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326" w:rsidRPr="00EF7E3B" w:rsidRDefault="003C2326" w:rsidP="003C2326">
      <w:pPr>
        <w:pStyle w:val="aa"/>
        <w:rPr>
          <w:rFonts w:ascii="Times New Roman" w:hAnsi="Times New Roman"/>
          <w:sz w:val="24"/>
          <w:szCs w:val="24"/>
          <w:lang w:val="bg-BG"/>
        </w:rPr>
      </w:pPr>
      <w:r w:rsidRPr="00EF7E3B">
        <w:rPr>
          <w:rFonts w:ascii="Times New Roman" w:hAnsi="Times New Roman"/>
          <w:sz w:val="24"/>
          <w:szCs w:val="24"/>
          <w:lang w:val="bg-BG"/>
        </w:rPr>
        <w:t>ЗАПОВЕД</w:t>
      </w:r>
    </w:p>
    <w:p w:rsidR="003C2326" w:rsidRPr="00EF7E3B" w:rsidRDefault="003C2326" w:rsidP="003C2326">
      <w:pPr>
        <w:jc w:val="center"/>
        <w:rPr>
          <w:b/>
          <w:sz w:val="24"/>
          <w:szCs w:val="24"/>
          <w:lang w:val="bg-BG"/>
        </w:rPr>
      </w:pPr>
    </w:p>
    <w:p w:rsidR="003C2326" w:rsidRPr="00EF7E3B" w:rsidRDefault="001918E1" w:rsidP="003C2326">
      <w:pPr>
        <w:jc w:val="center"/>
        <w:rPr>
          <w:b/>
          <w:color w:val="000000"/>
          <w:sz w:val="24"/>
          <w:szCs w:val="24"/>
          <w:lang w:val="bg-BG"/>
        </w:rPr>
      </w:pPr>
      <w:r w:rsidRPr="00EF7E3B">
        <w:rPr>
          <w:b/>
          <w:sz w:val="24"/>
          <w:szCs w:val="24"/>
          <w:lang w:val="bg-BG"/>
        </w:rPr>
        <w:t>№ ПО-09-</w:t>
      </w:r>
      <w:r w:rsidR="00BC2F6B">
        <w:rPr>
          <w:b/>
          <w:color w:val="000000"/>
          <w:sz w:val="24"/>
          <w:szCs w:val="24"/>
          <w:lang w:val="ru-RU"/>
        </w:rPr>
        <w:t>202</w:t>
      </w:r>
      <w:r w:rsidR="003C2326" w:rsidRPr="00EF7E3B">
        <w:rPr>
          <w:b/>
          <w:color w:val="000000"/>
          <w:sz w:val="24"/>
          <w:szCs w:val="24"/>
          <w:lang w:val="ru-RU"/>
        </w:rPr>
        <w:t>/</w:t>
      </w:r>
      <w:r w:rsidR="00BC2F6B">
        <w:rPr>
          <w:b/>
          <w:color w:val="000000"/>
          <w:sz w:val="24"/>
          <w:szCs w:val="24"/>
          <w:lang w:val="bg-BG"/>
        </w:rPr>
        <w:t>01.04.</w:t>
      </w:r>
      <w:r w:rsidR="00765771">
        <w:rPr>
          <w:b/>
          <w:color w:val="000000"/>
          <w:sz w:val="24"/>
          <w:szCs w:val="24"/>
          <w:lang w:val="bg-BG"/>
        </w:rPr>
        <w:t>2024</w:t>
      </w:r>
      <w:r w:rsidR="003C2326" w:rsidRPr="00EF7E3B">
        <w:rPr>
          <w:b/>
          <w:color w:val="000000"/>
          <w:sz w:val="24"/>
          <w:szCs w:val="24"/>
          <w:lang w:val="bg-BG"/>
        </w:rPr>
        <w:t xml:space="preserve"> г.</w:t>
      </w:r>
    </w:p>
    <w:p w:rsidR="003C2326" w:rsidRPr="00EF7E3B" w:rsidRDefault="003C2326" w:rsidP="003C2326">
      <w:pPr>
        <w:ind w:firstLine="720"/>
        <w:jc w:val="both"/>
        <w:rPr>
          <w:sz w:val="24"/>
          <w:szCs w:val="24"/>
          <w:lang w:val="bg-BG"/>
        </w:rPr>
      </w:pPr>
    </w:p>
    <w:p w:rsidR="003C2326" w:rsidRPr="00EF7E3B" w:rsidRDefault="003C2326" w:rsidP="003C2326">
      <w:pPr>
        <w:ind w:firstLine="720"/>
        <w:jc w:val="both"/>
        <w:rPr>
          <w:sz w:val="24"/>
          <w:szCs w:val="24"/>
          <w:lang w:val="bg-BG"/>
        </w:rPr>
      </w:pPr>
    </w:p>
    <w:p w:rsidR="009507A9" w:rsidRDefault="00765771" w:rsidP="009507A9">
      <w:pPr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На основание чл. 99, ал. 1, т. 2 във връзка с чл. 100 и чл. 102 от </w:t>
      </w:r>
      <w:proofErr w:type="spellStart"/>
      <w:r>
        <w:rPr>
          <w:sz w:val="24"/>
          <w:szCs w:val="24"/>
          <w:lang w:val="bg-BG"/>
        </w:rPr>
        <w:t>Административнопроцесуалния</w:t>
      </w:r>
      <w:proofErr w:type="spellEnd"/>
      <w:r>
        <w:rPr>
          <w:sz w:val="24"/>
          <w:szCs w:val="24"/>
          <w:lang w:val="bg-BG"/>
        </w:rPr>
        <w:t xml:space="preserve"> кодекс, чл. 3, ал. 4 от Устройствения правилник на Областните дирекции „Земеделие” (</w:t>
      </w:r>
      <w:proofErr w:type="spellStart"/>
      <w:r>
        <w:rPr>
          <w:sz w:val="24"/>
          <w:szCs w:val="24"/>
          <w:lang w:val="bg-BG"/>
        </w:rPr>
        <w:t>обн</w:t>
      </w:r>
      <w:proofErr w:type="spellEnd"/>
      <w:r>
        <w:rPr>
          <w:sz w:val="24"/>
          <w:szCs w:val="24"/>
          <w:lang w:val="bg-BG"/>
        </w:rPr>
        <w:t>. ДВ, бр. 7 / 26.01.2009 г.), чл. 37в, ал. 4 от Закона за собствеността и ползването на земеделските земи /ЗСПЗЗ/</w:t>
      </w:r>
      <w:r>
        <w:rPr>
          <w:sz w:val="24"/>
          <w:szCs w:val="24"/>
        </w:rPr>
        <w:t xml:space="preserve">, </w:t>
      </w:r>
      <w:r>
        <w:rPr>
          <w:sz w:val="24"/>
          <w:szCs w:val="24"/>
          <w:lang w:val="bg-BG"/>
        </w:rPr>
        <w:t>чл. 75а, ал.1 от Правилника за прилагане на закона за собствеността и ползването на земеделските земи /ППЗСПЗЗ/ и във връзка с изготвения доклад от комисията, назначена със Заповед  № ПО-</w:t>
      </w:r>
      <w:r>
        <w:rPr>
          <w:sz w:val="24"/>
          <w:szCs w:val="24"/>
          <w:lang w:val="ru-RU"/>
        </w:rPr>
        <w:t>09-358/01.08.2023г</w:t>
      </w:r>
      <w:r>
        <w:rPr>
          <w:sz w:val="24"/>
          <w:szCs w:val="24"/>
          <w:lang w:val="bg-BG"/>
        </w:rPr>
        <w:t>., на Директора на ОД „Земеделие”- гр. Добрич, изменена със Заповед № РД-04-129/4.12.2023г. на директора на ОД „Земеделие“ гр. Добрич и допълнителни указания до комисиите със Заповед № РД-04-82/02.08.2023г. на Директора на ОД „Земеделие”- гр. Добрич, заявления от участници в споразумение, ведно с приложени документи, както и писмо от ОСЗ с вх. № ПО-09-177/22.03.2024г., протокол и доклад на комисията по чл.37в, ал. от ЗСПЗЗ за землището  на</w:t>
      </w:r>
      <w:r w:rsidR="003C2326" w:rsidRPr="00EF7E3B">
        <w:rPr>
          <w:sz w:val="24"/>
          <w:szCs w:val="24"/>
          <w:lang w:val="bg-BG"/>
        </w:rPr>
        <w:t xml:space="preserve"> </w:t>
      </w:r>
      <w:r w:rsidR="009507A9">
        <w:rPr>
          <w:b/>
          <w:sz w:val="24"/>
          <w:szCs w:val="24"/>
          <w:lang w:val="bg-BG"/>
        </w:rPr>
        <w:t>с.</w:t>
      </w:r>
      <w:r w:rsidR="009507A9">
        <w:rPr>
          <w:b/>
          <w:sz w:val="24"/>
          <w:szCs w:val="24"/>
        </w:rPr>
        <w:t xml:space="preserve"> </w:t>
      </w:r>
      <w:r w:rsidR="009507A9">
        <w:rPr>
          <w:b/>
          <w:sz w:val="24"/>
          <w:szCs w:val="24"/>
          <w:lang w:val="bg-BG"/>
        </w:rPr>
        <w:t>Огняново ЕКАТТЕ 53357</w:t>
      </w:r>
      <w:r w:rsidR="009507A9">
        <w:rPr>
          <w:sz w:val="24"/>
          <w:szCs w:val="24"/>
          <w:lang w:val="bg-BG"/>
        </w:rPr>
        <w:t xml:space="preserve">, общ. Крушари, </w:t>
      </w:r>
      <w:proofErr w:type="spellStart"/>
      <w:r w:rsidR="009507A9">
        <w:rPr>
          <w:sz w:val="24"/>
          <w:szCs w:val="24"/>
          <w:lang w:val="bg-BG"/>
        </w:rPr>
        <w:t>обл</w:t>
      </w:r>
      <w:proofErr w:type="spellEnd"/>
      <w:r w:rsidR="009507A9">
        <w:rPr>
          <w:sz w:val="24"/>
          <w:szCs w:val="24"/>
          <w:lang w:val="bg-BG"/>
        </w:rPr>
        <w:t>. Добрич.</w:t>
      </w:r>
    </w:p>
    <w:p w:rsidR="009507A9" w:rsidRDefault="009507A9" w:rsidP="009507A9">
      <w:pPr>
        <w:ind w:firstLine="720"/>
        <w:jc w:val="both"/>
        <w:rPr>
          <w:sz w:val="22"/>
          <w:szCs w:val="22"/>
          <w:lang w:val="bg-BG"/>
        </w:rPr>
      </w:pPr>
      <w:r>
        <w:rPr>
          <w:sz w:val="22"/>
          <w:szCs w:val="22"/>
          <w:lang w:val="bg-BG"/>
        </w:rPr>
        <w:tab/>
      </w:r>
    </w:p>
    <w:p w:rsidR="00765771" w:rsidRDefault="00765771" w:rsidP="009507A9">
      <w:pPr>
        <w:ind w:firstLine="720"/>
        <w:jc w:val="both"/>
        <w:rPr>
          <w:sz w:val="22"/>
          <w:szCs w:val="22"/>
          <w:lang w:val="bg-BG"/>
        </w:rPr>
      </w:pPr>
    </w:p>
    <w:p w:rsidR="00765771" w:rsidRDefault="00765771" w:rsidP="009507A9">
      <w:pPr>
        <w:ind w:firstLine="720"/>
        <w:jc w:val="both"/>
        <w:rPr>
          <w:sz w:val="22"/>
          <w:szCs w:val="22"/>
          <w:lang w:val="bg-BG"/>
        </w:rPr>
      </w:pPr>
    </w:p>
    <w:p w:rsidR="00765771" w:rsidRDefault="00765771" w:rsidP="00765771">
      <w:pPr>
        <w:tabs>
          <w:tab w:val="left" w:pos="4253"/>
        </w:tabs>
        <w:ind w:right="16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И З М Е Н Я М:</w:t>
      </w:r>
    </w:p>
    <w:p w:rsidR="00765771" w:rsidRDefault="00765771" w:rsidP="00765771">
      <w:pPr>
        <w:tabs>
          <w:tab w:val="left" w:pos="4470"/>
        </w:tabs>
        <w:ind w:right="164" w:firstLine="720"/>
        <w:jc w:val="both"/>
        <w:rPr>
          <w:b/>
          <w:sz w:val="24"/>
          <w:szCs w:val="24"/>
        </w:rPr>
      </w:pPr>
    </w:p>
    <w:p w:rsidR="00765771" w:rsidRDefault="00765771" w:rsidP="00765771">
      <w:pPr>
        <w:tabs>
          <w:tab w:val="left" w:pos="4470"/>
        </w:tabs>
        <w:ind w:right="164" w:firstLine="720"/>
        <w:jc w:val="both"/>
        <w:rPr>
          <w:b/>
          <w:sz w:val="24"/>
          <w:szCs w:val="24"/>
        </w:rPr>
      </w:pPr>
    </w:p>
    <w:p w:rsidR="00765771" w:rsidRDefault="00765771" w:rsidP="00765771">
      <w:pPr>
        <w:tabs>
          <w:tab w:val="left" w:pos="4470"/>
        </w:tabs>
        <w:ind w:right="164" w:firstLine="720"/>
        <w:jc w:val="both"/>
        <w:rPr>
          <w:b/>
          <w:sz w:val="24"/>
          <w:szCs w:val="24"/>
        </w:rPr>
      </w:pPr>
    </w:p>
    <w:p w:rsidR="00765771" w:rsidRDefault="00765771" w:rsidP="00765771">
      <w:pPr>
        <w:ind w:firstLine="720"/>
        <w:jc w:val="both"/>
        <w:rPr>
          <w:sz w:val="24"/>
          <w:szCs w:val="24"/>
          <w:lang w:val="bg-BG"/>
        </w:rPr>
      </w:pPr>
      <w:r>
        <w:rPr>
          <w:b/>
          <w:bCs/>
          <w:sz w:val="24"/>
          <w:szCs w:val="24"/>
        </w:rPr>
        <w:t xml:space="preserve">Заповед № </w:t>
      </w:r>
      <w:r>
        <w:rPr>
          <w:b/>
          <w:bCs/>
          <w:sz w:val="24"/>
          <w:szCs w:val="24"/>
          <w:lang w:val="bg-BG"/>
        </w:rPr>
        <w:t>ПО-09-737/20.10.2023г</w:t>
      </w:r>
      <w:r>
        <w:rPr>
          <w:b/>
          <w:bCs/>
          <w:sz w:val="24"/>
          <w:szCs w:val="24"/>
        </w:rPr>
        <w:t xml:space="preserve">., </w:t>
      </w:r>
      <w:proofErr w:type="spellStart"/>
      <w:r>
        <w:rPr>
          <w:sz w:val="24"/>
          <w:szCs w:val="24"/>
        </w:rPr>
        <w:t>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Директора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Областна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дирекция</w:t>
      </w:r>
      <w:proofErr w:type="spellEnd"/>
      <w:r>
        <w:rPr>
          <w:sz w:val="24"/>
          <w:szCs w:val="24"/>
        </w:rPr>
        <w:t xml:space="preserve"> “</w:t>
      </w:r>
      <w:proofErr w:type="spellStart"/>
      <w:proofErr w:type="gramStart"/>
      <w:r>
        <w:rPr>
          <w:sz w:val="24"/>
          <w:szCs w:val="24"/>
        </w:rPr>
        <w:t>Земеделие</w:t>
      </w:r>
      <w:proofErr w:type="spellEnd"/>
      <w:r>
        <w:rPr>
          <w:sz w:val="24"/>
          <w:szCs w:val="24"/>
        </w:rPr>
        <w:t xml:space="preserve">“ </w:t>
      </w:r>
      <w:proofErr w:type="spellStart"/>
      <w:r>
        <w:rPr>
          <w:sz w:val="24"/>
          <w:szCs w:val="24"/>
        </w:rPr>
        <w:t>гр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bg-BG"/>
        </w:rPr>
        <w:t>Добрич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издадена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основание</w:t>
      </w:r>
      <w:proofErr w:type="spellEnd"/>
      <w:r>
        <w:rPr>
          <w:sz w:val="24"/>
          <w:szCs w:val="24"/>
        </w:rPr>
        <w:t xml:space="preserve"> чл.37в, ал.4 </w:t>
      </w:r>
      <w:proofErr w:type="spellStart"/>
      <w:r>
        <w:rPr>
          <w:sz w:val="24"/>
          <w:szCs w:val="24"/>
        </w:rPr>
        <w:t>от</w:t>
      </w:r>
      <w:proofErr w:type="spellEnd"/>
      <w:r>
        <w:rPr>
          <w:sz w:val="24"/>
          <w:szCs w:val="24"/>
        </w:rPr>
        <w:t xml:space="preserve"> ЗСПЗЗ, с </w:t>
      </w:r>
      <w:proofErr w:type="spellStart"/>
      <w:r>
        <w:rPr>
          <w:sz w:val="24"/>
          <w:szCs w:val="24"/>
        </w:rPr>
        <w:t>която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разпределени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масивите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ползване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стопанската</w:t>
      </w:r>
      <w:proofErr w:type="spellEnd"/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2023/2024г</w:t>
      </w:r>
      <w:r>
        <w:rPr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за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землището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на</w:t>
      </w:r>
      <w:proofErr w:type="spellEnd"/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bg-BG"/>
        </w:rPr>
        <w:t>с.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bg-BG"/>
        </w:rPr>
        <w:t>Огняново ЕКАТТЕ 53357</w:t>
      </w:r>
      <w:r>
        <w:rPr>
          <w:sz w:val="24"/>
          <w:szCs w:val="24"/>
          <w:lang w:val="bg-BG"/>
        </w:rPr>
        <w:t xml:space="preserve">, общ. Крушари, </w:t>
      </w:r>
      <w:proofErr w:type="spellStart"/>
      <w:r>
        <w:rPr>
          <w:sz w:val="24"/>
          <w:szCs w:val="24"/>
          <w:lang w:val="bg-BG"/>
        </w:rPr>
        <w:t>обл</w:t>
      </w:r>
      <w:proofErr w:type="spellEnd"/>
      <w:r>
        <w:rPr>
          <w:sz w:val="24"/>
          <w:szCs w:val="24"/>
          <w:lang w:val="bg-BG"/>
        </w:rPr>
        <w:t>. Добрич</w:t>
      </w:r>
      <w:r>
        <w:rPr>
          <w:sz w:val="22"/>
          <w:szCs w:val="22"/>
          <w:lang w:val="bg-BG"/>
        </w:rPr>
        <w:t xml:space="preserve"> и </w:t>
      </w:r>
      <w:r>
        <w:rPr>
          <w:sz w:val="24"/>
          <w:szCs w:val="24"/>
          <w:lang w:val="bg-BG"/>
        </w:rPr>
        <w:t xml:space="preserve">чиято неразделна част са </w:t>
      </w:r>
      <w:proofErr w:type="spellStart"/>
      <w:r>
        <w:rPr>
          <w:sz w:val="24"/>
          <w:szCs w:val="24"/>
          <w:lang w:val="ru-RU"/>
        </w:rPr>
        <w:t>окончателният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регистър</w:t>
      </w:r>
      <w:proofErr w:type="spellEnd"/>
      <w:r>
        <w:rPr>
          <w:sz w:val="24"/>
          <w:szCs w:val="24"/>
          <w:lang w:val="ru-RU"/>
        </w:rPr>
        <w:t xml:space="preserve">, </w:t>
      </w:r>
      <w:proofErr w:type="spellStart"/>
      <w:r>
        <w:rPr>
          <w:sz w:val="24"/>
          <w:szCs w:val="24"/>
          <w:lang w:val="ru-RU"/>
        </w:rPr>
        <w:t>регистър</w:t>
      </w:r>
      <w:proofErr w:type="spellEnd"/>
      <w:r>
        <w:rPr>
          <w:sz w:val="24"/>
          <w:szCs w:val="24"/>
          <w:lang w:val="ru-RU"/>
        </w:rPr>
        <w:t xml:space="preserve"> на </w:t>
      </w:r>
      <w:proofErr w:type="spellStart"/>
      <w:r>
        <w:rPr>
          <w:sz w:val="24"/>
          <w:szCs w:val="24"/>
          <w:lang w:val="ru-RU"/>
        </w:rPr>
        <w:t>имотите</w:t>
      </w:r>
      <w:proofErr w:type="spellEnd"/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bg-BG"/>
        </w:rPr>
        <w:t>по чл.37в, ал.3, т.2 от ЗСПЗЗ</w:t>
      </w:r>
      <w:r>
        <w:rPr>
          <w:sz w:val="24"/>
          <w:szCs w:val="24"/>
          <w:lang w:val="ru-RU"/>
        </w:rPr>
        <w:t xml:space="preserve"> и карта на </w:t>
      </w:r>
      <w:proofErr w:type="spellStart"/>
      <w:r>
        <w:rPr>
          <w:sz w:val="24"/>
          <w:szCs w:val="24"/>
          <w:lang w:val="ru-RU"/>
        </w:rPr>
        <w:t>ползването</w:t>
      </w:r>
      <w:proofErr w:type="spellEnd"/>
      <w:r>
        <w:rPr>
          <w:sz w:val="24"/>
          <w:szCs w:val="24"/>
          <w:lang w:val="ru-RU"/>
        </w:rPr>
        <w:t xml:space="preserve">, </w:t>
      </w:r>
      <w:proofErr w:type="spellStart"/>
      <w:r>
        <w:rPr>
          <w:b/>
          <w:sz w:val="24"/>
          <w:szCs w:val="24"/>
        </w:rPr>
        <w:t>на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основание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чл</w:t>
      </w:r>
      <w:proofErr w:type="spellEnd"/>
      <w:r>
        <w:rPr>
          <w:b/>
          <w:sz w:val="24"/>
          <w:szCs w:val="24"/>
        </w:rPr>
        <w:t>. 99, т.</w:t>
      </w:r>
      <w:r>
        <w:rPr>
          <w:b/>
          <w:sz w:val="24"/>
          <w:szCs w:val="24"/>
          <w:lang w:val="bg-BG"/>
        </w:rPr>
        <w:t xml:space="preserve"> </w:t>
      </w:r>
      <w:r>
        <w:rPr>
          <w:b/>
          <w:sz w:val="24"/>
          <w:szCs w:val="24"/>
        </w:rPr>
        <w:t xml:space="preserve">2, </w:t>
      </w:r>
      <w:proofErr w:type="spellStart"/>
      <w:r>
        <w:rPr>
          <w:b/>
          <w:sz w:val="24"/>
          <w:szCs w:val="24"/>
        </w:rPr>
        <w:t>вр</w:t>
      </w:r>
      <w:proofErr w:type="spellEnd"/>
      <w:r>
        <w:rPr>
          <w:b/>
          <w:sz w:val="24"/>
          <w:szCs w:val="24"/>
        </w:rPr>
        <w:t>.</w:t>
      </w:r>
      <w:r>
        <w:rPr>
          <w:b/>
          <w:sz w:val="24"/>
          <w:szCs w:val="24"/>
          <w:lang w:val="bg-BG"/>
        </w:rPr>
        <w:t xml:space="preserve"> </w:t>
      </w:r>
      <w:proofErr w:type="spellStart"/>
      <w:r>
        <w:rPr>
          <w:b/>
          <w:sz w:val="24"/>
          <w:szCs w:val="24"/>
        </w:rPr>
        <w:t>чл</w:t>
      </w:r>
      <w:proofErr w:type="spellEnd"/>
      <w:r>
        <w:rPr>
          <w:b/>
          <w:sz w:val="24"/>
          <w:szCs w:val="24"/>
        </w:rPr>
        <w:t>.</w:t>
      </w:r>
      <w:r>
        <w:rPr>
          <w:b/>
          <w:sz w:val="24"/>
          <w:szCs w:val="24"/>
          <w:lang w:val="bg-BG"/>
        </w:rPr>
        <w:t xml:space="preserve"> </w:t>
      </w:r>
      <w:r>
        <w:rPr>
          <w:b/>
          <w:sz w:val="24"/>
          <w:szCs w:val="24"/>
        </w:rPr>
        <w:t xml:space="preserve">100 и </w:t>
      </w:r>
      <w:proofErr w:type="spellStart"/>
      <w:r>
        <w:rPr>
          <w:b/>
          <w:sz w:val="24"/>
          <w:szCs w:val="24"/>
        </w:rPr>
        <w:t>чл</w:t>
      </w:r>
      <w:proofErr w:type="spellEnd"/>
      <w:r>
        <w:rPr>
          <w:b/>
          <w:sz w:val="24"/>
          <w:szCs w:val="24"/>
        </w:rPr>
        <w:t>.</w:t>
      </w:r>
      <w:r>
        <w:rPr>
          <w:b/>
          <w:sz w:val="24"/>
          <w:szCs w:val="24"/>
          <w:lang w:val="bg-BG"/>
        </w:rPr>
        <w:t xml:space="preserve"> </w:t>
      </w:r>
      <w:r>
        <w:rPr>
          <w:b/>
          <w:sz w:val="24"/>
          <w:szCs w:val="24"/>
        </w:rPr>
        <w:t xml:space="preserve">102 </w:t>
      </w:r>
      <w:proofErr w:type="spellStart"/>
      <w:r>
        <w:rPr>
          <w:b/>
          <w:sz w:val="24"/>
          <w:szCs w:val="24"/>
        </w:rPr>
        <w:t>от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Административнопроцесуалния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кодекс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поради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възникнали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нови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обстоятелства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които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не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са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били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известни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на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административния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орган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към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момента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на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издаване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на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заповедта</w:t>
      </w:r>
      <w:proofErr w:type="spellEnd"/>
      <w:r>
        <w:rPr>
          <w:b/>
          <w:sz w:val="24"/>
          <w:szCs w:val="24"/>
        </w:rPr>
        <w:t xml:space="preserve"> </w:t>
      </w:r>
    </w:p>
    <w:p w:rsidR="00765771" w:rsidRDefault="00765771" w:rsidP="00765771">
      <w:pPr>
        <w:ind w:firstLine="720"/>
        <w:jc w:val="both"/>
        <w:rPr>
          <w:b/>
          <w:sz w:val="24"/>
          <w:szCs w:val="24"/>
        </w:rPr>
      </w:pPr>
      <w:r>
        <w:rPr>
          <w:sz w:val="24"/>
          <w:szCs w:val="24"/>
          <w:lang w:val="bg-BG"/>
        </w:rPr>
        <w:t>След изменението на заповедта</w:t>
      </w:r>
      <w:r>
        <w:rPr>
          <w:sz w:val="22"/>
          <w:szCs w:val="22"/>
          <w:lang w:val="bg-BG"/>
        </w:rPr>
        <w:t xml:space="preserve"> </w:t>
      </w:r>
      <w:r>
        <w:rPr>
          <w:sz w:val="24"/>
          <w:szCs w:val="24"/>
          <w:lang w:val="bg-BG"/>
        </w:rPr>
        <w:t>навсякъде в споразумението</w:t>
      </w:r>
      <w:r>
        <w:rPr>
          <w:bCs/>
          <w:sz w:val="24"/>
          <w:szCs w:val="24"/>
          <w:lang w:eastAsia="bg-BG"/>
        </w:rPr>
        <w:t xml:space="preserve">, </w:t>
      </w:r>
      <w:proofErr w:type="spellStart"/>
      <w:r>
        <w:rPr>
          <w:bCs/>
          <w:sz w:val="24"/>
          <w:szCs w:val="24"/>
          <w:lang w:eastAsia="bg-BG"/>
        </w:rPr>
        <w:t>където</w:t>
      </w:r>
      <w:proofErr w:type="spellEnd"/>
      <w:r>
        <w:rPr>
          <w:bCs/>
          <w:sz w:val="24"/>
          <w:szCs w:val="24"/>
          <w:lang w:eastAsia="bg-BG"/>
        </w:rPr>
        <w:t xml:space="preserve"> е </w:t>
      </w:r>
      <w:proofErr w:type="spellStart"/>
      <w:r>
        <w:rPr>
          <w:bCs/>
          <w:sz w:val="24"/>
          <w:szCs w:val="24"/>
          <w:lang w:eastAsia="bg-BG"/>
        </w:rPr>
        <w:t>отразен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ползвател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bg-BG"/>
        </w:rPr>
        <w:t>„Апленд България“ ЕООД</w:t>
      </w:r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да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се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чете</w:t>
      </w:r>
      <w:proofErr w:type="spellEnd"/>
      <w:r>
        <w:rPr>
          <w:b/>
          <w:sz w:val="24"/>
          <w:szCs w:val="24"/>
        </w:rPr>
        <w:t xml:space="preserve">: </w:t>
      </w:r>
      <w:proofErr w:type="spellStart"/>
      <w:r>
        <w:rPr>
          <w:b/>
          <w:sz w:val="24"/>
          <w:szCs w:val="24"/>
        </w:rPr>
        <w:t>ползвател</w:t>
      </w:r>
      <w:proofErr w:type="spellEnd"/>
      <w:r>
        <w:rPr>
          <w:b/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>„</w:t>
      </w:r>
      <w:r>
        <w:rPr>
          <w:b/>
          <w:sz w:val="24"/>
          <w:szCs w:val="24"/>
          <w:lang w:val="bg-BG"/>
        </w:rPr>
        <w:t>Апленд България“ ЕООД с обща площ ползвана на правно основание 2471,383дка</w:t>
      </w:r>
      <w:r>
        <w:rPr>
          <w:b/>
          <w:sz w:val="24"/>
          <w:szCs w:val="24"/>
        </w:rPr>
        <w:t xml:space="preserve">. </w:t>
      </w:r>
    </w:p>
    <w:p w:rsidR="00765771" w:rsidRPr="001655F3" w:rsidRDefault="001655F3" w:rsidP="00765771">
      <w:pPr>
        <w:ind w:firstLine="720"/>
        <w:jc w:val="both"/>
        <w:rPr>
          <w:b/>
          <w:color w:val="000000" w:themeColor="text1"/>
          <w:sz w:val="24"/>
          <w:szCs w:val="24"/>
          <w:lang w:val="bg-BG"/>
        </w:rPr>
      </w:pPr>
      <w:r w:rsidRPr="001655F3">
        <w:rPr>
          <w:b/>
          <w:color w:val="000000" w:themeColor="text1"/>
          <w:sz w:val="24"/>
          <w:szCs w:val="24"/>
          <w:lang w:val="bg-BG"/>
        </w:rPr>
        <w:t>За ползвател Красимира Димитрова Куртева</w:t>
      </w:r>
      <w:r w:rsidR="00765771" w:rsidRPr="001655F3">
        <w:rPr>
          <w:b/>
          <w:color w:val="000000" w:themeColor="text1"/>
          <w:sz w:val="24"/>
          <w:szCs w:val="24"/>
          <w:lang w:val="bg-BG"/>
        </w:rPr>
        <w:t xml:space="preserve"> навсякъде в споразумението да се чете обща площ: 0,00 дка.</w:t>
      </w:r>
    </w:p>
    <w:p w:rsidR="00765771" w:rsidRDefault="00765771" w:rsidP="00765771">
      <w:pPr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В останалата си част Заповед </w:t>
      </w:r>
      <w:r>
        <w:rPr>
          <w:b/>
          <w:bCs/>
          <w:sz w:val="24"/>
          <w:szCs w:val="24"/>
        </w:rPr>
        <w:t xml:space="preserve">№ </w:t>
      </w:r>
      <w:r>
        <w:rPr>
          <w:b/>
          <w:bCs/>
          <w:sz w:val="24"/>
          <w:szCs w:val="24"/>
          <w:lang w:val="bg-BG"/>
        </w:rPr>
        <w:t>ПО-09-737/20.10.2023г.</w:t>
      </w:r>
      <w:r>
        <w:rPr>
          <w:b/>
          <w:color w:val="000000"/>
          <w:sz w:val="24"/>
          <w:szCs w:val="24"/>
          <w:lang w:val="bg-BG"/>
        </w:rPr>
        <w:t xml:space="preserve"> и споразумението, като неразделна част от нея,</w:t>
      </w:r>
      <w:r>
        <w:rPr>
          <w:sz w:val="24"/>
          <w:szCs w:val="24"/>
          <w:lang w:val="bg-BG"/>
        </w:rPr>
        <w:t xml:space="preserve"> остават непроменени.  </w:t>
      </w:r>
      <w:r>
        <w:rPr>
          <w:sz w:val="24"/>
          <w:szCs w:val="24"/>
          <w:lang w:val="bg-BG"/>
        </w:rPr>
        <w:tab/>
      </w:r>
    </w:p>
    <w:p w:rsidR="00765771" w:rsidRDefault="00765771" w:rsidP="00765771">
      <w:pPr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Заповедта може да бъде обжалвана по реда на </w:t>
      </w:r>
      <w:proofErr w:type="spellStart"/>
      <w:r>
        <w:rPr>
          <w:sz w:val="24"/>
          <w:szCs w:val="24"/>
          <w:lang w:val="bg-BG"/>
        </w:rPr>
        <w:t>Административнопроцесуалния</w:t>
      </w:r>
      <w:proofErr w:type="spellEnd"/>
      <w:r>
        <w:rPr>
          <w:sz w:val="24"/>
          <w:szCs w:val="24"/>
          <w:lang w:val="bg-BG"/>
        </w:rPr>
        <w:t xml:space="preserve"> кодекс, в 14-дневен срок от публикуването ѝ на електронната страница на Областна дирекция „Земеделие”- гр. Добрич.</w:t>
      </w:r>
    </w:p>
    <w:p w:rsidR="00765771" w:rsidRDefault="00765771" w:rsidP="00765771">
      <w:pPr>
        <w:rPr>
          <w:i/>
          <w:sz w:val="24"/>
          <w:szCs w:val="24"/>
          <w:lang w:val="bg-BG"/>
        </w:rPr>
      </w:pPr>
    </w:p>
    <w:p w:rsidR="009507A9" w:rsidRDefault="009507A9" w:rsidP="009507A9">
      <w:pPr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Копие от заповедта да бъде връчено на началника на ОСЗ Крушари, кмета на с. Огняново и кмета на община Крушари.</w:t>
      </w:r>
    </w:p>
    <w:p w:rsidR="009507A9" w:rsidRDefault="009507A9" w:rsidP="009507A9">
      <w:pPr>
        <w:ind w:firstLine="720"/>
        <w:jc w:val="both"/>
        <w:rPr>
          <w:sz w:val="24"/>
          <w:szCs w:val="24"/>
          <w:lang w:val="bg-BG"/>
        </w:rPr>
      </w:pPr>
    </w:p>
    <w:p w:rsidR="009507A9" w:rsidRDefault="009507A9" w:rsidP="009507A9">
      <w:pPr>
        <w:jc w:val="both"/>
        <w:rPr>
          <w:sz w:val="22"/>
          <w:szCs w:val="22"/>
          <w:lang w:val="en-US"/>
        </w:rPr>
      </w:pPr>
    </w:p>
    <w:p w:rsidR="00FA56EA" w:rsidRDefault="00FA56EA" w:rsidP="009507A9">
      <w:pPr>
        <w:ind w:firstLine="720"/>
        <w:jc w:val="both"/>
        <w:rPr>
          <w:b/>
          <w:sz w:val="24"/>
          <w:szCs w:val="24"/>
          <w:lang w:val="bg-BG"/>
        </w:rPr>
      </w:pPr>
    </w:p>
    <w:p w:rsidR="0021021B" w:rsidRDefault="0021021B" w:rsidP="00FA56EA">
      <w:pPr>
        <w:ind w:firstLine="720"/>
        <w:jc w:val="both"/>
        <w:rPr>
          <w:sz w:val="24"/>
          <w:szCs w:val="24"/>
          <w:lang w:val="bg-BG"/>
        </w:rPr>
      </w:pPr>
    </w:p>
    <w:p w:rsidR="0021021B" w:rsidRDefault="0021021B" w:rsidP="0021021B">
      <w:pPr>
        <w:ind w:firstLine="720"/>
        <w:jc w:val="both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инж. ДЕСИСЛАВА ИВАНОВА</w:t>
      </w:r>
    </w:p>
    <w:p w:rsidR="0021021B" w:rsidRDefault="0021021B" w:rsidP="00852DDA">
      <w:pPr>
        <w:ind w:left="720"/>
        <w:rPr>
          <w:i/>
          <w:sz w:val="24"/>
          <w:szCs w:val="24"/>
          <w:lang w:val="bg-BG"/>
        </w:rPr>
      </w:pPr>
      <w:r>
        <w:rPr>
          <w:i/>
          <w:sz w:val="24"/>
          <w:szCs w:val="24"/>
          <w:lang w:val="bg-BG"/>
        </w:rPr>
        <w:t>Директор ОД “Земеделие</w:t>
      </w:r>
    </w:p>
    <w:p w:rsidR="00953F8C" w:rsidRDefault="00953F8C" w:rsidP="0021021B">
      <w:pPr>
        <w:rPr>
          <w:i/>
          <w:sz w:val="24"/>
          <w:szCs w:val="24"/>
          <w:lang w:val="bg-BG"/>
        </w:rPr>
      </w:pPr>
    </w:p>
    <w:p w:rsidR="00852DDA" w:rsidRDefault="00852DDA" w:rsidP="0021021B">
      <w:pPr>
        <w:rPr>
          <w:i/>
          <w:sz w:val="24"/>
          <w:szCs w:val="24"/>
          <w:lang w:val="bg-BG"/>
        </w:rPr>
      </w:pPr>
    </w:p>
    <w:p w:rsidR="00BB6451" w:rsidRDefault="00BB6451" w:rsidP="0021021B">
      <w:pPr>
        <w:rPr>
          <w:i/>
          <w:sz w:val="24"/>
          <w:szCs w:val="24"/>
          <w:lang w:val="bg-BG"/>
        </w:rPr>
      </w:pPr>
    </w:p>
    <w:p w:rsidR="00BB6451" w:rsidRDefault="00BB6451" w:rsidP="0021021B">
      <w:pPr>
        <w:rPr>
          <w:i/>
          <w:sz w:val="24"/>
          <w:szCs w:val="24"/>
          <w:lang w:val="bg-BG"/>
        </w:rPr>
      </w:pPr>
    </w:p>
    <w:p w:rsidR="009507A9" w:rsidRDefault="009507A9" w:rsidP="0021021B">
      <w:pPr>
        <w:rPr>
          <w:i/>
          <w:sz w:val="24"/>
          <w:szCs w:val="24"/>
          <w:lang w:val="bg-BG"/>
        </w:rPr>
      </w:pPr>
    </w:p>
    <w:p w:rsidR="009507A9" w:rsidRDefault="009507A9" w:rsidP="0021021B">
      <w:pPr>
        <w:rPr>
          <w:i/>
          <w:sz w:val="24"/>
          <w:szCs w:val="24"/>
          <w:lang w:val="bg-BG"/>
        </w:rPr>
      </w:pPr>
    </w:p>
    <w:p w:rsidR="009507A9" w:rsidRDefault="009507A9" w:rsidP="0021021B">
      <w:pPr>
        <w:rPr>
          <w:i/>
          <w:sz w:val="24"/>
          <w:szCs w:val="24"/>
          <w:lang w:val="bg-BG"/>
        </w:rPr>
      </w:pPr>
    </w:p>
    <w:p w:rsidR="009507A9" w:rsidRDefault="009507A9" w:rsidP="0021021B">
      <w:pPr>
        <w:rPr>
          <w:i/>
          <w:sz w:val="24"/>
          <w:szCs w:val="24"/>
          <w:lang w:val="bg-BG"/>
        </w:rPr>
      </w:pPr>
    </w:p>
    <w:p w:rsidR="009507A9" w:rsidRDefault="009507A9" w:rsidP="0021021B">
      <w:pPr>
        <w:rPr>
          <w:i/>
          <w:sz w:val="24"/>
          <w:szCs w:val="24"/>
          <w:lang w:val="bg-BG"/>
        </w:rPr>
      </w:pPr>
    </w:p>
    <w:p w:rsidR="009507A9" w:rsidRDefault="009507A9" w:rsidP="0021021B">
      <w:pPr>
        <w:rPr>
          <w:i/>
          <w:sz w:val="24"/>
          <w:szCs w:val="24"/>
          <w:lang w:val="bg-BG"/>
        </w:rPr>
      </w:pPr>
    </w:p>
    <w:p w:rsidR="009507A9" w:rsidRDefault="009507A9" w:rsidP="0021021B">
      <w:pPr>
        <w:rPr>
          <w:i/>
          <w:sz w:val="24"/>
          <w:szCs w:val="24"/>
          <w:lang w:val="bg-BG"/>
        </w:rPr>
      </w:pPr>
    </w:p>
    <w:p w:rsidR="009507A9" w:rsidRDefault="009507A9" w:rsidP="0021021B">
      <w:pPr>
        <w:rPr>
          <w:i/>
          <w:sz w:val="24"/>
          <w:szCs w:val="24"/>
          <w:lang w:val="bg-BG"/>
        </w:rPr>
      </w:pPr>
    </w:p>
    <w:p w:rsidR="009507A9" w:rsidRDefault="009507A9" w:rsidP="0021021B">
      <w:pPr>
        <w:rPr>
          <w:i/>
          <w:sz w:val="24"/>
          <w:szCs w:val="24"/>
          <w:lang w:val="bg-BG"/>
        </w:rPr>
      </w:pPr>
    </w:p>
    <w:p w:rsidR="009507A9" w:rsidRDefault="009507A9" w:rsidP="0021021B">
      <w:pPr>
        <w:rPr>
          <w:i/>
          <w:sz w:val="24"/>
          <w:szCs w:val="24"/>
          <w:lang w:val="bg-BG"/>
        </w:rPr>
      </w:pPr>
    </w:p>
    <w:p w:rsidR="009507A9" w:rsidRDefault="009507A9" w:rsidP="0021021B">
      <w:pPr>
        <w:rPr>
          <w:i/>
          <w:sz w:val="24"/>
          <w:szCs w:val="24"/>
          <w:lang w:val="bg-BG"/>
        </w:rPr>
      </w:pPr>
    </w:p>
    <w:p w:rsidR="009507A9" w:rsidRDefault="009507A9" w:rsidP="0021021B">
      <w:pPr>
        <w:rPr>
          <w:i/>
          <w:sz w:val="24"/>
          <w:szCs w:val="24"/>
          <w:lang w:val="bg-BG"/>
        </w:rPr>
      </w:pPr>
    </w:p>
    <w:p w:rsidR="009507A9" w:rsidRDefault="009507A9" w:rsidP="0021021B">
      <w:pPr>
        <w:rPr>
          <w:i/>
          <w:sz w:val="24"/>
          <w:szCs w:val="24"/>
          <w:lang w:val="bg-BG"/>
        </w:rPr>
      </w:pPr>
    </w:p>
    <w:p w:rsidR="009507A9" w:rsidRDefault="009507A9" w:rsidP="0021021B">
      <w:pPr>
        <w:rPr>
          <w:i/>
          <w:sz w:val="24"/>
          <w:szCs w:val="24"/>
          <w:lang w:val="bg-BG"/>
        </w:rPr>
      </w:pPr>
    </w:p>
    <w:p w:rsidR="009507A9" w:rsidRDefault="009507A9" w:rsidP="0021021B">
      <w:pPr>
        <w:rPr>
          <w:i/>
          <w:sz w:val="24"/>
          <w:szCs w:val="24"/>
          <w:lang w:val="bg-BG"/>
        </w:rPr>
      </w:pPr>
    </w:p>
    <w:p w:rsidR="009507A9" w:rsidRDefault="009507A9" w:rsidP="0021021B">
      <w:pPr>
        <w:rPr>
          <w:i/>
          <w:sz w:val="24"/>
          <w:szCs w:val="24"/>
          <w:lang w:val="bg-BG"/>
        </w:rPr>
      </w:pPr>
    </w:p>
    <w:p w:rsidR="009507A9" w:rsidRDefault="009507A9" w:rsidP="0021021B">
      <w:pPr>
        <w:rPr>
          <w:i/>
          <w:sz w:val="24"/>
          <w:szCs w:val="24"/>
          <w:lang w:val="bg-BG"/>
        </w:rPr>
      </w:pPr>
    </w:p>
    <w:p w:rsidR="009507A9" w:rsidRDefault="009507A9" w:rsidP="0021021B">
      <w:pPr>
        <w:rPr>
          <w:i/>
          <w:sz w:val="24"/>
          <w:szCs w:val="24"/>
          <w:lang w:val="bg-BG"/>
        </w:rPr>
      </w:pPr>
    </w:p>
    <w:p w:rsidR="009507A9" w:rsidRDefault="009507A9" w:rsidP="0021021B">
      <w:pPr>
        <w:rPr>
          <w:i/>
          <w:sz w:val="24"/>
          <w:szCs w:val="24"/>
          <w:lang w:val="bg-BG"/>
        </w:rPr>
      </w:pPr>
    </w:p>
    <w:p w:rsidR="009507A9" w:rsidRDefault="009507A9" w:rsidP="0021021B">
      <w:pPr>
        <w:rPr>
          <w:i/>
          <w:sz w:val="24"/>
          <w:szCs w:val="24"/>
          <w:lang w:val="bg-BG"/>
        </w:rPr>
      </w:pPr>
    </w:p>
    <w:p w:rsidR="00F41B8E" w:rsidRDefault="00F41B8E" w:rsidP="0021021B">
      <w:pPr>
        <w:rPr>
          <w:i/>
          <w:sz w:val="24"/>
          <w:szCs w:val="24"/>
          <w:lang w:val="bg-BG"/>
        </w:rPr>
      </w:pPr>
    </w:p>
    <w:p w:rsidR="00F41B8E" w:rsidRDefault="00F41B8E" w:rsidP="0021021B">
      <w:pPr>
        <w:rPr>
          <w:i/>
          <w:sz w:val="24"/>
          <w:szCs w:val="24"/>
          <w:lang w:val="bg-BG"/>
        </w:rPr>
      </w:pPr>
    </w:p>
    <w:p w:rsidR="00F41B8E" w:rsidRDefault="00F41B8E" w:rsidP="0021021B">
      <w:pPr>
        <w:rPr>
          <w:i/>
          <w:sz w:val="24"/>
          <w:szCs w:val="24"/>
          <w:lang w:val="bg-BG"/>
        </w:rPr>
      </w:pPr>
    </w:p>
    <w:p w:rsidR="00F41B8E" w:rsidRDefault="00F41B8E" w:rsidP="0021021B">
      <w:pPr>
        <w:rPr>
          <w:i/>
          <w:sz w:val="24"/>
          <w:szCs w:val="24"/>
          <w:lang w:val="bg-BG"/>
        </w:rPr>
      </w:pPr>
    </w:p>
    <w:p w:rsidR="00961716" w:rsidRDefault="00961716" w:rsidP="0021021B">
      <w:pPr>
        <w:rPr>
          <w:i/>
          <w:sz w:val="24"/>
          <w:szCs w:val="24"/>
          <w:lang w:val="bg-BG"/>
        </w:rPr>
      </w:pPr>
    </w:p>
    <w:p w:rsidR="00E45D27" w:rsidRDefault="00E45D27" w:rsidP="0021021B">
      <w:pPr>
        <w:rPr>
          <w:i/>
          <w:sz w:val="24"/>
          <w:szCs w:val="24"/>
          <w:lang w:val="bg-BG"/>
        </w:rPr>
      </w:pPr>
    </w:p>
    <w:p w:rsidR="003C2326" w:rsidRPr="00AA1AF6" w:rsidRDefault="003C2326" w:rsidP="0021021B">
      <w:pPr>
        <w:ind w:firstLine="720"/>
        <w:jc w:val="both"/>
        <w:rPr>
          <w:lang w:val="bg-BG"/>
        </w:rPr>
      </w:pPr>
      <w:bookmarkStart w:id="0" w:name="_GoBack"/>
      <w:bookmarkEnd w:id="0"/>
    </w:p>
    <w:sectPr w:rsidR="003C2326" w:rsidRPr="00AA1AF6" w:rsidSect="0087270D">
      <w:headerReference w:type="default" r:id="rId7"/>
      <w:footerReference w:type="default" r:id="rId8"/>
      <w:pgSz w:w="12240" w:h="15840"/>
      <w:pgMar w:top="719" w:right="1080" w:bottom="899" w:left="16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0149" w:rsidRDefault="003A0149">
      <w:r>
        <w:separator/>
      </w:r>
    </w:p>
  </w:endnote>
  <w:endnote w:type="continuationSeparator" w:id="0">
    <w:p w:rsidR="003A0149" w:rsidRDefault="003A0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6D6" w:rsidRDefault="00E776D6" w:rsidP="00656C0F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</w:pPr>
  </w:p>
  <w:p w:rsidR="00E776D6" w:rsidRDefault="00E776D6" w:rsidP="00656C0F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</w:pPr>
  </w:p>
  <w:p w:rsidR="00E776D6" w:rsidRPr="007F6566" w:rsidRDefault="00E776D6" w:rsidP="007D20D7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</w:pP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9300 </w:t>
    </w:r>
    <w:proofErr w:type="spellStart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гр.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Добрич</w:t>
    </w:r>
    <w:proofErr w:type="spellEnd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, </w:t>
    </w:r>
    <w:proofErr w:type="spellStart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ул</w:t>
    </w:r>
    <w:proofErr w:type="spellEnd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.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”Независимост” 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№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5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,тел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/факс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. 0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58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/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605 572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,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603 712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</w:t>
    </w:r>
  </w:p>
  <w:p w:rsidR="00E776D6" w:rsidRPr="007F6566" w:rsidRDefault="00E776D6" w:rsidP="007D20D7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u w:val="single"/>
        <w:lang w:val="de-DE"/>
      </w:rPr>
    </w:pP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>E-mail: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</w:t>
    </w:r>
    <w:hyperlink r:id="rId1" w:history="1"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ODZG_</w:t>
      </w:r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en-US"/>
        </w:rPr>
        <w:t>Dobrich</w:t>
      </w:r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@mzh.government.bg</w:t>
      </w:r>
    </w:hyperlink>
    <w:r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 xml:space="preserve">, </w:t>
    </w:r>
    <w:hyperlink r:id="rId2" w:history="1"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odzg_d@abv.bg</w:t>
      </w:r>
    </w:hyperlink>
    <w:r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 xml:space="preserve"> </w:t>
    </w:r>
  </w:p>
  <w:p w:rsidR="00E776D6" w:rsidRDefault="00E776D6" w:rsidP="007D20D7">
    <w:pPr>
      <w:pStyle w:val="a4"/>
    </w:pPr>
  </w:p>
  <w:p w:rsidR="00E776D6" w:rsidRPr="007D20D7" w:rsidRDefault="00E776D6" w:rsidP="007D20D7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0149" w:rsidRDefault="003A0149">
      <w:r>
        <w:separator/>
      </w:r>
    </w:p>
  </w:footnote>
  <w:footnote w:type="continuationSeparator" w:id="0">
    <w:p w:rsidR="003A0149" w:rsidRDefault="003A01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6D6" w:rsidRPr="003A3E31" w:rsidRDefault="00D03E94" w:rsidP="00563BF5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color w:val="333333"/>
        <w:spacing w:val="40"/>
        <w:sz w:val="30"/>
        <w:szCs w:val="30"/>
      </w:rPr>
    </w:pPr>
    <w:r w:rsidRPr="003A3E31">
      <w:rPr>
        <w:rStyle w:val="a5"/>
        <w:noProof/>
        <w:color w:val="333333"/>
        <w:sz w:val="2"/>
        <w:szCs w:val="2"/>
        <w:lang w:eastAsia="bg-BG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6985" t="8255" r="12065" b="8255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509EB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53.05pt;margin-top:.65pt;width:0;height:48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"/>
          </w:pict>
        </mc:Fallback>
      </mc:AlternateContent>
    </w:r>
    <w:r w:rsidR="00563BF5">
      <w:rPr>
        <w:rFonts w:ascii="Helen Bg Condensed" w:hAnsi="Helen Bg Condensed"/>
        <w:color w:val="333333"/>
        <w:spacing w:val="40"/>
        <w:sz w:val="30"/>
        <w:szCs w:val="30"/>
      </w:rPr>
      <w:t xml:space="preserve">  </w:t>
    </w:r>
    <w:r w:rsidR="00E776D6" w:rsidRPr="003A3E31">
      <w:rPr>
        <w:rFonts w:ascii="Helen Bg Condensed" w:hAnsi="Helen Bg Condensed"/>
        <w:color w:val="333333"/>
        <w:spacing w:val="40"/>
        <w:sz w:val="30"/>
        <w:szCs w:val="30"/>
      </w:rPr>
      <w:t>РЕПУБЛИКА БЪЛГАРИЯ</w:t>
    </w:r>
  </w:p>
  <w:p w:rsidR="00E776D6" w:rsidRPr="009338A4" w:rsidRDefault="00D03E94" w:rsidP="00656C0F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color w:val="333333"/>
        <w:spacing w:val="40"/>
        <w:sz w:val="26"/>
        <w:szCs w:val="26"/>
      </w:rPr>
    </w:pPr>
    <w:r>
      <w:rPr>
        <w:noProof/>
        <w:color w:val="333333"/>
        <w:sz w:val="36"/>
        <w:szCs w:val="36"/>
        <w:lang w:eastAsia="bg-BG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-335915</wp:posOffset>
          </wp:positionV>
          <wp:extent cx="600710" cy="832485"/>
          <wp:effectExtent l="0" t="0" r="0" b="0"/>
          <wp:wrapSquare wrapText="bothSides"/>
          <wp:docPr id="3" name="Картина 3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76D6" w:rsidRPr="003A3E31">
      <w:rPr>
        <w:color w:val="333333"/>
        <w:sz w:val="36"/>
        <w:szCs w:val="36"/>
      </w:rPr>
      <w:tab/>
    </w:r>
    <w:r w:rsidR="0060204F">
      <w:rPr>
        <w:rFonts w:ascii="Helen Bg Condensed" w:hAnsi="Helen Bg Condensed"/>
        <w:color w:val="333333"/>
        <w:spacing w:val="40"/>
        <w:sz w:val="26"/>
        <w:szCs w:val="26"/>
      </w:rPr>
      <w:t>Министерство на земеделието</w:t>
    </w:r>
    <w:r w:rsidR="008E73C7">
      <w:rPr>
        <w:rFonts w:ascii="Helen Bg Condensed" w:hAnsi="Helen Bg Condensed"/>
        <w:color w:val="333333"/>
        <w:spacing w:val="40"/>
        <w:sz w:val="26"/>
        <w:szCs w:val="26"/>
      </w:rPr>
      <w:t xml:space="preserve"> и храните</w:t>
    </w:r>
  </w:p>
  <w:p w:rsidR="00E776D6" w:rsidRPr="003A3E31" w:rsidRDefault="00D03E94" w:rsidP="00656C0F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color w:val="333333"/>
        <w:spacing w:val="40"/>
        <w:sz w:val="26"/>
        <w:szCs w:val="26"/>
      </w:rPr>
    </w:pPr>
    <w:r w:rsidRPr="003A3E31">
      <w:rPr>
        <w:noProof/>
        <w:color w:val="333333"/>
        <w:lang w:eastAsia="bg-BG"/>
      </w:rPr>
      <mc:AlternateContent>
        <mc:Choice Requires="wps">
          <w:drawing>
            <wp:anchor distT="0" distB="0" distL="114300" distR="114300" simplePos="0" relativeHeight="251656704" behindDoc="0" locked="0" layoutInCell="0" allowOverlap="1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11430" t="9525" r="9525" b="952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B6C27A4"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" o:allowincell="f"/>
          </w:pict>
        </mc:Fallback>
      </mc:AlternateContent>
    </w:r>
    <w:r w:rsidR="00E776D6" w:rsidRPr="003A3E31">
      <w:rPr>
        <w:rFonts w:ascii="Helen Bg Condensed" w:hAnsi="Helen Bg Condensed"/>
        <w:color w:val="333333"/>
        <w:spacing w:val="40"/>
        <w:sz w:val="26"/>
        <w:szCs w:val="26"/>
      </w:rPr>
      <w:tab/>
      <w:t>Областна дирекция “Земеделие”</w:t>
    </w:r>
    <w:r w:rsidR="00E776D6">
      <w:rPr>
        <w:rFonts w:ascii="Helen Bg Condensed" w:hAnsi="Helen Bg Condensed"/>
        <w:color w:val="333333"/>
        <w:spacing w:val="40"/>
        <w:sz w:val="26"/>
        <w:szCs w:val="26"/>
      </w:rPr>
      <w:t xml:space="preserve"> Добрич</w:t>
    </w:r>
  </w:p>
  <w:p w:rsidR="00E776D6" w:rsidRPr="00656C0F" w:rsidRDefault="00E776D6">
    <w:pPr>
      <w:pStyle w:val="a3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A13FC9"/>
    <w:multiLevelType w:val="hybridMultilevel"/>
    <w:tmpl w:val="ACB06580"/>
    <w:lvl w:ilvl="0" w:tplc="DC1220C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B88"/>
    <w:rsid w:val="00003A22"/>
    <w:rsid w:val="00004314"/>
    <w:rsid w:val="000048D5"/>
    <w:rsid w:val="000058A4"/>
    <w:rsid w:val="000146D0"/>
    <w:rsid w:val="0002171B"/>
    <w:rsid w:val="00027D4C"/>
    <w:rsid w:val="0004111B"/>
    <w:rsid w:val="0004228E"/>
    <w:rsid w:val="00055525"/>
    <w:rsid w:val="000614C2"/>
    <w:rsid w:val="0007290F"/>
    <w:rsid w:val="000763C5"/>
    <w:rsid w:val="000844A7"/>
    <w:rsid w:val="0008461F"/>
    <w:rsid w:val="00085E39"/>
    <w:rsid w:val="00092E9D"/>
    <w:rsid w:val="000936C4"/>
    <w:rsid w:val="000944FC"/>
    <w:rsid w:val="000A68EE"/>
    <w:rsid w:val="000B677C"/>
    <w:rsid w:val="000C5989"/>
    <w:rsid w:val="000D08C4"/>
    <w:rsid w:val="000D3DC9"/>
    <w:rsid w:val="000F4D6E"/>
    <w:rsid w:val="00102BC8"/>
    <w:rsid w:val="00103A3D"/>
    <w:rsid w:val="00123A37"/>
    <w:rsid w:val="0013229A"/>
    <w:rsid w:val="0013780A"/>
    <w:rsid w:val="00145A6F"/>
    <w:rsid w:val="00147025"/>
    <w:rsid w:val="00147E31"/>
    <w:rsid w:val="0015550C"/>
    <w:rsid w:val="0016545D"/>
    <w:rsid w:val="001655F3"/>
    <w:rsid w:val="0016577B"/>
    <w:rsid w:val="001666BA"/>
    <w:rsid w:val="00175294"/>
    <w:rsid w:val="00176843"/>
    <w:rsid w:val="0018299A"/>
    <w:rsid w:val="00184295"/>
    <w:rsid w:val="00185629"/>
    <w:rsid w:val="001918E1"/>
    <w:rsid w:val="00196702"/>
    <w:rsid w:val="001B2503"/>
    <w:rsid w:val="001B38F9"/>
    <w:rsid w:val="001C10BF"/>
    <w:rsid w:val="001C1CC3"/>
    <w:rsid w:val="001C1EE1"/>
    <w:rsid w:val="001C51A7"/>
    <w:rsid w:val="001D0FE0"/>
    <w:rsid w:val="001D3385"/>
    <w:rsid w:val="001D7ECB"/>
    <w:rsid w:val="001E2BD0"/>
    <w:rsid w:val="001F1B9D"/>
    <w:rsid w:val="001F76C5"/>
    <w:rsid w:val="00203C06"/>
    <w:rsid w:val="002041EE"/>
    <w:rsid w:val="0021021B"/>
    <w:rsid w:val="00211CC6"/>
    <w:rsid w:val="00224EB2"/>
    <w:rsid w:val="002358D5"/>
    <w:rsid w:val="002629DE"/>
    <w:rsid w:val="00283EA5"/>
    <w:rsid w:val="002850C2"/>
    <w:rsid w:val="002A0FF7"/>
    <w:rsid w:val="002A2474"/>
    <w:rsid w:val="002A427D"/>
    <w:rsid w:val="002A52F6"/>
    <w:rsid w:val="002A5367"/>
    <w:rsid w:val="002B21B0"/>
    <w:rsid w:val="002B276D"/>
    <w:rsid w:val="002B2E0C"/>
    <w:rsid w:val="002B5275"/>
    <w:rsid w:val="002C3341"/>
    <w:rsid w:val="002D1A64"/>
    <w:rsid w:val="002D62F2"/>
    <w:rsid w:val="002E121C"/>
    <w:rsid w:val="002E1B0F"/>
    <w:rsid w:val="002F0542"/>
    <w:rsid w:val="003027E2"/>
    <w:rsid w:val="003033A7"/>
    <w:rsid w:val="00312CFB"/>
    <w:rsid w:val="00316FCF"/>
    <w:rsid w:val="0031714E"/>
    <w:rsid w:val="00335F36"/>
    <w:rsid w:val="00342C88"/>
    <w:rsid w:val="0035396F"/>
    <w:rsid w:val="00370F65"/>
    <w:rsid w:val="0037432A"/>
    <w:rsid w:val="003757D4"/>
    <w:rsid w:val="003935C7"/>
    <w:rsid w:val="00393A91"/>
    <w:rsid w:val="003A0149"/>
    <w:rsid w:val="003A0236"/>
    <w:rsid w:val="003B4362"/>
    <w:rsid w:val="003B49E0"/>
    <w:rsid w:val="003B4EED"/>
    <w:rsid w:val="003C2326"/>
    <w:rsid w:val="003C6DC6"/>
    <w:rsid w:val="003D2BBC"/>
    <w:rsid w:val="0041064D"/>
    <w:rsid w:val="00413857"/>
    <w:rsid w:val="00441AB7"/>
    <w:rsid w:val="004439CB"/>
    <w:rsid w:val="00447F18"/>
    <w:rsid w:val="004526D8"/>
    <w:rsid w:val="00463823"/>
    <w:rsid w:val="00476A31"/>
    <w:rsid w:val="00485B9E"/>
    <w:rsid w:val="004A642D"/>
    <w:rsid w:val="004B25BB"/>
    <w:rsid w:val="004B276A"/>
    <w:rsid w:val="004C1EA0"/>
    <w:rsid w:val="004C1ED8"/>
    <w:rsid w:val="004C27A1"/>
    <w:rsid w:val="004C465A"/>
    <w:rsid w:val="004D29E9"/>
    <w:rsid w:val="004D4CC0"/>
    <w:rsid w:val="004E0FBE"/>
    <w:rsid w:val="004E16C5"/>
    <w:rsid w:val="004E20E0"/>
    <w:rsid w:val="004E6FA4"/>
    <w:rsid w:val="004F6DA2"/>
    <w:rsid w:val="004F76D3"/>
    <w:rsid w:val="0050087E"/>
    <w:rsid w:val="00506B91"/>
    <w:rsid w:val="0051259F"/>
    <w:rsid w:val="00514F93"/>
    <w:rsid w:val="00517A69"/>
    <w:rsid w:val="00521104"/>
    <w:rsid w:val="00532FD5"/>
    <w:rsid w:val="00536419"/>
    <w:rsid w:val="00541D0D"/>
    <w:rsid w:val="005458B2"/>
    <w:rsid w:val="00546159"/>
    <w:rsid w:val="00546212"/>
    <w:rsid w:val="00562E62"/>
    <w:rsid w:val="00563BF5"/>
    <w:rsid w:val="00573AEF"/>
    <w:rsid w:val="00574CF1"/>
    <w:rsid w:val="005809F4"/>
    <w:rsid w:val="00587E2E"/>
    <w:rsid w:val="005B3653"/>
    <w:rsid w:val="005B3B72"/>
    <w:rsid w:val="005B5BCF"/>
    <w:rsid w:val="005E0B98"/>
    <w:rsid w:val="005E24FA"/>
    <w:rsid w:val="005F2B16"/>
    <w:rsid w:val="005F4AAF"/>
    <w:rsid w:val="0060204F"/>
    <w:rsid w:val="00602B0A"/>
    <w:rsid w:val="00602D92"/>
    <w:rsid w:val="00603CF9"/>
    <w:rsid w:val="0061143C"/>
    <w:rsid w:val="00624E1B"/>
    <w:rsid w:val="00626108"/>
    <w:rsid w:val="0063455F"/>
    <w:rsid w:val="00640064"/>
    <w:rsid w:val="006443F6"/>
    <w:rsid w:val="006453CE"/>
    <w:rsid w:val="00645602"/>
    <w:rsid w:val="00651E9B"/>
    <w:rsid w:val="006521C8"/>
    <w:rsid w:val="00656C0F"/>
    <w:rsid w:val="00672781"/>
    <w:rsid w:val="006904D8"/>
    <w:rsid w:val="006938CE"/>
    <w:rsid w:val="006A5878"/>
    <w:rsid w:val="006A611D"/>
    <w:rsid w:val="006B65C9"/>
    <w:rsid w:val="006B6D2F"/>
    <w:rsid w:val="006C060A"/>
    <w:rsid w:val="006C619F"/>
    <w:rsid w:val="006D132C"/>
    <w:rsid w:val="006E1919"/>
    <w:rsid w:val="006E3B2F"/>
    <w:rsid w:val="006F73B4"/>
    <w:rsid w:val="0070022F"/>
    <w:rsid w:val="00702E6B"/>
    <w:rsid w:val="0070488A"/>
    <w:rsid w:val="0070558C"/>
    <w:rsid w:val="00722DF9"/>
    <w:rsid w:val="00756298"/>
    <w:rsid w:val="007654FA"/>
    <w:rsid w:val="0076573B"/>
    <w:rsid w:val="00765771"/>
    <w:rsid w:val="00775CFD"/>
    <w:rsid w:val="00796803"/>
    <w:rsid w:val="007A7AF1"/>
    <w:rsid w:val="007B0801"/>
    <w:rsid w:val="007B50D8"/>
    <w:rsid w:val="007B6C0F"/>
    <w:rsid w:val="007C28A3"/>
    <w:rsid w:val="007D19CF"/>
    <w:rsid w:val="007D20D7"/>
    <w:rsid w:val="007D36B8"/>
    <w:rsid w:val="007E1E06"/>
    <w:rsid w:val="007F2D56"/>
    <w:rsid w:val="00806B88"/>
    <w:rsid w:val="00822378"/>
    <w:rsid w:val="00827917"/>
    <w:rsid w:val="0083004E"/>
    <w:rsid w:val="008335C9"/>
    <w:rsid w:val="00836B93"/>
    <w:rsid w:val="00837FB3"/>
    <w:rsid w:val="00852DDA"/>
    <w:rsid w:val="0085434E"/>
    <w:rsid w:val="008555CF"/>
    <w:rsid w:val="00857C12"/>
    <w:rsid w:val="00864581"/>
    <w:rsid w:val="008701CC"/>
    <w:rsid w:val="0087270D"/>
    <w:rsid w:val="008877C5"/>
    <w:rsid w:val="008A02CC"/>
    <w:rsid w:val="008A5E81"/>
    <w:rsid w:val="008A78B4"/>
    <w:rsid w:val="008B4270"/>
    <w:rsid w:val="008C0FB0"/>
    <w:rsid w:val="008D0679"/>
    <w:rsid w:val="008D4309"/>
    <w:rsid w:val="008E1797"/>
    <w:rsid w:val="008E73C7"/>
    <w:rsid w:val="008F0ADB"/>
    <w:rsid w:val="00910453"/>
    <w:rsid w:val="009121C3"/>
    <w:rsid w:val="00913063"/>
    <w:rsid w:val="0091648B"/>
    <w:rsid w:val="0092405E"/>
    <w:rsid w:val="00926C7A"/>
    <w:rsid w:val="009338A4"/>
    <w:rsid w:val="00934309"/>
    <w:rsid w:val="009366F0"/>
    <w:rsid w:val="009411B4"/>
    <w:rsid w:val="00947A30"/>
    <w:rsid w:val="00947C32"/>
    <w:rsid w:val="009507A9"/>
    <w:rsid w:val="00953F8C"/>
    <w:rsid w:val="009577AB"/>
    <w:rsid w:val="00960447"/>
    <w:rsid w:val="00961716"/>
    <w:rsid w:val="00961EE6"/>
    <w:rsid w:val="00967B76"/>
    <w:rsid w:val="00967DB5"/>
    <w:rsid w:val="00973963"/>
    <w:rsid w:val="00976E25"/>
    <w:rsid w:val="009805E9"/>
    <w:rsid w:val="00981DC0"/>
    <w:rsid w:val="00987D16"/>
    <w:rsid w:val="009A096E"/>
    <w:rsid w:val="009A5766"/>
    <w:rsid w:val="009B1A58"/>
    <w:rsid w:val="009B33FD"/>
    <w:rsid w:val="009B48D4"/>
    <w:rsid w:val="009B4B8E"/>
    <w:rsid w:val="009C2EFF"/>
    <w:rsid w:val="009E3A66"/>
    <w:rsid w:val="009F3ABB"/>
    <w:rsid w:val="009F795F"/>
    <w:rsid w:val="00A0074D"/>
    <w:rsid w:val="00A02C88"/>
    <w:rsid w:val="00A04FC5"/>
    <w:rsid w:val="00A05A85"/>
    <w:rsid w:val="00A1580D"/>
    <w:rsid w:val="00A1646A"/>
    <w:rsid w:val="00A20438"/>
    <w:rsid w:val="00A22404"/>
    <w:rsid w:val="00A31750"/>
    <w:rsid w:val="00A34540"/>
    <w:rsid w:val="00A43E6D"/>
    <w:rsid w:val="00A515A8"/>
    <w:rsid w:val="00A714C4"/>
    <w:rsid w:val="00A71CB1"/>
    <w:rsid w:val="00A72148"/>
    <w:rsid w:val="00A7481F"/>
    <w:rsid w:val="00A7659F"/>
    <w:rsid w:val="00A96629"/>
    <w:rsid w:val="00AA1AD3"/>
    <w:rsid w:val="00AA1AF6"/>
    <w:rsid w:val="00AA32DA"/>
    <w:rsid w:val="00AA51B7"/>
    <w:rsid w:val="00AB7450"/>
    <w:rsid w:val="00AD02FA"/>
    <w:rsid w:val="00AD52B0"/>
    <w:rsid w:val="00B02FE5"/>
    <w:rsid w:val="00B17113"/>
    <w:rsid w:val="00B25746"/>
    <w:rsid w:val="00B305A5"/>
    <w:rsid w:val="00B3144F"/>
    <w:rsid w:val="00B35BFB"/>
    <w:rsid w:val="00B47E5A"/>
    <w:rsid w:val="00B52A12"/>
    <w:rsid w:val="00B556F5"/>
    <w:rsid w:val="00B656E5"/>
    <w:rsid w:val="00B83B83"/>
    <w:rsid w:val="00B85237"/>
    <w:rsid w:val="00B877F1"/>
    <w:rsid w:val="00B96E25"/>
    <w:rsid w:val="00BA6065"/>
    <w:rsid w:val="00BB151B"/>
    <w:rsid w:val="00BB6451"/>
    <w:rsid w:val="00BC2742"/>
    <w:rsid w:val="00BC2F6B"/>
    <w:rsid w:val="00BD05E3"/>
    <w:rsid w:val="00BD4A75"/>
    <w:rsid w:val="00BD4E11"/>
    <w:rsid w:val="00BD637F"/>
    <w:rsid w:val="00BE0F56"/>
    <w:rsid w:val="00BE3CB9"/>
    <w:rsid w:val="00BE4492"/>
    <w:rsid w:val="00BF7E61"/>
    <w:rsid w:val="00C00753"/>
    <w:rsid w:val="00C042A5"/>
    <w:rsid w:val="00C05696"/>
    <w:rsid w:val="00C17DE0"/>
    <w:rsid w:val="00C21A17"/>
    <w:rsid w:val="00C23670"/>
    <w:rsid w:val="00C273F7"/>
    <w:rsid w:val="00C523D3"/>
    <w:rsid w:val="00C549AC"/>
    <w:rsid w:val="00C6315A"/>
    <w:rsid w:val="00C65B6E"/>
    <w:rsid w:val="00C6679F"/>
    <w:rsid w:val="00C86537"/>
    <w:rsid w:val="00C9542F"/>
    <w:rsid w:val="00CA52AA"/>
    <w:rsid w:val="00CC2E57"/>
    <w:rsid w:val="00CD4D12"/>
    <w:rsid w:val="00CD787C"/>
    <w:rsid w:val="00CF6699"/>
    <w:rsid w:val="00D03E94"/>
    <w:rsid w:val="00D0518C"/>
    <w:rsid w:val="00D23952"/>
    <w:rsid w:val="00D40BC3"/>
    <w:rsid w:val="00D77497"/>
    <w:rsid w:val="00D80C9C"/>
    <w:rsid w:val="00D8458A"/>
    <w:rsid w:val="00D94F73"/>
    <w:rsid w:val="00D96D6E"/>
    <w:rsid w:val="00DA29F5"/>
    <w:rsid w:val="00DB2F4B"/>
    <w:rsid w:val="00DC4E7E"/>
    <w:rsid w:val="00DC63DA"/>
    <w:rsid w:val="00DE6ACD"/>
    <w:rsid w:val="00DF2BB2"/>
    <w:rsid w:val="00E03FAD"/>
    <w:rsid w:val="00E16DE7"/>
    <w:rsid w:val="00E26E27"/>
    <w:rsid w:val="00E40184"/>
    <w:rsid w:val="00E41C18"/>
    <w:rsid w:val="00E459E0"/>
    <w:rsid w:val="00E45D27"/>
    <w:rsid w:val="00E46A6F"/>
    <w:rsid w:val="00E65DDE"/>
    <w:rsid w:val="00E73E85"/>
    <w:rsid w:val="00E75D71"/>
    <w:rsid w:val="00E776D6"/>
    <w:rsid w:val="00E811FB"/>
    <w:rsid w:val="00E818DD"/>
    <w:rsid w:val="00E83BA3"/>
    <w:rsid w:val="00E84B1E"/>
    <w:rsid w:val="00E8684C"/>
    <w:rsid w:val="00EB0606"/>
    <w:rsid w:val="00EB45FC"/>
    <w:rsid w:val="00EC1818"/>
    <w:rsid w:val="00EC5587"/>
    <w:rsid w:val="00ED0699"/>
    <w:rsid w:val="00EE55EC"/>
    <w:rsid w:val="00EE585B"/>
    <w:rsid w:val="00EF7E3B"/>
    <w:rsid w:val="00F05FB2"/>
    <w:rsid w:val="00F064D2"/>
    <w:rsid w:val="00F31AE4"/>
    <w:rsid w:val="00F36E26"/>
    <w:rsid w:val="00F419AB"/>
    <w:rsid w:val="00F41B8E"/>
    <w:rsid w:val="00F42C26"/>
    <w:rsid w:val="00F4479F"/>
    <w:rsid w:val="00F44A01"/>
    <w:rsid w:val="00F53578"/>
    <w:rsid w:val="00F61193"/>
    <w:rsid w:val="00F66812"/>
    <w:rsid w:val="00F70C92"/>
    <w:rsid w:val="00F96837"/>
    <w:rsid w:val="00FA56EA"/>
    <w:rsid w:val="00FB4800"/>
    <w:rsid w:val="00FC012E"/>
    <w:rsid w:val="00FC66DE"/>
    <w:rsid w:val="00FD0DAE"/>
    <w:rsid w:val="00FE025B"/>
    <w:rsid w:val="00FE48C7"/>
    <w:rsid w:val="00FF1496"/>
    <w:rsid w:val="00FF4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64DCAEA"/>
  <w15:chartTrackingRefBased/>
  <w15:docId w15:val="{221B9263-C1A1-41EA-A458-FC95E4491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0FB0"/>
    <w:rPr>
      <w:lang w:val="en-AU" w:eastAsia="en-US"/>
    </w:rPr>
  </w:style>
  <w:style w:type="paragraph" w:styleId="1">
    <w:name w:val="heading 1"/>
    <w:basedOn w:val="a"/>
    <w:next w:val="a"/>
    <w:qFormat/>
    <w:rsid w:val="00656C0F"/>
    <w:pPr>
      <w:keepNext/>
      <w:framePr w:w="6313" w:h="429" w:wrap="auto" w:vAnchor="page" w:hAnchor="page" w:x="2305" w:y="2161"/>
      <w:overflowPunct w:val="0"/>
      <w:autoSpaceDE w:val="0"/>
      <w:autoSpaceDN w:val="0"/>
      <w:adjustRightInd w:val="0"/>
      <w:spacing w:line="360" w:lineRule="exact"/>
      <w:jc w:val="center"/>
      <w:textAlignment w:val="baseline"/>
      <w:outlineLvl w:val="0"/>
    </w:pPr>
    <w:rPr>
      <w:rFonts w:ascii="Bookman Old Style" w:hAnsi="Bookman Old Style"/>
      <w:b/>
      <w:spacing w:val="30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56C0F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656C0F"/>
    <w:pPr>
      <w:tabs>
        <w:tab w:val="center" w:pos="4703"/>
        <w:tab w:val="right" w:pos="9406"/>
      </w:tabs>
    </w:pPr>
  </w:style>
  <w:style w:type="character" w:styleId="a5">
    <w:name w:val="Emphasis"/>
    <w:qFormat/>
    <w:rsid w:val="00656C0F"/>
    <w:rPr>
      <w:i/>
      <w:iCs/>
    </w:rPr>
  </w:style>
  <w:style w:type="character" w:styleId="a6">
    <w:name w:val="Hyperlink"/>
    <w:rsid w:val="008877C5"/>
    <w:rPr>
      <w:color w:val="0000FF"/>
      <w:u w:val="single"/>
    </w:rPr>
  </w:style>
  <w:style w:type="paragraph" w:customStyle="1" w:styleId="CharCharChar">
    <w:name w:val="Char Знак Знак Знак Char Char"/>
    <w:basedOn w:val="a"/>
    <w:rsid w:val="007D20D7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7">
    <w:name w:val="Balloon Text"/>
    <w:basedOn w:val="a"/>
    <w:semiHidden/>
    <w:rsid w:val="006E1919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nhideWhenUsed/>
    <w:rsid w:val="008701CC"/>
    <w:pPr>
      <w:spacing w:line="360" w:lineRule="auto"/>
      <w:jc w:val="both"/>
    </w:pPr>
    <w:rPr>
      <w:rFonts w:ascii="HebarU" w:hAnsi="HebarU"/>
      <w:sz w:val="24"/>
      <w:lang w:val="en-GB"/>
    </w:rPr>
  </w:style>
  <w:style w:type="character" w:customStyle="1" w:styleId="a9">
    <w:name w:val="Основен текст Знак"/>
    <w:link w:val="a8"/>
    <w:rsid w:val="008701CC"/>
    <w:rPr>
      <w:rFonts w:ascii="HebarU" w:hAnsi="HebarU"/>
      <w:sz w:val="24"/>
      <w:lang w:val="en-GB" w:eastAsia="en-US"/>
    </w:rPr>
  </w:style>
  <w:style w:type="paragraph" w:styleId="aa">
    <w:name w:val="Title"/>
    <w:basedOn w:val="a"/>
    <w:next w:val="a"/>
    <w:link w:val="ab"/>
    <w:qFormat/>
    <w:rsid w:val="003C232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en-US"/>
    </w:rPr>
  </w:style>
  <w:style w:type="character" w:customStyle="1" w:styleId="ab">
    <w:name w:val="Заглавие Знак"/>
    <w:basedOn w:val="a0"/>
    <w:link w:val="aa"/>
    <w:rsid w:val="003C2326"/>
    <w:rPr>
      <w:rFonts w:ascii="Cambria" w:hAnsi="Cambria"/>
      <w:b/>
      <w:bCs/>
      <w:kern w:val="28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6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dzg_d@abv.bg" TargetMode="External"/><Relationship Id="rId1" Type="http://schemas.openxmlformats.org/officeDocument/2006/relationships/hyperlink" Target="mailto:ODZG_Dobrich@mzh.government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2</Pages>
  <Words>369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  Б  Я  В  Л  Е  Н  И  Е</vt:lpstr>
    </vt:vector>
  </TitlesOfParts>
  <Company>Министерство на Земеделието и Горите</Company>
  <LinksUpToDate>false</LinksUpToDate>
  <CharactersWithSpaces>2486</CharactersWithSpaces>
  <SharedDoc>false</SharedDoc>
  <HLinks>
    <vt:vector size="12" baseType="variant">
      <vt:variant>
        <vt:i4>4391000</vt:i4>
      </vt:variant>
      <vt:variant>
        <vt:i4>3</vt:i4>
      </vt:variant>
      <vt:variant>
        <vt:i4>0</vt:i4>
      </vt:variant>
      <vt:variant>
        <vt:i4>5</vt:i4>
      </vt:variant>
      <vt:variant>
        <vt:lpwstr>mailto:odzg_d@abv.bg</vt:lpwstr>
      </vt:variant>
      <vt:variant>
        <vt:lpwstr/>
      </vt:variant>
      <vt:variant>
        <vt:i4>5570565</vt:i4>
      </vt:variant>
      <vt:variant>
        <vt:i4>0</vt:i4>
      </vt:variant>
      <vt:variant>
        <vt:i4>0</vt:i4>
      </vt:variant>
      <vt:variant>
        <vt:i4>5</vt:i4>
      </vt:variant>
      <vt:variant>
        <vt:lpwstr>mailto:ODZG_Dobrich@mzh.government.bg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 Б  Я  В  Л  Е  Н  И  Е</dc:title>
  <dc:subject/>
  <dc:creator>Ministry Of Agriculture and Forestry</dc:creator>
  <cp:keywords/>
  <cp:lastModifiedBy>ODZ Dobrich</cp:lastModifiedBy>
  <cp:revision>135</cp:revision>
  <cp:lastPrinted>2017-12-21T11:40:00Z</cp:lastPrinted>
  <dcterms:created xsi:type="dcterms:W3CDTF">2018-11-30T12:41:00Z</dcterms:created>
  <dcterms:modified xsi:type="dcterms:W3CDTF">2024-04-01T12:42:00Z</dcterms:modified>
</cp:coreProperties>
</file>