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EE6" w:rsidRPr="00500EE6" w:rsidRDefault="00500EE6" w:rsidP="00203A66">
      <w:pPr>
        <w:spacing w:after="0" w:line="240" w:lineRule="auto"/>
        <w:jc w:val="both"/>
        <w:outlineLvl w:val="1"/>
        <w:rPr>
          <w:rFonts w:ascii="Verdana" w:eastAsia="Times New Roman" w:hAnsi="Verdana" w:cs="Times New Roman"/>
          <w:color w:val="000000"/>
          <w:sz w:val="24"/>
          <w:szCs w:val="24"/>
          <w:lang w:eastAsia="bg-BG"/>
        </w:rPr>
      </w:pPr>
      <w:r w:rsidRPr="00500EE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bg-BG"/>
        </w:rPr>
        <w:t>НА ВНИМАНИЕТО НА ЗЕМЕДЕЛСКИТЕ СТОПАНИ СОБСТВЕНИЦИ ИЛИ ПОЛЗВАТЕЛИ НА ЖИВОТНОВЪДНИ ОБЕКТИ С ПАСИЩНИ СЕЛСКОСТОПАНСКИ ЖИВОТНИ, РЕГИСТРИРАНИ В ИНТЕГРИРАНАТА ИНФОРМАЦИОННА СИСТЕМА НА БАБХ</w:t>
      </w:r>
    </w:p>
    <w:p w:rsidR="00203A66" w:rsidRDefault="00203A66" w:rsidP="00500EE6">
      <w:pPr>
        <w:spacing w:after="0" w:line="299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</w:p>
    <w:p w:rsidR="00500EE6" w:rsidRPr="00500EE6" w:rsidRDefault="00500EE6" w:rsidP="00500EE6">
      <w:pPr>
        <w:spacing w:after="0" w:line="299" w:lineRule="atLeast"/>
        <w:jc w:val="both"/>
        <w:rPr>
          <w:rFonts w:ascii="Verdana" w:eastAsia="Times New Roman" w:hAnsi="Verdana" w:cs="Times New Roman"/>
          <w:color w:val="000000"/>
          <w:lang w:eastAsia="bg-BG"/>
        </w:rPr>
      </w:pPr>
      <w:r w:rsidRPr="00500EE6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За участие в разпределението на пасища, мери и ливади от държавния и общинския поземлен фонд </w:t>
      </w:r>
      <w:r w:rsidRPr="00500EE6">
        <w:rPr>
          <w:rFonts w:ascii="Verdana" w:eastAsia="Times New Roman" w:hAnsi="Verdana" w:cs="Times New Roman"/>
          <w:b/>
          <w:bCs/>
          <w:color w:val="000000"/>
          <w:lang w:eastAsia="bg-BG"/>
        </w:rPr>
        <w:t>за календарната 202</w:t>
      </w:r>
      <w:r w:rsidR="00203A66" w:rsidRPr="005D2A42">
        <w:rPr>
          <w:rFonts w:ascii="Verdana" w:eastAsia="Times New Roman" w:hAnsi="Verdana" w:cs="Times New Roman"/>
          <w:b/>
          <w:bCs/>
          <w:color w:val="000000"/>
          <w:lang w:eastAsia="bg-BG"/>
        </w:rPr>
        <w:t>7</w:t>
      </w:r>
      <w:r w:rsidRPr="00500EE6">
        <w:rPr>
          <w:rFonts w:ascii="Verdana" w:eastAsia="Times New Roman" w:hAnsi="Verdana" w:cs="Times New Roman"/>
          <w:b/>
          <w:bCs/>
          <w:color w:val="000000"/>
          <w:lang w:eastAsia="bg-BG"/>
        </w:rPr>
        <w:t xml:space="preserve"> г.</w:t>
      </w:r>
      <w:r w:rsidRPr="00500EE6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 ползвателите на животновъдни обекти, които отглеждат пасищни селскостопански животни, регистрирани в Интегрираната информационна система на БАБХ, подават заявление и декларация по образец </w:t>
      </w:r>
      <w:r w:rsidRPr="00500EE6">
        <w:rPr>
          <w:rFonts w:ascii="Verdana" w:eastAsia="Times New Roman" w:hAnsi="Verdana" w:cs="Times New Roman"/>
          <w:b/>
          <w:bCs/>
          <w:color w:val="000000"/>
          <w:lang w:eastAsia="bg-BG"/>
        </w:rPr>
        <w:t>до общинската служба по земеделие по местонахождението на животновъдния обект в срок до 10.03.202</w:t>
      </w:r>
      <w:r w:rsidR="00203A66" w:rsidRPr="005D2A42">
        <w:rPr>
          <w:rFonts w:ascii="Verdana" w:eastAsia="Times New Roman" w:hAnsi="Verdana" w:cs="Times New Roman"/>
          <w:b/>
          <w:bCs/>
          <w:color w:val="000000"/>
          <w:lang w:eastAsia="bg-BG"/>
        </w:rPr>
        <w:t>6</w:t>
      </w:r>
      <w:r w:rsidRPr="00500EE6">
        <w:rPr>
          <w:rFonts w:ascii="Verdana" w:eastAsia="Times New Roman" w:hAnsi="Verdana" w:cs="Times New Roman"/>
          <w:b/>
          <w:bCs/>
          <w:color w:val="000000"/>
          <w:lang w:eastAsia="bg-BG"/>
        </w:rPr>
        <w:t xml:space="preserve"> г.</w:t>
      </w:r>
    </w:p>
    <w:p w:rsidR="00500EE6" w:rsidRPr="00500EE6" w:rsidRDefault="00500EE6" w:rsidP="00500EE6">
      <w:pPr>
        <w:spacing w:after="0" w:line="299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500EE6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Списъкът с допуснати до разпределение се обявява и публикува в областната дирекция „Земеделие“, общините, общинските служби по земеделие и кметствата и на интернет страницата на областната дирекция "Земеделие" и на общината в срок до 30 март.</w:t>
      </w:r>
    </w:p>
    <w:p w:rsidR="00500EE6" w:rsidRPr="00500EE6" w:rsidRDefault="005D2A42" w:rsidP="00500EE6">
      <w:pPr>
        <w:spacing w:after="0" w:line="299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С</w:t>
      </w:r>
      <w:r w:rsidR="00500EE6" w:rsidRPr="00500EE6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писъците със свободните пасища, мери и ливади от държавния и общинския поземлен фонд се обявяват и публикуват в областната дирекция "Земеделие", общинските служби по земеделие, общините и кметствата и на интернет страницата на областната дирекция "Земеделие" и на общината в срок до 1 март.</w:t>
      </w:r>
    </w:p>
    <w:p w:rsidR="00500EE6" w:rsidRPr="00500EE6" w:rsidRDefault="00500EE6" w:rsidP="00500EE6">
      <w:pPr>
        <w:spacing w:after="0" w:line="299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500EE6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В изпълнение на горните изисквания като неразделна част от настоящото съобщение са публикувани образци на документи, </w:t>
      </w:r>
      <w:bookmarkStart w:id="0" w:name="_GoBack"/>
      <w:bookmarkEnd w:id="0"/>
      <w:r w:rsidRPr="00500EE6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одобрени от министъра на земеделието</w:t>
      </w:r>
      <w:r w:rsidR="00203A66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и</w:t>
      </w:r>
      <w:r w:rsidRPr="00500EE6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 xml:space="preserve"> храните.</w:t>
      </w:r>
    </w:p>
    <w:p w:rsidR="00500EE6" w:rsidRPr="00500EE6" w:rsidRDefault="00500EE6" w:rsidP="00500EE6">
      <w:pPr>
        <w:spacing w:after="0" w:line="299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</w:pPr>
      <w:r w:rsidRPr="00500EE6">
        <w:rPr>
          <w:rFonts w:ascii="Verdana" w:eastAsia="Times New Roman" w:hAnsi="Verdana" w:cs="Times New Roman"/>
          <w:color w:val="000000"/>
          <w:sz w:val="20"/>
          <w:szCs w:val="20"/>
          <w:lang w:eastAsia="bg-BG"/>
        </w:rPr>
        <w:t>Изброените документи ще бъдат оповестени и на информационните табла на дирекцията и общинските служби по земеделие.</w:t>
      </w:r>
    </w:p>
    <w:p w:rsidR="00D47D4D" w:rsidRDefault="00D47D4D" w:rsidP="00500EE6"/>
    <w:sectPr w:rsidR="00D47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AAF"/>
    <w:rsid w:val="00203A66"/>
    <w:rsid w:val="00500EE6"/>
    <w:rsid w:val="005D2A42"/>
    <w:rsid w:val="00D47D4D"/>
    <w:rsid w:val="00F8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0AE5"/>
  <w15:chartTrackingRefBased/>
  <w15:docId w15:val="{0825DB5C-77C5-4893-BD44-855B98B9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2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Slavka Kirova</dc:creator>
  <cp:keywords/>
  <dc:description/>
  <cp:lastModifiedBy>Slavka Kirova</cp:lastModifiedBy>
  <cp:revision>2</cp:revision>
  <dcterms:created xsi:type="dcterms:W3CDTF">2026-02-23T12:06:00Z</dcterms:created>
  <dcterms:modified xsi:type="dcterms:W3CDTF">2026-02-23T12:28:00Z</dcterms:modified>
</cp:coreProperties>
</file>