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75" w:rsidRPr="00A2722B" w:rsidRDefault="00A2722B" w:rsidP="00A16B75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8"/>
          <w:szCs w:val="28"/>
          <w:u w:val="single"/>
          <w:lang w:eastAsia="bg-BG"/>
        </w:rPr>
      </w:pPr>
      <w:r w:rsidRPr="00A2722B">
        <w:rPr>
          <w:rFonts w:ascii="Verdana" w:hAnsi="Verdana"/>
          <w:b/>
          <w:bCs/>
          <w:color w:val="000000"/>
          <w:sz w:val="28"/>
          <w:szCs w:val="28"/>
          <w:u w:val="single"/>
          <w:shd w:val="clear" w:color="auto" w:fill="FEFEFE"/>
        </w:rPr>
        <w:t xml:space="preserve">ЗАДЪЛЖЕНИЯ НА ЗЕМЕДЕЛСКИТЕ СТОПАНИ ПО </w:t>
      </w:r>
      <w:r w:rsidR="00A16B75" w:rsidRPr="00A2722B">
        <w:rPr>
          <w:rFonts w:ascii="Verdana" w:hAnsi="Verdana"/>
          <w:b/>
          <w:bCs/>
          <w:color w:val="000000"/>
          <w:sz w:val="28"/>
          <w:szCs w:val="28"/>
          <w:u w:val="single"/>
          <w:shd w:val="clear" w:color="auto" w:fill="FEFEFE"/>
        </w:rPr>
        <w:t>НАРЕДБА № 23 ОТ 29 ДЕКЕМВРИ 2015 Г. ЗА УСЛОВИЯТА И РЕДА ЗА МОНИТОРИНГ НА ПАЗАРА НА ЗЪРНО</w:t>
      </w:r>
    </w:p>
    <w:p w:rsidR="00A16B75" w:rsidRDefault="00A16B75" w:rsidP="00A16B75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lang w:eastAsia="bg-BG"/>
        </w:rPr>
      </w:pPr>
    </w:p>
    <w:p w:rsidR="00A16B75" w:rsidRDefault="00A16B75" w:rsidP="00A16B75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lang w:eastAsia="bg-BG"/>
        </w:rPr>
      </w:pPr>
    </w:p>
    <w:p w:rsidR="00A16B75" w:rsidRPr="00A16B75" w:rsidRDefault="00A16B75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8144CD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 Декларации </w:t>
      </w:r>
      <w:r w:rsidRPr="008144CD">
        <w:rPr>
          <w:rFonts w:ascii="Verdana" w:eastAsia="Times New Roman" w:hAnsi="Verdana"/>
          <w:b/>
          <w:color w:val="000000"/>
          <w:sz w:val="24"/>
          <w:szCs w:val="24"/>
          <w:u w:val="single"/>
          <w:lang w:eastAsia="bg-BG"/>
        </w:rPr>
        <w:t xml:space="preserve">за </w:t>
      </w:r>
      <w:r w:rsidRPr="00A16B75">
        <w:rPr>
          <w:rFonts w:ascii="Verdana" w:eastAsia="Times New Roman" w:hAnsi="Verdana"/>
          <w:b/>
          <w:color w:val="000000"/>
          <w:sz w:val="24"/>
          <w:szCs w:val="24"/>
          <w:u w:val="single"/>
          <w:lang w:eastAsia="bg-BG"/>
        </w:rPr>
        <w:t>местонахождението и капацитета на обекти за съхранение на зърно</w:t>
      </w:r>
      <w:r w:rsidRPr="008144CD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се подават за обекти с вместимост над 50 тона </w:t>
      </w:r>
      <w:r w:rsidRPr="00A16B75">
        <w:rPr>
          <w:rFonts w:ascii="Verdana" w:eastAsia="Times New Roman" w:hAnsi="Verdana"/>
          <w:color w:val="000000"/>
          <w:sz w:val="24"/>
          <w:szCs w:val="24"/>
          <w:lang w:eastAsia="bg-BG"/>
        </w:rPr>
        <w:t>от физическите или юридическите лица - собственици или ползватели на обектите за съхранение на зърно. Когато обектът за съхранение на зърно е собственост или се ползва от повече от едно физическо или юридическо лице, всички собственици и ползватели подават декларация за складовете, които са тяхна собственост или ползват.</w:t>
      </w:r>
    </w:p>
    <w:p w:rsidR="00A16B75" w:rsidRPr="00A16B75" w:rsidRDefault="00A16B75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A16B75">
        <w:rPr>
          <w:rFonts w:ascii="Verdana" w:eastAsia="Times New Roman" w:hAnsi="Verdana"/>
          <w:color w:val="000000"/>
          <w:sz w:val="24"/>
          <w:szCs w:val="24"/>
          <w:lang w:eastAsia="bg-BG"/>
        </w:rPr>
        <w:t>Декларацията се подава в срок до 7 календарни дни от датата на:</w:t>
      </w:r>
    </w:p>
    <w:p w:rsidR="00A16B75" w:rsidRPr="00A16B75" w:rsidRDefault="00A16B75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A16B75">
        <w:rPr>
          <w:rFonts w:ascii="Verdana" w:eastAsia="Times New Roman" w:hAnsi="Verdana"/>
          <w:color w:val="000000"/>
          <w:sz w:val="24"/>
          <w:szCs w:val="24"/>
          <w:lang w:eastAsia="bg-BG"/>
        </w:rPr>
        <w:t>1. въвеждане в експлоатация на обекта за съхранение на зърно;</w:t>
      </w:r>
    </w:p>
    <w:p w:rsidR="00A16B75" w:rsidRPr="00A16B75" w:rsidRDefault="00A16B75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A16B75">
        <w:rPr>
          <w:rFonts w:ascii="Verdana" w:eastAsia="Times New Roman" w:hAnsi="Verdana"/>
          <w:color w:val="000000"/>
          <w:sz w:val="24"/>
          <w:szCs w:val="24"/>
          <w:lang w:eastAsia="bg-BG"/>
        </w:rPr>
        <w:t>2. издаване на нотариалния акт за придобиване на право на собственост или право на ползване върху обекта за съхранение на зърно;</w:t>
      </w:r>
    </w:p>
    <w:p w:rsidR="00A16B75" w:rsidRPr="008144CD" w:rsidRDefault="00A16B75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A16B75">
        <w:rPr>
          <w:rFonts w:ascii="Verdana" w:eastAsia="Times New Roman" w:hAnsi="Verdana"/>
          <w:color w:val="000000"/>
          <w:sz w:val="24"/>
          <w:szCs w:val="24"/>
          <w:lang w:eastAsia="bg-BG"/>
        </w:rPr>
        <w:t>3. сключване на договора за наем на обекта за съхранение на зърно.</w:t>
      </w:r>
    </w:p>
    <w:p w:rsidR="00A16B75" w:rsidRPr="00A16B75" w:rsidRDefault="00A16B75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A16B75">
        <w:rPr>
          <w:rFonts w:ascii="Verdana" w:eastAsia="Times New Roman" w:hAnsi="Verdana"/>
          <w:color w:val="000000"/>
          <w:sz w:val="24"/>
          <w:szCs w:val="24"/>
          <w:lang w:eastAsia="bg-BG"/>
        </w:rPr>
        <w:t>Декларацията се подава на хартиен или електронен носител или по електронен път по образец съгласно </w:t>
      </w:r>
      <w:r w:rsidRPr="008144CD">
        <w:rPr>
          <w:rFonts w:ascii="Verdana" w:eastAsia="Times New Roman" w:hAnsi="Verdana"/>
          <w:color w:val="000000"/>
          <w:sz w:val="24"/>
          <w:szCs w:val="24"/>
          <w:u w:val="single"/>
          <w:lang w:eastAsia="bg-BG"/>
        </w:rPr>
        <w:t>приложение № 1</w:t>
      </w:r>
      <w:r w:rsidRPr="00A16B75">
        <w:rPr>
          <w:rFonts w:ascii="Verdana" w:eastAsia="Times New Roman" w:hAnsi="Verdana"/>
          <w:color w:val="000000"/>
          <w:sz w:val="24"/>
          <w:szCs w:val="24"/>
          <w:lang w:eastAsia="bg-BG"/>
        </w:rPr>
        <w:t> </w:t>
      </w:r>
      <w:r w:rsidR="008144CD" w:rsidRPr="008144CD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от Наредбата </w:t>
      </w:r>
      <w:r w:rsidRPr="00A16B75">
        <w:rPr>
          <w:rFonts w:ascii="Verdana" w:eastAsia="Times New Roman" w:hAnsi="Verdana"/>
          <w:color w:val="000000"/>
          <w:sz w:val="24"/>
          <w:szCs w:val="24"/>
          <w:lang w:eastAsia="bg-BG"/>
        </w:rPr>
        <w:t>в областната дирекция "Земеделие" по местонахождението на обекта за съхранение на зърно.</w:t>
      </w:r>
    </w:p>
    <w:p w:rsidR="00A16B75" w:rsidRPr="00A16B75" w:rsidRDefault="00A16B75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</w:p>
    <w:p w:rsidR="00A16B75" w:rsidRPr="008144CD" w:rsidRDefault="00A16B75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8144CD">
        <w:rPr>
          <w:rFonts w:ascii="Verdana" w:hAnsi="Verdana"/>
          <w:color w:val="000000"/>
          <w:sz w:val="24"/>
          <w:szCs w:val="24"/>
          <w:shd w:val="clear" w:color="auto" w:fill="FEFEFE"/>
        </w:rPr>
        <w:t xml:space="preserve">Декларации за </w:t>
      </w:r>
      <w:r w:rsidRPr="008144CD">
        <w:rPr>
          <w:rFonts w:ascii="Verdana" w:hAnsi="Verdana"/>
          <w:b/>
          <w:color w:val="000000"/>
          <w:sz w:val="24"/>
          <w:szCs w:val="24"/>
          <w:u w:val="single"/>
          <w:shd w:val="clear" w:color="auto" w:fill="FEFEFE"/>
        </w:rPr>
        <w:t>местонахождението на обектите за съхранение на зърно и наличното количество зърно в тях</w:t>
      </w:r>
      <w:r w:rsidRPr="008144CD">
        <w:rPr>
          <w:rFonts w:ascii="Verdana" w:hAnsi="Verdana"/>
          <w:b/>
          <w:color w:val="000000"/>
          <w:sz w:val="24"/>
          <w:szCs w:val="24"/>
          <w:u w:val="single"/>
          <w:shd w:val="clear" w:color="auto" w:fill="FEFEFE"/>
        </w:rPr>
        <w:t xml:space="preserve"> </w:t>
      </w:r>
      <w:r w:rsidRPr="008144CD">
        <w:rPr>
          <w:rFonts w:ascii="Verdana" w:eastAsia="Times New Roman" w:hAnsi="Verdana"/>
          <w:color w:val="000000"/>
          <w:sz w:val="24"/>
          <w:szCs w:val="24"/>
          <w:lang w:eastAsia="bg-BG"/>
        </w:rPr>
        <w:t> </w:t>
      </w:r>
    </w:p>
    <w:p w:rsidR="00A16B75" w:rsidRPr="00A16B75" w:rsidRDefault="00A16B75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8144CD">
        <w:rPr>
          <w:rFonts w:ascii="Verdana" w:eastAsia="Times New Roman" w:hAnsi="Verdana"/>
          <w:color w:val="000000"/>
          <w:sz w:val="24"/>
          <w:szCs w:val="24"/>
          <w:lang w:eastAsia="bg-BG"/>
        </w:rPr>
        <w:t>Собствениците или ползвателите на обекти за съхранение на зърно или складове в тях, вписани в регистъра по чл. 8, ал. 1 от Наредба №23, подават декларация за местонахождението на обектите, местата на съхранение и наличното количество зърно в тях съгласно </w:t>
      </w:r>
      <w:r w:rsidRPr="008144CD">
        <w:rPr>
          <w:rFonts w:ascii="Verdana" w:eastAsia="Times New Roman" w:hAnsi="Verdana"/>
          <w:color w:val="000000"/>
          <w:sz w:val="24"/>
          <w:szCs w:val="24"/>
          <w:u w:val="single"/>
          <w:lang w:eastAsia="bg-BG"/>
        </w:rPr>
        <w:t>приложение № 2</w:t>
      </w:r>
      <w:r w:rsidRPr="008144CD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от Наредбата. Декларация се подава за всеки обект за съхранение на зърно или склад </w:t>
      </w:r>
      <w:r w:rsidRPr="00A16B75">
        <w:rPr>
          <w:rFonts w:ascii="Verdana" w:eastAsia="Times New Roman" w:hAnsi="Verdana"/>
          <w:b/>
          <w:color w:val="000000"/>
          <w:sz w:val="24"/>
          <w:szCs w:val="24"/>
          <w:lang w:eastAsia="bg-BG"/>
        </w:rPr>
        <w:t>за всеки месец</w:t>
      </w:r>
      <w:r w:rsidRPr="00A16B75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</w:t>
      </w:r>
      <w:r w:rsidRPr="00A16B75">
        <w:rPr>
          <w:rFonts w:ascii="Verdana" w:eastAsia="Times New Roman" w:hAnsi="Verdana"/>
          <w:b/>
          <w:color w:val="000000"/>
          <w:sz w:val="24"/>
          <w:szCs w:val="24"/>
          <w:lang w:eastAsia="bg-BG"/>
        </w:rPr>
        <w:t>до 3-то число на следващия месец</w:t>
      </w:r>
      <w:r w:rsidRPr="00A16B75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в областната дирекция "Земеделие" по местонахождението на обекта за съхранение на зърно, включително когато в обекта или склада през съответния месец не се съхранява зърно (нулева декларация).</w:t>
      </w:r>
    </w:p>
    <w:p w:rsidR="004D5A25" w:rsidRPr="008144CD" w:rsidRDefault="004D5A25" w:rsidP="008144CD">
      <w:pPr>
        <w:ind w:firstLine="567"/>
        <w:jc w:val="both"/>
        <w:rPr>
          <w:sz w:val="24"/>
          <w:szCs w:val="24"/>
        </w:rPr>
      </w:pPr>
    </w:p>
    <w:p w:rsidR="00A2722B" w:rsidRPr="008144CD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 Декларация </w:t>
      </w:r>
      <w:r w:rsidRPr="00A2722B">
        <w:rPr>
          <w:rFonts w:ascii="Verdana" w:eastAsia="Times New Roman" w:hAnsi="Verdana"/>
          <w:b/>
          <w:color w:val="000000"/>
          <w:sz w:val="24"/>
          <w:szCs w:val="24"/>
          <w:u w:val="single"/>
          <w:lang w:eastAsia="bg-BG"/>
        </w:rPr>
        <w:t>за количеството произведено и налично зърно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от земеделските стопанства съгласно </w:t>
      </w:r>
      <w:r w:rsidRPr="008144CD">
        <w:rPr>
          <w:rFonts w:ascii="Verdana" w:eastAsia="Times New Roman" w:hAnsi="Verdana"/>
          <w:color w:val="000000"/>
          <w:sz w:val="24"/>
          <w:szCs w:val="24"/>
          <w:u w:val="single"/>
          <w:lang w:eastAsia="bg-BG"/>
        </w:rPr>
        <w:t>приложение № 3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> </w:t>
      </w:r>
      <w:r w:rsidRPr="008144CD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от Наредбата </w:t>
      </w:r>
      <w:r w:rsidRPr="00A2722B">
        <w:rPr>
          <w:rFonts w:ascii="Verdana" w:eastAsia="Times New Roman" w:hAnsi="Verdana"/>
          <w:b/>
          <w:color w:val="000000"/>
          <w:sz w:val="24"/>
          <w:szCs w:val="24"/>
          <w:lang w:eastAsia="bg-BG"/>
        </w:rPr>
        <w:t xml:space="preserve">подават всички земеделски производители, които произвеждат зърно - обикновена пшеница, твърда пшеница, ечемик, ръж, овес, </w:t>
      </w:r>
      <w:proofErr w:type="spellStart"/>
      <w:r w:rsidRPr="00A2722B">
        <w:rPr>
          <w:rFonts w:ascii="Verdana" w:eastAsia="Times New Roman" w:hAnsi="Verdana"/>
          <w:b/>
          <w:color w:val="000000"/>
          <w:sz w:val="24"/>
          <w:szCs w:val="24"/>
          <w:lang w:eastAsia="bg-BG"/>
        </w:rPr>
        <w:t>тритикале</w:t>
      </w:r>
      <w:proofErr w:type="spellEnd"/>
      <w:r w:rsidRPr="00A2722B">
        <w:rPr>
          <w:rFonts w:ascii="Verdana" w:eastAsia="Times New Roman" w:hAnsi="Verdana"/>
          <w:b/>
          <w:color w:val="000000"/>
          <w:sz w:val="24"/>
          <w:szCs w:val="24"/>
          <w:lang w:eastAsia="bg-BG"/>
        </w:rPr>
        <w:t>, рапица, царевица, слънчоглед и соя на обща площ от 5 или повече декара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. </w:t>
      </w:r>
    </w:p>
    <w:p w:rsidR="00A2722B" w:rsidRPr="008144CD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Производителите на оризова </w:t>
      </w:r>
      <w:proofErr w:type="spellStart"/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>арпа</w:t>
      </w:r>
      <w:proofErr w:type="spellEnd"/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подават произведените количества съгласно </w:t>
      </w:r>
      <w:r w:rsidRPr="008144CD">
        <w:rPr>
          <w:rFonts w:ascii="Verdana" w:eastAsia="Times New Roman" w:hAnsi="Verdana"/>
          <w:color w:val="000000"/>
          <w:sz w:val="24"/>
          <w:szCs w:val="24"/>
          <w:u w:val="single"/>
          <w:lang w:eastAsia="bg-BG"/>
        </w:rPr>
        <w:t>приложение № 5</w:t>
      </w:r>
      <w:r w:rsidRPr="008144CD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от Наредбата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. </w:t>
      </w:r>
    </w:p>
    <w:p w:rsidR="00A2722B" w:rsidRPr="00A2722B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>Когато лицето произвежда и/или съхранява зърно на територията на повече от една област, подава отделна декларация за зърното, произведено и/или налично във всяка една от тях.</w:t>
      </w:r>
    </w:p>
    <w:p w:rsidR="00A2722B" w:rsidRPr="00A2722B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Декларациите </w:t>
      </w:r>
      <w:r w:rsidR="008144CD" w:rsidRPr="00A2722B">
        <w:rPr>
          <w:rFonts w:ascii="Verdana" w:eastAsia="Times New Roman" w:hAnsi="Verdana"/>
          <w:b/>
          <w:color w:val="000000"/>
          <w:sz w:val="24"/>
          <w:szCs w:val="24"/>
          <w:u w:val="single"/>
          <w:lang w:eastAsia="bg-BG"/>
        </w:rPr>
        <w:t>за количеството произведено и налично зърно</w:t>
      </w:r>
      <w:r w:rsidR="008144CD"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се подават ежегодно от земеделския производител в областната дирекция 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lastRenderedPageBreak/>
        <w:t xml:space="preserve">"Земеделие" по местонахождението на площите за производство за съответната </w:t>
      </w:r>
      <w:proofErr w:type="spellStart"/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>реколтна</w:t>
      </w:r>
      <w:proofErr w:type="spellEnd"/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година в срок до:</w:t>
      </w:r>
    </w:p>
    <w:p w:rsidR="00A2722B" w:rsidRPr="00A2722B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1. </w:t>
      </w:r>
      <w:r w:rsidRPr="00A2722B">
        <w:rPr>
          <w:rFonts w:ascii="Verdana" w:eastAsia="Times New Roman" w:hAnsi="Verdana"/>
          <w:b/>
          <w:color w:val="000000"/>
          <w:sz w:val="24"/>
          <w:szCs w:val="24"/>
          <w:u w:val="single"/>
          <w:lang w:eastAsia="bg-BG"/>
        </w:rPr>
        <w:t>30 септември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- за </w:t>
      </w:r>
      <w:r w:rsidRPr="00A2722B">
        <w:rPr>
          <w:rFonts w:ascii="Verdana" w:eastAsia="Times New Roman" w:hAnsi="Verdana"/>
          <w:b/>
          <w:color w:val="000000"/>
          <w:sz w:val="24"/>
          <w:szCs w:val="24"/>
          <w:lang w:eastAsia="bg-BG"/>
        </w:rPr>
        <w:t xml:space="preserve">обикновена пшеница, твърда пшеница, ечемик, ръж, овес, </w:t>
      </w:r>
      <w:proofErr w:type="spellStart"/>
      <w:r w:rsidRPr="00A2722B">
        <w:rPr>
          <w:rFonts w:ascii="Verdana" w:eastAsia="Times New Roman" w:hAnsi="Verdana"/>
          <w:b/>
          <w:color w:val="000000"/>
          <w:sz w:val="24"/>
          <w:szCs w:val="24"/>
          <w:lang w:eastAsia="bg-BG"/>
        </w:rPr>
        <w:t>тритикале</w:t>
      </w:r>
      <w:proofErr w:type="spellEnd"/>
      <w:r w:rsidRPr="00A2722B">
        <w:rPr>
          <w:rFonts w:ascii="Verdana" w:eastAsia="Times New Roman" w:hAnsi="Verdana"/>
          <w:b/>
          <w:color w:val="000000"/>
          <w:sz w:val="24"/>
          <w:szCs w:val="24"/>
          <w:lang w:eastAsia="bg-BG"/>
        </w:rPr>
        <w:t xml:space="preserve"> и рапица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>;</w:t>
      </w:r>
    </w:p>
    <w:p w:rsidR="00A2722B" w:rsidRPr="00A2722B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2. </w:t>
      </w:r>
      <w:r w:rsidRPr="00A2722B">
        <w:rPr>
          <w:rFonts w:ascii="Verdana" w:eastAsia="Times New Roman" w:hAnsi="Verdana"/>
          <w:b/>
          <w:color w:val="000000"/>
          <w:sz w:val="24"/>
          <w:szCs w:val="24"/>
          <w:u w:val="single"/>
          <w:lang w:eastAsia="bg-BG"/>
        </w:rPr>
        <w:t>30 ноември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- за </w:t>
      </w:r>
      <w:r w:rsidRPr="00A2722B">
        <w:rPr>
          <w:rFonts w:ascii="Verdana" w:eastAsia="Times New Roman" w:hAnsi="Verdana"/>
          <w:b/>
          <w:color w:val="000000"/>
          <w:sz w:val="24"/>
          <w:szCs w:val="24"/>
          <w:lang w:eastAsia="bg-BG"/>
        </w:rPr>
        <w:t xml:space="preserve">царевица, слънчоглед, соя и оризова </w:t>
      </w:r>
      <w:proofErr w:type="spellStart"/>
      <w:r w:rsidRPr="00A2722B">
        <w:rPr>
          <w:rFonts w:ascii="Verdana" w:eastAsia="Times New Roman" w:hAnsi="Verdana"/>
          <w:b/>
          <w:color w:val="000000"/>
          <w:sz w:val="24"/>
          <w:szCs w:val="24"/>
          <w:lang w:eastAsia="bg-BG"/>
        </w:rPr>
        <w:t>арпа</w:t>
      </w:r>
      <w:proofErr w:type="spellEnd"/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>.</w:t>
      </w:r>
    </w:p>
    <w:p w:rsidR="00A2722B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8144CD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</w:t>
      </w:r>
    </w:p>
    <w:p w:rsidR="008144CD" w:rsidRDefault="008144CD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</w:p>
    <w:p w:rsidR="008144CD" w:rsidRPr="008144CD" w:rsidRDefault="008144CD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</w:p>
    <w:p w:rsidR="00A2722B" w:rsidRPr="00A2722B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> </w:t>
      </w:r>
      <w:r w:rsidRPr="00A2722B">
        <w:rPr>
          <w:rFonts w:ascii="Verdana" w:eastAsia="Times New Roman" w:hAnsi="Verdana"/>
          <w:b/>
          <w:color w:val="000000"/>
          <w:sz w:val="24"/>
          <w:szCs w:val="24"/>
          <w:lang w:eastAsia="bg-BG"/>
        </w:rPr>
        <w:t>Оризовите мелници и земеделските производители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подават </w:t>
      </w:r>
      <w:r w:rsidRPr="00A2722B">
        <w:rPr>
          <w:rFonts w:ascii="Verdana" w:eastAsia="Times New Roman" w:hAnsi="Verdana"/>
          <w:b/>
          <w:color w:val="000000"/>
          <w:sz w:val="24"/>
          <w:szCs w:val="24"/>
          <w:lang w:eastAsia="bg-BG"/>
        </w:rPr>
        <w:t>ежегодно до 30 септември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в съответната областна дирекция "Земеделие" по местонахождение на местата за съхранение </w:t>
      </w:r>
      <w:r w:rsidRPr="00A2722B">
        <w:rPr>
          <w:rFonts w:ascii="Verdana" w:eastAsia="Times New Roman" w:hAnsi="Verdana"/>
          <w:b/>
          <w:color w:val="000000"/>
          <w:sz w:val="24"/>
          <w:szCs w:val="24"/>
          <w:lang w:eastAsia="bg-BG"/>
        </w:rPr>
        <w:t>декларация за запасите от ориз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по видове, които са налични към 31 август. Земеделските производители подават декларацията по </w:t>
      </w:r>
      <w:r w:rsidRPr="008144CD">
        <w:rPr>
          <w:rFonts w:ascii="Verdana" w:eastAsia="Times New Roman" w:hAnsi="Verdana"/>
          <w:color w:val="000000"/>
          <w:sz w:val="24"/>
          <w:szCs w:val="24"/>
          <w:u w:val="single"/>
          <w:lang w:eastAsia="bg-BG"/>
        </w:rPr>
        <w:t>приложение № 4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>, а оризовите мелници - декларацията по </w:t>
      </w:r>
      <w:r w:rsidRPr="008144CD">
        <w:rPr>
          <w:rFonts w:ascii="Verdana" w:eastAsia="Times New Roman" w:hAnsi="Verdana"/>
          <w:color w:val="000000"/>
          <w:sz w:val="24"/>
          <w:szCs w:val="24"/>
          <w:u w:val="single"/>
          <w:lang w:eastAsia="bg-BG"/>
        </w:rPr>
        <w:t>приложение № 6</w:t>
      </w:r>
      <w:r w:rsidR="008144CD">
        <w:rPr>
          <w:rFonts w:ascii="Verdana" w:eastAsia="Times New Roman" w:hAnsi="Verdana"/>
          <w:color w:val="000000"/>
          <w:sz w:val="24"/>
          <w:szCs w:val="24"/>
          <w:u w:val="single"/>
          <w:lang w:eastAsia="bg-BG"/>
        </w:rPr>
        <w:t xml:space="preserve"> от Наредбата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>.</w:t>
      </w:r>
    </w:p>
    <w:p w:rsidR="00A2722B" w:rsidRPr="00A2722B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>Декларациите по се подават от оризовите мелници и земеделския производител в областната дирекция "Земеделие" по местонахождението на местата за съхранение.</w:t>
      </w:r>
    </w:p>
    <w:p w:rsidR="00A2722B" w:rsidRPr="008144CD" w:rsidRDefault="00A2722B" w:rsidP="008144CD">
      <w:pPr>
        <w:tabs>
          <w:tab w:val="left" w:pos="1325"/>
        </w:tabs>
        <w:ind w:firstLine="567"/>
        <w:jc w:val="both"/>
        <w:rPr>
          <w:sz w:val="24"/>
          <w:szCs w:val="24"/>
        </w:rPr>
      </w:pPr>
    </w:p>
    <w:p w:rsidR="00A2722B" w:rsidRPr="008144CD" w:rsidRDefault="00A2722B" w:rsidP="008144CD">
      <w:pPr>
        <w:tabs>
          <w:tab w:val="left" w:pos="1325"/>
        </w:tabs>
        <w:ind w:firstLine="567"/>
        <w:jc w:val="both"/>
        <w:rPr>
          <w:sz w:val="24"/>
          <w:szCs w:val="24"/>
        </w:rPr>
      </w:pPr>
    </w:p>
    <w:p w:rsidR="00A2722B" w:rsidRPr="00A2722B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Лицата, които представляват </w:t>
      </w:r>
      <w:r w:rsidRPr="00A2722B">
        <w:rPr>
          <w:rFonts w:ascii="Verdana" w:eastAsia="Times New Roman" w:hAnsi="Verdana"/>
          <w:b/>
          <w:color w:val="000000"/>
          <w:sz w:val="24"/>
          <w:szCs w:val="24"/>
          <w:u w:val="single"/>
          <w:lang w:eastAsia="bg-BG"/>
        </w:rPr>
        <w:t>предприятия за преработка на зърно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, подават </w:t>
      </w:r>
      <w:r w:rsidRPr="00A2722B">
        <w:rPr>
          <w:rFonts w:ascii="Verdana" w:eastAsia="Times New Roman" w:hAnsi="Verdana"/>
          <w:b/>
          <w:color w:val="000000"/>
          <w:sz w:val="24"/>
          <w:szCs w:val="24"/>
          <w:lang w:eastAsia="bg-BG"/>
        </w:rPr>
        <w:t>декларации за количеството преработено зърно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по видове през </w:t>
      </w:r>
      <w:r w:rsidRPr="00A2722B">
        <w:rPr>
          <w:rFonts w:ascii="Verdana" w:eastAsia="Times New Roman" w:hAnsi="Verdana"/>
          <w:b/>
          <w:color w:val="000000"/>
          <w:sz w:val="24"/>
          <w:szCs w:val="24"/>
          <w:lang w:eastAsia="bg-BG"/>
        </w:rPr>
        <w:t>съответното тримесечие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съгласно </w:t>
      </w:r>
      <w:r w:rsidRPr="008144CD">
        <w:rPr>
          <w:rFonts w:ascii="Verdana" w:eastAsia="Times New Roman" w:hAnsi="Verdana"/>
          <w:color w:val="000000"/>
          <w:sz w:val="24"/>
          <w:szCs w:val="24"/>
          <w:u w:val="single"/>
          <w:lang w:eastAsia="bg-BG"/>
        </w:rPr>
        <w:t>приложение № 7</w:t>
      </w: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>.</w:t>
      </w:r>
    </w:p>
    <w:p w:rsidR="00A2722B" w:rsidRPr="008144CD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A2722B">
        <w:rPr>
          <w:rFonts w:ascii="Verdana" w:eastAsia="Times New Roman" w:hAnsi="Verdana"/>
          <w:color w:val="000000"/>
          <w:sz w:val="24"/>
          <w:szCs w:val="24"/>
          <w:lang w:eastAsia="bg-BG"/>
        </w:rPr>
        <w:t>Декларацията се подава до 3-то число на месеца, следващ съответното тримесечие в областната дирекция "Земеделие" по местонахождение на предприятието</w:t>
      </w:r>
      <w:r w:rsidRPr="008144CD">
        <w:rPr>
          <w:rFonts w:ascii="Verdana" w:eastAsia="Times New Roman" w:hAnsi="Verdana"/>
          <w:color w:val="000000"/>
          <w:sz w:val="24"/>
          <w:szCs w:val="24"/>
          <w:lang w:eastAsia="bg-BG"/>
        </w:rPr>
        <w:t>.</w:t>
      </w:r>
    </w:p>
    <w:p w:rsidR="00A2722B" w:rsidRPr="00A16B75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  <w:r w:rsidRPr="008144CD">
        <w:rPr>
          <w:rFonts w:ascii="Verdana" w:eastAsia="Times New Roman" w:hAnsi="Verdana"/>
          <w:color w:val="000000"/>
          <w:sz w:val="24"/>
          <w:szCs w:val="24"/>
          <w:lang w:eastAsia="bg-BG"/>
        </w:rPr>
        <w:t xml:space="preserve"> </w:t>
      </w:r>
    </w:p>
    <w:p w:rsidR="00A2722B" w:rsidRPr="00A2722B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</w:p>
    <w:p w:rsidR="00A2722B" w:rsidRPr="008144CD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bg-BG"/>
        </w:rPr>
      </w:pPr>
    </w:p>
    <w:p w:rsidR="00A2722B" w:rsidRPr="00A16B75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i/>
          <w:color w:val="000000"/>
          <w:sz w:val="24"/>
          <w:szCs w:val="24"/>
          <w:u w:val="single"/>
          <w:lang w:eastAsia="bg-BG"/>
        </w:rPr>
      </w:pPr>
      <w:r w:rsidRPr="00A16B75">
        <w:rPr>
          <w:rFonts w:ascii="Verdana" w:eastAsia="Times New Roman" w:hAnsi="Verdana"/>
          <w:i/>
          <w:color w:val="000000"/>
          <w:sz w:val="24"/>
          <w:szCs w:val="24"/>
          <w:u w:val="single"/>
          <w:lang w:eastAsia="bg-BG"/>
        </w:rPr>
        <w:t>Декларациите се подават:</w:t>
      </w:r>
    </w:p>
    <w:p w:rsidR="00A2722B" w:rsidRPr="00A16B75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i/>
          <w:color w:val="000000"/>
          <w:sz w:val="24"/>
          <w:szCs w:val="24"/>
          <w:u w:val="single"/>
          <w:lang w:eastAsia="bg-BG"/>
        </w:rPr>
      </w:pPr>
      <w:r w:rsidRPr="00A16B75">
        <w:rPr>
          <w:rFonts w:ascii="Verdana" w:eastAsia="Times New Roman" w:hAnsi="Verdana"/>
          <w:i/>
          <w:color w:val="000000"/>
          <w:sz w:val="24"/>
          <w:szCs w:val="24"/>
          <w:u w:val="single"/>
          <w:lang w:eastAsia="bg-BG"/>
        </w:rPr>
        <w:t>1. на хартиен носител;</w:t>
      </w:r>
    </w:p>
    <w:p w:rsidR="00A2722B" w:rsidRPr="00A16B75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i/>
          <w:color w:val="000000"/>
          <w:sz w:val="24"/>
          <w:szCs w:val="24"/>
          <w:u w:val="single"/>
          <w:lang w:eastAsia="bg-BG"/>
        </w:rPr>
      </w:pPr>
      <w:r w:rsidRPr="00A16B75">
        <w:rPr>
          <w:rFonts w:ascii="Verdana" w:eastAsia="Times New Roman" w:hAnsi="Verdana"/>
          <w:i/>
          <w:color w:val="000000"/>
          <w:sz w:val="24"/>
          <w:szCs w:val="24"/>
          <w:u w:val="single"/>
          <w:lang w:eastAsia="bg-BG"/>
        </w:rPr>
        <w:t>2. по електронен път съгласно изискванията на </w:t>
      </w:r>
      <w:r w:rsidRPr="008144CD">
        <w:rPr>
          <w:rFonts w:ascii="Verdana" w:eastAsia="Times New Roman" w:hAnsi="Verdana"/>
          <w:i/>
          <w:color w:val="000000"/>
          <w:sz w:val="24"/>
          <w:szCs w:val="24"/>
          <w:u w:val="single"/>
          <w:lang w:eastAsia="bg-BG"/>
        </w:rPr>
        <w:t>Регламент (ЕС) № 910/2014</w:t>
      </w:r>
      <w:r w:rsidRPr="00A16B75">
        <w:rPr>
          <w:rFonts w:ascii="Verdana" w:eastAsia="Times New Roman" w:hAnsi="Verdana"/>
          <w:i/>
          <w:color w:val="000000"/>
          <w:sz w:val="24"/>
          <w:szCs w:val="24"/>
          <w:u w:val="single"/>
          <w:lang w:eastAsia="bg-BG"/>
        </w:rPr>
        <w:t> 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 (OB, L 257/73 от 28 август 2014 г.) и на </w:t>
      </w:r>
      <w:r w:rsidRPr="008144CD">
        <w:rPr>
          <w:rFonts w:ascii="Verdana" w:eastAsia="Times New Roman" w:hAnsi="Verdana"/>
          <w:i/>
          <w:color w:val="000000"/>
          <w:sz w:val="24"/>
          <w:szCs w:val="24"/>
          <w:u w:val="single"/>
          <w:lang w:eastAsia="bg-BG"/>
        </w:rPr>
        <w:t>Закона за електронния документ и електронните удостоверителни услуги</w:t>
      </w:r>
      <w:r w:rsidRPr="00A16B75">
        <w:rPr>
          <w:rFonts w:ascii="Verdana" w:eastAsia="Times New Roman" w:hAnsi="Verdana"/>
          <w:i/>
          <w:color w:val="000000"/>
          <w:sz w:val="24"/>
          <w:szCs w:val="24"/>
          <w:u w:val="single"/>
          <w:lang w:eastAsia="bg-BG"/>
        </w:rPr>
        <w:t>;</w:t>
      </w:r>
    </w:p>
    <w:p w:rsidR="00A2722B" w:rsidRPr="00A16B75" w:rsidRDefault="00A2722B" w:rsidP="008144CD">
      <w:pPr>
        <w:shd w:val="clear" w:color="auto" w:fill="FEFEFE"/>
        <w:spacing w:after="0" w:line="240" w:lineRule="auto"/>
        <w:ind w:firstLine="567"/>
        <w:jc w:val="both"/>
        <w:rPr>
          <w:rFonts w:ascii="Verdana" w:eastAsia="Times New Roman" w:hAnsi="Verdana"/>
          <w:i/>
          <w:color w:val="000000"/>
          <w:sz w:val="24"/>
          <w:szCs w:val="24"/>
          <w:u w:val="single"/>
          <w:lang w:eastAsia="bg-BG"/>
        </w:rPr>
      </w:pPr>
      <w:r w:rsidRPr="00A16B75">
        <w:rPr>
          <w:rFonts w:ascii="Verdana" w:eastAsia="Times New Roman" w:hAnsi="Verdana"/>
          <w:i/>
          <w:color w:val="000000"/>
          <w:sz w:val="24"/>
          <w:szCs w:val="24"/>
          <w:u w:val="single"/>
          <w:lang w:eastAsia="bg-BG"/>
        </w:rPr>
        <w:t>3. в единната електронна система.</w:t>
      </w:r>
    </w:p>
    <w:p w:rsidR="00A2722B" w:rsidRPr="008144CD" w:rsidRDefault="00A2722B" w:rsidP="008144CD">
      <w:pPr>
        <w:tabs>
          <w:tab w:val="left" w:pos="1325"/>
        </w:tabs>
        <w:ind w:firstLine="567"/>
        <w:jc w:val="both"/>
        <w:rPr>
          <w:i/>
          <w:sz w:val="24"/>
          <w:szCs w:val="24"/>
          <w:u w:val="single"/>
        </w:rPr>
      </w:pPr>
      <w:bookmarkStart w:id="0" w:name="_GoBack"/>
      <w:bookmarkEnd w:id="0"/>
    </w:p>
    <w:sectPr w:rsidR="00A2722B" w:rsidRPr="008144CD" w:rsidSect="00A16B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75"/>
    <w:rsid w:val="004D5A25"/>
    <w:rsid w:val="008144CD"/>
    <w:rsid w:val="00A16B75"/>
    <w:rsid w:val="00A2722B"/>
    <w:rsid w:val="00E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F9DB0"/>
  <w15:chartTrackingRefBased/>
  <w15:docId w15:val="{BA1ED8D1-0AD7-4616-8E72-C0AB6A7B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rsid w:val="00A16B75"/>
  </w:style>
  <w:style w:type="character" w:customStyle="1" w:styleId="newdocreference">
    <w:name w:val="newdocreference"/>
    <w:rsid w:val="00A1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2023-03-29T11:36:00Z</dcterms:created>
  <dcterms:modified xsi:type="dcterms:W3CDTF">2023-03-29T12:01:00Z</dcterms:modified>
</cp:coreProperties>
</file>