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156FAE" w:rsidRPr="00EF7E3B" w:rsidRDefault="00156FAE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371029">
        <w:rPr>
          <w:b/>
          <w:color w:val="000000"/>
          <w:sz w:val="24"/>
          <w:szCs w:val="24"/>
          <w:lang w:val="ru-RU"/>
        </w:rPr>
        <w:t>250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371029">
        <w:rPr>
          <w:b/>
          <w:color w:val="000000"/>
          <w:sz w:val="24"/>
          <w:szCs w:val="24"/>
        </w:rPr>
        <w:t>10.05.</w:t>
      </w:r>
      <w:r w:rsidR="00F20AED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F6332" w:rsidRDefault="00F20AED" w:rsidP="004F633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09-243/01.08.2022г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ПО-09-233/28.04.2023г. на Директора на ОД „Земеделие”- гр. Добрич и допълнителни указания до комисиите със Заповед № РД-04-73/02.08.2022г. на Директора на ОД „Земеделие”- гр. Добрич</w:t>
      </w:r>
      <w:r w:rsidR="003512CF">
        <w:rPr>
          <w:sz w:val="24"/>
          <w:szCs w:val="24"/>
          <w:lang w:val="bg-BG"/>
        </w:rPr>
        <w:t>, заявление с вх. № РД-12-05-400/13</w:t>
      </w:r>
      <w:r>
        <w:rPr>
          <w:sz w:val="24"/>
          <w:szCs w:val="24"/>
          <w:lang w:val="bg-BG"/>
        </w:rPr>
        <w:t xml:space="preserve">.04.2023г. от наследник на участник в споразумение, ведно с приложени документи, както и писмо от ОСЗ с вх. № РД-12-05-452/26.04.2023г. за землището на </w:t>
      </w:r>
      <w:r w:rsidR="004F6332">
        <w:rPr>
          <w:b/>
          <w:sz w:val="24"/>
          <w:szCs w:val="24"/>
          <w:lang w:val="bg-BG"/>
        </w:rPr>
        <w:t>с.</w:t>
      </w:r>
      <w:r w:rsidR="004F6332">
        <w:rPr>
          <w:b/>
          <w:sz w:val="24"/>
          <w:szCs w:val="24"/>
        </w:rPr>
        <w:t xml:space="preserve"> </w:t>
      </w:r>
      <w:r w:rsidR="004F6332">
        <w:rPr>
          <w:b/>
          <w:sz w:val="24"/>
          <w:szCs w:val="24"/>
          <w:lang w:val="bg-BG"/>
        </w:rPr>
        <w:t>Котленци ЕКАТТЕ 39061</w:t>
      </w:r>
      <w:r w:rsidR="004F6332">
        <w:rPr>
          <w:sz w:val="24"/>
          <w:szCs w:val="24"/>
          <w:lang w:val="bg-BG"/>
        </w:rPr>
        <w:t xml:space="preserve">, общ. Добричка, </w:t>
      </w:r>
      <w:proofErr w:type="spellStart"/>
      <w:r w:rsidR="004F6332">
        <w:rPr>
          <w:sz w:val="24"/>
          <w:szCs w:val="24"/>
          <w:lang w:val="bg-BG"/>
        </w:rPr>
        <w:t>обл</w:t>
      </w:r>
      <w:proofErr w:type="spellEnd"/>
      <w:r w:rsidR="004F6332">
        <w:rPr>
          <w:sz w:val="24"/>
          <w:szCs w:val="24"/>
          <w:lang w:val="bg-BG"/>
        </w:rPr>
        <w:t>. Добрич.</w:t>
      </w:r>
    </w:p>
    <w:p w:rsidR="004F6332" w:rsidRDefault="004F6332" w:rsidP="004F6332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3512CF" w:rsidRDefault="003512CF" w:rsidP="004F6332">
      <w:pPr>
        <w:tabs>
          <w:tab w:val="left" w:pos="4805"/>
        </w:tabs>
        <w:rPr>
          <w:sz w:val="24"/>
          <w:szCs w:val="24"/>
          <w:lang w:val="bg-BG"/>
        </w:rPr>
      </w:pPr>
    </w:p>
    <w:p w:rsidR="00156FAE" w:rsidRDefault="00156FAE" w:rsidP="004F6332">
      <w:pPr>
        <w:tabs>
          <w:tab w:val="left" w:pos="4805"/>
        </w:tabs>
        <w:rPr>
          <w:sz w:val="24"/>
          <w:szCs w:val="24"/>
          <w:lang w:val="bg-BG"/>
        </w:rPr>
      </w:pPr>
    </w:p>
    <w:p w:rsidR="00F20AED" w:rsidRDefault="00F20AED" w:rsidP="00F20AED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F20AED" w:rsidRDefault="00F20AED" w:rsidP="00F20AE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F20AED" w:rsidRDefault="00F20AED" w:rsidP="00F20AE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F20AED" w:rsidRDefault="00F20AED" w:rsidP="00F20AE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F20AED" w:rsidRDefault="00F20AED" w:rsidP="00F20AED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ПО-09-352/29.09.2022г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2022/2023г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Котленци ЕКАТТЕ 39061</w:t>
      </w:r>
      <w:r>
        <w:rPr>
          <w:sz w:val="22"/>
          <w:szCs w:val="22"/>
          <w:lang w:val="bg-BG"/>
        </w:rPr>
        <w:t xml:space="preserve">, общ. Добричка,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 xml:space="preserve">. Добрич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 w:rsidR="003512CF">
        <w:rPr>
          <w:b/>
          <w:sz w:val="24"/>
          <w:szCs w:val="24"/>
          <w:lang w:val="bg-BG"/>
        </w:rPr>
        <w:t>Иван Колев Тодоров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F20AED" w:rsidRDefault="00F20AED" w:rsidP="00F20AED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 w:rsidR="003512CF" w:rsidRPr="003512CF">
        <w:rPr>
          <w:sz w:val="24"/>
          <w:szCs w:val="24"/>
          <w:lang w:val="bg-BG"/>
        </w:rPr>
        <w:t>Иван Колев Тодоров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 w:rsidR="003512CF">
        <w:rPr>
          <w:b/>
          <w:sz w:val="24"/>
          <w:szCs w:val="24"/>
          <w:lang w:val="bg-BG"/>
        </w:rPr>
        <w:t>Златка Иванова Тодорова</w:t>
      </w:r>
      <w:r>
        <w:rPr>
          <w:b/>
          <w:sz w:val="24"/>
          <w:szCs w:val="24"/>
        </w:rPr>
        <w:t xml:space="preserve">, със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F20AED" w:rsidRDefault="00F20AED" w:rsidP="00F20AE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3512CF">
        <w:rPr>
          <w:b/>
          <w:bCs/>
          <w:sz w:val="24"/>
          <w:szCs w:val="24"/>
        </w:rPr>
        <w:t xml:space="preserve">№ </w:t>
      </w:r>
      <w:r w:rsidR="003512CF">
        <w:rPr>
          <w:b/>
          <w:bCs/>
          <w:sz w:val="24"/>
          <w:szCs w:val="24"/>
          <w:lang w:val="bg-BG"/>
        </w:rPr>
        <w:t>ПО-09-352/29.09.2022г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4F6332" w:rsidRDefault="004F6332" w:rsidP="004F633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4F6332" w:rsidRDefault="004F6332" w:rsidP="004F633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Добричка,  кмета на с. Котленци и кмета на община Добричка.</w:t>
      </w:r>
    </w:p>
    <w:p w:rsidR="00852DDA" w:rsidRDefault="00852DDA" w:rsidP="004F6332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156FAE" w:rsidRDefault="00156FAE" w:rsidP="00852DDA">
      <w:pPr>
        <w:ind w:firstLine="720"/>
        <w:jc w:val="both"/>
        <w:rPr>
          <w:sz w:val="24"/>
          <w:szCs w:val="24"/>
          <w:lang w:val="bg-BG"/>
        </w:rPr>
      </w:pPr>
    </w:p>
    <w:p w:rsidR="00F81CC9" w:rsidRDefault="00F81CC9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20AED" w:rsidRDefault="00F20AED" w:rsidP="00F20AED">
      <w:pPr>
        <w:ind w:firstLine="720"/>
        <w:jc w:val="both"/>
        <w:rPr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F81CC9" w:rsidRDefault="00F81CC9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37" w:rsidRDefault="00D16C37">
      <w:r>
        <w:separator/>
      </w:r>
    </w:p>
  </w:endnote>
  <w:endnote w:type="continuationSeparator" w:id="0">
    <w:p w:rsidR="00D16C37" w:rsidRDefault="00D1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37" w:rsidRDefault="00D16C37">
      <w:r>
        <w:separator/>
      </w:r>
    </w:p>
  </w:footnote>
  <w:footnote w:type="continuationSeparator" w:id="0">
    <w:p w:rsidR="00D16C37" w:rsidRDefault="00D1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46EC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56FAE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5599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12CF"/>
    <w:rsid w:val="0035396F"/>
    <w:rsid w:val="00370F65"/>
    <w:rsid w:val="00371029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332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66B57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16C37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20AED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1CC9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0228E7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358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2422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125</cp:revision>
  <cp:lastPrinted>2017-12-21T11:40:00Z</cp:lastPrinted>
  <dcterms:created xsi:type="dcterms:W3CDTF">2018-11-30T12:41:00Z</dcterms:created>
  <dcterms:modified xsi:type="dcterms:W3CDTF">2023-05-11T07:23:00Z</dcterms:modified>
</cp:coreProperties>
</file>