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6539C8" w:rsidRPr="00EF7E3B" w:rsidRDefault="006539C8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5A5EF1">
        <w:rPr>
          <w:b/>
          <w:color w:val="000000"/>
          <w:sz w:val="24"/>
          <w:szCs w:val="24"/>
          <w:lang w:val="ru-RU"/>
        </w:rPr>
        <w:t>177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5A5EF1">
        <w:rPr>
          <w:b/>
          <w:color w:val="000000"/>
          <w:sz w:val="24"/>
          <w:szCs w:val="24"/>
        </w:rPr>
        <w:t>31.03.</w:t>
      </w:r>
      <w:r w:rsidR="005A5EF1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26CDA" w:rsidRDefault="00730E4C" w:rsidP="00326CD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ПО-09</w:t>
      </w:r>
      <w:r>
        <w:rPr>
          <w:sz w:val="24"/>
          <w:szCs w:val="24"/>
          <w:lang w:val="ru-RU"/>
        </w:rPr>
        <w:t>-243/01.08.2022г</w:t>
      </w:r>
      <w:r>
        <w:rPr>
          <w:sz w:val="24"/>
          <w:szCs w:val="24"/>
          <w:lang w:val="bg-BG"/>
        </w:rPr>
        <w:t xml:space="preserve">., на Директора на ОД „Земеделие”- гр. Добрич и допълнителни указания до комисиите със Заповед № РД-04-73/02.08.2022г. на Директора на ОД „Земеделие”- гр. Добрич, заявление с вх. № ПО-09-150/22.03.2023г. от наследник на участник в споразумение, ведно с приложени изискуеми документи и актуално състояние от ТР-р, както и писмо-доклад от ОСЗ с вх. № ПО-09-150-2/24.03.2023г. за землището на </w:t>
      </w:r>
      <w:r w:rsidR="00326CDA">
        <w:rPr>
          <w:b/>
          <w:sz w:val="24"/>
          <w:szCs w:val="24"/>
          <w:lang w:val="bg-BG"/>
        </w:rPr>
        <w:t>с.</w:t>
      </w:r>
      <w:r w:rsidR="00326CDA">
        <w:rPr>
          <w:b/>
          <w:sz w:val="24"/>
          <w:szCs w:val="24"/>
        </w:rPr>
        <w:t xml:space="preserve"> </w:t>
      </w:r>
      <w:r w:rsidR="00326CDA">
        <w:rPr>
          <w:b/>
          <w:sz w:val="24"/>
          <w:szCs w:val="24"/>
          <w:lang w:val="bg-BG"/>
        </w:rPr>
        <w:t>Калина ЕКАТТЕ 35393,</w:t>
      </w:r>
      <w:r w:rsidR="00326CDA">
        <w:rPr>
          <w:sz w:val="24"/>
          <w:szCs w:val="24"/>
          <w:lang w:val="bg-BG"/>
        </w:rPr>
        <w:t xml:space="preserve"> общ. Генерал Тошево, </w:t>
      </w:r>
      <w:proofErr w:type="spellStart"/>
      <w:r w:rsidR="00326CDA">
        <w:rPr>
          <w:sz w:val="24"/>
          <w:szCs w:val="24"/>
          <w:lang w:val="bg-BG"/>
        </w:rPr>
        <w:t>обл</w:t>
      </w:r>
      <w:proofErr w:type="spellEnd"/>
      <w:r w:rsidR="00326CDA">
        <w:rPr>
          <w:sz w:val="24"/>
          <w:szCs w:val="24"/>
          <w:lang w:val="bg-BG"/>
        </w:rPr>
        <w:t>. Добрич.</w:t>
      </w:r>
    </w:p>
    <w:p w:rsidR="004F56CE" w:rsidRDefault="004F56CE" w:rsidP="00326CDA">
      <w:pPr>
        <w:tabs>
          <w:tab w:val="left" w:pos="4805"/>
        </w:tabs>
        <w:rPr>
          <w:sz w:val="24"/>
          <w:szCs w:val="24"/>
          <w:lang w:val="bg-BG"/>
        </w:rPr>
      </w:pPr>
    </w:p>
    <w:p w:rsidR="00326CDA" w:rsidRDefault="00326CDA" w:rsidP="00326CDA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730E4C" w:rsidRDefault="00730E4C" w:rsidP="00730E4C">
      <w:pPr>
        <w:tabs>
          <w:tab w:val="left" w:pos="4253"/>
        </w:tabs>
        <w:ind w:right="16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="001D44CA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И З М Е Н Я М:</w:t>
      </w:r>
    </w:p>
    <w:p w:rsidR="00326CDA" w:rsidRDefault="00326CDA" w:rsidP="00326CDA">
      <w:pPr>
        <w:jc w:val="center"/>
        <w:rPr>
          <w:b/>
          <w:sz w:val="24"/>
          <w:szCs w:val="24"/>
          <w:lang w:val="bg-BG"/>
        </w:rPr>
      </w:pPr>
    </w:p>
    <w:p w:rsidR="004F56CE" w:rsidRDefault="004F56CE" w:rsidP="00326CDA">
      <w:pPr>
        <w:jc w:val="center"/>
        <w:rPr>
          <w:b/>
          <w:sz w:val="24"/>
          <w:szCs w:val="24"/>
          <w:lang w:val="bg-BG"/>
        </w:rPr>
      </w:pPr>
    </w:p>
    <w:p w:rsidR="004F56CE" w:rsidRDefault="004F56CE" w:rsidP="004F56CE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b/>
          <w:bCs/>
          <w:sz w:val="24"/>
          <w:szCs w:val="24"/>
        </w:rPr>
        <w:t>Заповед</w:t>
      </w:r>
      <w:proofErr w:type="spellEnd"/>
      <w:r>
        <w:rPr>
          <w:b/>
          <w:bCs/>
          <w:sz w:val="24"/>
          <w:szCs w:val="24"/>
        </w:rPr>
        <w:t xml:space="preserve"> № </w:t>
      </w:r>
      <w:r>
        <w:rPr>
          <w:b/>
          <w:bCs/>
          <w:sz w:val="24"/>
          <w:szCs w:val="24"/>
          <w:lang w:val="bg-BG"/>
        </w:rPr>
        <w:t>ПО-09-430/30.09.2022г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2022/2023г.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землището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Калина ЕКАТТЕ 35393,</w:t>
      </w:r>
      <w:r>
        <w:rPr>
          <w:sz w:val="24"/>
          <w:szCs w:val="24"/>
          <w:lang w:val="bg-BG"/>
        </w:rPr>
        <w:t xml:space="preserve"> общ. Генерал Тошево,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</w:t>
      </w:r>
      <w:r>
        <w:rPr>
          <w:sz w:val="22"/>
          <w:szCs w:val="22"/>
          <w:lang w:val="bg-BG"/>
        </w:rPr>
        <w:t xml:space="preserve">и </w:t>
      </w:r>
      <w:r>
        <w:rPr>
          <w:sz w:val="24"/>
          <w:szCs w:val="24"/>
          <w:lang w:val="bg-BG"/>
        </w:rPr>
        <w:t xml:space="preserve">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КСИНТО“ ЕООД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  <w:lang w:val="bg-BG"/>
        </w:rPr>
        <w:t xml:space="preserve"> (форсмажорно обстоятелство).</w:t>
      </w:r>
      <w:r>
        <w:rPr>
          <w:b/>
          <w:sz w:val="24"/>
          <w:szCs w:val="24"/>
        </w:rPr>
        <w:t xml:space="preserve"> </w:t>
      </w:r>
    </w:p>
    <w:p w:rsidR="004F56CE" w:rsidRDefault="004F56CE" w:rsidP="004F56CE">
      <w:pPr>
        <w:ind w:firstLine="720"/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„</w:t>
      </w:r>
      <w:r>
        <w:rPr>
          <w:sz w:val="24"/>
          <w:szCs w:val="24"/>
          <w:lang w:val="bg-BG"/>
        </w:rPr>
        <w:t>КСИНТО“ ЕООД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КСИНТО“ ООД,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същите площи и разпределени масиви по номера</w:t>
      </w:r>
      <w:r>
        <w:rPr>
          <w:sz w:val="24"/>
          <w:szCs w:val="24"/>
        </w:rPr>
        <w:t>.</w:t>
      </w:r>
    </w:p>
    <w:p w:rsidR="00326CDA" w:rsidRDefault="004F56CE" w:rsidP="004F56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ПО-09-430/30.09.2022г</w:t>
      </w:r>
      <w:r>
        <w:rPr>
          <w:b/>
          <w:bCs/>
          <w:sz w:val="24"/>
          <w:szCs w:val="24"/>
        </w:rPr>
        <w:t>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неразделната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 w:rsidR="00326CDA"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Калина и кмета на община Генерал Тошево.</w:t>
      </w:r>
    </w:p>
    <w:p w:rsidR="004F56CE" w:rsidRDefault="004F56CE" w:rsidP="004F56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539C8" w:rsidRDefault="006539C8" w:rsidP="004F56CE">
      <w:pPr>
        <w:ind w:firstLine="720"/>
        <w:jc w:val="both"/>
        <w:rPr>
          <w:sz w:val="24"/>
          <w:szCs w:val="24"/>
          <w:lang w:val="bg-BG"/>
        </w:rPr>
      </w:pPr>
    </w:p>
    <w:p w:rsidR="006539C8" w:rsidRDefault="006539C8" w:rsidP="004F56CE">
      <w:pPr>
        <w:ind w:firstLine="720"/>
        <w:jc w:val="both"/>
        <w:rPr>
          <w:sz w:val="24"/>
          <w:szCs w:val="24"/>
          <w:lang w:val="bg-BG"/>
        </w:rPr>
      </w:pPr>
    </w:p>
    <w:p w:rsidR="004F56CE" w:rsidRDefault="004F56CE" w:rsidP="004F56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Калина и кмета на община Генерал Тошево.</w:t>
      </w:r>
    </w:p>
    <w:p w:rsidR="00326CDA" w:rsidRDefault="00326CDA" w:rsidP="00326CDA">
      <w:pPr>
        <w:ind w:firstLine="720"/>
        <w:jc w:val="both"/>
        <w:rPr>
          <w:sz w:val="24"/>
          <w:szCs w:val="24"/>
          <w:lang w:val="bg-BG"/>
        </w:rPr>
      </w:pPr>
    </w:p>
    <w:p w:rsidR="00326CDA" w:rsidRDefault="00326CDA" w:rsidP="00326CDA">
      <w:pPr>
        <w:ind w:firstLine="720"/>
        <w:jc w:val="both"/>
        <w:rPr>
          <w:sz w:val="24"/>
          <w:szCs w:val="24"/>
          <w:lang w:val="bg-BG"/>
        </w:rPr>
      </w:pPr>
    </w:p>
    <w:p w:rsidR="00BB1B79" w:rsidRDefault="00BB1B79" w:rsidP="00326CDA">
      <w:pPr>
        <w:ind w:firstLine="720"/>
        <w:jc w:val="both"/>
        <w:rPr>
          <w:sz w:val="24"/>
          <w:szCs w:val="24"/>
          <w:lang w:val="bg-BG"/>
        </w:rPr>
      </w:pPr>
    </w:p>
    <w:p w:rsidR="00BB1B79" w:rsidRDefault="00BB1B79" w:rsidP="00BB1B79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BB1B79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21021B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C3751C" w:rsidRDefault="00C3751C" w:rsidP="0021021B">
      <w:pPr>
        <w:rPr>
          <w:i/>
          <w:sz w:val="24"/>
          <w:szCs w:val="24"/>
          <w:lang w:val="bg-BG"/>
        </w:rPr>
      </w:pPr>
    </w:p>
    <w:p w:rsidR="00E81145" w:rsidRDefault="00E81145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6539C8" w:rsidRDefault="006539C8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730E4C" w:rsidRDefault="00730E4C" w:rsidP="0021021B">
      <w:pPr>
        <w:ind w:right="-720"/>
        <w:jc w:val="both"/>
        <w:rPr>
          <w:lang w:val="bg-BG"/>
        </w:rPr>
      </w:pPr>
      <w:bookmarkStart w:id="0" w:name="_GoBack"/>
      <w:bookmarkEnd w:id="0"/>
    </w:p>
    <w:p w:rsidR="003C2326" w:rsidRPr="006539C8" w:rsidRDefault="003C2326" w:rsidP="006539C8">
      <w:pPr>
        <w:jc w:val="both"/>
        <w:rPr>
          <w:sz w:val="24"/>
          <w:szCs w:val="24"/>
          <w:lang w:val="bg-BG"/>
        </w:rPr>
      </w:pPr>
    </w:p>
    <w:sectPr w:rsidR="003C2326" w:rsidRPr="006539C8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4D" w:rsidRDefault="008E104D">
      <w:r>
        <w:separator/>
      </w:r>
    </w:p>
  </w:endnote>
  <w:endnote w:type="continuationSeparator" w:id="0">
    <w:p w:rsidR="008E104D" w:rsidRDefault="008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4D" w:rsidRDefault="008E104D">
      <w:r>
        <w:separator/>
      </w:r>
    </w:p>
  </w:footnote>
  <w:footnote w:type="continuationSeparator" w:id="0">
    <w:p w:rsidR="008E104D" w:rsidRDefault="008E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E62CE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44CA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26CDA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56CE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A5EF1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3455F"/>
    <w:rsid w:val="00640064"/>
    <w:rsid w:val="006443F6"/>
    <w:rsid w:val="006453CE"/>
    <w:rsid w:val="00645602"/>
    <w:rsid w:val="00651E9B"/>
    <w:rsid w:val="006521C8"/>
    <w:rsid w:val="006539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53AD"/>
    <w:rsid w:val="006E1919"/>
    <w:rsid w:val="006E3B2F"/>
    <w:rsid w:val="006F73B4"/>
    <w:rsid w:val="0070022F"/>
    <w:rsid w:val="00702E6B"/>
    <w:rsid w:val="0070558C"/>
    <w:rsid w:val="00722DF9"/>
    <w:rsid w:val="00730E4C"/>
    <w:rsid w:val="00756298"/>
    <w:rsid w:val="007654FA"/>
    <w:rsid w:val="0076573B"/>
    <w:rsid w:val="00775CFD"/>
    <w:rsid w:val="00796803"/>
    <w:rsid w:val="007A7AF1"/>
    <w:rsid w:val="007B50D8"/>
    <w:rsid w:val="007B6C0F"/>
    <w:rsid w:val="007B7D66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55DE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E104D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B1B79"/>
    <w:rsid w:val="00BC2742"/>
    <w:rsid w:val="00BD05E3"/>
    <w:rsid w:val="00BD4A75"/>
    <w:rsid w:val="00BD4E11"/>
    <w:rsid w:val="00BD637F"/>
    <w:rsid w:val="00BE0F56"/>
    <w:rsid w:val="00BE3CB9"/>
    <w:rsid w:val="00BE4492"/>
    <w:rsid w:val="00BF6D95"/>
    <w:rsid w:val="00BF7E61"/>
    <w:rsid w:val="00C00753"/>
    <w:rsid w:val="00C042A5"/>
    <w:rsid w:val="00C17DE0"/>
    <w:rsid w:val="00C21A17"/>
    <w:rsid w:val="00C23670"/>
    <w:rsid w:val="00C273F7"/>
    <w:rsid w:val="00C3751C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19FE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45"/>
    <w:rsid w:val="00E811FB"/>
    <w:rsid w:val="00E818DD"/>
    <w:rsid w:val="00E83BA3"/>
    <w:rsid w:val="00E84B1E"/>
    <w:rsid w:val="00E8684C"/>
    <w:rsid w:val="00EA416E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D7768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DC251D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377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2589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124</cp:revision>
  <cp:lastPrinted>2017-12-21T11:40:00Z</cp:lastPrinted>
  <dcterms:created xsi:type="dcterms:W3CDTF">2018-11-30T12:41:00Z</dcterms:created>
  <dcterms:modified xsi:type="dcterms:W3CDTF">2023-03-31T10:40:00Z</dcterms:modified>
</cp:coreProperties>
</file>