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BA" w:rsidRDefault="006E19BA" w:rsidP="006E19BA">
      <w:pPr>
        <w:jc w:val="both"/>
        <w:rPr>
          <w:lang w:val="bg-BG"/>
        </w:rPr>
      </w:pPr>
    </w:p>
    <w:p w:rsidR="006E19BA" w:rsidRDefault="006E19BA" w:rsidP="006E19BA">
      <w:pPr>
        <w:jc w:val="both"/>
        <w:rPr>
          <w:lang w:val="bg-BG"/>
        </w:rPr>
      </w:pPr>
    </w:p>
    <w:p w:rsidR="006E19BA" w:rsidRPr="003A3E31" w:rsidRDefault="00F85E0E" w:rsidP="00225089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3A3E31">
        <w:rPr>
          <w:rStyle w:val="Emphasis"/>
          <w:noProof/>
          <w:color w:val="333333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8255</wp:posOffset>
                </wp:positionV>
                <wp:extent cx="0" cy="612140"/>
                <wp:effectExtent l="7620" t="6350" r="11430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403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mo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e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PtKqagdAgAAOgQAAA4AAAAAAAAAAAAAAAAALgIAAGRycy9lMm9Eb2MueG1sUEsBAi0A&#10;FAAGAAgAAAAhAGdAjE/cAAAACAEAAA8AAAAAAAAAAAAAAAAAdwQAAGRycy9kb3ducmV2LnhtbFBL&#10;BQYAAAAABAAEAPMAAACABQAAAAA=&#10;"/>
            </w:pict>
          </mc:Fallback>
        </mc:AlternateContent>
      </w:r>
      <w:r w:rsidR="00225089"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</w:t>
      </w:r>
      <w:r w:rsidR="006E19BA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E19BA" w:rsidRPr="003A3E31" w:rsidRDefault="00F85E0E" w:rsidP="006E19BA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noProof/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0" b="0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9BA" w:rsidRPr="003A3E31">
        <w:rPr>
          <w:color w:val="333333"/>
          <w:sz w:val="36"/>
          <w:szCs w:val="36"/>
        </w:rPr>
        <w:tab/>
      </w:r>
      <w:r w:rsidR="00292F15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DD7B8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храните</w:t>
      </w:r>
    </w:p>
    <w:p w:rsidR="006E19BA" w:rsidRPr="003A3E31" w:rsidRDefault="00F85E0E" w:rsidP="006E19BA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6350" r="8890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B66A5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d1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sh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AjEV3W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6E19BA" w:rsidRPr="003A3E31">
        <w:rPr>
          <w:rFonts w:ascii="Helen Bg Condensed" w:hAnsi="Helen Bg Condensed"/>
          <w:color w:val="333333"/>
          <w:spacing w:val="40"/>
          <w:sz w:val="26"/>
          <w:szCs w:val="26"/>
        </w:rPr>
        <w:tab/>
        <w:t>Областна дирекция “Земеделие”</w:t>
      </w:r>
      <w:r w:rsidR="006E19BA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Добрич</w:t>
      </w:r>
    </w:p>
    <w:p w:rsidR="006E19BA" w:rsidRPr="006E19BA" w:rsidRDefault="006E19BA" w:rsidP="006E19BA">
      <w:pPr>
        <w:pStyle w:val="Header"/>
        <w:rPr>
          <w:lang w:val="ru-RU"/>
        </w:rPr>
      </w:pPr>
    </w:p>
    <w:p w:rsidR="006E19BA" w:rsidRDefault="006E19BA" w:rsidP="006E19BA">
      <w:pPr>
        <w:jc w:val="both"/>
        <w:rPr>
          <w:i/>
          <w:lang w:val="bg-BG"/>
        </w:rPr>
      </w:pPr>
      <w:r w:rsidRPr="00FB136F">
        <w:rPr>
          <w:i/>
          <w:lang w:val="bg-BG"/>
        </w:rPr>
        <w:t xml:space="preserve"> </w:t>
      </w:r>
    </w:p>
    <w:p w:rsidR="004936E2" w:rsidRPr="00FB136F" w:rsidRDefault="004936E2" w:rsidP="006E19BA">
      <w:pPr>
        <w:jc w:val="both"/>
        <w:rPr>
          <w:i/>
          <w:lang w:val="bg-BG"/>
        </w:rPr>
      </w:pPr>
    </w:p>
    <w:p w:rsidR="00EB19E4" w:rsidRDefault="00EB19E4" w:rsidP="006E19BA">
      <w:pPr>
        <w:pStyle w:val="Heading1"/>
        <w:ind w:left="288" w:hanging="108"/>
        <w:jc w:val="both"/>
        <w:rPr>
          <w:sz w:val="24"/>
        </w:rPr>
      </w:pPr>
    </w:p>
    <w:p w:rsidR="0072103E" w:rsidRDefault="0072103E" w:rsidP="0072103E">
      <w:pPr>
        <w:rPr>
          <w:lang w:val="bg-BG"/>
        </w:rPr>
      </w:pPr>
    </w:p>
    <w:p w:rsidR="0072103E" w:rsidRPr="002520CB" w:rsidRDefault="002520CB" w:rsidP="002520CB">
      <w:pPr>
        <w:jc w:val="center"/>
        <w:rPr>
          <w:b/>
          <w:sz w:val="32"/>
          <w:szCs w:val="32"/>
          <w:lang w:val="bg-BG"/>
        </w:rPr>
      </w:pPr>
      <w:r w:rsidRPr="002520CB">
        <w:rPr>
          <w:b/>
          <w:sz w:val="32"/>
          <w:szCs w:val="32"/>
          <w:lang w:val="bg-BG"/>
        </w:rPr>
        <w:t>О Б Я В А</w:t>
      </w:r>
    </w:p>
    <w:p w:rsidR="0072103E" w:rsidRDefault="0072103E" w:rsidP="006E19BA">
      <w:pPr>
        <w:rPr>
          <w:b/>
          <w:lang w:val="bg-BG"/>
        </w:rPr>
      </w:pPr>
    </w:p>
    <w:p w:rsidR="00B926C4" w:rsidRDefault="00B926C4" w:rsidP="006E19BA">
      <w:pPr>
        <w:rPr>
          <w:b/>
          <w:lang w:val="bg-BG"/>
        </w:rPr>
      </w:pPr>
    </w:p>
    <w:p w:rsidR="00225089" w:rsidRDefault="006E19BA" w:rsidP="002520CB">
      <w:pPr>
        <w:jc w:val="both"/>
        <w:rPr>
          <w:b/>
          <w:sz w:val="28"/>
          <w:szCs w:val="28"/>
          <w:lang w:val="bg-BG"/>
        </w:rPr>
      </w:pPr>
      <w:r w:rsidRPr="002520CB">
        <w:rPr>
          <w:b/>
          <w:sz w:val="28"/>
          <w:szCs w:val="28"/>
          <w:lang w:val="bg-BG"/>
        </w:rPr>
        <w:t xml:space="preserve">           </w:t>
      </w:r>
      <w:r w:rsidR="002520CB">
        <w:rPr>
          <w:b/>
          <w:sz w:val="28"/>
          <w:szCs w:val="28"/>
          <w:lang w:val="bg-BG"/>
        </w:rPr>
        <w:t>Днес</w:t>
      </w:r>
      <w:r w:rsidR="000C7480">
        <w:rPr>
          <w:b/>
          <w:sz w:val="28"/>
          <w:szCs w:val="28"/>
          <w:lang w:val="bg-BG"/>
        </w:rPr>
        <w:t xml:space="preserve"> </w:t>
      </w:r>
      <w:r w:rsidR="00902C7D">
        <w:rPr>
          <w:b/>
          <w:sz w:val="28"/>
          <w:szCs w:val="28"/>
          <w:lang w:val="bg-BG"/>
        </w:rPr>
        <w:t>0</w:t>
      </w:r>
      <w:r w:rsidR="00AF1936">
        <w:rPr>
          <w:b/>
          <w:sz w:val="28"/>
          <w:szCs w:val="28"/>
          <w:lang w:val="bg-BG"/>
        </w:rPr>
        <w:t>1</w:t>
      </w:r>
      <w:r w:rsidR="004A22CD">
        <w:rPr>
          <w:b/>
          <w:sz w:val="28"/>
          <w:szCs w:val="28"/>
          <w:lang w:val="bg-BG"/>
        </w:rPr>
        <w:t>.</w:t>
      </w:r>
      <w:r w:rsidR="00902C7D">
        <w:rPr>
          <w:b/>
          <w:sz w:val="28"/>
          <w:szCs w:val="28"/>
          <w:lang w:val="bg-BG"/>
        </w:rPr>
        <w:t>1</w:t>
      </w:r>
      <w:r w:rsidR="00DD7B81">
        <w:rPr>
          <w:b/>
          <w:sz w:val="28"/>
          <w:szCs w:val="28"/>
          <w:lang w:val="bg-BG"/>
        </w:rPr>
        <w:t>1</w:t>
      </w:r>
      <w:r w:rsidR="00227E01">
        <w:rPr>
          <w:b/>
          <w:sz w:val="28"/>
          <w:szCs w:val="28"/>
        </w:rPr>
        <w:t>.</w:t>
      </w:r>
      <w:r w:rsidR="004936E2">
        <w:rPr>
          <w:b/>
          <w:sz w:val="28"/>
          <w:szCs w:val="28"/>
          <w:lang w:val="bg-BG"/>
        </w:rPr>
        <w:t>20</w:t>
      </w:r>
      <w:r w:rsidR="00930E74">
        <w:rPr>
          <w:b/>
          <w:sz w:val="28"/>
          <w:szCs w:val="28"/>
          <w:lang w:val="bg-BG"/>
        </w:rPr>
        <w:t>2</w:t>
      </w:r>
      <w:r w:rsidR="00DD7B81">
        <w:rPr>
          <w:b/>
          <w:sz w:val="28"/>
          <w:szCs w:val="28"/>
          <w:lang w:val="bg-BG"/>
        </w:rPr>
        <w:t>4</w:t>
      </w:r>
      <w:r w:rsidR="000A3F37">
        <w:rPr>
          <w:b/>
          <w:sz w:val="28"/>
          <w:szCs w:val="28"/>
          <w:lang w:val="bg-BG"/>
        </w:rPr>
        <w:t xml:space="preserve"> </w:t>
      </w:r>
      <w:r w:rsidR="004936E2">
        <w:rPr>
          <w:b/>
          <w:sz w:val="28"/>
          <w:szCs w:val="28"/>
          <w:lang w:val="bg-BG"/>
        </w:rPr>
        <w:t>г</w:t>
      </w:r>
      <w:r w:rsidR="002520CB">
        <w:rPr>
          <w:b/>
          <w:sz w:val="28"/>
          <w:szCs w:val="28"/>
          <w:lang w:val="bg-BG"/>
        </w:rPr>
        <w:t>.</w:t>
      </w:r>
      <w:r w:rsidR="004936E2">
        <w:rPr>
          <w:b/>
          <w:sz w:val="28"/>
          <w:szCs w:val="28"/>
          <w:lang w:val="bg-BG"/>
        </w:rPr>
        <w:t xml:space="preserve"> </w:t>
      </w:r>
      <w:r w:rsidR="002520CB" w:rsidRPr="002520CB">
        <w:rPr>
          <w:b/>
          <w:sz w:val="28"/>
          <w:szCs w:val="28"/>
          <w:lang w:val="bg-BG"/>
        </w:rPr>
        <w:t>ОД „Земеделие” Добрич</w:t>
      </w:r>
      <w:r w:rsidR="002520CB">
        <w:rPr>
          <w:b/>
          <w:sz w:val="28"/>
          <w:szCs w:val="28"/>
          <w:lang w:val="bg-BG"/>
        </w:rPr>
        <w:t xml:space="preserve"> обявява на всички заинтересовани лица, че със Заповед</w:t>
      </w:r>
      <w:r w:rsidR="004936E2">
        <w:rPr>
          <w:b/>
          <w:sz w:val="28"/>
          <w:szCs w:val="28"/>
          <w:lang w:val="bg-BG"/>
        </w:rPr>
        <w:t xml:space="preserve"> </w:t>
      </w:r>
      <w:r w:rsidR="004936E2" w:rsidRPr="0022365B">
        <w:rPr>
          <w:b/>
          <w:sz w:val="28"/>
          <w:szCs w:val="28"/>
          <w:lang w:val="bg-BG"/>
        </w:rPr>
        <w:t>РД-0</w:t>
      </w:r>
      <w:r w:rsidR="00930E74">
        <w:rPr>
          <w:b/>
          <w:sz w:val="28"/>
          <w:szCs w:val="28"/>
          <w:lang w:val="bg-BG"/>
        </w:rPr>
        <w:t>4</w:t>
      </w:r>
      <w:r w:rsidR="004A22CD">
        <w:rPr>
          <w:b/>
          <w:sz w:val="28"/>
          <w:szCs w:val="28"/>
          <w:lang w:val="bg-BG"/>
        </w:rPr>
        <w:t>-</w:t>
      </w:r>
      <w:r w:rsidR="0038759D">
        <w:rPr>
          <w:b/>
          <w:sz w:val="28"/>
          <w:szCs w:val="28"/>
        </w:rPr>
        <w:t>115</w:t>
      </w:r>
      <w:bookmarkStart w:id="0" w:name="_GoBack"/>
      <w:bookmarkEnd w:id="0"/>
      <w:r w:rsidR="004A22CD">
        <w:rPr>
          <w:b/>
          <w:sz w:val="28"/>
          <w:szCs w:val="28"/>
          <w:lang w:val="bg-BG"/>
        </w:rPr>
        <w:t>/</w:t>
      </w:r>
      <w:r w:rsidR="00902C7D">
        <w:rPr>
          <w:b/>
          <w:sz w:val="28"/>
          <w:szCs w:val="28"/>
          <w:lang w:val="bg-BG"/>
        </w:rPr>
        <w:t>0</w:t>
      </w:r>
      <w:r w:rsidR="00AF1936">
        <w:rPr>
          <w:b/>
          <w:sz w:val="28"/>
          <w:szCs w:val="28"/>
          <w:lang w:val="bg-BG"/>
        </w:rPr>
        <w:t>1</w:t>
      </w:r>
      <w:r w:rsidR="004A22CD">
        <w:rPr>
          <w:b/>
          <w:sz w:val="28"/>
          <w:szCs w:val="28"/>
          <w:lang w:val="bg-BG"/>
        </w:rPr>
        <w:t>.</w:t>
      </w:r>
      <w:r w:rsidR="00902C7D">
        <w:rPr>
          <w:b/>
          <w:sz w:val="28"/>
          <w:szCs w:val="28"/>
          <w:lang w:val="bg-BG"/>
        </w:rPr>
        <w:t>1</w:t>
      </w:r>
      <w:r w:rsidR="00DD7B81">
        <w:rPr>
          <w:b/>
          <w:sz w:val="28"/>
          <w:szCs w:val="28"/>
          <w:lang w:val="bg-BG"/>
        </w:rPr>
        <w:t>1</w:t>
      </w:r>
      <w:r w:rsidR="004A22CD">
        <w:rPr>
          <w:b/>
          <w:sz w:val="28"/>
          <w:szCs w:val="28"/>
          <w:lang w:val="bg-BG"/>
        </w:rPr>
        <w:t>.</w:t>
      </w:r>
      <w:r w:rsidR="004936E2" w:rsidRPr="0022365B">
        <w:rPr>
          <w:b/>
          <w:sz w:val="28"/>
          <w:szCs w:val="28"/>
          <w:lang w:val="bg-BG"/>
        </w:rPr>
        <w:t>20</w:t>
      </w:r>
      <w:r w:rsidR="00930E74">
        <w:rPr>
          <w:b/>
          <w:sz w:val="28"/>
          <w:szCs w:val="28"/>
          <w:lang w:val="bg-BG"/>
        </w:rPr>
        <w:t>2</w:t>
      </w:r>
      <w:r w:rsidR="00DD7B81">
        <w:rPr>
          <w:b/>
          <w:sz w:val="28"/>
          <w:szCs w:val="28"/>
          <w:lang w:val="bg-BG"/>
        </w:rPr>
        <w:t>4</w:t>
      </w:r>
      <w:r w:rsidR="004936E2">
        <w:rPr>
          <w:b/>
          <w:sz w:val="28"/>
          <w:szCs w:val="28"/>
          <w:lang w:val="bg-BG"/>
        </w:rPr>
        <w:t xml:space="preserve"> г</w:t>
      </w:r>
      <w:r w:rsidR="002520CB">
        <w:rPr>
          <w:b/>
          <w:sz w:val="28"/>
          <w:szCs w:val="28"/>
          <w:lang w:val="bg-BG"/>
        </w:rPr>
        <w:t xml:space="preserve">. на Директора на </w:t>
      </w:r>
      <w:r w:rsidR="002520CB" w:rsidRPr="002520CB">
        <w:rPr>
          <w:b/>
          <w:sz w:val="28"/>
          <w:szCs w:val="28"/>
          <w:lang w:val="bg-BG"/>
        </w:rPr>
        <w:t>ОД „Земеделие” Добрич</w:t>
      </w:r>
      <w:r w:rsidR="002520CB">
        <w:rPr>
          <w:b/>
          <w:sz w:val="28"/>
          <w:szCs w:val="28"/>
          <w:lang w:val="bg-BG"/>
        </w:rPr>
        <w:t xml:space="preserve"> </w:t>
      </w:r>
      <w:r w:rsidR="00C00849">
        <w:rPr>
          <w:b/>
          <w:sz w:val="28"/>
          <w:szCs w:val="28"/>
          <w:lang w:val="bg-BG"/>
        </w:rPr>
        <w:t>е</w:t>
      </w:r>
      <w:r w:rsidR="002520CB">
        <w:rPr>
          <w:b/>
          <w:sz w:val="28"/>
          <w:szCs w:val="28"/>
          <w:lang w:val="bg-BG"/>
        </w:rPr>
        <w:t xml:space="preserve"> одобрен</w:t>
      </w:r>
      <w:r w:rsidR="00C00849">
        <w:rPr>
          <w:b/>
          <w:sz w:val="28"/>
          <w:szCs w:val="28"/>
          <w:lang w:val="bg-BG"/>
        </w:rPr>
        <w:t>о</w:t>
      </w:r>
      <w:r w:rsidR="00DF7CF1">
        <w:rPr>
          <w:b/>
          <w:sz w:val="28"/>
          <w:szCs w:val="28"/>
          <w:lang w:val="bg-BG"/>
        </w:rPr>
        <w:t>:</w:t>
      </w:r>
    </w:p>
    <w:p w:rsidR="00DF7CF1" w:rsidRDefault="004258EE" w:rsidP="002520CB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</w:p>
    <w:p w:rsidR="006E19BA" w:rsidRDefault="00902C7D" w:rsidP="00DF7CF1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bg-BG"/>
        </w:rPr>
      </w:pPr>
      <w:r w:rsidRPr="00902C7D">
        <w:rPr>
          <w:b/>
          <w:sz w:val="28"/>
          <w:szCs w:val="28"/>
          <w:lang w:val="bg-BG"/>
        </w:rPr>
        <w:t xml:space="preserve">Частично изменение на план за парцелиране за обект „Телекомплекс </w:t>
      </w:r>
      <w:r w:rsidRPr="00902C7D">
        <w:rPr>
          <w:b/>
          <w:sz w:val="28"/>
          <w:szCs w:val="28"/>
        </w:rPr>
        <w:t>II</w:t>
      </w:r>
      <w:r w:rsidRPr="00902C7D">
        <w:rPr>
          <w:b/>
          <w:sz w:val="28"/>
          <w:szCs w:val="28"/>
          <w:lang w:val="bg-BG"/>
        </w:rPr>
        <w:t xml:space="preserve"> зона“, кв. Рилци, гр. Добрич, </w:t>
      </w:r>
      <w:r w:rsidRPr="00902C7D">
        <w:rPr>
          <w:b/>
          <w:sz w:val="28"/>
          <w:szCs w:val="28"/>
          <w:lang w:val="ru-RU"/>
        </w:rPr>
        <w:t>общ. град Добрич, обл. Добрич</w:t>
      </w:r>
      <w:r w:rsidRPr="00902C7D">
        <w:rPr>
          <w:b/>
          <w:sz w:val="28"/>
          <w:szCs w:val="28"/>
          <w:lang w:val="bg-BG"/>
        </w:rPr>
        <w:t xml:space="preserve"> </w:t>
      </w:r>
      <w:r w:rsidRPr="00902C7D">
        <w:rPr>
          <w:b/>
          <w:sz w:val="28"/>
          <w:szCs w:val="28"/>
          <w:lang w:val="ru-RU"/>
        </w:rPr>
        <w:t>във връзка с чл.45б, ал.3 и ал.4 от ППЗСПЗЗ</w:t>
      </w:r>
      <w:r w:rsidRPr="00902C7D">
        <w:rPr>
          <w:b/>
          <w:sz w:val="28"/>
          <w:szCs w:val="28"/>
          <w:lang w:val="bg-BG"/>
        </w:rPr>
        <w:t xml:space="preserve"> за ПИ № 72624.634.19 по КККР на гр. Добрич</w:t>
      </w:r>
      <w:r w:rsidR="00933415" w:rsidRPr="00933415">
        <w:rPr>
          <w:b/>
          <w:sz w:val="28"/>
          <w:szCs w:val="28"/>
          <w:lang w:val="bg-BG"/>
        </w:rPr>
        <w:t>.</w:t>
      </w:r>
    </w:p>
    <w:p w:rsidR="00AF1936" w:rsidRPr="00AF1936" w:rsidRDefault="00902C7D" w:rsidP="00DF7CF1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bg-BG"/>
        </w:rPr>
      </w:pPr>
      <w:r w:rsidRPr="00902C7D">
        <w:rPr>
          <w:b/>
          <w:sz w:val="28"/>
          <w:szCs w:val="28"/>
          <w:lang w:val="ru-RU"/>
        </w:rPr>
        <w:t>Ч</w:t>
      </w:r>
      <w:r w:rsidRPr="00902C7D">
        <w:rPr>
          <w:b/>
          <w:sz w:val="28"/>
          <w:szCs w:val="28"/>
          <w:lang w:val="bg-BG"/>
        </w:rPr>
        <w:t xml:space="preserve">астично изменение на план за парцелиране за обект „Стопански двор“, с. Вранино, </w:t>
      </w:r>
      <w:r w:rsidRPr="00902C7D">
        <w:rPr>
          <w:b/>
          <w:sz w:val="28"/>
          <w:szCs w:val="28"/>
          <w:lang w:val="ru-RU"/>
        </w:rPr>
        <w:t>общ. Каварна, обл. Добрич</w:t>
      </w:r>
      <w:r w:rsidRPr="00902C7D">
        <w:rPr>
          <w:b/>
          <w:sz w:val="28"/>
          <w:szCs w:val="28"/>
          <w:lang w:val="bg-BG"/>
        </w:rPr>
        <w:t xml:space="preserve"> </w:t>
      </w:r>
      <w:r w:rsidRPr="00902C7D">
        <w:rPr>
          <w:b/>
          <w:sz w:val="28"/>
          <w:szCs w:val="28"/>
          <w:lang w:val="ru-RU"/>
        </w:rPr>
        <w:t>във връзка с чл.45б, ал.3 и ал.4 от ППЗСПЗЗ</w:t>
      </w:r>
      <w:r w:rsidRPr="00902C7D">
        <w:rPr>
          <w:b/>
          <w:sz w:val="28"/>
          <w:szCs w:val="28"/>
          <w:lang w:val="bg-BG"/>
        </w:rPr>
        <w:t xml:space="preserve"> за ПИ № 12173.100.23 по КККР на с. Вранино</w:t>
      </w:r>
      <w:r w:rsidR="00AF1936">
        <w:rPr>
          <w:b/>
          <w:sz w:val="28"/>
          <w:szCs w:val="28"/>
          <w:lang w:val="bg-BG"/>
        </w:rPr>
        <w:t>.</w:t>
      </w:r>
    </w:p>
    <w:p w:rsidR="00933415" w:rsidRDefault="00933415" w:rsidP="00933415">
      <w:pPr>
        <w:pStyle w:val="ListParagraph"/>
        <w:ind w:left="1080"/>
        <w:jc w:val="both"/>
        <w:rPr>
          <w:b/>
          <w:sz w:val="28"/>
          <w:szCs w:val="28"/>
          <w:lang w:val="bg-BG"/>
        </w:rPr>
      </w:pPr>
    </w:p>
    <w:p w:rsidR="002520CB" w:rsidRDefault="002520CB" w:rsidP="002520CB">
      <w:pPr>
        <w:jc w:val="both"/>
        <w:rPr>
          <w:b/>
          <w:sz w:val="28"/>
          <w:szCs w:val="28"/>
          <w:lang w:val="bg-BG"/>
        </w:rPr>
      </w:pPr>
    </w:p>
    <w:p w:rsidR="002520CB" w:rsidRPr="002520CB" w:rsidRDefault="00B402EC" w:rsidP="002520CB">
      <w:pPr>
        <w:ind w:firstLine="720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Заповедта за одобряване може да се обжалва по реда на Административно</w:t>
      </w:r>
      <w:r w:rsidR="008A7E65">
        <w:rPr>
          <w:b/>
          <w:sz w:val="28"/>
          <w:szCs w:val="28"/>
          <w:lang w:val="bg-BG"/>
        </w:rPr>
        <w:t>-</w:t>
      </w:r>
      <w:r>
        <w:rPr>
          <w:b/>
          <w:sz w:val="28"/>
          <w:szCs w:val="28"/>
          <w:lang w:val="bg-BG"/>
        </w:rPr>
        <w:t>процесуалния кодекс</w:t>
      </w:r>
      <w:r w:rsidR="002520CB">
        <w:rPr>
          <w:b/>
          <w:sz w:val="28"/>
          <w:szCs w:val="28"/>
          <w:lang w:val="bg-BG"/>
        </w:rPr>
        <w:t>.</w:t>
      </w:r>
    </w:p>
    <w:p w:rsidR="006E19BA" w:rsidRDefault="006E19BA" w:rsidP="002520CB">
      <w:pPr>
        <w:jc w:val="both"/>
        <w:rPr>
          <w:sz w:val="28"/>
          <w:szCs w:val="28"/>
          <w:lang w:val="ru-RU"/>
        </w:rPr>
      </w:pPr>
    </w:p>
    <w:p w:rsidR="00C00849" w:rsidRDefault="00C00849" w:rsidP="002520CB">
      <w:pPr>
        <w:jc w:val="both"/>
        <w:rPr>
          <w:sz w:val="28"/>
          <w:szCs w:val="28"/>
          <w:lang w:val="ru-RU"/>
        </w:rPr>
      </w:pPr>
    </w:p>
    <w:p w:rsidR="00EB19E4" w:rsidRDefault="00902C7D" w:rsidP="00C00849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</w:t>
      </w:r>
      <w:r w:rsidR="00AF1936">
        <w:rPr>
          <w:b/>
          <w:sz w:val="28"/>
          <w:szCs w:val="28"/>
          <w:lang w:val="ru-RU"/>
        </w:rPr>
        <w:t>1</w:t>
      </w:r>
      <w:r w:rsidR="00C00849" w:rsidRPr="00C0084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1</w:t>
      </w:r>
      <w:r w:rsidR="00DD7B81">
        <w:rPr>
          <w:b/>
          <w:sz w:val="28"/>
          <w:szCs w:val="28"/>
          <w:lang w:val="ru-RU"/>
        </w:rPr>
        <w:t>1</w:t>
      </w:r>
      <w:r w:rsidR="00C00849" w:rsidRPr="00C00849">
        <w:rPr>
          <w:b/>
          <w:sz w:val="28"/>
          <w:szCs w:val="28"/>
          <w:lang w:val="ru-RU"/>
        </w:rPr>
        <w:t>.202</w:t>
      </w:r>
      <w:r w:rsidR="00DD7B81">
        <w:rPr>
          <w:b/>
          <w:sz w:val="28"/>
          <w:szCs w:val="28"/>
          <w:lang w:val="ru-RU"/>
        </w:rPr>
        <w:t>4</w:t>
      </w:r>
      <w:r w:rsidR="00C00849" w:rsidRPr="00C00849">
        <w:rPr>
          <w:b/>
          <w:sz w:val="28"/>
          <w:szCs w:val="28"/>
          <w:lang w:val="ru-RU"/>
        </w:rPr>
        <w:t xml:space="preserve"> г.</w:t>
      </w:r>
    </w:p>
    <w:p w:rsidR="00C00849" w:rsidRPr="00A72371" w:rsidRDefault="00C00849" w:rsidP="00C008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гр. Добрич</w:t>
      </w:r>
    </w:p>
    <w:p w:rsidR="004E4E54" w:rsidRPr="002520CB" w:rsidRDefault="004E4E54" w:rsidP="006E19BA">
      <w:pPr>
        <w:rPr>
          <w:sz w:val="28"/>
          <w:szCs w:val="28"/>
          <w:lang w:val="ru-RU"/>
        </w:rPr>
      </w:pPr>
    </w:p>
    <w:p w:rsidR="004E4E54" w:rsidRPr="002520CB" w:rsidRDefault="004E4E54" w:rsidP="006E19BA">
      <w:pPr>
        <w:rPr>
          <w:sz w:val="28"/>
          <w:szCs w:val="28"/>
          <w:lang w:val="ru-RU"/>
        </w:rPr>
      </w:pPr>
    </w:p>
    <w:p w:rsidR="004E4E54" w:rsidRPr="004936E2" w:rsidRDefault="004E4E54" w:rsidP="006E19BA">
      <w:pPr>
        <w:rPr>
          <w:sz w:val="28"/>
          <w:szCs w:val="28"/>
          <w:lang w:val="ru-RU"/>
        </w:rPr>
      </w:pPr>
    </w:p>
    <w:p w:rsidR="004E4E54" w:rsidRDefault="004E4E54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663DA4" w:rsidRPr="002520CB" w:rsidRDefault="00663DA4" w:rsidP="006E19BA">
      <w:pPr>
        <w:rPr>
          <w:sz w:val="28"/>
          <w:szCs w:val="28"/>
          <w:lang w:val="ru-RU"/>
        </w:rPr>
      </w:pPr>
    </w:p>
    <w:p w:rsidR="004E4E54" w:rsidRDefault="004E4E54" w:rsidP="006E19BA">
      <w:pPr>
        <w:rPr>
          <w:sz w:val="20"/>
          <w:szCs w:val="20"/>
          <w:lang w:val="ru-RU"/>
        </w:rPr>
      </w:pPr>
    </w:p>
    <w:p w:rsidR="006E19BA" w:rsidRPr="007F6566" w:rsidRDefault="006E19BA" w:rsidP="001E3182">
      <w:pPr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</w:pP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9300 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гр.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Добрич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, ул.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”Независимост” 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№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5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,тел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/факс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. 0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58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/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605 572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,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 603 712</w:t>
      </w:r>
    </w:p>
    <w:p w:rsidR="002520CB" w:rsidRPr="00581A5A" w:rsidRDefault="006E19BA" w:rsidP="00581A5A">
      <w:pPr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</w:pP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de-DE"/>
        </w:rPr>
        <w:t>E-mail: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 </w:t>
      </w:r>
      <w:hyperlink r:id="rId6" w:history="1">
        <w:r w:rsidRPr="00DD76DB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de-DE"/>
          </w:rPr>
          <w:t>ODZG_</w:t>
        </w:r>
        <w:r w:rsidRPr="006E19BA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fr-FR"/>
          </w:rPr>
          <w:t>Dobrich</w:t>
        </w:r>
        <w:r w:rsidRPr="00DD76DB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de-DE"/>
          </w:rPr>
          <w:t>@mzh.government.bg</w:t>
        </w:r>
      </w:hyperlink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de-DE"/>
        </w:rPr>
        <w:t xml:space="preserve">, </w:t>
      </w:r>
      <w:smartTag w:uri="urn:schemas-microsoft-com:office:smarttags" w:element="PersonName">
        <w:r w:rsidRPr="00581A5A">
          <w:rPr>
            <w:rFonts w:ascii="Helen Bg Condensed" w:hAnsi="Helen Bg Condensed"/>
            <w:b/>
            <w:color w:val="808080"/>
            <w:spacing w:val="40"/>
            <w:sz w:val="16"/>
            <w:szCs w:val="16"/>
            <w:lang w:val="de-DE"/>
          </w:rPr>
          <w:t>odzg_d@abv.bg</w:t>
        </w:r>
      </w:smartTag>
    </w:p>
    <w:sectPr w:rsidR="002520CB" w:rsidRPr="00581A5A" w:rsidSect="000874A5">
      <w:pgSz w:w="12240" w:h="15840"/>
      <w:pgMar w:top="360" w:right="90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CB3"/>
    <w:multiLevelType w:val="hybridMultilevel"/>
    <w:tmpl w:val="DB8AF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8212A"/>
    <w:multiLevelType w:val="hybridMultilevel"/>
    <w:tmpl w:val="18E0C9E2"/>
    <w:lvl w:ilvl="0" w:tplc="04BC06A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11CA5"/>
    <w:multiLevelType w:val="hybridMultilevel"/>
    <w:tmpl w:val="77126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845EE6"/>
    <w:multiLevelType w:val="hybridMultilevel"/>
    <w:tmpl w:val="7430E104"/>
    <w:lvl w:ilvl="0" w:tplc="F1F4E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887924"/>
    <w:multiLevelType w:val="hybridMultilevel"/>
    <w:tmpl w:val="BF827340"/>
    <w:lvl w:ilvl="0" w:tplc="47423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B0"/>
    <w:rsid w:val="000119AA"/>
    <w:rsid w:val="00036CEF"/>
    <w:rsid w:val="000474B4"/>
    <w:rsid w:val="00064352"/>
    <w:rsid w:val="00087315"/>
    <w:rsid w:val="000874A5"/>
    <w:rsid w:val="000911B4"/>
    <w:rsid w:val="000A2376"/>
    <w:rsid w:val="000A3F37"/>
    <w:rsid w:val="000B337E"/>
    <w:rsid w:val="000C7480"/>
    <w:rsid w:val="000D2D50"/>
    <w:rsid w:val="0010656D"/>
    <w:rsid w:val="001210B1"/>
    <w:rsid w:val="00136F4C"/>
    <w:rsid w:val="0016556D"/>
    <w:rsid w:val="001A0715"/>
    <w:rsid w:val="001A0B24"/>
    <w:rsid w:val="001E3182"/>
    <w:rsid w:val="00211111"/>
    <w:rsid w:val="00211ED3"/>
    <w:rsid w:val="002214AF"/>
    <w:rsid w:val="0022365B"/>
    <w:rsid w:val="00225089"/>
    <w:rsid w:val="002259AF"/>
    <w:rsid w:val="00227E01"/>
    <w:rsid w:val="00245621"/>
    <w:rsid w:val="002520CB"/>
    <w:rsid w:val="00292F15"/>
    <w:rsid w:val="002D1938"/>
    <w:rsid w:val="003016EF"/>
    <w:rsid w:val="00301C77"/>
    <w:rsid w:val="003243C1"/>
    <w:rsid w:val="00351082"/>
    <w:rsid w:val="00353768"/>
    <w:rsid w:val="00354CC4"/>
    <w:rsid w:val="003771B5"/>
    <w:rsid w:val="0038759D"/>
    <w:rsid w:val="003A4475"/>
    <w:rsid w:val="003B4352"/>
    <w:rsid w:val="003D41FB"/>
    <w:rsid w:val="003E630D"/>
    <w:rsid w:val="003F2740"/>
    <w:rsid w:val="003F2990"/>
    <w:rsid w:val="00407E61"/>
    <w:rsid w:val="004258EE"/>
    <w:rsid w:val="00474B0A"/>
    <w:rsid w:val="004936E2"/>
    <w:rsid w:val="004A1DDC"/>
    <w:rsid w:val="004A22CD"/>
    <w:rsid w:val="004B163B"/>
    <w:rsid w:val="004C04A2"/>
    <w:rsid w:val="004C7D3B"/>
    <w:rsid w:val="004D1405"/>
    <w:rsid w:val="004E0D9D"/>
    <w:rsid w:val="004E4E54"/>
    <w:rsid w:val="005053E9"/>
    <w:rsid w:val="00511545"/>
    <w:rsid w:val="00533042"/>
    <w:rsid w:val="00574174"/>
    <w:rsid w:val="00581A5A"/>
    <w:rsid w:val="006038FA"/>
    <w:rsid w:val="00645B3E"/>
    <w:rsid w:val="00663DA4"/>
    <w:rsid w:val="006828C1"/>
    <w:rsid w:val="00691DF4"/>
    <w:rsid w:val="006B1EB0"/>
    <w:rsid w:val="006B62E8"/>
    <w:rsid w:val="006E19BA"/>
    <w:rsid w:val="006F5A97"/>
    <w:rsid w:val="0070157C"/>
    <w:rsid w:val="0072103E"/>
    <w:rsid w:val="007320C1"/>
    <w:rsid w:val="007C1600"/>
    <w:rsid w:val="007D384A"/>
    <w:rsid w:val="007D393D"/>
    <w:rsid w:val="00814EE8"/>
    <w:rsid w:val="0083109A"/>
    <w:rsid w:val="008430D4"/>
    <w:rsid w:val="008538C1"/>
    <w:rsid w:val="00880299"/>
    <w:rsid w:val="00886D55"/>
    <w:rsid w:val="008876CC"/>
    <w:rsid w:val="008A7E65"/>
    <w:rsid w:val="008D0541"/>
    <w:rsid w:val="008E4229"/>
    <w:rsid w:val="008F402E"/>
    <w:rsid w:val="00902C7D"/>
    <w:rsid w:val="00907F9B"/>
    <w:rsid w:val="00923E38"/>
    <w:rsid w:val="00930E74"/>
    <w:rsid w:val="00933415"/>
    <w:rsid w:val="00940D23"/>
    <w:rsid w:val="009420C8"/>
    <w:rsid w:val="00966C2B"/>
    <w:rsid w:val="00967FEF"/>
    <w:rsid w:val="00975645"/>
    <w:rsid w:val="00A019DC"/>
    <w:rsid w:val="00A10759"/>
    <w:rsid w:val="00A251F1"/>
    <w:rsid w:val="00A2736E"/>
    <w:rsid w:val="00A37832"/>
    <w:rsid w:val="00A72371"/>
    <w:rsid w:val="00A75495"/>
    <w:rsid w:val="00AA4573"/>
    <w:rsid w:val="00AD205F"/>
    <w:rsid w:val="00AD71BF"/>
    <w:rsid w:val="00AF1936"/>
    <w:rsid w:val="00AF211D"/>
    <w:rsid w:val="00AF551C"/>
    <w:rsid w:val="00B13188"/>
    <w:rsid w:val="00B134AD"/>
    <w:rsid w:val="00B402EC"/>
    <w:rsid w:val="00B435BE"/>
    <w:rsid w:val="00B70CAB"/>
    <w:rsid w:val="00B741BD"/>
    <w:rsid w:val="00B77593"/>
    <w:rsid w:val="00B926C4"/>
    <w:rsid w:val="00BA1C72"/>
    <w:rsid w:val="00BD20C3"/>
    <w:rsid w:val="00C00849"/>
    <w:rsid w:val="00C0108A"/>
    <w:rsid w:val="00C343EB"/>
    <w:rsid w:val="00C53DCF"/>
    <w:rsid w:val="00C665EF"/>
    <w:rsid w:val="00C87501"/>
    <w:rsid w:val="00C92D2A"/>
    <w:rsid w:val="00CA19EF"/>
    <w:rsid w:val="00CF286C"/>
    <w:rsid w:val="00CF4F6F"/>
    <w:rsid w:val="00CF6E49"/>
    <w:rsid w:val="00D318F1"/>
    <w:rsid w:val="00D37133"/>
    <w:rsid w:val="00D436E2"/>
    <w:rsid w:val="00D57EDC"/>
    <w:rsid w:val="00D72D9D"/>
    <w:rsid w:val="00DA321D"/>
    <w:rsid w:val="00DB7C39"/>
    <w:rsid w:val="00DC18D1"/>
    <w:rsid w:val="00DC20DA"/>
    <w:rsid w:val="00DD7B81"/>
    <w:rsid w:val="00DE13C0"/>
    <w:rsid w:val="00DE463C"/>
    <w:rsid w:val="00DF7CF1"/>
    <w:rsid w:val="00E52D27"/>
    <w:rsid w:val="00E91723"/>
    <w:rsid w:val="00EB19E4"/>
    <w:rsid w:val="00EB4D25"/>
    <w:rsid w:val="00F03C06"/>
    <w:rsid w:val="00F23D0C"/>
    <w:rsid w:val="00F37213"/>
    <w:rsid w:val="00F41F0E"/>
    <w:rsid w:val="00F50FF4"/>
    <w:rsid w:val="00F57214"/>
    <w:rsid w:val="00F81B31"/>
    <w:rsid w:val="00F831A1"/>
    <w:rsid w:val="00F85E0E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3A9311A"/>
  <w15:chartTrackingRefBased/>
  <w15:docId w15:val="{DDB5519D-E547-421E-8458-8F180A57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E19BA"/>
    <w:pPr>
      <w:keepNext/>
      <w:jc w:val="center"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19BA"/>
    <w:rPr>
      <w:color w:val="0000FF"/>
      <w:u w:val="single"/>
    </w:rPr>
  </w:style>
  <w:style w:type="paragraph" w:styleId="BodyText">
    <w:name w:val="Body Text"/>
    <w:basedOn w:val="Normal"/>
    <w:rsid w:val="006E19BA"/>
    <w:pPr>
      <w:jc w:val="both"/>
    </w:pPr>
    <w:rPr>
      <w:sz w:val="28"/>
      <w:lang w:val="bg-BG"/>
    </w:rPr>
  </w:style>
  <w:style w:type="paragraph" w:styleId="BodyText3">
    <w:name w:val="Body Text 3"/>
    <w:basedOn w:val="Normal"/>
    <w:rsid w:val="006E19BA"/>
    <w:pPr>
      <w:jc w:val="center"/>
    </w:pPr>
    <w:rPr>
      <w:b/>
      <w:bCs/>
      <w:sz w:val="40"/>
      <w:lang w:val="bg-BG"/>
    </w:rPr>
  </w:style>
  <w:style w:type="paragraph" w:styleId="BodyTextIndent">
    <w:name w:val="Body Text Indent"/>
    <w:basedOn w:val="Normal"/>
    <w:rsid w:val="006E19BA"/>
    <w:pPr>
      <w:ind w:firstLine="720"/>
      <w:jc w:val="both"/>
    </w:pPr>
    <w:rPr>
      <w:lang w:val="bg-BG"/>
    </w:rPr>
  </w:style>
  <w:style w:type="paragraph" w:styleId="Header">
    <w:name w:val="header"/>
    <w:basedOn w:val="Normal"/>
    <w:rsid w:val="006E19BA"/>
    <w:pPr>
      <w:tabs>
        <w:tab w:val="center" w:pos="4703"/>
        <w:tab w:val="right" w:pos="9406"/>
      </w:tabs>
    </w:pPr>
    <w:rPr>
      <w:lang w:val="en-GB"/>
    </w:rPr>
  </w:style>
  <w:style w:type="character" w:styleId="Emphasis">
    <w:name w:val="Emphasis"/>
    <w:basedOn w:val="DefaultParagraphFont"/>
    <w:qFormat/>
    <w:rsid w:val="006E19BA"/>
    <w:rPr>
      <w:i/>
      <w:iCs/>
    </w:rPr>
  </w:style>
  <w:style w:type="paragraph" w:styleId="Footer">
    <w:name w:val="footer"/>
    <w:basedOn w:val="Normal"/>
    <w:rsid w:val="006E19BA"/>
    <w:pPr>
      <w:tabs>
        <w:tab w:val="center" w:pos="4703"/>
        <w:tab w:val="right" w:pos="9406"/>
      </w:tabs>
    </w:pPr>
    <w:rPr>
      <w:lang w:val="en-GB"/>
    </w:rPr>
  </w:style>
  <w:style w:type="paragraph" w:styleId="BalloonText">
    <w:name w:val="Balloon Text"/>
    <w:basedOn w:val="Normal"/>
    <w:link w:val="BalloonTextChar"/>
    <w:rsid w:val="007D39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393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DF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G_Dobrich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1015</CharactersWithSpaces>
  <SharedDoc>false</SharedDoc>
  <HLinks>
    <vt:vector size="6" baseType="variant"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NEC</dc:creator>
  <cp:keywords/>
  <dc:description/>
  <cp:lastModifiedBy>Vesko ODZ</cp:lastModifiedBy>
  <cp:revision>5</cp:revision>
  <cp:lastPrinted>2024-11-01T13:50:00Z</cp:lastPrinted>
  <dcterms:created xsi:type="dcterms:W3CDTF">2024-11-01T12:17:00Z</dcterms:created>
  <dcterms:modified xsi:type="dcterms:W3CDTF">2024-11-01T13:53:00Z</dcterms:modified>
</cp:coreProperties>
</file>