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3E" w:rsidRPr="006169B8" w:rsidRDefault="00C04465" w:rsidP="0036123B">
      <w:pPr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ИНФОРМАЦИОНЕН СЕМИНАР</w:t>
      </w:r>
    </w:p>
    <w:p w:rsidR="00A363E1" w:rsidRDefault="006B56F2" w:rsidP="0036123B">
      <w:pPr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169B8">
        <w:rPr>
          <w:rFonts w:ascii="Times New Roman" w:hAnsi="Times New Roman" w:cs="Times New Roman"/>
          <w:b/>
          <w:sz w:val="24"/>
          <w:szCs w:val="24"/>
          <w:lang w:val="bg-BG"/>
        </w:rPr>
        <w:t>С  ПРЕДСТАВИТЕЛИ НА ПЧЕЛАРСКИТЕ ОРГАНИЗАЦИИ НА ТЕРИТОРИЯТА НА БУРГАСКА ОБЛАСТ</w:t>
      </w:r>
    </w:p>
    <w:p w:rsidR="00627ED5" w:rsidRPr="006169B8" w:rsidRDefault="00627ED5" w:rsidP="0036123B">
      <w:pPr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65C3C" w:rsidRPr="00B65C3C" w:rsidRDefault="00D876A2" w:rsidP="00F03C7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5C3C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DD43B4" w:rsidRPr="00B65C3C">
        <w:rPr>
          <w:rFonts w:ascii="Times New Roman" w:hAnsi="Times New Roman" w:cs="Times New Roman"/>
          <w:b/>
          <w:sz w:val="24"/>
          <w:szCs w:val="24"/>
        </w:rPr>
        <w:t>14</w:t>
      </w:r>
      <w:r w:rsidRPr="00B65C3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DD43B4" w:rsidRPr="00B65C3C">
        <w:rPr>
          <w:rFonts w:ascii="Times New Roman" w:hAnsi="Times New Roman" w:cs="Times New Roman"/>
          <w:b/>
          <w:sz w:val="24"/>
          <w:szCs w:val="24"/>
        </w:rPr>
        <w:t>02</w:t>
      </w:r>
      <w:r w:rsidR="00627ED5" w:rsidRPr="00B65C3C">
        <w:rPr>
          <w:rFonts w:ascii="Times New Roman" w:hAnsi="Times New Roman" w:cs="Times New Roman"/>
          <w:b/>
          <w:sz w:val="24"/>
          <w:szCs w:val="24"/>
          <w:lang w:val="bg-BG"/>
        </w:rPr>
        <w:t xml:space="preserve">.2020 </w:t>
      </w:r>
      <w:r w:rsidRPr="00B65C3C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  <w:r w:rsidR="00627ED5" w:rsidRPr="00B65C3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</w:t>
      </w:r>
      <w:r w:rsidR="00DD43B4" w:rsidRPr="00B65C3C">
        <w:rPr>
          <w:rFonts w:ascii="Times New Roman" w:hAnsi="Times New Roman" w:cs="Times New Roman"/>
          <w:b/>
          <w:sz w:val="24"/>
          <w:szCs w:val="24"/>
        </w:rPr>
        <w:t>16</w:t>
      </w:r>
      <w:r w:rsidR="00DD43B4" w:rsidRPr="00B65C3C">
        <w:rPr>
          <w:rFonts w:ascii="Times New Roman" w:hAnsi="Times New Roman" w:cs="Times New Roman"/>
          <w:b/>
          <w:sz w:val="24"/>
          <w:szCs w:val="24"/>
          <w:lang w:val="bg-BG"/>
        </w:rPr>
        <w:t>,3</w:t>
      </w:r>
      <w:r w:rsidR="00627ED5" w:rsidRPr="00B65C3C">
        <w:rPr>
          <w:rFonts w:ascii="Times New Roman" w:hAnsi="Times New Roman" w:cs="Times New Roman"/>
          <w:b/>
          <w:sz w:val="24"/>
          <w:szCs w:val="24"/>
          <w:lang w:val="bg-BG"/>
        </w:rPr>
        <w:t>0 ч.</w:t>
      </w:r>
      <w:r w:rsidRPr="00B65C3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7FA7" w:rsidRPr="00B65C3C">
        <w:rPr>
          <w:rFonts w:ascii="Times New Roman" w:hAnsi="Times New Roman" w:cs="Times New Roman"/>
          <w:sz w:val="24"/>
          <w:szCs w:val="24"/>
          <w:lang w:val="bg-BG"/>
        </w:rPr>
        <w:t>в зала 1 на Областна управа Бургас се проведе информацион</w:t>
      </w:r>
      <w:r w:rsidR="00B65C3C" w:rsidRPr="00B65C3C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527FA7" w:rsidRPr="00B65C3C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B65C3C" w:rsidRPr="00B65C3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7FA7" w:rsidRPr="00B65C3C">
        <w:rPr>
          <w:rFonts w:ascii="Times New Roman" w:hAnsi="Times New Roman" w:cs="Times New Roman"/>
          <w:sz w:val="24"/>
          <w:szCs w:val="24"/>
          <w:lang w:val="bg-BG"/>
        </w:rPr>
        <w:t xml:space="preserve">семинар </w:t>
      </w:r>
      <w:r w:rsidR="00B65C3C" w:rsidRPr="00B65C3C">
        <w:rPr>
          <w:rFonts w:ascii="Times New Roman" w:hAnsi="Times New Roman" w:cs="Times New Roman"/>
          <w:sz w:val="24"/>
          <w:szCs w:val="24"/>
          <w:lang w:val="bg-BG"/>
        </w:rPr>
        <w:t xml:space="preserve">с пчелари на тема: </w:t>
      </w:r>
    </w:p>
    <w:p w:rsidR="00B65C3C" w:rsidRPr="00527FA7" w:rsidRDefault="00B65C3C" w:rsidP="00B65C3C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27FA7">
        <w:rPr>
          <w:rFonts w:ascii="Times New Roman" w:eastAsia="Calibri" w:hAnsi="Times New Roman" w:cs="Times New Roman"/>
          <w:sz w:val="24"/>
          <w:szCs w:val="24"/>
          <w:lang w:val="bg-BG"/>
        </w:rPr>
        <w:t>Данъчни задължения в бранша.</w:t>
      </w:r>
    </w:p>
    <w:p w:rsidR="00B65C3C" w:rsidRPr="00B65C3C" w:rsidRDefault="00B65C3C" w:rsidP="00B65C3C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27FA7">
        <w:rPr>
          <w:rFonts w:ascii="Times New Roman" w:eastAsia="Calibri" w:hAnsi="Times New Roman" w:cs="Times New Roman"/>
          <w:sz w:val="24"/>
          <w:szCs w:val="24"/>
          <w:lang w:val="bg-BG"/>
        </w:rPr>
        <w:t>Възможности за подпомагане на земеделските стопани – пчелари по мерките от Програма за развитие на селските райони ПРСР 2014 – 2020 г.</w:t>
      </w:r>
    </w:p>
    <w:p w:rsidR="00B65C3C" w:rsidRDefault="00B65C3C" w:rsidP="00B65C3C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65C3C">
        <w:rPr>
          <w:rFonts w:ascii="Times New Roman" w:eastAsia="Calibri" w:hAnsi="Times New Roman" w:cs="Times New Roman"/>
          <w:sz w:val="24"/>
          <w:szCs w:val="24"/>
          <w:lang w:val="bg-BG"/>
        </w:rPr>
        <w:t>Добавена стойност в пчеларството.</w:t>
      </w:r>
    </w:p>
    <w:p w:rsidR="00B65C3C" w:rsidRPr="00B65C3C" w:rsidRDefault="00B65C3C" w:rsidP="00B65C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614C34" w:rsidRPr="00A42F8E" w:rsidRDefault="00527FA7" w:rsidP="006637BB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42F8E">
        <w:rPr>
          <w:rFonts w:ascii="Times New Roman" w:hAnsi="Times New Roman" w:cs="Times New Roman"/>
          <w:sz w:val="24"/>
          <w:szCs w:val="24"/>
          <w:lang w:val="bg-BG"/>
        </w:rPr>
        <w:t>На мероприятието</w:t>
      </w:r>
      <w:r w:rsidR="00B65C3C" w:rsidRPr="00A42F8E">
        <w:rPr>
          <w:rFonts w:ascii="Times New Roman" w:hAnsi="Times New Roman" w:cs="Times New Roman"/>
          <w:sz w:val="24"/>
          <w:szCs w:val="24"/>
          <w:lang w:val="bg-BG"/>
        </w:rPr>
        <w:t xml:space="preserve"> организирано от </w:t>
      </w:r>
      <w:r w:rsidR="00B65C3C" w:rsidRPr="00A42F8E">
        <w:rPr>
          <w:rFonts w:ascii="Times New Roman" w:eastAsia="Calibri" w:hAnsi="Times New Roman" w:cs="Times New Roman"/>
          <w:sz w:val="24"/>
          <w:szCs w:val="24"/>
          <w:lang w:val="bg-BG"/>
        </w:rPr>
        <w:t>ТОО на НССЗ в гр. Бургас, Областен браншови пчеларски съюз Бургас</w:t>
      </w:r>
      <w:r w:rsidR="00B65C3C" w:rsidRPr="00A42F8E">
        <w:rPr>
          <w:rFonts w:ascii="Times New Roman" w:hAnsi="Times New Roman" w:cs="Times New Roman"/>
          <w:sz w:val="24"/>
          <w:szCs w:val="24"/>
        </w:rPr>
        <w:t xml:space="preserve"> </w:t>
      </w:r>
      <w:r w:rsidR="00B65C3C" w:rsidRPr="00A42F8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B65C3C" w:rsidRPr="00A42F8E">
        <w:rPr>
          <w:rFonts w:ascii="Times New Roman" w:eastAsia="Calibri" w:hAnsi="Times New Roman" w:cs="Times New Roman"/>
          <w:sz w:val="24"/>
          <w:szCs w:val="24"/>
          <w:lang w:val="bg-BG"/>
        </w:rPr>
        <w:t>ОЕКЖ към ОД „Земеделие“ Бургас</w:t>
      </w:r>
      <w:r w:rsidRPr="00A42F8E">
        <w:rPr>
          <w:rFonts w:ascii="Times New Roman" w:hAnsi="Times New Roman" w:cs="Times New Roman"/>
          <w:sz w:val="24"/>
          <w:szCs w:val="24"/>
          <w:lang w:val="bg-BG"/>
        </w:rPr>
        <w:t xml:space="preserve"> присъстваха 35 земеделски стопани - пчелари от Бургаска област.</w:t>
      </w:r>
    </w:p>
    <w:p w:rsidR="00983EAD" w:rsidRPr="00A42F8E" w:rsidRDefault="00130ADE" w:rsidP="006637B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A42F8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Експерти от ТД на НАП Бургас </w:t>
      </w:r>
      <w:r w:rsidR="00983EAD" w:rsidRPr="00A42F8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обобщиха по-важните и нови моменти в тазгодишната данъчна кампания за деклариране доходите на физическите лица и заплащане на дължимите данъци. Кампанията е започнала на 10 януари и ще продължи до 30 април, когато е и крайният срок не само за деклариране, но и за внасяне на дължимите данъци. Годишните данъчни декларации за облагане на доходите на физическите лица освен че са публикувани на сайта на Националната агенция за приходите www.nap.bg, са налични и в салона за клиенти на НАП Бургас. </w:t>
      </w:r>
    </w:p>
    <w:p w:rsidR="00983EAD" w:rsidRPr="00A42F8E" w:rsidRDefault="00983EAD" w:rsidP="006637B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A42F8E">
        <w:rPr>
          <w:rFonts w:ascii="Times New Roman" w:hAnsi="Times New Roman" w:cs="Times New Roman"/>
          <w:sz w:val="24"/>
          <w:szCs w:val="24"/>
          <w:lang w:val="bg-BG" w:eastAsia="bg-BG"/>
        </w:rPr>
        <w:t>От тази година с два месеца се удължава и срокът за ползване на 5-процентната отстъпка върху данъка за довнасяне. Ако подадат декларациите си по електронен път до 31 март 2020 г., физическите лица могат да ползват 5% отстъпка върху данъка за довнасяне по годишната данъчна декларация, но не повече от 500 лв. Важно допълнително условие е да нямат подлежащи на принудително изпълнение публични задължения към момента на подаване на декларацията, както и да внесат целия размер на данъка за довнасяне в срок до 31 март 2020 г.</w:t>
      </w:r>
    </w:p>
    <w:p w:rsidR="00983EAD" w:rsidRPr="00A42F8E" w:rsidRDefault="00983EAD" w:rsidP="006637B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A42F8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Гражданите и фирмите могат веднъж годишно сами да коригират дължимия данък, деклариран пред НАП с годишната данъчна декларация. Това става с подаването на еднократна коригираща декларация, като срокът за подаването ѝ е до 30 септември на текущата година. </w:t>
      </w:r>
    </w:p>
    <w:p w:rsidR="00983EAD" w:rsidRPr="00A42F8E" w:rsidRDefault="00983EAD" w:rsidP="006637B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A42F8E">
        <w:rPr>
          <w:rFonts w:ascii="Times New Roman" w:hAnsi="Times New Roman" w:cs="Times New Roman"/>
          <w:sz w:val="24"/>
          <w:szCs w:val="24"/>
          <w:lang w:val="bg-BG" w:eastAsia="bg-BG"/>
        </w:rPr>
        <w:t>От първи януари 2020 г. минималният месечен размер на осигурителния доход за самоосигуряващи се лица е 610 лв., запазва се размерът от 8 на сто на здравно</w:t>
      </w:r>
      <w:r w:rsidR="00BF0F4A" w:rsidRPr="00A42F8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42F8E">
        <w:rPr>
          <w:rFonts w:ascii="Times New Roman" w:hAnsi="Times New Roman" w:cs="Times New Roman"/>
          <w:sz w:val="24"/>
          <w:szCs w:val="24"/>
          <w:lang w:val="bg-BG" w:eastAsia="bg-BG"/>
        </w:rPr>
        <w:t>осигурителната вноска. Минималната вноска за здравно осигуряване става 24,40 лв.</w:t>
      </w:r>
    </w:p>
    <w:p w:rsidR="00983EAD" w:rsidRPr="00A42F8E" w:rsidRDefault="00983EAD" w:rsidP="006637B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A42F8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Важен и нов момент в тазгодишната данъчна кампания е задължението </w:t>
      </w:r>
      <w:r w:rsidR="000A1B8B" w:rsidRPr="00A42F8E">
        <w:rPr>
          <w:rFonts w:ascii="Times New Roman" w:hAnsi="Times New Roman" w:cs="Times New Roman"/>
          <w:sz w:val="24"/>
          <w:szCs w:val="24"/>
          <w:lang w:val="bg-BG" w:eastAsia="bg-BG"/>
        </w:rPr>
        <w:t>само осигуряващите</w:t>
      </w:r>
      <w:bookmarkStart w:id="0" w:name="_GoBack"/>
      <w:bookmarkEnd w:id="0"/>
      <w:r w:rsidRPr="00A42F8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се лица да декларират доходите си електронно – чрез ПИК или електронен подпис. Това се отнася също и за едноличните търговци, земеделските производители, работещите на патент, както и за упражняващите свободни професии. </w:t>
      </w:r>
    </w:p>
    <w:p w:rsidR="00A42F8E" w:rsidRDefault="00983EAD" w:rsidP="006637B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A42F8E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>В посока облекчено деклариране, от НАП Бургас информираха още и за отпадането на задължението физическите лица да прилагат към годишната си данъчна декларация служебни бележки за доходите. Информацията ще се подава от работодателите в НАП по електронен път до края на февруари и ще се генерира автоматично в подоходните декларации.</w:t>
      </w:r>
    </w:p>
    <w:p w:rsidR="00A42F8E" w:rsidRDefault="00967FC8" w:rsidP="009747B5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172085</wp:posOffset>
            </wp:positionV>
            <wp:extent cx="2962275" cy="2846070"/>
            <wp:effectExtent l="0" t="0" r="9525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214_1748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6227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42F8E" w:rsidRDefault="0005367A" w:rsidP="006637BB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2580" cy="2846185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214_1748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244" cy="287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br w:type="textWrapping" w:clear="all"/>
      </w:r>
    </w:p>
    <w:p w:rsidR="004936CF" w:rsidRPr="006637BB" w:rsidRDefault="00130ADE" w:rsidP="006637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637BB">
        <w:rPr>
          <w:rFonts w:ascii="Times New Roman" w:hAnsi="Times New Roman" w:cs="Times New Roman"/>
          <w:sz w:val="24"/>
          <w:szCs w:val="24"/>
          <w:lang w:val="bg-BG" w:eastAsia="bg-BG"/>
        </w:rPr>
        <w:t>Г-н Валентин Бялков - главен експерт ТОО на НССЗ в гр. Бургас</w:t>
      </w:r>
      <w:r w:rsidR="00915FCF" w:rsidRPr="006637BB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запозна присъстващите</w:t>
      </w:r>
      <w:r w:rsidR="008E5E05" w:rsidRPr="006637BB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пчелари</w:t>
      </w:r>
      <w:r w:rsidR="00915FCF" w:rsidRPr="006637BB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с </w:t>
      </w:r>
      <w:r w:rsidR="00C9374B" w:rsidRPr="006637BB">
        <w:rPr>
          <w:rFonts w:ascii="Times New Roman" w:hAnsi="Times New Roman" w:cs="Times New Roman"/>
          <w:sz w:val="24"/>
          <w:szCs w:val="24"/>
          <w:lang w:val="bg-BG" w:eastAsia="bg-BG"/>
        </w:rPr>
        <w:t>възможностите за подпомагане на земеделските стопани – пчелари по мерките</w:t>
      </w:r>
      <w:r w:rsidR="00C9374B" w:rsidRPr="006637BB">
        <w:rPr>
          <w:rFonts w:ascii="Times New Roman" w:hAnsi="Times New Roman" w:cs="Times New Roman"/>
          <w:sz w:val="24"/>
          <w:szCs w:val="24"/>
        </w:rPr>
        <w:t xml:space="preserve"> </w:t>
      </w:r>
      <w:r w:rsidR="00C9374B" w:rsidRPr="006637BB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C9374B" w:rsidRPr="006637BB">
        <w:rPr>
          <w:rFonts w:ascii="Times New Roman" w:hAnsi="Times New Roman" w:cs="Times New Roman"/>
          <w:sz w:val="24"/>
          <w:szCs w:val="24"/>
          <w:lang w:val="bg-BG" w:eastAsia="bg-BG"/>
        </w:rPr>
        <w:t>Програма за развитие на селските райони ПРСР 2014 – 2020 г.</w:t>
      </w:r>
      <w:r w:rsidR="004936CF" w:rsidRPr="006637BB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На 24 февруари ДФ „Земеделие” отваря приемът по новата Национална програма по пчеларство (НПП), която ще действа в периода 2020-2022 г. Документи за финансовата 2020 година ще се приемат в областните дирекции на ДФ „Земеделие” по постоянен адрес на физическото лице и по адресна регистрация на юридическо лице. Приемът ще продължи до 09.03.2020 г.</w:t>
      </w:r>
    </w:p>
    <w:p w:rsidR="004936CF" w:rsidRPr="006637BB" w:rsidRDefault="004936CF" w:rsidP="006637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637BB">
        <w:rPr>
          <w:rFonts w:ascii="Times New Roman" w:hAnsi="Times New Roman" w:cs="Times New Roman"/>
          <w:sz w:val="24"/>
          <w:szCs w:val="24"/>
          <w:lang w:val="bg-BG" w:eastAsia="bg-BG"/>
        </w:rPr>
        <w:t>Мерки Б, Г и Д от Национална програма по пчеларство (НПП) 2020-2022 г. включват дейности за борба срещу вароатозата, за извършване на лабораторен анализ на меда и закупуване на кошери, пчелни семейства и майки. По мярка А кандидатите ще бъдат подпомагани при закупуването на дребен пчеларски инвентар, докато мярка В е насочена към подвижното пчеларство.</w:t>
      </w:r>
      <w:r w:rsidR="008E5E05" w:rsidRPr="006637BB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37BB">
        <w:rPr>
          <w:rFonts w:ascii="Times New Roman" w:hAnsi="Times New Roman" w:cs="Times New Roman"/>
          <w:sz w:val="24"/>
          <w:szCs w:val="24"/>
          <w:lang w:val="bg-BG" w:eastAsia="bg-BG"/>
        </w:rPr>
        <w:t>Националната програма по пчеларство за периода 2020-2022 г. е одобрена от Европейската комисия с Решение за изпълнение (ЕС) 2019/974 от 12 юни 2019 г., като общият бюджет възлиза на 19.2 млн. лева, от които 50 на сто са осигурени от ЕС и 50% - от националния бюджет. За 2020 година финан</w:t>
      </w:r>
      <w:r w:rsidR="008E5E05" w:rsidRPr="006637BB">
        <w:rPr>
          <w:rFonts w:ascii="Times New Roman" w:hAnsi="Times New Roman" w:cs="Times New Roman"/>
          <w:sz w:val="24"/>
          <w:szCs w:val="24"/>
          <w:lang w:val="bg-BG" w:eastAsia="bg-BG"/>
        </w:rPr>
        <w:t>совият ресурс е 6 399 307 лева.</w:t>
      </w:r>
    </w:p>
    <w:p w:rsidR="006637BB" w:rsidRDefault="004936CF" w:rsidP="006637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637BB">
        <w:rPr>
          <w:rFonts w:ascii="Times New Roman" w:hAnsi="Times New Roman" w:cs="Times New Roman"/>
          <w:sz w:val="24"/>
          <w:szCs w:val="24"/>
          <w:lang w:val="bg-BG" w:eastAsia="bg-BG"/>
        </w:rPr>
        <w:t>Отново ще се дава възможност инвестициите по мерки А, Б, В и Д да бъдат реализирани чрез нисколихвен кредит от ДФ „Земеделие“. След одобрение и сключване на договор за безвъзмездна финансова помощ по НПП, пчеларите ще могат да подават заявления за кредит в срок до 15 юли в ОД на ДФЗ по постоянен адрес на физическото лице и по адресна регистрация на юридическо лице.</w:t>
      </w:r>
    </w:p>
    <w:p w:rsidR="00276631" w:rsidRPr="006637BB" w:rsidRDefault="008E5E05" w:rsidP="006637B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Асистент Петко Симеонов от</w:t>
      </w:r>
      <w:r w:rsidR="00F03C75" w:rsidRPr="006637B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 </w:t>
      </w:r>
      <w:r w:rsidR="00B01254" w:rsidRPr="006637B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Институт по аграрна икономика - София </w:t>
      </w:r>
      <w:r w:rsidR="00B06C13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представи  </w:t>
      </w:r>
      <w:r w:rsidR="00276631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 </w:t>
      </w:r>
      <w:r w:rsidR="00F03C75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присъстващите</w:t>
      </w:r>
      <w:r w:rsidR="00363EB9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пчелари от областта</w:t>
      </w:r>
      <w:r w:rsidR="00F03C75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решения </w:t>
      </w:r>
      <w:r w:rsidR="00276631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добавена стойност в пчеларството </w:t>
      </w:r>
      <w:r w:rsidR="00363EB9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– Биологично пчеларство и биологични пчелни продукти, географски означения на земеделски продукти и значението им за земеделските стопани, европейски схеми за качество на земеделските продукти, както и </w:t>
      </w:r>
      <w:r w:rsidR="00E37679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предимствата </w:t>
      </w:r>
      <w:r w:rsidR="00551241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</w:t>
      </w:r>
      <w:r w:rsidR="00E37679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63EB9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коопериране на земеделски стопанства в областта на пчеларството.</w:t>
      </w:r>
    </w:p>
    <w:p w:rsidR="00151D12" w:rsidRDefault="00151D12" w:rsidP="00BF0F4A">
      <w:pPr>
        <w:pStyle w:val="a8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76631" w:rsidRDefault="00151D12" w:rsidP="002D1322">
      <w:pPr>
        <w:pStyle w:val="a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D01897" wp14:editId="474C305F">
            <wp:extent cx="3329796" cy="4114800"/>
            <wp:effectExtent l="0" t="0" r="444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214_1803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045" cy="41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03130" cy="2356204"/>
            <wp:effectExtent l="0" t="2857" r="9207" b="9208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214_1803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19345" cy="236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631" w:rsidSect="00A42F8E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1CE6"/>
    <w:multiLevelType w:val="hybridMultilevel"/>
    <w:tmpl w:val="E29ACC80"/>
    <w:lvl w:ilvl="0" w:tplc="33A0E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D1DB5"/>
    <w:multiLevelType w:val="hybridMultilevel"/>
    <w:tmpl w:val="5AF8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4066"/>
    <w:multiLevelType w:val="hybridMultilevel"/>
    <w:tmpl w:val="FA6A7370"/>
    <w:lvl w:ilvl="0" w:tplc="E548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E1A3F"/>
    <w:multiLevelType w:val="hybridMultilevel"/>
    <w:tmpl w:val="93BC38EC"/>
    <w:lvl w:ilvl="0" w:tplc="08445DC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1C2C4260">
      <w:numFmt w:val="bullet"/>
      <w:lvlText w:val="-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A6928FC"/>
    <w:multiLevelType w:val="hybridMultilevel"/>
    <w:tmpl w:val="0B6C8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874A99"/>
    <w:multiLevelType w:val="hybridMultilevel"/>
    <w:tmpl w:val="7B80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2335D"/>
    <w:multiLevelType w:val="hybridMultilevel"/>
    <w:tmpl w:val="622A468A"/>
    <w:lvl w:ilvl="0" w:tplc="5AEA3BAE">
      <w:start w:val="4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594592"/>
    <w:multiLevelType w:val="hybridMultilevel"/>
    <w:tmpl w:val="1C8A5A0E"/>
    <w:lvl w:ilvl="0" w:tplc="46768C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746B1"/>
    <w:multiLevelType w:val="hybridMultilevel"/>
    <w:tmpl w:val="60E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B2880"/>
    <w:multiLevelType w:val="hybridMultilevel"/>
    <w:tmpl w:val="56009F48"/>
    <w:lvl w:ilvl="0" w:tplc="4A38D95C">
      <w:start w:val="4"/>
      <w:numFmt w:val="upperRoman"/>
      <w:lvlText w:val="%1."/>
      <w:lvlJc w:val="left"/>
      <w:pPr>
        <w:ind w:left="1004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555711"/>
    <w:multiLevelType w:val="hybridMultilevel"/>
    <w:tmpl w:val="CCFC975A"/>
    <w:lvl w:ilvl="0" w:tplc="589EF98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99D0215"/>
    <w:multiLevelType w:val="hybridMultilevel"/>
    <w:tmpl w:val="845C3876"/>
    <w:lvl w:ilvl="0" w:tplc="5AEA3B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DC78AB"/>
    <w:multiLevelType w:val="hybridMultilevel"/>
    <w:tmpl w:val="329E2A48"/>
    <w:lvl w:ilvl="0" w:tplc="512A1CD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765D2119"/>
    <w:multiLevelType w:val="hybridMultilevel"/>
    <w:tmpl w:val="23EA3DAA"/>
    <w:lvl w:ilvl="0" w:tplc="76A407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E193F"/>
    <w:multiLevelType w:val="hybridMultilevel"/>
    <w:tmpl w:val="0706C0C0"/>
    <w:lvl w:ilvl="0" w:tplc="5AEA3BA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A3"/>
    <w:rsid w:val="00010CBB"/>
    <w:rsid w:val="00013A6B"/>
    <w:rsid w:val="0003661C"/>
    <w:rsid w:val="0005367A"/>
    <w:rsid w:val="00054FB3"/>
    <w:rsid w:val="0008685F"/>
    <w:rsid w:val="000A1B8B"/>
    <w:rsid w:val="000B723A"/>
    <w:rsid w:val="000F51F8"/>
    <w:rsid w:val="00112699"/>
    <w:rsid w:val="00130ADE"/>
    <w:rsid w:val="001377B2"/>
    <w:rsid w:val="00146CFE"/>
    <w:rsid w:val="00151D12"/>
    <w:rsid w:val="0015251E"/>
    <w:rsid w:val="001656F8"/>
    <w:rsid w:val="00182295"/>
    <w:rsid w:val="001B0FB4"/>
    <w:rsid w:val="001B1A1A"/>
    <w:rsid w:val="001C09D1"/>
    <w:rsid w:val="001F2EBC"/>
    <w:rsid w:val="001F766F"/>
    <w:rsid w:val="00223299"/>
    <w:rsid w:val="0023218B"/>
    <w:rsid w:val="002376F0"/>
    <w:rsid w:val="0025623E"/>
    <w:rsid w:val="00276631"/>
    <w:rsid w:val="00290ABC"/>
    <w:rsid w:val="00292C0C"/>
    <w:rsid w:val="002A284F"/>
    <w:rsid w:val="002C6927"/>
    <w:rsid w:val="002D118F"/>
    <w:rsid w:val="002D1322"/>
    <w:rsid w:val="00311ABA"/>
    <w:rsid w:val="00335322"/>
    <w:rsid w:val="0036123B"/>
    <w:rsid w:val="00363EB9"/>
    <w:rsid w:val="00376AF1"/>
    <w:rsid w:val="00390649"/>
    <w:rsid w:val="003912C9"/>
    <w:rsid w:val="003D30E2"/>
    <w:rsid w:val="003E5C09"/>
    <w:rsid w:val="00401229"/>
    <w:rsid w:val="004114C4"/>
    <w:rsid w:val="0042590E"/>
    <w:rsid w:val="00457EF1"/>
    <w:rsid w:val="00463603"/>
    <w:rsid w:val="00463FFF"/>
    <w:rsid w:val="004936CF"/>
    <w:rsid w:val="004A456B"/>
    <w:rsid w:val="004B49FF"/>
    <w:rsid w:val="004B7202"/>
    <w:rsid w:val="004C1844"/>
    <w:rsid w:val="00505DE2"/>
    <w:rsid w:val="00514265"/>
    <w:rsid w:val="00520879"/>
    <w:rsid w:val="005245D0"/>
    <w:rsid w:val="00527FA7"/>
    <w:rsid w:val="005444DB"/>
    <w:rsid w:val="00551241"/>
    <w:rsid w:val="005654DE"/>
    <w:rsid w:val="00596AD5"/>
    <w:rsid w:val="005A0AB2"/>
    <w:rsid w:val="005B218A"/>
    <w:rsid w:val="005B251D"/>
    <w:rsid w:val="005C500C"/>
    <w:rsid w:val="005D32CB"/>
    <w:rsid w:val="005D7066"/>
    <w:rsid w:val="005F4E03"/>
    <w:rsid w:val="00606268"/>
    <w:rsid w:val="00614C34"/>
    <w:rsid w:val="006169B8"/>
    <w:rsid w:val="006200E8"/>
    <w:rsid w:val="00627ED5"/>
    <w:rsid w:val="006315A2"/>
    <w:rsid w:val="00660C50"/>
    <w:rsid w:val="006637BB"/>
    <w:rsid w:val="00671778"/>
    <w:rsid w:val="006B56F2"/>
    <w:rsid w:val="006C714E"/>
    <w:rsid w:val="00702861"/>
    <w:rsid w:val="007379A5"/>
    <w:rsid w:val="00744329"/>
    <w:rsid w:val="007717D4"/>
    <w:rsid w:val="007755B5"/>
    <w:rsid w:val="00783381"/>
    <w:rsid w:val="00792EF9"/>
    <w:rsid w:val="007A1962"/>
    <w:rsid w:val="007C0627"/>
    <w:rsid w:val="007C1698"/>
    <w:rsid w:val="007E4C98"/>
    <w:rsid w:val="007F515E"/>
    <w:rsid w:val="00810677"/>
    <w:rsid w:val="00826BA7"/>
    <w:rsid w:val="00831849"/>
    <w:rsid w:val="00850025"/>
    <w:rsid w:val="008524B4"/>
    <w:rsid w:val="00863C94"/>
    <w:rsid w:val="00870912"/>
    <w:rsid w:val="008905D0"/>
    <w:rsid w:val="008C2369"/>
    <w:rsid w:val="008E5E05"/>
    <w:rsid w:val="008F18CE"/>
    <w:rsid w:val="008F22AB"/>
    <w:rsid w:val="008F606D"/>
    <w:rsid w:val="009022A9"/>
    <w:rsid w:val="0090418F"/>
    <w:rsid w:val="00912E67"/>
    <w:rsid w:val="00915FCF"/>
    <w:rsid w:val="0095747B"/>
    <w:rsid w:val="009657C2"/>
    <w:rsid w:val="00967FC8"/>
    <w:rsid w:val="009747B5"/>
    <w:rsid w:val="00983017"/>
    <w:rsid w:val="00983EAD"/>
    <w:rsid w:val="00984571"/>
    <w:rsid w:val="009B2EFF"/>
    <w:rsid w:val="00A025F7"/>
    <w:rsid w:val="00A12BD9"/>
    <w:rsid w:val="00A14D36"/>
    <w:rsid w:val="00A30656"/>
    <w:rsid w:val="00A363E1"/>
    <w:rsid w:val="00A40042"/>
    <w:rsid w:val="00A42F8E"/>
    <w:rsid w:val="00A44E56"/>
    <w:rsid w:val="00A506FB"/>
    <w:rsid w:val="00A60E06"/>
    <w:rsid w:val="00A624E8"/>
    <w:rsid w:val="00A72D25"/>
    <w:rsid w:val="00A8496B"/>
    <w:rsid w:val="00AC0327"/>
    <w:rsid w:val="00AC23FE"/>
    <w:rsid w:val="00AD45A3"/>
    <w:rsid w:val="00AF4876"/>
    <w:rsid w:val="00B01254"/>
    <w:rsid w:val="00B06C13"/>
    <w:rsid w:val="00B13D3B"/>
    <w:rsid w:val="00B230BC"/>
    <w:rsid w:val="00B257BE"/>
    <w:rsid w:val="00B32C55"/>
    <w:rsid w:val="00B65C3C"/>
    <w:rsid w:val="00B834FB"/>
    <w:rsid w:val="00BA292D"/>
    <w:rsid w:val="00BB0CB6"/>
    <w:rsid w:val="00BC02BB"/>
    <w:rsid w:val="00BC5E64"/>
    <w:rsid w:val="00BD62D3"/>
    <w:rsid w:val="00BF07B8"/>
    <w:rsid w:val="00BF0F4A"/>
    <w:rsid w:val="00C04465"/>
    <w:rsid w:val="00C07B3B"/>
    <w:rsid w:val="00C4027C"/>
    <w:rsid w:val="00C7190F"/>
    <w:rsid w:val="00C77040"/>
    <w:rsid w:val="00C9374B"/>
    <w:rsid w:val="00C969A3"/>
    <w:rsid w:val="00CA1795"/>
    <w:rsid w:val="00CB7756"/>
    <w:rsid w:val="00CB7EE9"/>
    <w:rsid w:val="00CC1F10"/>
    <w:rsid w:val="00CF678C"/>
    <w:rsid w:val="00D200D4"/>
    <w:rsid w:val="00D21C1E"/>
    <w:rsid w:val="00D245A4"/>
    <w:rsid w:val="00D478D5"/>
    <w:rsid w:val="00D86478"/>
    <w:rsid w:val="00D876A2"/>
    <w:rsid w:val="00D879C2"/>
    <w:rsid w:val="00DA066B"/>
    <w:rsid w:val="00DA1561"/>
    <w:rsid w:val="00DA344C"/>
    <w:rsid w:val="00DD29EF"/>
    <w:rsid w:val="00DD43B4"/>
    <w:rsid w:val="00DE1D0C"/>
    <w:rsid w:val="00DF000A"/>
    <w:rsid w:val="00E16EB1"/>
    <w:rsid w:val="00E37679"/>
    <w:rsid w:val="00E410FE"/>
    <w:rsid w:val="00E42B0D"/>
    <w:rsid w:val="00E7045C"/>
    <w:rsid w:val="00E8183E"/>
    <w:rsid w:val="00E90582"/>
    <w:rsid w:val="00E93FA6"/>
    <w:rsid w:val="00EB3392"/>
    <w:rsid w:val="00EC2238"/>
    <w:rsid w:val="00EE356E"/>
    <w:rsid w:val="00EE4A5E"/>
    <w:rsid w:val="00F0018D"/>
    <w:rsid w:val="00F03C75"/>
    <w:rsid w:val="00F2081D"/>
    <w:rsid w:val="00F4077B"/>
    <w:rsid w:val="00F51473"/>
    <w:rsid w:val="00F95FB5"/>
    <w:rsid w:val="00FA3608"/>
    <w:rsid w:val="00FB31FC"/>
    <w:rsid w:val="00FD10E9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97CB36-5CF1-4A5B-BDE7-E872E8C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a0"/>
    <w:rsid w:val="0003661C"/>
  </w:style>
  <w:style w:type="paragraph" w:styleId="a5">
    <w:name w:val="Balloon Text"/>
    <w:basedOn w:val="a"/>
    <w:link w:val="a6"/>
    <w:uiPriority w:val="99"/>
    <w:semiHidden/>
    <w:unhideWhenUsed/>
    <w:rsid w:val="0040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01229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DE1D0C"/>
  </w:style>
  <w:style w:type="character" w:styleId="a7">
    <w:name w:val="Emphasis"/>
    <w:basedOn w:val="a0"/>
    <w:uiPriority w:val="20"/>
    <w:qFormat/>
    <w:rsid w:val="00DE1D0C"/>
    <w:rPr>
      <w:i/>
      <w:iCs/>
    </w:rPr>
  </w:style>
  <w:style w:type="paragraph" w:styleId="a8">
    <w:name w:val="No Spacing"/>
    <w:uiPriority w:val="1"/>
    <w:qFormat/>
    <w:rsid w:val="002D1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41</cp:revision>
  <cp:lastPrinted>2019-11-19T08:18:00Z</cp:lastPrinted>
  <dcterms:created xsi:type="dcterms:W3CDTF">2020-02-17T13:57:00Z</dcterms:created>
  <dcterms:modified xsi:type="dcterms:W3CDTF">2020-05-04T07:36:00Z</dcterms:modified>
</cp:coreProperties>
</file>