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624046836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ТАРИФА ЗА ТАКСИТЕ, СЪБИРАНИ ПО ЗАКОНА ЗА РЕГИСТРАЦИЯ И КОНТРОЛ НА ЗЕМЕДЕЛСКАТА И ГОРСКАТА ТЕХНИКА (ЗАГЛ. ИЗМ. - ДВ, БР. 64 ОТ 2002 Г., ИЗМ. - ДВ, БР. 11 ОТ 2006 Г., ИЗМ. - ДВ, БР. 48 ОТ 2009 Г., ИЗМ. - ДВ, БР. 22 ОТ 2016 Г., В СИЛА ОТ 22.03.2016 Г.)</w:t>
      </w:r>
    </w:p>
    <w:p w:rsidR="00000000" w:rsidRDefault="009C0749">
      <w:pPr>
        <w:spacing w:after="0" w:line="240" w:lineRule="auto"/>
        <w:ind w:firstLine="1155"/>
        <w:textAlignment w:val="center"/>
        <w:divId w:val="11086228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Приета с ПМС № 21 от 09.02.1999 г.</w:t>
      </w:r>
    </w:p>
    <w:p w:rsidR="00000000" w:rsidRDefault="009C0749">
      <w:pPr>
        <w:spacing w:after="0" w:line="240" w:lineRule="auto"/>
        <w:ind w:firstLine="1155"/>
        <w:textAlignment w:val="center"/>
        <w:divId w:val="6920789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Отразена деноминацията от 5.07.1999 г.</w:t>
      </w:r>
    </w:p>
    <w:p w:rsidR="00000000" w:rsidRDefault="009C0749">
      <w:pPr>
        <w:spacing w:before="100" w:beforeAutospacing="1" w:after="100" w:afterAutospacing="1" w:line="240" w:lineRule="auto"/>
        <w:ind w:firstLine="1155"/>
        <w:jc w:val="both"/>
        <w:textAlignment w:val="center"/>
        <w:divId w:val="113039229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бр.13 от 16 февруари 1999г.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бр.64 от 2 юли 2002г.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доп. ДВ. бр.68 от 1 август 2003г.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бр.11 от 3 февруари 2006г.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бр.48 от 26 юни 2009г.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изм. и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доп. ДВ. бр.17 от 21 февруари 2013г.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и доп. ДВ. бр.22 от 22 март 2016г.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изм. ДВ. бр.55 от 7 юли 2017г.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color w:val="0086C6"/>
          <w:sz w:val="24"/>
          <w:szCs w:val="24"/>
        </w:rPr>
        <w:t>изм. ДВ. бр.9 от 30 януари 2024г.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787892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(Доп. - ДВ, бр. 22 от 2016 г., в сила от 22.03.2016 г.) За извършване на годишни технически прегледи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техниката се събират от съответната областна дирекция "Земеделие" следните такси: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653631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Група А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501308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64 от 2002 г., изм. - ДВ, бр. 11 от 2006 г., в сила от 03.02.2006 г.) Верижни трактори - 10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359622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64 от 2002 г., изм.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 от 2006 г., в сила от 03.02.2006 г., изм. - ДВ, бр. 17 от 2013 г.)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 - 15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789857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64 от 2002 г., изм. - ДВ, бр. 11 от 2006 г., в сила от 03.02.2006 г.) Самоходни шасита - 12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105996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64 от 2002 г., изм.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бр. 11 от 2006 г., в сила от 03.02.2006 г., изм. - ДВ, бр. 17 от 2013 г.) Друга самоходна техника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- 15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785730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11 от 2006 г., в сила от 03.02.2006 г., изм. - ДВ, бр. 17 от 2013 г.) Тракторни ремаркета с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специално предназначение - 8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273487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- ДВ, бр. 64 от 2002 г., отм. - ДВ, бр. 11 от 2006 г., в сила от 03.02.2006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23751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(нова - ДВ, бр. 48 от 2009 г.) Машини за земни работи - 18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810363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Група Б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298336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(изм. - ДВ, бр. 64 от 2002 г., изм. - ДВ, бр. 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2006 г., в сила от 03.02.2006 г.) Зърнокомбайни - 25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614438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64 от 2002 г., изм. - ДВ, бр. 11 от 2006 г., в сила от 03.02.2006 г.) Самоходни силажокомбайни и косачки - 18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861353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64 от 2002 г., изм. - ДВ, бр. 11 от 2006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03.02.2006 г.) Други самоходни машини за прибиране на реколтата - 25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16460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395853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(Изм. и доп. - ДВ, бр. 22 от 2016 г., в сила от 22.03.2016 г.) За извършване на сезонни технически прегледи на техниката от съответната областна дирекция "Земедели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е" се събират следните такси: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15700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64 от 2002 г., изм. - ДВ, бр. 17 от 2013 г.) Машини за сеитба и садене - 5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741125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(изм. - ДВ, бр. 17 от 2013 г.) Машини за торене и растителна защита - 6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2106998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(изм. - ДВ, бр. 64 от 2002 г., изм.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 от 2013 г.)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Фуражоприбиращи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преработващи машини,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сламопреси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- 7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6973169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- ДВ, бр. 17 от 2013 г.) Почвообработващи машини - 4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258101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(изм. - ДВ, бр. 64 от 2002 г.) Сушилни - всички видове, и друга стационарна техника - 12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576549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(изм. - ДВ, бр. 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2002 г.) Зърно-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семепочистващи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машини - 6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212305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(изм. - ДВ, бр. 64 от 2002 г.) Машини, съоръжения и инсталации за поливане - 6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643735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(изм. - ДВ, бр. 64 от 2002 г.) Машини и съоръжения в горското стопанство - 6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1431618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891959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(Изм. - ДВ, бр. 11 от 2006 г., в сила от 03.02.2006 г., изм. и доп. - ДВ, бр. 22 от 2016 г., в сила от 22.03.2016 г.) За извършване на идентификация при първоначална регистрация, промяна в регистрацията, пускане в употреба или бракуване на техниката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събира такса от съответната областна дирекция "Земеделие" в размер 4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308486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335494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4. (Изм. - ДВ, бр. 11 от 2006 г., в сила от 03.02.2006 г., изм. - ДВ, бр. 17 от 2013 г., изм. и доп. - ДВ, бр. 22 от 2016 г., в сила от 22.03.2016 г.) За издаване и подмяна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свидетелство за регистрация на техниката, талон за технически преглед и за предоставяне на табели с регистрационен номер се събира такса от съответната областна дирекция "Земеделие" в размер 7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830948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899751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4а. (Нов - ДВ, бр. 68 от 2003 г., изм. - ДВ, бр.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от 2013 г., изм. и доп. - ДВ, бр. 22 от 2016 г., в сила от 22.03.2016 г.) За издаване и подмяна на свидетелство за правоспособност за работа с техниката се събира от съответната областна дирекция "Земеделие" такса в размер 10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326862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322854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5. (Нов - ДВ, бр.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от 2006 г., в сила от 03.02.2006 г., отм. - ДВ, бр. 17 от 2013 г.)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928851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227756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6. (Нов - ДВ, бр. 11 от 2006 г., в сила от 03.02.2006 г., изм. - ДВ, бр. 17 от 2013 г., доп. - ДВ, бр. 22 от 2016 г., в сила от 22.03.2016 г., изм. - ДВ, бр. 55 от 2017 г., в сила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07.07.2017 г., изм. - ДВ, бр. 9 от 2024 г., в сила от 01.02.2024 г.) За издаване на сертификат за одобрение или изменение на типа се събира от Министерството на земеделието и храните следната такса: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954946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4"/>
        <w:gridCol w:w="884"/>
      </w:tblGrid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за нов 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- 812 лв.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 нов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 верижен трактор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- 812 лв.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 нов тип тракторно ремарке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- 632 лв.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за нов тип сменяема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прикачна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- 558 лв.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 система, компонент или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 технически възел 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техниката по т. 1 - 4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- 249 лв.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(отм. - ДВ, бр. 22 от 2016 г., в сила от 22.03.2016 г.)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ind w:left="42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9549462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C0749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9C0749">
      <w:pPr>
        <w:spacing w:after="120" w:line="240" w:lineRule="auto"/>
        <w:ind w:firstLine="1155"/>
        <w:jc w:val="both"/>
        <w:textAlignment w:val="center"/>
        <w:divId w:val="954946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01624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6а. (Нов - ДВ, бр. 17 от 2013 г., доп. - ДВ, бр. 22 от 2016 г., в сила от 22.03.2016 г., изм. - ДВ, бр. 55 от 2017 г., в сила от 07.07.2017 г., изм. - ДВ, бр. 9 от 2024 г., в сила от 01.02.2024 г.) За извършване на изпитване на употребявана техника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събират от Министерството на земеделието и храните следните такси: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662896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верижни трактори - 165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629897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трактори с мощност: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31691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до 18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- 169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84440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от 18 до 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- 174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228031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над 75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- 181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68272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машини за прибиране на реколтата, зърнокомбайни,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силажокомбайни и косачки - 200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080952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други самоходни машини с мощност на двигателя над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- 185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947465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машини за земни работи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- 195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911040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ремаркета - 165 лв.;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791439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сменяема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- 152 лв.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902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1701516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6б. (Нов - ДВ, бр. 22 от 2016 г.,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сила от 22.03.2016 г., изм. - ДВ, бр. 55 от 2017 г., в сила от 07.07.2017 г., изм. - ДВ, бр. 9 от 2024 г., в сила от 01.02.2024 г.) За извършване на периодична проверка на оборудването за прилагане на продукти за растителна защита се събира такса от Минист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ерството на земеделието и храните в размер 40 лв.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057168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(Предишен текст на чл. 5, изм. - ДВ, бр. 11 от 2006 г., в сила от 03.02.2006 г.) Таксите се събират в брой с квитанция или по банков път с платежно нареждане.</w:t>
      </w:r>
    </w:p>
    <w:p w:rsidR="00000000" w:rsidRDefault="009C0749">
      <w:pPr>
        <w:spacing w:after="120" w:line="240" w:lineRule="auto"/>
        <w:ind w:firstLine="1155"/>
        <w:jc w:val="both"/>
        <w:textAlignment w:val="center"/>
        <w:divId w:val="329216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6673339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НИЕ № 10 ОТ 25 ЯНУАРИ 2006 Г. ЗА ИЗМЕНЕНИЕ И ДОПЪЛНЕНИЕ НА ТАРИФАТА ЗА ТАКСИТЕ, ЗАПЛАЩАНИ ЗА СЕЗОННИ И ГОДИШНИ ПРЕГЛЕДИ НА ЗЕМЕДЕЛСКА И ГОРСКА ТЕХНИКА, КОИТО СЕ СЪБИРАТ ОТ КОНТРОЛНО-ТЕХНИЧЕСКАТА ИНСПЕКЦИЯ КЪМ МИНИСТЕРСТВОТО НА ЗЕМЕДЕЛИЕТО И ГОРИТЕ - ПРИЛОЖ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ЕНИЕ № 2 КЪМ ЧЛ. 2 ОТ ПОСТАНОВЛЕНИЕ № 21 НА МИНИСТЕРСКИЯ СЪВЕТ ОТ 1999 Г.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860824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(ОБН. - ДВ, БР. 11 ОТ 2006 Г., В СИЛА ОТ 03.02.2006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8897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0275651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Постановлението влиза в сила от деня на обнародването му в "Държавен вестник".</w:t>
      </w:r>
    </w:p>
    <w:p w:rsidR="00000000" w:rsidRDefault="009C0749">
      <w:pPr>
        <w:spacing w:after="150" w:line="240" w:lineRule="auto"/>
        <w:ind w:firstLine="1155"/>
        <w:jc w:val="both"/>
        <w:textAlignment w:val="center"/>
        <w:divId w:val="1988976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179551492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КЪМ ПОСТАНОВЛЕНИЕ № 56 ОТ 18 МАРТ 2016 Г. ЗА ИЗМЕНЕНИЕ И ДОПЪЛНЕНИЕ НА ТАРИФАТА ЗА ТАКСИТЕ, СЪБИРАНИ ОТ КОНТРОЛНО-ТЕХНИЧЕСКАТА ИНСПЕКЦИЯ КЪМ МИНИСТЕРСТВОТО НА ЗЕМЕДЕЛИЕТО И ХРАНИТЕ ПО ЗАКОНА ЗА РЕГИСТРАЦИЯ И КОНТРОЛ НА ЗЕМЕДЕЛСКАТА И ГОРСКАТА ТЕХНИКА, ПРИЕ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 С ПОСТАНОВЛЕНИЕ № 21 НА МИНИСТЕРСКИЯ СЪВЕТ ОТ 1999 Г.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470393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22 ОТ 2016 Г., В СИЛА ОТ 22.03.2016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24334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150" w:line="240" w:lineRule="auto"/>
        <w:ind w:firstLine="1155"/>
        <w:jc w:val="both"/>
        <w:textAlignment w:val="center"/>
        <w:divId w:val="468028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10. Постановлението влиза в сила от деня на обнародването му в "Държавен вестник".</w:t>
      </w:r>
    </w:p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31649860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130 ОТ 29 Ю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НИ 2017 Г. ЗА ПРИЕМАНЕ НА УСТРОЙСТВЕН ПРАВИЛНИК НА МИНИСТЕРСТВОТО НА ЗЕМЕДЕЛИЕТО, ХРАНИТЕ И ГОРИТЕ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422645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55 ОТ 2017 Г., В СИЛА ОТ 07.07.2017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1523667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569025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57. В Тарифата за таксите, събирани по Закона за регистрация и контрол на земеделската и горскат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техника, приета с Постановление № 21 на Министерския съвет от 1999 г.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13 от 1999 г.; изм. и доп., бр. 64 от 2002 г., бр. 68 от 2003 г., бр. 11 от 2006 г., бр. 48 от 2009 г., бр. 17 от 2013 г. и бр. 22 от 2016 г.), навсякъде думите "Министе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рството на земеделието и храните" се заменят с "Министерството на земеделието, храните и горите".</w:t>
      </w:r>
    </w:p>
    <w:p w:rsidR="00000000" w:rsidRDefault="009C0749">
      <w:pPr>
        <w:spacing w:after="150" w:line="240" w:lineRule="auto"/>
        <w:ind w:firstLine="1155"/>
        <w:jc w:val="both"/>
        <w:textAlignment w:val="center"/>
        <w:divId w:val="1999260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9C0749">
      <w:pPr>
        <w:spacing w:after="150" w:line="240" w:lineRule="auto"/>
        <w:ind w:firstLine="1155"/>
        <w:jc w:val="both"/>
        <w:textAlignment w:val="center"/>
        <w:divId w:val="13290215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70. Постановлението влиза в сила от деня на обнародването му в "Държавен вестник".</w:t>
      </w:r>
    </w:p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7821623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ТАНОВЛЕНИЕ № 10 ОТ 25 ЯНУАРИ 2024 Г. ЗА ИЗМЕНЕНИЕ И ДОПЪЛНЕНИЕ НА НОРМАТИВНИ АКТОВЕ НА МИНИСТЕРСКИЯ СЪВЕТ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859390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2024 Г., В СИЛА ОТ 01.02.2024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658195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9C0749">
      <w:pPr>
        <w:spacing w:after="0" w:line="240" w:lineRule="auto"/>
        <w:ind w:firstLine="1155"/>
        <w:jc w:val="both"/>
        <w:textAlignment w:val="center"/>
        <w:divId w:val="1961372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 . . .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694648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51. В Тарифата за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ксите, събирани по Закона за регистрация и контрол на земеделската и горската техника, приета с Постановление № 21 на Министерския съвет от 1999 г.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ДВ, бр. 13 от 1999 г.; изм. и доп., бр. 64 от 2002 г., бр. 68 от 2003 г., бр. 11 от 2006 г., бр. 48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2009 г., бр. 17 от 2013 г., бр. 22 от 2016 г. и бр. 55 от 2017 г.), навсякъде думите "Министерството на земеделието, храните и горите" се заменят с "Министерството на земеделието и храните".</w:t>
      </w:r>
    </w:p>
    <w:p w:rsidR="00000000" w:rsidRDefault="009C0749">
      <w:pPr>
        <w:spacing w:after="150" w:line="240" w:lineRule="auto"/>
        <w:ind w:firstLine="1155"/>
        <w:jc w:val="both"/>
        <w:textAlignment w:val="center"/>
        <w:divId w:val="1547135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 . . . . . . . . . . . . . . . . . . . .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</w:t>
      </w:r>
    </w:p>
    <w:p w:rsidR="00000000" w:rsidRDefault="009C0749">
      <w:pPr>
        <w:spacing w:before="100" w:beforeAutospacing="1" w:after="100" w:afterAutospacing="1" w:line="240" w:lineRule="auto"/>
        <w:jc w:val="center"/>
        <w:textAlignment w:val="center"/>
        <w:divId w:val="20298069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ПОСТАНОВЛЕНИЕ № 10 ОТ 25 ЯНУАРИ 2024 Г. ЗА ИЗМЕНЕНИЕ И ДОПЪЛНЕНИЕ НА НОРМАТИВНИ АКТОВЕ НА МИНИСТЕРСКИЯ СЪВЕТ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768740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2024 Г., В СИЛА ОТ 01.02.2024 Г.)</w:t>
      </w:r>
    </w:p>
    <w:p w:rsidR="00000000" w:rsidRDefault="009C0749">
      <w:pPr>
        <w:spacing w:after="0" w:line="240" w:lineRule="auto"/>
        <w:ind w:firstLine="1155"/>
        <w:jc w:val="both"/>
        <w:textAlignment w:val="center"/>
        <w:divId w:val="56861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749" w:rsidRDefault="009C0749">
      <w:pPr>
        <w:ind w:firstLine="1155"/>
        <w:jc w:val="both"/>
        <w:textAlignment w:val="center"/>
        <w:divId w:val="1673949316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68. Постановлението влиза в сила от 1-во число на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сеца, следващ месеца на обнародването му в "Държавен вестник".</w:t>
      </w:r>
    </w:p>
    <w:sectPr w:rsidR="009C0749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49" w:rsidRDefault="009C0749">
      <w:pPr>
        <w:spacing w:after="0" w:line="240" w:lineRule="auto"/>
      </w:pPr>
      <w:r>
        <w:separator/>
      </w:r>
    </w:p>
  </w:endnote>
  <w:endnote w:type="continuationSeparator" w:id="0">
    <w:p w:rsidR="009C0749" w:rsidRDefault="009C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6C" w:rsidRDefault="009C0749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49" w:rsidRDefault="009C0749">
      <w:pPr>
        <w:spacing w:after="0" w:line="240" w:lineRule="auto"/>
      </w:pPr>
      <w:r>
        <w:separator/>
      </w:r>
    </w:p>
  </w:footnote>
  <w:footnote w:type="continuationSeparator" w:id="0">
    <w:p w:rsidR="009C0749" w:rsidRDefault="009C0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6C"/>
    <w:rsid w:val="009C0749"/>
    <w:rsid w:val="00C84C6C"/>
    <w:rsid w:val="00D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9FBE68-7286-462E-968A-6CBBB56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0">
    <w:name w:val="title3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historyitem">
    <w:name w:val="historyitem"/>
    <w:basedOn w:val="a0"/>
  </w:style>
  <w:style w:type="character" w:customStyle="1" w:styleId="historyitemselected1">
    <w:name w:val="historyitemselected1"/>
    <w:basedOn w:val="a0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3961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9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01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1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48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2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16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6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2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49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7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0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2024-11-20T13:34:00Z</dcterms:created>
  <dcterms:modified xsi:type="dcterms:W3CDTF">2024-11-20T13:34:00Z</dcterms:modified>
</cp:coreProperties>
</file>