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918" w:rsidRDefault="00E47918" w:rsidP="00E47918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>О Б Я В Л Е Н И Е</w:t>
      </w:r>
    </w:p>
    <w:p w:rsidR="004A2BB9" w:rsidRPr="00155533" w:rsidRDefault="004A2BB9" w:rsidP="004A2BB9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 xml:space="preserve">В изпълнение на разпоредбата на чл.37и, ал.2 и 3 обявяваме  </w:t>
      </w:r>
      <w:r w:rsidRPr="00155533">
        <w:rPr>
          <w:rFonts w:ascii="Verdana" w:hAnsi="Verdana"/>
          <w:b/>
          <w:lang w:val="bg-BG"/>
        </w:rPr>
        <w:t>списъците със свободните пасища, мери и ливади от държавния и общинския поземлен фонд</w:t>
      </w:r>
      <w:r w:rsidRPr="00155533">
        <w:rPr>
          <w:rFonts w:ascii="Verdana" w:hAnsi="Verdana"/>
          <w:lang w:val="bg-BG"/>
        </w:rPr>
        <w:t xml:space="preserve">. Съгласно разпоредбите на чл. 37и, ал. 2 и 3 от ЗСПЗЗ списъците с имотите от държавния поземлен фонд и списъците с имотите за общо и индивидуално ползване от общинския поземлен фонд следва да се обявяват на информационните табла на съответните областни дирекции „Земеделие“, общинските служби по земеделие, кметства и общини, както и да се обявят на интернет страниците на съответните областни дирекции „Земеделие“ и общини. </w:t>
      </w:r>
    </w:p>
    <w:p w:rsidR="004A2BB9" w:rsidRDefault="004A2BB9" w:rsidP="004A2BB9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</w:t>
      </w:r>
      <w:r w:rsidRPr="00155533">
        <w:rPr>
          <w:rFonts w:ascii="Verdana" w:hAnsi="Verdana"/>
          <w:lang w:val="bg-BG"/>
        </w:rPr>
        <w:t xml:space="preserve">аявления за участие в разпределението на пасища, мери и ливади, съгласно разпоредбата на чл. 37и, ал. 5 от ЗСПЗЗ </w:t>
      </w:r>
      <w:r w:rsidRPr="00155533">
        <w:rPr>
          <w:rFonts w:ascii="Verdana" w:hAnsi="Verdana"/>
          <w:b/>
          <w:lang w:val="bg-BG"/>
        </w:rPr>
        <w:t>се подават до общинската служба по земеделие в срок до 10 март.</w:t>
      </w:r>
      <w:r w:rsidRPr="00155533">
        <w:rPr>
          <w:rFonts w:ascii="Verdana" w:hAnsi="Verdana"/>
          <w:lang w:val="bg-BG"/>
        </w:rPr>
        <w:t xml:space="preserve"> </w:t>
      </w:r>
    </w:p>
    <w:p w:rsidR="004A2BB9" w:rsidRPr="00155533" w:rsidRDefault="004A2BB9" w:rsidP="004A2BB9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 w:rsidRPr="00155533">
        <w:rPr>
          <w:rFonts w:ascii="Verdana" w:hAnsi="Verdana"/>
          <w:lang w:val="bg-BG"/>
        </w:rPr>
        <w:t xml:space="preserve">В изпълнение на разпоредбата на чл. 37и, ал. 7 от ЗСПЗЗ </w:t>
      </w:r>
      <w:r w:rsidRPr="00155533">
        <w:rPr>
          <w:rFonts w:ascii="Verdana" w:hAnsi="Verdana"/>
          <w:b/>
          <w:lang w:val="bg-BG"/>
        </w:rPr>
        <w:t xml:space="preserve">в срок до 20 март директорите на областните дирекции „Земеделие“ </w:t>
      </w:r>
      <w:r>
        <w:rPr>
          <w:rFonts w:ascii="Verdana" w:hAnsi="Verdana"/>
          <w:b/>
          <w:lang w:val="bg-BG"/>
        </w:rPr>
        <w:t>ще</w:t>
      </w:r>
      <w:r w:rsidRPr="00155533">
        <w:rPr>
          <w:rFonts w:ascii="Verdana" w:hAnsi="Verdana"/>
          <w:b/>
          <w:lang w:val="bg-BG"/>
        </w:rPr>
        <w:t xml:space="preserve"> определят комисия, която да извърши разпределянето на пасища, мерите и ливадите. </w:t>
      </w:r>
      <w:r w:rsidRPr="00155533">
        <w:rPr>
          <w:rFonts w:ascii="Verdana" w:hAnsi="Verdana"/>
          <w:lang w:val="bg-BG"/>
        </w:rPr>
        <w:t>Съставът на комисията е нормативно определен.</w:t>
      </w:r>
    </w:p>
    <w:p w:rsidR="004A2BB9" w:rsidRDefault="004A2BB9" w:rsidP="004A2BB9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 w:rsidRPr="00155533">
        <w:rPr>
          <w:rFonts w:ascii="Verdana" w:hAnsi="Verdana"/>
          <w:lang w:val="bg-BG"/>
        </w:rPr>
        <w:t xml:space="preserve">Заседанията на комисията по чл. 37и, ал. 7 от ЗСПЗЗ са публични, като на тях могат да присъстват лицата по чл. 37и, ал. 1 от ЗСПЗЗ и представители на областната администрация. </w:t>
      </w:r>
    </w:p>
    <w:p w:rsidR="004A2BB9" w:rsidRPr="00155533" w:rsidRDefault="004A2BB9" w:rsidP="004A2BB9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 w:rsidRPr="00155533">
        <w:rPr>
          <w:rFonts w:ascii="Verdana" w:hAnsi="Verdana"/>
          <w:b/>
          <w:lang w:val="bg-BG"/>
        </w:rPr>
        <w:t>В срок до 30 март комисията следва да извърши проверка за допустимост и да публикува списък на допуснатите до разпределението лица,</w:t>
      </w:r>
      <w:r w:rsidRPr="00155533">
        <w:rPr>
          <w:rFonts w:ascii="Verdana" w:hAnsi="Verdana"/>
          <w:lang w:val="bg-BG"/>
        </w:rPr>
        <w:t xml:space="preserve"> които отговарят на условията на чл. 37и, ал. 1 от ЗСПЗЗ, който следва да съдържа и информация за справката по чл. 37и, ал. 6 от ЗСПЗЗ и данни за регистрираните договори за ползване на пасища, мери и ливади. </w:t>
      </w:r>
    </w:p>
    <w:p w:rsidR="004A2BB9" w:rsidRDefault="004A2BB9" w:rsidP="004A2BB9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 w:rsidRPr="00155533">
        <w:rPr>
          <w:rFonts w:ascii="Verdana" w:hAnsi="Verdana"/>
          <w:b/>
          <w:lang w:val="bg-BG"/>
        </w:rPr>
        <w:t>В срок до 20 април комисията по чл. 37и, ал. 7 от ЗСПЗЗ следва да извърши и проверките по чл. 37м, ал. 1 от ЗСПЗЗ.</w:t>
      </w:r>
      <w:r w:rsidRPr="00155533">
        <w:rPr>
          <w:rFonts w:ascii="Verdana" w:hAnsi="Verdana"/>
          <w:lang w:val="bg-BG"/>
        </w:rPr>
        <w:t xml:space="preserve"> </w:t>
      </w:r>
    </w:p>
    <w:p w:rsidR="004A2BB9" w:rsidRDefault="004A2BB9" w:rsidP="004A2BB9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 w:rsidRPr="00155533">
        <w:rPr>
          <w:rFonts w:ascii="Verdana" w:hAnsi="Verdana"/>
          <w:b/>
          <w:lang w:val="bg-BG"/>
        </w:rPr>
        <w:t>В срок до 20 април комисията по чл. 37и, ал. 7 от ЗСПЗЗ следва да определи необходимата площ за всяко лице, допуснато да участие в разпределението.</w:t>
      </w:r>
      <w:r w:rsidRPr="00155533">
        <w:rPr>
          <w:rFonts w:ascii="Verdana" w:hAnsi="Verdana"/>
          <w:lang w:val="bg-BG"/>
        </w:rPr>
        <w:t xml:space="preserve"> Необходимата площ се определя при спазване на </w:t>
      </w:r>
      <w:r w:rsidRPr="00155533">
        <w:rPr>
          <w:rFonts w:ascii="Verdana" w:hAnsi="Verdana"/>
          <w:lang w:val="bg-BG"/>
        </w:rPr>
        <w:lastRenderedPageBreak/>
        <w:t xml:space="preserve">нормите на чл. 37и, ал. 4 от ЗСПЗЗ, като се вземат предвид и регистрираните пасища, мери и ливади. </w:t>
      </w:r>
    </w:p>
    <w:p w:rsidR="004A2BB9" w:rsidRPr="00155533" w:rsidRDefault="004A2BB9" w:rsidP="004A2BB9">
      <w:pPr>
        <w:spacing w:line="360" w:lineRule="auto"/>
        <w:ind w:firstLine="708"/>
        <w:jc w:val="both"/>
        <w:rPr>
          <w:rFonts w:ascii="Verdana" w:hAnsi="Verdana"/>
          <w:b/>
          <w:lang w:val="bg-BG"/>
        </w:rPr>
      </w:pPr>
      <w:r w:rsidRPr="00155533">
        <w:rPr>
          <w:rFonts w:ascii="Verdana" w:hAnsi="Verdana"/>
          <w:lang w:val="bg-BG"/>
        </w:rPr>
        <w:t xml:space="preserve">В случай, че общата площ на полагащите се пасища, мери и ливади на допуснатите до участие в разпределението лица надвишава общия размер на свободните пасища, мери и ливади от държавния и общинския поземлен фонд комисията по чл. 37и, ал. 7 от ЗСПЗЗ с </w:t>
      </w:r>
      <w:r w:rsidRPr="00155533">
        <w:rPr>
          <w:rFonts w:ascii="Verdana" w:hAnsi="Verdana"/>
          <w:b/>
          <w:lang w:val="bg-BG"/>
        </w:rPr>
        <w:t>протоколно решение следва да определи коефициент на редукция на площите, който се прилага за всички лица в землището, след което се пристъпя към едновременното разпределение на пасищата, мерите и ливадите от държавния и общинския поземлен фонд.</w:t>
      </w:r>
    </w:p>
    <w:p w:rsidR="004A2BB9" w:rsidRDefault="004A2BB9" w:rsidP="004A2BB9">
      <w:pPr>
        <w:spacing w:line="360" w:lineRule="auto"/>
        <w:ind w:firstLine="708"/>
        <w:jc w:val="both"/>
        <w:rPr>
          <w:rFonts w:ascii="Verdana" w:hAnsi="Verdana"/>
          <w:b/>
          <w:lang w:val="bg-BG"/>
        </w:rPr>
      </w:pPr>
      <w:r w:rsidRPr="00155533">
        <w:rPr>
          <w:rFonts w:ascii="Verdana" w:hAnsi="Verdana"/>
          <w:b/>
          <w:lang w:val="bg-BG"/>
        </w:rPr>
        <w:t xml:space="preserve">В срок до 20 май комисията по чл. 37и, ал. 7 от ЗСПЗЗ следва едновременно да разпредели пасищата, мерите и ливадите от държавния и общинския поземлен фонд. </w:t>
      </w:r>
    </w:p>
    <w:p w:rsidR="004A2BB9" w:rsidRDefault="004A2BB9" w:rsidP="004A2BB9">
      <w:pPr>
        <w:spacing w:line="360" w:lineRule="auto"/>
        <w:ind w:firstLine="708"/>
        <w:jc w:val="both"/>
        <w:rPr>
          <w:rFonts w:ascii="Verdana" w:hAnsi="Verdana"/>
          <w:b/>
          <w:lang w:val="bg-BG"/>
        </w:rPr>
      </w:pPr>
      <w:r w:rsidRPr="00155533">
        <w:rPr>
          <w:rFonts w:ascii="Verdana" w:hAnsi="Verdana"/>
          <w:b/>
          <w:lang w:val="bg-BG"/>
        </w:rPr>
        <w:t xml:space="preserve">Въз основа на протокола, срок до 20 юни, директорът на областната дирекция „Земеделие“, съответно кмета на общината следва да сключат договор за отдаване под наем на разпределените имоти/части от имоти, определени с координатен регистър. </w:t>
      </w:r>
    </w:p>
    <w:p w:rsidR="004A2BB9" w:rsidRPr="00155533" w:rsidRDefault="004A2BB9" w:rsidP="004A2BB9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 w:rsidRPr="00155533">
        <w:rPr>
          <w:rFonts w:ascii="Verdana" w:hAnsi="Verdana"/>
          <w:lang w:val="bg-BG"/>
        </w:rPr>
        <w:t xml:space="preserve">Съгласно разпоредбата на чл. 37и, ал. 13 от ЗСПЗЗ останалите свободни пасища, мери и ливади от общинския и държавния поземлен фонд се отдават под наем за една календарна година чрез </w:t>
      </w:r>
      <w:r w:rsidRPr="00155533">
        <w:rPr>
          <w:rFonts w:ascii="Verdana" w:hAnsi="Verdana"/>
          <w:b/>
          <w:lang w:val="bg-BG"/>
        </w:rPr>
        <w:t>търг, в който могат да участват единствено собственици или ползватели на животновъдни обекти с пасищни селскостопански животни, регистрирани в Интегрираната информационна система на Българската агенция по безопасност на храните, в същата или в съседна община, независимо от областта, в която се намира.</w:t>
      </w:r>
    </w:p>
    <w:p w:rsidR="004A2BB9" w:rsidRPr="00155533" w:rsidRDefault="004A2BB9" w:rsidP="004A2BB9">
      <w:pPr>
        <w:spacing w:line="360" w:lineRule="auto"/>
        <w:ind w:firstLine="708"/>
        <w:jc w:val="both"/>
        <w:rPr>
          <w:rFonts w:ascii="Verdana" w:hAnsi="Verdana"/>
          <w:lang w:val="bg-BG"/>
        </w:rPr>
      </w:pPr>
      <w:r w:rsidRPr="00155533">
        <w:rPr>
          <w:rFonts w:ascii="Verdana" w:hAnsi="Verdana"/>
          <w:lang w:val="bg-BG"/>
        </w:rPr>
        <w:t xml:space="preserve"> Разпоредбата на чл. 42, ал. 1 от ЗСПЗЗ предвижда </w:t>
      </w:r>
      <w:proofErr w:type="spellStart"/>
      <w:r w:rsidRPr="00155533">
        <w:rPr>
          <w:rFonts w:ascii="Verdana" w:hAnsi="Verdana"/>
          <w:lang w:val="bg-BG"/>
        </w:rPr>
        <w:t>административнонаказателна</w:t>
      </w:r>
      <w:proofErr w:type="spellEnd"/>
      <w:r w:rsidRPr="00155533">
        <w:rPr>
          <w:rFonts w:ascii="Verdana" w:hAnsi="Verdana"/>
          <w:lang w:val="bg-BG"/>
        </w:rPr>
        <w:t xml:space="preserve"> отговорност за председателите на комисиите по чл. 37и, ал. 7 от ЗСПЗЗ, които не организират изпълнението на чл. 37</w:t>
      </w:r>
      <w:bookmarkStart w:id="0" w:name="_GoBack"/>
      <w:bookmarkEnd w:id="0"/>
      <w:r w:rsidRPr="00155533">
        <w:rPr>
          <w:rFonts w:ascii="Verdana" w:hAnsi="Verdana"/>
          <w:lang w:val="bg-BG"/>
        </w:rPr>
        <w:t>м, ал. 1 и не проведат процедурата по чл. 37и, ал. 8, т. 3 и 4 от ЗСПЗЗ.</w:t>
      </w:r>
    </w:p>
    <w:p w:rsidR="004A2BB9" w:rsidRPr="00155533" w:rsidRDefault="004A2BB9" w:rsidP="004A2BB9">
      <w:pPr>
        <w:spacing w:line="360" w:lineRule="auto"/>
        <w:ind w:firstLine="708"/>
        <w:jc w:val="both"/>
        <w:rPr>
          <w:rFonts w:ascii="Verdana" w:hAnsi="Verdana"/>
          <w:lang w:val="bg-BG"/>
        </w:rPr>
      </w:pPr>
    </w:p>
    <w:sectPr w:rsidR="004A2BB9" w:rsidRPr="00155533" w:rsidSect="00DC0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21CBE"/>
    <w:multiLevelType w:val="hybridMultilevel"/>
    <w:tmpl w:val="B65A53AA"/>
    <w:lvl w:ilvl="0" w:tplc="33186A2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F10DBF"/>
    <w:multiLevelType w:val="hybridMultilevel"/>
    <w:tmpl w:val="1E305E68"/>
    <w:lvl w:ilvl="0" w:tplc="5148D0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2159AB"/>
    <w:rsid w:val="002159AB"/>
    <w:rsid w:val="004A2BB9"/>
    <w:rsid w:val="00A618AA"/>
    <w:rsid w:val="00DC001F"/>
    <w:rsid w:val="00E47918"/>
    <w:rsid w:val="00F22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B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Arial" w:eastAsia="Times New Roman" w:hAnsi="Arial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Dobreva-Lambova</dc:creator>
  <cp:keywords/>
  <dc:description/>
  <cp:lastModifiedBy>Dobreva-Lambova</cp:lastModifiedBy>
  <cp:revision>5</cp:revision>
  <dcterms:created xsi:type="dcterms:W3CDTF">2025-02-28T07:07:00Z</dcterms:created>
  <dcterms:modified xsi:type="dcterms:W3CDTF">2025-02-28T07:39:00Z</dcterms:modified>
</cp:coreProperties>
</file>