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8FE" w:rsidRDefault="00DE28FE" w:rsidP="00DE28FE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</w:t>
      </w:r>
    </w:p>
    <w:p w:rsidR="00DE28FE" w:rsidRDefault="00DE28FE" w:rsidP="00DE28FE">
      <w:pPr>
        <w:rPr>
          <w:rFonts w:ascii="Times New Roman" w:hAnsi="Times New Roman" w:cs="Times New Roman"/>
          <w:sz w:val="48"/>
          <w:szCs w:val="48"/>
          <w:u w:val="single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</w:t>
      </w:r>
      <w:r>
        <w:rPr>
          <w:rFonts w:ascii="Times New Roman" w:hAnsi="Times New Roman" w:cs="Times New Roman"/>
          <w:sz w:val="48"/>
          <w:szCs w:val="48"/>
          <w:u w:val="single"/>
        </w:rPr>
        <w:t xml:space="preserve">С Ъ О Б Щ Е Н И Е </w:t>
      </w:r>
    </w:p>
    <w:p w:rsidR="00DE28FE" w:rsidRDefault="00DE28FE" w:rsidP="00DE28FE">
      <w:pPr>
        <w:rPr>
          <w:rFonts w:ascii="Times New Roman" w:hAnsi="Times New Roman" w:cs="Times New Roman"/>
          <w:sz w:val="36"/>
          <w:szCs w:val="36"/>
        </w:rPr>
      </w:pPr>
    </w:p>
    <w:p w:rsidR="00DE28FE" w:rsidRDefault="00DE28FE" w:rsidP="00DE28F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DE28FE" w:rsidRDefault="00DE28FE" w:rsidP="00DE28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ОБЩИНА СУНГУРЛАРЕ,</w:t>
      </w:r>
    </w:p>
    <w:p w:rsidR="00DE28FE" w:rsidRDefault="00DE28FE" w:rsidP="00DE2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съобщава, че във връзка с разпределението на пасищата, мерите и ливадите, от държавния и общинския поземлен фонд ще се извършва от комисия, определена по реда на чл. 37и, ал.7 от ЗСПЗЗ. В състава на комисията са включени: Представители на Община Сунгурларе, ОСЗ гр. Сунгурларе, ОД Земеделие-Бургас, ОДБХ-Бургас и кметове по населени места.</w:t>
      </w:r>
    </w:p>
    <w:p w:rsidR="00DE28FE" w:rsidRDefault="00DE28FE" w:rsidP="00DE2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Въз основа на своите решения, обективирани в Списък по чл.37и, ал.8, т.2 от ЗСПЗЗ на лицата допуснати до участие в разпределението на ПМЛ от държавния и общинския поземлен фонд, находящи се в землищата на община Сунгурларе, Констативен протокол по чл. 37и, ал. 8, т. 3 от ЗСПЗЗ за определяне на необходимата площ на лицата, допуснати до участие в разпределението на ПМЛ и на основание разпоредбите на чл. 37и, ал.8, т.4 и 5 от ЗСПЗЗ, третата комисия, ще извърши разпределение на пасища, мери и ливади от държавния и общинския поземлен фонд</w:t>
      </w:r>
    </w:p>
    <w:p w:rsidR="00DE28FE" w:rsidRDefault="00DE28FE" w:rsidP="00DE2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Комисията ще проведе заседанието си на </w:t>
      </w:r>
      <w:r>
        <w:rPr>
          <w:rFonts w:ascii="Times New Roman" w:hAnsi="Times New Roman" w:cs="Times New Roman"/>
          <w:b/>
          <w:sz w:val="28"/>
          <w:szCs w:val="28"/>
        </w:rPr>
        <w:t>20.05.2026 г. от 11:00 часа</w:t>
      </w:r>
      <w:r>
        <w:rPr>
          <w:rFonts w:ascii="Times New Roman" w:hAnsi="Times New Roman" w:cs="Times New Roman"/>
          <w:sz w:val="28"/>
          <w:szCs w:val="28"/>
        </w:rPr>
        <w:t xml:space="preserve"> в заседателната зала на Община Сунгурларе, на която могат да присъстват и лицата по чл. 37и, ал. 1 от ЗСПЗЗ.</w:t>
      </w:r>
    </w:p>
    <w:p w:rsidR="00DE28FE" w:rsidRDefault="00DE28FE" w:rsidP="00DE28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28FE" w:rsidRDefault="00DE28FE" w:rsidP="00DE28F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35242A" w:rsidRDefault="0035242A">
      <w:bookmarkStart w:id="0" w:name="_GoBack"/>
      <w:bookmarkEnd w:id="0"/>
    </w:p>
    <w:sectPr w:rsidR="00352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8FE"/>
    <w:rsid w:val="0035242A"/>
    <w:rsid w:val="00DE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1D1B900-037F-45E2-B390-FA6DCA3F8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8F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9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1</cp:revision>
  <dcterms:created xsi:type="dcterms:W3CDTF">2026-05-14T10:36:00Z</dcterms:created>
  <dcterms:modified xsi:type="dcterms:W3CDTF">2026-05-14T10:37:00Z</dcterms:modified>
</cp:coreProperties>
</file>