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8498B" w:rsidRPr="009A4A25" w:rsidRDefault="0068498B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EE64B9">
        <w:rPr>
          <w:rFonts w:ascii="Times New Roman" w:hAnsi="Times New Roman"/>
          <w:b/>
          <w:sz w:val="24"/>
          <w:szCs w:val="24"/>
          <w:lang w:val="bg-BG"/>
        </w:rPr>
        <w:t>52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EE64B9">
        <w:rPr>
          <w:rFonts w:ascii="Times New Roman" w:hAnsi="Times New Roman"/>
          <w:b/>
          <w:sz w:val="24"/>
          <w:szCs w:val="24"/>
          <w:lang w:val="bg-BG"/>
        </w:rPr>
        <w:t>13</w:t>
      </w:r>
      <w:bookmarkStart w:id="0" w:name="_GoBack"/>
      <w:bookmarkEnd w:id="0"/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Default="00C66A02" w:rsidP="009A4A25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64E3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37и, ал.</w:t>
      </w:r>
      <w:r w:rsidR="00B64E3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1</w:t>
      </w:r>
      <w:r w:rsidR="0019108F"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 w:rsidR="0019108F"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</w:t>
      </w:r>
      <w:r w:rsidR="00B64E3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104а</w:t>
      </w:r>
      <w:r w:rsidR="0019108F"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 w:rsidR="004C7569"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относно  </w:t>
      </w:r>
      <w:r w:rsidR="00643BF1" w:rsidRPr="009A4A25">
        <w:rPr>
          <w:rFonts w:ascii="Times New Roman" w:hAnsi="Times New Roman"/>
          <w:sz w:val="24"/>
          <w:szCs w:val="24"/>
          <w:lang w:val="bg-BG"/>
        </w:rPr>
        <w:t>отдаване под наем без търг на пасища, мери и ливади от държавния и общинския поземлен фонд в случаите по чл. 24а, ал. 2, т. 6 от ЗСПЗЗ</w:t>
      </w:r>
      <w:r w:rsidR="009A4A25">
        <w:rPr>
          <w:rFonts w:ascii="Times New Roman" w:hAnsi="Times New Roman"/>
          <w:sz w:val="24"/>
          <w:szCs w:val="24"/>
          <w:lang w:val="bg-BG"/>
        </w:rPr>
        <w:t>,</w:t>
      </w:r>
    </w:p>
    <w:p w:rsidR="004C7569" w:rsidRDefault="004C7569" w:rsidP="009A4A25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8498B" w:rsidRPr="009A4A25" w:rsidRDefault="0068498B" w:rsidP="009A4A25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AA6C95" w:rsidRPr="00AA6C95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</w:t>
      </w:r>
      <w:r w:rsidR="00584991" w:rsidRPr="001932D9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1932D9">
        <w:rPr>
          <w:rFonts w:ascii="Times New Roman" w:hAnsi="Times New Roman"/>
          <w:b/>
          <w:sz w:val="24"/>
          <w:szCs w:val="24"/>
          <w:lang w:val="bg-BG"/>
        </w:rPr>
        <w:t>календар</w:t>
      </w:r>
      <w:r w:rsidR="00055289" w:rsidRPr="001932D9">
        <w:rPr>
          <w:rFonts w:ascii="Times New Roman" w:hAnsi="Times New Roman"/>
          <w:b/>
          <w:sz w:val="24"/>
          <w:szCs w:val="24"/>
          <w:lang w:val="bg-BG"/>
        </w:rPr>
        <w:t xml:space="preserve">ната </w:t>
      </w:r>
      <w:r w:rsidR="00584991" w:rsidRPr="001932D9">
        <w:rPr>
          <w:rFonts w:ascii="Times New Roman" w:hAnsi="Times New Roman"/>
          <w:b/>
          <w:sz w:val="24"/>
          <w:szCs w:val="24"/>
          <w:lang w:val="bg-BG"/>
        </w:rPr>
        <w:t>2026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Община Айтос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  <w:r w:rsidR="004C756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B64E37" w:rsidRPr="009A4A25" w:rsidRDefault="00584991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 w:rsidR="004C7569">
        <w:rPr>
          <w:rFonts w:ascii="Times New Roman" w:hAnsi="Times New Roman"/>
          <w:sz w:val="24"/>
          <w:szCs w:val="24"/>
          <w:lang w:val="bg-BG"/>
        </w:rPr>
        <w:t>съгласно Заповед № РД-08-111 от 25.02.2025г. на</w:t>
      </w:r>
      <w:r w:rsidR="003C3B0C">
        <w:rPr>
          <w:rFonts w:ascii="Times New Roman" w:hAnsi="Times New Roman"/>
          <w:sz w:val="24"/>
          <w:szCs w:val="24"/>
          <w:lang w:val="bg-BG"/>
        </w:rPr>
        <w:t xml:space="preserve"> Кмета</w:t>
      </w:r>
      <w:r w:rsidR="004C75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621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C7569">
        <w:rPr>
          <w:rFonts w:ascii="Times New Roman" w:hAnsi="Times New Roman"/>
          <w:sz w:val="24"/>
          <w:szCs w:val="24"/>
          <w:lang w:val="bg-BG"/>
        </w:rPr>
        <w:t>Община Айтос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гр. Айтос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общ.Айтос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Веселина Христова – ст. експерт отдел „Общинска собственост“ при Община Айтос.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4E5461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7128A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47128A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584991" w:rsidRDefault="0047128A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Павлина Йорданова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93BA6" w:rsidRPr="00A93BA6" w:rsidRDefault="00A93BA6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с.Карагеоргиево, общ.Айтос: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Метин Нихатов Латифов – кмет с. Карагеоргиево;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7128A" w:rsidRDefault="001D3667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3.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128A" w:rsidRPr="0047128A">
        <w:rPr>
          <w:rFonts w:ascii="Times New Roman" w:hAnsi="Times New Roman"/>
          <w:sz w:val="24"/>
          <w:szCs w:val="24"/>
          <w:lang w:val="ru-RU"/>
        </w:rPr>
        <w:t>Радостина Михалева – началник ОС „Земеделие“ – гр. Айтос;</w:t>
      </w:r>
    </w:p>
    <w:p w:rsidR="001D3667" w:rsidRPr="009A4A25" w:rsidRDefault="0047128A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D3667" w:rsidRPr="009A4A25">
        <w:rPr>
          <w:rFonts w:ascii="Times New Roman" w:hAnsi="Times New Roman"/>
          <w:color w:val="000000"/>
          <w:sz w:val="24"/>
          <w:szCs w:val="24"/>
          <w:lang w:val="bg-BG"/>
        </w:rPr>
        <w:t>д-р Павлина Йорданова  – гл. инспектор в отдел ЗЖ при ОДБХ - Бургас;</w:t>
      </w:r>
    </w:p>
    <w:p w:rsidR="001D3667" w:rsidRDefault="003F2B9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F2B9B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3F2B9B">
        <w:rPr>
          <w:rFonts w:ascii="Times New Roman" w:hAnsi="Times New Roman"/>
          <w:sz w:val="24"/>
          <w:szCs w:val="24"/>
          <w:lang w:val="bg-BG"/>
        </w:rPr>
        <w:t>: Васил Йончев – ст. експерт отдел „Общинска собственост“ при Община Айтос.</w:t>
      </w:r>
    </w:p>
    <w:p w:rsidR="003F2B9B" w:rsidRPr="009A4A25" w:rsidRDefault="003F2B9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Землище с.Дрянковец, общ.Айтос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9A4A25">
        <w:rPr>
          <w:rFonts w:ascii="Times New Roman" w:hAnsi="Times New Roman"/>
          <w:sz w:val="24"/>
          <w:szCs w:val="24"/>
          <w:lang w:val="ru-RU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Мухарем Бейямин Ахмед – кмет с.Дрянковец;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7128A" w:rsidRDefault="001D3667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3.</w:t>
      </w:r>
      <w:r w:rsidRPr="009A4A2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47128A" w:rsidRPr="0047128A">
        <w:rPr>
          <w:rFonts w:ascii="Times New Roman" w:hAnsi="Times New Roman"/>
          <w:color w:val="000000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47128A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4. </w:t>
      </w:r>
      <w:r w:rsidR="001D3667" w:rsidRPr="009A4A25">
        <w:rPr>
          <w:rFonts w:ascii="Times New Roman" w:hAnsi="Times New Roman"/>
          <w:color w:val="000000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1D3667" w:rsidRDefault="003F2B9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F2B9B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3F2B9B">
        <w:rPr>
          <w:rFonts w:ascii="Times New Roman" w:hAnsi="Times New Roman"/>
          <w:sz w:val="24"/>
          <w:szCs w:val="24"/>
          <w:lang w:val="bg-BG"/>
        </w:rPr>
        <w:t>: Васил Йончев – ст. експерт отдел „Общинска собственост“ при Община Айтос.</w:t>
      </w:r>
    </w:p>
    <w:p w:rsidR="003F2B9B" w:rsidRPr="009A4A25" w:rsidRDefault="003F2B9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с.Зетьово, общ.Айтос</w:t>
      </w:r>
      <w:r w:rsidR="00E01288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01288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01288" w:rsidRPr="009A4A25">
        <w:rPr>
          <w:rFonts w:ascii="Times New Roman" w:hAnsi="Times New Roman"/>
          <w:sz w:val="24"/>
          <w:szCs w:val="24"/>
          <w:lang w:val="bg-BG"/>
        </w:rPr>
        <w:t>Халил Хюсеин Осман – кмет с.Зетьово;</w:t>
      </w:r>
    </w:p>
    <w:p w:rsidR="001D3667" w:rsidRPr="009A4A25" w:rsidRDefault="00E01288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7128A" w:rsidRPr="0047128A" w:rsidRDefault="00E01288" w:rsidP="004712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.</w:t>
      </w:r>
      <w:r w:rsidRPr="009A4A25">
        <w:rPr>
          <w:sz w:val="24"/>
          <w:szCs w:val="24"/>
        </w:rPr>
        <w:t xml:space="preserve"> </w:t>
      </w:r>
      <w:r w:rsidR="0047128A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47128A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7128A">
        <w:rPr>
          <w:rFonts w:ascii="Times New Roman" w:hAnsi="Times New Roman"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 xml:space="preserve"> </w:t>
      </w:r>
      <w:r w:rsidR="00E01288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</w:t>
      </w:r>
      <w:r w:rsidR="001D3667" w:rsidRPr="009A4A25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с.Караново, общ.Айтос</w:t>
      </w:r>
      <w:r w:rsidR="00DB4CE3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D3667" w:rsidRPr="009A4A25" w:rsidRDefault="00DB4CE3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B4CE3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B4CE3" w:rsidRPr="009A4A25">
        <w:rPr>
          <w:rFonts w:ascii="Times New Roman" w:hAnsi="Times New Roman"/>
          <w:sz w:val="24"/>
          <w:szCs w:val="24"/>
          <w:lang w:val="bg-BG"/>
        </w:rPr>
        <w:t>Николай Радков Ненков – кмет с.Караново;</w:t>
      </w:r>
    </w:p>
    <w:p w:rsidR="001D3667" w:rsidRPr="009A4A25" w:rsidRDefault="00DB4CE3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Pr="00E5777C" w:rsidRDefault="00DB4CE3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.</w:t>
      </w:r>
      <w:r w:rsidRPr="009A4A25">
        <w:rPr>
          <w:sz w:val="24"/>
          <w:szCs w:val="24"/>
        </w:rPr>
        <w:t xml:space="preserve">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DB4CE3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</w:t>
      </w:r>
      <w:r w:rsidR="001D3667" w:rsidRPr="009A4A25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с.Лясково, общ.Айтос</w:t>
      </w:r>
      <w:r w:rsidR="00994B59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94B59" w:rsidRPr="009A4A25" w:rsidRDefault="00994B59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94B59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994B59" w:rsidRPr="009A4A25">
        <w:rPr>
          <w:rFonts w:ascii="Times New Roman" w:hAnsi="Times New Roman"/>
          <w:sz w:val="24"/>
          <w:szCs w:val="24"/>
          <w:lang w:val="bg-BG"/>
        </w:rPr>
        <w:t>Енчо Георгиев Бакалов – кметски наместник с.Лясково;</w:t>
      </w:r>
    </w:p>
    <w:p w:rsidR="001D3667" w:rsidRPr="009A4A25" w:rsidRDefault="00994B59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Pr="00E5777C" w:rsidRDefault="00994B59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.</w:t>
      </w:r>
      <w:r w:rsidR="001D3667"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994B59" w:rsidRPr="009A4A25">
        <w:rPr>
          <w:rFonts w:ascii="Times New Roman" w:hAnsi="Times New Roman"/>
          <w:sz w:val="24"/>
          <w:szCs w:val="24"/>
          <w:lang w:val="ru-RU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с.Малка Поляна, общ.Айтос</w:t>
      </w:r>
      <w:r w:rsidR="00DF4EAB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F4EAB" w:rsidRPr="009A4A25" w:rsidRDefault="00DF4EA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F4EAB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F4EAB" w:rsidRPr="009A4A25">
        <w:rPr>
          <w:rFonts w:ascii="Times New Roman" w:hAnsi="Times New Roman"/>
          <w:sz w:val="24"/>
          <w:szCs w:val="24"/>
          <w:lang w:val="bg-BG"/>
        </w:rPr>
        <w:t>Адем Ереджеб Аптула – кмет с.Малка Поляна;</w:t>
      </w:r>
    </w:p>
    <w:p w:rsidR="001D3667" w:rsidRPr="009A4A25" w:rsidRDefault="00DF4EAB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Pr="00E5777C" w:rsidRDefault="00DF4EAB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3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.</w:t>
      </w:r>
      <w:r w:rsidRPr="009A4A2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4. </w:t>
      </w:r>
      <w:r w:rsidR="00DF4EAB" w:rsidRPr="009A4A25">
        <w:rPr>
          <w:rFonts w:ascii="Times New Roman" w:hAnsi="Times New Roman"/>
          <w:color w:val="000000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с.Мъглен, общ.Айтос</w:t>
      </w:r>
      <w:r w:rsidR="00FE684F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1D3667" w:rsidRPr="009A4A25" w:rsidRDefault="00FE684F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FE684F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E684F" w:rsidRPr="009A4A25">
        <w:rPr>
          <w:rFonts w:ascii="Times New Roman" w:hAnsi="Times New Roman"/>
          <w:sz w:val="24"/>
          <w:szCs w:val="24"/>
          <w:lang w:val="bg-BG"/>
        </w:rPr>
        <w:t>Межди Юсеин Ахмед – кмет с.Мъглен;</w:t>
      </w:r>
    </w:p>
    <w:p w:rsidR="001D3667" w:rsidRPr="009A4A25" w:rsidRDefault="00FE684F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FE684F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1D36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E684F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с.Пещерско, общ.Айтос</w:t>
      </w:r>
      <w:r w:rsidR="00A12C05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1D3667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12C05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12C05" w:rsidRPr="009A4A25">
        <w:rPr>
          <w:rFonts w:ascii="Times New Roman" w:hAnsi="Times New Roman"/>
          <w:sz w:val="24"/>
          <w:szCs w:val="24"/>
          <w:lang w:val="bg-BG"/>
        </w:rPr>
        <w:t>Мехмед Ереджеб Мустафа – кмет с.Пещерско;</w:t>
      </w:r>
    </w:p>
    <w:p w:rsidR="001D3667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A12C05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A12C05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с.Пирне, общ.Айтос</w:t>
      </w:r>
      <w:r w:rsidR="00A12C05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A12C05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12C05" w:rsidRPr="009A4A25">
        <w:rPr>
          <w:rFonts w:ascii="Times New Roman" w:hAnsi="Times New Roman"/>
          <w:sz w:val="24"/>
          <w:szCs w:val="24"/>
          <w:lang w:val="bg-BG"/>
        </w:rPr>
        <w:t>Манчо Паскалев Железов – кмет с.Пирне;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 w:rsidRP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A12C05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FA6C05" w:rsidRPr="009A4A25" w:rsidRDefault="00FA6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с.Поляново, общ.Айтос</w:t>
      </w:r>
      <w:r w:rsidR="00A12C05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AE7B1D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E7B1D" w:rsidRPr="009A4A25">
        <w:rPr>
          <w:rFonts w:ascii="Times New Roman" w:hAnsi="Times New Roman"/>
          <w:sz w:val="24"/>
          <w:szCs w:val="24"/>
          <w:lang w:val="bg-BG"/>
        </w:rPr>
        <w:t>Ферад Мюмюн Тахирюмер – кмет с.Поляново;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AE7B1D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AE7B1D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с.Раклиново, общ.Айтос</w:t>
      </w:r>
      <w:r w:rsidR="00FA378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219E1" w:rsidRPr="009A4A25" w:rsidRDefault="002219E1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2219E1" w:rsidRPr="009A4A25" w:rsidRDefault="002219E1" w:rsidP="002219E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Байрям Али Муталиб - кмет с.Раклиново;</w:t>
      </w:r>
    </w:p>
    <w:p w:rsidR="002219E1" w:rsidRPr="009A4A25" w:rsidRDefault="002219E1" w:rsidP="002219E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2219E1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2219E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2219E1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с.Съдиево, общ.Айтос</w:t>
      </w:r>
      <w:r w:rsidR="00FA378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Щерион Марков Щерионов - кмет с.Съдиево;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 w:rsidRP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1D3667" w:rsidRPr="009A4A25" w:rsidRDefault="00E5777C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A3787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с.Тополица, общ.Айтос</w:t>
      </w:r>
      <w:r w:rsidR="00FA378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Юри Петров Миляков - кмет с.Тополица;</w:t>
      </w:r>
    </w:p>
    <w:p w:rsidR="00FA3787" w:rsidRPr="009A4A25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FA3787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 w:rsidRP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FA3787" w:rsidRPr="009A4A25" w:rsidRDefault="00E5777C" w:rsidP="00FA37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A3787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с.Черна могила, общ.Айтос</w:t>
      </w:r>
      <w:r w:rsidR="004C1744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Юсеин - кмет с.Черна могила;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4C1744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4C1744" w:rsidRPr="009A4A25" w:rsidRDefault="00E5777C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4C1744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с.Черноград, общ.Айтос</w:t>
      </w:r>
      <w:r w:rsidR="004C1744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lastRenderedPageBreak/>
        <w:t>1. Юмер Али Иляз - кмет с.Черноград;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4C1744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4C1744" w:rsidRPr="009A4A25" w:rsidRDefault="00E5777C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4C1744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с.Чукарка, общ.Айтос</w:t>
      </w:r>
      <w:r w:rsidR="004C1744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Нина Петкова – началник отдел „Общинска собственост“ при Община Айтос;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1. Севим Хюсеин Мустафа - кмет с.Чукарка;</w:t>
      </w:r>
    </w:p>
    <w:p w:rsidR="004C1744" w:rsidRPr="009A4A25" w:rsidRDefault="004C1744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Валентина Чобанова – гл. експерт при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B3677" w:rsidRPr="00AB3677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5777C" w:rsidRDefault="004C1744" w:rsidP="00E5777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5777C">
        <w:rPr>
          <w:rFonts w:ascii="Times New Roman" w:hAnsi="Times New Roman"/>
          <w:sz w:val="24"/>
          <w:szCs w:val="24"/>
          <w:lang w:val="bg-BG"/>
        </w:rPr>
        <w:t>Радостина Михалева – началник ОС „Земеделие“ – гр. Айтос;</w:t>
      </w:r>
    </w:p>
    <w:p w:rsidR="004C1744" w:rsidRPr="009A4A25" w:rsidRDefault="00E5777C" w:rsidP="004C17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4C1744" w:rsidRPr="009A4A25">
        <w:rPr>
          <w:rFonts w:ascii="Times New Roman" w:hAnsi="Times New Roman"/>
          <w:sz w:val="24"/>
          <w:szCs w:val="24"/>
          <w:lang w:val="bg-BG"/>
        </w:rPr>
        <w:t>д-р Павлина Йорданова  – гл. инспектор в отдел ЗЖ при ОДБХ – Бургас;</w:t>
      </w:r>
    </w:p>
    <w:p w:rsidR="003F2B9B" w:rsidRPr="00A93BA6" w:rsidRDefault="003F2B9B" w:rsidP="003F2B9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93BA6"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Pr="00A93BA6">
        <w:rPr>
          <w:rFonts w:ascii="Times New Roman" w:hAnsi="Times New Roman"/>
          <w:sz w:val="24"/>
          <w:szCs w:val="24"/>
          <w:lang w:val="bg-BG"/>
        </w:rPr>
        <w:t xml:space="preserve">Васил Йончев – ст. експерт отдел „Общинска собственост“ при Община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A93BA6">
        <w:rPr>
          <w:rFonts w:ascii="Times New Roman" w:hAnsi="Times New Roman"/>
          <w:sz w:val="24"/>
          <w:szCs w:val="24"/>
          <w:lang w:val="bg-BG"/>
        </w:rPr>
        <w:t>йтос.</w:t>
      </w:r>
    </w:p>
    <w:p w:rsidR="001D3667" w:rsidRPr="009A4A25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 xml:space="preserve">може да се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lastRenderedPageBreak/>
        <w:t>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752D0B" w:rsidRPr="00BE177C" w:rsidRDefault="00752D0B" w:rsidP="00752D0B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BE177C"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752D0B" w:rsidRPr="00BE177C" w:rsidRDefault="00752D0B" w:rsidP="00752D0B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 w:rsidRPr="00BE177C"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752D0B" w:rsidRPr="00BE177C" w:rsidRDefault="00752D0B" w:rsidP="00752D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52D0B" w:rsidRDefault="00752D0B" w:rsidP="00752D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27" w:rsidRDefault="00451C27">
      <w:r>
        <w:separator/>
      </w:r>
    </w:p>
  </w:endnote>
  <w:endnote w:type="continuationSeparator" w:id="0">
    <w:p w:rsidR="00451C27" w:rsidRDefault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39" w:rsidRDefault="00A6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C36" w:rsidRDefault="007F5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4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35C1" w:rsidRDefault="00E63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27" w:rsidRDefault="00451C27">
      <w:r>
        <w:separator/>
      </w:r>
    </w:p>
  </w:footnote>
  <w:footnote w:type="continuationSeparator" w:id="0">
    <w:p w:rsidR="00451C27" w:rsidRDefault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39" w:rsidRDefault="00A6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BB" w:rsidRPr="005B69F7" w:rsidRDefault="00AB2C4C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62039">
      <w:rPr>
        <w:rFonts w:ascii="Helen Bg Condensed" w:hAnsi="Helen Bg Condensed"/>
        <w:spacing w:val="40"/>
        <w:sz w:val="30"/>
        <w:szCs w:val="30"/>
      </w:rPr>
      <w:t xml:space="preserve"> </w:t>
    </w:r>
    <w:r w:rsidR="000056B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056BB" w:rsidRDefault="00A62039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 w:rsidR="00793DA6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="000056BB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0056BB" w:rsidRPr="00C46212" w:rsidRDefault="00AB2C4C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A62039"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="000056B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056BB" w:rsidRPr="00C46212">
      <w:rPr>
        <w:rFonts w:ascii="Helen Bg Condensed" w:hAnsi="Helen Bg Condensed"/>
        <w:spacing w:val="40"/>
        <w:sz w:val="26"/>
        <w:szCs w:val="26"/>
      </w:rPr>
      <w:t>“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056BB" w:rsidRPr="00C46212">
      <w:rPr>
        <w:rFonts w:ascii="Helen Bg Condensed" w:hAnsi="Helen Bg Condensed"/>
        <w:spacing w:val="40"/>
        <w:sz w:val="26"/>
        <w:szCs w:val="26"/>
      </w:rPr>
      <w:t>”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0056B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0056BB" w:rsidRDefault="00005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289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0348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08F"/>
    <w:rsid w:val="001919B6"/>
    <w:rsid w:val="00191A35"/>
    <w:rsid w:val="00191F8D"/>
    <w:rsid w:val="001932D9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241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C3B0C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B9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C27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0171"/>
    <w:rsid w:val="00471280"/>
    <w:rsid w:val="0047128A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C7569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498B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D0B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3BA6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6C95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337A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621D"/>
    <w:rsid w:val="00E46955"/>
    <w:rsid w:val="00E47EFA"/>
    <w:rsid w:val="00E50A3D"/>
    <w:rsid w:val="00E51E90"/>
    <w:rsid w:val="00E51F0B"/>
    <w:rsid w:val="00E522BA"/>
    <w:rsid w:val="00E55307"/>
    <w:rsid w:val="00E56FD7"/>
    <w:rsid w:val="00E5777C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748"/>
    <w:rsid w:val="00ED3FAB"/>
    <w:rsid w:val="00ED7815"/>
    <w:rsid w:val="00EE0617"/>
    <w:rsid w:val="00EE151B"/>
    <w:rsid w:val="00EE2DA4"/>
    <w:rsid w:val="00EE3E9F"/>
    <w:rsid w:val="00EE4BDC"/>
    <w:rsid w:val="00EE64B9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A1CADD7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2227-FD56-4661-878B-D084D083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7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148</cp:revision>
  <cp:lastPrinted>2025-03-12T10:39:00Z</cp:lastPrinted>
  <dcterms:created xsi:type="dcterms:W3CDTF">2024-02-12T09:34:00Z</dcterms:created>
  <dcterms:modified xsi:type="dcterms:W3CDTF">2025-03-13T14:12:00Z</dcterms:modified>
</cp:coreProperties>
</file>