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F5F" w:rsidRDefault="00843A4D" w:rsidP="00A54F5F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bg-BG" w:eastAsia="bg-BG"/>
        </w:rPr>
        <w:drawing>
          <wp:inline distT="0" distB="0" distL="0" distR="0">
            <wp:extent cx="5934075" cy="4448175"/>
            <wp:effectExtent l="0" t="0" r="9525" b="9525"/>
            <wp:docPr id="7" name="Картина 1" descr="IMG_20190709_15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709_1516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CDD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ab/>
      </w:r>
    </w:p>
    <w:p w:rsidR="00A54F5F" w:rsidRDefault="001C3ED3" w:rsidP="00AE59C0">
      <w:pPr>
        <w:pStyle w:val="BodyText"/>
      </w:pPr>
      <w:bookmarkStart w:id="0" w:name="_GoBack"/>
      <w:bookmarkEnd w:id="0"/>
      <w:r>
        <w:t xml:space="preserve"> РЕДОВНО ЗАСЕДАНИЕ НА ОБЛАСТНА ЕКСПЕРТНА КОМИСИЯ ПО ЖИВОТНОВЪДСТВО БУРГАС</w:t>
      </w:r>
    </w:p>
    <w:p w:rsidR="00A54F5F" w:rsidRDefault="00A3724F" w:rsidP="00CC35DA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На 09.07.2019г</w:t>
      </w:r>
      <w:r w:rsidR="00D07C39" w:rsidRPr="00D07C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- 15.00 часа в</w:t>
      </w:r>
      <w:r w:rsidR="001C3ED3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залата на Областна дирекция „Земеделие“ Бургас </w:t>
      </w:r>
      <w:r w:rsidRPr="00D07C39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се проведе </w:t>
      </w:r>
      <w:r w:rsidR="00E246C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редовно заседание на О</w:t>
      </w:r>
      <w:r w:rsidRPr="00D07C3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бластната експе</w:t>
      </w: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ртна комисия по животновъдство Б</w:t>
      </w:r>
      <w:r w:rsidRPr="00D07C3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ургас при следния дневен ред:</w:t>
      </w:r>
    </w:p>
    <w:p w:rsidR="007C54F3" w:rsidRPr="00D07C39" w:rsidRDefault="007C54F3" w:rsidP="00CC35DA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ЧАСТ ПЪРВА</w:t>
      </w:r>
    </w:p>
    <w:p w:rsidR="00A54F5F" w:rsidRPr="00993609" w:rsidRDefault="00A54F5F" w:rsidP="00DF5400">
      <w:pPr>
        <w:spacing w:before="100" w:beforeAutospacing="1" w:after="100" w:afterAutospacing="1" w:line="240" w:lineRule="auto"/>
        <w:ind w:right="-421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993609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993609">
        <w:rPr>
          <w:rFonts w:ascii="Times New Roman" w:eastAsia="Times New Roman" w:hAnsi="Times New Roman" w:cs="Times New Roman"/>
          <w:sz w:val="28"/>
          <w:szCs w:val="28"/>
          <w:lang w:val="bg-BG"/>
        </w:rPr>
        <w:t>.</w:t>
      </w:r>
      <w:r w:rsidRPr="00993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5400"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Областна дирекция “Земеделие“</w:t>
      </w:r>
      <w:r w:rsid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DF5400"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Бургас и Областна експертна комисия по животновъдство Бургас са съорганизатори на Европейски</w:t>
      </w:r>
      <w:r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проект „Устойчива агро-търговска мрежа в Черноморския басейн /AgriTradeNet/ BSB 383.</w:t>
      </w:r>
    </w:p>
    <w:p w:rsidR="00773790" w:rsidRDefault="00A54F5F" w:rsidP="00773790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C35D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1</w:t>
      </w:r>
      <w:r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</w:t>
      </w:r>
      <w:r w:rsidR="007C170D"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На първата среща, </w:t>
      </w:r>
      <w:r w:rsidR="008B737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инж. Витка Вълчева – з</w:t>
      </w:r>
      <w:r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ам. председател на Търговско индустриалната камара –</w:t>
      </w:r>
      <w:r w:rsidR="00940187"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DF540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Бургас</w:t>
      </w:r>
      <w:r w:rsidRPr="0046613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99360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запозна над 30 земеделски стопани </w:t>
      </w:r>
      <w:r w:rsidR="00DF5400">
        <w:rPr>
          <w:rFonts w:ascii="Times New Roman" w:eastAsia="Times New Roman" w:hAnsi="Times New Roman" w:cs="Times New Roman"/>
          <w:sz w:val="24"/>
          <w:szCs w:val="24"/>
          <w:lang w:val="bg-BG"/>
        </w:rPr>
        <w:t>с целите и дейностите по проекта.</w:t>
      </w:r>
      <w:r w:rsidR="00D746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Информира и за</w:t>
      </w:r>
      <w:r w:rsidRPr="005D24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993609">
        <w:rPr>
          <w:rFonts w:ascii="Times New Roman" w:eastAsia="Times New Roman" w:hAnsi="Times New Roman" w:cs="Times New Roman"/>
          <w:sz w:val="24"/>
          <w:szCs w:val="24"/>
          <w:lang w:val="bg-BG"/>
        </w:rPr>
        <w:t>възможностите за сертифициране на млечни продукти, получаване на географска идентификация, както и регистрация на търговски марки, съгласно изискванията на международния стандарт FSSC 22000/ISO 22000 I PAS 220/ и други, свързани с успешната регистрация на съответния млечен продукт.</w:t>
      </w:r>
      <w:r w:rsidR="0099360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DF5400" w:rsidRDefault="00DF5400" w:rsidP="00773790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В проекта по покана на ОЕКЖ Бургас ще се включат 30 земеделски стопани, производители на краве, овче мляко и млечни продукти на територията на областта. Предстои обучение през м. септември.</w:t>
      </w:r>
    </w:p>
    <w:p w:rsidR="008B7379" w:rsidRDefault="008B7379" w:rsidP="00773790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D746A8" w:rsidRPr="007C54F3" w:rsidRDefault="007C54F3" w:rsidP="00773790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7C54F3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ЧАСТ ВТОРА</w:t>
      </w:r>
    </w:p>
    <w:p w:rsidR="00167549" w:rsidRDefault="00A54F5F" w:rsidP="00167549">
      <w:pPr>
        <w:spacing w:before="100" w:beforeAutospacing="1" w:after="100" w:afterAutospacing="1" w:line="240" w:lineRule="auto"/>
        <w:ind w:right="-421" w:firstLine="720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FC05E4"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 w:rsidRPr="00FC05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C05E4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Дейности на ОЕКЖ Бургас</w:t>
      </w:r>
    </w:p>
    <w:p w:rsidR="00CC35DA" w:rsidRPr="00E42C38" w:rsidRDefault="00A54F5F" w:rsidP="00E42C38">
      <w:pPr>
        <w:pStyle w:val="ListParagraph"/>
        <w:numPr>
          <w:ilvl w:val="0"/>
          <w:numId w:val="6"/>
        </w:numPr>
        <w:spacing w:before="100" w:beforeAutospacing="1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6754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Г-жа </w:t>
      </w:r>
      <w:r w:rsidR="007C170D" w:rsidRPr="0016754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Лидия Станкова – Д</w:t>
      </w:r>
      <w:r w:rsidRPr="0016754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иректор на ОД “Земеделие“ Бургас</w:t>
      </w:r>
      <w:r w:rsidRPr="0016754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направи кратък</w:t>
      </w:r>
      <w:r w:rsidRPr="0016754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обзор</w:t>
      </w:r>
      <w:r w:rsidRPr="0016754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дейността на ОЕКЖ Бургас. </w:t>
      </w:r>
      <w:r w:rsidR="008957A9"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Коментира </w:t>
      </w:r>
      <w:r w:rsidR="008957A9" w:rsidRPr="00167549">
        <w:rPr>
          <w:rFonts w:ascii="Times New Roman" w:hAnsi="Times New Roman" w:cs="Times New Roman"/>
          <w:sz w:val="24"/>
          <w:szCs w:val="24"/>
        </w:rPr>
        <w:t>мероприятията</w:t>
      </w:r>
      <w:r w:rsidR="008957A9" w:rsidRPr="00167549">
        <w:rPr>
          <w:rFonts w:ascii="Times New Roman" w:hAnsi="Times New Roman" w:cs="Times New Roman"/>
          <w:sz w:val="24"/>
          <w:szCs w:val="24"/>
          <w:lang w:val="bg-BG"/>
        </w:rPr>
        <w:t>, извършени</w:t>
      </w:r>
      <w:r w:rsidR="008957A9"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рез първите 6 месеца</w:t>
      </w:r>
      <w:r w:rsid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годината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т</w:t>
      </w:r>
      <w:r w:rsidR="008957A9"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ериторията на Бургаски регион -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проведени </w:t>
      </w:r>
      <w:r w:rsidR="00940187"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са две работни срещи, три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информационни семинара</w:t>
      </w:r>
      <w:r w:rsidR="00DF540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</w:t>
      </w:r>
      <w:r w:rsid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две обучения, организирани от ОЕКЖ Бургас с </w:t>
      </w:r>
      <w:r w:rsidR="00E42C38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участието на лектори на Тракийски университет – Национален център за професионално обучение и компе</w:t>
      </w:r>
      <w:r w:rsid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тентност ,,Америка за България“</w:t>
      </w:r>
      <w:r w:rsidR="00E42C38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42C38" w:rsidRPr="00E42C38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и  Българска агенция по безопасност на храни.</w:t>
      </w:r>
      <w:r w:rsidR="00E42C3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Проведени са и 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два демонстрационни дни за земеделските стопани от почти всички общини на Бургаска </w:t>
      </w:r>
      <w:r w:rsidR="00CC35DA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област</w:t>
      </w:r>
      <w:r w:rsidR="00E42C38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 участието на </w:t>
      </w:r>
      <w:r w:rsidR="008B737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експерти по преживните животни от </w:t>
      </w:r>
      <w:r w:rsidR="00E42C38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Сева Анимал Хелт България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  <w:r w:rsidR="00D746A8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Организиран и п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роведен е за трети път Конкурс за детска ри</w:t>
      </w:r>
      <w:r w:rsidR="00364749"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сунка, в която участие взеха 319 деца от различни възрастови групи от 26 населени места. </w:t>
      </w:r>
    </w:p>
    <w:p w:rsidR="00167549" w:rsidRDefault="00364749" w:rsidP="00E42C38">
      <w:pPr>
        <w:pStyle w:val="ListParagraph"/>
        <w:spacing w:before="100" w:beforeAutospacing="1" w:after="100" w:afterAutospacing="1" w:line="240" w:lineRule="auto"/>
        <w:ind w:left="0" w:firstLine="35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Дейността на ОЕКЖ Бургас е презентирана в рамките на проект </w:t>
      </w:r>
      <w:r w:rsidR="008957A9">
        <w:rPr>
          <w:rFonts w:ascii="Times New Roman" w:eastAsia="Times New Roman" w:hAnsi="Times New Roman" w:cs="Times New Roman"/>
          <w:sz w:val="24"/>
          <w:szCs w:val="24"/>
          <w:lang w:val="bg-BG"/>
        </w:rPr>
        <w:t>„Селско-</w:t>
      </w:r>
      <w:r w:rsidRPr="00364749">
        <w:rPr>
          <w:rFonts w:ascii="Times New Roman" w:eastAsia="Times New Roman" w:hAnsi="Times New Roman" w:cs="Times New Roman"/>
          <w:sz w:val="24"/>
          <w:szCs w:val="24"/>
          <w:lang w:val="bg-BG"/>
        </w:rPr>
        <w:t>градски партньорства за мотивиране на регионалните икономики“ (RUMORE) по Програма за междурегионално сътрудничес</w:t>
      </w:r>
      <w:r w:rsid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тво ИНТЕРРЕГ ЕВРОПА 2014-2020г.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пред п</w:t>
      </w:r>
      <w:r w:rsidR="00E7750E" w:rsidRPr="00E7750E">
        <w:rPr>
          <w:rFonts w:ascii="Times New Roman" w:eastAsia="Times New Roman" w:hAnsi="Times New Roman" w:cs="Times New Roman"/>
          <w:sz w:val="24"/>
          <w:szCs w:val="24"/>
          <w:lang w:val="bg-BG"/>
        </w:rPr>
        <w:t>редставители на  Университет Хафенсити – Хамбург, Герман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/>
        </w:rPr>
        <w:t>ия (водещ партньор по проекта),</w:t>
      </w:r>
      <w:r w:rsidR="00E7750E" w:rsidRPr="00E7750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Регион Ломбардия – Италия; Люнебург, Германия; Твенте, Холан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/>
        </w:rPr>
        <w:t>дия; Община Амстердам, Холандия,</w:t>
      </w:r>
      <w:r w:rsidR="00E7750E" w:rsidRPr="00E7750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Регион Централна 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Македония и </w:t>
      </w:r>
      <w:r w:rsidR="00E7750E" w:rsidRPr="00E7750E">
        <w:rPr>
          <w:rFonts w:ascii="Times New Roman" w:eastAsia="Times New Roman" w:hAnsi="Times New Roman" w:cs="Times New Roman"/>
          <w:sz w:val="24"/>
          <w:szCs w:val="24"/>
          <w:lang w:val="bg-BG"/>
        </w:rPr>
        <w:t>Солун, Гърция</w:t>
      </w:r>
      <w:r w:rsidR="00E7750E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7C54F3" w:rsidRDefault="007C54F3" w:rsidP="00167549">
      <w:pPr>
        <w:pStyle w:val="ListParagraph"/>
        <w:spacing w:before="100" w:beforeAutospacing="1" w:after="100" w:afterAutospacing="1" w:line="240" w:lineRule="auto"/>
        <w:ind w:left="0" w:firstLine="35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7C54F3" w:rsidRDefault="00167549" w:rsidP="007C54F3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167549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364749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Г-жа </w:t>
      </w:r>
      <w:r w:rsidR="00CC35DA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Лидия Станкова, чрез презентация</w:t>
      </w:r>
      <w:r w:rsidR="00364749" w:rsidRPr="0072021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, изготвена от МЗХГ</w:t>
      </w:r>
      <w:r w:rsidR="00364749" w:rsidRPr="0072021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,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предостави </w:t>
      </w:r>
      <w:r w:rsidR="00D07C3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на п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рисъстващите възможностите, </w:t>
      </w:r>
      <w:r w:rsidR="001C3ED3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които са възползвали земеделските стопани  </w:t>
      </w:r>
      <w:r w:rsidR="001C3ED3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от страната 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</w:t>
      </w:r>
      <w:r w:rsidR="00A54F5F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Мерки, насочени към развитието на живот</w:t>
      </w:r>
      <w:r w:rsid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новъдството по ПРСР 2014-2020г.</w:t>
      </w:r>
      <w:r w:rsidR="00A54F5F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/Презентация/.</w:t>
      </w:r>
      <w:r w:rsidR="0072021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животновъдите беше сведена информация,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 отношение на </w:t>
      </w:r>
      <w:r w:rsidR="0072021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одобрените проекти в сектор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животновъдство и одобрената финансова помощ по подмярка 4.1 за периода 2015-2016г.. Бяха осведомени за 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възможното освобождаване на финансов ресурс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вследствие на неизпълнени проекти с цел осигуряване на средства за провеждане на трети прием на проектни предложения през 2020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г.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към подмярка 4.1 „Инве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стиции в земеделски стопанства“. Г-жа Станкова, след като направи равносметка на подадените</w:t>
      </w:r>
      <w:r w:rsidR="007C5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одобрени проекти в сектор  животновъдство и финансова</w:t>
      </w:r>
      <w:r w:rsidR="007C54F3">
        <w:rPr>
          <w:rFonts w:ascii="Times New Roman" w:eastAsia="Times New Roman" w:hAnsi="Times New Roman" w:cs="Times New Roman"/>
          <w:sz w:val="24"/>
          <w:szCs w:val="24"/>
          <w:lang w:val="bg-BG"/>
        </w:rPr>
        <w:t>та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помощ по подмярка 4.2 за 2015г. и 2018г.</w:t>
      </w:r>
      <w:r w:rsidR="007C5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информира присъстващите </w:t>
      </w:r>
      <w:r w:rsidR="00197EE5">
        <w:rPr>
          <w:rFonts w:ascii="Times New Roman" w:eastAsia="Times New Roman" w:hAnsi="Times New Roman" w:cs="Times New Roman"/>
          <w:sz w:val="24"/>
          <w:szCs w:val="24"/>
          <w:lang w:val="bg-BG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решението на 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Комитета за наблюдение на ПРСР 2014-2020 г.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, че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от страна на Управляващия орган на ПРСР 2014-2020 г. е предложено увеличение на бюджета по втори прием на проектни предложения по подмярка 4.2 (2018) със средства в размер на 38 319 652 евро, к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оето е прието единодушно от КН. </w:t>
      </w:r>
      <w:r w:rsidRPr="00167549">
        <w:rPr>
          <w:rFonts w:ascii="Times New Roman" w:eastAsia="Times New Roman" w:hAnsi="Times New Roman" w:cs="Times New Roman"/>
          <w:sz w:val="24"/>
          <w:szCs w:val="24"/>
          <w:lang w:val="bg-BG"/>
        </w:rPr>
        <w:t>Предложеното увеличение на бюджета ще позволи да бъдат одобрени допълнително до 89 от подадените проектни предложения в следните сектори:</w:t>
      </w:r>
      <w:r w:rsidR="00CC35DA" w:rsidRPr="00CC35D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</w:t>
      </w:r>
    </w:p>
    <w:p w:rsidR="008B7379" w:rsidRDefault="008B7379" w:rsidP="007C54F3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167549" w:rsidRPr="00167549" w:rsidRDefault="00CC35DA" w:rsidP="007C54F3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C35DA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</w:t>
      </w:r>
    </w:p>
    <w:p w:rsidR="004E39F4" w:rsidRDefault="00167549" w:rsidP="007C54F3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.</w:t>
      </w:r>
      <w:r w:rsid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Г-н </w:t>
      </w:r>
      <w:r w:rsidR="00364749" w:rsidRP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В</w:t>
      </w:r>
      <w:r w:rsidR="00746E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алентин</w:t>
      </w:r>
      <w:r w:rsidR="00364749" w:rsidRP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Бя</w:t>
      </w:r>
      <w:r w:rsidR="00746E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лков – Главен експерт </w:t>
      </w:r>
      <w:r w:rsidR="009C00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–</w:t>
      </w:r>
      <w:r w:rsidR="00746E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ко</w:t>
      </w:r>
      <w:r w:rsidR="009C00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ординатор на </w:t>
      </w:r>
      <w:r w:rsidR="009C006D" w:rsidRP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НССЗ София</w:t>
      </w:r>
      <w:r w:rsidR="009C00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-</w:t>
      </w:r>
      <w:r w:rsidR="00364749" w:rsidRPr="00CC35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Територи</w:t>
      </w:r>
      <w:r w:rsidR="009C00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ален областен офис – </w:t>
      </w:r>
      <w:r w:rsidR="009C006D" w:rsidRPr="009C006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Бургас</w:t>
      </w:r>
      <w:r w:rsidR="009C006D" w:rsidRPr="009C006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364749" w:rsidRPr="009C006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364749" w:rsidRPr="009C006D">
        <w:rPr>
          <w:rFonts w:ascii="Times New Roman" w:eastAsia="Times New Roman" w:hAnsi="Times New Roman" w:cs="Times New Roman"/>
          <w:sz w:val="24"/>
          <w:szCs w:val="24"/>
          <w:lang w:val="bg-BG"/>
        </w:rPr>
        <w:t>много подробно предостави информация по</w:t>
      </w:r>
      <w:r w:rsidR="00364749" w:rsidRPr="009C006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364749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="00A54F5F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рием </w:t>
      </w:r>
      <w:r w:rsidR="00A54F5F"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по подмярка 6.3 – „Стартова помощ за развитие на малки стопанства”  от мярка 6 „Развитие на стопанства и предприятия“ от Програмата за развитие на селските райони за периода 2014 – 2020 г.</w:t>
      </w:r>
    </w:p>
    <w:p w:rsidR="00262D97" w:rsidRPr="003D218D" w:rsidRDefault="007D0921" w:rsidP="007C54F3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D0921">
        <w:rPr>
          <w:rFonts w:ascii="Times New Roman" w:eastAsia="Times New Roman" w:hAnsi="Times New Roman" w:cs="Times New Roman"/>
          <w:sz w:val="24"/>
          <w:szCs w:val="24"/>
          <w:lang w:val="bg-BG"/>
        </w:rPr>
        <w:t>Г-н Валентин Бялков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осведоми за стартиралия на 28.06.2019г. прием на проекти </w:t>
      </w:r>
      <w:r w:rsidR="006973C0">
        <w:rPr>
          <w:rFonts w:ascii="Times New Roman" w:eastAsia="Times New Roman" w:hAnsi="Times New Roman" w:cs="Times New Roman"/>
          <w:sz w:val="24"/>
          <w:szCs w:val="24"/>
          <w:lang w:val="bg-BG"/>
        </w:rPr>
        <w:t>документи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</w:t>
      </w:r>
      <w:r w:rsidRPr="007D0921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C35DA">
        <w:rPr>
          <w:rFonts w:ascii="Times New Roman" w:eastAsia="Times New Roman" w:hAnsi="Times New Roman" w:cs="Times New Roman"/>
          <w:sz w:val="24"/>
          <w:szCs w:val="24"/>
          <w:lang w:val="bg-BG"/>
        </w:rPr>
        <w:t>подмярка 6.3 – „Стартова помощ за развитие на малки стопанства”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 крайния срок за подаване на проектните предложения </w:t>
      </w:r>
      <w:r w:rsidR="00C17785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до </w:t>
      </w:r>
      <w:r w:rsidR="003D218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30.09.2019г./включително/. </w:t>
      </w:r>
      <w:r w:rsidR="00773790">
        <w:rPr>
          <w:rFonts w:ascii="Times New Roman" w:hAnsi="Times New Roman" w:cs="Times New Roman"/>
          <w:sz w:val="24"/>
          <w:szCs w:val="24"/>
          <w:lang w:val="bg-BG"/>
        </w:rPr>
        <w:t>Приоритет ще бъд</w:t>
      </w:r>
      <w:r w:rsidR="00262D97" w:rsidRPr="003D218D">
        <w:rPr>
          <w:rFonts w:ascii="Times New Roman" w:hAnsi="Times New Roman" w:cs="Times New Roman"/>
          <w:sz w:val="24"/>
          <w:szCs w:val="24"/>
          <w:lang w:val="bg-BG"/>
        </w:rPr>
        <w:t xml:space="preserve">е даден на проекти на </w:t>
      </w:r>
      <w:r w:rsidR="00262D97" w:rsidRPr="003D218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земеделските производители, действащи в сектор „Животновъдство“,  отглеждащи едри и/или дребни преживни животни, свине или пчели, насочени към биопроизводство и проекти реализирани на територията на планински региони. </w:t>
      </w:r>
    </w:p>
    <w:p w:rsidR="00D4563E" w:rsidRDefault="007C54F3" w:rsidP="00D456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4</w:t>
      </w:r>
      <w:r w:rsidR="00D4563E"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. </w:t>
      </w:r>
      <w:r w:rsidR="00364749"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Г-жа </w:t>
      </w:r>
      <w:r w:rsidR="007C170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Ваня Зунева – Д</w:t>
      </w:r>
      <w:r w:rsidR="00364749"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иректор ОД - ДФЗ Бургас и </w:t>
      </w:r>
      <w:r w:rsid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г-н </w:t>
      </w:r>
      <w:r w:rsidR="00364749"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Здравко Маринов Чаушев - главен експерт</w:t>
      </w:r>
      <w:r w:rsidR="00D4563E" w:rsidRPr="00D4563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364749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дадоха възможност на млекопроизводителите да се запознаят с подробносттите по</w:t>
      </w:r>
      <w:r w:rsid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="00364749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D4563E" w:rsidRDefault="00D4563E" w:rsidP="007737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-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Държавна помощ „Инвестиции за закупуване или изграждане на обекти за преработка и/или обработка на сурово мляко</w:t>
      </w:r>
      <w:r w:rsidR="00A54F5F" w:rsidRPr="00163F1D">
        <w:rPr>
          <w:rFonts w:ascii="Times New Roman" w:eastAsia="Times New Roman" w:hAnsi="Times New Roman" w:cs="Times New Roman"/>
          <w:sz w:val="24"/>
          <w:szCs w:val="24"/>
          <w:lang w:val="bg-BG"/>
        </w:rPr>
        <w:t>”</w:t>
      </w:r>
      <w:r w:rsidR="00163F1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163F1D" w:rsidRPr="007C170D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/</w:t>
      </w:r>
      <w:r w:rsidR="00A54F5F" w:rsidRPr="007C170D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мини мандри</w:t>
      </w:r>
      <w:r w:rsidR="00A54F5F" w:rsidRPr="00163F1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/,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която стартира от 18 март 2019 г., /за което всички млекопроизводители на територията на област Бургас бяха уведомени</w:t>
      </w:r>
      <w:r w:rsidR="00364749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през март месец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/, с цел да се подпомогнат малки и средни фермери и организации на производителите да преработват и реализират сами продукцията си на фермерските пазари и по този начин да увеличат доходите си. </w:t>
      </w:r>
      <w:r w:rsidR="00364749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Най важния критерий по Държавната помощ е регистрацията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съгласно Наредба № 26 за специфичните изисквания за директни доставки на малки количества суровини и храни от животински произход.</w:t>
      </w:r>
      <w:r w:rsidR="00A54F5F" w:rsidRPr="008557A4">
        <w:t xml:space="preserve">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По схемата ще се възстановяват до 50 % от извършените разходи за изграждане на мини мандри, като максималният размер на помощта е до 60 000 лв.</w:t>
      </w:r>
    </w:p>
    <w:p w:rsidR="00A54F5F" w:rsidRPr="0031638B" w:rsidRDefault="007C54F3" w:rsidP="007737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5</w:t>
      </w:r>
      <w:r w:rsidR="0072021D" w:rsidRPr="0072021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.</w:t>
      </w:r>
      <w:r w:rsidR="0072021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Г-жа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Ваня Зунева – Д</w:t>
      </w:r>
      <w:r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иректор ОД - ДФЗ Бургас и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г-н </w:t>
      </w:r>
      <w:r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Здравко Маринов Чаушев - главен експерт</w:t>
      </w:r>
      <w:r w:rsidRPr="00D4563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7C54F3">
        <w:rPr>
          <w:rFonts w:ascii="Times New Roman" w:eastAsia="Times New Roman" w:hAnsi="Times New Roman" w:cs="Times New Roman"/>
          <w:sz w:val="24"/>
          <w:szCs w:val="24"/>
          <w:lang w:val="bg-BG"/>
        </w:rPr>
        <w:t>информираха животновъдите</w:t>
      </w: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Pr="007C54F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за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Държавна помощ за „Инвестиции за закупуване на съоръжения за добив и съхранение на сурово мляко и съоръжения за изхранване на новородени животни с мляко”, по която приема се извършва о</w:t>
      </w:r>
      <w:r w:rsidR="007C170D">
        <w:rPr>
          <w:rFonts w:ascii="Times New Roman" w:eastAsia="Times New Roman" w:hAnsi="Times New Roman" w:cs="Times New Roman"/>
          <w:sz w:val="24"/>
          <w:szCs w:val="24"/>
          <w:lang w:val="bg-BG"/>
        </w:rPr>
        <w:t>т  03.07.2019г. до 31.07.2019г.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 схемата се възстановяват до 50% от извършените разходите за инвестиции, като максималният размер на помощта е не повече от 25 хил. лева. Подпомагането се предоставя под формата на субсидия за покриване на част от разходите за реализация на инвестиции в стационарни и мобилни </w:t>
      </w:r>
      <w:r w:rsidR="00A54F5F" w:rsidRPr="007C170D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>доилни съоръжения,</w:t>
      </w:r>
      <w:r w:rsidR="00A54F5F" w:rsidRPr="00D4563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оборудване за съхранение на мляко и съоръжения за изкуствено изхранване на новородени животни с мляко.</w:t>
      </w:r>
      <w:r w:rsidR="00A54F5F" w:rsidRPr="0086749A">
        <w:t xml:space="preserve"> </w:t>
      </w:r>
      <w:r w:rsidR="00A54F5F" w:rsidRPr="00D4563E">
        <w:rPr>
          <w:rFonts w:ascii="Times New Roman" w:eastAsia="Times New Roman" w:hAnsi="Times New Roman" w:cs="Times New Roman"/>
          <w:sz w:val="24"/>
          <w:szCs w:val="24"/>
          <w:lang w:val="bg-BG"/>
        </w:rPr>
        <w:t>Целта на държавната помощ е стимулирането на земеделските стопани да направят инвестиции за подобряване на общата производителност и устойчивост на стопанствата си и по-специално – да намалят производствените разходи.</w:t>
      </w:r>
    </w:p>
    <w:p w:rsidR="00A54F5F" w:rsidRDefault="007C54F3" w:rsidP="00D138CB">
      <w:pPr>
        <w:pStyle w:val="ListParagraph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6</w:t>
      </w:r>
      <w:r w:rsidR="0094137B" w:rsidRPr="007C170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. </w:t>
      </w:r>
      <w:r w:rsidR="00364749" w:rsidRPr="007C170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Д-р Георги Пискюлиев</w:t>
      </w:r>
      <w:r w:rsidR="007C170D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 xml:space="preserve"> –</w:t>
      </w:r>
      <w:r w:rsidR="003D2351">
        <w:rPr>
          <w:rFonts w:ascii="Times New Roman" w:eastAsia="Times New Roman" w:hAnsi="Times New Roman" w:cs="Times New Roman"/>
          <w:sz w:val="24"/>
          <w:szCs w:val="24"/>
          <w:u w:val="single"/>
          <w:lang w:val="bg-BG"/>
        </w:rPr>
        <w:t xml:space="preserve"> </w:t>
      </w:r>
      <w:r w:rsidR="003D235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Н</w:t>
      </w:r>
      <w:r w:rsidR="00364749" w:rsidRPr="00C4112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ачалник отдел „Здравеопазване“-ОДБХ Бургас</w:t>
      </w:r>
      <w:r w:rsidR="00D07C3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>, в присъствието на д-р Денка Нгуен – главен експерт в ОДБХ Бургас</w:t>
      </w:r>
      <w:r w:rsidR="00D07C39" w:rsidRPr="00D138C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</w:t>
      </w:r>
      <w:r w:rsidR="00D138CB" w:rsidRPr="00D138CB">
        <w:rPr>
          <w:rFonts w:ascii="Times New Roman" w:eastAsia="Times New Roman" w:hAnsi="Times New Roman" w:cs="Times New Roman"/>
          <w:sz w:val="24"/>
          <w:szCs w:val="24"/>
          <w:lang w:val="bg-BG"/>
        </w:rPr>
        <w:t>разсясни</w:t>
      </w:r>
      <w:r w:rsidR="00D138CB">
        <w:rPr>
          <w:rFonts w:ascii="Times New Roman" w:eastAsia="Times New Roman" w:hAnsi="Times New Roman" w:cs="Times New Roman"/>
          <w:sz w:val="24"/>
          <w:szCs w:val="24"/>
          <w:lang w:val="bg-BG"/>
        </w:rPr>
        <w:t>ха</w:t>
      </w:r>
      <w:r w:rsidR="00D138C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D07C39" w:rsidRPr="00D138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="00A54F5F" w:rsidRPr="00D07C39">
        <w:rPr>
          <w:rFonts w:ascii="Times New Roman" w:eastAsia="Times New Roman" w:hAnsi="Times New Roman" w:cs="Times New Roman"/>
          <w:sz w:val="24"/>
          <w:szCs w:val="24"/>
          <w:lang w:val="bg-BG"/>
        </w:rPr>
        <w:t>редложени</w:t>
      </w:r>
      <w:r w:rsidR="00D07C39">
        <w:rPr>
          <w:rFonts w:ascii="Times New Roman" w:eastAsia="Times New Roman" w:hAnsi="Times New Roman" w:cs="Times New Roman"/>
          <w:sz w:val="24"/>
          <w:szCs w:val="24"/>
          <w:lang w:val="bg-BG"/>
        </w:rPr>
        <w:t>те от МЗХГ</w:t>
      </w:r>
      <w:r w:rsidR="00A54F5F" w:rsidRPr="00D07C3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изменения в Наредба 44 от 2006г. за ветеринарномедицинските изисквания към животновъдните обекти. Предложени са промени по технологията на целогодишно пасищно отглеждане на животните и обектите за лични нужди, подобряване на биосигурността в обектите, подобряване на условията за отглеждане на животните, като им се осигури защита от неблагоприятни атмосферни условия и набези от хищници, което ще доведе до повишаване на продуктивността на животните и ще ограничи загубите на фермерите, подобряване на условията при извършването на ветеринарномедицинските манипулации.</w:t>
      </w:r>
    </w:p>
    <w:p w:rsidR="00E42C38" w:rsidRDefault="00E42C38" w:rsidP="00D138CB">
      <w:pPr>
        <w:pStyle w:val="ListParagraph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8B7379" w:rsidRDefault="00E42C38" w:rsidP="008B73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E42C38" w:rsidRDefault="00E42C38" w:rsidP="00E42C3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E42C3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E42C3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  <w:t xml:space="preserve">Обсъждане  на кампанията по директни плащания 2019г.. 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След проведена дискусия по точките на дневния ред на редовното заседание на ОЕКЖ, проведено на 09.07 2019г., и направени анализи, коментарии, становища и мнения от г-н Г. Иванов-говедовъд, съпредседател на ОЕКЖ Бургас, г-н Димитър Станчев- пчелар,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съпредседател на ОЕКЖ Бургас, 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г-н Танчо Енев- говедовъд от сдружение „Карнобатско мляко“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 други участници в заседанието</w:t>
      </w:r>
      <w:r w:rsidR="008B7379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E42C3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Ви свеждаме на вниманието следните констатации и предложения: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ПО С</w:t>
      </w:r>
      <w:r w:rsidR="00086EB5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ХЕМИТЕ ЗА ОБВЪРЗАНАТА ПОДКРЕПА </w:t>
      </w:r>
      <w:r w:rsidRPr="00E42C3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В СЕКТОР ЖИВОТНОВЪДСТВО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Приложените схеми за обвързано с производството подпомагане в сектор животновъдство по отношение на модулирана ставка, брой на допуснатите за подпомагане животни, начина на реализация на продукцията и документите, които се изискват в тази връзка са работещи.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Становището на присъстващите е, че това е правилния подход за отчитане на произведената продукция и получаване на подпомагане.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Животновъдите считат, че е необходимо да са по стриктни, по внимателни и коректни при подаване на заявленията за подпомагане в ОСЗ, защото техническите грешки, които се допускат са от недоглеждане и неинформиране от тяхна страна.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ПО ИЗМЕНЕНИЯТА В НАРЕДБА 44 ОТ 2006Г. ЗА ВЕТЕРИНАРНОМЕДИЦИНСКИТЕ ИЗИСКВАНИЯ КЪМ ЖИВОТНОВЪДНИТЕ ОБЕКТИ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1.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Да се разпишат изисквания за животновъдни обекти-пасища, в които да се отглеждат едри или дребни преживни животни целогодишно пасищно, като изрично се отбележи, че се касае за месодайни породи </w:t>
      </w:r>
      <w:r w:rsidR="00086EB5">
        <w:rPr>
          <w:rFonts w:ascii="Times New Roman" w:eastAsia="Times New Roman" w:hAnsi="Times New Roman" w:cs="Times New Roman"/>
          <w:sz w:val="24"/>
          <w:szCs w:val="24"/>
          <w:lang w:val="bg-BG"/>
        </w:rPr>
        <w:t>едри и дребни преживни животни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2.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Изискването животновъдния обект –пасище да разполагат с ограждение, осигуряващо безопасност на обекта и непозволяващо свободното му преминаване от хора и други животни да се отнася към заграждения-тип електропастир.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3.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Ако се вземе решение ограждението да е с постоянен характер, различно от електропастир за да се осигури защита от неблагоприятни атмосферни влияния, хищници и с цел да се повиши биосигурността на обектите за да се сведе до минимум възможността да се разпространяват заболявания сред поголовието предлагаме следното: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Под животновъден обект пасище да се има предвид терена, на който да има навес с площ, съобразена с оптималните норми за изискване за едно животно, площ за осигуряване на оптимален фронт на хранене и поене, както и условия за извършване на ветеринарномедицински и зоотехнически манипулации .  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- Така ситуиран животновъдния обект-пасище да се огради и постави информационна табела на входа, съдържаща данни за идентификацията на обекта, като поставянето е необходимо да се съгласува с собственика на имота  и да се регламентира  с необходимите нормативни документи.</w:t>
      </w:r>
    </w:p>
    <w:p w:rsidR="00E42C38" w:rsidRPr="00E42C38" w:rsidRDefault="00E42C38" w:rsidP="00E42C3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-</w:t>
      </w:r>
      <w:r w:rsidRPr="00E42C3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- Останалата площ до два декара за 1 животинска единица да се огради с електропастир или да се осигури присъствието на лице, което да придружава животните и да е с необходимата квалификация за това.</w:t>
      </w:r>
    </w:p>
    <w:p w:rsidR="00A11EE3" w:rsidRDefault="00773790" w:rsidP="00315CDD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A11EE3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bg-BG" w:eastAsia="bg-BG"/>
        </w:rPr>
        <w:lastRenderedPageBreak/>
        <w:drawing>
          <wp:inline distT="0" distB="0" distL="0" distR="0" wp14:anchorId="12A31DB5" wp14:editId="16B774F5">
            <wp:extent cx="5943600" cy="11039475"/>
            <wp:effectExtent l="0" t="0" r="0" b="9525"/>
            <wp:docPr id="1" name="Картина 1" descr="C:\Users\Petrova\Desktop\OEKJ Burgas 2019g (2)\7_uli\IMG_20190709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va\Desktop\OEKJ Burgas 2019g (2)\7_uli\IMG_20190709_15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E3" w:rsidRDefault="00843A4D" w:rsidP="00315CDD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Картина 2" descr="IMG_20190709_16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09_162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E3" w:rsidRDefault="00843A4D" w:rsidP="00315CDD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5934075" cy="3952875"/>
            <wp:effectExtent l="0" t="0" r="9525" b="9525"/>
            <wp:docPr id="2" name="Картина 3" descr="IMG_20190709_16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709_161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E3" w:rsidRDefault="00A604EE" w:rsidP="00315CDD">
      <w:pPr>
        <w:tabs>
          <w:tab w:val="center" w:pos="4680"/>
          <w:tab w:val="left" w:pos="657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E006E79" wp14:editId="619AE415">
            <wp:extent cx="5934075" cy="4000500"/>
            <wp:effectExtent l="0" t="0" r="9525" b="0"/>
            <wp:docPr id="3" name="Picture 3" descr="IMG_20190709_17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709_17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E3" w:rsidRPr="00A42562" w:rsidRDefault="00A11EE3" w:rsidP="00A42562">
      <w:pPr>
        <w:spacing w:before="100" w:beforeAutospacing="1" w:after="100" w:afterAutospacing="1" w:line="240" w:lineRule="auto"/>
        <w:ind w:right="-421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A42562" w:rsidRDefault="00843A4D" w:rsidP="00034122">
      <w:pPr>
        <w:ind w:left="-426" w:right="-421"/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34075" cy="3743325"/>
            <wp:effectExtent l="0" t="0" r="9525" b="9525"/>
            <wp:docPr id="4" name="Картина 4" descr="viber_image_2019-07-09_21-4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ber_image_2019-07-09_21-44-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62" w:rsidRDefault="00A42562" w:rsidP="00034122">
      <w:pPr>
        <w:ind w:left="-426" w:right="-421"/>
        <w:rPr>
          <w:lang w:val="bg-BG"/>
        </w:rPr>
      </w:pPr>
    </w:p>
    <w:p w:rsidR="00E8183E" w:rsidRDefault="00843A4D" w:rsidP="00034122">
      <w:pPr>
        <w:ind w:left="-426" w:right="-421"/>
      </w:pPr>
      <w:r>
        <w:rPr>
          <w:noProof/>
          <w:lang w:val="bg-BG" w:eastAsia="bg-BG"/>
        </w:rPr>
        <w:drawing>
          <wp:inline distT="0" distB="0" distL="0" distR="0">
            <wp:extent cx="5934075" cy="4305300"/>
            <wp:effectExtent l="0" t="0" r="9525" b="0"/>
            <wp:docPr id="5" name="Картина 5" descr="viber_image_2019-07-09_21-4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ber_image_2019-07-09_21-44-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3E" w:rsidSect="00A42562">
      <w:pgSz w:w="12240" w:h="15840"/>
      <w:pgMar w:top="993" w:right="104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4810"/>
    <w:multiLevelType w:val="hybridMultilevel"/>
    <w:tmpl w:val="167E42A4"/>
    <w:lvl w:ilvl="0" w:tplc="26D87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E826AB"/>
    <w:multiLevelType w:val="hybridMultilevel"/>
    <w:tmpl w:val="7378272A"/>
    <w:lvl w:ilvl="0" w:tplc="7F5AFC74">
      <w:start w:val="1"/>
      <w:numFmt w:val="decimal"/>
      <w:lvlText w:val="%1."/>
      <w:lvlJc w:val="left"/>
      <w:pPr>
        <w:ind w:left="1308" w:hanging="36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2028" w:hanging="360"/>
      </w:pPr>
    </w:lvl>
    <w:lvl w:ilvl="2" w:tplc="0402001B" w:tentative="1">
      <w:start w:val="1"/>
      <w:numFmt w:val="lowerRoman"/>
      <w:lvlText w:val="%3."/>
      <w:lvlJc w:val="right"/>
      <w:pPr>
        <w:ind w:left="2748" w:hanging="180"/>
      </w:pPr>
    </w:lvl>
    <w:lvl w:ilvl="3" w:tplc="0402000F" w:tentative="1">
      <w:start w:val="1"/>
      <w:numFmt w:val="decimal"/>
      <w:lvlText w:val="%4."/>
      <w:lvlJc w:val="left"/>
      <w:pPr>
        <w:ind w:left="3468" w:hanging="360"/>
      </w:pPr>
    </w:lvl>
    <w:lvl w:ilvl="4" w:tplc="04020019" w:tentative="1">
      <w:start w:val="1"/>
      <w:numFmt w:val="lowerLetter"/>
      <w:lvlText w:val="%5."/>
      <w:lvlJc w:val="left"/>
      <w:pPr>
        <w:ind w:left="4188" w:hanging="360"/>
      </w:pPr>
    </w:lvl>
    <w:lvl w:ilvl="5" w:tplc="0402001B" w:tentative="1">
      <w:start w:val="1"/>
      <w:numFmt w:val="lowerRoman"/>
      <w:lvlText w:val="%6."/>
      <w:lvlJc w:val="right"/>
      <w:pPr>
        <w:ind w:left="4908" w:hanging="180"/>
      </w:pPr>
    </w:lvl>
    <w:lvl w:ilvl="6" w:tplc="0402000F" w:tentative="1">
      <w:start w:val="1"/>
      <w:numFmt w:val="decimal"/>
      <w:lvlText w:val="%7."/>
      <w:lvlJc w:val="left"/>
      <w:pPr>
        <w:ind w:left="5628" w:hanging="360"/>
      </w:pPr>
    </w:lvl>
    <w:lvl w:ilvl="7" w:tplc="04020019" w:tentative="1">
      <w:start w:val="1"/>
      <w:numFmt w:val="lowerLetter"/>
      <w:lvlText w:val="%8."/>
      <w:lvlJc w:val="left"/>
      <w:pPr>
        <w:ind w:left="6348" w:hanging="360"/>
      </w:pPr>
    </w:lvl>
    <w:lvl w:ilvl="8" w:tplc="0402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">
    <w:nsid w:val="2A0D71D0"/>
    <w:multiLevelType w:val="hybridMultilevel"/>
    <w:tmpl w:val="441655EE"/>
    <w:lvl w:ilvl="0" w:tplc="C1D47E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D2CB8"/>
    <w:multiLevelType w:val="hybridMultilevel"/>
    <w:tmpl w:val="6FEAC2A0"/>
    <w:lvl w:ilvl="0" w:tplc="040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">
    <w:nsid w:val="536D3726"/>
    <w:multiLevelType w:val="hybridMultilevel"/>
    <w:tmpl w:val="D220B7A8"/>
    <w:lvl w:ilvl="0" w:tplc="0409000F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">
    <w:nsid w:val="6D385066"/>
    <w:multiLevelType w:val="hybridMultilevel"/>
    <w:tmpl w:val="8132DA5E"/>
    <w:lvl w:ilvl="0" w:tplc="040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D5104"/>
    <w:multiLevelType w:val="hybridMultilevel"/>
    <w:tmpl w:val="D3AAA5CE"/>
    <w:lvl w:ilvl="0" w:tplc="562EA28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B4"/>
    <w:rsid w:val="00034122"/>
    <w:rsid w:val="00034FEA"/>
    <w:rsid w:val="00086EB5"/>
    <w:rsid w:val="000E59B4"/>
    <w:rsid w:val="000F53A6"/>
    <w:rsid w:val="00141389"/>
    <w:rsid w:val="00163F1D"/>
    <w:rsid w:val="00167549"/>
    <w:rsid w:val="00197EE5"/>
    <w:rsid w:val="001C3ED3"/>
    <w:rsid w:val="00257B99"/>
    <w:rsid w:val="00262D97"/>
    <w:rsid w:val="00315CDD"/>
    <w:rsid w:val="0031638B"/>
    <w:rsid w:val="00364749"/>
    <w:rsid w:val="003D218D"/>
    <w:rsid w:val="003D2351"/>
    <w:rsid w:val="00466137"/>
    <w:rsid w:val="004674EC"/>
    <w:rsid w:val="004B5C4C"/>
    <w:rsid w:val="004E39F4"/>
    <w:rsid w:val="005D24EB"/>
    <w:rsid w:val="006973C0"/>
    <w:rsid w:val="006B5CA9"/>
    <w:rsid w:val="0072021D"/>
    <w:rsid w:val="0072738B"/>
    <w:rsid w:val="00746E32"/>
    <w:rsid w:val="00773790"/>
    <w:rsid w:val="007C170D"/>
    <w:rsid w:val="007C54F3"/>
    <w:rsid w:val="007D0921"/>
    <w:rsid w:val="00832315"/>
    <w:rsid w:val="00843A4D"/>
    <w:rsid w:val="00854408"/>
    <w:rsid w:val="008557A4"/>
    <w:rsid w:val="0086749A"/>
    <w:rsid w:val="008957A9"/>
    <w:rsid w:val="008A5E1E"/>
    <w:rsid w:val="008B7379"/>
    <w:rsid w:val="008E2684"/>
    <w:rsid w:val="00940187"/>
    <w:rsid w:val="0094137B"/>
    <w:rsid w:val="00993609"/>
    <w:rsid w:val="009C006D"/>
    <w:rsid w:val="00A11EE3"/>
    <w:rsid w:val="00A3724F"/>
    <w:rsid w:val="00A42562"/>
    <w:rsid w:val="00A54F5F"/>
    <w:rsid w:val="00A604EE"/>
    <w:rsid w:val="00AB7A98"/>
    <w:rsid w:val="00AE59C0"/>
    <w:rsid w:val="00B75238"/>
    <w:rsid w:val="00BC0B23"/>
    <w:rsid w:val="00C17785"/>
    <w:rsid w:val="00C41121"/>
    <w:rsid w:val="00CC35DA"/>
    <w:rsid w:val="00D07C39"/>
    <w:rsid w:val="00D138CB"/>
    <w:rsid w:val="00D404B4"/>
    <w:rsid w:val="00D4563E"/>
    <w:rsid w:val="00D746A8"/>
    <w:rsid w:val="00DE7B90"/>
    <w:rsid w:val="00DF5400"/>
    <w:rsid w:val="00E246C7"/>
    <w:rsid w:val="00E42C38"/>
    <w:rsid w:val="00E7750E"/>
    <w:rsid w:val="00E8183E"/>
    <w:rsid w:val="00EF3D78"/>
    <w:rsid w:val="00FC05E4"/>
    <w:rsid w:val="00FC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138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C35DA"/>
    <w:pPr>
      <w:tabs>
        <w:tab w:val="center" w:pos="4680"/>
        <w:tab w:val="left" w:pos="6570"/>
      </w:tabs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customStyle="1" w:styleId="BodyTextChar">
    <w:name w:val="Body Text Char"/>
    <w:basedOn w:val="DefaultParagraphFont"/>
    <w:link w:val="BodyText"/>
    <w:uiPriority w:val="99"/>
    <w:rsid w:val="00CC35DA"/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styleId="Strong">
    <w:name w:val="Strong"/>
    <w:basedOn w:val="DefaultParagraphFont"/>
    <w:uiPriority w:val="22"/>
    <w:qFormat/>
    <w:rsid w:val="004E39F4"/>
    <w:rPr>
      <w:b/>
      <w:bCs/>
    </w:rPr>
  </w:style>
  <w:style w:type="paragraph" w:customStyle="1" w:styleId="Default">
    <w:name w:val="Default"/>
    <w:rsid w:val="00262D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138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C35DA"/>
    <w:pPr>
      <w:tabs>
        <w:tab w:val="center" w:pos="4680"/>
        <w:tab w:val="left" w:pos="6570"/>
      </w:tabs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customStyle="1" w:styleId="BodyTextChar">
    <w:name w:val="Body Text Char"/>
    <w:basedOn w:val="DefaultParagraphFont"/>
    <w:link w:val="BodyText"/>
    <w:uiPriority w:val="99"/>
    <w:rsid w:val="00CC35DA"/>
    <w:rPr>
      <w:rFonts w:ascii="Times New Roman" w:eastAsia="Times New Roman" w:hAnsi="Times New Roman" w:cs="Times New Roman"/>
      <w:b/>
      <w:bCs/>
      <w:sz w:val="32"/>
      <w:szCs w:val="32"/>
      <w:lang w:val="bg-BG"/>
    </w:rPr>
  </w:style>
  <w:style w:type="character" w:styleId="Strong">
    <w:name w:val="Strong"/>
    <w:basedOn w:val="DefaultParagraphFont"/>
    <w:uiPriority w:val="22"/>
    <w:qFormat/>
    <w:rsid w:val="004E39F4"/>
    <w:rPr>
      <w:b/>
      <w:bCs/>
    </w:rPr>
  </w:style>
  <w:style w:type="paragraph" w:customStyle="1" w:styleId="Default">
    <w:name w:val="Default"/>
    <w:rsid w:val="00262D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1502</Words>
  <Characters>8562</Characters>
  <Application>Microsoft Office Word</Application>
  <DocSecurity>0</DocSecurity>
  <Lines>71</Lines>
  <Paragraphs>20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user</cp:lastModifiedBy>
  <cp:revision>9</cp:revision>
  <cp:lastPrinted>2019-07-11T07:43:00Z</cp:lastPrinted>
  <dcterms:created xsi:type="dcterms:W3CDTF">2019-07-11T06:35:00Z</dcterms:created>
  <dcterms:modified xsi:type="dcterms:W3CDTF">2019-09-11T11:46:00Z</dcterms:modified>
</cp:coreProperties>
</file>