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98E" w:rsidRPr="00D8726F" w:rsidRDefault="00BC798E" w:rsidP="00D8726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726F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РАБОТНА СРЕЩА С ПЧЕЛАРИ В С. ЛИВАДА, ОБЩ. КАМЕНО, ОРГАНИЗИРАНА ОТ ОБЛАСТНА ДИРЕКЦИЯ „ЗЕМЕДЕЛИЕ</w:t>
      </w:r>
      <w:proofErr w:type="gramStart"/>
      <w:r w:rsidRPr="00D8726F">
        <w:rPr>
          <w:rFonts w:ascii="Times New Roman" w:eastAsia="Times New Roman" w:hAnsi="Times New Roman" w:cs="Times New Roman"/>
          <w:b/>
          <w:bCs/>
          <w:sz w:val="28"/>
          <w:szCs w:val="28"/>
        </w:rPr>
        <w:t>“ БУРГАС</w:t>
      </w:r>
      <w:proofErr w:type="gramEnd"/>
    </w:p>
    <w:p w:rsidR="00D8726F" w:rsidRDefault="00BC798E" w:rsidP="00D8726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8726F">
        <w:rPr>
          <w:rFonts w:ascii="Times New Roman" w:eastAsia="Times New Roman" w:hAnsi="Times New Roman" w:cs="Times New Roman"/>
          <w:sz w:val="24"/>
          <w:szCs w:val="24"/>
          <w:lang w:val="bg-BG"/>
        </w:rPr>
        <w:t>На 02 август 2018 в с. Ливада общ. Камено, темата за опазване на пчелите събра 53 пчелари от Бургаска област на работна среща, организирана от ОД “Земеделие“ – Бургас по инициатива на пчеларски организации от региона. За пореден път дирекцията показа и доказа, че държавната администрация има методи, начини и подход да споделя и реагира по най-бързия начин на тревогите и неволите на животновъдите от Бургаска област, в частност на проблемите на пчеларите.</w:t>
      </w:r>
      <w:r w:rsidR="00D8726F" w:rsidRPr="00D8726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D8726F" w:rsidRDefault="00BC798E" w:rsidP="00D8726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8726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Домакин на срещата беше пчеларя Галин Славов, който е собственик на 170 пчелни семейства в с. Ливада, общ. Камено, 104 бр. в с. </w:t>
      </w:r>
      <w:proofErr w:type="spellStart"/>
      <w:r w:rsidRPr="00D8726F">
        <w:rPr>
          <w:rFonts w:ascii="Times New Roman" w:eastAsia="Times New Roman" w:hAnsi="Times New Roman" w:cs="Times New Roman"/>
          <w:sz w:val="24"/>
          <w:szCs w:val="24"/>
          <w:lang w:val="bg-BG"/>
        </w:rPr>
        <w:t>Крайморие</w:t>
      </w:r>
      <w:proofErr w:type="spellEnd"/>
      <w:r w:rsidRPr="00D8726F">
        <w:rPr>
          <w:rFonts w:ascii="Times New Roman" w:eastAsia="Times New Roman" w:hAnsi="Times New Roman" w:cs="Times New Roman"/>
          <w:sz w:val="24"/>
          <w:szCs w:val="24"/>
          <w:lang w:val="bg-BG"/>
        </w:rPr>
        <w:t>, общ. Бургас и 52 бр. в общ. Малко Търново.</w:t>
      </w:r>
      <w:r w:rsidR="00D8726F" w:rsidRPr="00D8726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D8726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Темата на събитието е „Слънчогледът като медоносна растителност“. Участие в срещата взеха пчелари от „Пчеларско сдружение Бургас“ с присъствието на Д-р Пламен Димитров - председател на сдружението, г-н Минчо Иванов - председател на Областния браншови пчеларски съюз - гр. Бургас; представители фирмите вносители на семена за посев и препарати за растителна защита: агроном на „Пионер Семена България за Ямбол-Карнобат-Бургас; Търговски мениджър за Южна България на </w:t>
      </w:r>
      <w:proofErr w:type="spellStart"/>
      <w:r w:rsidRPr="00D8726F">
        <w:rPr>
          <w:rFonts w:ascii="Times New Roman" w:eastAsia="Times New Roman" w:hAnsi="Times New Roman" w:cs="Times New Roman"/>
          <w:sz w:val="24"/>
          <w:szCs w:val="24"/>
          <w:lang w:val="bg-BG"/>
        </w:rPr>
        <w:t>Лимагрейн</w:t>
      </w:r>
      <w:proofErr w:type="spellEnd"/>
      <w:r w:rsidRPr="00D8726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/LG/; Регионален представител на </w:t>
      </w:r>
      <w:proofErr w:type="spellStart"/>
      <w:r w:rsidRPr="00D8726F">
        <w:rPr>
          <w:rFonts w:ascii="Times New Roman" w:eastAsia="Times New Roman" w:hAnsi="Times New Roman" w:cs="Times New Roman"/>
          <w:sz w:val="24"/>
          <w:szCs w:val="24"/>
          <w:lang w:val="bg-BG"/>
        </w:rPr>
        <w:t>Рапул</w:t>
      </w:r>
      <w:proofErr w:type="spellEnd"/>
      <w:r w:rsidRPr="00D8726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България; Национален мениджър на </w:t>
      </w:r>
      <w:proofErr w:type="spellStart"/>
      <w:r w:rsidRPr="00D8726F">
        <w:rPr>
          <w:rFonts w:ascii="Times New Roman" w:eastAsia="Times New Roman" w:hAnsi="Times New Roman" w:cs="Times New Roman"/>
          <w:sz w:val="24"/>
          <w:szCs w:val="24"/>
          <w:lang w:val="bg-BG"/>
        </w:rPr>
        <w:t>Байсеф</w:t>
      </w:r>
      <w:proofErr w:type="spellEnd"/>
      <w:r w:rsidRPr="00D8726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България; Николай Киров – Председател на Съюза на зърнопроизводителите в Бургаска област и Илия Проданов - Председател на съюз на зърнопроизводителите „ Маркели“; Добринка Павлова- Директор на дирекция "Продукти за растителна защита, торове и контрол", БАБХ и г-жа Бистра Кесякова - Началника на отдел „Растителна защита” към ОДБХ – Бургас. </w:t>
      </w:r>
    </w:p>
    <w:p w:rsidR="00D8726F" w:rsidRDefault="00BC798E" w:rsidP="00D8726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8726F">
        <w:rPr>
          <w:rFonts w:ascii="Times New Roman" w:eastAsia="Times New Roman" w:hAnsi="Times New Roman" w:cs="Times New Roman"/>
          <w:sz w:val="24"/>
          <w:szCs w:val="24"/>
          <w:lang w:val="bg-BG"/>
        </w:rPr>
        <w:t>Срещата протече бурно, в работен план, полезна за всички гледни точки и излъчвайки две съществени предложения.</w:t>
      </w:r>
      <w:r w:rsidR="00D8726F" w:rsidRPr="00D8726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D8726F">
        <w:rPr>
          <w:rFonts w:ascii="Times New Roman" w:eastAsia="Times New Roman" w:hAnsi="Times New Roman" w:cs="Times New Roman"/>
          <w:sz w:val="24"/>
          <w:szCs w:val="24"/>
          <w:lang w:val="bg-BG"/>
        </w:rPr>
        <w:t>През пролетта на 2019г., да се продължи традицията, която съществува от 5 години на областно ниво на територията на всяка община да се организират срещи между зърнопроизводителите и пчелари, които имат ситуирани пчелини на територията а да се синхронизират действията по провеждане на растителнозащитните мероприятия, опазвайки пчелите и пчелните семейства от отравяне.</w:t>
      </w:r>
      <w:r w:rsidR="00D8726F" w:rsidRPr="00D8726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D8726F" w:rsidRDefault="00BC798E" w:rsidP="00D8726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8726F">
        <w:rPr>
          <w:rFonts w:ascii="Times New Roman" w:eastAsia="Times New Roman" w:hAnsi="Times New Roman" w:cs="Times New Roman"/>
          <w:sz w:val="24"/>
          <w:szCs w:val="24"/>
          <w:lang w:val="bg-BG"/>
        </w:rPr>
        <w:t>Да се изискат компетентни експерти от научните среди, /Проф. Желязкова - Тракийски университет, доц. д-р Пламен Христов – Институт по животновъдни науки- Костинброд/, които да вземат участие в комисия за установяване на причините за високата смъртност на територията на засегнатите общини. обследвайки пчелините с висока пролетна смъртност на пчелните семейства.</w:t>
      </w:r>
      <w:r w:rsidR="00D8726F" w:rsidRPr="00D8726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D8726F" w:rsidRDefault="00BC798E" w:rsidP="00D8726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8726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Областната дирекция „Земеделие“ Бургас работи с пчеларите и пчеларските организации на територията на областта вече 7 години, отнасяйки се с огромно уважение към тежкия пчеларски труд, към отговорната и важна мисия на пчеларите да опазят биологичното разнообразие и екологичното равновесие в природата, защото осъзнаваме, че изчезването на пчелите не е тревога само за пчеларите, и защото пчелите отговарят за опрашването и тяхната липса реално ще се отрази на целия отрасъл селско стопанство. В този период организирахме информационни срещи, семинари, изложби с рисунки на деца, обучения на млади пчелари, демонстрационни дни, канихме експерти на академичната </w:t>
      </w:r>
      <w:r w:rsidRPr="00D8726F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общност да обследват проблемите им в техните пчелини. Можем с гордост да отчетем, че на фона на тревожните сигнали от различни части на планетата за изчезването на тези безценни насекоми, в Бургаска област се наблюдава положителна тенденция на увеличаване на пчелните семейства през последните 10 години, достигайки 69 111, което е ръст с почти 31% в сравнение с пчелните семейства през 2009г. - 47694 броя. По този начин Ние сме допринесли за опазването на пчелите, за приносът на пчелите към икономиката ни и за превръщането на пчеларството в достоен и печеливш бизнес на територията на Бургаска област.</w:t>
      </w:r>
    </w:p>
    <w:p w:rsidR="00BC798E" w:rsidRPr="00D8726F" w:rsidRDefault="00D8726F" w:rsidP="00D8726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 w:rsidRPr="00D8726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BC798E" w:rsidRPr="00D8726F">
        <w:rPr>
          <w:rFonts w:ascii="Times New Roman" w:eastAsia="Times New Roman" w:hAnsi="Times New Roman" w:cs="Times New Roman"/>
          <w:sz w:val="24"/>
          <w:szCs w:val="24"/>
          <w:lang w:val="bg-BG"/>
        </w:rPr>
        <w:t>Предстои на 03 август в с. Индже Воевода да се проведе поредният за животновъдите и първият за пчеларите демонстрационен ден от програмата на ОЕКЖ Бургас на тема „Подвижно Пчеларство“ в пчелина на Димитър Станчев, пчелар с 2 200 кошера, разположени в 30 пчелина, на територията на 3 общини.</w:t>
      </w:r>
    </w:p>
    <w:p w:rsidR="00BC798E" w:rsidRPr="00BC798E" w:rsidRDefault="00BC798E" w:rsidP="00BC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98E" w:rsidRPr="00BC798E" w:rsidRDefault="00BC798E" w:rsidP="00BC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98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FADD24F" wp14:editId="03EEC74F">
            <wp:extent cx="7315200" cy="5486400"/>
            <wp:effectExtent l="0" t="0" r="0" b="0"/>
            <wp:docPr id="1" name="Картина 1" descr="http://www.mzh.government.bg/odz-burgas/Libraries/event1/1_13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zh.government.bg/odz-burgas/Libraries/event1/1_13.sflb.ash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98E" w:rsidRPr="00BC798E" w:rsidRDefault="00BC798E" w:rsidP="00BC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98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A69EFC0" wp14:editId="3C1980CB">
            <wp:extent cx="7315200" cy="5486400"/>
            <wp:effectExtent l="0" t="0" r="0" b="0"/>
            <wp:docPr id="2" name="Картина 2" descr="http://www.mzh.government.bg/odz-burgas/Libraries/event1/2_11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zh.government.bg/odz-burgas/Libraries/event1/2_11.sflb.ash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98E" w:rsidRPr="00BC798E" w:rsidRDefault="00BC798E" w:rsidP="00BC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98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D1F646E" wp14:editId="03485FE6">
            <wp:extent cx="7315200" cy="5486400"/>
            <wp:effectExtent l="0" t="0" r="0" b="0"/>
            <wp:docPr id="3" name="Картина 3" descr="http://www.mzh.government.bg/odz-burgas/Libraries/event1/3_11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zh.government.bg/odz-burgas/Libraries/event1/3_11.sflb.ash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98E" w:rsidRPr="00BC798E" w:rsidRDefault="00BC798E" w:rsidP="00BC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98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85C94F9" wp14:editId="14BF57D8">
            <wp:extent cx="7315200" cy="5486400"/>
            <wp:effectExtent l="0" t="0" r="0" b="0"/>
            <wp:docPr id="4" name="Картина 4" descr="http://www.mzh.government.bg/odz-burgas/Libraries/event1/4_9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zh.government.bg/odz-burgas/Libraries/event1/4_9.sflb.ash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98E" w:rsidRPr="00BC798E" w:rsidRDefault="00BC798E" w:rsidP="00BC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98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2CBD318" wp14:editId="76EE9925">
            <wp:extent cx="5486400" cy="7315200"/>
            <wp:effectExtent l="0" t="0" r="0" b="0"/>
            <wp:docPr id="5" name="Картина 5" descr="http://www.mzh.government.bg/odz-burgas/Libraries/event1/5_9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zh.government.bg/odz-burgas/Libraries/event1/5_9.sflb.ash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98E" w:rsidRPr="00BC798E" w:rsidRDefault="00BC798E" w:rsidP="00BC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98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06E3A3A" wp14:editId="06CF7A29">
            <wp:extent cx="5486400" cy="7315200"/>
            <wp:effectExtent l="0" t="0" r="0" b="0"/>
            <wp:docPr id="6" name="Картина 6" descr="http://www.mzh.government.bg/odz-burgas/Libraries/event1/6_9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zh.government.bg/odz-burgas/Libraries/event1/6_9.sflb.ash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98E" w:rsidRPr="00BC798E" w:rsidRDefault="00BC798E" w:rsidP="00BC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98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FBC9C3C" wp14:editId="09EF0138">
            <wp:extent cx="5486400" cy="7315200"/>
            <wp:effectExtent l="0" t="0" r="0" b="0"/>
            <wp:docPr id="7" name="Картина 7" descr="http://www.mzh.government.bg/odz-burgas/Libraries/event1/7_8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zh.government.bg/odz-burgas/Libraries/event1/7_8.sflb.ashx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98E" w:rsidRPr="00BC798E" w:rsidRDefault="00BC798E" w:rsidP="00BC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98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1C2897B" wp14:editId="660E42BB">
            <wp:extent cx="5486400" cy="7315200"/>
            <wp:effectExtent l="0" t="0" r="0" b="0"/>
            <wp:docPr id="8" name="Картина 8" descr="http://www.mzh.government.bg/odz-burgas/Libraries/event1/8_7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zh.government.bg/odz-burgas/Libraries/event1/8_7.sflb.ashx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98E" w:rsidRPr="00BC798E" w:rsidRDefault="00BC798E" w:rsidP="00BC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98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F210BCC" wp14:editId="09A6BACB">
            <wp:extent cx="7315200" cy="5486400"/>
            <wp:effectExtent l="0" t="0" r="0" b="0"/>
            <wp:docPr id="9" name="Картина 9" descr="http://www.mzh.government.bg/odz-burgas/Libraries/event1/9_6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zh.government.bg/odz-burgas/Libraries/event1/9_6.sflb.ashx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98E" w:rsidRPr="00BC798E" w:rsidRDefault="00BC798E" w:rsidP="00BC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98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1CE8254" wp14:editId="57FBE3F1">
            <wp:extent cx="5486400" cy="7315200"/>
            <wp:effectExtent l="0" t="0" r="0" b="0"/>
            <wp:docPr id="10" name="Картина 10" descr="http://www.mzh.government.bg/odz-burgas/Libraries/event1/10_5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zh.government.bg/odz-burgas/Libraries/event1/10_5.sflb.ashx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98E" w:rsidRPr="00BC798E" w:rsidRDefault="00BC798E" w:rsidP="00BC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98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A6A95AC" wp14:editId="6FFB3BE8">
            <wp:extent cx="5486400" cy="7315200"/>
            <wp:effectExtent l="0" t="0" r="0" b="0"/>
            <wp:docPr id="11" name="Картина 11" descr="http://www.mzh.government.bg/odz-burgas/Libraries/event1/11_5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zh.government.bg/odz-burgas/Libraries/event1/11_5.sflb.ashx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98E" w:rsidRPr="00BC798E" w:rsidRDefault="00BC798E" w:rsidP="00BC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98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5FCDA6D" wp14:editId="592F94E1">
            <wp:extent cx="7315200" cy="5486400"/>
            <wp:effectExtent l="0" t="0" r="0" b="0"/>
            <wp:docPr id="12" name="Картина 12" descr="http://www.mzh.government.bg/odz-burgas/Libraries/event1/12_4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zh.government.bg/odz-burgas/Libraries/event1/12_4.sflb.ashx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98E" w:rsidRPr="00BC798E" w:rsidRDefault="00BC798E" w:rsidP="00BC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98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0545381" wp14:editId="04416A25">
            <wp:extent cx="5486400" cy="7315200"/>
            <wp:effectExtent l="0" t="0" r="0" b="0"/>
            <wp:docPr id="13" name="Картина 13" descr="http://www.mzh.government.bg/odz-burgas/Libraries/event1/13_4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zh.government.bg/odz-burgas/Libraries/event1/13_4.sflb.ashx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98E" w:rsidRPr="00BC798E" w:rsidRDefault="00BC798E" w:rsidP="00BC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98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E142F6B" wp14:editId="2597C557">
            <wp:extent cx="7315200" cy="5486400"/>
            <wp:effectExtent l="0" t="0" r="0" b="0"/>
            <wp:docPr id="14" name="Картина 14" descr="http://www.mzh.government.bg/odz-burgas/Libraries/event1/14_3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zh.government.bg/odz-burgas/Libraries/event1/14_3.sflb.ashx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83E" w:rsidRDefault="00E8183E"/>
    <w:sectPr w:rsidR="00E818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84"/>
    <w:rsid w:val="00653884"/>
    <w:rsid w:val="00BC798E"/>
    <w:rsid w:val="00D8726F"/>
    <w:rsid w:val="00E8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8C6B0D"/>
  <w15:chartTrackingRefBased/>
  <w15:docId w15:val="{FEA84705-27EC-49AB-8FBE-6B6D8417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7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608</Words>
  <Characters>3467</Characters>
  <Application>Microsoft Office Word</Application>
  <DocSecurity>0</DocSecurity>
  <Lines>28</Lines>
  <Paragraphs>8</Paragraphs>
  <ScaleCrop>false</ScaleCrop>
  <Company>Microsoft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Petrova</cp:lastModifiedBy>
  <cp:revision>5</cp:revision>
  <dcterms:created xsi:type="dcterms:W3CDTF">2018-10-10T13:44:00Z</dcterms:created>
  <dcterms:modified xsi:type="dcterms:W3CDTF">2018-10-12T12:45:00Z</dcterms:modified>
</cp:coreProperties>
</file>