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0E19" w:rsidRDefault="00DF5413" w:rsidP="00310E1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bg-BG"/>
        </w:rPr>
      </w:pPr>
      <w:r w:rsidRPr="00310E19">
        <w:rPr>
          <w:rFonts w:ascii="Times New Roman" w:eastAsia="Times New Roman" w:hAnsi="Times New Roman" w:cs="Times New Roman"/>
          <w:b/>
          <w:bCs/>
          <w:sz w:val="28"/>
          <w:szCs w:val="28"/>
          <w:lang w:val="bg-BG"/>
        </w:rPr>
        <w:t xml:space="preserve">ДЕМОНСТРАЦИОНЕН ДЕН </w:t>
      </w:r>
    </w:p>
    <w:p w:rsidR="00DF5413" w:rsidRPr="00310E19" w:rsidRDefault="00DF5413" w:rsidP="00310E1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bg-BG"/>
        </w:rPr>
      </w:pPr>
      <w:r w:rsidRPr="00310E19">
        <w:rPr>
          <w:rFonts w:ascii="Times New Roman" w:eastAsia="Times New Roman" w:hAnsi="Times New Roman" w:cs="Times New Roman"/>
          <w:b/>
          <w:bCs/>
          <w:sz w:val="28"/>
          <w:szCs w:val="28"/>
          <w:lang w:val="bg-BG"/>
        </w:rPr>
        <w:t xml:space="preserve">НА ТЕМА „ТОПЛИНЕН СТРЕС ПРИ МЛЕЧНИ КРАВИ“ И „ДИАГНОСТИКА НА ДОИЛНОТО ОБОРУДВАНЕ“ </w:t>
      </w:r>
      <w:r w:rsidRPr="00310E19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СЪГЛАСНО ПРОГРАМАТА НА ОБЛАСТНА ЕКСПЕРТНА КОМИСИЯ ПО ЖИВОТНОВЪДСТВО БУРГАС</w:t>
      </w:r>
      <w:r w:rsidRPr="00310E19">
        <w:rPr>
          <w:rFonts w:ascii="Times New Roman" w:eastAsia="Times New Roman" w:hAnsi="Times New Roman" w:cs="Times New Roman"/>
          <w:b/>
          <w:bCs/>
          <w:sz w:val="28"/>
          <w:szCs w:val="28"/>
          <w:lang w:val="bg-BG"/>
        </w:rPr>
        <w:t>, В ГОВЕДОФЕРМАТА НА ВАНГЕЛ ЛОЛОВ С. ЕКЗАРХ АНТИМОВО, ОБЩ. КАРНОБАТ</w:t>
      </w:r>
    </w:p>
    <w:p w:rsidR="00DF5413" w:rsidRPr="00310E19" w:rsidRDefault="00DF5413" w:rsidP="00DF5413">
      <w:pPr>
        <w:spacing w:after="0" w:line="240" w:lineRule="auto"/>
        <w:ind w:right="4" w:firstLine="567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310E1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На 03 август 2017г., съгласно Програмата на Областна експертна комисия по животновъдство Бургас, в фермата на Вангел Лолов, с. Екзарх Антимово, общ. Карнобат, съвместно с </w:t>
      </w:r>
      <w:r w:rsidRPr="00310E19">
        <w:rPr>
          <w:rFonts w:ascii="Times New Roman" w:eastAsia="Times New Roman" w:hAnsi="Times New Roman" w:cs="Times New Roman"/>
          <w:i/>
          <w:iCs/>
          <w:sz w:val="24"/>
          <w:szCs w:val="24"/>
          <w:lang w:val="bg-BG"/>
        </w:rPr>
        <w:t xml:space="preserve">Национален център за професионално обучение и компетентност „Америка за България“-Тракийски Университет Стара Загора </w:t>
      </w:r>
      <w:r w:rsidRPr="00310E19">
        <w:rPr>
          <w:rFonts w:ascii="Times New Roman" w:eastAsia="Times New Roman" w:hAnsi="Times New Roman" w:cs="Times New Roman"/>
          <w:sz w:val="24"/>
          <w:szCs w:val="24"/>
          <w:lang w:val="bg-BG"/>
        </w:rPr>
        <w:t>проведохме Демонстрационен ден на теми:</w:t>
      </w:r>
    </w:p>
    <w:p w:rsidR="00DF5413" w:rsidRPr="00310E19" w:rsidRDefault="00DF5413" w:rsidP="00DF541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310E1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„Топлинен стрес при млечни крави“ </w:t>
      </w:r>
    </w:p>
    <w:p w:rsidR="00DF5413" w:rsidRPr="00310E19" w:rsidRDefault="00DF5413" w:rsidP="00DF541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310E19">
        <w:rPr>
          <w:rFonts w:ascii="Times New Roman" w:eastAsia="Times New Roman" w:hAnsi="Times New Roman" w:cs="Times New Roman"/>
          <w:sz w:val="24"/>
          <w:szCs w:val="24"/>
          <w:lang w:val="bg-BG"/>
        </w:rPr>
        <w:t>„Диагностика на доилното оборудване“</w:t>
      </w:r>
    </w:p>
    <w:p w:rsidR="00DF5413" w:rsidRPr="00310E19" w:rsidRDefault="00DF5413" w:rsidP="00DF5413">
      <w:pPr>
        <w:spacing w:after="0" w:line="240" w:lineRule="auto"/>
        <w:ind w:right="4" w:firstLine="567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bookmarkStart w:id="0" w:name="_GoBack"/>
      <w:bookmarkEnd w:id="0"/>
      <w:r w:rsidRPr="00310E19">
        <w:rPr>
          <w:rFonts w:ascii="Times New Roman" w:eastAsia="Times New Roman" w:hAnsi="Times New Roman" w:cs="Times New Roman"/>
          <w:sz w:val="24"/>
          <w:szCs w:val="24"/>
          <w:lang w:val="bg-BG"/>
        </w:rPr>
        <w:t>Присъстваха 25 говедовъди от общините Руен, Айтос, Сунгурларе, Средец и Карнобат.</w:t>
      </w:r>
    </w:p>
    <w:p w:rsidR="00DF5413" w:rsidRPr="00310E19" w:rsidRDefault="00DF5413" w:rsidP="00DF5413">
      <w:pPr>
        <w:spacing w:after="0" w:line="240" w:lineRule="auto"/>
        <w:ind w:right="4" w:firstLine="567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310E1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Темата </w:t>
      </w:r>
      <w:r w:rsidRPr="00310E19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“</w:t>
      </w:r>
      <w:r w:rsidRPr="00310E1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bg-BG"/>
        </w:rPr>
        <w:t>Топлинен стрес при млечни крави“</w:t>
      </w:r>
      <w:r w:rsidRPr="00310E19">
        <w:rPr>
          <w:rFonts w:ascii="Times New Roman" w:eastAsia="Times New Roman" w:hAnsi="Times New Roman" w:cs="Times New Roman"/>
          <w:i/>
          <w:iCs/>
          <w:sz w:val="24"/>
          <w:szCs w:val="24"/>
          <w:lang w:val="bg-BG"/>
        </w:rPr>
        <w:t xml:space="preserve"> </w:t>
      </w:r>
      <w:r w:rsidRPr="00310E1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предизвика сериозен интерес. Наближаването на летните месеци поставя предизвикателство пред професионалния фермер и </w:t>
      </w:r>
      <w:r w:rsidRPr="00310E19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 xml:space="preserve">д-р Георги Куцаров, д-р Тодор Славов и Емил Митев запознаха животновъдите </w:t>
      </w:r>
      <w:r w:rsidRPr="00310E1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как да бъдат минимизирани ефектите от топлинен стрес върху животните. </w:t>
      </w:r>
      <w:r w:rsidRPr="00310E19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 xml:space="preserve">Стана ясно, че повишената честота на дишане, обилното изпотяване, увеличения прием на вода, понижения прием на фуражи са фактори в поведението на животните, които показват наличие на топлинен стрес и водят до влошени качествени показатели и добив на млякото, както  и проблеми с оплождането. Лекторът сведе до знанието на фермерите мерките, които могат да облекчат състоянието на животните при топлинен стрес: </w:t>
      </w:r>
      <w:r w:rsidRPr="00310E19">
        <w:rPr>
          <w:rFonts w:ascii="Times New Roman" w:eastAsia="Times New Roman" w:hAnsi="Times New Roman" w:cs="Times New Roman"/>
          <w:sz w:val="24"/>
          <w:szCs w:val="24"/>
          <w:lang w:val="bg-BG"/>
        </w:rPr>
        <w:t>осигуряване достъп до чиста питейна вода, задължително осигуряване на пасищата сенчести места за подслон в най-горещите часове от деня, скъсяване разстоянието между обора и доилната зала и по-възможност изтегляне доенето в по-късните часове на деня</w:t>
      </w:r>
      <w:r w:rsidRPr="00310E19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 xml:space="preserve">, охлаждане на животните </w:t>
      </w:r>
      <w:r w:rsidRPr="00310E1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както на тялото, така и копитата, чрез водна мъгла, водно огледало, вентилатори, </w:t>
      </w:r>
      <w:r w:rsidRPr="00310E19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балансирано хранене с увеличен прием на минерали.</w:t>
      </w:r>
    </w:p>
    <w:p w:rsidR="00DF5413" w:rsidRPr="00310E19" w:rsidRDefault="00DF5413" w:rsidP="00DF5413">
      <w:pPr>
        <w:spacing w:after="0" w:line="240" w:lineRule="auto"/>
        <w:ind w:right="4" w:firstLine="567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310E19">
        <w:rPr>
          <w:rFonts w:ascii="Times New Roman" w:eastAsia="Times New Roman" w:hAnsi="Times New Roman" w:cs="Times New Roman"/>
          <w:i/>
          <w:iCs/>
          <w:sz w:val="24"/>
          <w:szCs w:val="24"/>
          <w:lang w:val="bg-BG"/>
        </w:rPr>
        <w:t xml:space="preserve">Експертите от Национален център за професионално обучение и компетентност„ Америка за България“, чрез преносима система за диагностика на доилно оборудване, показаха на фермерите как спазването на </w:t>
      </w:r>
      <w:r w:rsidRPr="00310E19">
        <w:rPr>
          <w:rFonts w:ascii="Times New Roman" w:eastAsia="Times New Roman" w:hAnsi="Times New Roman" w:cs="Times New Roman"/>
          <w:sz w:val="24"/>
          <w:szCs w:val="24"/>
          <w:lang w:val="bg-BG"/>
        </w:rPr>
        <w:t>добрите практики по време на доене са от решаващо значение за по- висок млеконадой, производството  на по- качествено мляко и намаляване на процента маститни крави. Фермерите чрез</w:t>
      </w:r>
      <w:r w:rsidRPr="00310E19">
        <w:rPr>
          <w:rFonts w:ascii="Times New Roman" w:eastAsia="Times New Roman" w:hAnsi="Times New Roman" w:cs="Times New Roman"/>
          <w:i/>
          <w:iCs/>
          <w:sz w:val="24"/>
          <w:szCs w:val="24"/>
          <w:lang w:val="bg-BG"/>
        </w:rPr>
        <w:t xml:space="preserve"> </w:t>
      </w:r>
      <w:r w:rsidRPr="00310E19">
        <w:rPr>
          <w:rFonts w:ascii="Times New Roman" w:eastAsia="Times New Roman" w:hAnsi="Times New Roman" w:cs="Times New Roman"/>
          <w:sz w:val="24"/>
          <w:szCs w:val="24"/>
          <w:lang w:val="bg-BG"/>
        </w:rPr>
        <w:t>визуализиране на данните, получени от диагностиката  на доилното оборудване в доилната зала на фермата на Вангел Лолов, нагледно видяха дали правилно са подготвени животните преди доенето, времето през което те са подложени на предояване, какво е нивото на вакуума и неговите колебания, дали пулсаторите работят правилно.  Извършената диагностика на доилното оборудване показа, че във фермата на Вангел Лолов не се наблюдават промени в бимодалната крива на млеконадоя, т.е. спазени са изискванията на добрите практики по време на доене.</w:t>
      </w:r>
    </w:p>
    <w:p w:rsidR="00E8183E" w:rsidRPr="00310E19" w:rsidRDefault="00DF5413" w:rsidP="00DF5413">
      <w:pPr>
        <w:rPr>
          <w:lang w:val="bg-BG"/>
        </w:rPr>
      </w:pPr>
      <w:r w:rsidRPr="00310E19">
        <w:rPr>
          <w:rFonts w:ascii="Times New Roman" w:eastAsia="Times New Roman" w:hAnsi="Times New Roman" w:cs="Times New Roman"/>
          <w:sz w:val="24"/>
          <w:szCs w:val="24"/>
          <w:lang w:val="bg-BG"/>
        </w:rPr>
        <w:lastRenderedPageBreak/>
        <w:br/>
      </w:r>
      <w:r w:rsidRPr="00310E19">
        <w:rPr>
          <w:rFonts w:ascii="Times New Roman" w:eastAsia="Times New Roman" w:hAnsi="Times New Roman" w:cs="Times New Roman"/>
          <w:noProof/>
          <w:sz w:val="24"/>
          <w:szCs w:val="24"/>
          <w:lang w:val="bg-BG"/>
        </w:rPr>
        <w:drawing>
          <wp:inline distT="0" distB="0" distL="0" distR="0" wp14:anchorId="39205FDD" wp14:editId="55C767F9">
            <wp:extent cx="7315200" cy="4114800"/>
            <wp:effectExtent l="0" t="0" r="0" b="0"/>
            <wp:docPr id="9" name="Картина 9" descr="http://www.mzh.government.bg/odz-burgas/Libraries/event1/1E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zh.government.bg/odz-burgas/Libraries/event1/1E.sflb.ashx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0E1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  </w:t>
      </w:r>
      <w:r w:rsidRPr="00310E19">
        <w:rPr>
          <w:rFonts w:ascii="Times New Roman" w:eastAsia="Times New Roman" w:hAnsi="Times New Roman" w:cs="Times New Roman"/>
          <w:sz w:val="24"/>
          <w:szCs w:val="24"/>
          <w:lang w:val="bg-BG"/>
        </w:rPr>
        <w:br/>
      </w:r>
      <w:r w:rsidRPr="00310E19">
        <w:rPr>
          <w:rFonts w:ascii="Times New Roman" w:eastAsia="Times New Roman" w:hAnsi="Times New Roman" w:cs="Times New Roman"/>
          <w:noProof/>
          <w:sz w:val="24"/>
          <w:szCs w:val="24"/>
          <w:lang w:val="bg-BG"/>
        </w:rPr>
        <w:drawing>
          <wp:inline distT="0" distB="0" distL="0" distR="0" wp14:anchorId="2A0A81DF" wp14:editId="08E15C06">
            <wp:extent cx="7315200" cy="4114800"/>
            <wp:effectExtent l="0" t="0" r="0" b="0"/>
            <wp:docPr id="10" name="Картина 10" descr="http://www.mzh.government.bg/odz-burgas/Libraries/event1/2E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zh.government.bg/odz-burgas/Libraries/event1/2E.sflb.ashx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0E1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  </w:t>
      </w:r>
      <w:r w:rsidRPr="00310E19">
        <w:rPr>
          <w:rFonts w:ascii="Times New Roman" w:eastAsia="Times New Roman" w:hAnsi="Times New Roman" w:cs="Times New Roman"/>
          <w:sz w:val="24"/>
          <w:szCs w:val="24"/>
          <w:lang w:val="bg-BG"/>
        </w:rPr>
        <w:br/>
      </w:r>
      <w:r w:rsidRPr="00310E19">
        <w:rPr>
          <w:rFonts w:ascii="Times New Roman" w:eastAsia="Times New Roman" w:hAnsi="Times New Roman" w:cs="Times New Roman"/>
          <w:noProof/>
          <w:sz w:val="24"/>
          <w:szCs w:val="24"/>
          <w:lang w:val="bg-BG"/>
        </w:rPr>
        <w:drawing>
          <wp:inline distT="0" distB="0" distL="0" distR="0" wp14:anchorId="702500A8" wp14:editId="7FAB030C">
            <wp:extent cx="7315200" cy="4114800"/>
            <wp:effectExtent l="0" t="0" r="0" b="0"/>
            <wp:docPr id="11" name="Картина 11" descr="http://www.mzh.government.bg/odz-burgas/Libraries/event1/3E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zh.government.bg/odz-burgas/Libraries/event1/3E.sflb.ashx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0E1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  </w:t>
      </w:r>
      <w:r w:rsidRPr="00310E19">
        <w:rPr>
          <w:rFonts w:ascii="Times New Roman" w:eastAsia="Times New Roman" w:hAnsi="Times New Roman" w:cs="Times New Roman"/>
          <w:sz w:val="24"/>
          <w:szCs w:val="24"/>
          <w:lang w:val="bg-BG"/>
        </w:rPr>
        <w:br/>
      </w:r>
      <w:r w:rsidRPr="00310E19">
        <w:rPr>
          <w:rFonts w:ascii="Times New Roman" w:eastAsia="Times New Roman" w:hAnsi="Times New Roman" w:cs="Times New Roman"/>
          <w:noProof/>
          <w:sz w:val="24"/>
          <w:szCs w:val="24"/>
          <w:lang w:val="bg-BG"/>
        </w:rPr>
        <w:drawing>
          <wp:inline distT="0" distB="0" distL="0" distR="0" wp14:anchorId="56971328" wp14:editId="30A18DD0">
            <wp:extent cx="7315200" cy="4114800"/>
            <wp:effectExtent l="0" t="0" r="0" b="0"/>
            <wp:docPr id="12" name="Картина 12" descr="http://www.mzh.government.bg/odz-burgas/Libraries/event1/4E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zh.government.bg/odz-burgas/Libraries/event1/4E.sflb.ashx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0E1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  </w:t>
      </w:r>
      <w:r w:rsidRPr="00310E19">
        <w:rPr>
          <w:rFonts w:ascii="Times New Roman" w:eastAsia="Times New Roman" w:hAnsi="Times New Roman" w:cs="Times New Roman"/>
          <w:sz w:val="24"/>
          <w:szCs w:val="24"/>
          <w:lang w:val="bg-BG"/>
        </w:rPr>
        <w:br/>
      </w:r>
      <w:r w:rsidRPr="00310E19">
        <w:rPr>
          <w:rFonts w:ascii="Times New Roman" w:eastAsia="Times New Roman" w:hAnsi="Times New Roman" w:cs="Times New Roman"/>
          <w:noProof/>
          <w:sz w:val="24"/>
          <w:szCs w:val="24"/>
          <w:lang w:val="bg-BG"/>
        </w:rPr>
        <w:drawing>
          <wp:inline distT="0" distB="0" distL="0" distR="0" wp14:anchorId="7CC6D58C" wp14:editId="36507F3B">
            <wp:extent cx="7315200" cy="4114800"/>
            <wp:effectExtent l="0" t="0" r="0" b="0"/>
            <wp:docPr id="13" name="Картина 13" descr="http://www.mzh.government.bg/odz-burgas/Libraries/event1/5E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zh.government.bg/odz-burgas/Libraries/event1/5E.sflb.ashx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0E1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  </w:t>
      </w:r>
      <w:r w:rsidRPr="00310E19">
        <w:rPr>
          <w:rFonts w:ascii="Times New Roman" w:eastAsia="Times New Roman" w:hAnsi="Times New Roman" w:cs="Times New Roman"/>
          <w:sz w:val="24"/>
          <w:szCs w:val="24"/>
          <w:lang w:val="bg-BG"/>
        </w:rPr>
        <w:br/>
      </w:r>
      <w:r w:rsidRPr="00310E19">
        <w:rPr>
          <w:rFonts w:ascii="Times New Roman" w:eastAsia="Times New Roman" w:hAnsi="Times New Roman" w:cs="Times New Roman"/>
          <w:noProof/>
          <w:sz w:val="24"/>
          <w:szCs w:val="24"/>
          <w:lang w:val="bg-BG"/>
        </w:rPr>
        <w:drawing>
          <wp:inline distT="0" distB="0" distL="0" distR="0" wp14:anchorId="72FB4AE6" wp14:editId="62C43142">
            <wp:extent cx="7315200" cy="4114800"/>
            <wp:effectExtent l="0" t="0" r="0" b="0"/>
            <wp:docPr id="14" name="Картина 14" descr="http://www.mzh.government.bg/odz-burgas/Libraries/event1/6E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zh.government.bg/odz-burgas/Libraries/event1/6E.sflb.ashx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0E1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  </w:t>
      </w:r>
      <w:r w:rsidRPr="00310E19">
        <w:rPr>
          <w:rFonts w:ascii="Times New Roman" w:eastAsia="Times New Roman" w:hAnsi="Times New Roman" w:cs="Times New Roman"/>
          <w:sz w:val="24"/>
          <w:szCs w:val="24"/>
          <w:lang w:val="bg-BG"/>
        </w:rPr>
        <w:br/>
      </w:r>
      <w:r w:rsidRPr="00310E19">
        <w:rPr>
          <w:rFonts w:ascii="Times New Roman" w:eastAsia="Times New Roman" w:hAnsi="Times New Roman" w:cs="Times New Roman"/>
          <w:noProof/>
          <w:sz w:val="24"/>
          <w:szCs w:val="24"/>
          <w:lang w:val="bg-BG"/>
        </w:rPr>
        <w:drawing>
          <wp:inline distT="0" distB="0" distL="0" distR="0" wp14:anchorId="2D756140" wp14:editId="5AFBDBEC">
            <wp:extent cx="7315200" cy="4114800"/>
            <wp:effectExtent l="0" t="0" r="0" b="0"/>
            <wp:docPr id="15" name="Картина 15" descr="http://www.mzh.government.bg/odz-burgas/Libraries/event1/7E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zh.government.bg/odz-burgas/Libraries/event1/7E.sflb.ashx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0E1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  </w:t>
      </w:r>
      <w:r w:rsidRPr="00310E19">
        <w:rPr>
          <w:rFonts w:ascii="Times New Roman" w:eastAsia="Times New Roman" w:hAnsi="Times New Roman" w:cs="Times New Roman"/>
          <w:sz w:val="24"/>
          <w:szCs w:val="24"/>
          <w:lang w:val="bg-BG"/>
        </w:rPr>
        <w:br/>
      </w:r>
      <w:r w:rsidRPr="00310E19">
        <w:rPr>
          <w:rFonts w:ascii="Times New Roman" w:eastAsia="Times New Roman" w:hAnsi="Times New Roman" w:cs="Times New Roman"/>
          <w:noProof/>
          <w:sz w:val="24"/>
          <w:szCs w:val="24"/>
          <w:lang w:val="bg-BG"/>
        </w:rPr>
        <w:drawing>
          <wp:inline distT="0" distB="0" distL="0" distR="0" wp14:anchorId="0B20AC4B" wp14:editId="5CDC57DC">
            <wp:extent cx="7315200" cy="4114800"/>
            <wp:effectExtent l="0" t="0" r="0" b="0"/>
            <wp:docPr id="16" name="Картина 16" descr="http://www.mzh.government.bg/odz-burgas/Libraries/event1/8E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zh.government.bg/odz-burgas/Libraries/event1/8E.sflb.ashx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183E" w:rsidRPr="00310E1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F110C4"/>
    <w:multiLevelType w:val="multilevel"/>
    <w:tmpl w:val="BF2C7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B45"/>
    <w:rsid w:val="00310E19"/>
    <w:rsid w:val="00665A8A"/>
    <w:rsid w:val="00DC0B45"/>
    <w:rsid w:val="00DF5413"/>
    <w:rsid w:val="00E81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940A90"/>
  <w15:chartTrackingRefBased/>
  <w15:docId w15:val="{2720F484-9598-4F91-8EA7-8AEF5AA29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662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415</Words>
  <Characters>2371</Characters>
  <Application>Microsoft Office Word</Application>
  <DocSecurity>0</DocSecurity>
  <Lines>19</Lines>
  <Paragraphs>5</Paragraphs>
  <ScaleCrop>false</ScaleCrop>
  <Company>Microsoft</Company>
  <LinksUpToDate>false</LinksUpToDate>
  <CharactersWithSpaces>2781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Petrova</cp:lastModifiedBy>
  <cp:revision>7</cp:revision>
  <dcterms:created xsi:type="dcterms:W3CDTF">2018-10-10T13:27:00Z</dcterms:created>
  <dcterms:modified xsi:type="dcterms:W3CDTF">2018-10-12T08:35:00Z</dcterms:modified>
</cp:coreProperties>
</file>