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27" w:rsidRPr="008C3DD0" w:rsidRDefault="00A94E27" w:rsidP="004710EE">
      <w:pPr>
        <w:jc w:val="both"/>
        <w:rPr>
          <w:rFonts w:ascii="Verdana" w:hAnsi="Verdana" w:cs="Verdana"/>
          <w:b/>
          <w:bCs/>
          <w:sz w:val="20"/>
          <w:szCs w:val="20"/>
          <w:lang w:val="bg-BG"/>
        </w:rPr>
      </w:pPr>
    </w:p>
    <w:p w:rsidR="00A94E27" w:rsidRPr="008C3DD0" w:rsidRDefault="00A94E27" w:rsidP="00C644EA">
      <w:pPr>
        <w:spacing w:after="100" w:afterAutospacing="1" w:line="240" w:lineRule="auto"/>
        <w:ind w:left="5103"/>
        <w:rPr>
          <w:rFonts w:ascii="Verdana" w:hAnsi="Verdana"/>
          <w:b/>
          <w:sz w:val="20"/>
          <w:szCs w:val="20"/>
          <w:lang w:val="bg-BG"/>
        </w:rPr>
      </w:pPr>
      <w:r w:rsidRPr="008C3DD0">
        <w:rPr>
          <w:rFonts w:ascii="Verdana" w:hAnsi="Verdana"/>
          <w:b/>
          <w:sz w:val="20"/>
          <w:szCs w:val="20"/>
          <w:lang w:val="bg-BG"/>
        </w:rPr>
        <w:t xml:space="preserve">Приложение </w:t>
      </w:r>
      <w:r>
        <w:rPr>
          <w:rFonts w:ascii="Verdana" w:hAnsi="Verdana"/>
          <w:b/>
          <w:sz w:val="20"/>
          <w:szCs w:val="20"/>
          <w:lang w:val="bg-BG"/>
        </w:rPr>
        <w:t xml:space="preserve">1 </w:t>
      </w:r>
      <w:r w:rsidRPr="008C3DD0">
        <w:rPr>
          <w:rFonts w:ascii="Verdana" w:hAnsi="Verdana"/>
          <w:b/>
          <w:sz w:val="20"/>
          <w:szCs w:val="20"/>
          <w:lang w:val="bg-BG"/>
        </w:rPr>
        <w:t>към</w:t>
      </w:r>
    </w:p>
    <w:p w:rsidR="00A94E27" w:rsidRPr="008C3DD0" w:rsidRDefault="00A94E27" w:rsidP="00C644EA">
      <w:pPr>
        <w:spacing w:after="100" w:afterAutospacing="1" w:line="240" w:lineRule="auto"/>
        <w:ind w:left="5103"/>
        <w:rPr>
          <w:rFonts w:ascii="Verdana" w:hAnsi="Verdana"/>
          <w:b/>
          <w:sz w:val="20"/>
          <w:szCs w:val="20"/>
          <w:lang w:val="bg-BG"/>
        </w:rPr>
      </w:pPr>
      <w:r w:rsidRPr="008C3DD0">
        <w:rPr>
          <w:rFonts w:ascii="Verdana" w:hAnsi="Verdana"/>
          <w:b/>
          <w:sz w:val="20"/>
          <w:szCs w:val="20"/>
          <w:lang w:val="bg-BG"/>
        </w:rPr>
        <w:t xml:space="preserve">Заповед № </w:t>
      </w:r>
      <w:r>
        <w:rPr>
          <w:rFonts w:ascii="Verdana" w:hAnsi="Verdana"/>
          <w:b/>
          <w:sz w:val="20"/>
          <w:szCs w:val="20"/>
          <w:lang w:val="bg-BG"/>
        </w:rPr>
        <w:t>РД 09-575/19.08.2015 г.</w:t>
      </w:r>
    </w:p>
    <w:p w:rsidR="00A94E27" w:rsidRPr="008C3DD0" w:rsidRDefault="00A94E27" w:rsidP="00BB5528">
      <w:pPr>
        <w:jc w:val="center"/>
        <w:rPr>
          <w:rFonts w:ascii="Verdana" w:hAnsi="Verdana" w:cs="Verdana"/>
          <w:b/>
          <w:bCs/>
          <w:sz w:val="20"/>
          <w:szCs w:val="20"/>
          <w:lang w:val="bg-BG"/>
        </w:rPr>
      </w:pPr>
      <w:r w:rsidRPr="008C3DD0">
        <w:rPr>
          <w:rFonts w:ascii="Verdana" w:hAnsi="Verdana" w:cs="Verdana"/>
          <w:b/>
          <w:bCs/>
          <w:sz w:val="20"/>
          <w:szCs w:val="20"/>
          <w:lang w:val="bg-BG"/>
        </w:rPr>
        <w:t>Методика за избор на физически блокове за теренна проверка, във връзка с актуализация на данните в СИЗП за 201</w:t>
      </w:r>
      <w:r>
        <w:rPr>
          <w:rFonts w:ascii="Verdana" w:hAnsi="Verdana" w:cs="Verdana"/>
          <w:b/>
          <w:bCs/>
          <w:sz w:val="20"/>
          <w:szCs w:val="20"/>
          <w:lang w:val="bg-BG"/>
        </w:rPr>
        <w:t>5</w:t>
      </w:r>
      <w:r w:rsidRPr="008C3DD0">
        <w:rPr>
          <w:rFonts w:ascii="Verdana" w:hAnsi="Verdana" w:cs="Verdana"/>
          <w:b/>
          <w:bCs/>
          <w:sz w:val="20"/>
          <w:szCs w:val="20"/>
          <w:lang w:val="bg-BG"/>
        </w:rPr>
        <w:t xml:space="preserve"> г.</w:t>
      </w:r>
    </w:p>
    <w:p w:rsidR="00A94E27" w:rsidRPr="008C3DD0" w:rsidRDefault="00A94E27" w:rsidP="004710EE">
      <w:pPr>
        <w:pStyle w:val="ListParagraph"/>
        <w:ind w:left="0" w:firstLine="709"/>
        <w:jc w:val="both"/>
        <w:rPr>
          <w:rFonts w:ascii="Verdana" w:hAnsi="Verdana" w:cs="Verdana"/>
          <w:sz w:val="20"/>
          <w:szCs w:val="20"/>
          <w:lang w:val="bg-BG"/>
        </w:rPr>
      </w:pPr>
      <w:r w:rsidRPr="008C3DD0">
        <w:rPr>
          <w:rFonts w:ascii="Verdana" w:hAnsi="Verdana" w:cs="Verdana"/>
          <w:sz w:val="20"/>
          <w:szCs w:val="20"/>
          <w:lang w:val="bg-BG"/>
        </w:rPr>
        <w:t>За целите на актуализацията на СИЗП през 201</w:t>
      </w:r>
      <w:r>
        <w:rPr>
          <w:rFonts w:ascii="Verdana" w:hAnsi="Verdana" w:cs="Verdana"/>
          <w:sz w:val="20"/>
          <w:szCs w:val="20"/>
          <w:lang w:val="bg-BG"/>
        </w:rPr>
        <w:t>5</w:t>
      </w:r>
      <w:r w:rsidRPr="008C3DD0">
        <w:rPr>
          <w:rFonts w:ascii="Verdana" w:hAnsi="Verdana" w:cs="Verdana"/>
          <w:sz w:val="20"/>
          <w:szCs w:val="20"/>
          <w:lang w:val="bg-BG"/>
        </w:rPr>
        <w:t xml:space="preserve"> г., подлежащите на теренна проверка от страна на ОДЗ/ОСЗ физически блокове са разпределени в следните категории и са определени по следните критерии:</w:t>
      </w:r>
    </w:p>
    <w:p w:rsidR="00A94E27" w:rsidRPr="008C3DD0" w:rsidRDefault="00A94E27" w:rsidP="008A334A">
      <w:pPr>
        <w:pStyle w:val="ListParagraph"/>
        <w:ind w:left="0" w:firstLine="709"/>
        <w:jc w:val="center"/>
        <w:rPr>
          <w:rFonts w:ascii="Verdana" w:hAnsi="Verdana" w:cs="Verdana"/>
          <w:b/>
          <w:sz w:val="20"/>
          <w:szCs w:val="20"/>
          <w:lang w:val="bg-BG"/>
        </w:rPr>
      </w:pPr>
      <w:r w:rsidRPr="008C3DD0">
        <w:rPr>
          <w:rFonts w:ascii="Verdana" w:hAnsi="Verdana" w:cs="Verdana"/>
          <w:b/>
          <w:sz w:val="20"/>
          <w:szCs w:val="20"/>
          <w:lang w:val="bg-BG"/>
        </w:rPr>
        <w:t>СТАНДАРТНИ ТЕРЕННИ ПРОВЕРКИ</w:t>
      </w:r>
    </w:p>
    <w:p w:rsidR="00A94E27" w:rsidRPr="008C3DD0" w:rsidRDefault="00A94E27" w:rsidP="004710EE">
      <w:pPr>
        <w:pStyle w:val="ListParagraph"/>
        <w:ind w:left="0" w:firstLine="709"/>
        <w:jc w:val="both"/>
        <w:rPr>
          <w:rFonts w:ascii="Verdana" w:hAnsi="Verdana" w:cs="Verdana"/>
          <w:b/>
          <w:sz w:val="20"/>
          <w:szCs w:val="20"/>
          <w:lang w:val="bg-BG"/>
        </w:rPr>
      </w:pPr>
      <w:r w:rsidRPr="008C3DD0">
        <w:rPr>
          <w:rFonts w:ascii="Verdana" w:hAnsi="Verdana" w:cs="Verdana"/>
          <w:b/>
          <w:sz w:val="20"/>
          <w:szCs w:val="20"/>
          <w:lang w:val="bg-BG"/>
        </w:rPr>
        <w:t>І. Физически блокове, в които през 201</w:t>
      </w:r>
      <w:r>
        <w:rPr>
          <w:rFonts w:ascii="Verdana" w:hAnsi="Verdana" w:cs="Verdana"/>
          <w:b/>
          <w:sz w:val="20"/>
          <w:szCs w:val="20"/>
          <w:lang w:val="bg-BG"/>
        </w:rPr>
        <w:t>5</w:t>
      </w:r>
      <w:r w:rsidRPr="008C3DD0">
        <w:rPr>
          <w:rFonts w:ascii="Verdana" w:hAnsi="Verdana" w:cs="Verdana"/>
          <w:b/>
          <w:sz w:val="20"/>
          <w:szCs w:val="20"/>
          <w:lang w:val="bg-BG"/>
        </w:rPr>
        <w:t xml:space="preserve"> г. са заявени площи извън актуалния към мо</w:t>
      </w:r>
      <w:r>
        <w:rPr>
          <w:rFonts w:ascii="Verdana" w:hAnsi="Verdana" w:cs="Verdana"/>
          <w:b/>
          <w:sz w:val="20"/>
          <w:szCs w:val="20"/>
          <w:lang w:val="bg-BG"/>
        </w:rPr>
        <w:t>мента специализиран слой „Площи, допустими за подпомагане</w:t>
      </w:r>
      <w:r w:rsidRPr="008C3DD0">
        <w:rPr>
          <w:rFonts w:ascii="Verdana" w:hAnsi="Verdana" w:cs="Verdana"/>
          <w:b/>
          <w:sz w:val="20"/>
          <w:szCs w:val="20"/>
          <w:lang w:val="bg-BG"/>
        </w:rPr>
        <w:t>“ (ПД</w:t>
      </w:r>
      <w:r>
        <w:rPr>
          <w:rFonts w:ascii="Verdana" w:hAnsi="Verdana" w:cs="Verdana"/>
          <w:b/>
          <w:sz w:val="20"/>
          <w:szCs w:val="20"/>
          <w:lang w:val="bg-BG"/>
        </w:rPr>
        <w:t>П</w:t>
      </w:r>
      <w:r w:rsidRPr="008C3DD0">
        <w:rPr>
          <w:rFonts w:ascii="Verdana" w:hAnsi="Verdana" w:cs="Verdana"/>
          <w:b/>
          <w:sz w:val="20"/>
          <w:szCs w:val="20"/>
          <w:lang w:val="bg-BG"/>
        </w:rPr>
        <w:t>).</w:t>
      </w:r>
    </w:p>
    <w:p w:rsidR="00A94E27" w:rsidRPr="008C3DD0" w:rsidRDefault="00A94E27" w:rsidP="004710EE">
      <w:pPr>
        <w:pStyle w:val="ListParagraph"/>
        <w:numPr>
          <w:ilvl w:val="0"/>
          <w:numId w:val="1"/>
        </w:numPr>
        <w:jc w:val="both"/>
        <w:rPr>
          <w:rFonts w:ascii="Verdana" w:hAnsi="Verdana" w:cs="Verdana"/>
          <w:sz w:val="20"/>
          <w:szCs w:val="20"/>
          <w:lang w:val="bg-BG"/>
        </w:rPr>
      </w:pPr>
      <w:r w:rsidRPr="008C3DD0">
        <w:rPr>
          <w:rFonts w:ascii="Verdana" w:hAnsi="Verdana" w:cs="Verdana"/>
          <w:sz w:val="20"/>
          <w:szCs w:val="20"/>
          <w:lang w:val="bg-BG"/>
        </w:rPr>
        <w:t>За целите на извадката са използвани всички земеделски парцели, предоставени от ДФ „Земеделие“ – РА като цифрови географски данни в *shp – формат, от които са избрани, след сечение, тези парцели, декларирани в заявления за подпомагане за кампания 201</w:t>
      </w:r>
      <w:r>
        <w:rPr>
          <w:rFonts w:ascii="Verdana" w:hAnsi="Verdana" w:cs="Verdana"/>
          <w:sz w:val="20"/>
          <w:szCs w:val="20"/>
          <w:lang w:val="bg-BG"/>
        </w:rPr>
        <w:t>5,</w:t>
      </w:r>
      <w:r w:rsidRPr="008C3DD0">
        <w:rPr>
          <w:rFonts w:ascii="Verdana" w:hAnsi="Verdana" w:cs="Verdana"/>
          <w:sz w:val="20"/>
          <w:szCs w:val="20"/>
          <w:lang w:val="bg-BG"/>
        </w:rPr>
        <w:t xml:space="preserve"> с установени излизания от специализирания слой ПД</w:t>
      </w:r>
      <w:r>
        <w:rPr>
          <w:rFonts w:ascii="Verdana" w:hAnsi="Verdana" w:cs="Verdana"/>
          <w:sz w:val="20"/>
          <w:szCs w:val="20"/>
          <w:lang w:val="bg-BG"/>
        </w:rPr>
        <w:t>П</w:t>
      </w:r>
      <w:r w:rsidRPr="008C3DD0">
        <w:rPr>
          <w:rFonts w:ascii="Verdana" w:hAnsi="Verdana" w:cs="Verdana"/>
          <w:sz w:val="20"/>
          <w:szCs w:val="20"/>
          <w:lang w:val="bg-BG"/>
        </w:rPr>
        <w:t>, валиден към момента на кандидатстване през 201</w:t>
      </w:r>
      <w:r>
        <w:rPr>
          <w:rFonts w:ascii="Verdana" w:hAnsi="Verdana" w:cs="Verdana"/>
          <w:sz w:val="20"/>
          <w:szCs w:val="20"/>
          <w:lang w:val="bg-BG"/>
        </w:rPr>
        <w:t>5</w:t>
      </w:r>
      <w:r w:rsidRPr="008C3DD0">
        <w:rPr>
          <w:rFonts w:ascii="Verdana" w:hAnsi="Verdana" w:cs="Verdana"/>
          <w:sz w:val="20"/>
          <w:szCs w:val="20"/>
          <w:lang w:val="bg-BG"/>
        </w:rPr>
        <w:t xml:space="preserve"> г.;</w:t>
      </w:r>
    </w:p>
    <w:p w:rsidR="00A94E27" w:rsidRPr="008C3DD0" w:rsidRDefault="00A94E27" w:rsidP="004710EE">
      <w:pPr>
        <w:pStyle w:val="ListParagraph"/>
        <w:numPr>
          <w:ilvl w:val="0"/>
          <w:numId w:val="1"/>
        </w:numPr>
        <w:jc w:val="both"/>
        <w:rPr>
          <w:rFonts w:ascii="Verdana" w:hAnsi="Verdana" w:cs="Verdana"/>
          <w:sz w:val="20"/>
          <w:szCs w:val="20"/>
          <w:lang w:val="bg-BG"/>
        </w:rPr>
      </w:pPr>
      <w:r w:rsidRPr="008C3DD0">
        <w:rPr>
          <w:rFonts w:ascii="Verdana" w:hAnsi="Verdana" w:cs="Verdana"/>
          <w:sz w:val="20"/>
          <w:szCs w:val="20"/>
          <w:lang w:val="bg-BG"/>
        </w:rPr>
        <w:t>Премахнати са всички земеделски парцели, попадащи изцяло в зоната на страната, включена в самолетното заснемане за 201</w:t>
      </w:r>
      <w:r>
        <w:rPr>
          <w:rFonts w:ascii="Verdana" w:hAnsi="Verdana" w:cs="Verdana"/>
          <w:sz w:val="20"/>
          <w:szCs w:val="20"/>
          <w:lang w:val="bg-BG"/>
        </w:rPr>
        <w:t>5</w:t>
      </w:r>
      <w:r w:rsidRPr="008C3DD0">
        <w:rPr>
          <w:rFonts w:ascii="Verdana" w:hAnsi="Verdana" w:cs="Verdana"/>
          <w:sz w:val="20"/>
          <w:szCs w:val="20"/>
          <w:lang w:val="bg-BG"/>
        </w:rPr>
        <w:t xml:space="preserve"> г., както и в зоните на сателитно заснемане </w:t>
      </w:r>
      <w:r>
        <w:rPr>
          <w:rFonts w:ascii="Verdana" w:hAnsi="Verdana" w:cs="Verdana"/>
          <w:sz w:val="20"/>
          <w:szCs w:val="20"/>
          <w:lang w:val="bg-BG"/>
        </w:rPr>
        <w:t>от</w:t>
      </w:r>
      <w:r w:rsidRPr="008C3DD0">
        <w:rPr>
          <w:rFonts w:ascii="Verdana" w:hAnsi="Verdana" w:cs="Verdana"/>
          <w:sz w:val="20"/>
          <w:szCs w:val="20"/>
          <w:lang w:val="bg-BG"/>
        </w:rPr>
        <w:t xml:space="preserve"> 201</w:t>
      </w:r>
      <w:r>
        <w:rPr>
          <w:rFonts w:ascii="Verdana" w:hAnsi="Verdana" w:cs="Verdana"/>
          <w:sz w:val="20"/>
          <w:szCs w:val="20"/>
          <w:lang w:val="bg-BG"/>
        </w:rPr>
        <w:t>5</w:t>
      </w:r>
      <w:r w:rsidRPr="008C3DD0">
        <w:rPr>
          <w:rFonts w:ascii="Verdana" w:hAnsi="Verdana" w:cs="Verdana"/>
          <w:sz w:val="20"/>
          <w:szCs w:val="20"/>
          <w:lang w:val="bg-BG"/>
        </w:rPr>
        <w:t xml:space="preserve"> г., предоставени от дирекция Технически инспекторат на ДФ „Земеделие“</w:t>
      </w:r>
      <w:r>
        <w:rPr>
          <w:rFonts w:ascii="Verdana" w:hAnsi="Verdana" w:cs="Verdana"/>
          <w:sz w:val="20"/>
          <w:szCs w:val="20"/>
          <w:lang w:val="bg-BG"/>
        </w:rPr>
        <w:t xml:space="preserve">, както от дирекция </w:t>
      </w:r>
      <w:r>
        <w:rPr>
          <w:rFonts w:ascii="Verdana" w:hAnsi="Verdana" w:cs="Verdana"/>
          <w:sz w:val="20"/>
          <w:szCs w:val="20"/>
        </w:rPr>
        <w:t>JRC</w:t>
      </w:r>
      <w:r>
        <w:rPr>
          <w:rFonts w:ascii="Verdana" w:hAnsi="Verdana" w:cs="Verdana"/>
          <w:sz w:val="20"/>
          <w:szCs w:val="20"/>
          <w:lang w:val="bg-BG"/>
        </w:rPr>
        <w:t xml:space="preserve"> към ЕК, във връзка с извършването на качествен контрол на СИЗП 2015</w:t>
      </w:r>
      <w:r w:rsidRPr="008C3DD0">
        <w:rPr>
          <w:rFonts w:ascii="Verdana" w:hAnsi="Verdana" w:cs="Verdana"/>
          <w:sz w:val="20"/>
          <w:szCs w:val="20"/>
          <w:lang w:val="bg-BG"/>
        </w:rPr>
        <w:t>;</w:t>
      </w:r>
    </w:p>
    <w:p w:rsidR="00A94E27" w:rsidRPr="008C3DD0" w:rsidRDefault="00A94E27" w:rsidP="004710EE">
      <w:pPr>
        <w:pStyle w:val="ListParagraph"/>
        <w:numPr>
          <w:ilvl w:val="0"/>
          <w:numId w:val="1"/>
        </w:numPr>
        <w:jc w:val="both"/>
        <w:rPr>
          <w:rFonts w:ascii="Verdana" w:hAnsi="Verdana" w:cs="Verdana"/>
          <w:sz w:val="20"/>
          <w:szCs w:val="20"/>
          <w:lang w:val="bg-BG"/>
        </w:rPr>
      </w:pPr>
      <w:r w:rsidRPr="008C3DD0">
        <w:rPr>
          <w:rFonts w:ascii="Verdana" w:hAnsi="Verdana" w:cs="Verdana"/>
          <w:sz w:val="20"/>
          <w:szCs w:val="20"/>
          <w:lang w:val="bg-BG"/>
        </w:rPr>
        <w:t>От така получените данни, допълнително са филтрирани и извадени от потенциално подлежащите на проверка парцели, онези от тях, които са част от заявления, избрани за проверка на място съгласно анализа на риска, разработен от ДФ „Земеделие“ за кампания 201</w:t>
      </w:r>
      <w:r>
        <w:rPr>
          <w:rFonts w:ascii="Verdana" w:hAnsi="Verdana" w:cs="Verdana"/>
          <w:sz w:val="20"/>
          <w:szCs w:val="20"/>
          <w:lang w:val="bg-BG"/>
        </w:rPr>
        <w:t>5</w:t>
      </w:r>
      <w:r w:rsidRPr="008C3DD0">
        <w:rPr>
          <w:rFonts w:ascii="Verdana" w:hAnsi="Verdana" w:cs="Verdana"/>
          <w:sz w:val="20"/>
          <w:szCs w:val="20"/>
          <w:lang w:val="bg-BG"/>
        </w:rPr>
        <w:t xml:space="preserve"> и предоставени на МЗХ;</w:t>
      </w:r>
    </w:p>
    <w:p w:rsidR="00A94E27" w:rsidRPr="008C3DD0" w:rsidRDefault="00A94E27" w:rsidP="004710EE">
      <w:pPr>
        <w:pStyle w:val="ListParagraph"/>
        <w:numPr>
          <w:ilvl w:val="0"/>
          <w:numId w:val="1"/>
        </w:numPr>
        <w:jc w:val="both"/>
        <w:rPr>
          <w:rFonts w:ascii="Verdana" w:hAnsi="Verdana" w:cs="Verdana"/>
          <w:sz w:val="20"/>
          <w:szCs w:val="20"/>
          <w:lang w:val="bg-BG"/>
        </w:rPr>
      </w:pPr>
      <w:r w:rsidRPr="008C3DD0">
        <w:rPr>
          <w:rFonts w:ascii="Verdana" w:hAnsi="Verdana" w:cs="Verdana"/>
          <w:sz w:val="20"/>
          <w:szCs w:val="20"/>
          <w:lang w:val="bg-BG"/>
        </w:rPr>
        <w:t>С цел оптимизиране на дейностите по извършване на теренни проверки, от извадката са премахнати и всички земеделски парцели, декларирани от земеделските стопани, но незаявени за подпомагане за кампания 201</w:t>
      </w:r>
      <w:r>
        <w:rPr>
          <w:rFonts w:ascii="Verdana" w:hAnsi="Verdana" w:cs="Verdana"/>
          <w:sz w:val="20"/>
          <w:szCs w:val="20"/>
          <w:lang w:val="bg-BG"/>
        </w:rPr>
        <w:t>5</w:t>
      </w:r>
      <w:r w:rsidRPr="008C3DD0">
        <w:rPr>
          <w:rFonts w:ascii="Verdana" w:hAnsi="Verdana" w:cs="Verdana"/>
          <w:sz w:val="20"/>
          <w:szCs w:val="20"/>
          <w:lang w:val="bg-BG"/>
        </w:rPr>
        <w:t xml:space="preserve"> по схеми и мерки за директни плащания</w:t>
      </w:r>
      <w:r>
        <w:rPr>
          <w:rFonts w:ascii="Verdana" w:hAnsi="Verdana" w:cs="Verdana"/>
          <w:sz w:val="20"/>
          <w:szCs w:val="20"/>
          <w:lang w:val="bg-BG"/>
        </w:rPr>
        <w:t>, както и</w:t>
      </w:r>
      <w:r w:rsidRPr="000070BE">
        <w:rPr>
          <w:rFonts w:ascii="Verdana" w:hAnsi="Verdana"/>
          <w:sz w:val="20"/>
          <w:szCs w:val="20"/>
          <w:lang w:val="bg-BG"/>
        </w:rPr>
        <w:t xml:space="preserve"> </w:t>
      </w:r>
      <w:r w:rsidRPr="008C3DD0">
        <w:rPr>
          <w:rFonts w:ascii="Verdana" w:hAnsi="Verdana"/>
          <w:sz w:val="20"/>
          <w:szCs w:val="20"/>
          <w:lang w:val="bg-BG"/>
        </w:rPr>
        <w:t>парцели заявени с площ под минималната за одобрение от 0,1 ха</w:t>
      </w:r>
      <w:r w:rsidRPr="008C3DD0">
        <w:rPr>
          <w:rFonts w:ascii="Verdana" w:hAnsi="Verdana" w:cs="Verdana"/>
          <w:sz w:val="20"/>
          <w:szCs w:val="20"/>
          <w:lang w:val="bg-BG"/>
        </w:rPr>
        <w:t>;</w:t>
      </w:r>
    </w:p>
    <w:p w:rsidR="00A94E27" w:rsidRPr="008C3DD0" w:rsidRDefault="00A94E27" w:rsidP="004710EE">
      <w:pPr>
        <w:pStyle w:val="ListParagraph"/>
        <w:numPr>
          <w:ilvl w:val="0"/>
          <w:numId w:val="1"/>
        </w:numPr>
        <w:jc w:val="both"/>
        <w:rPr>
          <w:rFonts w:ascii="Verdana" w:hAnsi="Verdana" w:cs="Verdana"/>
          <w:sz w:val="20"/>
          <w:szCs w:val="20"/>
          <w:lang w:val="bg-BG"/>
        </w:rPr>
      </w:pPr>
      <w:r w:rsidRPr="008C3DD0">
        <w:rPr>
          <w:rFonts w:ascii="Verdana" w:hAnsi="Verdana" w:cs="Verdana"/>
          <w:sz w:val="20"/>
          <w:szCs w:val="20"/>
          <w:lang w:val="bg-BG"/>
        </w:rPr>
        <w:t xml:space="preserve">На следващо място, всички земеделски </w:t>
      </w:r>
      <w:r>
        <w:rPr>
          <w:rFonts w:ascii="Verdana" w:hAnsi="Verdana" w:cs="Verdana"/>
          <w:sz w:val="20"/>
          <w:szCs w:val="20"/>
          <w:lang w:val="bg-BG"/>
        </w:rPr>
        <w:t xml:space="preserve">парцели, заявени само </w:t>
      </w:r>
      <w:r w:rsidRPr="008C3DD0">
        <w:rPr>
          <w:rFonts w:ascii="Verdana" w:hAnsi="Verdana" w:cs="Verdana"/>
          <w:sz w:val="20"/>
          <w:szCs w:val="20"/>
          <w:lang w:val="bg-BG"/>
        </w:rPr>
        <w:t xml:space="preserve">по </w:t>
      </w:r>
      <w:r>
        <w:rPr>
          <w:rFonts w:ascii="Verdana" w:hAnsi="Verdana" w:cs="Verdana"/>
          <w:sz w:val="20"/>
          <w:szCs w:val="20"/>
          <w:lang w:val="bg-BG"/>
        </w:rPr>
        <w:t>мерки/</w:t>
      </w:r>
      <w:r w:rsidRPr="008C3DD0">
        <w:rPr>
          <w:rFonts w:ascii="Verdana" w:hAnsi="Verdana" w:cs="Verdana"/>
          <w:sz w:val="20"/>
          <w:szCs w:val="20"/>
          <w:lang w:val="bg-BG"/>
        </w:rPr>
        <w:t>направления от ПРСР</w:t>
      </w:r>
      <w:r>
        <w:rPr>
          <w:rFonts w:ascii="Verdana" w:hAnsi="Verdana" w:cs="Verdana"/>
          <w:sz w:val="20"/>
          <w:szCs w:val="20"/>
          <w:lang w:val="bg-BG"/>
        </w:rPr>
        <w:t xml:space="preserve">, при които </w:t>
      </w:r>
      <w:r w:rsidRPr="008C3DD0">
        <w:rPr>
          <w:rFonts w:ascii="Verdana" w:hAnsi="Verdana" w:cs="Verdana"/>
          <w:sz w:val="20"/>
          <w:szCs w:val="20"/>
          <w:lang w:val="bg-BG"/>
        </w:rPr>
        <w:t xml:space="preserve">одобрението за подпомагане </w:t>
      </w:r>
      <w:r>
        <w:rPr>
          <w:rFonts w:ascii="Verdana" w:hAnsi="Verdana" w:cs="Verdana"/>
          <w:sz w:val="20"/>
          <w:szCs w:val="20"/>
          <w:lang w:val="bg-BG"/>
        </w:rPr>
        <w:t xml:space="preserve">не зависи от </w:t>
      </w:r>
      <w:r w:rsidRPr="008C3DD0">
        <w:rPr>
          <w:rFonts w:ascii="Verdana" w:hAnsi="Verdana" w:cs="Verdana"/>
          <w:sz w:val="20"/>
          <w:szCs w:val="20"/>
          <w:lang w:val="bg-BG"/>
        </w:rPr>
        <w:t>обхвата</w:t>
      </w:r>
      <w:r>
        <w:rPr>
          <w:rFonts w:ascii="Verdana" w:hAnsi="Verdana" w:cs="Verdana"/>
          <w:sz w:val="20"/>
          <w:szCs w:val="20"/>
          <w:lang w:val="bg-BG"/>
        </w:rPr>
        <w:t xml:space="preserve"> на специализирания слой „Площи, допустими за подпомагане</w:t>
      </w:r>
      <w:r w:rsidRPr="008C3DD0">
        <w:rPr>
          <w:rFonts w:ascii="Verdana" w:hAnsi="Verdana" w:cs="Verdana"/>
          <w:sz w:val="20"/>
          <w:szCs w:val="20"/>
          <w:lang w:val="bg-BG"/>
        </w:rPr>
        <w:t>“</w:t>
      </w:r>
      <w:r>
        <w:rPr>
          <w:rFonts w:ascii="Verdana" w:hAnsi="Verdana" w:cs="Verdana"/>
          <w:sz w:val="20"/>
          <w:szCs w:val="20"/>
          <w:lang w:val="bg-BG"/>
        </w:rPr>
        <w:t xml:space="preserve">, </w:t>
      </w:r>
      <w:r w:rsidRPr="008C3DD0">
        <w:rPr>
          <w:rFonts w:ascii="Verdana" w:hAnsi="Verdana" w:cs="Verdana"/>
          <w:sz w:val="20"/>
          <w:szCs w:val="20"/>
          <w:lang w:val="bg-BG"/>
        </w:rPr>
        <w:t xml:space="preserve">също са премахнати от извадката на </w:t>
      </w:r>
      <w:r>
        <w:rPr>
          <w:rFonts w:ascii="Verdana" w:hAnsi="Verdana" w:cs="Verdana"/>
          <w:sz w:val="20"/>
          <w:szCs w:val="20"/>
          <w:lang w:val="bg-BG"/>
        </w:rPr>
        <w:t>ФБл за теренна проверка</w:t>
      </w:r>
      <w:r w:rsidRPr="008C3DD0">
        <w:rPr>
          <w:rFonts w:ascii="Verdana" w:hAnsi="Verdana" w:cs="Verdana"/>
          <w:sz w:val="20"/>
          <w:szCs w:val="20"/>
          <w:lang w:val="bg-BG"/>
        </w:rPr>
        <w:t>;</w:t>
      </w:r>
    </w:p>
    <w:p w:rsidR="00A94E27" w:rsidRPr="008C3DD0" w:rsidRDefault="00A94E27" w:rsidP="004710EE">
      <w:pPr>
        <w:pStyle w:val="ListParagraph"/>
        <w:numPr>
          <w:ilvl w:val="0"/>
          <w:numId w:val="1"/>
        </w:numPr>
        <w:jc w:val="both"/>
        <w:rPr>
          <w:rFonts w:ascii="Verdana" w:hAnsi="Verdana" w:cs="Verdana"/>
          <w:sz w:val="20"/>
          <w:szCs w:val="20"/>
          <w:lang w:val="bg-BG"/>
        </w:rPr>
      </w:pPr>
      <w:r w:rsidRPr="008C3DD0">
        <w:rPr>
          <w:rFonts w:ascii="Verdana" w:hAnsi="Verdana" w:cs="Verdana"/>
          <w:sz w:val="20"/>
          <w:szCs w:val="20"/>
          <w:lang w:val="bg-BG"/>
        </w:rPr>
        <w:t xml:space="preserve">Получените цифрови географски данни, съдържащи определен брой земеделски парцели, с множество на брой излизания/парчета се привеждат до вид, при който всяка една част/парче е отделен обект със собствена площ на излизане. От тези данни са филтрирани/премахнати онези части/парчета, които са с площ на излизане от </w:t>
      </w:r>
      <w:r w:rsidRPr="00256D51">
        <w:rPr>
          <w:rFonts w:ascii="Verdana" w:hAnsi="Verdana" w:cs="Verdana"/>
          <w:sz w:val="20"/>
          <w:szCs w:val="20"/>
          <w:lang w:val="bg-BG"/>
        </w:rPr>
        <w:t>слоя под 0.1 ха</w:t>
      </w:r>
      <w:r w:rsidRPr="008C3DD0">
        <w:rPr>
          <w:rFonts w:ascii="Verdana" w:hAnsi="Verdana" w:cs="Verdana"/>
          <w:sz w:val="20"/>
          <w:szCs w:val="20"/>
          <w:lang w:val="bg-BG"/>
        </w:rPr>
        <w:t>;</w:t>
      </w:r>
    </w:p>
    <w:p w:rsidR="00A94E27" w:rsidRPr="008C3DD0" w:rsidRDefault="00A94E27" w:rsidP="004710EE">
      <w:pPr>
        <w:pStyle w:val="ListParagraph"/>
        <w:numPr>
          <w:ilvl w:val="0"/>
          <w:numId w:val="1"/>
        </w:numPr>
        <w:jc w:val="both"/>
        <w:rPr>
          <w:rFonts w:ascii="Verdana" w:hAnsi="Verdana" w:cs="Verdana"/>
          <w:sz w:val="20"/>
          <w:szCs w:val="20"/>
          <w:lang w:val="bg-BG"/>
        </w:rPr>
      </w:pPr>
      <w:r w:rsidRPr="008C3DD0">
        <w:rPr>
          <w:rFonts w:ascii="Verdana" w:hAnsi="Verdana" w:cs="Verdana"/>
          <w:sz w:val="20"/>
          <w:szCs w:val="20"/>
          <w:lang w:val="bg-BG"/>
        </w:rPr>
        <w:t>Последната стъпка</w:t>
      </w:r>
      <w:r>
        <w:rPr>
          <w:rFonts w:ascii="Verdana" w:hAnsi="Verdana" w:cs="Verdana"/>
          <w:sz w:val="20"/>
          <w:szCs w:val="20"/>
          <w:lang w:val="bg-BG"/>
        </w:rPr>
        <w:t>,</w:t>
      </w:r>
      <w:r w:rsidRPr="008C3DD0">
        <w:rPr>
          <w:rFonts w:ascii="Verdana" w:hAnsi="Verdana" w:cs="Verdana"/>
          <w:sz w:val="20"/>
          <w:szCs w:val="20"/>
          <w:lang w:val="bg-BG"/>
        </w:rPr>
        <w:t xml:space="preserve"> водеща до окончателния избор на ФБл за теренна проверка за кампания 201</w:t>
      </w:r>
      <w:r>
        <w:rPr>
          <w:rFonts w:ascii="Verdana" w:hAnsi="Verdana" w:cs="Verdana"/>
          <w:sz w:val="20"/>
          <w:szCs w:val="20"/>
          <w:lang w:val="bg-BG"/>
        </w:rPr>
        <w:t>5</w:t>
      </w:r>
      <w:r w:rsidRPr="008C3DD0">
        <w:rPr>
          <w:rFonts w:ascii="Verdana" w:hAnsi="Verdana" w:cs="Verdana"/>
          <w:sz w:val="20"/>
          <w:szCs w:val="20"/>
          <w:lang w:val="bg-BG"/>
        </w:rPr>
        <w:t xml:space="preserve"> от тази група</w:t>
      </w:r>
      <w:r>
        <w:rPr>
          <w:rFonts w:ascii="Verdana" w:hAnsi="Verdana" w:cs="Verdana"/>
          <w:sz w:val="20"/>
          <w:szCs w:val="20"/>
          <w:lang w:val="bg-BG"/>
        </w:rPr>
        <w:t>,</w:t>
      </w:r>
      <w:r w:rsidRPr="008C3DD0">
        <w:rPr>
          <w:rFonts w:ascii="Verdana" w:hAnsi="Verdana" w:cs="Verdana"/>
          <w:sz w:val="20"/>
          <w:szCs w:val="20"/>
          <w:lang w:val="bg-BG"/>
        </w:rPr>
        <w:t xml:space="preserve"> е свързана с преценка към кой/кои ФБл принадлежи всяка излизаща от слой ПД</w:t>
      </w:r>
      <w:r>
        <w:rPr>
          <w:rFonts w:ascii="Verdana" w:hAnsi="Verdana" w:cs="Verdana"/>
          <w:sz w:val="20"/>
          <w:szCs w:val="20"/>
          <w:lang w:val="bg-BG"/>
        </w:rPr>
        <w:t>П</w:t>
      </w:r>
      <w:r w:rsidRPr="008C3DD0">
        <w:rPr>
          <w:rFonts w:ascii="Verdana" w:hAnsi="Verdana" w:cs="Verdana"/>
          <w:sz w:val="20"/>
          <w:szCs w:val="20"/>
          <w:lang w:val="bg-BG"/>
        </w:rPr>
        <w:t xml:space="preserve"> част/парче от дадения парцел. След тази оценка за проверка са определени ФБл, в които даден парцел или част/парче от него навлиза с </w:t>
      </w:r>
      <w:r w:rsidRPr="004159FF">
        <w:rPr>
          <w:rFonts w:ascii="Verdana" w:hAnsi="Verdana" w:cs="Verdana"/>
          <w:sz w:val="20"/>
          <w:szCs w:val="20"/>
          <w:lang w:val="bg-BG"/>
        </w:rPr>
        <w:t>над 0,1 ха от</w:t>
      </w:r>
      <w:r w:rsidRPr="008C3DD0">
        <w:rPr>
          <w:rFonts w:ascii="Verdana" w:hAnsi="Verdana" w:cs="Verdana"/>
          <w:sz w:val="20"/>
          <w:szCs w:val="20"/>
          <w:lang w:val="bg-BG"/>
        </w:rPr>
        <w:t xml:space="preserve"> площта си.</w:t>
      </w:r>
    </w:p>
    <w:p w:rsidR="00A94E27" w:rsidRPr="008C3DD0" w:rsidRDefault="00A94E27" w:rsidP="008A334A">
      <w:pPr>
        <w:pStyle w:val="ListParagraph"/>
        <w:jc w:val="both"/>
        <w:rPr>
          <w:rFonts w:ascii="Verdana" w:hAnsi="Verdana" w:cs="Verdana"/>
          <w:b/>
          <w:sz w:val="20"/>
          <w:szCs w:val="20"/>
          <w:lang w:val="bg-BG"/>
        </w:rPr>
      </w:pPr>
      <w:r w:rsidRPr="00256BED">
        <w:rPr>
          <w:rFonts w:ascii="Verdana" w:hAnsi="Verdana" w:cs="Verdana"/>
          <w:b/>
          <w:sz w:val="20"/>
          <w:szCs w:val="20"/>
          <w:lang w:val="bg-BG"/>
        </w:rPr>
        <w:t>ІІ. Физически блокове, в които през 2015 г. са заявени площи пресичащи техните граници.</w:t>
      </w:r>
    </w:p>
    <w:p w:rsidR="00A94E27" w:rsidRPr="008C3DD0" w:rsidRDefault="00A94E27" w:rsidP="008A334A">
      <w:pPr>
        <w:pStyle w:val="ListParagraph"/>
        <w:numPr>
          <w:ilvl w:val="0"/>
          <w:numId w:val="2"/>
        </w:numPr>
        <w:jc w:val="both"/>
        <w:rPr>
          <w:rFonts w:ascii="Verdana" w:hAnsi="Verdana" w:cs="Verdana"/>
          <w:sz w:val="20"/>
          <w:szCs w:val="20"/>
          <w:lang w:val="bg-BG"/>
        </w:rPr>
      </w:pPr>
      <w:r w:rsidRPr="008C3DD0">
        <w:rPr>
          <w:rFonts w:ascii="Verdana" w:hAnsi="Verdana" w:cs="Verdana"/>
          <w:sz w:val="20"/>
          <w:szCs w:val="20"/>
          <w:lang w:val="bg-BG"/>
        </w:rPr>
        <w:t>Определени са всички ФБл, чийто граници се пресичат от заявени през 201</w:t>
      </w:r>
      <w:r>
        <w:rPr>
          <w:rFonts w:ascii="Verdana" w:hAnsi="Verdana" w:cs="Verdana"/>
          <w:sz w:val="20"/>
          <w:szCs w:val="20"/>
          <w:lang w:val="bg-BG"/>
        </w:rPr>
        <w:t>5</w:t>
      </w:r>
      <w:r w:rsidRPr="008C3DD0">
        <w:rPr>
          <w:rFonts w:ascii="Verdana" w:hAnsi="Verdana" w:cs="Verdana"/>
          <w:sz w:val="20"/>
          <w:szCs w:val="20"/>
          <w:lang w:val="bg-BG"/>
        </w:rPr>
        <w:t xml:space="preserve"> г. парцел/и. Действията са базирани на определяне на това към кои ФБл се отнася всеки парцел и с каква площ;</w:t>
      </w:r>
    </w:p>
    <w:p w:rsidR="00A94E27" w:rsidRPr="007B40DB" w:rsidRDefault="00A94E27" w:rsidP="008A334A">
      <w:pPr>
        <w:pStyle w:val="ListParagraph"/>
        <w:numPr>
          <w:ilvl w:val="0"/>
          <w:numId w:val="2"/>
        </w:numPr>
        <w:jc w:val="both"/>
        <w:rPr>
          <w:rFonts w:ascii="Verdana" w:hAnsi="Verdana" w:cs="Verdana"/>
          <w:sz w:val="20"/>
          <w:szCs w:val="20"/>
          <w:lang w:val="bg-BG"/>
        </w:rPr>
      </w:pPr>
      <w:r w:rsidRPr="008C3DD0">
        <w:rPr>
          <w:rFonts w:ascii="Verdana" w:hAnsi="Verdana" w:cs="Verdana"/>
          <w:sz w:val="20"/>
          <w:szCs w:val="20"/>
          <w:lang w:val="bg-BG"/>
        </w:rPr>
        <w:t xml:space="preserve">От извадката са изключени всички части от парцели, които попадат в даден ФБл с </w:t>
      </w:r>
      <w:r w:rsidRPr="007B40DB">
        <w:rPr>
          <w:rFonts w:ascii="Verdana" w:hAnsi="Verdana" w:cs="Verdana"/>
          <w:sz w:val="20"/>
          <w:szCs w:val="20"/>
          <w:lang w:val="bg-BG"/>
        </w:rPr>
        <w:t>площ под 0,1 ха;</w:t>
      </w:r>
    </w:p>
    <w:p w:rsidR="00A94E27" w:rsidRDefault="00A94E27" w:rsidP="008A334A">
      <w:pPr>
        <w:pStyle w:val="ListParagraph"/>
        <w:numPr>
          <w:ilvl w:val="0"/>
          <w:numId w:val="2"/>
        </w:numPr>
        <w:jc w:val="both"/>
        <w:rPr>
          <w:rFonts w:ascii="Verdana" w:hAnsi="Verdana" w:cs="Verdana"/>
          <w:sz w:val="20"/>
          <w:szCs w:val="20"/>
          <w:lang w:val="bg-BG"/>
        </w:rPr>
      </w:pPr>
      <w:r w:rsidRPr="008C3DD0">
        <w:rPr>
          <w:rFonts w:ascii="Verdana" w:hAnsi="Verdana" w:cs="Verdana"/>
          <w:sz w:val="20"/>
          <w:szCs w:val="20"/>
          <w:lang w:val="bg-BG"/>
        </w:rPr>
        <w:t>Премахнати са и парцелите, попадащи изцяло в заснеманията за кампания 201</w:t>
      </w:r>
      <w:r>
        <w:rPr>
          <w:rFonts w:ascii="Verdana" w:hAnsi="Verdana" w:cs="Verdana"/>
          <w:sz w:val="20"/>
          <w:szCs w:val="20"/>
          <w:lang w:val="bg-BG"/>
        </w:rPr>
        <w:t>5</w:t>
      </w:r>
      <w:r w:rsidRPr="008C3DD0">
        <w:rPr>
          <w:rFonts w:ascii="Verdana" w:hAnsi="Verdana" w:cs="Verdana"/>
          <w:sz w:val="20"/>
          <w:szCs w:val="20"/>
          <w:lang w:val="bg-BG"/>
        </w:rPr>
        <w:t xml:space="preserve"> г. (самолетно и </w:t>
      </w:r>
      <w:r>
        <w:rPr>
          <w:rFonts w:ascii="Verdana" w:hAnsi="Verdana" w:cs="Verdana"/>
          <w:sz w:val="20"/>
          <w:szCs w:val="20"/>
          <w:lang w:val="bg-BG"/>
        </w:rPr>
        <w:t>сателитно</w:t>
      </w:r>
      <w:r w:rsidRPr="008C3DD0">
        <w:rPr>
          <w:rFonts w:ascii="Verdana" w:hAnsi="Verdana" w:cs="Verdana"/>
          <w:sz w:val="20"/>
          <w:szCs w:val="20"/>
          <w:lang w:val="bg-BG"/>
        </w:rPr>
        <w:t>);</w:t>
      </w:r>
    </w:p>
    <w:p w:rsidR="00A94E27" w:rsidRPr="00256BED" w:rsidRDefault="00A94E27" w:rsidP="008A334A">
      <w:pPr>
        <w:pStyle w:val="ListParagraph"/>
        <w:numPr>
          <w:ilvl w:val="0"/>
          <w:numId w:val="2"/>
        </w:numPr>
        <w:jc w:val="both"/>
        <w:rPr>
          <w:rFonts w:ascii="Verdana" w:hAnsi="Verdana" w:cs="Verdana"/>
          <w:sz w:val="20"/>
          <w:szCs w:val="20"/>
          <w:lang w:val="bg-BG"/>
        </w:rPr>
      </w:pPr>
      <w:r>
        <w:rPr>
          <w:rFonts w:ascii="Verdana" w:hAnsi="Verdana"/>
          <w:sz w:val="20"/>
          <w:szCs w:val="20"/>
          <w:lang w:val="bg-BG"/>
        </w:rPr>
        <w:t>И</w:t>
      </w:r>
      <w:r w:rsidRPr="008C3DD0">
        <w:rPr>
          <w:rFonts w:ascii="Verdana" w:hAnsi="Verdana"/>
          <w:sz w:val="20"/>
          <w:szCs w:val="20"/>
          <w:lang w:val="bg-BG"/>
        </w:rPr>
        <w:t>зключени</w:t>
      </w:r>
      <w:r>
        <w:rPr>
          <w:rFonts w:ascii="Verdana" w:hAnsi="Verdana"/>
          <w:sz w:val="20"/>
          <w:szCs w:val="20"/>
          <w:lang w:val="bg-BG"/>
        </w:rPr>
        <w:t xml:space="preserve"> са</w:t>
      </w:r>
      <w:r w:rsidRPr="008C3DD0">
        <w:rPr>
          <w:rFonts w:ascii="Verdana" w:hAnsi="Verdana"/>
          <w:sz w:val="20"/>
          <w:szCs w:val="20"/>
          <w:lang w:val="bg-BG"/>
        </w:rPr>
        <w:t xml:space="preserve"> и не подлежат на теренна проверка и </w:t>
      </w:r>
      <w:r w:rsidRPr="008C3DD0">
        <w:rPr>
          <w:rFonts w:ascii="Verdana" w:hAnsi="Verdana" w:cs="Verdana"/>
          <w:sz w:val="20"/>
          <w:szCs w:val="20"/>
          <w:lang w:val="bg-BG"/>
        </w:rPr>
        <w:t>парцелите</w:t>
      </w:r>
      <w:r w:rsidRPr="008C3DD0">
        <w:rPr>
          <w:rFonts w:ascii="Verdana" w:hAnsi="Verdana"/>
          <w:sz w:val="20"/>
          <w:szCs w:val="20"/>
          <w:lang w:val="bg-BG"/>
        </w:rPr>
        <w:t xml:space="preserve">, попаднали в извадката на ДФЗ-РА за </w:t>
      </w:r>
      <w:r>
        <w:rPr>
          <w:rFonts w:ascii="Verdana" w:hAnsi="Verdana"/>
          <w:sz w:val="20"/>
          <w:szCs w:val="20"/>
          <w:lang w:val="bg-BG"/>
        </w:rPr>
        <w:t>проверка на място от страна на д</w:t>
      </w:r>
      <w:r w:rsidRPr="008C3DD0">
        <w:rPr>
          <w:rFonts w:ascii="Verdana" w:hAnsi="Verdana"/>
          <w:sz w:val="20"/>
          <w:szCs w:val="20"/>
          <w:lang w:val="bg-BG"/>
        </w:rPr>
        <w:t>и</w:t>
      </w:r>
      <w:r>
        <w:rPr>
          <w:rFonts w:ascii="Verdana" w:hAnsi="Verdana"/>
          <w:sz w:val="20"/>
          <w:szCs w:val="20"/>
          <w:lang w:val="bg-BG"/>
        </w:rPr>
        <w:t>рекция Технически инспекторат;</w:t>
      </w:r>
    </w:p>
    <w:p w:rsidR="00A94E27" w:rsidRPr="008C3DD0" w:rsidRDefault="00A94E27" w:rsidP="008A334A">
      <w:pPr>
        <w:pStyle w:val="ListParagraph"/>
        <w:numPr>
          <w:ilvl w:val="0"/>
          <w:numId w:val="2"/>
        </w:numPr>
        <w:jc w:val="both"/>
        <w:rPr>
          <w:rFonts w:ascii="Verdana" w:hAnsi="Verdana" w:cs="Verdana"/>
          <w:sz w:val="20"/>
          <w:szCs w:val="20"/>
          <w:lang w:val="bg-BG"/>
        </w:rPr>
      </w:pPr>
      <w:r w:rsidRPr="008C3DD0">
        <w:rPr>
          <w:rFonts w:ascii="Verdana" w:hAnsi="Verdana" w:cs="Verdana"/>
          <w:sz w:val="20"/>
          <w:szCs w:val="20"/>
          <w:lang w:val="bg-BG"/>
        </w:rPr>
        <w:t>Премахнати са и парцелите</w:t>
      </w:r>
      <w:r>
        <w:rPr>
          <w:rFonts w:ascii="Verdana" w:hAnsi="Verdana" w:cs="Verdana"/>
          <w:sz w:val="20"/>
          <w:szCs w:val="20"/>
          <w:lang w:val="bg-BG"/>
        </w:rPr>
        <w:t>, незаявени по нито една схема/мярка за подпомагане, както и такива заявени по схеми/мерки, чието подпомагане не зависи нито от обхвата на слой „ПДП”, нито от НТП на ФБл;</w:t>
      </w:r>
    </w:p>
    <w:p w:rsidR="00A94E27" w:rsidRPr="008C3DD0" w:rsidRDefault="00A94E27" w:rsidP="008A334A">
      <w:pPr>
        <w:pStyle w:val="ListParagraph"/>
        <w:numPr>
          <w:ilvl w:val="0"/>
          <w:numId w:val="2"/>
        </w:numPr>
        <w:jc w:val="both"/>
        <w:rPr>
          <w:rFonts w:ascii="Verdana" w:hAnsi="Verdana" w:cs="Verdana"/>
          <w:sz w:val="20"/>
          <w:szCs w:val="20"/>
          <w:lang w:val="bg-BG"/>
        </w:rPr>
      </w:pPr>
      <w:r w:rsidRPr="008C3DD0">
        <w:rPr>
          <w:rFonts w:ascii="Verdana" w:hAnsi="Verdana" w:cs="Verdana"/>
          <w:sz w:val="20"/>
          <w:szCs w:val="20"/>
          <w:lang w:val="bg-BG"/>
        </w:rPr>
        <w:t>На база установените повторения на парцели, разсечени по границите на ФБл, са избрани и самите ФБл за проверка по този критерий, които според земеделските стопани са с неактуални граници.</w:t>
      </w:r>
    </w:p>
    <w:p w:rsidR="00A94E27" w:rsidRPr="008C3DD0" w:rsidRDefault="00A94E27" w:rsidP="000568A8">
      <w:pPr>
        <w:pStyle w:val="ListParagraph"/>
        <w:jc w:val="both"/>
        <w:rPr>
          <w:rFonts w:ascii="Verdana" w:hAnsi="Verdana" w:cs="Verdana"/>
          <w:b/>
          <w:sz w:val="20"/>
          <w:szCs w:val="20"/>
          <w:lang w:val="bg-BG"/>
        </w:rPr>
      </w:pPr>
      <w:r w:rsidRPr="008C3DD0">
        <w:rPr>
          <w:rFonts w:ascii="Verdana" w:hAnsi="Verdana" w:cs="Verdana"/>
          <w:b/>
          <w:sz w:val="20"/>
          <w:szCs w:val="20"/>
          <w:lang w:val="bg-BG"/>
        </w:rPr>
        <w:t>ІІІ. Физически блокове, в които през 201</w:t>
      </w:r>
      <w:r>
        <w:rPr>
          <w:rFonts w:ascii="Verdana" w:hAnsi="Verdana" w:cs="Verdana"/>
          <w:b/>
          <w:sz w:val="20"/>
          <w:szCs w:val="20"/>
          <w:lang w:val="bg-BG"/>
        </w:rPr>
        <w:t>5</w:t>
      </w:r>
      <w:r w:rsidRPr="008C3DD0">
        <w:rPr>
          <w:rFonts w:ascii="Verdana" w:hAnsi="Verdana" w:cs="Verdana"/>
          <w:b/>
          <w:sz w:val="20"/>
          <w:szCs w:val="20"/>
          <w:lang w:val="bg-BG"/>
        </w:rPr>
        <w:t xml:space="preserve"> г. са заявени площи </w:t>
      </w:r>
      <w:r>
        <w:rPr>
          <w:rFonts w:ascii="Verdana" w:hAnsi="Verdana" w:cs="Verdana"/>
          <w:b/>
          <w:sz w:val="20"/>
          <w:szCs w:val="20"/>
          <w:lang w:val="bg-BG"/>
        </w:rPr>
        <w:t xml:space="preserve">за подпомагане по схеми и мерки (направления), чието одобрение зависи от НТП на ФБл, в неподходящ за подпомагане като </w:t>
      </w:r>
      <w:r w:rsidRPr="008C3DD0">
        <w:rPr>
          <w:rFonts w:ascii="Verdana" w:hAnsi="Verdana" w:cs="Verdana"/>
          <w:b/>
          <w:sz w:val="20"/>
          <w:szCs w:val="20"/>
          <w:lang w:val="bg-BG"/>
        </w:rPr>
        <w:t>НТП ФБл.</w:t>
      </w:r>
    </w:p>
    <w:p w:rsidR="00A94E27" w:rsidRPr="008C3DD0" w:rsidRDefault="00A94E27" w:rsidP="000568A8">
      <w:pPr>
        <w:pStyle w:val="ListParagraph"/>
        <w:numPr>
          <w:ilvl w:val="0"/>
          <w:numId w:val="3"/>
        </w:numPr>
        <w:jc w:val="both"/>
        <w:rPr>
          <w:rFonts w:ascii="Verdana" w:hAnsi="Verdana" w:cs="Verdana"/>
          <w:sz w:val="20"/>
          <w:szCs w:val="20"/>
          <w:lang w:val="bg-BG"/>
        </w:rPr>
      </w:pPr>
      <w:r w:rsidRPr="008C3DD0">
        <w:rPr>
          <w:rFonts w:ascii="Verdana" w:hAnsi="Verdana" w:cs="Verdana"/>
          <w:sz w:val="20"/>
          <w:szCs w:val="20"/>
          <w:lang w:val="bg-BG"/>
        </w:rPr>
        <w:t xml:space="preserve">За теренна проверка са избрани ФБл, в които са заявени площи за подпомагане </w:t>
      </w:r>
      <w:r w:rsidRPr="007B40DB">
        <w:rPr>
          <w:rFonts w:ascii="Verdana" w:hAnsi="Verdana" w:cs="Verdana"/>
          <w:sz w:val="20"/>
          <w:szCs w:val="20"/>
          <w:lang w:val="bg-BG"/>
        </w:rPr>
        <w:t>по схеми и мерки (направления), чието одобрение зависи от НТП на ФБл, в неподходящ за подпомагане като НТП ФБл;</w:t>
      </w:r>
    </w:p>
    <w:p w:rsidR="00A94E27" w:rsidRPr="008C3DD0" w:rsidRDefault="00A94E27" w:rsidP="000568A8">
      <w:pPr>
        <w:pStyle w:val="ListParagraph"/>
        <w:numPr>
          <w:ilvl w:val="0"/>
          <w:numId w:val="3"/>
        </w:numPr>
        <w:jc w:val="both"/>
        <w:rPr>
          <w:rFonts w:ascii="Verdana" w:hAnsi="Verdana" w:cs="Verdana"/>
          <w:sz w:val="20"/>
          <w:szCs w:val="20"/>
          <w:lang w:val="bg-BG"/>
        </w:rPr>
      </w:pPr>
      <w:r w:rsidRPr="008C3DD0">
        <w:rPr>
          <w:rFonts w:ascii="Verdana" w:hAnsi="Verdana" w:cs="Verdana"/>
          <w:sz w:val="20"/>
          <w:szCs w:val="20"/>
          <w:lang w:val="bg-BG"/>
        </w:rPr>
        <w:t xml:space="preserve">При избора също са приложени критериите за пресичане с ФБл с над </w:t>
      </w:r>
      <w:r w:rsidRPr="009E3E84">
        <w:rPr>
          <w:rFonts w:ascii="Verdana" w:hAnsi="Verdana" w:cs="Verdana"/>
          <w:sz w:val="20"/>
          <w:szCs w:val="20"/>
          <w:lang w:val="bg-BG"/>
        </w:rPr>
        <w:t>0,1</w:t>
      </w:r>
      <w:r w:rsidRPr="008C3DD0">
        <w:rPr>
          <w:rFonts w:ascii="Verdana" w:hAnsi="Verdana" w:cs="Verdana"/>
          <w:sz w:val="20"/>
          <w:szCs w:val="20"/>
          <w:lang w:val="bg-BG"/>
        </w:rPr>
        <w:t xml:space="preserve"> ха</w:t>
      </w:r>
      <w:r>
        <w:rPr>
          <w:rFonts w:ascii="Verdana" w:hAnsi="Verdana" w:cs="Verdana"/>
          <w:sz w:val="20"/>
          <w:szCs w:val="20"/>
          <w:lang w:val="bg-BG"/>
        </w:rPr>
        <w:t>,</w:t>
      </w:r>
      <w:r w:rsidRPr="008C3DD0">
        <w:rPr>
          <w:rFonts w:ascii="Verdana" w:hAnsi="Verdana" w:cs="Verdana"/>
          <w:sz w:val="20"/>
          <w:szCs w:val="20"/>
          <w:lang w:val="bg-BG"/>
        </w:rPr>
        <w:t xml:space="preserve"> зоните на заснемане</w:t>
      </w:r>
      <w:r>
        <w:rPr>
          <w:rFonts w:ascii="Verdana" w:hAnsi="Verdana" w:cs="Verdana"/>
          <w:sz w:val="20"/>
          <w:szCs w:val="20"/>
          <w:lang w:val="bg-BG"/>
        </w:rPr>
        <w:t xml:space="preserve"> и проверките на място на ДФЗ - РА</w:t>
      </w:r>
      <w:r w:rsidRPr="008C3DD0">
        <w:rPr>
          <w:rFonts w:ascii="Verdana" w:hAnsi="Verdana" w:cs="Verdana"/>
          <w:sz w:val="20"/>
          <w:szCs w:val="20"/>
          <w:lang w:val="bg-BG"/>
        </w:rPr>
        <w:t>.</w:t>
      </w:r>
    </w:p>
    <w:p w:rsidR="00A94E27" w:rsidRPr="008C3DD0" w:rsidRDefault="00A94E27" w:rsidP="00CF4A25">
      <w:pPr>
        <w:pStyle w:val="ListParagraph"/>
        <w:jc w:val="center"/>
        <w:rPr>
          <w:rFonts w:ascii="Verdana" w:hAnsi="Verdana" w:cs="Verdana"/>
          <w:b/>
          <w:sz w:val="20"/>
          <w:szCs w:val="20"/>
          <w:lang w:val="bg-BG"/>
        </w:rPr>
      </w:pPr>
      <w:r w:rsidRPr="008C3DD0">
        <w:rPr>
          <w:rFonts w:ascii="Verdana" w:hAnsi="Verdana" w:cs="Verdana"/>
          <w:b/>
          <w:sz w:val="20"/>
          <w:szCs w:val="20"/>
          <w:lang w:val="bg-BG"/>
        </w:rPr>
        <w:t>ТЕРЕННИ ПРОВЕРКИ ОТ РИСК АНАЛИЗ</w:t>
      </w:r>
    </w:p>
    <w:p w:rsidR="00A94E27" w:rsidRPr="008C3DD0" w:rsidRDefault="00A94E27" w:rsidP="00CF4A25">
      <w:pPr>
        <w:ind w:firstLine="720"/>
        <w:jc w:val="both"/>
        <w:rPr>
          <w:rFonts w:ascii="Verdana" w:hAnsi="Verdana"/>
          <w:sz w:val="20"/>
          <w:szCs w:val="20"/>
          <w:lang w:val="bg-BG"/>
        </w:rPr>
      </w:pPr>
      <w:r w:rsidRPr="008C3DD0">
        <w:rPr>
          <w:rFonts w:ascii="Verdana" w:hAnsi="Verdana"/>
          <w:sz w:val="20"/>
          <w:szCs w:val="20"/>
          <w:lang w:val="bg-BG"/>
        </w:rPr>
        <w:t>На проверка от този тип подлежат физически блокове, които отговарят на следните общи условия:</w:t>
      </w:r>
    </w:p>
    <w:p w:rsidR="00A94E27" w:rsidRPr="008C3DD0" w:rsidRDefault="00A94E27" w:rsidP="00CF4A25">
      <w:pPr>
        <w:ind w:firstLine="720"/>
        <w:jc w:val="both"/>
        <w:rPr>
          <w:rFonts w:ascii="Verdana" w:hAnsi="Verdana"/>
          <w:sz w:val="20"/>
          <w:szCs w:val="20"/>
          <w:lang w:val="bg-BG"/>
        </w:rPr>
      </w:pPr>
      <w:r w:rsidRPr="008C3DD0">
        <w:rPr>
          <w:rFonts w:ascii="Verdana" w:hAnsi="Verdana"/>
          <w:sz w:val="20"/>
          <w:szCs w:val="20"/>
          <w:lang w:val="bg-BG"/>
        </w:rPr>
        <w:t>На първо място физическите блокове попадат извън териториалния обхват на самолетно и сателитно заснемане, извършени през 201</w:t>
      </w:r>
      <w:r>
        <w:rPr>
          <w:rFonts w:ascii="Verdana" w:hAnsi="Verdana"/>
          <w:sz w:val="20"/>
          <w:szCs w:val="20"/>
          <w:lang w:val="bg-BG"/>
        </w:rPr>
        <w:t>5</w:t>
      </w:r>
      <w:r w:rsidRPr="008C3DD0">
        <w:rPr>
          <w:rFonts w:ascii="Verdana" w:hAnsi="Verdana"/>
          <w:sz w:val="20"/>
          <w:szCs w:val="20"/>
          <w:lang w:val="bg-BG"/>
        </w:rPr>
        <w:t xml:space="preserve"> г. и извън вече избраните по горните критерии ФБл.</w:t>
      </w:r>
    </w:p>
    <w:p w:rsidR="00A94E27" w:rsidRPr="008C3DD0" w:rsidRDefault="00A94E27" w:rsidP="00CF4A25">
      <w:pPr>
        <w:ind w:firstLine="720"/>
        <w:jc w:val="both"/>
        <w:rPr>
          <w:rFonts w:ascii="Verdana" w:hAnsi="Verdana"/>
          <w:sz w:val="20"/>
          <w:szCs w:val="20"/>
          <w:lang w:val="bg-BG"/>
        </w:rPr>
      </w:pPr>
      <w:r w:rsidRPr="008C3DD0">
        <w:rPr>
          <w:rFonts w:ascii="Verdana" w:hAnsi="Verdana"/>
          <w:sz w:val="20"/>
          <w:szCs w:val="20"/>
          <w:lang w:val="bg-BG"/>
        </w:rPr>
        <w:t>От извадките също така са изключени и не подлежат на теренна проверка и ФБ</w:t>
      </w:r>
      <w:r>
        <w:rPr>
          <w:rFonts w:ascii="Verdana" w:hAnsi="Verdana"/>
          <w:sz w:val="20"/>
          <w:szCs w:val="20"/>
          <w:lang w:val="bg-BG"/>
        </w:rPr>
        <w:t>л</w:t>
      </w:r>
      <w:r w:rsidRPr="008C3DD0">
        <w:rPr>
          <w:rFonts w:ascii="Verdana" w:hAnsi="Verdana"/>
          <w:sz w:val="20"/>
          <w:szCs w:val="20"/>
          <w:lang w:val="bg-BG"/>
        </w:rPr>
        <w:t>, в които всички заявени за 201</w:t>
      </w:r>
      <w:r>
        <w:rPr>
          <w:rFonts w:ascii="Verdana" w:hAnsi="Verdana"/>
          <w:sz w:val="20"/>
          <w:szCs w:val="20"/>
          <w:lang w:val="bg-BG"/>
        </w:rPr>
        <w:t>5</w:t>
      </w:r>
      <w:r w:rsidRPr="008C3DD0">
        <w:rPr>
          <w:rFonts w:ascii="Verdana" w:hAnsi="Verdana"/>
          <w:sz w:val="20"/>
          <w:szCs w:val="20"/>
          <w:lang w:val="bg-BG"/>
        </w:rPr>
        <w:t xml:space="preserve"> г. площи са попаднали в извадката на ДФЗ-РА за </w:t>
      </w:r>
      <w:r>
        <w:rPr>
          <w:rFonts w:ascii="Verdana" w:hAnsi="Verdana"/>
          <w:sz w:val="20"/>
          <w:szCs w:val="20"/>
          <w:lang w:val="bg-BG"/>
        </w:rPr>
        <w:t>проверка на място от страна на д</w:t>
      </w:r>
      <w:r w:rsidRPr="008C3DD0">
        <w:rPr>
          <w:rFonts w:ascii="Verdana" w:hAnsi="Verdana"/>
          <w:sz w:val="20"/>
          <w:szCs w:val="20"/>
          <w:lang w:val="bg-BG"/>
        </w:rPr>
        <w:t>и</w:t>
      </w:r>
      <w:r>
        <w:rPr>
          <w:rFonts w:ascii="Verdana" w:hAnsi="Verdana"/>
          <w:sz w:val="20"/>
          <w:szCs w:val="20"/>
          <w:lang w:val="bg-BG"/>
        </w:rPr>
        <w:t xml:space="preserve">рекция Технически инспекторат; </w:t>
      </w:r>
      <w:r w:rsidRPr="008C3DD0">
        <w:rPr>
          <w:rFonts w:ascii="Verdana" w:hAnsi="Verdana"/>
          <w:sz w:val="20"/>
          <w:szCs w:val="20"/>
          <w:lang w:val="bg-BG"/>
        </w:rPr>
        <w:t>ФБ</w:t>
      </w:r>
      <w:r>
        <w:rPr>
          <w:rFonts w:ascii="Verdana" w:hAnsi="Verdana"/>
          <w:sz w:val="20"/>
          <w:szCs w:val="20"/>
          <w:lang w:val="bg-BG"/>
        </w:rPr>
        <w:t>л</w:t>
      </w:r>
      <w:r w:rsidRPr="008C3DD0">
        <w:rPr>
          <w:rFonts w:ascii="Verdana" w:hAnsi="Verdana"/>
          <w:sz w:val="20"/>
          <w:szCs w:val="20"/>
          <w:lang w:val="bg-BG"/>
        </w:rPr>
        <w:t>, регистрираните парцели в които, отговарящи на съответния критерий са заявени с площ под минималната за одобрение от 0,1 ха и/или не са заявени по нито една схема или мярка за подпомагане, или са заявени единствено по схеми или мерки, чиято оторизация не зависи от попадането на площите в специализирания слой.</w:t>
      </w:r>
    </w:p>
    <w:p w:rsidR="00A94E27" w:rsidRPr="008C3DD0" w:rsidRDefault="00A94E27" w:rsidP="00844566">
      <w:pPr>
        <w:ind w:firstLine="720"/>
        <w:jc w:val="both"/>
        <w:rPr>
          <w:rFonts w:ascii="Verdana" w:hAnsi="Verdana"/>
          <w:sz w:val="20"/>
          <w:szCs w:val="20"/>
          <w:lang w:val="bg-BG"/>
        </w:rPr>
      </w:pPr>
      <w:r w:rsidRPr="008C3DD0">
        <w:rPr>
          <w:rFonts w:ascii="Verdana" w:hAnsi="Verdana"/>
          <w:sz w:val="20"/>
          <w:szCs w:val="20"/>
          <w:lang w:val="bg-BG"/>
        </w:rPr>
        <w:t>От тези ФБ</w:t>
      </w:r>
      <w:r>
        <w:rPr>
          <w:rFonts w:ascii="Verdana" w:hAnsi="Verdana"/>
          <w:sz w:val="20"/>
          <w:szCs w:val="20"/>
          <w:lang w:val="bg-BG"/>
        </w:rPr>
        <w:t>л</w:t>
      </w:r>
      <w:r w:rsidRPr="008C3DD0">
        <w:rPr>
          <w:rFonts w:ascii="Verdana" w:hAnsi="Verdana"/>
          <w:sz w:val="20"/>
          <w:szCs w:val="20"/>
          <w:lang w:val="bg-BG"/>
        </w:rPr>
        <w:t>, отговарящи на посочените общи условия, са подбрани такива, покриващи и следните допълнителни рискови критерии, като в зависимост от броя ФБ</w:t>
      </w:r>
      <w:r>
        <w:rPr>
          <w:rFonts w:ascii="Verdana" w:hAnsi="Verdana"/>
          <w:sz w:val="20"/>
          <w:szCs w:val="20"/>
          <w:lang w:val="bg-BG"/>
        </w:rPr>
        <w:t>л</w:t>
      </w:r>
      <w:r w:rsidRPr="008C3DD0">
        <w:rPr>
          <w:rFonts w:ascii="Verdana" w:hAnsi="Verdana"/>
          <w:sz w:val="20"/>
          <w:szCs w:val="20"/>
          <w:lang w:val="bg-BG"/>
        </w:rPr>
        <w:t xml:space="preserve"> получени по даден критерий, се проверяват всички или част от тях, на извадков (случаен) принцип. Задължително се проверяват също така ФБ</w:t>
      </w:r>
      <w:r>
        <w:rPr>
          <w:rFonts w:ascii="Verdana" w:hAnsi="Verdana"/>
          <w:sz w:val="20"/>
          <w:szCs w:val="20"/>
          <w:lang w:val="bg-BG"/>
        </w:rPr>
        <w:t>л</w:t>
      </w:r>
      <w:r w:rsidRPr="008C3DD0">
        <w:rPr>
          <w:rFonts w:ascii="Verdana" w:hAnsi="Verdana"/>
          <w:sz w:val="20"/>
          <w:szCs w:val="20"/>
          <w:lang w:val="bg-BG"/>
        </w:rPr>
        <w:t>, попадащи в повече от едн</w:t>
      </w:r>
      <w:r>
        <w:rPr>
          <w:rFonts w:ascii="Verdana" w:hAnsi="Verdana"/>
          <w:sz w:val="20"/>
          <w:szCs w:val="20"/>
          <w:lang w:val="bg-BG"/>
        </w:rPr>
        <w:t>а от изброените по-долу извадки:</w:t>
      </w:r>
    </w:p>
    <w:p w:rsidR="00A94E27" w:rsidRDefault="00A94E27" w:rsidP="00666013">
      <w:pPr>
        <w:pStyle w:val="ListParagraph"/>
        <w:numPr>
          <w:ilvl w:val="0"/>
          <w:numId w:val="7"/>
        </w:numPr>
        <w:jc w:val="both"/>
        <w:rPr>
          <w:rFonts w:ascii="Verdana" w:hAnsi="Verdana" w:cs="Verdana"/>
          <w:sz w:val="20"/>
          <w:szCs w:val="20"/>
          <w:lang w:val="bg-BG"/>
        </w:rPr>
      </w:pPr>
      <w:r>
        <w:rPr>
          <w:rFonts w:ascii="Verdana" w:hAnsi="Verdana" w:cs="Verdana"/>
          <w:sz w:val="20"/>
          <w:szCs w:val="20"/>
          <w:lang w:val="bg-BG"/>
        </w:rPr>
        <w:t xml:space="preserve">ЕНП - </w:t>
      </w:r>
      <w:r w:rsidRPr="008C3DD0">
        <w:rPr>
          <w:rFonts w:ascii="Verdana" w:hAnsi="Verdana" w:cs="Verdana"/>
          <w:sz w:val="20"/>
          <w:szCs w:val="20"/>
          <w:lang w:val="bg-BG"/>
        </w:rPr>
        <w:t>Във физическите блокове има дек</w:t>
      </w:r>
      <w:r>
        <w:rPr>
          <w:rFonts w:ascii="Verdana" w:hAnsi="Verdana" w:cs="Verdana"/>
          <w:sz w:val="20"/>
          <w:szCs w:val="20"/>
          <w:lang w:val="bg-BG"/>
        </w:rPr>
        <w:t>ларирани ЕНП от типа на ландшафните елементи, тераси, буферни ивици и ивици допустими площи на границата между ОЗ и гори;</w:t>
      </w:r>
    </w:p>
    <w:p w:rsidR="00A94E27" w:rsidRPr="008C3DD0" w:rsidRDefault="00A94E27" w:rsidP="00666013">
      <w:pPr>
        <w:pStyle w:val="ListParagraph"/>
        <w:numPr>
          <w:ilvl w:val="0"/>
          <w:numId w:val="7"/>
        </w:numPr>
        <w:jc w:val="both"/>
        <w:rPr>
          <w:rFonts w:ascii="Verdana" w:hAnsi="Verdana" w:cs="Verdana"/>
          <w:sz w:val="20"/>
          <w:szCs w:val="20"/>
          <w:lang w:val="bg-BG"/>
        </w:rPr>
      </w:pPr>
      <w:r w:rsidRPr="008C3DD0">
        <w:rPr>
          <w:rFonts w:ascii="Verdana" w:hAnsi="Verdana" w:cs="Verdana"/>
          <w:sz w:val="20"/>
          <w:szCs w:val="20"/>
          <w:lang w:val="bg-BG"/>
        </w:rPr>
        <w:t>Угари - Във физическите блокове има дек</w:t>
      </w:r>
      <w:r>
        <w:rPr>
          <w:rFonts w:ascii="Verdana" w:hAnsi="Verdana" w:cs="Verdana"/>
          <w:sz w:val="20"/>
          <w:szCs w:val="20"/>
          <w:lang w:val="bg-BG"/>
        </w:rPr>
        <w:t>ларирани парцели с култура угар</w:t>
      </w:r>
      <w:r w:rsidRPr="008C3DD0">
        <w:rPr>
          <w:rFonts w:ascii="Verdana" w:hAnsi="Verdana" w:cs="Verdana"/>
          <w:sz w:val="20"/>
          <w:szCs w:val="20"/>
          <w:lang w:val="bg-BG"/>
        </w:rPr>
        <w:t>, които също така попадат изцяло в границите</w:t>
      </w:r>
      <w:r>
        <w:rPr>
          <w:rFonts w:ascii="Verdana" w:hAnsi="Verdana" w:cs="Verdana"/>
          <w:sz w:val="20"/>
          <w:szCs w:val="20"/>
          <w:lang w:val="bg-BG"/>
        </w:rPr>
        <w:t xml:space="preserve"> на специализирания слой „Площи, допустими за подпомагане</w:t>
      </w:r>
      <w:r w:rsidRPr="008C3DD0">
        <w:rPr>
          <w:rFonts w:ascii="Verdana" w:hAnsi="Verdana" w:cs="Verdana"/>
          <w:sz w:val="20"/>
          <w:szCs w:val="20"/>
          <w:lang w:val="bg-BG"/>
        </w:rPr>
        <w:t>“, валиден за кампания 201</w:t>
      </w:r>
      <w:r>
        <w:rPr>
          <w:rFonts w:ascii="Verdana" w:hAnsi="Verdana" w:cs="Verdana"/>
          <w:sz w:val="20"/>
          <w:szCs w:val="20"/>
          <w:lang w:val="bg-BG"/>
        </w:rPr>
        <w:t>5</w:t>
      </w:r>
      <w:r w:rsidRPr="008C3DD0">
        <w:rPr>
          <w:rFonts w:ascii="Verdana" w:hAnsi="Verdana" w:cs="Verdana"/>
          <w:sz w:val="20"/>
          <w:szCs w:val="20"/>
          <w:lang w:val="bg-BG"/>
        </w:rPr>
        <w:t>. Допълнително са премахнати от извадката всички такива парцели, чиято площ е под 5 ха;</w:t>
      </w:r>
    </w:p>
    <w:p w:rsidR="00A94E27" w:rsidRPr="008C3DD0" w:rsidRDefault="00A94E27" w:rsidP="00666013">
      <w:pPr>
        <w:pStyle w:val="ListParagraph"/>
        <w:numPr>
          <w:ilvl w:val="0"/>
          <w:numId w:val="7"/>
        </w:numPr>
        <w:jc w:val="both"/>
        <w:rPr>
          <w:rFonts w:ascii="Verdana" w:hAnsi="Verdana" w:cs="Verdana"/>
          <w:sz w:val="20"/>
          <w:szCs w:val="20"/>
          <w:lang w:val="bg-BG"/>
        </w:rPr>
      </w:pPr>
      <w:r w:rsidRPr="008C3DD0">
        <w:rPr>
          <w:rFonts w:ascii="Verdana" w:hAnsi="Verdana" w:cs="Verdana"/>
          <w:sz w:val="20"/>
          <w:szCs w:val="20"/>
          <w:lang w:val="bg-BG"/>
        </w:rPr>
        <w:t>ПЗП - Във физическите блокове са декларирани парцели с култура от вида на постоянно затревените площи, които също така са със заявена площ над 5 ха и са изцяло в границите на специализирания слой „</w:t>
      </w:r>
      <w:r>
        <w:rPr>
          <w:rFonts w:ascii="Verdana" w:hAnsi="Verdana" w:cs="Verdana"/>
          <w:sz w:val="20"/>
          <w:szCs w:val="20"/>
          <w:lang w:val="bg-BG"/>
        </w:rPr>
        <w:t>Площи, допустими за подпомагане</w:t>
      </w:r>
      <w:r w:rsidRPr="008C3DD0">
        <w:rPr>
          <w:rFonts w:ascii="Verdana" w:hAnsi="Verdana" w:cs="Verdana"/>
          <w:sz w:val="20"/>
          <w:szCs w:val="20"/>
          <w:lang w:val="bg-BG"/>
        </w:rPr>
        <w:t>“, валиден за кампания 201</w:t>
      </w:r>
      <w:r>
        <w:rPr>
          <w:rFonts w:ascii="Verdana" w:hAnsi="Verdana" w:cs="Verdana"/>
          <w:sz w:val="20"/>
          <w:szCs w:val="20"/>
          <w:lang w:val="bg-BG"/>
        </w:rPr>
        <w:t>5</w:t>
      </w:r>
      <w:r w:rsidRPr="008C3DD0">
        <w:rPr>
          <w:rFonts w:ascii="Verdana" w:hAnsi="Verdana" w:cs="Verdana"/>
          <w:sz w:val="20"/>
          <w:szCs w:val="20"/>
          <w:lang w:val="bg-BG"/>
        </w:rPr>
        <w:t>.</w:t>
      </w:r>
    </w:p>
    <w:p w:rsidR="00A94E27" w:rsidRPr="008C3DD0" w:rsidRDefault="00A94E27" w:rsidP="00666013">
      <w:pPr>
        <w:pStyle w:val="ListParagraph"/>
        <w:numPr>
          <w:ilvl w:val="0"/>
          <w:numId w:val="7"/>
        </w:numPr>
        <w:jc w:val="both"/>
        <w:rPr>
          <w:rFonts w:ascii="Verdana" w:hAnsi="Verdana" w:cs="Verdana"/>
          <w:sz w:val="20"/>
          <w:szCs w:val="20"/>
          <w:lang w:val="bg-BG"/>
        </w:rPr>
      </w:pPr>
      <w:r w:rsidRPr="008C3DD0">
        <w:rPr>
          <w:rFonts w:ascii="Verdana" w:hAnsi="Verdana" w:cs="Verdana"/>
          <w:sz w:val="20"/>
          <w:szCs w:val="20"/>
          <w:lang w:val="bg-BG"/>
        </w:rPr>
        <w:t>Трайни насаждения - Във физическите блокове са декларирани парцели с култура от вида на трайните насаждения, които също така са със заявена площ над 1 ха и са изцяло в границите на специализирания слой „</w:t>
      </w:r>
      <w:r>
        <w:rPr>
          <w:rFonts w:ascii="Verdana" w:hAnsi="Verdana" w:cs="Verdana"/>
          <w:sz w:val="20"/>
          <w:szCs w:val="20"/>
          <w:lang w:val="bg-BG"/>
        </w:rPr>
        <w:t>Площи, допустими за подпомагане</w:t>
      </w:r>
      <w:r w:rsidRPr="008C3DD0">
        <w:rPr>
          <w:rFonts w:ascii="Verdana" w:hAnsi="Verdana" w:cs="Verdana"/>
          <w:sz w:val="20"/>
          <w:szCs w:val="20"/>
          <w:lang w:val="bg-BG"/>
        </w:rPr>
        <w:t>“.</w:t>
      </w:r>
    </w:p>
    <w:p w:rsidR="00A94E27" w:rsidRPr="008C3DD0" w:rsidRDefault="00A94E27" w:rsidP="00666013">
      <w:pPr>
        <w:pStyle w:val="ListParagraph"/>
        <w:numPr>
          <w:ilvl w:val="0"/>
          <w:numId w:val="7"/>
        </w:numPr>
        <w:jc w:val="both"/>
        <w:rPr>
          <w:rFonts w:ascii="Verdana" w:hAnsi="Verdana" w:cs="Verdana"/>
          <w:sz w:val="20"/>
          <w:szCs w:val="20"/>
          <w:lang w:val="bg-BG"/>
        </w:rPr>
      </w:pPr>
      <w:r w:rsidRPr="008C3DD0">
        <w:rPr>
          <w:rFonts w:ascii="Verdana" w:hAnsi="Verdana" w:cs="Verdana"/>
          <w:sz w:val="20"/>
          <w:szCs w:val="20"/>
          <w:lang w:val="bg-BG"/>
        </w:rPr>
        <w:t>Изцяло заявени, допустими площи - Във физическите блокове са декларирани парцели, които общо заемат над 95% от допустимата за подпомагане площ в даден физически блок, при който е установено, че над 95% от неговата площ е в добро земеделско състояние според данните в СИЗП.</w:t>
      </w:r>
    </w:p>
    <w:p w:rsidR="00A94E27" w:rsidRPr="008C3DD0" w:rsidRDefault="00A94E27" w:rsidP="00666013">
      <w:pPr>
        <w:pStyle w:val="ListParagraph"/>
        <w:numPr>
          <w:ilvl w:val="0"/>
          <w:numId w:val="7"/>
        </w:numPr>
        <w:jc w:val="both"/>
        <w:rPr>
          <w:rFonts w:ascii="Verdana" w:hAnsi="Verdana"/>
          <w:sz w:val="20"/>
          <w:szCs w:val="20"/>
          <w:lang w:val="bg-BG"/>
        </w:rPr>
      </w:pPr>
      <w:r w:rsidRPr="008C3DD0">
        <w:rPr>
          <w:rFonts w:ascii="Verdana" w:hAnsi="Verdana" w:cs="Verdana"/>
          <w:sz w:val="20"/>
          <w:szCs w:val="20"/>
          <w:lang w:val="bg-BG"/>
        </w:rPr>
        <w:t>Разминаване в НТП на ФБл и заявена култура - Физически</w:t>
      </w:r>
      <w:r w:rsidRPr="008C3DD0">
        <w:rPr>
          <w:rFonts w:ascii="Verdana" w:hAnsi="Verdana"/>
          <w:sz w:val="20"/>
          <w:szCs w:val="20"/>
          <w:lang w:val="bg-BG"/>
        </w:rPr>
        <w:t xml:space="preserve"> блокове, при които е установено разминаване между начина на трайно ползване на физическия блок и начина на трайно ползване спрямо декларираните в дадения блок площи за подпомагане за кампания 201</w:t>
      </w:r>
      <w:r>
        <w:rPr>
          <w:rFonts w:ascii="Verdana" w:hAnsi="Verdana"/>
          <w:sz w:val="20"/>
          <w:szCs w:val="20"/>
          <w:lang w:val="bg-BG"/>
        </w:rPr>
        <w:t>5</w:t>
      </w:r>
      <w:r w:rsidRPr="008C3DD0">
        <w:rPr>
          <w:rFonts w:ascii="Verdana" w:hAnsi="Verdana"/>
          <w:sz w:val="20"/>
          <w:szCs w:val="20"/>
          <w:lang w:val="bg-BG"/>
        </w:rPr>
        <w:t>. За разминаване между декларираната култура и начина на трайно ползване на блока не се приема заявена култура семейни градини, както и всякакъв вид култура заявени във ФБл с НТП: пасища и ливади в орни земи, дворни места и смесено земеползване. От останалите физически блокове, при които е установено противоречие се правят следните три извадки:</w:t>
      </w:r>
    </w:p>
    <w:p w:rsidR="00A94E27" w:rsidRPr="008C3DD0" w:rsidRDefault="00A94E27" w:rsidP="00CF4A25">
      <w:pPr>
        <w:pStyle w:val="ListParagraph"/>
        <w:numPr>
          <w:ilvl w:val="0"/>
          <w:numId w:val="5"/>
        </w:numPr>
        <w:contextualSpacing/>
        <w:jc w:val="both"/>
        <w:rPr>
          <w:rFonts w:ascii="Verdana" w:hAnsi="Verdana"/>
          <w:sz w:val="20"/>
          <w:szCs w:val="20"/>
          <w:lang w:val="bg-BG"/>
        </w:rPr>
      </w:pPr>
      <w:r w:rsidRPr="008C3DD0">
        <w:rPr>
          <w:rFonts w:ascii="Verdana" w:hAnsi="Verdana"/>
          <w:sz w:val="20"/>
          <w:szCs w:val="20"/>
          <w:lang w:val="bg-BG"/>
        </w:rPr>
        <w:t>декларирани площи в слой „</w:t>
      </w:r>
      <w:r>
        <w:rPr>
          <w:rFonts w:ascii="Verdana" w:hAnsi="Verdana" w:cs="Verdana"/>
          <w:sz w:val="20"/>
          <w:szCs w:val="20"/>
          <w:lang w:val="bg-BG"/>
        </w:rPr>
        <w:t>Площи, допустими за подпомагане</w:t>
      </w:r>
      <w:r w:rsidRPr="008C3DD0">
        <w:rPr>
          <w:rFonts w:ascii="Verdana" w:hAnsi="Verdana"/>
          <w:sz w:val="20"/>
          <w:szCs w:val="20"/>
          <w:lang w:val="bg-BG"/>
        </w:rPr>
        <w:t>“ във ФБл с неземеделско ползване (с изключение на ХЗТ).</w:t>
      </w:r>
    </w:p>
    <w:p w:rsidR="00A94E27" w:rsidRPr="008C3DD0" w:rsidRDefault="00A94E27" w:rsidP="00CF4A25">
      <w:pPr>
        <w:pStyle w:val="ListParagraph"/>
        <w:numPr>
          <w:ilvl w:val="0"/>
          <w:numId w:val="5"/>
        </w:numPr>
        <w:contextualSpacing/>
        <w:jc w:val="both"/>
        <w:rPr>
          <w:rFonts w:ascii="Verdana" w:hAnsi="Verdana"/>
          <w:sz w:val="20"/>
          <w:szCs w:val="20"/>
          <w:lang w:val="bg-BG"/>
        </w:rPr>
      </w:pPr>
      <w:r w:rsidRPr="008C3DD0">
        <w:rPr>
          <w:rFonts w:ascii="Verdana" w:hAnsi="Verdana"/>
          <w:sz w:val="20"/>
          <w:szCs w:val="20"/>
          <w:lang w:val="bg-BG"/>
        </w:rPr>
        <w:t>декларирани площи в слой „</w:t>
      </w:r>
      <w:r>
        <w:rPr>
          <w:rFonts w:ascii="Verdana" w:hAnsi="Verdana" w:cs="Verdana"/>
          <w:sz w:val="20"/>
          <w:szCs w:val="20"/>
          <w:lang w:val="bg-BG"/>
        </w:rPr>
        <w:t>Площи, допустими за подпомагане</w:t>
      </w:r>
      <w:r w:rsidRPr="008C3DD0">
        <w:rPr>
          <w:rFonts w:ascii="Verdana" w:hAnsi="Verdana"/>
          <w:sz w:val="20"/>
          <w:szCs w:val="20"/>
          <w:lang w:val="bg-BG"/>
        </w:rPr>
        <w:t xml:space="preserve">“ във ФБл с начин на трайно ползване храсти и затревени територии. </w:t>
      </w:r>
    </w:p>
    <w:p w:rsidR="00A94E27" w:rsidRPr="008C3DD0" w:rsidRDefault="00A94E27" w:rsidP="00CF4A25">
      <w:pPr>
        <w:pStyle w:val="ListParagraph"/>
        <w:numPr>
          <w:ilvl w:val="0"/>
          <w:numId w:val="5"/>
        </w:numPr>
        <w:contextualSpacing/>
        <w:jc w:val="both"/>
        <w:rPr>
          <w:rFonts w:ascii="Verdana" w:hAnsi="Verdana"/>
          <w:sz w:val="20"/>
          <w:szCs w:val="20"/>
          <w:lang w:val="bg-BG"/>
        </w:rPr>
      </w:pPr>
      <w:r w:rsidRPr="008C3DD0">
        <w:rPr>
          <w:rFonts w:ascii="Verdana" w:hAnsi="Verdana"/>
          <w:sz w:val="20"/>
          <w:szCs w:val="20"/>
          <w:lang w:val="bg-BG"/>
        </w:rPr>
        <w:t>декларирани площи в слой „</w:t>
      </w:r>
      <w:r>
        <w:rPr>
          <w:rFonts w:ascii="Verdana" w:hAnsi="Verdana" w:cs="Verdana"/>
          <w:sz w:val="20"/>
          <w:szCs w:val="20"/>
          <w:lang w:val="bg-BG"/>
        </w:rPr>
        <w:t>Площи, допустими за подпомагане</w:t>
      </w:r>
      <w:r w:rsidRPr="008C3DD0">
        <w:rPr>
          <w:rFonts w:ascii="Verdana" w:hAnsi="Verdana"/>
          <w:sz w:val="20"/>
          <w:szCs w:val="20"/>
          <w:lang w:val="bg-BG"/>
        </w:rPr>
        <w:t xml:space="preserve">“ във ФБл с начин на трайно ползване, разминаващ се спрямо декларираната култура (например: заявена култура домати във ФБл с начин на трайно ползване трайни насаждения). </w:t>
      </w:r>
    </w:p>
    <w:p w:rsidR="00A94E27" w:rsidRPr="008C3DD0" w:rsidRDefault="00A94E27" w:rsidP="0055363E">
      <w:pPr>
        <w:ind w:firstLine="720"/>
        <w:jc w:val="both"/>
        <w:rPr>
          <w:rFonts w:ascii="Verdana" w:hAnsi="Verdana"/>
          <w:sz w:val="20"/>
          <w:szCs w:val="20"/>
          <w:lang w:val="bg-BG"/>
        </w:rPr>
      </w:pPr>
      <w:r w:rsidRPr="008C3DD0">
        <w:rPr>
          <w:rFonts w:ascii="Verdana" w:hAnsi="Verdana"/>
          <w:b/>
          <w:sz w:val="20"/>
          <w:szCs w:val="20"/>
          <w:lang w:val="bg-BG"/>
        </w:rPr>
        <w:t>Заб.</w:t>
      </w:r>
      <w:r w:rsidRPr="008C3DD0">
        <w:rPr>
          <w:rFonts w:ascii="Verdana" w:hAnsi="Verdana"/>
          <w:sz w:val="20"/>
          <w:szCs w:val="20"/>
          <w:lang w:val="bg-BG"/>
        </w:rPr>
        <w:t xml:space="preserve"> Даден Фбл може да бъде избран по повече от един критерий (да попадне в повече от една от посочените по-горе извадки за съответния тип – стандартни/риск анализ). В такива случаи ФБл се подава за проверка само един път, като в регистъра за теренни проверки се отбелязват всички критерии, по които той е избран за проверка.</w:t>
      </w:r>
      <w:bookmarkStart w:id="0" w:name="_GoBack"/>
      <w:bookmarkEnd w:id="0"/>
    </w:p>
    <w:sectPr w:rsidR="00A94E27" w:rsidRPr="008C3DD0" w:rsidSect="00F6360F">
      <w:pgSz w:w="12240" w:h="15840"/>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8E3"/>
    <w:multiLevelType w:val="hybridMultilevel"/>
    <w:tmpl w:val="5E0442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04B7780"/>
    <w:multiLevelType w:val="hybridMultilevel"/>
    <w:tmpl w:val="904AC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A505CD"/>
    <w:multiLevelType w:val="hybridMultilevel"/>
    <w:tmpl w:val="5E0442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5D961A32"/>
    <w:multiLevelType w:val="hybridMultilevel"/>
    <w:tmpl w:val="5E0442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67B90367"/>
    <w:multiLevelType w:val="hybridMultilevel"/>
    <w:tmpl w:val="CFE626E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6E4F0C41"/>
    <w:multiLevelType w:val="hybridMultilevel"/>
    <w:tmpl w:val="5E0442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778154E0"/>
    <w:multiLevelType w:val="hybridMultilevel"/>
    <w:tmpl w:val="5E0442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888"/>
    <w:rsid w:val="00003888"/>
    <w:rsid w:val="00004CC6"/>
    <w:rsid w:val="000070BE"/>
    <w:rsid w:val="000207F4"/>
    <w:rsid w:val="000568A8"/>
    <w:rsid w:val="000756A0"/>
    <w:rsid w:val="001036E5"/>
    <w:rsid w:val="00104E5B"/>
    <w:rsid w:val="001201D2"/>
    <w:rsid w:val="00125657"/>
    <w:rsid w:val="00142A35"/>
    <w:rsid w:val="001860EF"/>
    <w:rsid w:val="001F02EA"/>
    <w:rsid w:val="001F3DAF"/>
    <w:rsid w:val="001F77C0"/>
    <w:rsid w:val="0022468D"/>
    <w:rsid w:val="002445D8"/>
    <w:rsid w:val="00256BED"/>
    <w:rsid w:val="00256D51"/>
    <w:rsid w:val="00295118"/>
    <w:rsid w:val="00295572"/>
    <w:rsid w:val="002D3B77"/>
    <w:rsid w:val="00331FDB"/>
    <w:rsid w:val="00334E0B"/>
    <w:rsid w:val="004146AD"/>
    <w:rsid w:val="004159FF"/>
    <w:rsid w:val="00417D86"/>
    <w:rsid w:val="004710EE"/>
    <w:rsid w:val="00510472"/>
    <w:rsid w:val="00525DA0"/>
    <w:rsid w:val="0054242B"/>
    <w:rsid w:val="0055363E"/>
    <w:rsid w:val="00561341"/>
    <w:rsid w:val="005B135F"/>
    <w:rsid w:val="005B16B2"/>
    <w:rsid w:val="006617FD"/>
    <w:rsid w:val="00666013"/>
    <w:rsid w:val="0068564F"/>
    <w:rsid w:val="007051F9"/>
    <w:rsid w:val="00727BCE"/>
    <w:rsid w:val="007B2A78"/>
    <w:rsid w:val="007B40DB"/>
    <w:rsid w:val="007D7473"/>
    <w:rsid w:val="00844566"/>
    <w:rsid w:val="00880585"/>
    <w:rsid w:val="00890644"/>
    <w:rsid w:val="008A334A"/>
    <w:rsid w:val="008C0819"/>
    <w:rsid w:val="008C1F54"/>
    <w:rsid w:val="008C3DD0"/>
    <w:rsid w:val="008F2A14"/>
    <w:rsid w:val="008F59EB"/>
    <w:rsid w:val="008F59EF"/>
    <w:rsid w:val="00916762"/>
    <w:rsid w:val="009179FA"/>
    <w:rsid w:val="00921645"/>
    <w:rsid w:val="009A04C7"/>
    <w:rsid w:val="009C5F1C"/>
    <w:rsid w:val="009E3E84"/>
    <w:rsid w:val="009E5126"/>
    <w:rsid w:val="00A62F5A"/>
    <w:rsid w:val="00A94E27"/>
    <w:rsid w:val="00AA0A5A"/>
    <w:rsid w:val="00AA1CDE"/>
    <w:rsid w:val="00AB2095"/>
    <w:rsid w:val="00AB5FCC"/>
    <w:rsid w:val="00AB6A0E"/>
    <w:rsid w:val="00AB7957"/>
    <w:rsid w:val="00B02E34"/>
    <w:rsid w:val="00B234ED"/>
    <w:rsid w:val="00B538BF"/>
    <w:rsid w:val="00BB5528"/>
    <w:rsid w:val="00BB6950"/>
    <w:rsid w:val="00BD128D"/>
    <w:rsid w:val="00C02D5B"/>
    <w:rsid w:val="00C11BE3"/>
    <w:rsid w:val="00C644EA"/>
    <w:rsid w:val="00CA4E26"/>
    <w:rsid w:val="00CF4A25"/>
    <w:rsid w:val="00D162BD"/>
    <w:rsid w:val="00D23BE4"/>
    <w:rsid w:val="00D414A1"/>
    <w:rsid w:val="00D50F33"/>
    <w:rsid w:val="00DA4BB8"/>
    <w:rsid w:val="00DD7A6A"/>
    <w:rsid w:val="00E71036"/>
    <w:rsid w:val="00EC4A26"/>
    <w:rsid w:val="00ED54EB"/>
    <w:rsid w:val="00EF7901"/>
    <w:rsid w:val="00F25E1A"/>
    <w:rsid w:val="00F62162"/>
    <w:rsid w:val="00F6360F"/>
    <w:rsid w:val="00F97211"/>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2B"/>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3888"/>
    <w:pPr>
      <w:ind w:left="720"/>
    </w:pPr>
  </w:style>
  <w:style w:type="paragraph" w:styleId="BalloonText">
    <w:name w:val="Balloon Text"/>
    <w:basedOn w:val="Normal"/>
    <w:link w:val="BalloonTextChar"/>
    <w:uiPriority w:val="99"/>
    <w:semiHidden/>
    <w:rsid w:val="00EC4A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2A14"/>
    <w:rPr>
      <w:rFonts w:ascii="Times New Roman" w:hAnsi="Times New Roman" w:cs="Times New Roman"/>
      <w:sz w:val="2"/>
      <w:lang w:val="en-US" w:eastAsia="en-US"/>
    </w:rPr>
  </w:style>
  <w:style w:type="character" w:styleId="CommentReference">
    <w:name w:val="annotation reference"/>
    <w:basedOn w:val="DefaultParagraphFont"/>
    <w:uiPriority w:val="99"/>
    <w:semiHidden/>
    <w:rsid w:val="001F02EA"/>
    <w:rPr>
      <w:rFonts w:cs="Times New Roman"/>
      <w:sz w:val="16"/>
      <w:szCs w:val="16"/>
    </w:rPr>
  </w:style>
  <w:style w:type="paragraph" w:styleId="CommentText">
    <w:name w:val="annotation text"/>
    <w:basedOn w:val="Normal"/>
    <w:link w:val="CommentTextChar"/>
    <w:uiPriority w:val="99"/>
    <w:semiHidden/>
    <w:rsid w:val="001F02EA"/>
    <w:rPr>
      <w:sz w:val="20"/>
      <w:szCs w:val="20"/>
    </w:rPr>
  </w:style>
  <w:style w:type="character" w:customStyle="1" w:styleId="CommentTextChar">
    <w:name w:val="Comment Text Char"/>
    <w:basedOn w:val="DefaultParagraphFont"/>
    <w:link w:val="CommentText"/>
    <w:uiPriority w:val="99"/>
    <w:semiHidden/>
    <w:locked/>
    <w:rsid w:val="001F02EA"/>
    <w:rPr>
      <w:rFonts w:cs="Calibri"/>
      <w:sz w:val="20"/>
      <w:szCs w:val="20"/>
      <w:lang w:val="en-US" w:eastAsia="en-US"/>
    </w:rPr>
  </w:style>
  <w:style w:type="paragraph" w:styleId="CommentSubject">
    <w:name w:val="annotation subject"/>
    <w:basedOn w:val="CommentText"/>
    <w:next w:val="CommentText"/>
    <w:link w:val="CommentSubjectChar"/>
    <w:uiPriority w:val="99"/>
    <w:semiHidden/>
    <w:rsid w:val="001F02EA"/>
    <w:rPr>
      <w:b/>
      <w:bCs/>
    </w:rPr>
  </w:style>
  <w:style w:type="character" w:customStyle="1" w:styleId="CommentSubjectChar">
    <w:name w:val="Comment Subject Char"/>
    <w:basedOn w:val="CommentTextChar"/>
    <w:link w:val="CommentSubject"/>
    <w:uiPriority w:val="99"/>
    <w:semiHidden/>
    <w:locked/>
    <w:rsid w:val="001F02EA"/>
    <w:rPr>
      <w:b/>
      <w:bCs/>
    </w:rPr>
  </w:style>
</w:styles>
</file>

<file path=word/webSettings.xml><?xml version="1.0" encoding="utf-8"?>
<w:webSettings xmlns:r="http://schemas.openxmlformats.org/officeDocument/2006/relationships" xmlns:w="http://schemas.openxmlformats.org/wordprocessingml/2006/main">
  <w:divs>
    <w:div w:id="1137145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1456</TotalTime>
  <Pages>3</Pages>
  <Words>1204</Words>
  <Characters>6863</Characters>
  <Application>Microsoft Office Outlook</Application>
  <DocSecurity>0</DocSecurity>
  <Lines>0</Lines>
  <Paragraphs>0</Paragraphs>
  <ScaleCrop>false</ScaleCrop>
  <Company>mzh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mzh</cp:lastModifiedBy>
  <cp:revision>50</cp:revision>
  <cp:lastPrinted>2015-08-18T13:54:00Z</cp:lastPrinted>
  <dcterms:created xsi:type="dcterms:W3CDTF">2012-08-06T12:45:00Z</dcterms:created>
  <dcterms:modified xsi:type="dcterms:W3CDTF">2015-08-19T13:37:00Z</dcterms:modified>
</cp:coreProperties>
</file>