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keepNext w:val="true"/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u w:val="single"/>
          <w:shd w:fill="auto" w:val="clear"/>
        </w:rPr>
      </w:pPr>
      <w:r>
        <w:object w:dxaOrig="908" w:dyaOrig="1258">
          <v:rect xmlns:o="urn:schemas-microsoft-com:office:office" xmlns:v="urn:schemas-microsoft-com:vml" id="rectole0000000000" style="width:45.400000pt;height:62.9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keepNext w:val="true"/>
        <w:tabs>
          <w:tab w:val="left" w:pos="1276" w:leader="none"/>
        </w:tabs>
        <w:spacing w:before="0" w:after="0" w:line="360"/>
        <w:ind w:right="0" w:left="164" w:firstLine="545"/>
        <w:jc w:val="left"/>
        <w:rPr>
          <w:rFonts w:ascii="Times New Roman" w:hAnsi="Times New Roman" w:cs="Times New Roman" w:eastAsia="Times New Roman"/>
          <w:b/>
          <w:color w:val="auto"/>
          <w:spacing w:val="4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40"/>
          <w:position w:val="0"/>
          <w:sz w:val="24"/>
          <w:shd w:fill="auto" w:val="clear"/>
        </w:rPr>
        <w:t xml:space="preserve">РЕПУБЛИКА БЪЛГАРИЯ</w:t>
      </w:r>
    </w:p>
    <w:p>
      <w:pPr>
        <w:keepNext w:val="true"/>
        <w:tabs>
          <w:tab w:val="left" w:pos="1276" w:leader="none"/>
        </w:tabs>
        <w:spacing w:before="0" w:after="0" w:line="360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4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24"/>
          <w:shd w:fill="auto" w:val="clear"/>
        </w:rPr>
        <w:t xml:space="preserve">Министерство на земеделието, храните и горите</w:t>
      </w:r>
    </w:p>
    <w:p>
      <w:pPr>
        <w:spacing w:before="0" w:after="160" w:line="259"/>
        <w:ind w:right="0" w:left="1560" w:firstLine="567"/>
        <w:jc w:val="left"/>
        <w:rPr>
          <w:rFonts w:ascii="Times New Roman" w:hAnsi="Times New Roman" w:cs="Times New Roman" w:eastAsia="Times New Roman"/>
          <w:b/>
          <w:color w:val="auto"/>
          <w:spacing w:val="4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40"/>
          <w:position w:val="0"/>
          <w:sz w:val="24"/>
          <w:shd w:fill="auto" w:val="clear"/>
        </w:rPr>
        <w:t xml:space="preserve">Областна дирекция “Земеделие”- гр. Бургас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425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425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РЕГИОНАЛЕН КОНКУРС ЗА ДЕТСКА РИСУНКА НА ТЕМА</w:t>
      </w:r>
    </w:p>
    <w:p>
      <w:pPr>
        <w:spacing w:before="0" w:after="0" w:line="240"/>
        <w:ind w:right="425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 “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ЗЕМЯТА, ПЧЕЛИТЕ И ХОРАТА“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</w:t>
      </w:r>
    </w:p>
    <w:p>
      <w:pPr>
        <w:spacing w:before="0" w:after="0" w:line="240"/>
        <w:ind w:right="425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425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посветен на Международния ден на Земята- 22 април.</w:t>
      </w:r>
    </w:p>
    <w:p>
      <w:pPr>
        <w:spacing w:before="0" w:after="0" w:line="240"/>
        <w:ind w:right="425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425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425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709" w:dyaOrig="5225">
          <v:rect xmlns:o="urn:schemas-microsoft-com:office:office" xmlns:v="urn:schemas-microsoft-com:vml" id="rectole0000000001" style="width:435.450000pt;height:261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425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59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 четвърта поредна година идеята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на  ОД“ Земеделие“ Бургас,  Община Бургас, и  Пчеларско сдружение“ Бургас“,  посветена   на Деня на Земята, продължава. </w:t>
      </w:r>
    </w:p>
    <w:p>
      <w:pPr>
        <w:spacing w:before="0" w:after="0" w:line="259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април е ден, в който ние хората трябва да се замислим за значимостите, за това как ние зависим от Земята и как бъдещето на Земята зависи от самите нас. </w:t>
      </w:r>
    </w:p>
    <w:p>
      <w:pPr>
        <w:spacing w:before="0" w:after="0" w:line="259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Целта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четвъртия, пореден Конкурс е да бъдат оценени и наградени участниците в конкурса за  детска рисунка на тема „ЗЕМЯТА, ПЧЕЛИТЕ и ХОРАТА“, да бъдат провокирани към толерантност, толерантност и загриженост  към природата и пчелите, към пчелите и  хората, към  самите нас- хората. </w:t>
      </w:r>
    </w:p>
    <w:p>
      <w:pPr>
        <w:spacing w:before="0" w:after="0" w:line="240"/>
        <w:ind w:right="-426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42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</w:p>
    <w:p>
      <w:pPr>
        <w:spacing w:before="0" w:after="0" w:line="42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</w:p>
    <w:p>
      <w:pPr>
        <w:spacing w:before="0" w:after="0" w:line="42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</w:p>
    <w:p>
      <w:pPr>
        <w:spacing w:before="0" w:after="0" w:line="42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РЕГЛАМЕНТ НА КОНКУРСА:</w:t>
      </w:r>
    </w:p>
    <w:p>
      <w:pPr>
        <w:spacing w:before="0" w:after="0" w:line="42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</w:p>
    <w:p>
      <w:pPr>
        <w:spacing w:before="0" w:after="0" w:line="42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Тематичен обхват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: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FFFFFF" w:val="clear"/>
        </w:rPr>
        <w:t xml:space="preserve">„ЗЕМЯТА, ПЧЕЛИТЕ И ХОРАТА и добрият пример“.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Жанров обхват: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В конкурса могат да участват творби на живописта и графиката /рисунка, карикатура/ и фотографията; </w:t>
      </w:r>
    </w:p>
    <w:p>
      <w:pPr>
        <w:spacing w:before="0" w:after="0" w:line="42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Материали и техники: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По избор. </w:t>
      </w:r>
    </w:p>
    <w:p>
      <w:pPr>
        <w:spacing w:before="0" w:after="0" w:line="42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</w:p>
    <w:p>
      <w:pPr>
        <w:spacing w:before="0" w:after="0" w:line="420"/>
        <w:ind w:right="0" w:left="0" w:firstLine="70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УЧАСТНИЦИ:</w:t>
      </w:r>
    </w:p>
    <w:p>
      <w:pPr>
        <w:spacing w:before="0" w:after="0" w:line="42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Раздел „ДЕТСКИ РИСУНКИ“:</w:t>
      </w:r>
    </w:p>
    <w:p>
      <w:pPr>
        <w:numPr>
          <w:ilvl w:val="0"/>
          <w:numId w:val="21"/>
        </w:numPr>
        <w:spacing w:before="0" w:after="0" w:line="42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  <w:vertAlign w:val="superscript"/>
        </w:rPr>
        <w:t xml:space="preserve">ва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 група – Деца от детски градини и предучилищна възраст;</w:t>
      </w:r>
    </w:p>
    <w:p>
      <w:pPr>
        <w:numPr>
          <w:ilvl w:val="0"/>
          <w:numId w:val="21"/>
        </w:numPr>
        <w:spacing w:before="0" w:after="0" w:line="42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ІI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  <w:vertAlign w:val="superscript"/>
        </w:rPr>
        <w:t xml:space="preserve">ра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 група – Ученици 1 – 4 клас; </w:t>
      </w:r>
    </w:p>
    <w:p>
      <w:pPr>
        <w:numPr>
          <w:ilvl w:val="0"/>
          <w:numId w:val="21"/>
        </w:numPr>
        <w:spacing w:before="0" w:after="0" w:line="42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ІІI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  <w:vertAlign w:val="superscript"/>
        </w:rPr>
        <w:t xml:space="preserve">та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 - Ученици 5- 7 клас;  </w:t>
      </w:r>
    </w:p>
    <w:p>
      <w:pPr>
        <w:numPr>
          <w:ilvl w:val="0"/>
          <w:numId w:val="21"/>
        </w:numPr>
        <w:spacing w:before="0" w:after="0" w:line="42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ІV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  <w:vertAlign w:val="superscript"/>
        </w:rPr>
        <w:t xml:space="preserve">та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- Ученици след 7 клас.</w:t>
      </w:r>
    </w:p>
    <w:p>
      <w:pPr>
        <w:spacing w:before="0" w:after="0" w:line="42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Раздел „ФОТОГРАФИИ“: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FFFFFF" w:val="clear"/>
        </w:rPr>
        <w:t xml:space="preserve">Деца и възрастни без възрастови ограничения;</w:t>
      </w:r>
    </w:p>
    <w:p>
      <w:pPr>
        <w:spacing w:before="0" w:after="0" w:line="42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</w:p>
    <w:p>
      <w:pPr>
        <w:spacing w:before="0" w:after="0" w:line="42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РАЗМЕРИ: </w:t>
      </w:r>
    </w:p>
    <w:p>
      <w:pPr>
        <w:spacing w:before="0" w:after="0" w:line="420"/>
        <w:ind w:right="0" w:left="426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На рисунките: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35/50см., с изписани имената, училището и класа, както и телефонен номер на участника, на гърба на творбата.</w:t>
      </w:r>
    </w:p>
    <w:p>
      <w:pPr>
        <w:spacing w:before="0" w:after="0" w:line="420"/>
        <w:ind w:right="0" w:left="42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На фотографиите: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35/50см.,  с изписани имената на автора, както и телефонен номер  на участника на гърба на творбата (ако са разпечатани). В случай, че се изпращат по емайл: фотографиите да са с размер до 10 MB. </w:t>
      </w:r>
    </w:p>
    <w:p>
      <w:pPr>
        <w:spacing w:before="0" w:after="0" w:line="42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</w:p>
    <w:p>
      <w:pPr>
        <w:spacing w:before="0" w:after="0" w:line="42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ПРЕДСТАВЯНЕ НА ТВОРБИТЕ:</w:t>
      </w:r>
    </w:p>
    <w:p>
      <w:pPr>
        <w:spacing w:before="0" w:after="0" w:line="420"/>
        <w:ind w:right="0" w:left="42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Срок до: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10.04.2020 г.;</w:t>
      </w:r>
    </w:p>
    <w:p>
      <w:pPr>
        <w:spacing w:before="0" w:after="0" w:line="420"/>
        <w:ind w:right="0" w:left="42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Адрес за представяне/изпращане на рисунките: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</w:p>
    <w:p>
      <w:pPr>
        <w:spacing w:before="0" w:after="0" w:line="420"/>
        <w:ind w:right="0" w:left="42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Галерия на Дружеството на бургаските художници- ул. „Александровска“ № 22; или </w:t>
      </w:r>
    </w:p>
    <w:p>
      <w:pPr>
        <w:spacing w:before="0" w:after="0" w:line="420"/>
        <w:ind w:right="0" w:left="42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ОД “Земеделие“ – Бургас, ул. „Иван Шишман“ № 8, ет. 1 , офис № 8, в часовете от 10.30 до 17.00 часа.</w:t>
      </w:r>
    </w:p>
    <w:p>
      <w:pPr>
        <w:spacing w:before="0" w:after="0" w:line="420"/>
        <w:ind w:right="0" w:left="42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Адрес за представяне/изпращане на фотографиите: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hyperlink xmlns:r="http://schemas.openxmlformats.org/officeDocument/2006/relationships" r:id="docRId4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8"/>
            <w:u w:val="single"/>
            <w:shd w:fill="FFFFFF" w:val="clear"/>
          </w:rPr>
          <w:t xml:space="preserve">sdruzhenie</w:t>
        </w:r>
        <w:r>
          <w:rPr>
            <w:rFonts w:ascii="Times New Roman" w:hAnsi="Times New Roman" w:cs="Times New Roman" w:eastAsia="Times New Roman"/>
            <w:b/>
            <w:vanish/>
            <w:color w:val="0000FF"/>
            <w:spacing w:val="0"/>
            <w:position w:val="0"/>
            <w:sz w:val="28"/>
            <w:u w:val="single"/>
            <w:shd w:fill="FFFFFF" w:val="clear"/>
          </w:rPr>
          <w:t xml:space="preserve">HYPERLINK "mailto:sdruzhenie@pchelar.net"</w:t>
        </w:r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8"/>
            <w:u w:val="single"/>
            <w:shd w:fill="FFFFFF" w:val="clear"/>
          </w:rPr>
          <w:t xml:space="preserve">@</w:t>
        </w:r>
        <w:r>
          <w:rPr>
            <w:rFonts w:ascii="Times New Roman" w:hAnsi="Times New Roman" w:cs="Times New Roman" w:eastAsia="Times New Roman"/>
            <w:b/>
            <w:vanish/>
            <w:color w:val="0000FF"/>
            <w:spacing w:val="0"/>
            <w:position w:val="0"/>
            <w:sz w:val="28"/>
            <w:u w:val="single"/>
            <w:shd w:fill="FFFFFF" w:val="clear"/>
          </w:rPr>
          <w:t xml:space="preserve">HYPERLINK "mailto:sdruzhenie@pchelar.net"</w:t>
        </w:r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8"/>
            <w:u w:val="single"/>
            <w:shd w:fill="FFFFFF" w:val="clear"/>
          </w:rPr>
          <w:t xml:space="preserve">pchelar</w:t>
        </w:r>
        <w:r>
          <w:rPr>
            <w:rFonts w:ascii="Times New Roman" w:hAnsi="Times New Roman" w:cs="Times New Roman" w:eastAsia="Times New Roman"/>
            <w:b/>
            <w:vanish/>
            <w:color w:val="0000FF"/>
            <w:spacing w:val="0"/>
            <w:position w:val="0"/>
            <w:sz w:val="28"/>
            <w:u w:val="single"/>
            <w:shd w:fill="FFFFFF" w:val="clear"/>
          </w:rPr>
          <w:t xml:space="preserve">HYPERLINK "mailto:sdruzhenie@pchelar.net"</w:t>
        </w:r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8"/>
            <w:u w:val="single"/>
            <w:shd w:fill="FFFFFF" w:val="clear"/>
          </w:rPr>
          <w:t xml:space="preserve">.</w:t>
        </w:r>
        <w:r>
          <w:rPr>
            <w:rFonts w:ascii="Times New Roman" w:hAnsi="Times New Roman" w:cs="Times New Roman" w:eastAsia="Times New Roman"/>
            <w:b/>
            <w:vanish/>
            <w:color w:val="0000FF"/>
            <w:spacing w:val="0"/>
            <w:position w:val="0"/>
            <w:sz w:val="28"/>
            <w:u w:val="single"/>
            <w:shd w:fill="FFFFFF" w:val="clear"/>
          </w:rPr>
          <w:t xml:space="preserve">HYPERLINK "mailto:sdruzhenie@pchelar.net"</w:t>
        </w:r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8"/>
            <w:u w:val="single"/>
            <w:shd w:fill="FFFFFF" w:val="clear"/>
          </w:rPr>
          <w:t xml:space="preserve">net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или Галерия на Дружеството на бургаските художници ул. „Александровска“ № 22; или ОД “Земеделие“ – Бургас, ул. „Иван Шишман“ № 8, ет. 1 , офис № 8, в часовете от 10.30 до 17.00 часа.</w:t>
      </w:r>
    </w:p>
    <w:p>
      <w:pPr>
        <w:spacing w:before="0" w:after="0" w:line="420"/>
        <w:ind w:right="0" w:left="42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</w:p>
    <w:p>
      <w:pPr>
        <w:spacing w:before="0" w:after="0" w:line="42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ОТКРИВАНЕ НА ИЗЛОЖБАТА: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22.04.2019 г.; 18.00 часа в галерията на художниците на улица „ Александровска „ 22, гр. Бургас;</w:t>
      </w:r>
    </w:p>
    <w:p>
      <w:pPr>
        <w:spacing w:before="0" w:after="0" w:line="42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</w:p>
    <w:p>
      <w:pPr>
        <w:spacing w:before="0" w:after="0" w:line="42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КОМПЕТЕНТНО ЖУРИ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: </w:t>
      </w:r>
    </w:p>
    <w:p>
      <w:pPr>
        <w:numPr>
          <w:ilvl w:val="0"/>
          <w:numId w:val="29"/>
        </w:numPr>
        <w:spacing w:before="0" w:after="0" w:line="420"/>
        <w:ind w:right="0" w:left="28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Доц. Димо Колибаров – зам . директор на филиал Бургас на НХГ;</w:t>
      </w:r>
    </w:p>
    <w:p>
      <w:pPr>
        <w:numPr>
          <w:ilvl w:val="0"/>
          <w:numId w:val="29"/>
        </w:numPr>
        <w:spacing w:before="0" w:after="0" w:line="420"/>
        <w:ind w:right="0" w:left="28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Г-н Добрин Вътев - председател на Дружеството на бургаските художници.</w:t>
      </w:r>
    </w:p>
    <w:p>
      <w:pPr>
        <w:numPr>
          <w:ilvl w:val="0"/>
          <w:numId w:val="29"/>
        </w:numPr>
        <w:spacing w:before="0" w:after="160" w:line="259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Г-н Георги  Динев – директор на БХГ „ Петко Задгорски“.</w:t>
      </w:r>
    </w:p>
    <w:p>
      <w:pPr>
        <w:spacing w:before="0" w:after="0" w:line="42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</w:p>
    <w:p>
      <w:pPr>
        <w:spacing w:before="0" w:after="0" w:line="42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НАГРАДЕН ФОНД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FFFFFF" w:val="clear"/>
        </w:rPr>
        <w:t xml:space="preserve">4 купи за отличените творби за всяка от възрастовите групи, сертификати, медали за „пазител на пчелите, земята и хората“,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Двадесет от най – добрите, получили най – висока оценка, рисунки,  от всяка група, ще бъдат изложени в галерията на Дружеството на бургаските художници ; ул. „Александровска „ № 22, в дните от 22 до 28 април с работното време на галерията.</w:t>
      </w:r>
    </w:p>
    <w:p>
      <w:pPr>
        <w:spacing w:before="0" w:after="0" w:line="240"/>
        <w:ind w:right="-426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59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същият период, в един от дните от 22 до 28 април,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на тематичния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ДЕТСКИ КЪТ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изграден със средства от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ТРЕТИЯ  КОНКУРС за детска рисунка на тема: „ Земята, пчелите и хората“- 2019 г., ще организираме информационен, демонстрационен </w:t>
      </w:r>
    </w:p>
    <w:p>
      <w:pPr>
        <w:spacing w:before="0" w:after="0" w:line="259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59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ДЕН НА ОТВОРЕНИЯ КОШЕР.</w:t>
      </w:r>
    </w:p>
    <w:p>
      <w:pPr>
        <w:spacing w:before="0" w:after="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-426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Тематичната  насока е децата да живеят  с грижа за природата и   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природосъобразно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 А възможността децата  да се запознаят с пчеларските практики и умения, с живота на пчелите,  е уникална сама по себе си и надяваме се да  допринесе за повече толерантност и загриженост към Земята, Пчелите и Хората.</w:t>
      </w:r>
    </w:p>
    <w:p>
      <w:pPr>
        <w:spacing w:before="0" w:after="0" w:line="240"/>
        <w:ind w:right="-426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-426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-426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21">
    <w:abstractNumId w:val="6"/>
  </w:num>
  <w:num w:numId="29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numbering.xml" Id="docRId5" Type="http://schemas.openxmlformats.org/officeDocument/2006/relationships/numbering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Mode="External" Target="mailto:sdruzhenie@pchelar.net" Id="docRId4" Type="http://schemas.openxmlformats.org/officeDocument/2006/relationships/hyperlink"/><Relationship Target="styles.xml" Id="docRId6" Type="http://schemas.openxmlformats.org/officeDocument/2006/relationships/styles"/></Relationships>
</file>