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B5" w:rsidRDefault="00216EB5" w:rsidP="00EA4EC8">
      <w:pPr>
        <w:widowControl w:val="0"/>
        <w:rPr>
          <w:rFonts w:ascii="Times New Roman" w:hAnsi="Times New Roman"/>
          <w:b/>
          <w:sz w:val="28"/>
          <w:szCs w:val="28"/>
          <w:lang w:val="bg-BG"/>
        </w:rPr>
      </w:pPr>
    </w:p>
    <w:p w:rsidR="00216EB5" w:rsidRDefault="00216EB5" w:rsidP="00EA4EC8">
      <w:pPr>
        <w:widowControl w:val="0"/>
        <w:rPr>
          <w:rFonts w:ascii="Times New Roman" w:hAnsi="Times New Roman"/>
          <w:b/>
          <w:sz w:val="28"/>
          <w:szCs w:val="28"/>
          <w:lang w:val="bg-BG"/>
        </w:rPr>
      </w:pPr>
    </w:p>
    <w:p w:rsidR="00F10B8E" w:rsidRPr="00A40A12" w:rsidRDefault="00291958" w:rsidP="00EA4EC8">
      <w:pPr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0</w:t>
      </w:r>
      <w:r w:rsidR="005F3DD7">
        <w:rPr>
          <w:rFonts w:ascii="Times New Roman" w:hAnsi="Times New Roman"/>
          <w:b/>
          <w:sz w:val="28"/>
          <w:szCs w:val="28"/>
          <w:lang w:val="bg-BG"/>
        </w:rPr>
        <w:t>8</w:t>
      </w:r>
      <w:r w:rsidR="00991A40">
        <w:rPr>
          <w:rFonts w:ascii="Times New Roman" w:hAnsi="Times New Roman"/>
          <w:b/>
          <w:sz w:val="28"/>
          <w:szCs w:val="28"/>
          <w:lang w:val="bg-BG"/>
        </w:rPr>
        <w:t>.0</w:t>
      </w:r>
      <w:r w:rsidR="009C0034">
        <w:rPr>
          <w:rFonts w:ascii="Times New Roman" w:hAnsi="Times New Roman"/>
          <w:b/>
          <w:sz w:val="28"/>
          <w:szCs w:val="28"/>
          <w:lang w:val="bg-BG"/>
        </w:rPr>
        <w:t>1.20</w:t>
      </w:r>
      <w:r w:rsidR="00BC162C">
        <w:rPr>
          <w:rFonts w:ascii="Times New Roman" w:hAnsi="Times New Roman"/>
          <w:b/>
          <w:sz w:val="28"/>
          <w:szCs w:val="28"/>
          <w:lang w:val="bg-BG"/>
        </w:rPr>
        <w:t>2</w:t>
      </w:r>
      <w:r w:rsidR="00843F6E">
        <w:rPr>
          <w:rFonts w:ascii="Times New Roman" w:hAnsi="Times New Roman"/>
          <w:b/>
          <w:sz w:val="28"/>
          <w:szCs w:val="28"/>
          <w:lang w:val="bg-BG"/>
        </w:rPr>
        <w:t>4</w:t>
      </w:r>
      <w:r w:rsidR="00A40A12">
        <w:rPr>
          <w:rFonts w:ascii="Times New Roman" w:hAnsi="Times New Roman"/>
          <w:b/>
          <w:sz w:val="28"/>
          <w:szCs w:val="28"/>
          <w:lang w:val="bg-BG"/>
        </w:rPr>
        <w:t>г</w:t>
      </w:r>
      <w:r w:rsidR="00A40A12">
        <w:rPr>
          <w:rFonts w:ascii="Times New Roman" w:hAnsi="Times New Roman"/>
          <w:b/>
          <w:sz w:val="28"/>
          <w:szCs w:val="28"/>
        </w:rPr>
        <w:t>.</w:t>
      </w:r>
    </w:p>
    <w:p w:rsidR="00991A40" w:rsidRPr="004A3BA7" w:rsidRDefault="00991A40" w:rsidP="004A3BA7">
      <w:pPr>
        <w:widowControl w:val="0"/>
        <w:rPr>
          <w:rFonts w:ascii="Times New Roman" w:hAnsi="Times New Roman"/>
          <w:b/>
          <w:sz w:val="18"/>
          <w:szCs w:val="18"/>
          <w:lang w:val="bg-BG"/>
        </w:rPr>
      </w:pPr>
    </w:p>
    <w:p w:rsidR="00F10B8E" w:rsidRDefault="00F10B8E" w:rsidP="000E0578">
      <w:pPr>
        <w:widowControl w:val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C28DE" w:rsidRDefault="000C28DE" w:rsidP="00804752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ГОДИШЕН ОТЧЕТ</w:t>
      </w:r>
    </w:p>
    <w:p w:rsidR="00167328" w:rsidRDefault="00167328" w:rsidP="00804752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:rsidR="000C28DE" w:rsidRDefault="000C28DE" w:rsidP="00167328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ЗА ПОСТЪПИЛИТЕ ЗАЯВЛЕНИЯ ЗА ДОСТЪ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 ДО ОБЩЕСТВЕНА ИНФОРМАЦИЯ </w:t>
      </w:r>
      <w:r w:rsidR="00167328">
        <w:rPr>
          <w:rFonts w:ascii="Times New Roman" w:hAnsi="Times New Roman"/>
          <w:b/>
          <w:sz w:val="24"/>
          <w:szCs w:val="24"/>
          <w:lang w:val="bg-BG"/>
        </w:rPr>
        <w:t xml:space="preserve"> И ИСКАНИЯ ЗА ПОВТОРНО ИЗПОЛЗВАНЕ НА ИНФОРМАЦИЯ ОТ ОБЩЕСТВЕНИЯ СЕКТОР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A02523">
        <w:rPr>
          <w:rFonts w:ascii="Times New Roman" w:hAnsi="Times New Roman"/>
          <w:b/>
          <w:sz w:val="24"/>
          <w:szCs w:val="24"/>
          <w:lang w:val="bg-BG"/>
        </w:rPr>
        <w:t>ОБЛАСТНА ДИРЕКЦИЯ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ЗЕМЕДЕЛИЕ“-ГР.</w:t>
      </w:r>
      <w:r w:rsidR="001B7A7A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="00013527">
        <w:rPr>
          <w:rFonts w:ascii="Times New Roman" w:hAnsi="Times New Roman"/>
          <w:b/>
          <w:sz w:val="24"/>
          <w:szCs w:val="24"/>
          <w:lang w:val="bg-BG"/>
        </w:rPr>
        <w:t xml:space="preserve"> ПРЕЗ 202</w:t>
      </w:r>
      <w:r w:rsidR="00843F6E">
        <w:rPr>
          <w:rFonts w:ascii="Times New Roman" w:hAnsi="Times New Roman"/>
          <w:b/>
          <w:sz w:val="24"/>
          <w:szCs w:val="24"/>
          <w:lang w:val="bg-BG"/>
        </w:rPr>
        <w:t>3</w:t>
      </w:r>
      <w:r w:rsidR="005C57CE">
        <w:rPr>
          <w:rFonts w:ascii="Times New Roman" w:hAnsi="Times New Roman"/>
          <w:b/>
          <w:sz w:val="24"/>
          <w:szCs w:val="24"/>
          <w:lang w:val="bg-BG"/>
        </w:rPr>
        <w:t>г</w:t>
      </w:r>
      <w:r w:rsidR="0080475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0C28DE" w:rsidRPr="00926E35" w:rsidRDefault="000C28DE" w:rsidP="009D29B0">
      <w:pPr>
        <w:overflowPunct/>
        <w:autoSpaceDE/>
        <w:adjustRightInd/>
        <w:spacing w:before="480" w:after="120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1. Пост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ъпили заявления</w:t>
      </w:r>
      <w:r w:rsid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за </w:t>
      </w:r>
      <w:r w:rsidR="00926E35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ДОИ</w:t>
      </w:r>
      <w:r w:rsidR="001B7A7A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926E35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и писмени искания за повторно използване на информация от обществения сектор </w:t>
      </w:r>
      <w:r w:rsidR="00995EE2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5C57CE">
        <w:rPr>
          <w:rFonts w:ascii="Times New Roman" w:eastAsia="Calibri" w:hAnsi="Times New Roman"/>
          <w:b/>
          <w:sz w:val="24"/>
          <w:szCs w:val="24"/>
          <w:lang w:val="bg-BG" w:eastAsia="bg-BG"/>
        </w:rPr>
        <w:t>г</w:t>
      </w:r>
      <w:r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="00E22ADA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: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5"/>
        <w:gridCol w:w="2324"/>
        <w:gridCol w:w="2324"/>
      </w:tblGrid>
      <w:tr w:rsidR="00804752" w:rsidRPr="00585CFE" w:rsidTr="004A3BA7">
        <w:trPr>
          <w:trHeight w:val="149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B5542D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Брой постъпили заявления за ДОИ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постъпили </w:t>
            </w:r>
            <w:r w:rsidR="00F409B6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искания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за повторно използване на информация от обществения сектор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9C0034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9848D7" w:rsidP="009C0034">
            <w:pPr>
              <w:overflowPunct/>
              <w:autoSpaceDE/>
              <w:adjustRightInd/>
              <w:ind w:left="-428" w:firstLine="428"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3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</w:t>
            </w:r>
            <w:r w:rsidR="009C0034"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фирми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5040A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9F5041" w:rsidRDefault="00843F6E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00E0B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0B" w:rsidRPr="00A02523" w:rsidRDefault="009C0034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B" w:rsidRPr="00F00E0B" w:rsidRDefault="00F00E0B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B" w:rsidRPr="00A02523" w:rsidRDefault="00F00E0B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9F5041" w:rsidRDefault="00843F6E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9F5041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991A40" w:rsidRDefault="00585CFE" w:rsidP="009D29B0">
      <w:pPr>
        <w:tabs>
          <w:tab w:val="left" w:pos="9000"/>
          <w:tab w:val="left" w:pos="9540"/>
        </w:tabs>
        <w:overflowPunct/>
        <w:autoSpaceDE/>
        <w:adjustRightInd/>
        <w:spacing w:before="480" w:after="120"/>
        <w:jc w:val="both"/>
        <w:outlineLvl w:val="0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2. Заявления за ДОИ през 202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6617D6">
        <w:rPr>
          <w:rFonts w:ascii="Times New Roman" w:eastAsia="Calibri" w:hAnsi="Times New Roman"/>
          <w:b/>
          <w:sz w:val="24"/>
          <w:szCs w:val="24"/>
          <w:lang w:val="bg-BG" w:eastAsia="bg-BG"/>
        </w:rPr>
        <w:t>г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., оставени без да се разглеждат </w:t>
      </w:r>
      <w:r w:rsidR="000C28DE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или изпратени по компетентност на друга институция: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B5542D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оставени без разглеждане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Заявления  изпратени по компетентност 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От </w:t>
            </w: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фирми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848D7" w:rsidRDefault="009848D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848D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95EE2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95EE2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4A3BA7" w:rsidRDefault="004A3BA7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3560AE" w:rsidRDefault="003560A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0C28DE" w:rsidRPr="00A02523" w:rsidRDefault="000C28D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lastRenderedPageBreak/>
        <w:t>3. Пост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г., по начин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78"/>
      </w:tblGrid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B5542D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D074DF" w:rsidRDefault="009848D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D355A3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A02523" w:rsidRDefault="009848D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D355A3" w:rsidRDefault="00D355A3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355A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Електронни заявления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(е-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8C495B" w:rsidRDefault="00843F6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505081" w:rsidRPr="00A02523" w:rsidTr="00EC13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81" w:rsidRPr="00D355A3" w:rsidRDefault="00505081" w:rsidP="00EC13C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Чрез Платформа за достъп до обществена информация (поддържана от администрация на Министерски съвет)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81" w:rsidRDefault="001B7A7A" w:rsidP="00EC13C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F409B6" w:rsidRDefault="00843F6E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F409B6" w:rsidRPr="00F409B6" w:rsidRDefault="00A779DD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779DD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4.</w:t>
      </w:r>
      <w:r w:rsidR="00F409B6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Постъпили искания </w:t>
      </w:r>
      <w:r w:rsidR="00F409B6" w:rsidRPr="00F409B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предоставяне на информация от обществения сектор за повторно използван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е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, по н</w:t>
      </w:r>
      <w:r w:rsidR="00E22ADA">
        <w:rPr>
          <w:rFonts w:ascii="Times New Roman" w:hAnsi="Times New Roman"/>
          <w:b/>
          <w:bCs/>
          <w:sz w:val="24"/>
          <w:szCs w:val="24"/>
          <w:lang w:val="bg-BG" w:eastAsia="bg-BG"/>
        </w:rPr>
        <w:t>а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78"/>
      </w:tblGrid>
      <w:tr w:rsidR="00F409B6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09B6" w:rsidRPr="00B5542D" w:rsidRDefault="00F409B6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Начин на поискване на повторно използване на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09B6" w:rsidRPr="00A02523" w:rsidRDefault="00F409B6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526C90" w:rsidRPr="006617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A0252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D074DF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26C90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A0252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A02523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26C90" w:rsidRPr="00995E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D355A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355A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Електронни заявления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(е-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F409B6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409B6" w:rsidRPr="00995E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B6" w:rsidRPr="00A02523" w:rsidRDefault="00F409B6" w:rsidP="00206295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6" w:rsidRPr="00F409B6" w:rsidRDefault="00452E2E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E22ADA" w:rsidRDefault="00E22ADA" w:rsidP="009D29B0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5. Постъпили заявления за ДОИ и постъпили искания </w:t>
      </w:r>
      <w:r w:rsidRPr="00F409B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предоставяне на информация от обществения сектор за повторно използван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е</w:t>
      </w:r>
      <w:r w:rsidR="005C57CE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,</w:t>
      </w: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 вид на информацията: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E22ADA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B5542D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Брой 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за ДОИ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искания за повторно използване на информация от обществения сектор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991A40" w:rsidRDefault="00843F6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2553AC" w:rsidRDefault="00843F6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2553AC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2553AC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184F79" w:rsidRPr="00991A40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6</w:t>
      </w:r>
      <w:r w:rsidR="00184F79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 Пост</w:t>
      </w:r>
      <w:r w:rsidR="005C57C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ъпили заявления за ДОИ през 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3</w:t>
      </w:r>
      <w:r w:rsidR="00184F79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 по теми на исканата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184F79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4F79" w:rsidRPr="00B5542D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Теми по които е искана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843F6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Процес на вземане на решения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Предотвратяване или разкриване на корупция или нередности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1C607B" w:rsidRDefault="00AD2BF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493644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0B" w:rsidRPr="00991A40" w:rsidRDefault="00843F6E" w:rsidP="00F9140B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</w:tr>
    </w:tbl>
    <w:p w:rsidR="00184F79" w:rsidRPr="00991A40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7</w:t>
      </w:r>
      <w:r w:rsidR="004B575D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Разглеждане на заявленията</w:t>
      </w:r>
      <w:r w:rsidR="005C57C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и предоставяне на ДОИ през 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3</w:t>
      </w:r>
      <w:r w:rsidR="004B575D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41241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41E" w:rsidRPr="00B5542D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Решения за: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lastRenderedPageBreak/>
              <w:t>1. Предоставяне на свободен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843F6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2. Предоставяне на частичен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3. Предоставяне на ДОИ при наличие на надделяваш обществен интерес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4. Препращане на заявлението, когато органът не разполага с исканата информа ция, но знае за нейното местонахождение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5. Уведомление на заявителя за липса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6. Отказ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212979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8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 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Срок 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н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а издаване на решени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я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т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а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за пре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>доставяне/отказ на ДОИ и за предоставяне на информация от обществения сектор за повторно използване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,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>г.: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212979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B5542D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A02523" w:rsidRDefault="00EF675C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/решения за </w:t>
            </w:r>
            <w:r w:rsid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ДОИ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 w:rsidR="00F10B8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предоставена информация по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искания за повторно използване на информация от обществения сектор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212979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843F6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3723DB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553AC" w:rsidRDefault="00843F6E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553AC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F16601" w:rsidRPr="00991A40" w:rsidRDefault="00991A40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9</w:t>
      </w:r>
      <w:r w:rsidR="00AE66E2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Причини за удължаване на срока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за предоставяне на ДОИ през 202</w:t>
      </w:r>
      <w:r w:rsidR="00843F6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3</w:t>
      </w:r>
      <w:r w:rsidR="00AE66E2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AE66E2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B5542D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Удължаване на срока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заявления за предоставяне на ДОИ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 заявления за преоставяне на информация по искания за повторно използване на информация от обществения сектор/</w:t>
            </w:r>
          </w:p>
        </w:tc>
      </w:tr>
      <w:tr w:rsidR="00AE66E2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Уточняване предмета на исканата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3723DB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9848D7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129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Исканата информация се отнася до трето лице и е необходимо неговото съгласие за предоставянето 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129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Други причини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A02523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553AC" w:rsidRDefault="003723DB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553AC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9848D7" w:rsidRDefault="009848D7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4346F9" w:rsidRPr="00813699" w:rsidRDefault="00991A40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color w:val="FF0000"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10</w:t>
      </w:r>
      <w:r w:rsidR="004346F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 </w:t>
      </w:r>
      <w:r w:rsidR="004346F9" w:rsidRPr="00F5014D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Основания за отказ от предоставяне на ДОИ през </w:t>
      </w:r>
      <w:r w:rsidR="004346F9" w:rsidRPr="006617D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3</w:t>
      </w:r>
      <w:r w:rsidR="004346F9" w:rsidRPr="006617D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4346F9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46F9" w:rsidRPr="00B5542D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Основание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46F9" w:rsidRPr="00A02523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4346F9" w:rsidP="003B347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 xml:space="preserve">Исканата информация е класифицирана </w:t>
            </w:r>
            <w:r w:rsidR="00B150C9"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информация, представляваща служебна тайна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B150C9" w:rsidP="003B347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642FA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B150C9" w:rsidP="003A748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642FA9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4. 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5.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6. Исканата обществена информация е предоставена на заявителя през предходните 6 месеца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7.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8. 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9. Други основания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53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A02523" w:rsidRDefault="004346F9" w:rsidP="003A748F">
            <w:pPr>
              <w:overflowPunct/>
              <w:autoSpaceDE/>
              <w:adjustRightInd/>
              <w:spacing w:before="480" w:after="120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4346F9" w:rsidP="003A748F">
            <w:pPr>
              <w:overflowPunct/>
              <w:autoSpaceDE/>
              <w:adjustRightInd/>
              <w:spacing w:before="480" w:after="1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91F0F" w:rsidRPr="00A02523" w:rsidRDefault="00991A40" w:rsidP="003A748F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11.</w:t>
      </w:r>
      <w:r w:rsidR="00A91F0F" w:rsidRPr="00813699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Отказ на заявителя от предоставения му достъп.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1F0F" w:rsidRPr="00B5542D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1F0F" w:rsidRPr="00A02523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A91F0F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  <w:r w:rsidR="00493644" w:rsidRPr="00493644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( до 30 дни)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733716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493644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Заявителят  не е платил </w:t>
            </w:r>
            <w:r w:rsidR="00A91F0F"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определените разходи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A02523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93644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44" w:rsidRPr="00991A40" w:rsidRDefault="00493644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44" w:rsidRPr="00A02523" w:rsidRDefault="00E436F3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A91F0F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A02523" w:rsidRDefault="00642FA9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91F0F" w:rsidRDefault="00991A40" w:rsidP="003A748F">
      <w:pPr>
        <w:overflowPunct/>
        <w:spacing w:before="480" w:after="1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12</w:t>
      </w:r>
      <w:r w:rsidR="00A70BAC" w:rsidRPr="00A70BAC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</w:t>
      </w:r>
      <w:r w:rsidR="00A34C13" w:rsidRPr="00A34C13">
        <w:rPr>
          <w:rFonts w:ascii="Times New Roman" w:hAnsi="Times New Roman"/>
          <w:b/>
          <w:bCs/>
          <w:sz w:val="24"/>
          <w:szCs w:val="24"/>
          <w:lang w:val="bg-BG" w:eastAsia="bg-BG"/>
        </w:rPr>
        <w:t>Отказ за предоставяне на информация от обществения сектор за повторноизползване</w:t>
      </w:r>
      <w:r w:rsidR="009D29B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4B6FE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34C13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Отказ за предоставяне на информация от обществения сектор за повторноизползване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34C13" w:rsidRDefault="00A34C13" w:rsidP="00A34C13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34C1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Предоставянето на поисканата информация е забранена със закон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733716" w:rsidRDefault="001432AF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4D5317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Искането не отговаря на условията на чл.41е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733716" w:rsidRDefault="00A34C13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A02523" w:rsidRDefault="00A34C13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CF22F2" w:rsidRDefault="009D29B0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. Постъпили жалби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срещу решения и откази за предоставяне на ДОИ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F67721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7721" w:rsidRPr="00A02523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7721" w:rsidRPr="00A02523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F67721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1" w:rsidRPr="00A34C13" w:rsidRDefault="00B5542D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21" w:rsidRPr="00733716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F67721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1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Срещу отказ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21" w:rsidRPr="00733716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CF22F2" w:rsidRDefault="00167328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4</w:t>
      </w:r>
      <w:r w:rsidR="00E71711" w:rsidRPr="009D29B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</w:t>
      </w:r>
      <w:r w:rsidR="00E71711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Постъпили жалби през 20</w:t>
      </w:r>
      <w:r w:rsidR="00216EB5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E71711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срещу решения и откази за предоставяне на </w:t>
      </w:r>
      <w:r w:rsidR="00E71711">
        <w:rPr>
          <w:rFonts w:ascii="Times New Roman" w:eastAsia="Calibri" w:hAnsi="Times New Roman"/>
          <w:b/>
          <w:sz w:val="24"/>
          <w:szCs w:val="24"/>
          <w:lang w:val="bg-BG" w:eastAsia="bg-BG"/>
        </w:rPr>
        <w:t>информация от обществения сектор за повторно използване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34C13" w:rsidRDefault="00B5542D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 xml:space="preserve">Срещу решения за предоставяне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Срещу отказ за предоставяне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9D29B0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. Случаи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 при които при установена незаконосъобразност съдът</w:t>
      </w:r>
      <w:r w:rsidR="00B5542D">
        <w:rPr>
          <w:rFonts w:ascii="Times New Roman" w:eastAsia="Calibri" w:hAnsi="Times New Roman"/>
          <w:b/>
          <w:sz w:val="24"/>
          <w:szCs w:val="24"/>
          <w:lang w:val="bg-BG"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A02523" w:rsidRDefault="009D29B0" w:rsidP="001F4F7B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6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. Административни нарушения и наказания на длъжностни лица по ЗДОИ</w:t>
      </w:r>
      <w:r w:rsidR="00804752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843F6E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804752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B55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1. Издадени НП на длъжностни лица, които не са се произнесли в срок по заявление за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ru-RU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2. Наложени наказания на длъжностни лица, които не са се произнесли в срок по заявление за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3. Издадени НП на длъжностни лица, които не са изпълнили предписание на съда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4. Наложени наказания на длъжностни лица, които не са изпълнили предписание на съда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5. Издадени НП на длъжностни лица, неизпълнили задълженията по чл.31, ал.3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6. Наложени наказания на длъжностни лица, неизпълнили задълженията по чл.31, ал.3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0C28DE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1F4F7B" w:rsidRDefault="001F4F7B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991A40" w:rsidRPr="00A02523" w:rsidRDefault="00991A40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1F4F7B" w:rsidRPr="00376C39" w:rsidRDefault="001F4F7B" w:rsidP="001F4F7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4F7B" w:rsidRPr="00C613F0" w:rsidRDefault="001B7A7A" w:rsidP="008D5D09">
      <w:pPr>
        <w:tabs>
          <w:tab w:val="left" w:pos="3495"/>
        </w:tabs>
        <w:spacing w:line="36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>лидия станкова</w:t>
      </w:r>
      <w:r w:rsidR="001F4F7B" w:rsidRPr="006617D6">
        <w:rPr>
          <w:rFonts w:ascii="Times New Roman" w:hAnsi="Times New Roman"/>
          <w:b/>
          <w:caps/>
          <w:sz w:val="24"/>
          <w:szCs w:val="24"/>
          <w:lang w:val="ru-RU"/>
        </w:rPr>
        <w:t xml:space="preserve">  </w:t>
      </w:r>
      <w:r w:rsidR="00C71BA7">
        <w:rPr>
          <w:rFonts w:ascii="Times New Roman" w:hAnsi="Times New Roman"/>
          <w:b/>
          <w:caps/>
          <w:sz w:val="24"/>
          <w:szCs w:val="24"/>
          <w:lang w:val="ru-RU"/>
        </w:rPr>
        <w:t>/П</w:t>
      </w:r>
      <w:bookmarkStart w:id="0" w:name="_GoBack"/>
      <w:bookmarkEnd w:id="0"/>
      <w:r w:rsidR="00C71BA7">
        <w:rPr>
          <w:rFonts w:ascii="Times New Roman" w:hAnsi="Times New Roman"/>
          <w:b/>
          <w:caps/>
          <w:sz w:val="24"/>
          <w:szCs w:val="24"/>
          <w:lang w:val="ru-RU"/>
        </w:rPr>
        <w:t>/</w:t>
      </w:r>
    </w:p>
    <w:p w:rsidR="001F4F7B" w:rsidRDefault="001F4F7B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  <w:r w:rsidRPr="006617D6">
        <w:rPr>
          <w:rFonts w:ascii="Times New Roman" w:hAnsi="Times New Roman"/>
          <w:i/>
          <w:sz w:val="24"/>
          <w:szCs w:val="24"/>
          <w:lang w:val="ru-RU"/>
        </w:rPr>
        <w:t>Директор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 xml:space="preserve"> ОД “З</w:t>
      </w:r>
      <w:r w:rsidRPr="006617D6">
        <w:rPr>
          <w:rFonts w:ascii="Times New Roman" w:hAnsi="Times New Roman"/>
          <w:i/>
          <w:sz w:val="24"/>
          <w:szCs w:val="24"/>
          <w:lang w:val="ru-RU"/>
        </w:rPr>
        <w:t>емеделие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>”</w:t>
      </w:r>
      <w:r w:rsidR="008D5D09">
        <w:rPr>
          <w:rFonts w:ascii="Times New Roman" w:hAnsi="Times New Roman"/>
          <w:i/>
          <w:caps/>
          <w:sz w:val="24"/>
          <w:szCs w:val="24"/>
          <w:lang w:val="bg-BG"/>
        </w:rPr>
        <w:t>–</w:t>
      </w:r>
      <w:r w:rsidR="001B7A7A">
        <w:rPr>
          <w:rFonts w:ascii="Times New Roman" w:hAnsi="Times New Roman"/>
          <w:i/>
          <w:caps/>
          <w:sz w:val="24"/>
          <w:szCs w:val="24"/>
          <w:lang w:val="bg-BG"/>
        </w:rPr>
        <w:t>бУРГАС</w:t>
      </w:r>
    </w:p>
    <w:p w:rsidR="008D5D09" w:rsidRDefault="008D5D09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D5345B" w:rsidRDefault="00D5345B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8D5D09" w:rsidRPr="00305C3A" w:rsidRDefault="001B7A7A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2"/>
          <w:szCs w:val="22"/>
          <w:lang w:val="bg-BG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ЖЛ</w:t>
      </w:r>
      <w:r w:rsidR="008D5D09" w:rsidRPr="00305C3A">
        <w:rPr>
          <w:rFonts w:ascii="Times New Roman" w:hAnsi="Times New Roman"/>
          <w:i/>
          <w:sz w:val="22"/>
          <w:szCs w:val="22"/>
          <w:lang w:val="ru-RU"/>
        </w:rPr>
        <w:t>/Д</w:t>
      </w:r>
      <w:r w:rsidR="00AD4B09" w:rsidRPr="00305C3A">
        <w:rPr>
          <w:rFonts w:ascii="Times New Roman" w:hAnsi="Times New Roman"/>
          <w:i/>
          <w:caps/>
          <w:sz w:val="22"/>
          <w:szCs w:val="22"/>
          <w:lang w:val="ru-RU"/>
        </w:rPr>
        <w:t>,,АПФСДЧР”</w:t>
      </w:r>
    </w:p>
    <w:sectPr w:rsidR="008D5D09" w:rsidRPr="00305C3A" w:rsidSect="00697D4E">
      <w:footerReference w:type="even" r:id="rId7"/>
      <w:headerReference w:type="first" r:id="rId8"/>
      <w:footerReference w:type="first" r:id="rId9"/>
      <w:pgSz w:w="11907" w:h="16840" w:code="9"/>
      <w:pgMar w:top="426" w:right="567" w:bottom="284" w:left="1276" w:header="113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078" w:rsidRDefault="00CA3078">
      <w:r>
        <w:separator/>
      </w:r>
    </w:p>
  </w:endnote>
  <w:endnote w:type="continuationSeparator" w:id="1">
    <w:p w:rsidR="00CA3078" w:rsidRDefault="00CA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0" w:rsidRDefault="002958C1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91A4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91A40" w:rsidRDefault="00991A40" w:rsidP="00F2260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0" w:rsidRDefault="00991A40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078" w:rsidRDefault="00CA3078">
      <w:r>
        <w:separator/>
      </w:r>
    </w:p>
  </w:footnote>
  <w:footnote w:type="continuationSeparator" w:id="1">
    <w:p w:rsidR="00CA3078" w:rsidRDefault="00CA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0" w:rsidRPr="005B69F7" w:rsidRDefault="00DE0823" w:rsidP="009209DD">
    <w:pPr>
      <w:pStyle w:val="2"/>
      <w:rPr>
        <w:rStyle w:val="a9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1A40" w:rsidRPr="00216EB5" w:rsidRDefault="002958C1" w:rsidP="0075144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 w:rsidRPr="002958C1">
      <w:rPr>
        <w:rFonts w:ascii="Times New Roman" w:hAnsi="Times New Roman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</w:pict>
    </w:r>
    <w:r w:rsidR="001B7A7A">
      <w:rPr>
        <w:rFonts w:ascii="Times New Roman" w:hAnsi="Times New Roman"/>
        <w:spacing w:val="40"/>
        <w:szCs w:val="24"/>
      </w:rPr>
      <w:t xml:space="preserve">             </w:t>
    </w:r>
    <w:r w:rsidR="00991A40" w:rsidRPr="00216EB5">
      <w:rPr>
        <w:rFonts w:ascii="Times New Roman" w:hAnsi="Times New Roman"/>
        <w:spacing w:val="40"/>
        <w:szCs w:val="24"/>
      </w:rPr>
      <w:t>РЕПУБЛИКА БЪЛГАРИЯ</w:t>
    </w:r>
  </w:p>
  <w:p w:rsidR="0075144F" w:rsidRDefault="00991A40" w:rsidP="0075144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216EB5">
      <w:rPr>
        <w:rFonts w:ascii="Times New Roman" w:hAnsi="Times New Roman"/>
        <w:szCs w:val="24"/>
      </w:rPr>
      <w:tab/>
    </w:r>
    <w:r w:rsidRPr="00216EB5">
      <w:rPr>
        <w:rFonts w:ascii="Times New Roman" w:hAnsi="Times New Roman"/>
        <w:b w:val="0"/>
        <w:spacing w:val="40"/>
        <w:szCs w:val="24"/>
      </w:rPr>
      <w:t>Министерство на земеделието</w:t>
    </w:r>
    <w:r w:rsidR="001549C1">
      <w:rPr>
        <w:rFonts w:ascii="Times New Roman" w:hAnsi="Times New Roman"/>
        <w:b w:val="0"/>
        <w:spacing w:val="40"/>
        <w:szCs w:val="24"/>
      </w:rPr>
      <w:t xml:space="preserve"> и храните</w:t>
    </w:r>
  </w:p>
  <w:p w:rsidR="00991A40" w:rsidRPr="0075144F" w:rsidRDefault="002958C1" w:rsidP="0075144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2958C1">
      <w:rPr>
        <w:rFonts w:ascii="Times New Roman" w:hAnsi="Times New Roman"/>
        <w:b w:val="0"/>
        <w:noProof/>
        <w:szCs w:val="24"/>
        <w:lang w:eastAsia="bg-BG"/>
      </w:rPr>
      <w:pict>
        <v:line id="Line 1" o:spid="_x0000_s4097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</w:pict>
    </w:r>
    <w:r w:rsidR="001B7A7A">
      <w:rPr>
        <w:rFonts w:ascii="Times New Roman" w:hAnsi="Times New Roman"/>
        <w:b w:val="0"/>
        <w:spacing w:val="40"/>
        <w:szCs w:val="24"/>
        <w:lang w:val="ru-RU"/>
      </w:rPr>
      <w:t xml:space="preserve">             </w:t>
    </w:r>
    <w:r w:rsidR="00991A40" w:rsidRPr="0075144F">
      <w:rPr>
        <w:rFonts w:ascii="Times New Roman" w:hAnsi="Times New Roman"/>
        <w:b w:val="0"/>
        <w:spacing w:val="40"/>
        <w:szCs w:val="24"/>
        <w:lang w:val="ru-RU"/>
      </w:rPr>
      <w:t xml:space="preserve">Областна дирекция </w:t>
    </w:r>
    <w:r w:rsidR="00991A40" w:rsidRPr="0075144F">
      <w:rPr>
        <w:rFonts w:ascii="Times New Roman" w:hAnsi="Times New Roman"/>
        <w:b w:val="0"/>
        <w:spacing w:val="40"/>
        <w:szCs w:val="24"/>
      </w:rPr>
      <w:t>“Земеделие”- гр.</w:t>
    </w:r>
    <w:r w:rsidR="001B7A7A">
      <w:rPr>
        <w:rFonts w:ascii="Times New Roman" w:hAnsi="Times New Roman"/>
        <w:b w:val="0"/>
        <w:spacing w:val="40"/>
        <w:szCs w:val="24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817781"/>
    <w:multiLevelType w:val="hybridMultilevel"/>
    <w:tmpl w:val="C00649EE"/>
    <w:lvl w:ilvl="0" w:tplc="F5CC4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>
    <w:nsid w:val="76EA39D9"/>
    <w:multiLevelType w:val="hybridMultilevel"/>
    <w:tmpl w:val="E236DC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4D622E"/>
    <w:multiLevelType w:val="hybridMultilevel"/>
    <w:tmpl w:val="263C4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8"/>
  </w:num>
  <w:num w:numId="7">
    <w:abstractNumId w:val="20"/>
  </w:num>
  <w:num w:numId="8">
    <w:abstractNumId w:val="6"/>
  </w:num>
  <w:num w:numId="9">
    <w:abstractNumId w:val="22"/>
  </w:num>
  <w:num w:numId="10">
    <w:abstractNumId w:val="24"/>
  </w:num>
  <w:num w:numId="11">
    <w:abstractNumId w:val="9"/>
  </w:num>
  <w:num w:numId="12">
    <w:abstractNumId w:val="0"/>
  </w:num>
  <w:num w:numId="13">
    <w:abstractNumId w:val="16"/>
  </w:num>
  <w:num w:numId="14">
    <w:abstractNumId w:val="14"/>
  </w:num>
  <w:num w:numId="15">
    <w:abstractNumId w:val="3"/>
  </w:num>
  <w:num w:numId="16">
    <w:abstractNumId w:val="23"/>
  </w:num>
  <w:num w:numId="17">
    <w:abstractNumId w:val="1"/>
  </w:num>
  <w:num w:numId="18">
    <w:abstractNumId w:val="17"/>
  </w:num>
  <w:num w:numId="19">
    <w:abstractNumId w:val="11"/>
  </w:num>
  <w:num w:numId="20">
    <w:abstractNumId w:val="19"/>
  </w:num>
  <w:num w:numId="21">
    <w:abstractNumId w:val="4"/>
  </w:num>
  <w:num w:numId="22">
    <w:abstractNumId w:val="5"/>
  </w:num>
  <w:num w:numId="23">
    <w:abstractNumId w:val="15"/>
  </w:num>
  <w:num w:numId="24">
    <w:abstractNumId w:val="21"/>
  </w:num>
  <w:num w:numId="25">
    <w:abstractNumId w:val="2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958F9"/>
    <w:rsid w:val="00002228"/>
    <w:rsid w:val="00004CDC"/>
    <w:rsid w:val="00013527"/>
    <w:rsid w:val="000544E9"/>
    <w:rsid w:val="0005589F"/>
    <w:rsid w:val="00065015"/>
    <w:rsid w:val="00066324"/>
    <w:rsid w:val="000718DB"/>
    <w:rsid w:val="0008157C"/>
    <w:rsid w:val="00084C1B"/>
    <w:rsid w:val="00090ABE"/>
    <w:rsid w:val="000C28DE"/>
    <w:rsid w:val="000C727B"/>
    <w:rsid w:val="000D1BE2"/>
    <w:rsid w:val="000E0578"/>
    <w:rsid w:val="000E1C52"/>
    <w:rsid w:val="000F4FC1"/>
    <w:rsid w:val="000F522A"/>
    <w:rsid w:val="000F55C4"/>
    <w:rsid w:val="001054CA"/>
    <w:rsid w:val="00105BF0"/>
    <w:rsid w:val="0010789F"/>
    <w:rsid w:val="001105F2"/>
    <w:rsid w:val="00116FA2"/>
    <w:rsid w:val="001200AE"/>
    <w:rsid w:val="001432AF"/>
    <w:rsid w:val="0014686A"/>
    <w:rsid w:val="00152244"/>
    <w:rsid w:val="001549C1"/>
    <w:rsid w:val="00167328"/>
    <w:rsid w:val="001676AC"/>
    <w:rsid w:val="00184F79"/>
    <w:rsid w:val="00191142"/>
    <w:rsid w:val="001B4AC2"/>
    <w:rsid w:val="001B7A7A"/>
    <w:rsid w:val="001C607B"/>
    <w:rsid w:val="001E4220"/>
    <w:rsid w:val="001F4F7B"/>
    <w:rsid w:val="001F6956"/>
    <w:rsid w:val="001F7B67"/>
    <w:rsid w:val="00206295"/>
    <w:rsid w:val="00212979"/>
    <w:rsid w:val="002148E9"/>
    <w:rsid w:val="00216EB5"/>
    <w:rsid w:val="00237211"/>
    <w:rsid w:val="00251E04"/>
    <w:rsid w:val="002553AC"/>
    <w:rsid w:val="00262F5C"/>
    <w:rsid w:val="00270881"/>
    <w:rsid w:val="00277FA1"/>
    <w:rsid w:val="00284F62"/>
    <w:rsid w:val="00290CE0"/>
    <w:rsid w:val="00291958"/>
    <w:rsid w:val="002958C1"/>
    <w:rsid w:val="002B6FE8"/>
    <w:rsid w:val="002E21F1"/>
    <w:rsid w:val="003029D4"/>
    <w:rsid w:val="00305C3A"/>
    <w:rsid w:val="00306FCC"/>
    <w:rsid w:val="003333F1"/>
    <w:rsid w:val="00346D0F"/>
    <w:rsid w:val="00352A76"/>
    <w:rsid w:val="003560AE"/>
    <w:rsid w:val="003723DB"/>
    <w:rsid w:val="00374B03"/>
    <w:rsid w:val="00375161"/>
    <w:rsid w:val="0037781D"/>
    <w:rsid w:val="0038144A"/>
    <w:rsid w:val="00394BD7"/>
    <w:rsid w:val="003A1D3C"/>
    <w:rsid w:val="003A748F"/>
    <w:rsid w:val="003B347F"/>
    <w:rsid w:val="003C2E08"/>
    <w:rsid w:val="003C3154"/>
    <w:rsid w:val="003D65F5"/>
    <w:rsid w:val="003F486B"/>
    <w:rsid w:val="00410A3F"/>
    <w:rsid w:val="0041241E"/>
    <w:rsid w:val="00421704"/>
    <w:rsid w:val="004346F9"/>
    <w:rsid w:val="004501DF"/>
    <w:rsid w:val="004520B3"/>
    <w:rsid w:val="00452E2E"/>
    <w:rsid w:val="00476CDD"/>
    <w:rsid w:val="00477A0C"/>
    <w:rsid w:val="00493644"/>
    <w:rsid w:val="004944D4"/>
    <w:rsid w:val="004A3BA7"/>
    <w:rsid w:val="004A7F22"/>
    <w:rsid w:val="004B575D"/>
    <w:rsid w:val="004B6FE7"/>
    <w:rsid w:val="004B7D0D"/>
    <w:rsid w:val="004C692A"/>
    <w:rsid w:val="004D3C00"/>
    <w:rsid w:val="004D4104"/>
    <w:rsid w:val="004D5317"/>
    <w:rsid w:val="004D5F58"/>
    <w:rsid w:val="004E75C0"/>
    <w:rsid w:val="004F27C4"/>
    <w:rsid w:val="004F417E"/>
    <w:rsid w:val="004F6055"/>
    <w:rsid w:val="004F6C74"/>
    <w:rsid w:val="00505081"/>
    <w:rsid w:val="00520134"/>
    <w:rsid w:val="00526C90"/>
    <w:rsid w:val="00536AE0"/>
    <w:rsid w:val="00543C6E"/>
    <w:rsid w:val="00585CFE"/>
    <w:rsid w:val="00591235"/>
    <w:rsid w:val="0059742D"/>
    <w:rsid w:val="005B2118"/>
    <w:rsid w:val="005C57CE"/>
    <w:rsid w:val="005D156F"/>
    <w:rsid w:val="005D6838"/>
    <w:rsid w:val="005E70E0"/>
    <w:rsid w:val="005F29C5"/>
    <w:rsid w:val="005F3DD7"/>
    <w:rsid w:val="00603DCD"/>
    <w:rsid w:val="0060746C"/>
    <w:rsid w:val="006131FF"/>
    <w:rsid w:val="00626C4C"/>
    <w:rsid w:val="00642EB5"/>
    <w:rsid w:val="00642FA9"/>
    <w:rsid w:val="006617D6"/>
    <w:rsid w:val="00676D70"/>
    <w:rsid w:val="006776C8"/>
    <w:rsid w:val="00681986"/>
    <w:rsid w:val="00681AD0"/>
    <w:rsid w:val="00682369"/>
    <w:rsid w:val="00695F30"/>
    <w:rsid w:val="00697D4E"/>
    <w:rsid w:val="006A3A72"/>
    <w:rsid w:val="006A46EC"/>
    <w:rsid w:val="006B4514"/>
    <w:rsid w:val="006E1350"/>
    <w:rsid w:val="006F5E7E"/>
    <w:rsid w:val="00715965"/>
    <w:rsid w:val="00724999"/>
    <w:rsid w:val="007312BE"/>
    <w:rsid w:val="00733716"/>
    <w:rsid w:val="0075144F"/>
    <w:rsid w:val="00773B66"/>
    <w:rsid w:val="007A421A"/>
    <w:rsid w:val="007B1176"/>
    <w:rsid w:val="007C6190"/>
    <w:rsid w:val="007C7B83"/>
    <w:rsid w:val="007D2327"/>
    <w:rsid w:val="007D5951"/>
    <w:rsid w:val="007D6614"/>
    <w:rsid w:val="007F77CD"/>
    <w:rsid w:val="00804752"/>
    <w:rsid w:val="00813699"/>
    <w:rsid w:val="00832B13"/>
    <w:rsid w:val="00837B57"/>
    <w:rsid w:val="00843F6E"/>
    <w:rsid w:val="008454C8"/>
    <w:rsid w:val="0085040A"/>
    <w:rsid w:val="008701D8"/>
    <w:rsid w:val="00890BFA"/>
    <w:rsid w:val="008C3608"/>
    <w:rsid w:val="008C4733"/>
    <w:rsid w:val="008C495B"/>
    <w:rsid w:val="008D3C27"/>
    <w:rsid w:val="008D5D09"/>
    <w:rsid w:val="008F5FAA"/>
    <w:rsid w:val="00904DBB"/>
    <w:rsid w:val="00912E54"/>
    <w:rsid w:val="00917076"/>
    <w:rsid w:val="009171BF"/>
    <w:rsid w:val="009209DD"/>
    <w:rsid w:val="00926E35"/>
    <w:rsid w:val="00937973"/>
    <w:rsid w:val="009500E5"/>
    <w:rsid w:val="00954D93"/>
    <w:rsid w:val="009552AB"/>
    <w:rsid w:val="00963438"/>
    <w:rsid w:val="009848D7"/>
    <w:rsid w:val="00991A40"/>
    <w:rsid w:val="00995EE2"/>
    <w:rsid w:val="009B63A7"/>
    <w:rsid w:val="009C0034"/>
    <w:rsid w:val="009D0444"/>
    <w:rsid w:val="009D29B0"/>
    <w:rsid w:val="009D33D1"/>
    <w:rsid w:val="009D427D"/>
    <w:rsid w:val="009F5041"/>
    <w:rsid w:val="00A002D5"/>
    <w:rsid w:val="00A00739"/>
    <w:rsid w:val="00A02523"/>
    <w:rsid w:val="00A14108"/>
    <w:rsid w:val="00A17B28"/>
    <w:rsid w:val="00A21E02"/>
    <w:rsid w:val="00A34C13"/>
    <w:rsid w:val="00A35AA3"/>
    <w:rsid w:val="00A40A12"/>
    <w:rsid w:val="00A443EC"/>
    <w:rsid w:val="00A47D77"/>
    <w:rsid w:val="00A70BAC"/>
    <w:rsid w:val="00A779DD"/>
    <w:rsid w:val="00A91F0F"/>
    <w:rsid w:val="00A958F9"/>
    <w:rsid w:val="00AA7E70"/>
    <w:rsid w:val="00AD09A1"/>
    <w:rsid w:val="00AD2BFD"/>
    <w:rsid w:val="00AD4B09"/>
    <w:rsid w:val="00AE66E2"/>
    <w:rsid w:val="00AF0B92"/>
    <w:rsid w:val="00AF3DF8"/>
    <w:rsid w:val="00B05C06"/>
    <w:rsid w:val="00B06795"/>
    <w:rsid w:val="00B150C9"/>
    <w:rsid w:val="00B221E5"/>
    <w:rsid w:val="00B31C77"/>
    <w:rsid w:val="00B37B2D"/>
    <w:rsid w:val="00B45EAE"/>
    <w:rsid w:val="00B5542D"/>
    <w:rsid w:val="00B60F73"/>
    <w:rsid w:val="00B74BD1"/>
    <w:rsid w:val="00B96FA8"/>
    <w:rsid w:val="00BA1AFF"/>
    <w:rsid w:val="00BA257F"/>
    <w:rsid w:val="00BC162C"/>
    <w:rsid w:val="00BC1C54"/>
    <w:rsid w:val="00BE56A6"/>
    <w:rsid w:val="00C33982"/>
    <w:rsid w:val="00C34AAB"/>
    <w:rsid w:val="00C4490B"/>
    <w:rsid w:val="00C57D41"/>
    <w:rsid w:val="00C7072B"/>
    <w:rsid w:val="00C71BA7"/>
    <w:rsid w:val="00C852FF"/>
    <w:rsid w:val="00CA3078"/>
    <w:rsid w:val="00CB0C99"/>
    <w:rsid w:val="00CB53EA"/>
    <w:rsid w:val="00CF22F2"/>
    <w:rsid w:val="00D074DF"/>
    <w:rsid w:val="00D21C22"/>
    <w:rsid w:val="00D23A57"/>
    <w:rsid w:val="00D355A3"/>
    <w:rsid w:val="00D5345B"/>
    <w:rsid w:val="00D85C03"/>
    <w:rsid w:val="00D93E1E"/>
    <w:rsid w:val="00DA02DC"/>
    <w:rsid w:val="00DA62D6"/>
    <w:rsid w:val="00DA6B59"/>
    <w:rsid w:val="00DB0914"/>
    <w:rsid w:val="00DC0994"/>
    <w:rsid w:val="00DD589C"/>
    <w:rsid w:val="00DE0823"/>
    <w:rsid w:val="00DE26F1"/>
    <w:rsid w:val="00DE6978"/>
    <w:rsid w:val="00DF6AA8"/>
    <w:rsid w:val="00E02275"/>
    <w:rsid w:val="00E04342"/>
    <w:rsid w:val="00E140E1"/>
    <w:rsid w:val="00E14979"/>
    <w:rsid w:val="00E22ADA"/>
    <w:rsid w:val="00E321DF"/>
    <w:rsid w:val="00E35808"/>
    <w:rsid w:val="00E436F3"/>
    <w:rsid w:val="00E6781A"/>
    <w:rsid w:val="00E71711"/>
    <w:rsid w:val="00E72295"/>
    <w:rsid w:val="00E766D4"/>
    <w:rsid w:val="00E820D3"/>
    <w:rsid w:val="00E82E34"/>
    <w:rsid w:val="00E87D47"/>
    <w:rsid w:val="00EA3595"/>
    <w:rsid w:val="00EA4EC8"/>
    <w:rsid w:val="00EA7D8A"/>
    <w:rsid w:val="00EB4DEB"/>
    <w:rsid w:val="00EB5FB5"/>
    <w:rsid w:val="00EC5793"/>
    <w:rsid w:val="00ED232E"/>
    <w:rsid w:val="00ED65BF"/>
    <w:rsid w:val="00EF675C"/>
    <w:rsid w:val="00F00E0B"/>
    <w:rsid w:val="00F10B8E"/>
    <w:rsid w:val="00F15B60"/>
    <w:rsid w:val="00F16601"/>
    <w:rsid w:val="00F20068"/>
    <w:rsid w:val="00F22605"/>
    <w:rsid w:val="00F3459A"/>
    <w:rsid w:val="00F354D7"/>
    <w:rsid w:val="00F366B3"/>
    <w:rsid w:val="00F409B6"/>
    <w:rsid w:val="00F5014D"/>
    <w:rsid w:val="00F63029"/>
    <w:rsid w:val="00F67721"/>
    <w:rsid w:val="00F70F9B"/>
    <w:rsid w:val="00F9140B"/>
    <w:rsid w:val="00F92E7C"/>
    <w:rsid w:val="00FA0641"/>
    <w:rsid w:val="00FA0CD0"/>
    <w:rsid w:val="00FA3AFD"/>
    <w:rsid w:val="00FA7861"/>
    <w:rsid w:val="00FE4954"/>
    <w:rsid w:val="00FE4A99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33">
    <w:name w:val="Основен текст (3)_"/>
    <w:basedOn w:val="a0"/>
    <w:link w:val="34"/>
    <w:rsid w:val="00E02275"/>
    <w:rPr>
      <w:rFonts w:ascii="Verdana" w:hAnsi="Verdana"/>
      <w:sz w:val="16"/>
      <w:szCs w:val="16"/>
      <w:shd w:val="clear" w:color="auto" w:fill="FFFFFF"/>
    </w:rPr>
  </w:style>
  <w:style w:type="paragraph" w:customStyle="1" w:styleId="34">
    <w:name w:val="Основен текст (3)"/>
    <w:basedOn w:val="a"/>
    <w:link w:val="33"/>
    <w:rsid w:val="00E02275"/>
    <w:pPr>
      <w:shd w:val="clear" w:color="auto" w:fill="FFFFFF"/>
      <w:overflowPunct/>
      <w:autoSpaceDE/>
      <w:autoSpaceDN/>
      <w:adjustRightInd/>
      <w:spacing w:before="900" w:line="240" w:lineRule="atLeast"/>
      <w:ind w:hanging="380"/>
      <w:textAlignment w:val="auto"/>
    </w:pPr>
    <w:rPr>
      <w:rFonts w:ascii="Verdana" w:eastAsia="Calibri" w:hAnsi="Verdana"/>
      <w:sz w:val="16"/>
      <w:szCs w:val="16"/>
      <w:lang w:val="bg-BG" w:eastAsia="bg-BG"/>
    </w:rPr>
  </w:style>
  <w:style w:type="table" w:styleId="af1">
    <w:name w:val="Table Grid"/>
    <w:basedOn w:val="a1"/>
    <w:rsid w:val="008D3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semiHidden/>
    <w:rsid w:val="0080475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6988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Dobreva-Lambova</cp:lastModifiedBy>
  <cp:revision>6</cp:revision>
  <cp:lastPrinted>2026-01-08T11:40:00Z</cp:lastPrinted>
  <dcterms:created xsi:type="dcterms:W3CDTF">2026-04-06T06:58:00Z</dcterms:created>
  <dcterms:modified xsi:type="dcterms:W3CDTF">2026-04-06T07:44:00Z</dcterms:modified>
</cp:coreProperties>
</file>