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5F94" w:rsidRDefault="00365F94" w:rsidP="00365F94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bookmarkStart w:id="0" w:name="_GoBack"/>
      <w:bookmarkEnd w:id="0"/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Бюджет на Министерството на земеделието и храните за 202</w:t>
      </w: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bg-BG"/>
        </w:rPr>
        <w:t>6</w:t>
      </w: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 г.</w:t>
      </w:r>
    </w:p>
    <w:p w:rsidR="00A752B9" w:rsidRPr="00A752B9" w:rsidRDefault="00A752B9" w:rsidP="00365F94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6905"/>
        <w:gridCol w:w="981"/>
      </w:tblGrid>
      <w:tr w:rsidR="00A752B9" w:rsidRPr="00A752B9" w:rsidTr="00A752B9">
        <w:trPr>
          <w:trHeight w:val="568"/>
          <w:tblHeader/>
          <w:jc w:val="center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№</w:t>
            </w:r>
          </w:p>
        </w:tc>
        <w:tc>
          <w:tcPr>
            <w:tcW w:w="0" w:type="auto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Сума</w:t>
            </w:r>
          </w:p>
          <w:p w:rsidR="00A752B9" w:rsidRPr="00A752B9" w:rsidRDefault="00A752B9" w:rsidP="00A752B9">
            <w:pPr>
              <w:spacing w:after="0" w:line="24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(хил. евро)</w:t>
            </w:r>
          </w:p>
        </w:tc>
      </w:tr>
      <w:tr w:rsidR="00A752B9" w:rsidRPr="00A752B9" w:rsidTr="00A752B9">
        <w:trPr>
          <w:trHeight w:val="209"/>
          <w:tblHeader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center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ПРИХОДИ, ПОМОЩИ И ДАРЕНИЯ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132 839,9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Неданъчни приходи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132 839,9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Държавни такси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66 891,3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Приходи и доходи от собственост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58 279,2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Глоби, санкции и наказателни лихви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1 022,6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Други приходи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6 646,8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II.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РАЗХОДИ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200 331,6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Текущи разходи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198 623,6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в т.ч.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bg-BG"/>
              </w:rPr>
            </w:pP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Персонал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136 225,3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Субсидии и други текущи трансфери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14 980,9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66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Субсидии и други текущи трансфери за нефинансови предприятия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14 980,9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Капиталови разходи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1 708,0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Придобиване на дълготрайни активи и основен ремонт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1 708,0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III.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БЮДЖЕТНИ ВЗАИМООТНОШЕНИЯ (ТРАНСФЕРИ) - 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57 265,9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Бюджетно взаимоотношение с централния бюджет 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118 612,1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Бюджетни взаимоотношения с други бюджетни организации 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-43 231,6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Предоставени трансфери 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-43 231,6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2.1.1.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88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 за Селскостопанската академия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-43 231,6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Трансфери между бюджети и сметки за средствата от Европейския съюз (+/-)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-18 114,6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Предоставени трансфери 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-18 114,6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IV.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БЮДЖЕТНО САЛДО (І-ІІ+ІІІ)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-10 225,8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V.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ОПЕРАЦИИ В ЧАСТТА НА ФИНАНСИРАНЕТО - НЕТО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10 225,8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22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Предоставени кредити (нето)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10 225,8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Предоставени средства по лихвени заеми (-)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-12 782,3</w:t>
            </w:r>
          </w:p>
        </w:tc>
      </w:tr>
      <w:tr w:rsidR="00A752B9" w:rsidRPr="00A752B9" w:rsidTr="00A752B9">
        <w:trPr>
          <w:trHeight w:val="283"/>
          <w:jc w:val="center"/>
        </w:trPr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tcMar>
              <w:top w:w="28" w:type="dxa"/>
              <w:left w:w="57" w:type="dxa"/>
              <w:bottom w:w="57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88" w:lineRule="auto"/>
              <w:ind w:firstLine="440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i/>
                <w:iCs/>
                <w:color w:val="000000"/>
                <w:sz w:val="20"/>
                <w:szCs w:val="20"/>
                <w:lang w:eastAsia="bg-BG"/>
              </w:rPr>
              <w:t>Възстановени главници по предоставени лихвени заеми (+)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0" w:type="dxa"/>
              <w:right w:w="0" w:type="dxa"/>
            </w:tcMar>
            <w:hideMark/>
          </w:tcPr>
          <w:p w:rsidR="00A752B9" w:rsidRPr="00A752B9" w:rsidRDefault="00A752B9" w:rsidP="00A752B9">
            <w:pPr>
              <w:spacing w:after="0" w:line="240" w:lineRule="auto"/>
              <w:jc w:val="right"/>
              <w:textAlignment w:val="center"/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Theme="minorEastAsia" w:hAnsi="Times New Roman" w:cs="Times New Roman"/>
                <w:color w:val="000000"/>
                <w:sz w:val="20"/>
                <w:szCs w:val="20"/>
                <w:lang w:eastAsia="bg-BG"/>
              </w:rPr>
              <w:t>23 008,1</w:t>
            </w:r>
          </w:p>
        </w:tc>
      </w:tr>
    </w:tbl>
    <w:p w:rsidR="00365F94" w:rsidRPr="00A752B9" w:rsidRDefault="00365F94" w:rsidP="00C81E70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bg-BG"/>
        </w:rPr>
      </w:pPr>
    </w:p>
    <w:p w:rsidR="00C81E70" w:rsidRPr="00A752B9" w:rsidRDefault="00C81E70" w:rsidP="00C81E70">
      <w:pPr>
        <w:spacing w:before="48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lastRenderedPageBreak/>
        <w:t xml:space="preserve"> ПОКАЗАТЕЛИ ПО БЮДЖЕТНИТЕ ПРОГРАМИ ПО БЮДЖЕТА</w:t>
      </w:r>
    </w:p>
    <w:p w:rsidR="00C81E70" w:rsidRPr="00A752B9" w:rsidRDefault="00C81E70" w:rsidP="00C81E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НА МИНИСТЕРСТВОТО НА ЗЕМЕДЕЛИЕТО И ХРАНИТЕ ЗА 2026 Г.</w:t>
      </w:r>
    </w:p>
    <w:p w:rsidR="00C81E70" w:rsidRPr="00A752B9" w:rsidRDefault="00C81E70" w:rsidP="00C81E70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РАЗХОДИ ПО ОБЛАСТИ НА ПОЛИТИКИ И БЮДЖЕТНИ ПРОГРАМИ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921"/>
        <w:gridCol w:w="6298"/>
        <w:gridCol w:w="1327"/>
      </w:tblGrid>
      <w:tr w:rsidR="00C81E70" w:rsidRPr="00A752B9" w:rsidTr="005C19A8">
        <w:trPr>
          <w:trHeight w:val="780"/>
          <w:jc w:val="center"/>
        </w:trPr>
        <w:tc>
          <w:tcPr>
            <w:tcW w:w="1006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Класификационен код съгласно РМС № 478 от 2026 г.</w:t>
            </w:r>
          </w:p>
        </w:tc>
        <w:tc>
          <w:tcPr>
            <w:tcW w:w="3299" w:type="pct"/>
            <w:shd w:val="clear" w:color="000000" w:fill="FFFFFF"/>
            <w:vAlign w:val="center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 xml:space="preserve">НАИМЕНОВАНИЕ </w:t>
            </w:r>
          </w:p>
        </w:tc>
        <w:tc>
          <w:tcPr>
            <w:tcW w:w="695" w:type="pct"/>
            <w:shd w:val="clear" w:color="000000" w:fill="FFFFFF"/>
            <w:vAlign w:val="center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евро)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Политика в областта на земеделието и селските райони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158 038 700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„Земеделски земи“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36 598 000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2200.01.02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„Природни ресурси в селските райони“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58 400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2200.01.03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„Растениевъдство“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22 560 300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2200.01.04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„Хидромелиорации“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20 186 400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2200.01.05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„Животновъдство“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2 767 800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2200.01.06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„Организация на пазарите и държавни помощи“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1 204 500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2200.01.07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</w:t>
            </w:r>
            <w:proofErr w:type="spellStart"/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Агростатистика</w:t>
            </w:r>
            <w:proofErr w:type="spellEnd"/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, анализи и прогнози“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649 100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2200.01.08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„Научни изследвания“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2200.01.09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„Съвети и консултации“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916 700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2200.01.10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„Земеделска техника“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625 800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2200.01.11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„Безопасност по хранителната верига“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71 996 000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2200.01.12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„Подобряване на живота в селските райони“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475 700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2200.02.00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Политика в областта на рибарството и аквакултурите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5 193 500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2200.02.01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„Рибарство и аквакултури“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5 193 500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2200.03.00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Политика в областта на съхраняването и увеличаването на горите и дивеча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24 255 200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2200.03.01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„Специализирани дейности в горските територии“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21 956 600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2200.03.02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Бюджетна програма „Планиране, опазване от посегателства, пожари и лесозащита“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2 298 600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1006" w:type="pct"/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2200.04.00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Бюджетна програма „Администрация“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12 844 200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1006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 </w:t>
            </w:r>
          </w:p>
        </w:tc>
        <w:tc>
          <w:tcPr>
            <w:tcW w:w="3299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Общо:</w:t>
            </w:r>
          </w:p>
        </w:tc>
        <w:tc>
          <w:tcPr>
            <w:tcW w:w="695" w:type="pct"/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200 331 600</w:t>
            </w:r>
          </w:p>
        </w:tc>
      </w:tr>
    </w:tbl>
    <w:p w:rsidR="00C81E70" w:rsidRPr="00A752B9" w:rsidRDefault="00C81E70" w:rsidP="00C81E70">
      <w:pPr>
        <w:tabs>
          <w:tab w:val="left" w:pos="1820"/>
          <w:tab w:val="left" w:pos="7902"/>
        </w:tabs>
        <w:spacing w:before="36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 xml:space="preserve">РАЗПРЕДЕЛЕНИЕ НА ВЕДОМСТВЕНИТЕ И АДМИНИСТРИРАНИТЕ РАЗХОДИ </w:t>
      </w:r>
    </w:p>
    <w:p w:rsidR="00C81E70" w:rsidRPr="00A752B9" w:rsidRDefault="00C81E70" w:rsidP="00C81E70">
      <w:pPr>
        <w:tabs>
          <w:tab w:val="left" w:pos="1820"/>
          <w:tab w:val="left" w:pos="7900"/>
        </w:tabs>
        <w:spacing w:after="12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ПО БЮДЖЕТНИ ПРОГРАМИ ЗА 2026 Г.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01"/>
        <w:gridCol w:w="1445"/>
      </w:tblGrid>
      <w:tr w:rsidR="00C81E70" w:rsidRPr="00A752B9" w:rsidTr="005C19A8">
        <w:trPr>
          <w:trHeight w:val="525"/>
          <w:tblHeader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РАЗХОДИ ПО ПРОГРАМИ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33CCCC" w:fill="FFFFFF"/>
            <w:vAlign w:val="center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евро)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2200.01.01 Бюджетна програма „Земеделски земи“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36 338 200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31 148 200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5 190 000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259 800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tabs>
                <w:tab w:val="left" w:pos="690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О</w:t>
            </w: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рганизация по прехрана и земеделие</w:t>
            </w: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на Обединените нации (FАО)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259 800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36 598 000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2200.01.02 Бюджетна програма „Природни ресурси в селските райони“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58 400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58 400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lastRenderedPageBreak/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58 400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2200.01.03 Бюджетна програма „Растениевъдство“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22 516 900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15 609 200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6 898 700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43 400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Международната асоциация на </w:t>
            </w:r>
            <w:proofErr w:type="spellStart"/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семетестващите</w:t>
            </w:r>
            <w:proofErr w:type="spellEnd"/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лаборатории (ISTA)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Организацията за икономическо сътрудничество и развитие (OECD)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Службата на Общността за сортовете растения (CPVO)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Международна организация по лозата и виното (OIV)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27 200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22 560 300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2200.01.04 Бюджетна програма „Хидромелиорации“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5 205 500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888 100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2 946 700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1 370 700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14 980 900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51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Субсидии за извършване на обществена услуга за защита от вредното въздействие на водите, възложена на „Напоителни системи“ ЕАД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14 980 900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20 186 400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2200.01.05 Бюджетна програма „Животновъдство“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2 761 700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1 913 300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846 400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Международен комитет за контрол на животните (ICAR) 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Европейски регионален координационен център за животински генетични ресурси (ERFP)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2 767 800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2200.01.06 Бюджетна програма „Организация на пазарите и държавни помощи“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1 204 500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994 200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208 700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1 600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1 204 500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2200.01.07 Бюджетна програма „</w:t>
            </w:r>
            <w:proofErr w:type="spellStart"/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Агростатистика</w:t>
            </w:r>
            <w:proofErr w:type="spellEnd"/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, анализи и прогнози“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649 100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516 100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133 000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649 100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2200.01.09 Бюджетна програма „Съвети и консултации“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916 700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850 200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66 500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916 700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2200.01.10 Бюджетна програма „Земеделска техника“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625 800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382 200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243 600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625 800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2200.01.11 Бюджетна програма „Безопасност по хранителната верига“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59 879 500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53 264 200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6 612 300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12 116 500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  Програма за профилактика, надзор, контрол и ликвидиране на болести по животните и </w:t>
            </w:r>
            <w:proofErr w:type="spellStart"/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зоонози</w:t>
            </w:r>
            <w:proofErr w:type="spellEnd"/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съгласно чл. 118 от Закона за ветеринарномедицинската дейност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11 438 700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  Администрирана издръжка съгласно чл. 275 от Закона за ветеринарномедицинската дейност (отстраняване и унищожаване на мъртви животни)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50 000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  Средства за покриване на разходите, свързани с </w:t>
            </w:r>
            <w:proofErr w:type="spellStart"/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епизоотични</w:t>
            </w:r>
            <w:proofErr w:type="spellEnd"/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рискове съгласно чл. 108 от Закона за ветеринарномедицинската дейност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511 300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  Стипендии за редовни докторанти по Закона за висшето образование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5 500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  Разходи за членски внос в Европейска и средиземноморска организация по растителна защита (EPPO и EUPHRESCO)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43 000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  Разходи за членски внос в Световна организация за здравеопазване на животните (OIE)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63 000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 xml:space="preserve">   Разходи за членски внос в Организация по прехрана и земеделие на Обединените нации (FAO)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bg-BG"/>
              </w:rPr>
              <w:t>5 000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71 996 000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2200.01.12 Бюджетна програма „Подобряване на живота в селските райони“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475 700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229 800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245 900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475 700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2200.02.01 Бюджетна програма „Рибарство и аквакултури“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5 115 200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3 556 200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lastRenderedPageBreak/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1 559 000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78 300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Генералната комисия по рибарство (GFCM)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78 300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5 193 500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2200.03.01 Бюджетна програма „Специализирани дейности в горските територии“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21 951 400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18 156 100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3 795 300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5 200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Организация за икономическо сътрудничество и развитие (OECD)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Разходи за членски внос в Международен съвет по лова и опазване на дивеча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3 500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21 956 600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2200.03.02 Бюджетна програма „Планиране, опазване от посегателства, пожари и лесозащита“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2 298 600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2 298 600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2 298 600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2200.04.00 Бюджетна програма „Администрация“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12 844 200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8 659 100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3 863 400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321 700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4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12 844 200</w:t>
            </w:r>
          </w:p>
        </w:tc>
      </w:tr>
    </w:tbl>
    <w:p w:rsidR="00C81E70" w:rsidRPr="00A752B9" w:rsidRDefault="00C81E70" w:rsidP="00C81E70">
      <w:pPr>
        <w:spacing w:before="360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</w:pPr>
      <w:r w:rsidRPr="00A752B9">
        <w:rPr>
          <w:rFonts w:ascii="Times New Roman" w:eastAsia="Times New Roman" w:hAnsi="Times New Roman" w:cs="Times New Roman"/>
          <w:b/>
          <w:bCs/>
          <w:sz w:val="20"/>
          <w:szCs w:val="20"/>
          <w:lang w:eastAsia="bg-BG"/>
        </w:rPr>
        <w:t>ВЕДОМСТВЕНИ И АДМИНИСТРИРАНИ РАЗХОДИ ПО БЮДЖЕТА ЗА 2026 Г. - ОБЩО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8154"/>
        <w:gridCol w:w="1392"/>
      </w:tblGrid>
      <w:tr w:rsidR="00C81E70" w:rsidRPr="00A752B9" w:rsidTr="005C19A8">
        <w:trPr>
          <w:trHeight w:val="525"/>
          <w:jc w:val="center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Общо разходи по бюджетните програми на Министерството на земеделието и храните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Сума</w:t>
            </w:r>
          </w:p>
          <w:p w:rsidR="00C81E70" w:rsidRPr="00A752B9" w:rsidRDefault="00C81E70" w:rsidP="00C81E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(в евро)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I. Общо ведомствени разходи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172 841 400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bg-BG"/>
              </w:rPr>
              <w:t>от тях за: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Персонал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136 225 300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Издръжка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34 908 100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 xml:space="preserve">   Капиталови разходи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33CCCC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  <w:t>1 708 000</w:t>
            </w:r>
          </w:p>
        </w:tc>
      </w:tr>
      <w:tr w:rsidR="00C81E70" w:rsidRPr="00A752B9" w:rsidTr="005C19A8">
        <w:trPr>
          <w:trHeight w:val="255"/>
          <w:jc w:val="center"/>
        </w:trPr>
        <w:tc>
          <w:tcPr>
            <w:tcW w:w="427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II. Администрирани разходни параграфи по бюджета - общо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27 490 200</w:t>
            </w:r>
          </w:p>
        </w:tc>
      </w:tr>
      <w:tr w:rsidR="00C81E70" w:rsidRPr="00A752B9" w:rsidTr="005C19A8">
        <w:trPr>
          <w:trHeight w:val="270"/>
          <w:jc w:val="center"/>
        </w:trPr>
        <w:tc>
          <w:tcPr>
            <w:tcW w:w="42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C81E70" w:rsidRPr="00A752B9" w:rsidRDefault="00C81E70" w:rsidP="00C81E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ІІІ. Общо разходи (I+II)</w:t>
            </w:r>
          </w:p>
        </w:tc>
        <w:tc>
          <w:tcPr>
            <w:tcW w:w="7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C81E70" w:rsidRPr="00A752B9" w:rsidRDefault="00C81E70" w:rsidP="00C81E7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</w:pPr>
            <w:r w:rsidRPr="00A752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bg-BG"/>
              </w:rPr>
              <w:t>200 331 600</w:t>
            </w:r>
          </w:p>
        </w:tc>
      </w:tr>
    </w:tbl>
    <w:p w:rsidR="00CF22CF" w:rsidRPr="00A752B9" w:rsidRDefault="00CF22CF">
      <w:pPr>
        <w:rPr>
          <w:rFonts w:ascii="Times New Roman" w:hAnsi="Times New Roman" w:cs="Times New Roman"/>
          <w:sz w:val="20"/>
          <w:szCs w:val="20"/>
        </w:rPr>
      </w:pPr>
    </w:p>
    <w:sectPr w:rsidR="00CF22CF" w:rsidRPr="00A752B9" w:rsidSect="00A752B9">
      <w:pgSz w:w="12240" w:h="15840"/>
      <w:pgMar w:top="993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E70"/>
    <w:rsid w:val="001620B0"/>
    <w:rsid w:val="0023089E"/>
    <w:rsid w:val="00247EEE"/>
    <w:rsid w:val="00365F94"/>
    <w:rsid w:val="00426CF6"/>
    <w:rsid w:val="00442141"/>
    <w:rsid w:val="00491F83"/>
    <w:rsid w:val="004A4EEC"/>
    <w:rsid w:val="005C19A8"/>
    <w:rsid w:val="00664C57"/>
    <w:rsid w:val="007F6164"/>
    <w:rsid w:val="00810C39"/>
    <w:rsid w:val="00822333"/>
    <w:rsid w:val="00883B46"/>
    <w:rsid w:val="008B0402"/>
    <w:rsid w:val="00A752B9"/>
    <w:rsid w:val="00B86113"/>
    <w:rsid w:val="00C62181"/>
    <w:rsid w:val="00C81E70"/>
    <w:rsid w:val="00CF22CF"/>
    <w:rsid w:val="00E510C9"/>
    <w:rsid w:val="00E61388"/>
    <w:rsid w:val="00EC739B"/>
    <w:rsid w:val="00F3443D"/>
    <w:rsid w:val="00F7134D"/>
    <w:rsid w:val="00FC2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D9155C-66C5-40E2-9234-BA278160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1399</Words>
  <Characters>7975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ABIvanova</dc:creator>
  <cp:lastModifiedBy>Slavina I. Popova</cp:lastModifiedBy>
  <cp:revision>2</cp:revision>
  <dcterms:created xsi:type="dcterms:W3CDTF">2026-08-20T10:38:00Z</dcterms:created>
  <dcterms:modified xsi:type="dcterms:W3CDTF">2026-08-20T10:38:00Z</dcterms:modified>
</cp:coreProperties>
</file>