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activeX/activeX3.xml" ContentType="application/vnd.ms-office.activeX+xml"/>
  <Override PartName="/word/activeX/activeX2.xml" ContentType="application/vnd.ms-office.activeX+xml"/>
  <Override PartName="/word/activeX/activeX1.xml" ContentType="application/vnd.ms-office.activeX+xml"/>
  <Override PartName="/word/webSettings.xml" ContentType="application/vnd.openxmlformats-officedocument.wordprocessingml.webSettings+xml"/>
  <Override PartName="/word/activeX/activeX4.xml" ContentType="application/vnd.ms-office.activeX+xml"/>
  <Override PartName="/word/fontTable.xml" ContentType="application/vnd.openxmlformats-officedocument.wordprocessingml.fontTable+xml"/>
  <Override PartName="/word/commentsIds.xml" ContentType="application/vnd.openxmlformats-officedocument.wordprocessingml.commentsIds+xml"/>
  <Override PartName="/word/commentsExtensible.xml" ContentType="application/vnd.openxmlformats-officedocument.wordprocessingml.commentsExtensible+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513"/>
        <w:gridCol w:w="5093"/>
      </w:tblGrid>
      <w:tr w:rsidR="00C87120" w:rsidRPr="00293F0B" w:rsidTr="0037185A">
        <w:tc>
          <w:tcPr>
            <w:tcW w:w="9606" w:type="dxa"/>
            <w:gridSpan w:val="2"/>
            <w:shd w:val="clear" w:color="auto" w:fill="D9D9D9"/>
          </w:tcPr>
          <w:p w:rsidR="00076E63" w:rsidRPr="005D10B8" w:rsidRDefault="00FE55C5" w:rsidP="00E129BB">
            <w:pPr>
              <w:spacing w:before="240" w:after="120" w:line="360" w:lineRule="auto"/>
              <w:jc w:val="center"/>
              <w:rPr>
                <w:rFonts w:ascii="Verdana" w:eastAsia="Times New Roman" w:hAnsi="Verdana" w:cs="Times New Roman"/>
                <w:b/>
                <w:sz w:val="20"/>
                <w:szCs w:val="20"/>
                <w:lang w:val="bg-BG"/>
              </w:rPr>
            </w:pPr>
            <w:r w:rsidRPr="005D10B8">
              <w:rPr>
                <w:rFonts w:ascii="Verdana" w:eastAsia="Times New Roman" w:hAnsi="Verdana" w:cs="Times New Roman"/>
                <w:b/>
                <w:sz w:val="20"/>
                <w:szCs w:val="20"/>
                <w:lang w:val="bg-BG"/>
              </w:rPr>
              <w:t>Частична предварителна оценка на въздействието</w:t>
            </w:r>
          </w:p>
        </w:tc>
      </w:tr>
      <w:tr w:rsidR="0010184F" w:rsidRPr="00293F0B" w:rsidTr="0030473F">
        <w:tc>
          <w:tcPr>
            <w:tcW w:w="4513" w:type="dxa"/>
          </w:tcPr>
          <w:p w:rsidR="00076E63" w:rsidRPr="005D10B8" w:rsidRDefault="00076E63" w:rsidP="00E129BB">
            <w:pPr>
              <w:spacing w:before="120" w:after="0" w:line="360" w:lineRule="auto"/>
              <w:jc w:val="both"/>
              <w:rPr>
                <w:rFonts w:ascii="Verdana" w:eastAsia="Times New Roman" w:hAnsi="Verdana" w:cs="Times New Roman"/>
                <w:b/>
                <w:color w:val="000000" w:themeColor="text1"/>
                <w:sz w:val="20"/>
                <w:szCs w:val="20"/>
                <w:lang w:val="bg-BG"/>
              </w:rPr>
            </w:pPr>
            <w:r w:rsidRPr="005D10B8">
              <w:rPr>
                <w:rFonts w:ascii="Verdana" w:eastAsia="Times New Roman" w:hAnsi="Verdana" w:cs="Times New Roman"/>
                <w:b/>
                <w:color w:val="000000" w:themeColor="text1"/>
                <w:sz w:val="20"/>
                <w:szCs w:val="20"/>
                <w:lang w:val="bg-BG"/>
              </w:rPr>
              <w:t>Институция:</w:t>
            </w:r>
          </w:p>
          <w:p w:rsidR="007026A1" w:rsidRPr="001A225F" w:rsidRDefault="002740F7" w:rsidP="00C35EAB">
            <w:pPr>
              <w:spacing w:after="0" w:line="360" w:lineRule="auto"/>
              <w:rPr>
                <w:rFonts w:ascii="Verdana" w:eastAsia="Times New Roman" w:hAnsi="Verdana" w:cs="Times New Roman"/>
                <w:color w:val="000000" w:themeColor="text1"/>
                <w:sz w:val="20"/>
                <w:szCs w:val="20"/>
                <w:lang w:val="bg-BG"/>
              </w:rPr>
            </w:pPr>
            <w:r w:rsidRPr="001A225F">
              <w:rPr>
                <w:rFonts w:ascii="Verdana" w:hAnsi="Verdana" w:cs="Times New Roman"/>
                <w:color w:val="000000" w:themeColor="text1"/>
                <w:sz w:val="20"/>
                <w:szCs w:val="20"/>
                <w:lang w:val="bg-BG"/>
              </w:rPr>
              <w:t>Министерство на земеделието</w:t>
            </w:r>
            <w:r w:rsidR="00064A31" w:rsidRPr="001A225F">
              <w:rPr>
                <w:rFonts w:ascii="Verdana" w:hAnsi="Verdana" w:cs="Times New Roman"/>
                <w:color w:val="000000" w:themeColor="text1"/>
                <w:sz w:val="20"/>
                <w:szCs w:val="20"/>
                <w:lang w:val="bg-BG"/>
              </w:rPr>
              <w:t xml:space="preserve"> и храните</w:t>
            </w:r>
          </w:p>
        </w:tc>
        <w:tc>
          <w:tcPr>
            <w:tcW w:w="5093" w:type="dxa"/>
          </w:tcPr>
          <w:p w:rsidR="00076E63" w:rsidRPr="005D10B8" w:rsidRDefault="00076E63" w:rsidP="00E129BB">
            <w:pPr>
              <w:spacing w:before="120" w:after="0" w:line="360" w:lineRule="auto"/>
              <w:jc w:val="both"/>
              <w:rPr>
                <w:rFonts w:ascii="Verdana" w:eastAsia="Times New Roman" w:hAnsi="Verdana" w:cs="Times New Roman"/>
                <w:b/>
                <w:color w:val="000000" w:themeColor="text1"/>
                <w:sz w:val="20"/>
                <w:szCs w:val="20"/>
                <w:lang w:val="bg-BG"/>
              </w:rPr>
            </w:pPr>
            <w:r w:rsidRPr="005D10B8">
              <w:rPr>
                <w:rFonts w:ascii="Verdana" w:eastAsia="Times New Roman" w:hAnsi="Verdana" w:cs="Times New Roman"/>
                <w:b/>
                <w:color w:val="000000" w:themeColor="text1"/>
                <w:sz w:val="20"/>
                <w:szCs w:val="20"/>
                <w:lang w:val="bg-BG"/>
              </w:rPr>
              <w:t>Нормативен акт:</w:t>
            </w:r>
          </w:p>
          <w:p w:rsidR="00076E63" w:rsidRPr="00B17A9A" w:rsidRDefault="00870686" w:rsidP="001A225F">
            <w:pPr>
              <w:spacing w:after="0" w:line="360" w:lineRule="auto"/>
              <w:jc w:val="both"/>
              <w:rPr>
                <w:rFonts w:ascii="Verdana" w:eastAsia="Times New Roman" w:hAnsi="Verdana" w:cs="Times New Roman"/>
                <w:color w:val="000000" w:themeColor="text1"/>
                <w:spacing w:val="-2"/>
                <w:sz w:val="20"/>
                <w:szCs w:val="20"/>
                <w:lang w:val="bg-BG"/>
              </w:rPr>
            </w:pPr>
            <w:r w:rsidRPr="003038AE">
              <w:rPr>
                <w:rFonts w:ascii="Verdana" w:eastAsia="Times New Roman" w:hAnsi="Verdana" w:cs="Times New Roman"/>
                <w:spacing w:val="-2"/>
                <w:sz w:val="20"/>
                <w:szCs w:val="20"/>
                <w:lang w:val="bg-BG"/>
              </w:rPr>
              <w:t xml:space="preserve">Проект на Постановление на Министерския съвет </w:t>
            </w:r>
            <w:r w:rsidR="000F48D6">
              <w:rPr>
                <w:rFonts w:ascii="Verdana" w:eastAsia="Times New Roman" w:hAnsi="Verdana" w:cs="Times New Roman"/>
                <w:spacing w:val="-2"/>
                <w:sz w:val="20"/>
                <w:szCs w:val="20"/>
                <w:lang w:val="bg-BG"/>
              </w:rPr>
              <w:t xml:space="preserve">за </w:t>
            </w:r>
            <w:r w:rsidR="003038AE" w:rsidRPr="003038AE">
              <w:rPr>
                <w:rFonts w:ascii="Verdana" w:hAnsi="Verdana"/>
                <w:spacing w:val="2"/>
                <w:sz w:val="20"/>
                <w:szCs w:val="20"/>
                <w:lang w:val="bg-BG"/>
              </w:rPr>
              <w:t>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по одобрени заявления за подпомагане по Стратегическия план за развитие на земеделието и селските райони за периода 2023 – 2027 г. и тяхното възстановяване</w:t>
            </w:r>
          </w:p>
        </w:tc>
      </w:tr>
      <w:tr w:rsidR="0010184F" w:rsidRPr="005D10B8" w:rsidTr="0030473F">
        <w:tc>
          <w:tcPr>
            <w:tcW w:w="4513" w:type="dxa"/>
            <w:tcBorders>
              <w:bottom w:val="single" w:sz="18" w:space="0" w:color="auto"/>
            </w:tcBorders>
          </w:tcPr>
          <w:p w:rsidR="00076E63" w:rsidRPr="005D10B8" w:rsidRDefault="00E02A5B" w:rsidP="00E129BB">
            <w:pPr>
              <w:spacing w:after="0" w:line="360" w:lineRule="auto"/>
              <w:rPr>
                <w:rFonts w:ascii="Verdana" w:eastAsia="Times New Roman" w:hAnsi="Verdana" w:cs="Times New Roman"/>
                <w:b/>
                <w:color w:val="000000" w:themeColor="text1"/>
                <w:sz w:val="20"/>
                <w:szCs w:val="20"/>
                <w:lang w:val="bg-BG"/>
              </w:rPr>
            </w:pPr>
            <w:r>
              <w:rPr>
                <w:rFonts w:ascii="Verdana" w:eastAsia="Times New Roman" w:hAnsi="Verdana" w:cs="Times New Roman"/>
                <w:b/>
                <w:noProof/>
                <w:color w:val="000000" w:themeColor="text1"/>
                <w:sz w:val="20"/>
                <w:szCs w:val="20"/>
              </w:rPr>
              <w:drawing>
                <wp:inline distT="0" distB="0" distL="0" distR="0">
                  <wp:extent cx="2571750" cy="504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504825"/>
                          </a:xfrm>
                          <a:prstGeom prst="rect">
                            <a:avLst/>
                          </a:prstGeom>
                          <a:noFill/>
                          <a:ln>
                            <a:noFill/>
                          </a:ln>
                        </pic:spPr>
                      </pic:pic>
                    </a:graphicData>
                  </a:graphic>
                </wp:inline>
              </w:drawing>
            </w:r>
          </w:p>
        </w:tc>
        <w:tc>
          <w:tcPr>
            <w:tcW w:w="5093" w:type="dxa"/>
            <w:tcBorders>
              <w:bottom w:val="single" w:sz="18" w:space="0" w:color="auto"/>
            </w:tcBorders>
          </w:tcPr>
          <w:p w:rsidR="00C35EAB" w:rsidRPr="00244F2E" w:rsidRDefault="00E02A5B" w:rsidP="00D47FD0">
            <w:pPr>
              <w:spacing w:after="0" w:line="360" w:lineRule="auto"/>
              <w:rPr>
                <w:rFonts w:ascii="Verdana" w:eastAsia="Times New Roman" w:hAnsi="Verdana" w:cs="Times New Roman"/>
                <w:color w:val="000000" w:themeColor="text1"/>
                <w:spacing w:val="4"/>
                <w:sz w:val="20"/>
                <w:szCs w:val="20"/>
                <w:lang w:val="bg-BG"/>
              </w:rPr>
            </w:pPr>
            <w:r>
              <w:rPr>
                <w:rFonts w:ascii="Verdana" w:eastAsia="Times New Roman" w:hAnsi="Verdana" w:cs="Times New Roman"/>
                <w:noProof/>
                <w:color w:val="000000" w:themeColor="text1"/>
                <w:spacing w:val="4"/>
                <w:sz w:val="20"/>
                <w:szCs w:val="20"/>
              </w:rPr>
              <w:drawing>
                <wp:inline distT="0" distB="0" distL="0" distR="0">
                  <wp:extent cx="2571750"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495300"/>
                          </a:xfrm>
                          <a:prstGeom prst="rect">
                            <a:avLst/>
                          </a:prstGeom>
                          <a:noFill/>
                          <a:ln>
                            <a:noFill/>
                          </a:ln>
                        </pic:spPr>
                      </pic:pic>
                    </a:graphicData>
                  </a:graphic>
                </wp:inline>
              </w:drawing>
            </w:r>
          </w:p>
        </w:tc>
      </w:tr>
      <w:tr w:rsidR="0010184F" w:rsidRPr="005D10B8" w:rsidTr="0030473F">
        <w:tc>
          <w:tcPr>
            <w:tcW w:w="4513" w:type="dxa"/>
            <w:tcBorders>
              <w:bottom w:val="nil"/>
            </w:tcBorders>
            <w:vAlign w:val="center"/>
          </w:tcPr>
          <w:p w:rsidR="00F73F1D" w:rsidRPr="00F73F1D" w:rsidRDefault="00076E63" w:rsidP="0037185A">
            <w:pPr>
              <w:spacing w:before="120" w:after="0" w:line="360" w:lineRule="auto"/>
              <w:rPr>
                <w:rFonts w:ascii="Verdana" w:eastAsia="Times New Roman" w:hAnsi="Verdana" w:cs="Times New Roman"/>
                <w:color w:val="000000" w:themeColor="text1"/>
                <w:sz w:val="20"/>
                <w:szCs w:val="20"/>
              </w:rPr>
            </w:pPr>
            <w:r w:rsidRPr="005D10B8">
              <w:rPr>
                <w:rFonts w:ascii="Verdana" w:eastAsia="Times New Roman" w:hAnsi="Verdana" w:cs="Times New Roman"/>
                <w:b/>
                <w:color w:val="000000" w:themeColor="text1"/>
                <w:sz w:val="20"/>
                <w:szCs w:val="20"/>
                <w:lang w:val="bg-BG"/>
              </w:rPr>
              <w:t>Лиц</w:t>
            </w:r>
            <w:r w:rsidR="00AB499A" w:rsidRPr="005D10B8">
              <w:rPr>
                <w:rFonts w:ascii="Verdana" w:eastAsia="Times New Roman" w:hAnsi="Verdana" w:cs="Times New Roman"/>
                <w:b/>
                <w:color w:val="000000" w:themeColor="text1"/>
                <w:sz w:val="20"/>
                <w:szCs w:val="20"/>
                <w:lang w:val="bg-BG"/>
              </w:rPr>
              <w:t xml:space="preserve">а </w:t>
            </w:r>
            <w:r w:rsidRPr="005D10B8">
              <w:rPr>
                <w:rFonts w:ascii="Verdana" w:eastAsia="Times New Roman" w:hAnsi="Verdana" w:cs="Times New Roman"/>
                <w:b/>
                <w:color w:val="000000" w:themeColor="text1"/>
                <w:sz w:val="20"/>
                <w:szCs w:val="20"/>
                <w:lang w:val="bg-BG"/>
              </w:rPr>
              <w:t>за контакт:</w:t>
            </w:r>
            <w:r w:rsidR="0001448B" w:rsidRPr="005D10B8">
              <w:rPr>
                <w:rFonts w:ascii="Verdana" w:eastAsia="Times New Roman" w:hAnsi="Verdana" w:cs="Times New Roman"/>
                <w:b/>
                <w:color w:val="000000" w:themeColor="text1"/>
                <w:sz w:val="20"/>
                <w:szCs w:val="20"/>
                <w:lang w:val="bg-BG"/>
              </w:rPr>
              <w:t xml:space="preserve"> </w:t>
            </w:r>
          </w:p>
        </w:tc>
        <w:tc>
          <w:tcPr>
            <w:tcW w:w="5093" w:type="dxa"/>
            <w:tcBorders>
              <w:bottom w:val="nil"/>
            </w:tcBorders>
            <w:vAlign w:val="center"/>
          </w:tcPr>
          <w:p w:rsidR="00730732" w:rsidRPr="005D10B8" w:rsidRDefault="00500443" w:rsidP="00500443">
            <w:pPr>
              <w:spacing w:before="120" w:after="0" w:line="360" w:lineRule="auto"/>
              <w:rPr>
                <w:rFonts w:ascii="Verdana" w:eastAsia="Times New Roman" w:hAnsi="Verdana" w:cs="Times New Roman"/>
                <w:color w:val="000000" w:themeColor="text1"/>
                <w:sz w:val="20"/>
                <w:szCs w:val="20"/>
                <w:lang w:val="bg-BG"/>
              </w:rPr>
            </w:pPr>
            <w:r w:rsidRPr="00500443">
              <w:rPr>
                <w:rFonts w:ascii="Verdana" w:eastAsia="Times New Roman" w:hAnsi="Verdana" w:cs="Times New Roman"/>
                <w:b/>
                <w:color w:val="000000" w:themeColor="text1"/>
                <w:sz w:val="20"/>
                <w:szCs w:val="20"/>
                <w:lang w:val="bg-BG"/>
              </w:rPr>
              <w:t>Телефон и ел. поща:</w:t>
            </w:r>
          </w:p>
        </w:tc>
      </w:tr>
      <w:tr w:rsidR="0037185A" w:rsidRPr="00293F0B" w:rsidTr="0030473F">
        <w:tc>
          <w:tcPr>
            <w:tcW w:w="4513" w:type="dxa"/>
            <w:tcBorders>
              <w:top w:val="nil"/>
              <w:left w:val="single" w:sz="18" w:space="0" w:color="auto"/>
              <w:bottom w:val="nil"/>
              <w:right w:val="single" w:sz="18" w:space="0" w:color="auto"/>
            </w:tcBorders>
          </w:tcPr>
          <w:p w:rsidR="0037185A" w:rsidRDefault="003038AE" w:rsidP="003038AE">
            <w:pPr>
              <w:spacing w:after="0" w:line="360" w:lineRule="auto"/>
              <w:rPr>
                <w:rFonts w:ascii="Verdana" w:hAnsi="Verdana" w:cs="Times New Roman"/>
                <w:sz w:val="20"/>
                <w:szCs w:val="20"/>
                <w:lang w:val="bg-BG"/>
              </w:rPr>
            </w:pPr>
            <w:r>
              <w:rPr>
                <w:rFonts w:ascii="Verdana" w:hAnsi="Verdana" w:cs="Times New Roman"/>
                <w:sz w:val="20"/>
                <w:szCs w:val="20"/>
                <w:lang w:val="bg-BG"/>
              </w:rPr>
              <w:t>Елена Иванова</w:t>
            </w:r>
            <w:r w:rsidR="0037185A" w:rsidRPr="00575A11">
              <w:rPr>
                <w:rFonts w:ascii="Verdana" w:hAnsi="Verdana" w:cs="Times New Roman"/>
                <w:sz w:val="20"/>
                <w:szCs w:val="20"/>
                <w:lang w:val="bg-BG"/>
              </w:rPr>
              <w:t xml:space="preserve"> – директор на дирекция „</w:t>
            </w:r>
            <w:r>
              <w:rPr>
                <w:rFonts w:ascii="Verdana" w:hAnsi="Verdana" w:cs="Times New Roman"/>
                <w:sz w:val="20"/>
                <w:szCs w:val="20"/>
                <w:lang w:val="bg-BG"/>
              </w:rPr>
              <w:t>Развитие на селските райони</w:t>
            </w:r>
            <w:r w:rsidR="0037185A" w:rsidRPr="00575A11">
              <w:rPr>
                <w:rFonts w:ascii="Verdana" w:hAnsi="Verdana" w:cs="Times New Roman"/>
                <w:sz w:val="20"/>
                <w:szCs w:val="20"/>
                <w:lang w:val="bg-BG"/>
              </w:rPr>
              <w:t>“;</w:t>
            </w:r>
          </w:p>
        </w:tc>
        <w:tc>
          <w:tcPr>
            <w:tcW w:w="5093" w:type="dxa"/>
            <w:tcBorders>
              <w:top w:val="nil"/>
              <w:left w:val="single" w:sz="18" w:space="0" w:color="auto"/>
              <w:bottom w:val="nil"/>
              <w:right w:val="single" w:sz="18" w:space="0" w:color="auto"/>
            </w:tcBorders>
          </w:tcPr>
          <w:p w:rsidR="0037185A" w:rsidRPr="004F086A" w:rsidRDefault="0037185A" w:rsidP="0037185A">
            <w:pPr>
              <w:spacing w:after="0" w:line="360" w:lineRule="auto"/>
              <w:rPr>
                <w:rFonts w:ascii="Verdana" w:eastAsia="Times New Roman" w:hAnsi="Verdana" w:cs="Times New Roman"/>
                <w:sz w:val="20"/>
                <w:szCs w:val="20"/>
                <w:lang w:val="bg-BG"/>
              </w:rPr>
            </w:pPr>
            <w:r w:rsidRPr="004F086A">
              <w:rPr>
                <w:rFonts w:ascii="Verdana" w:eastAsia="Times New Roman" w:hAnsi="Verdana" w:cs="Times New Roman"/>
                <w:sz w:val="20"/>
                <w:szCs w:val="20"/>
                <w:lang w:val="bg-BG"/>
              </w:rPr>
              <w:t>02 98511 3</w:t>
            </w:r>
            <w:r w:rsidR="003038AE">
              <w:rPr>
                <w:rFonts w:ascii="Verdana" w:eastAsia="Times New Roman" w:hAnsi="Verdana" w:cs="Times New Roman"/>
                <w:sz w:val="20"/>
                <w:szCs w:val="20"/>
                <w:lang w:val="bg-BG"/>
              </w:rPr>
              <w:t>54</w:t>
            </w:r>
          </w:p>
          <w:p w:rsidR="0037185A" w:rsidRDefault="00D6202D" w:rsidP="00500443">
            <w:pPr>
              <w:spacing w:after="0" w:line="360" w:lineRule="auto"/>
              <w:rPr>
                <w:rFonts w:ascii="Verdana" w:eastAsia="Times New Roman" w:hAnsi="Verdana" w:cs="Times New Roman"/>
                <w:sz w:val="20"/>
                <w:szCs w:val="20"/>
                <w:lang w:val="bg-BG"/>
              </w:rPr>
            </w:pPr>
            <w:hyperlink r:id="rId10" w:history="1">
              <w:r w:rsidR="00D40369" w:rsidRPr="00D40369">
                <w:rPr>
                  <w:rStyle w:val="Hyperlink"/>
                  <w:rFonts w:ascii="Verdana" w:hAnsi="Verdana"/>
                  <w:sz w:val="20"/>
                  <w:szCs w:val="20"/>
                </w:rPr>
                <w:t>EAIvanova@mzh.government.bg</w:t>
              </w:r>
            </w:hyperlink>
          </w:p>
        </w:tc>
      </w:tr>
      <w:tr w:rsidR="00500443" w:rsidRPr="00293F0B" w:rsidTr="0030473F">
        <w:tc>
          <w:tcPr>
            <w:tcW w:w="4513" w:type="dxa"/>
            <w:tcBorders>
              <w:top w:val="nil"/>
              <w:left w:val="single" w:sz="18" w:space="0" w:color="auto"/>
              <w:bottom w:val="nil"/>
              <w:right w:val="single" w:sz="18" w:space="0" w:color="auto"/>
            </w:tcBorders>
          </w:tcPr>
          <w:p w:rsidR="00500443" w:rsidRPr="00E63DD1" w:rsidRDefault="00500443" w:rsidP="00500443">
            <w:pPr>
              <w:spacing w:after="0" w:line="360" w:lineRule="auto"/>
              <w:rPr>
                <w:rFonts w:ascii="Verdana" w:hAnsi="Verdana" w:cs="Times New Roman"/>
                <w:sz w:val="20"/>
                <w:szCs w:val="20"/>
                <w:lang w:val="bg-BG"/>
              </w:rPr>
            </w:pPr>
            <w:r>
              <w:rPr>
                <w:rFonts w:ascii="Verdana" w:hAnsi="Verdana" w:cs="Times New Roman"/>
                <w:sz w:val="20"/>
                <w:szCs w:val="20"/>
                <w:lang w:val="bg-BG"/>
              </w:rPr>
              <w:t xml:space="preserve">Донка Йорданова – държавен експерт в </w:t>
            </w:r>
            <w:r w:rsidRPr="003632F1">
              <w:rPr>
                <w:rFonts w:ascii="Verdana" w:hAnsi="Verdana" w:cs="Times New Roman"/>
                <w:sz w:val="20"/>
                <w:szCs w:val="20"/>
                <w:lang w:val="bg-BG"/>
              </w:rPr>
              <w:t xml:space="preserve">отдел „Инвестиционна подкрепа за публичния </w:t>
            </w:r>
            <w:proofErr w:type="spellStart"/>
            <w:r w:rsidRPr="003632F1">
              <w:rPr>
                <w:rFonts w:ascii="Verdana" w:hAnsi="Verdana" w:cs="Times New Roman"/>
                <w:sz w:val="20"/>
                <w:szCs w:val="20"/>
                <w:lang w:val="bg-BG"/>
              </w:rPr>
              <w:t>сектордирекция</w:t>
            </w:r>
            <w:proofErr w:type="spellEnd"/>
            <w:r w:rsidRPr="003632F1">
              <w:rPr>
                <w:rFonts w:ascii="Verdana" w:hAnsi="Verdana" w:cs="Times New Roman"/>
                <w:sz w:val="20"/>
                <w:szCs w:val="20"/>
                <w:lang w:val="bg-BG"/>
              </w:rPr>
              <w:t xml:space="preserve">“, дирекция </w:t>
            </w:r>
            <w:r w:rsidRPr="005D10B8">
              <w:rPr>
                <w:rFonts w:ascii="Verdana" w:hAnsi="Verdana" w:cs="Times New Roman"/>
                <w:sz w:val="20"/>
                <w:szCs w:val="20"/>
                <w:lang w:val="bg-BG"/>
              </w:rPr>
              <w:t>„</w:t>
            </w:r>
            <w:r>
              <w:rPr>
                <w:rFonts w:ascii="Verdana" w:hAnsi="Verdana" w:cs="Times New Roman"/>
                <w:sz w:val="20"/>
                <w:szCs w:val="20"/>
                <w:lang w:val="bg-BG"/>
              </w:rPr>
              <w:t>Развитие на селските райони</w:t>
            </w:r>
            <w:r w:rsidRPr="005D10B8">
              <w:rPr>
                <w:rFonts w:ascii="Verdana" w:hAnsi="Verdana" w:cs="Times New Roman"/>
                <w:sz w:val="20"/>
                <w:szCs w:val="20"/>
                <w:lang w:val="bg-BG"/>
              </w:rPr>
              <w:t>“</w:t>
            </w:r>
            <w:r w:rsidR="00E63DD1">
              <w:rPr>
                <w:rFonts w:ascii="Verdana" w:hAnsi="Verdana" w:cs="Times New Roman"/>
                <w:sz w:val="20"/>
                <w:szCs w:val="20"/>
                <w:lang w:val="bg-BG"/>
              </w:rPr>
              <w:t>.</w:t>
            </w:r>
          </w:p>
        </w:tc>
        <w:tc>
          <w:tcPr>
            <w:tcW w:w="5093" w:type="dxa"/>
            <w:tcBorders>
              <w:top w:val="nil"/>
              <w:left w:val="single" w:sz="18" w:space="0" w:color="auto"/>
              <w:bottom w:val="nil"/>
              <w:right w:val="single" w:sz="18" w:space="0" w:color="auto"/>
            </w:tcBorders>
          </w:tcPr>
          <w:p w:rsidR="00500443" w:rsidRPr="003038AE" w:rsidRDefault="00500443" w:rsidP="00500443">
            <w:pPr>
              <w:spacing w:after="0" w:line="360" w:lineRule="auto"/>
              <w:rPr>
                <w:rFonts w:ascii="Verdana" w:eastAsia="Times New Roman" w:hAnsi="Verdana" w:cs="Times New Roman"/>
                <w:sz w:val="20"/>
                <w:szCs w:val="20"/>
              </w:rPr>
            </w:pPr>
            <w:r w:rsidRPr="005D10B8">
              <w:rPr>
                <w:rFonts w:ascii="Verdana" w:eastAsia="Times New Roman" w:hAnsi="Verdana" w:cs="Times New Roman"/>
                <w:sz w:val="20"/>
                <w:szCs w:val="20"/>
                <w:lang w:val="bg-BG"/>
              </w:rPr>
              <w:t xml:space="preserve">02 98511 </w:t>
            </w:r>
            <w:r>
              <w:rPr>
                <w:rFonts w:ascii="Verdana" w:eastAsia="Times New Roman" w:hAnsi="Verdana" w:cs="Times New Roman"/>
                <w:sz w:val="20"/>
                <w:szCs w:val="20"/>
                <w:lang w:val="bg-BG"/>
              </w:rPr>
              <w:t>330</w:t>
            </w:r>
          </w:p>
          <w:p w:rsidR="00500443" w:rsidRPr="00F67247" w:rsidRDefault="00D6202D" w:rsidP="00500443">
            <w:pPr>
              <w:spacing w:after="0" w:line="360" w:lineRule="auto"/>
              <w:rPr>
                <w:rFonts w:ascii="Verdana" w:eastAsia="Times New Roman" w:hAnsi="Verdana" w:cs="Times New Roman"/>
                <w:sz w:val="20"/>
                <w:szCs w:val="20"/>
                <w:lang w:val="bg-BG"/>
              </w:rPr>
            </w:pPr>
            <w:hyperlink r:id="rId11" w:history="1">
              <w:r w:rsidR="00500443" w:rsidRPr="003038AE">
                <w:rPr>
                  <w:rStyle w:val="Hyperlink"/>
                  <w:rFonts w:ascii="Verdana" w:hAnsi="Verdana"/>
                  <w:sz w:val="20"/>
                  <w:szCs w:val="20"/>
                </w:rPr>
                <w:t>Dyordanova@mzh.government.bg</w:t>
              </w:r>
            </w:hyperlink>
          </w:p>
        </w:tc>
      </w:tr>
      <w:tr w:rsidR="00500443" w:rsidRPr="00293F0B" w:rsidTr="0037185A">
        <w:tc>
          <w:tcPr>
            <w:tcW w:w="9606" w:type="dxa"/>
            <w:gridSpan w:val="2"/>
          </w:tcPr>
          <w:p w:rsidR="00500443" w:rsidRPr="00500443" w:rsidRDefault="00500443" w:rsidP="004C057B">
            <w:pPr>
              <w:spacing w:before="120" w:after="0" w:line="360" w:lineRule="auto"/>
              <w:ind w:firstLine="471"/>
              <w:jc w:val="both"/>
              <w:rPr>
                <w:rFonts w:ascii="Verdana" w:eastAsia="Times New Roman" w:hAnsi="Verdana" w:cs="Times New Roman"/>
                <w:b/>
                <w:color w:val="000000" w:themeColor="text1"/>
                <w:sz w:val="20"/>
                <w:szCs w:val="20"/>
                <w:lang w:val="bg-BG"/>
              </w:rPr>
            </w:pPr>
            <w:r w:rsidRPr="00500443">
              <w:rPr>
                <w:rFonts w:ascii="Verdana" w:eastAsia="Times New Roman" w:hAnsi="Verdana" w:cs="Times New Roman"/>
                <w:b/>
                <w:color w:val="000000" w:themeColor="text1"/>
                <w:sz w:val="20"/>
                <w:szCs w:val="20"/>
                <w:lang w:val="bg-BG"/>
              </w:rPr>
              <w:t>1. Проблем за решаване:</w:t>
            </w:r>
          </w:p>
          <w:p w:rsidR="00500443" w:rsidRPr="00500443" w:rsidRDefault="00500443" w:rsidP="004C057B">
            <w:pPr>
              <w:spacing w:after="0" w:line="360" w:lineRule="auto"/>
              <w:ind w:firstLine="471"/>
              <w:jc w:val="both"/>
              <w:rPr>
                <w:rFonts w:ascii="Verdana" w:eastAsia="Times New Roman" w:hAnsi="Verdana" w:cs="Times New Roman"/>
                <w:color w:val="000000"/>
                <w:sz w:val="20"/>
                <w:szCs w:val="20"/>
                <w:lang w:val="bg-BG"/>
              </w:rPr>
            </w:pPr>
            <w:r w:rsidRPr="00500443">
              <w:rPr>
                <w:rFonts w:ascii="Verdana" w:eastAsia="Times New Roman" w:hAnsi="Verdana" w:cs="Times New Roman"/>
                <w:b/>
                <w:color w:val="000000"/>
                <w:sz w:val="20"/>
                <w:szCs w:val="20"/>
                <w:lang w:val="bg-BG"/>
              </w:rPr>
              <w:t>Проблем 1</w:t>
            </w:r>
          </w:p>
          <w:p w:rsidR="003F444B" w:rsidRDefault="003F444B" w:rsidP="004C057B">
            <w:pPr>
              <w:spacing w:after="0" w:line="360" w:lineRule="auto"/>
              <w:ind w:firstLine="471"/>
              <w:jc w:val="both"/>
              <w:rPr>
                <w:rFonts w:ascii="Verdana" w:hAnsi="Verdana"/>
                <w:b/>
                <w:spacing w:val="2"/>
                <w:sz w:val="20"/>
                <w:szCs w:val="20"/>
                <w:lang w:val="bg-BG"/>
              </w:rPr>
            </w:pPr>
            <w:r w:rsidRPr="003F444B">
              <w:rPr>
                <w:rFonts w:ascii="Verdana" w:hAnsi="Verdana"/>
                <w:b/>
                <w:spacing w:val="2"/>
                <w:sz w:val="20"/>
                <w:szCs w:val="20"/>
                <w:lang w:val="bg-BG"/>
              </w:rPr>
              <w:t>Липса на средства в общините за плащане на изпълнители по проекти</w:t>
            </w:r>
            <w:r>
              <w:t xml:space="preserve"> </w:t>
            </w:r>
            <w:r w:rsidRPr="003F444B">
              <w:rPr>
                <w:rFonts w:ascii="Verdana" w:hAnsi="Verdana"/>
                <w:b/>
                <w:spacing w:val="2"/>
                <w:sz w:val="20"/>
                <w:szCs w:val="20"/>
                <w:lang w:val="bg-BG"/>
              </w:rPr>
              <w:t>за финансиране на разходи за междинни и окончателни плащания по одобрени заявления за подпомагане по Стратегическия план за развитие на земеделието и селските райони за периода 2023 – 2027 г.</w:t>
            </w:r>
          </w:p>
          <w:p w:rsidR="003F444B" w:rsidRPr="00D6202D" w:rsidRDefault="003F444B" w:rsidP="004C057B">
            <w:pPr>
              <w:spacing w:after="0" w:line="360" w:lineRule="auto"/>
              <w:ind w:firstLine="471"/>
              <w:jc w:val="both"/>
              <w:rPr>
                <w:rFonts w:ascii="Verdana" w:eastAsia="Times New Roman" w:hAnsi="Verdana" w:cs="Times New Roman"/>
                <w:color w:val="000000" w:themeColor="text1"/>
                <w:sz w:val="20"/>
                <w:szCs w:val="20"/>
                <w:lang w:val="bg-BG"/>
              </w:rPr>
            </w:pPr>
          </w:p>
          <w:p w:rsidR="00500443" w:rsidRPr="00500443" w:rsidRDefault="00500443" w:rsidP="004C057B">
            <w:pPr>
              <w:spacing w:after="0" w:line="360" w:lineRule="auto"/>
              <w:ind w:firstLine="471"/>
              <w:jc w:val="both"/>
              <w:rPr>
                <w:rFonts w:ascii="Verdana" w:eastAsia="Times New Roman" w:hAnsi="Verdana" w:cs="Times New Roman"/>
                <w:i/>
                <w:sz w:val="20"/>
                <w:szCs w:val="20"/>
                <w:lang w:val="bg-BG"/>
              </w:rPr>
            </w:pPr>
            <w:r w:rsidRPr="00500443">
              <w:rPr>
                <w:rFonts w:ascii="Verdana" w:eastAsia="Times New Roman" w:hAnsi="Verdana" w:cs="Times New Roman"/>
                <w:i/>
                <w:sz w:val="20"/>
                <w:szCs w:val="20"/>
                <w:lang w:val="bg-BG"/>
              </w:rPr>
              <w:t>1.1. Кратко опишете проблема/проблемите и причините за неговото/тяхното възникване. По възможност посочете числови стойности.</w:t>
            </w:r>
          </w:p>
          <w:p w:rsidR="00500443" w:rsidRPr="00500443" w:rsidRDefault="00500443" w:rsidP="004C057B">
            <w:pPr>
              <w:spacing w:line="360" w:lineRule="auto"/>
              <w:ind w:left="20" w:right="20" w:firstLine="471"/>
              <w:jc w:val="both"/>
              <w:rPr>
                <w:rFonts w:ascii="Verdana" w:hAnsi="Verdana"/>
                <w:sz w:val="20"/>
                <w:szCs w:val="20"/>
                <w:lang w:val="bg-BG" w:eastAsia="bg-BG"/>
              </w:rPr>
            </w:pPr>
            <w:r w:rsidRPr="00500443">
              <w:rPr>
                <w:rFonts w:ascii="Verdana" w:hAnsi="Verdana"/>
                <w:sz w:val="20"/>
                <w:szCs w:val="20"/>
                <w:lang w:val="bg-BG" w:eastAsia="bg-BG"/>
              </w:rPr>
              <w:t xml:space="preserve">Общините бенефициенти по </w:t>
            </w:r>
            <w:r w:rsidRPr="00500443">
              <w:rPr>
                <w:rFonts w:ascii="Verdana" w:hAnsi="Verdana"/>
                <w:spacing w:val="2"/>
                <w:sz w:val="20"/>
                <w:szCs w:val="20"/>
                <w:lang w:val="bg-BG"/>
              </w:rPr>
              <w:t>Стратегическия план за развитие на земеделието и селските райони на Република България за периода 2023 – 2027 г., наричан по-нататък „Стратегически план“</w:t>
            </w:r>
            <w:r w:rsidRPr="00500443">
              <w:rPr>
                <w:rFonts w:ascii="Verdana" w:eastAsia="MS Reference Sans Serif" w:hAnsi="Verdana"/>
                <w:sz w:val="20"/>
                <w:szCs w:val="20"/>
                <w:lang w:val="bg-BG" w:eastAsia="bg-BG"/>
              </w:rPr>
              <w:t xml:space="preserve"> са</w:t>
            </w:r>
            <w:r w:rsidRPr="00500443">
              <w:rPr>
                <w:rFonts w:ascii="Verdana" w:hAnsi="Verdana"/>
                <w:sz w:val="20"/>
                <w:szCs w:val="20"/>
                <w:lang w:val="bg-BG" w:eastAsia="bg-BG"/>
              </w:rPr>
              <w:t xml:space="preserve"> силно</w:t>
            </w:r>
            <w:r w:rsidRPr="00500443">
              <w:rPr>
                <w:rFonts w:ascii="Verdana" w:eastAsia="MS Reference Sans Serif" w:hAnsi="Verdana"/>
                <w:sz w:val="20"/>
                <w:szCs w:val="20"/>
                <w:lang w:val="bg-BG" w:eastAsia="bg-BG"/>
              </w:rPr>
              <w:t xml:space="preserve"> затруднени да </w:t>
            </w:r>
            <w:r w:rsidRPr="00500443">
              <w:rPr>
                <w:rFonts w:ascii="Verdana" w:hAnsi="Verdana"/>
                <w:sz w:val="20"/>
                <w:szCs w:val="20"/>
                <w:lang w:val="bg-BG" w:eastAsia="bg-BG"/>
              </w:rPr>
              <w:t xml:space="preserve">осигуряват собствени средства за междинни и </w:t>
            </w:r>
            <w:r w:rsidR="00202AF9">
              <w:rPr>
                <w:rFonts w:ascii="Verdana" w:eastAsia="MS Reference Sans Serif" w:hAnsi="Verdana"/>
                <w:sz w:val="20"/>
                <w:szCs w:val="20"/>
                <w:lang w:val="bg-BG" w:eastAsia="bg-BG"/>
              </w:rPr>
              <w:t xml:space="preserve">окончателни </w:t>
            </w:r>
            <w:r w:rsidRPr="00500443">
              <w:rPr>
                <w:rFonts w:ascii="Verdana" w:eastAsia="MS Reference Sans Serif" w:hAnsi="Verdana"/>
                <w:sz w:val="20"/>
                <w:szCs w:val="20"/>
                <w:lang w:val="bg-BG" w:eastAsia="bg-BG"/>
              </w:rPr>
              <w:t xml:space="preserve">плащания към изпълнителите </w:t>
            </w:r>
            <w:r w:rsidRPr="00500443">
              <w:rPr>
                <w:rFonts w:ascii="Verdana" w:hAnsi="Verdana"/>
                <w:sz w:val="20"/>
                <w:szCs w:val="20"/>
                <w:lang w:val="bg-BG" w:eastAsia="bg-BG"/>
              </w:rPr>
              <w:t>по съответното заявление за подпомагане, преди подаването и одобряването на исканията</w:t>
            </w:r>
            <w:r w:rsidRPr="00500443">
              <w:rPr>
                <w:rFonts w:ascii="Verdana" w:eastAsia="MS Reference Sans Serif" w:hAnsi="Verdana"/>
                <w:sz w:val="20"/>
                <w:szCs w:val="20"/>
                <w:lang w:val="bg-BG" w:eastAsia="bg-BG"/>
              </w:rPr>
              <w:t xml:space="preserve"> за междинно и </w:t>
            </w:r>
            <w:r w:rsidRPr="00500443">
              <w:rPr>
                <w:rFonts w:ascii="Verdana" w:hAnsi="Verdana"/>
                <w:sz w:val="20"/>
                <w:szCs w:val="20"/>
                <w:lang w:val="bg-BG" w:eastAsia="bg-BG"/>
              </w:rPr>
              <w:t>окончателно плащане от</w:t>
            </w:r>
            <w:r w:rsidR="00ED4BA2">
              <w:rPr>
                <w:rFonts w:ascii="Verdana" w:hAnsi="Verdana"/>
                <w:sz w:val="20"/>
                <w:szCs w:val="20"/>
                <w:lang w:val="bg-BG" w:eastAsia="bg-BG"/>
              </w:rPr>
              <w:t xml:space="preserve"> Държавен фонд „Земеделие“</w:t>
            </w:r>
            <w:r w:rsidRPr="00500443">
              <w:rPr>
                <w:rFonts w:ascii="Verdana" w:hAnsi="Verdana"/>
                <w:sz w:val="20"/>
                <w:szCs w:val="20"/>
                <w:lang w:val="bg-BG" w:eastAsia="bg-BG"/>
              </w:rPr>
              <w:t>. Поради</w:t>
            </w:r>
            <w:r w:rsidRPr="00500443">
              <w:rPr>
                <w:rFonts w:ascii="Verdana" w:eastAsia="MS Reference Sans Serif" w:hAnsi="Verdana"/>
                <w:sz w:val="20"/>
                <w:szCs w:val="20"/>
                <w:lang w:val="bg-BG" w:eastAsia="bg-BG"/>
              </w:rPr>
              <w:t xml:space="preserve"> факта,</w:t>
            </w:r>
            <w:r w:rsidRPr="00500443">
              <w:rPr>
                <w:rFonts w:ascii="Verdana" w:hAnsi="Verdana"/>
                <w:sz w:val="20"/>
                <w:szCs w:val="20"/>
                <w:lang w:val="bg-BG" w:eastAsia="bg-BG"/>
              </w:rPr>
              <w:t xml:space="preserve"> че</w:t>
            </w:r>
            <w:r w:rsidRPr="00500443">
              <w:rPr>
                <w:rFonts w:ascii="Verdana" w:eastAsia="MS Reference Sans Serif" w:hAnsi="Verdana"/>
                <w:sz w:val="20"/>
                <w:szCs w:val="20"/>
                <w:lang w:val="bg-BG" w:eastAsia="bg-BG"/>
              </w:rPr>
              <w:t xml:space="preserve"> общините </w:t>
            </w:r>
            <w:r w:rsidRPr="00500443">
              <w:rPr>
                <w:rFonts w:ascii="Verdana" w:hAnsi="Verdana"/>
                <w:sz w:val="20"/>
                <w:szCs w:val="20"/>
                <w:lang w:val="bg-BG" w:eastAsia="bg-BG"/>
              </w:rPr>
              <w:t xml:space="preserve">бенефициенти по </w:t>
            </w:r>
            <w:r w:rsidRPr="00500443">
              <w:rPr>
                <w:rFonts w:ascii="Verdana" w:hAnsi="Verdana"/>
                <w:spacing w:val="2"/>
                <w:sz w:val="20"/>
                <w:szCs w:val="20"/>
                <w:lang w:val="bg-BG"/>
              </w:rPr>
              <w:t>Стратегически план</w:t>
            </w:r>
            <w:r w:rsidRPr="00500443">
              <w:rPr>
                <w:rFonts w:ascii="Verdana" w:eastAsiaTheme="majorEastAsia" w:hAnsi="Verdana"/>
                <w:sz w:val="20"/>
                <w:szCs w:val="20"/>
                <w:lang w:val="bg-BG" w:eastAsia="bg-BG"/>
              </w:rPr>
              <w:t xml:space="preserve"> </w:t>
            </w:r>
            <w:r w:rsidRPr="00500443">
              <w:rPr>
                <w:rFonts w:ascii="Verdana" w:hAnsi="Verdana"/>
                <w:sz w:val="20"/>
                <w:szCs w:val="20"/>
                <w:lang w:val="bg-BG" w:eastAsia="bg-BG"/>
              </w:rPr>
              <w:t>разполагат с малък бюджет</w:t>
            </w:r>
            <w:r w:rsidRPr="00500443">
              <w:rPr>
                <w:rFonts w:ascii="Verdana" w:eastAsia="MS Reference Sans Serif" w:hAnsi="Verdana"/>
                <w:sz w:val="20"/>
                <w:szCs w:val="20"/>
                <w:lang w:val="bg-BG" w:eastAsia="bg-BG"/>
              </w:rPr>
              <w:t xml:space="preserve"> и</w:t>
            </w:r>
            <w:r w:rsidRPr="00500443">
              <w:rPr>
                <w:rFonts w:ascii="Verdana" w:hAnsi="Verdana"/>
                <w:sz w:val="20"/>
                <w:szCs w:val="20"/>
                <w:lang w:val="bg-BG" w:eastAsia="bg-BG"/>
              </w:rPr>
              <w:t xml:space="preserve"> приходи, същите</w:t>
            </w:r>
            <w:r w:rsidRPr="00500443">
              <w:rPr>
                <w:rFonts w:ascii="Verdana" w:eastAsia="MS Reference Sans Serif" w:hAnsi="Verdana"/>
                <w:sz w:val="20"/>
                <w:szCs w:val="20"/>
                <w:lang w:val="bg-BG" w:eastAsia="bg-BG"/>
              </w:rPr>
              <w:t xml:space="preserve"> </w:t>
            </w:r>
            <w:r w:rsidRPr="00500443">
              <w:rPr>
                <w:rFonts w:ascii="Verdana" w:eastAsia="MS Reference Sans Serif" w:hAnsi="Verdana"/>
                <w:sz w:val="20"/>
                <w:szCs w:val="20"/>
                <w:lang w:val="bg-BG" w:eastAsia="bg-BG"/>
              </w:rPr>
              <w:lastRenderedPageBreak/>
              <w:t xml:space="preserve">срещат </w:t>
            </w:r>
            <w:r w:rsidRPr="00500443">
              <w:rPr>
                <w:rFonts w:ascii="Verdana" w:hAnsi="Verdana"/>
                <w:sz w:val="20"/>
                <w:szCs w:val="20"/>
                <w:lang w:val="bg-BG" w:eastAsia="bg-BG"/>
              </w:rPr>
              <w:t>затруднение при осигуряването на кредити предоставени</w:t>
            </w:r>
            <w:r w:rsidRPr="00500443">
              <w:rPr>
                <w:rFonts w:ascii="Verdana" w:eastAsia="MS Reference Sans Serif" w:hAnsi="Verdana"/>
                <w:sz w:val="20"/>
                <w:szCs w:val="20"/>
                <w:lang w:val="bg-BG" w:eastAsia="bg-BG"/>
              </w:rPr>
              <w:t xml:space="preserve"> от</w:t>
            </w:r>
            <w:r w:rsidRPr="00500443">
              <w:rPr>
                <w:rFonts w:ascii="Verdana" w:hAnsi="Verdana"/>
                <w:sz w:val="20"/>
                <w:szCs w:val="20"/>
                <w:lang w:val="bg-BG" w:eastAsia="bg-BG"/>
              </w:rPr>
              <w:t xml:space="preserve"> кредитни</w:t>
            </w:r>
            <w:r w:rsidRPr="00500443">
              <w:rPr>
                <w:rFonts w:ascii="Verdana" w:eastAsia="MS Reference Sans Serif" w:hAnsi="Verdana"/>
                <w:sz w:val="20"/>
                <w:szCs w:val="20"/>
                <w:lang w:val="bg-BG" w:eastAsia="bg-BG"/>
              </w:rPr>
              <w:t xml:space="preserve"> и финансови </w:t>
            </w:r>
            <w:r w:rsidRPr="00500443">
              <w:rPr>
                <w:rFonts w:ascii="Verdana" w:hAnsi="Verdana"/>
                <w:sz w:val="20"/>
                <w:szCs w:val="20"/>
                <w:lang w:val="bg-BG" w:eastAsia="bg-BG"/>
              </w:rPr>
              <w:t>институции.</w:t>
            </w:r>
          </w:p>
          <w:p w:rsidR="003F444B" w:rsidRDefault="00500443" w:rsidP="004C057B">
            <w:pPr>
              <w:spacing w:line="360" w:lineRule="auto"/>
              <w:ind w:left="20" w:right="20" w:firstLine="471"/>
              <w:jc w:val="both"/>
              <w:rPr>
                <w:rFonts w:ascii="Verdana" w:hAnsi="Verdana"/>
                <w:sz w:val="20"/>
                <w:szCs w:val="20"/>
                <w:lang w:val="bg-BG" w:eastAsia="bg-BG"/>
              </w:rPr>
            </w:pPr>
            <w:r w:rsidRPr="00500443">
              <w:rPr>
                <w:rFonts w:ascii="Verdana" w:hAnsi="Verdana"/>
                <w:sz w:val="20"/>
                <w:szCs w:val="20"/>
                <w:lang w:val="bg-BG" w:eastAsia="bg-BG"/>
              </w:rPr>
              <w:t>През предходните два програмни периода 2007 – 2013 г. и 2014-2020 г., освен от възможността да получат кредит от „Фонд за органите на местно самоуправление</w:t>
            </w:r>
            <w:r w:rsidRPr="00500443">
              <w:rPr>
                <w:rFonts w:ascii="Verdana" w:eastAsia="MS Reference Sans Serif" w:hAnsi="Verdana"/>
                <w:sz w:val="20"/>
                <w:szCs w:val="20"/>
                <w:lang w:val="bg-BG" w:eastAsia="bg-BG"/>
              </w:rPr>
              <w:t xml:space="preserve"> в </w:t>
            </w:r>
            <w:r w:rsidR="00ED4BA2">
              <w:rPr>
                <w:rFonts w:ascii="Verdana" w:hAnsi="Verdana"/>
                <w:sz w:val="20"/>
                <w:szCs w:val="20"/>
                <w:lang w:val="bg-BG" w:eastAsia="bg-BG"/>
              </w:rPr>
              <w:t>България – ФЛАГ“</w:t>
            </w:r>
            <w:r w:rsidRPr="00500443">
              <w:rPr>
                <w:rFonts w:ascii="Verdana" w:hAnsi="Verdana"/>
                <w:sz w:val="20"/>
                <w:szCs w:val="20"/>
                <w:lang w:val="bg-BG" w:eastAsia="bg-BG"/>
              </w:rPr>
              <w:t xml:space="preserve"> ЕАД (ФЛАГ), общините се възползваха основно от механизма за отпускане</w:t>
            </w:r>
            <w:r w:rsidRPr="00500443">
              <w:rPr>
                <w:rFonts w:ascii="Verdana" w:eastAsia="MS Reference Sans Serif" w:hAnsi="Verdana"/>
                <w:sz w:val="20"/>
                <w:szCs w:val="20"/>
                <w:lang w:val="bg-BG" w:eastAsia="bg-BG"/>
              </w:rPr>
              <w:t xml:space="preserve"> на безлихвени </w:t>
            </w:r>
            <w:r w:rsidRPr="00500443">
              <w:rPr>
                <w:rFonts w:ascii="Verdana" w:hAnsi="Verdana"/>
                <w:sz w:val="20"/>
                <w:szCs w:val="20"/>
                <w:lang w:val="bg-BG" w:eastAsia="bg-BG"/>
              </w:rPr>
              <w:t>заеми от централния бюджет, предвиден в</w:t>
            </w:r>
            <w:r w:rsidR="003F444B">
              <w:rPr>
                <w:rFonts w:ascii="Verdana" w:hAnsi="Verdana"/>
                <w:sz w:val="20"/>
                <w:szCs w:val="20"/>
                <w:lang w:val="bg-BG" w:eastAsia="bg-BG"/>
              </w:rPr>
              <w:t>:</w:t>
            </w:r>
          </w:p>
          <w:p w:rsidR="003F444B" w:rsidRDefault="00500443" w:rsidP="004C057B">
            <w:pPr>
              <w:spacing w:line="360" w:lineRule="auto"/>
              <w:ind w:left="20" w:right="20" w:firstLine="471"/>
              <w:jc w:val="both"/>
              <w:rPr>
                <w:rFonts w:ascii="Verdana" w:hAnsi="Verdana"/>
                <w:sz w:val="20"/>
                <w:szCs w:val="20"/>
                <w:lang w:val="bg-BG"/>
              </w:rPr>
            </w:pPr>
            <w:r w:rsidRPr="00500443">
              <w:rPr>
                <w:rFonts w:ascii="Verdana" w:hAnsi="Verdana"/>
                <w:sz w:val="20"/>
                <w:szCs w:val="20"/>
                <w:lang w:val="bg-BG" w:eastAsia="bg-BG"/>
              </w:rPr>
              <w:t xml:space="preserve"> </w:t>
            </w:r>
            <w:r w:rsidRPr="00500443">
              <w:rPr>
                <w:rFonts w:ascii="Verdana" w:hAnsi="Verdana"/>
                <w:sz w:val="20"/>
                <w:szCs w:val="20"/>
                <w:lang w:val="bg-BG"/>
              </w:rPr>
              <w:t xml:space="preserve">Постановление № 59 </w:t>
            </w:r>
            <w:r w:rsidR="00ED4BA2" w:rsidRPr="003632F1">
              <w:rPr>
                <w:rFonts w:ascii="Verdana" w:hAnsi="Verdana"/>
                <w:sz w:val="20"/>
                <w:szCs w:val="20"/>
                <w:lang w:val="bg-BG"/>
              </w:rPr>
              <w:t xml:space="preserve">на Министерския съвет </w:t>
            </w:r>
            <w:r w:rsidRPr="003632F1">
              <w:rPr>
                <w:rFonts w:ascii="Verdana" w:hAnsi="Verdana"/>
                <w:sz w:val="20"/>
                <w:szCs w:val="20"/>
                <w:lang w:val="bg-BG"/>
              </w:rPr>
              <w:t xml:space="preserve">от 2011 </w:t>
            </w:r>
            <w:r w:rsidRPr="00500443">
              <w:rPr>
                <w:rFonts w:ascii="Verdana" w:hAnsi="Verdana"/>
                <w:sz w:val="20"/>
                <w:szCs w:val="20"/>
                <w:lang w:val="bg-BG"/>
              </w:rPr>
              <w:t>г. за условията и реда за отпускане на безлихвени заеми на общини от централния бюджет за финансиране на разходи за окончателни плащания по одобрени проекти по Програмата за развитие на селските райони за периода 2007 – 2013 г</w:t>
            </w:r>
            <w:r w:rsidR="00BA344D">
              <w:rPr>
                <w:rFonts w:ascii="Verdana" w:hAnsi="Verdana"/>
                <w:sz w:val="20"/>
                <w:szCs w:val="20"/>
                <w:lang w:val="bg-BG"/>
              </w:rPr>
              <w:t>. и за тяхното възстановяване (</w:t>
            </w:r>
            <w:proofErr w:type="spellStart"/>
            <w:r w:rsidR="00BA344D">
              <w:rPr>
                <w:rFonts w:ascii="Verdana" w:hAnsi="Verdana"/>
                <w:sz w:val="20"/>
                <w:szCs w:val="20"/>
                <w:lang w:val="bg-BG"/>
              </w:rPr>
              <w:t>О</w:t>
            </w:r>
            <w:r w:rsidRPr="00500443">
              <w:rPr>
                <w:rFonts w:ascii="Verdana" w:hAnsi="Verdana"/>
                <w:sz w:val="20"/>
                <w:szCs w:val="20"/>
                <w:lang w:val="bg-BG"/>
              </w:rPr>
              <w:t>бн</w:t>
            </w:r>
            <w:proofErr w:type="spellEnd"/>
            <w:r w:rsidRPr="00500443">
              <w:rPr>
                <w:rFonts w:ascii="Verdana" w:hAnsi="Verdana"/>
                <w:sz w:val="20"/>
                <w:szCs w:val="20"/>
                <w:lang w:val="bg-BG"/>
              </w:rPr>
              <w:t>., ДВ, бр. 22 от 2011 г.) и</w:t>
            </w:r>
          </w:p>
          <w:p w:rsidR="00500443" w:rsidRPr="00500443" w:rsidRDefault="00500443" w:rsidP="004C057B">
            <w:pPr>
              <w:spacing w:line="360" w:lineRule="auto"/>
              <w:ind w:left="20" w:right="20" w:firstLine="471"/>
              <w:jc w:val="both"/>
              <w:rPr>
                <w:rFonts w:ascii="Verdana" w:hAnsi="Verdana"/>
                <w:sz w:val="20"/>
                <w:szCs w:val="20"/>
                <w:lang w:val="bg-BG"/>
              </w:rPr>
            </w:pPr>
            <w:r w:rsidRPr="00500443">
              <w:rPr>
                <w:rFonts w:ascii="Verdana" w:hAnsi="Verdana"/>
                <w:sz w:val="20"/>
                <w:szCs w:val="20"/>
                <w:lang w:val="bg-BG" w:eastAsia="bg-BG"/>
              </w:rPr>
              <w:t xml:space="preserve">Постановление № 215 </w:t>
            </w:r>
            <w:r w:rsidR="00ED4BA2" w:rsidRPr="003632F1">
              <w:rPr>
                <w:rFonts w:ascii="Verdana" w:hAnsi="Verdana"/>
                <w:sz w:val="20"/>
                <w:szCs w:val="20"/>
                <w:lang w:val="bg-BG" w:eastAsia="bg-BG"/>
              </w:rPr>
              <w:t xml:space="preserve">на Министерския съвет </w:t>
            </w:r>
            <w:r w:rsidRPr="003632F1">
              <w:rPr>
                <w:rFonts w:ascii="Verdana" w:hAnsi="Verdana"/>
                <w:sz w:val="20"/>
                <w:szCs w:val="20"/>
                <w:lang w:val="bg-BG" w:eastAsia="bg-BG"/>
              </w:rPr>
              <w:t>от 2</w:t>
            </w:r>
            <w:r w:rsidRPr="00500443">
              <w:rPr>
                <w:rFonts w:ascii="Verdana" w:hAnsi="Verdana"/>
                <w:sz w:val="20"/>
                <w:szCs w:val="20"/>
                <w:lang w:val="bg-BG" w:eastAsia="bg-BG"/>
              </w:rPr>
              <w:t>018 г.</w:t>
            </w:r>
            <w:r w:rsidRPr="00500443">
              <w:rPr>
                <w:rFonts w:ascii="Verdana" w:hAnsi="Verdana"/>
                <w:sz w:val="20"/>
                <w:szCs w:val="20"/>
                <w:lang w:val="bg-BG"/>
              </w:rPr>
              <w:t xml:space="preserve"> за 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по одобрени проекти по Програмата за развитие на селските райони за периода 2014 – 202</w:t>
            </w:r>
            <w:r w:rsidR="00BA344D">
              <w:rPr>
                <w:rFonts w:ascii="Verdana" w:hAnsi="Verdana"/>
                <w:sz w:val="20"/>
                <w:szCs w:val="20"/>
                <w:lang w:val="bg-BG"/>
              </w:rPr>
              <w:t>0 г. и тяхното възстановяване (</w:t>
            </w:r>
            <w:proofErr w:type="spellStart"/>
            <w:r w:rsidR="00BA344D">
              <w:rPr>
                <w:rFonts w:ascii="Verdana" w:hAnsi="Verdana"/>
                <w:sz w:val="20"/>
                <w:szCs w:val="20"/>
                <w:lang w:val="bg-BG"/>
              </w:rPr>
              <w:t>О</w:t>
            </w:r>
            <w:r w:rsidRPr="00500443">
              <w:rPr>
                <w:rFonts w:ascii="Verdana" w:hAnsi="Verdana"/>
                <w:sz w:val="20"/>
                <w:szCs w:val="20"/>
                <w:lang w:val="bg-BG"/>
              </w:rPr>
              <w:t>бн</w:t>
            </w:r>
            <w:proofErr w:type="spellEnd"/>
            <w:r w:rsidRPr="00500443">
              <w:rPr>
                <w:rFonts w:ascii="Verdana" w:hAnsi="Verdana"/>
                <w:sz w:val="20"/>
                <w:szCs w:val="20"/>
                <w:lang w:val="bg-BG"/>
              </w:rPr>
              <w:t xml:space="preserve">., ДВ, бр. 84 от 2018 г.). </w:t>
            </w:r>
          </w:p>
          <w:p w:rsidR="00500443" w:rsidRPr="00500443" w:rsidRDefault="00500443" w:rsidP="004C057B">
            <w:pPr>
              <w:spacing w:line="360" w:lineRule="auto"/>
              <w:ind w:left="20" w:right="20" w:firstLine="471"/>
              <w:jc w:val="both"/>
              <w:rPr>
                <w:rFonts w:ascii="Verdana" w:hAnsi="Verdana"/>
                <w:sz w:val="20"/>
                <w:szCs w:val="20"/>
                <w:lang w:val="bg-BG"/>
              </w:rPr>
            </w:pPr>
            <w:r w:rsidRPr="00500443">
              <w:rPr>
                <w:rFonts w:ascii="Verdana" w:hAnsi="Verdana"/>
                <w:sz w:val="20"/>
                <w:szCs w:val="20"/>
                <w:lang w:val="bg-BG"/>
              </w:rPr>
              <w:t xml:space="preserve">На основание на регламентирания от Постановление № 59 </w:t>
            </w:r>
            <w:r w:rsidR="00BA344D" w:rsidRPr="003632F1">
              <w:rPr>
                <w:rFonts w:ascii="Verdana" w:hAnsi="Verdana"/>
                <w:sz w:val="20"/>
                <w:szCs w:val="20"/>
                <w:lang w:val="bg-BG"/>
              </w:rPr>
              <w:t xml:space="preserve">на Министерския съвет </w:t>
            </w:r>
            <w:r w:rsidRPr="00500443">
              <w:rPr>
                <w:rFonts w:ascii="Verdana" w:hAnsi="Verdana"/>
                <w:sz w:val="20"/>
                <w:szCs w:val="20"/>
                <w:lang w:val="bg-BG"/>
              </w:rPr>
              <w:t xml:space="preserve">от 2011 г. механизъм са отпуснати 1057 броя безлихвени заеми. Всички безлихвени заеми бяха своевременно обслужени и няма допуснати просрочвания. </w:t>
            </w:r>
          </w:p>
          <w:p w:rsidR="00500443" w:rsidRPr="00500443" w:rsidRDefault="00500443" w:rsidP="004C057B">
            <w:pPr>
              <w:spacing w:line="360" w:lineRule="auto"/>
              <w:ind w:left="20" w:right="20" w:firstLine="471"/>
              <w:jc w:val="both"/>
              <w:rPr>
                <w:rFonts w:ascii="Verdana" w:hAnsi="Verdana"/>
                <w:sz w:val="20"/>
                <w:szCs w:val="20"/>
                <w:lang w:val="bg-BG"/>
              </w:rPr>
            </w:pPr>
            <w:r w:rsidRPr="00500443">
              <w:rPr>
                <w:rFonts w:ascii="Verdana" w:hAnsi="Verdana"/>
                <w:sz w:val="20"/>
                <w:szCs w:val="20"/>
                <w:lang w:val="bg-BG"/>
              </w:rPr>
              <w:t>На основание на регламентирания от Постановление</w:t>
            </w:r>
            <w:r w:rsidRPr="00500443">
              <w:rPr>
                <w:rFonts w:ascii="Verdana" w:hAnsi="Verdana"/>
                <w:sz w:val="20"/>
                <w:szCs w:val="20"/>
              </w:rPr>
              <w:t xml:space="preserve"> </w:t>
            </w:r>
            <w:r w:rsidRPr="00500443">
              <w:rPr>
                <w:rFonts w:ascii="Verdana" w:hAnsi="Verdana"/>
                <w:sz w:val="20"/>
                <w:szCs w:val="20"/>
                <w:lang w:val="bg-BG" w:eastAsia="bg-BG"/>
              </w:rPr>
              <w:t xml:space="preserve">№ 215 от </w:t>
            </w:r>
            <w:r w:rsidR="00BA344D" w:rsidRPr="003632F1">
              <w:rPr>
                <w:rFonts w:ascii="Verdana" w:hAnsi="Verdana"/>
                <w:sz w:val="20"/>
                <w:szCs w:val="20"/>
                <w:lang w:val="bg-BG" w:eastAsia="bg-BG"/>
              </w:rPr>
              <w:t xml:space="preserve">на Министерския </w:t>
            </w:r>
            <w:r w:rsidR="00BA344D" w:rsidRPr="00CB5B44">
              <w:rPr>
                <w:rFonts w:ascii="Verdana" w:hAnsi="Verdana"/>
                <w:sz w:val="20"/>
                <w:szCs w:val="20"/>
                <w:lang w:val="bg-BG" w:eastAsia="bg-BG"/>
              </w:rPr>
              <w:t xml:space="preserve">съвет </w:t>
            </w:r>
            <w:r w:rsidRPr="00500443">
              <w:rPr>
                <w:rFonts w:ascii="Verdana" w:hAnsi="Verdana"/>
                <w:sz w:val="20"/>
                <w:szCs w:val="20"/>
                <w:lang w:val="bg-BG" w:eastAsia="bg-BG"/>
              </w:rPr>
              <w:t>2018 г.</w:t>
            </w:r>
            <w:r w:rsidRPr="00500443">
              <w:rPr>
                <w:rFonts w:ascii="Verdana" w:hAnsi="Verdana"/>
                <w:sz w:val="20"/>
                <w:szCs w:val="20"/>
                <w:lang w:val="bg-BG"/>
              </w:rPr>
              <w:t xml:space="preserve"> механизъм са отпуснати </w:t>
            </w:r>
            <w:r w:rsidRPr="00500443">
              <w:rPr>
                <w:rFonts w:ascii="Verdana" w:hAnsi="Verdana"/>
                <w:sz w:val="20"/>
                <w:szCs w:val="20"/>
              </w:rPr>
              <w:t>1274</w:t>
            </w:r>
            <w:r w:rsidRPr="00500443">
              <w:rPr>
                <w:rFonts w:ascii="Verdana" w:hAnsi="Verdana"/>
                <w:sz w:val="20"/>
                <w:szCs w:val="20"/>
                <w:lang w:val="bg-BG"/>
              </w:rPr>
              <w:t xml:space="preserve"> броя безлихвени заеми. Всички безлихвени заеми бяха навременно обслужени и няма допуснати просрочвания. Отпуснатите безлихвени заеми в периода 20</w:t>
            </w:r>
            <w:r w:rsidRPr="00500443">
              <w:rPr>
                <w:rFonts w:ascii="Verdana" w:hAnsi="Verdana"/>
                <w:sz w:val="20"/>
                <w:szCs w:val="20"/>
              </w:rPr>
              <w:t>14</w:t>
            </w:r>
            <w:r w:rsidRPr="00500443">
              <w:rPr>
                <w:rFonts w:ascii="Verdana" w:hAnsi="Verdana"/>
                <w:sz w:val="20"/>
                <w:szCs w:val="20"/>
                <w:lang w:val="bg-BG"/>
              </w:rPr>
              <w:t xml:space="preserve"> – 20</w:t>
            </w:r>
            <w:r w:rsidRPr="00500443">
              <w:rPr>
                <w:rFonts w:ascii="Verdana" w:hAnsi="Verdana"/>
                <w:sz w:val="20"/>
                <w:szCs w:val="20"/>
              </w:rPr>
              <w:t>24</w:t>
            </w:r>
            <w:r w:rsidRPr="00500443">
              <w:rPr>
                <w:rFonts w:ascii="Verdana" w:hAnsi="Verdana"/>
                <w:sz w:val="20"/>
                <w:szCs w:val="20"/>
                <w:lang w:val="bg-BG"/>
              </w:rPr>
              <w:t xml:space="preserve"> г. са в размер на </w:t>
            </w:r>
            <w:r w:rsidRPr="00500443">
              <w:rPr>
                <w:rFonts w:ascii="Verdana" w:hAnsi="Verdana"/>
                <w:sz w:val="20"/>
                <w:szCs w:val="20"/>
              </w:rPr>
              <w:t>714</w:t>
            </w:r>
            <w:r w:rsidR="00E63DD1">
              <w:rPr>
                <w:rFonts w:ascii="Verdana" w:hAnsi="Verdana"/>
                <w:sz w:val="20"/>
                <w:szCs w:val="20"/>
              </w:rPr>
              <w:t> </w:t>
            </w:r>
            <w:r w:rsidRPr="00500443">
              <w:rPr>
                <w:rFonts w:ascii="Verdana" w:hAnsi="Verdana"/>
                <w:sz w:val="20"/>
                <w:szCs w:val="20"/>
              </w:rPr>
              <w:t>146</w:t>
            </w:r>
            <w:r w:rsidR="00E63DD1">
              <w:rPr>
                <w:rFonts w:ascii="Verdana" w:hAnsi="Verdana"/>
                <w:sz w:val="20"/>
                <w:szCs w:val="20"/>
                <w:lang w:val="bg-BG"/>
              </w:rPr>
              <w:t> </w:t>
            </w:r>
            <w:r w:rsidRPr="00500443">
              <w:rPr>
                <w:rFonts w:ascii="Verdana" w:hAnsi="Verdana"/>
                <w:sz w:val="20"/>
                <w:szCs w:val="20"/>
              </w:rPr>
              <w:t xml:space="preserve">667 </w:t>
            </w:r>
            <w:r w:rsidRPr="00500443">
              <w:rPr>
                <w:rFonts w:ascii="Verdana" w:hAnsi="Verdana"/>
                <w:sz w:val="20"/>
                <w:szCs w:val="20"/>
                <w:lang w:val="bg-BG"/>
              </w:rPr>
              <w:t xml:space="preserve">лева. </w:t>
            </w:r>
          </w:p>
          <w:p w:rsidR="003F444B" w:rsidRDefault="00500443" w:rsidP="004C057B">
            <w:pPr>
              <w:spacing w:line="360" w:lineRule="auto"/>
              <w:ind w:left="20" w:right="20" w:firstLine="471"/>
              <w:jc w:val="both"/>
              <w:rPr>
                <w:rFonts w:ascii="Verdana" w:hAnsi="Verdana"/>
                <w:sz w:val="20"/>
                <w:szCs w:val="20"/>
                <w:lang w:val="bg-BG"/>
              </w:rPr>
            </w:pPr>
            <w:r w:rsidRPr="00500443">
              <w:rPr>
                <w:rFonts w:ascii="Verdana" w:hAnsi="Verdana"/>
                <w:sz w:val="20"/>
                <w:szCs w:val="20"/>
                <w:lang w:val="bg-BG"/>
              </w:rPr>
              <w:t xml:space="preserve">Механизмът </w:t>
            </w:r>
            <w:r w:rsidR="00BA344D">
              <w:rPr>
                <w:rFonts w:ascii="Verdana" w:hAnsi="Verdana"/>
                <w:sz w:val="20"/>
                <w:szCs w:val="20"/>
                <w:lang w:val="bg-BG"/>
              </w:rPr>
              <w:t xml:space="preserve">разписан в Постановление № 59 </w:t>
            </w:r>
            <w:r w:rsidR="00BA344D" w:rsidRPr="003632F1">
              <w:rPr>
                <w:rFonts w:ascii="Verdana" w:hAnsi="Verdana"/>
                <w:sz w:val="20"/>
                <w:szCs w:val="20"/>
                <w:lang w:val="bg-BG"/>
              </w:rPr>
              <w:t>на Министерския съвет</w:t>
            </w:r>
            <w:r w:rsidRPr="003632F1">
              <w:rPr>
                <w:rFonts w:ascii="Verdana" w:hAnsi="Verdana"/>
                <w:sz w:val="20"/>
                <w:szCs w:val="20"/>
                <w:lang w:val="bg-BG"/>
              </w:rPr>
              <w:t xml:space="preserve"> </w:t>
            </w:r>
            <w:r w:rsidR="00BA344D" w:rsidRPr="003632F1">
              <w:rPr>
                <w:rFonts w:ascii="Verdana" w:hAnsi="Verdana"/>
                <w:sz w:val="20"/>
                <w:szCs w:val="20"/>
                <w:lang w:val="bg-BG"/>
              </w:rPr>
              <w:t xml:space="preserve">от </w:t>
            </w:r>
            <w:r w:rsidRPr="003632F1">
              <w:rPr>
                <w:rFonts w:ascii="Verdana" w:hAnsi="Verdana"/>
                <w:sz w:val="20"/>
                <w:szCs w:val="20"/>
                <w:lang w:val="bg-BG"/>
              </w:rPr>
              <w:t xml:space="preserve">2011 г. и </w:t>
            </w:r>
            <w:r w:rsidRPr="003632F1">
              <w:rPr>
                <w:rFonts w:ascii="Verdana" w:hAnsi="Verdana"/>
                <w:sz w:val="20"/>
                <w:szCs w:val="20"/>
                <w:lang w:val="bg-BG" w:eastAsia="bg-BG"/>
              </w:rPr>
              <w:t xml:space="preserve">Постановление № 215 </w:t>
            </w:r>
            <w:r w:rsidR="00BA344D" w:rsidRPr="003632F1">
              <w:rPr>
                <w:rFonts w:ascii="Verdana" w:hAnsi="Verdana"/>
                <w:sz w:val="20"/>
                <w:szCs w:val="20"/>
                <w:lang w:val="bg-BG" w:eastAsia="bg-BG"/>
              </w:rPr>
              <w:t xml:space="preserve">на Министерския съвет </w:t>
            </w:r>
            <w:r w:rsidRPr="003632F1">
              <w:rPr>
                <w:rFonts w:ascii="Verdana" w:hAnsi="Verdana"/>
                <w:sz w:val="20"/>
                <w:szCs w:val="20"/>
                <w:lang w:val="bg-BG" w:eastAsia="bg-BG"/>
              </w:rPr>
              <w:t>от 201</w:t>
            </w:r>
            <w:r w:rsidRPr="00500443">
              <w:rPr>
                <w:rFonts w:ascii="Verdana" w:hAnsi="Verdana"/>
                <w:sz w:val="20"/>
                <w:szCs w:val="20"/>
                <w:lang w:val="bg-BG" w:eastAsia="bg-BG"/>
              </w:rPr>
              <w:t xml:space="preserve">8 г. позволи успешно приключване изпълнението на проектите им по </w:t>
            </w:r>
            <w:r w:rsidRPr="00500443">
              <w:rPr>
                <w:rFonts w:ascii="Verdana" w:hAnsi="Verdana"/>
                <w:sz w:val="20"/>
                <w:szCs w:val="20"/>
                <w:lang w:val="bg-BG"/>
              </w:rPr>
              <w:t>Програмата за развитие на селските райони за периода 2007 – 2013 г. и Програмата за развитие на селските райони за периода 2014 – 2020 г.</w:t>
            </w:r>
          </w:p>
          <w:p w:rsidR="003F444B" w:rsidRPr="003F444B" w:rsidRDefault="003F444B" w:rsidP="004C057B">
            <w:pPr>
              <w:spacing w:line="360" w:lineRule="auto"/>
              <w:ind w:left="20" w:right="20" w:firstLine="471"/>
              <w:jc w:val="both"/>
              <w:rPr>
                <w:rFonts w:ascii="Verdana" w:hAnsi="Verdana"/>
                <w:sz w:val="20"/>
                <w:szCs w:val="20"/>
                <w:lang w:val="bg-BG"/>
              </w:rPr>
            </w:pPr>
            <w:r w:rsidRPr="003F444B">
              <w:rPr>
                <w:rFonts w:ascii="Verdana" w:hAnsi="Verdana"/>
                <w:sz w:val="20"/>
                <w:szCs w:val="20"/>
                <w:lang w:val="bg-BG"/>
              </w:rPr>
              <w:t>Предоставянето на безлихвени заеми от централния бюджет към общините е стратегическа финансова мярка, насочена към подкрепа на местните власти в успешното изпълнение на проекти, съфинансирани от европейски фондове, като същевременно се осигурява финансова стабилност и ефективно управление на публичните средства.</w:t>
            </w:r>
          </w:p>
          <w:p w:rsidR="003F444B" w:rsidRDefault="003F444B" w:rsidP="004C057B">
            <w:pPr>
              <w:spacing w:line="360" w:lineRule="auto"/>
              <w:ind w:left="20" w:right="20" w:firstLine="471"/>
              <w:jc w:val="both"/>
              <w:rPr>
                <w:rFonts w:ascii="Verdana" w:hAnsi="Verdana"/>
                <w:sz w:val="20"/>
                <w:szCs w:val="20"/>
                <w:lang w:val="bg-BG"/>
              </w:rPr>
            </w:pPr>
            <w:r w:rsidRPr="003F444B">
              <w:rPr>
                <w:rFonts w:ascii="Verdana" w:hAnsi="Verdana"/>
                <w:sz w:val="20"/>
                <w:szCs w:val="20"/>
                <w:lang w:val="bg-BG"/>
              </w:rPr>
              <w:t>С проект на постановление за условията и реда за отпускане на безлихвени заеми от централния бюджет към общините за финансиране на разходи по одобрени заявления за подпомагане в рамките на Стратегическия план се цели да се осигури навременно и ефективно изпълнение на тези проекти.</w:t>
            </w:r>
          </w:p>
          <w:p w:rsidR="00500443" w:rsidRPr="00500443" w:rsidRDefault="00246368" w:rsidP="004C057B">
            <w:pPr>
              <w:spacing w:line="360" w:lineRule="auto"/>
              <w:ind w:left="20" w:right="20" w:firstLine="471"/>
              <w:jc w:val="both"/>
              <w:rPr>
                <w:rFonts w:ascii="Verdana" w:hAnsi="Verdana"/>
                <w:sz w:val="20"/>
                <w:szCs w:val="20"/>
                <w:lang w:val="bg-BG"/>
              </w:rPr>
            </w:pPr>
            <w:r w:rsidRPr="00246368">
              <w:rPr>
                <w:rFonts w:ascii="Verdana" w:hAnsi="Verdana"/>
                <w:sz w:val="20"/>
                <w:szCs w:val="20"/>
                <w:lang w:val="bg-BG"/>
              </w:rPr>
              <w:lastRenderedPageBreak/>
              <w:t>Плащанията се извършват чрез СЕБРА, което гарантира прозрачност на процеса.</w:t>
            </w:r>
          </w:p>
          <w:p w:rsidR="00500443" w:rsidRPr="00500443" w:rsidRDefault="00500443" w:rsidP="004C057B">
            <w:pPr>
              <w:spacing w:after="0" w:line="360" w:lineRule="auto"/>
              <w:ind w:firstLine="471"/>
              <w:contextualSpacing/>
              <w:jc w:val="both"/>
              <w:rPr>
                <w:rFonts w:ascii="Verdana" w:eastAsia="Times New Roman" w:hAnsi="Verdana" w:cs="Times New Roman"/>
                <w:i/>
                <w:sz w:val="20"/>
                <w:szCs w:val="20"/>
                <w:lang w:val="bg-BG"/>
              </w:rPr>
            </w:pPr>
            <w:r w:rsidRPr="00500443">
              <w:rPr>
                <w:rFonts w:ascii="Verdana" w:eastAsia="Times New Roman" w:hAnsi="Verdana" w:cs="Times New Roman"/>
                <w:i/>
                <w:sz w:val="20"/>
                <w:szCs w:val="20"/>
                <w:lang w:val="bg-BG"/>
              </w:rPr>
              <w:t>1.2. Посочете възможно ли е проблемът да се реши в рамките на съществуващото законодателство чрез промяна в организацията на работа и/или чрез въвеждане на нови технологични възможности (например съвместни инспекции между няколко органа и др.).</w:t>
            </w:r>
          </w:p>
          <w:p w:rsidR="00500443" w:rsidRPr="00500443" w:rsidRDefault="00500443" w:rsidP="004C057B">
            <w:pPr>
              <w:overflowPunct w:val="0"/>
              <w:autoSpaceDE w:val="0"/>
              <w:autoSpaceDN w:val="0"/>
              <w:adjustRightInd w:val="0"/>
              <w:spacing w:after="0" w:line="360" w:lineRule="auto"/>
              <w:ind w:firstLine="471"/>
              <w:jc w:val="both"/>
              <w:textAlignment w:val="baseline"/>
              <w:rPr>
                <w:rFonts w:ascii="Verdana" w:eastAsia="Times New Roman" w:hAnsi="Verdana" w:cs="Times New Roman"/>
                <w:color w:val="000000"/>
                <w:sz w:val="20"/>
                <w:szCs w:val="20"/>
                <w:shd w:val="clear" w:color="auto" w:fill="FFFFFF"/>
                <w:lang w:val="bg-BG"/>
              </w:rPr>
            </w:pPr>
            <w:r w:rsidRPr="00500443">
              <w:rPr>
                <w:rFonts w:ascii="Verdana" w:eastAsia="Times New Roman" w:hAnsi="Verdana" w:cs="Times New Roman"/>
                <w:color w:val="000000"/>
                <w:sz w:val="20"/>
                <w:szCs w:val="20"/>
                <w:shd w:val="clear" w:color="auto" w:fill="FFFFFF"/>
                <w:lang w:val="bg-BG"/>
              </w:rPr>
              <w:t>Проблемът не може да се реши в рамките на съществуващата нормативна уредба, чрез промяна в организацията на работа и/или чрез въвеждане на нови технологични възможности.</w:t>
            </w:r>
          </w:p>
          <w:p w:rsidR="004C057B" w:rsidRDefault="004C057B" w:rsidP="004C057B">
            <w:pPr>
              <w:spacing w:after="0" w:line="360" w:lineRule="auto"/>
              <w:ind w:firstLine="471"/>
              <w:contextualSpacing/>
              <w:jc w:val="both"/>
              <w:rPr>
                <w:rFonts w:ascii="Verdana" w:eastAsia="Times New Roman" w:hAnsi="Verdana" w:cs="Times New Roman"/>
                <w:i/>
                <w:sz w:val="20"/>
                <w:szCs w:val="20"/>
                <w:lang w:val="bg-BG"/>
              </w:rPr>
            </w:pPr>
          </w:p>
          <w:p w:rsidR="00500443" w:rsidRPr="00500443" w:rsidRDefault="00500443" w:rsidP="004C057B">
            <w:pPr>
              <w:spacing w:after="0" w:line="360" w:lineRule="auto"/>
              <w:ind w:firstLine="471"/>
              <w:contextualSpacing/>
              <w:jc w:val="both"/>
              <w:rPr>
                <w:rFonts w:ascii="Verdana" w:eastAsia="Times New Roman" w:hAnsi="Verdana" w:cs="Times New Roman"/>
                <w:i/>
                <w:sz w:val="20"/>
                <w:szCs w:val="20"/>
                <w:lang w:val="bg-BG"/>
              </w:rPr>
            </w:pPr>
            <w:r w:rsidRPr="00500443">
              <w:rPr>
                <w:rFonts w:ascii="Verdana" w:eastAsia="Times New Roman" w:hAnsi="Verdana" w:cs="Times New Roman"/>
                <w:i/>
                <w:sz w:val="20"/>
                <w:szCs w:val="20"/>
                <w:lang w:val="bg-BG"/>
              </w:rPr>
              <w:t>1.3. Посочете защо действащата нормативна рамка не позволява решаване на проблема/проблемите.</w:t>
            </w:r>
          </w:p>
          <w:p w:rsidR="00500443" w:rsidRPr="00500443" w:rsidRDefault="00500443" w:rsidP="004C057B">
            <w:pPr>
              <w:spacing w:before="120" w:after="120" w:line="360" w:lineRule="auto"/>
              <w:ind w:firstLine="471"/>
              <w:jc w:val="both"/>
              <w:rPr>
                <w:rFonts w:ascii="Verdana" w:hAnsi="Verdana"/>
                <w:bCs/>
                <w:sz w:val="20"/>
                <w:szCs w:val="20"/>
                <w:lang w:val="bg-BG"/>
              </w:rPr>
            </w:pPr>
            <w:r w:rsidRPr="00500443">
              <w:rPr>
                <w:rFonts w:ascii="Verdana" w:hAnsi="Verdana"/>
                <w:sz w:val="20"/>
                <w:szCs w:val="20"/>
                <w:lang w:val="bg-BG"/>
              </w:rPr>
              <w:t xml:space="preserve">Поради факта, че действието на </w:t>
            </w:r>
            <w:r w:rsidRPr="00500443">
              <w:rPr>
                <w:rFonts w:ascii="Verdana" w:hAnsi="Verdana"/>
                <w:sz w:val="20"/>
                <w:szCs w:val="20"/>
                <w:lang w:val="bg-BG" w:eastAsia="bg-BG"/>
              </w:rPr>
              <w:t>Постановление № 215</w:t>
            </w:r>
            <w:r w:rsidR="00BA344D">
              <w:rPr>
                <w:rFonts w:ascii="Verdana" w:hAnsi="Verdana"/>
                <w:sz w:val="20"/>
                <w:szCs w:val="20"/>
                <w:lang w:val="bg-BG" w:eastAsia="bg-BG"/>
              </w:rPr>
              <w:t xml:space="preserve"> </w:t>
            </w:r>
            <w:r w:rsidR="00BA344D" w:rsidRPr="003632F1">
              <w:rPr>
                <w:rFonts w:ascii="Verdana" w:hAnsi="Verdana"/>
                <w:sz w:val="20"/>
                <w:szCs w:val="20"/>
                <w:lang w:val="bg-BG" w:eastAsia="bg-BG"/>
              </w:rPr>
              <w:t>на Министерския съвет</w:t>
            </w:r>
            <w:r w:rsidRPr="003632F1">
              <w:rPr>
                <w:rFonts w:ascii="Verdana" w:hAnsi="Verdana"/>
                <w:sz w:val="20"/>
                <w:szCs w:val="20"/>
                <w:lang w:val="bg-BG" w:eastAsia="bg-BG"/>
              </w:rPr>
              <w:t xml:space="preserve"> </w:t>
            </w:r>
            <w:r w:rsidRPr="00500443">
              <w:rPr>
                <w:rFonts w:ascii="Verdana" w:hAnsi="Verdana"/>
                <w:sz w:val="20"/>
                <w:szCs w:val="20"/>
                <w:lang w:val="bg-BG" w:eastAsia="bg-BG"/>
              </w:rPr>
              <w:t xml:space="preserve">от 2018 г. </w:t>
            </w:r>
            <w:r w:rsidRPr="00500443">
              <w:rPr>
                <w:rFonts w:ascii="Verdana" w:hAnsi="Verdana"/>
                <w:sz w:val="20"/>
                <w:szCs w:val="20"/>
                <w:lang w:val="bg-BG"/>
              </w:rPr>
              <w:t>беше обвързвано със срока на действие на ПРСР 20</w:t>
            </w:r>
            <w:r w:rsidRPr="00500443">
              <w:rPr>
                <w:rFonts w:ascii="Verdana" w:hAnsi="Verdana"/>
                <w:sz w:val="20"/>
                <w:szCs w:val="20"/>
              </w:rPr>
              <w:t>14</w:t>
            </w:r>
            <w:r w:rsidRPr="00500443">
              <w:rPr>
                <w:rFonts w:ascii="Verdana" w:hAnsi="Verdana"/>
                <w:sz w:val="20"/>
                <w:szCs w:val="20"/>
                <w:lang w:val="bg-BG"/>
              </w:rPr>
              <w:t xml:space="preserve"> – 20</w:t>
            </w:r>
            <w:r w:rsidRPr="00500443">
              <w:rPr>
                <w:rFonts w:ascii="Verdana" w:hAnsi="Verdana"/>
                <w:sz w:val="20"/>
                <w:szCs w:val="20"/>
              </w:rPr>
              <w:t>20</w:t>
            </w:r>
            <w:r w:rsidRPr="00500443">
              <w:rPr>
                <w:rFonts w:ascii="Verdana" w:hAnsi="Verdana"/>
                <w:sz w:val="20"/>
                <w:szCs w:val="20"/>
                <w:lang w:val="bg-BG"/>
              </w:rPr>
              <w:t xml:space="preserve"> г., както и Наредба № 4 от 2018 г. за условията и реда за изплащане, или за оттегляне на изплатената финансова помощ за мерките и </w:t>
            </w:r>
            <w:proofErr w:type="spellStart"/>
            <w:r w:rsidRPr="00500443">
              <w:rPr>
                <w:rFonts w:ascii="Verdana" w:hAnsi="Verdana"/>
                <w:sz w:val="20"/>
                <w:szCs w:val="20"/>
                <w:lang w:val="bg-BG"/>
              </w:rPr>
              <w:t>подмерките</w:t>
            </w:r>
            <w:proofErr w:type="spellEnd"/>
            <w:r w:rsidRPr="00500443">
              <w:rPr>
                <w:rFonts w:ascii="Verdana" w:hAnsi="Verdana"/>
                <w:sz w:val="20"/>
                <w:szCs w:val="20"/>
                <w:lang w:val="bg-BG"/>
              </w:rPr>
              <w:t xml:space="preserve"> по чл. 9б, т. 2 от </w:t>
            </w:r>
            <w:proofErr w:type="spellStart"/>
            <w:r w:rsidRPr="00500443">
              <w:rPr>
                <w:rFonts w:ascii="Verdana" w:hAnsi="Verdana"/>
                <w:sz w:val="20"/>
                <w:szCs w:val="20"/>
                <w:lang w:val="bg-BG"/>
              </w:rPr>
              <w:t>Законза</w:t>
            </w:r>
            <w:proofErr w:type="spellEnd"/>
            <w:r w:rsidRPr="00500443">
              <w:rPr>
                <w:rFonts w:ascii="Verdana" w:hAnsi="Verdana"/>
                <w:sz w:val="20"/>
                <w:szCs w:val="20"/>
                <w:lang w:val="bg-BG"/>
              </w:rPr>
              <w:t xml:space="preserve"> за подпомагане на земеделските производители се предлага да се приеме новия акт, с който да се регламентират условията и реда за </w:t>
            </w:r>
            <w:r w:rsidRPr="00500443">
              <w:rPr>
                <w:rFonts w:ascii="Verdana" w:hAnsi="Verdana"/>
                <w:bCs/>
                <w:sz w:val="20"/>
                <w:szCs w:val="20"/>
                <w:lang w:val="bg-BG"/>
              </w:rPr>
              <w:t>отпускане на безлихвени заеми на общините от централния бюджет за финансиране на разходи за междинни и окончателни плащания по одобрени заявления за подпомагане по Стратегическия план и тяхното възстановяване.</w:t>
            </w:r>
          </w:p>
          <w:p w:rsidR="00500443" w:rsidRPr="00500443" w:rsidRDefault="00500443" w:rsidP="004C057B">
            <w:pPr>
              <w:spacing w:before="120" w:after="120" w:line="360" w:lineRule="auto"/>
              <w:ind w:firstLine="471"/>
              <w:jc w:val="both"/>
              <w:rPr>
                <w:rFonts w:ascii="Verdana" w:hAnsi="Verdana"/>
                <w:sz w:val="20"/>
                <w:szCs w:val="20"/>
                <w:lang w:val="bg-BG"/>
              </w:rPr>
            </w:pPr>
            <w:r w:rsidRPr="00500443">
              <w:rPr>
                <w:rFonts w:ascii="Verdana" w:hAnsi="Verdana"/>
                <w:sz w:val="20"/>
                <w:szCs w:val="20"/>
                <w:lang w:val="bg-BG"/>
              </w:rPr>
              <w:t xml:space="preserve">Разпоредбата на чл. 104, ал. 1, т. 1 от Закона за публичните финанси, представлява законова делегация за приемане на Постановлението от Министерски съвет. Поради факта, че към момента няма съществуваща нормативна уредба </w:t>
            </w:r>
            <w:r w:rsidRPr="00500443">
              <w:rPr>
                <w:rFonts w:ascii="Verdana" w:hAnsi="Verdana" w:cs="Verdana"/>
                <w:sz w:val="20"/>
                <w:szCs w:val="20"/>
                <w:lang w:val="bg-BG" w:eastAsia="zh-CN"/>
              </w:rPr>
              <w:t xml:space="preserve">за </w:t>
            </w:r>
            <w:r w:rsidRPr="00500443">
              <w:rPr>
                <w:rFonts w:ascii="Verdana" w:hAnsi="Verdana"/>
                <w:spacing w:val="2"/>
                <w:sz w:val="20"/>
                <w:szCs w:val="20"/>
                <w:lang w:val="bg-BG"/>
              </w:rPr>
              <w:t>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по одобрени заявления за подпомагане по Стратегическия план и тяхното възстановяване</w:t>
            </w:r>
            <w:r w:rsidRPr="00500443">
              <w:rPr>
                <w:rFonts w:ascii="Verdana" w:hAnsi="Verdana"/>
                <w:sz w:val="20"/>
                <w:szCs w:val="20"/>
                <w:lang w:val="bg-BG"/>
              </w:rPr>
              <w:t xml:space="preserve"> </w:t>
            </w:r>
            <w:r w:rsidRPr="00500443">
              <w:rPr>
                <w:rFonts w:ascii="Verdana" w:hAnsi="Verdana"/>
                <w:bCs/>
                <w:sz w:val="20"/>
                <w:szCs w:val="20"/>
                <w:lang w:val="bg-BG"/>
              </w:rPr>
              <w:t xml:space="preserve">те не могат да се предоставят на бенефициентите общини. </w:t>
            </w:r>
          </w:p>
          <w:p w:rsidR="00500443" w:rsidRPr="00500443" w:rsidRDefault="00500443" w:rsidP="004C057B">
            <w:pPr>
              <w:spacing w:before="120" w:after="120" w:line="360" w:lineRule="auto"/>
              <w:ind w:firstLine="471"/>
              <w:jc w:val="both"/>
              <w:rPr>
                <w:rFonts w:ascii="Verdana" w:hAnsi="Verdana"/>
                <w:bCs/>
                <w:sz w:val="20"/>
                <w:szCs w:val="20"/>
                <w:lang w:val="bg-BG"/>
              </w:rPr>
            </w:pPr>
            <w:r w:rsidRPr="00500443">
              <w:rPr>
                <w:rFonts w:ascii="Verdana" w:hAnsi="Verdana"/>
                <w:bCs/>
                <w:sz w:val="20"/>
                <w:szCs w:val="20"/>
                <w:lang w:val="bg-BG"/>
              </w:rPr>
              <w:t xml:space="preserve">Не е възможно проблемът да бъде разрешен в съществуващото законодателство, тъй като такава действаща уредба за </w:t>
            </w:r>
            <w:r w:rsidRPr="00500443">
              <w:rPr>
                <w:rFonts w:ascii="Verdana" w:hAnsi="Verdana"/>
                <w:spacing w:val="2"/>
                <w:sz w:val="20"/>
                <w:szCs w:val="20"/>
                <w:lang w:val="bg-BG"/>
              </w:rPr>
              <w:t xml:space="preserve">Стратегическия план </w:t>
            </w:r>
            <w:r w:rsidRPr="00500443">
              <w:rPr>
                <w:rFonts w:ascii="Verdana" w:hAnsi="Verdana"/>
                <w:bCs/>
                <w:sz w:val="20"/>
                <w:szCs w:val="20"/>
                <w:lang w:val="bg-BG"/>
              </w:rPr>
              <w:t xml:space="preserve">няма. </w:t>
            </w:r>
          </w:p>
          <w:p w:rsidR="00500443" w:rsidRPr="00500443" w:rsidRDefault="00500443" w:rsidP="004C057B">
            <w:pPr>
              <w:spacing w:before="120" w:after="120" w:line="360" w:lineRule="auto"/>
              <w:ind w:firstLine="471"/>
              <w:jc w:val="both"/>
              <w:rPr>
                <w:rFonts w:ascii="Verdana" w:hAnsi="Verdana"/>
                <w:bCs/>
                <w:sz w:val="20"/>
                <w:szCs w:val="20"/>
                <w:lang w:val="bg-BG"/>
              </w:rPr>
            </w:pPr>
            <w:r w:rsidRPr="00500443">
              <w:rPr>
                <w:rFonts w:ascii="Verdana" w:hAnsi="Verdana"/>
                <w:bCs/>
                <w:sz w:val="20"/>
                <w:szCs w:val="20"/>
                <w:lang w:val="bg-BG"/>
              </w:rPr>
              <w:t xml:space="preserve">Следващи организационни и технологични мерки ще бъдат необходими, но те ще са съпътстващи, тъй като те ще бъдат регламентирани в </w:t>
            </w:r>
            <w:r w:rsidRPr="00500443">
              <w:rPr>
                <w:rFonts w:ascii="Verdana" w:hAnsi="Verdana"/>
                <w:sz w:val="20"/>
                <w:szCs w:val="20"/>
                <w:lang w:val="bg-BG"/>
              </w:rPr>
              <w:t>Постановлението от Министерски съвет.</w:t>
            </w:r>
          </w:p>
          <w:p w:rsidR="004C057B" w:rsidRDefault="004C057B" w:rsidP="004C057B">
            <w:pPr>
              <w:spacing w:after="0" w:line="360" w:lineRule="auto"/>
              <w:ind w:firstLine="471"/>
              <w:contextualSpacing/>
              <w:jc w:val="both"/>
              <w:rPr>
                <w:rFonts w:ascii="Verdana" w:eastAsia="Times New Roman" w:hAnsi="Verdana" w:cs="Times New Roman"/>
                <w:i/>
                <w:sz w:val="20"/>
                <w:szCs w:val="20"/>
                <w:lang w:val="bg-BG"/>
              </w:rPr>
            </w:pPr>
          </w:p>
          <w:p w:rsidR="00500443" w:rsidRPr="00500443" w:rsidRDefault="00500443" w:rsidP="004C057B">
            <w:pPr>
              <w:spacing w:after="0" w:line="360" w:lineRule="auto"/>
              <w:ind w:firstLine="471"/>
              <w:contextualSpacing/>
              <w:jc w:val="both"/>
              <w:rPr>
                <w:rFonts w:ascii="Verdana" w:eastAsia="Times New Roman" w:hAnsi="Verdana" w:cs="Times New Roman"/>
                <w:i/>
                <w:sz w:val="20"/>
                <w:szCs w:val="20"/>
                <w:lang w:val="bg-BG"/>
              </w:rPr>
            </w:pPr>
            <w:r w:rsidRPr="00500443">
              <w:rPr>
                <w:rFonts w:ascii="Verdana" w:eastAsia="Times New Roman" w:hAnsi="Verdana" w:cs="Times New Roman"/>
                <w:i/>
                <w:sz w:val="20"/>
                <w:szCs w:val="20"/>
                <w:lang w:val="bg-BG"/>
              </w:rPr>
              <w:t>1.4. Посочете задължителните действия, произтичащи от нормативни актове от по-висока степен или актове от правото на ЕС.</w:t>
            </w:r>
          </w:p>
          <w:p w:rsidR="00500443" w:rsidRPr="00500443" w:rsidRDefault="00500443" w:rsidP="004C057B">
            <w:pPr>
              <w:spacing w:before="120" w:after="120" w:line="360" w:lineRule="auto"/>
              <w:ind w:firstLine="471"/>
              <w:jc w:val="both"/>
              <w:rPr>
                <w:rFonts w:ascii="Verdana" w:hAnsi="Verdana"/>
                <w:bCs/>
                <w:sz w:val="20"/>
                <w:szCs w:val="20"/>
                <w:lang w:val="bg-BG"/>
              </w:rPr>
            </w:pPr>
            <w:r w:rsidRPr="00500443">
              <w:rPr>
                <w:rFonts w:ascii="Verdana" w:hAnsi="Verdana"/>
                <w:bCs/>
                <w:sz w:val="20"/>
                <w:szCs w:val="20"/>
                <w:lang w:val="bg-BG"/>
              </w:rPr>
              <w:t xml:space="preserve">Следващи организационни и технологични мерки ще бъдат необходими, но те ще са съпътстващи, тъй като те ще бъдат регламентирани в </w:t>
            </w:r>
            <w:r w:rsidRPr="00500443">
              <w:rPr>
                <w:rFonts w:ascii="Verdana" w:hAnsi="Verdana"/>
                <w:sz w:val="20"/>
                <w:szCs w:val="20"/>
                <w:lang w:val="bg-BG"/>
              </w:rPr>
              <w:t>Постановлението от Министерски съвет.</w:t>
            </w:r>
          </w:p>
          <w:p w:rsidR="004C057B" w:rsidRDefault="004C057B" w:rsidP="004C057B">
            <w:pPr>
              <w:spacing w:after="0" w:line="360" w:lineRule="auto"/>
              <w:ind w:firstLine="471"/>
              <w:contextualSpacing/>
              <w:jc w:val="both"/>
              <w:rPr>
                <w:rFonts w:ascii="Verdana" w:eastAsia="Times New Roman" w:hAnsi="Verdana" w:cs="Times New Roman"/>
                <w:i/>
                <w:sz w:val="20"/>
                <w:szCs w:val="20"/>
                <w:lang w:val="bg-BG"/>
              </w:rPr>
            </w:pPr>
          </w:p>
          <w:p w:rsidR="00500443" w:rsidRDefault="00500443" w:rsidP="004C057B">
            <w:pPr>
              <w:spacing w:after="0" w:line="360" w:lineRule="auto"/>
              <w:ind w:firstLine="471"/>
              <w:contextualSpacing/>
              <w:jc w:val="both"/>
              <w:rPr>
                <w:rFonts w:ascii="Verdana" w:eastAsia="Times New Roman" w:hAnsi="Verdana" w:cs="Times New Roman"/>
                <w:i/>
                <w:sz w:val="20"/>
                <w:szCs w:val="20"/>
                <w:lang w:val="bg-BG"/>
              </w:rPr>
            </w:pPr>
            <w:r w:rsidRPr="00500443">
              <w:rPr>
                <w:rFonts w:ascii="Verdana" w:eastAsia="Times New Roman" w:hAnsi="Verdana" w:cs="Times New Roman"/>
                <w:i/>
                <w:sz w:val="20"/>
                <w:szCs w:val="20"/>
                <w:lang w:val="bg-BG"/>
              </w:rPr>
              <w:t>1.5. Посочете дали са извършени последващи оценки на нормативния акт или анализи за изпълнението на политиката и какви са резултатите от тях?</w:t>
            </w:r>
          </w:p>
          <w:p w:rsidR="004C057B" w:rsidRPr="00500443" w:rsidRDefault="004C057B" w:rsidP="004C057B">
            <w:pPr>
              <w:spacing w:after="0" w:line="360" w:lineRule="auto"/>
              <w:ind w:firstLine="471"/>
              <w:contextualSpacing/>
              <w:jc w:val="both"/>
              <w:rPr>
                <w:rFonts w:ascii="Verdana" w:eastAsia="Times New Roman" w:hAnsi="Verdana" w:cs="Times New Roman"/>
                <w:i/>
                <w:sz w:val="20"/>
                <w:szCs w:val="20"/>
                <w:lang w:val="bg-BG"/>
              </w:rPr>
            </w:pPr>
          </w:p>
          <w:p w:rsidR="00500443" w:rsidRDefault="00500443" w:rsidP="004C057B">
            <w:pPr>
              <w:spacing w:after="0" w:line="360" w:lineRule="auto"/>
              <w:ind w:firstLine="471"/>
              <w:contextualSpacing/>
              <w:jc w:val="both"/>
              <w:rPr>
                <w:rFonts w:ascii="Verdana" w:eastAsia="Times New Roman" w:hAnsi="Verdana" w:cs="Times New Roman"/>
                <w:color w:val="000000" w:themeColor="text1"/>
                <w:sz w:val="20"/>
                <w:szCs w:val="20"/>
                <w:lang w:val="bg-BG"/>
              </w:rPr>
            </w:pPr>
            <w:r w:rsidRPr="00500443">
              <w:rPr>
                <w:rFonts w:ascii="Verdana" w:eastAsia="Times New Roman" w:hAnsi="Verdana" w:cs="Times New Roman"/>
                <w:color w:val="000000" w:themeColor="text1"/>
                <w:sz w:val="20"/>
                <w:szCs w:val="20"/>
                <w:lang w:val="bg-BG"/>
              </w:rPr>
              <w:t>Не са извършвани последващи оценки на нормативния акт,</w:t>
            </w:r>
            <w:r w:rsidRPr="00500443">
              <w:rPr>
                <w:rFonts w:ascii="Verdana" w:hAnsi="Verdana" w:cs="Times New Roman"/>
                <w:color w:val="000000" w:themeColor="text1"/>
                <w:sz w:val="20"/>
                <w:szCs w:val="20"/>
                <w:lang w:val="bg-BG"/>
              </w:rPr>
              <w:t xml:space="preserve"> </w:t>
            </w:r>
            <w:r w:rsidRPr="00500443">
              <w:rPr>
                <w:rFonts w:ascii="Verdana" w:eastAsia="Times New Roman" w:hAnsi="Verdana" w:cs="Times New Roman"/>
                <w:color w:val="000000" w:themeColor="text1"/>
                <w:sz w:val="20"/>
                <w:szCs w:val="20"/>
                <w:lang w:val="bg-BG"/>
              </w:rPr>
              <w:t>както и анализи за изпълнението на политиката.</w:t>
            </w:r>
          </w:p>
          <w:p w:rsidR="004C057B" w:rsidRPr="00591C3C" w:rsidRDefault="004C057B" w:rsidP="004C057B">
            <w:pPr>
              <w:spacing w:after="0" w:line="360" w:lineRule="auto"/>
              <w:ind w:firstLine="471"/>
              <w:contextualSpacing/>
              <w:jc w:val="both"/>
              <w:rPr>
                <w:rFonts w:ascii="Verdana" w:eastAsia="Times New Roman" w:hAnsi="Verdana" w:cs="Times New Roman"/>
                <w:color w:val="000000" w:themeColor="text1"/>
                <w:sz w:val="20"/>
                <w:szCs w:val="20"/>
                <w:lang w:val="bg-BG"/>
              </w:rPr>
            </w:pPr>
          </w:p>
        </w:tc>
      </w:tr>
      <w:tr w:rsidR="00500443" w:rsidRPr="00293F0B" w:rsidTr="0037185A">
        <w:tc>
          <w:tcPr>
            <w:tcW w:w="9606" w:type="dxa"/>
            <w:gridSpan w:val="2"/>
          </w:tcPr>
          <w:p w:rsidR="00500443" w:rsidRDefault="00500443" w:rsidP="004C057B">
            <w:pPr>
              <w:spacing w:before="120" w:after="0" w:line="360" w:lineRule="auto"/>
              <w:ind w:firstLine="471"/>
              <w:jc w:val="both"/>
              <w:rPr>
                <w:rFonts w:ascii="Verdana" w:eastAsia="Times New Roman" w:hAnsi="Verdana" w:cs="Times New Roman"/>
                <w:b/>
                <w:color w:val="000000" w:themeColor="text1"/>
                <w:sz w:val="20"/>
                <w:szCs w:val="20"/>
                <w:lang w:val="bg-BG"/>
              </w:rPr>
            </w:pPr>
            <w:r w:rsidRPr="00A63263">
              <w:rPr>
                <w:rFonts w:ascii="Verdana" w:eastAsia="Times New Roman" w:hAnsi="Verdana" w:cs="Times New Roman"/>
                <w:b/>
                <w:color w:val="000000" w:themeColor="text1"/>
                <w:sz w:val="20"/>
                <w:szCs w:val="20"/>
                <w:lang w:val="bg-BG"/>
              </w:rPr>
              <w:lastRenderedPageBreak/>
              <w:t>2</w:t>
            </w:r>
            <w:r w:rsidRPr="00A63263">
              <w:rPr>
                <w:rFonts w:ascii="Verdana" w:eastAsia="Times New Roman" w:hAnsi="Verdana" w:cs="Times New Roman"/>
                <w:color w:val="000000" w:themeColor="text1"/>
                <w:sz w:val="20"/>
                <w:szCs w:val="20"/>
                <w:lang w:val="bg-BG"/>
              </w:rPr>
              <w:t xml:space="preserve">. </w:t>
            </w:r>
            <w:r w:rsidRPr="00A63263">
              <w:rPr>
                <w:rFonts w:ascii="Verdana" w:eastAsia="Times New Roman" w:hAnsi="Verdana" w:cs="Times New Roman"/>
                <w:b/>
                <w:color w:val="000000" w:themeColor="text1"/>
                <w:sz w:val="20"/>
                <w:szCs w:val="20"/>
                <w:lang w:val="bg-BG"/>
              </w:rPr>
              <w:t>Цели:</w:t>
            </w:r>
          </w:p>
          <w:p w:rsidR="00500443" w:rsidRPr="00202AF9" w:rsidRDefault="00500443" w:rsidP="004C057B">
            <w:pPr>
              <w:spacing w:after="60" w:line="360" w:lineRule="auto"/>
              <w:ind w:firstLine="471"/>
              <w:jc w:val="both"/>
              <w:rPr>
                <w:rFonts w:ascii="Verdana" w:eastAsia="Times New Roman" w:hAnsi="Verdana" w:cs="Times New Roman"/>
                <w:strike/>
                <w:color w:val="000000" w:themeColor="text1"/>
                <w:sz w:val="20"/>
                <w:szCs w:val="20"/>
                <w:lang w:val="bg-BG"/>
              </w:rPr>
            </w:pPr>
            <w:r w:rsidRPr="00723406">
              <w:rPr>
                <w:rFonts w:ascii="Verdana" w:eastAsia="Times New Roman" w:hAnsi="Verdana" w:cs="Times New Roman"/>
                <w:b/>
                <w:color w:val="000000" w:themeColor="text1"/>
                <w:sz w:val="20"/>
                <w:szCs w:val="20"/>
                <w:lang w:val="bg-BG"/>
              </w:rPr>
              <w:t>Цел 1</w:t>
            </w:r>
            <w:r w:rsidRPr="00972ED3">
              <w:rPr>
                <w:rFonts w:ascii="Verdana" w:eastAsia="Times New Roman" w:hAnsi="Verdana" w:cs="Times New Roman"/>
                <w:b/>
                <w:color w:val="000000" w:themeColor="text1"/>
                <w:sz w:val="20"/>
                <w:szCs w:val="20"/>
              </w:rPr>
              <w:t>:</w:t>
            </w:r>
            <w:r w:rsidRPr="00723406">
              <w:rPr>
                <w:rFonts w:ascii="Verdana" w:eastAsia="Times New Roman" w:hAnsi="Verdana" w:cs="Times New Roman"/>
                <w:color w:val="000000" w:themeColor="text1"/>
                <w:sz w:val="20"/>
                <w:szCs w:val="20"/>
                <w:lang w:val="bg-BG"/>
              </w:rPr>
              <w:t xml:space="preserve"> </w:t>
            </w:r>
            <w:r>
              <w:rPr>
                <w:rFonts w:ascii="Verdana" w:eastAsia="Times New Roman" w:hAnsi="Verdana" w:cs="Times New Roman"/>
                <w:color w:val="000000" w:themeColor="text1"/>
                <w:sz w:val="20"/>
                <w:szCs w:val="20"/>
                <w:lang w:val="bg-BG"/>
              </w:rPr>
              <w:t>„</w:t>
            </w:r>
            <w:r w:rsidRPr="00BA344D">
              <w:rPr>
                <w:rFonts w:ascii="Verdana" w:eastAsia="Times New Roman" w:hAnsi="Verdana" w:cs="Times New Roman"/>
                <w:color w:val="000000" w:themeColor="text1"/>
                <w:sz w:val="20"/>
                <w:szCs w:val="20"/>
                <w:lang w:val="bg-BG"/>
              </w:rPr>
              <w:t xml:space="preserve">Подкрепа за общините: Чрез </w:t>
            </w:r>
            <w:r w:rsidR="00202AF9" w:rsidRPr="00202AF9">
              <w:rPr>
                <w:rFonts w:ascii="Verdana" w:eastAsia="Times New Roman" w:hAnsi="Verdana" w:cs="Times New Roman"/>
                <w:color w:val="000000" w:themeColor="text1"/>
                <w:sz w:val="20"/>
                <w:szCs w:val="20"/>
                <w:lang w:val="bg-BG"/>
              </w:rPr>
              <w:t>осигуряване на средства за междинни и окончателни плащания по одобрени заявления за подпомагане по Стратегическия план за развитие на земеделието и селските райони за периода 2023 – 2027 г.</w:t>
            </w:r>
          </w:p>
          <w:p w:rsidR="00202AF9" w:rsidRPr="00BA344D" w:rsidRDefault="00500443" w:rsidP="004C057B">
            <w:pPr>
              <w:spacing w:after="60" w:line="360" w:lineRule="auto"/>
              <w:ind w:firstLine="471"/>
              <w:jc w:val="both"/>
              <w:rPr>
                <w:rFonts w:ascii="Verdana" w:eastAsia="Times New Roman" w:hAnsi="Verdana" w:cs="Times New Roman"/>
                <w:color w:val="000000" w:themeColor="text1"/>
                <w:sz w:val="20"/>
                <w:szCs w:val="20"/>
                <w:lang w:val="bg-BG"/>
              </w:rPr>
            </w:pPr>
            <w:r w:rsidRPr="00723406">
              <w:rPr>
                <w:rFonts w:ascii="Verdana" w:eastAsia="Times New Roman" w:hAnsi="Verdana" w:cs="Times New Roman"/>
                <w:b/>
                <w:color w:val="000000" w:themeColor="text1"/>
                <w:sz w:val="20"/>
                <w:szCs w:val="20"/>
                <w:lang w:val="bg-BG"/>
              </w:rPr>
              <w:t>Цел 2</w:t>
            </w:r>
            <w:r w:rsidRPr="00972ED3">
              <w:rPr>
                <w:rFonts w:ascii="Verdana" w:eastAsia="Times New Roman" w:hAnsi="Verdana" w:cs="Times New Roman"/>
                <w:b/>
                <w:color w:val="000000" w:themeColor="text1"/>
                <w:sz w:val="20"/>
                <w:szCs w:val="20"/>
              </w:rPr>
              <w:t>:</w:t>
            </w:r>
            <w:r>
              <w:rPr>
                <w:rFonts w:ascii="Verdana" w:eastAsia="Times New Roman" w:hAnsi="Verdana" w:cs="Times New Roman"/>
                <w:color w:val="000000" w:themeColor="text1"/>
                <w:sz w:val="20"/>
                <w:szCs w:val="20"/>
                <w:lang w:val="bg-BG"/>
              </w:rPr>
              <w:t xml:space="preserve"> </w:t>
            </w:r>
            <w:r w:rsidR="00202AF9" w:rsidRPr="00202AF9">
              <w:rPr>
                <w:rFonts w:ascii="Verdana" w:eastAsia="Times New Roman" w:hAnsi="Verdana" w:cs="Times New Roman"/>
                <w:color w:val="000000" w:themeColor="text1"/>
                <w:sz w:val="20"/>
                <w:szCs w:val="20"/>
                <w:lang w:val="bg-BG"/>
              </w:rPr>
              <w:t>Осигуряване на предвидимост, финансова устойчивост и ефективно изпълнение на проектите, като ще позволи на общините да продължат тяхното изпълнение, без да прекъсват плащанията към изпълнителите.</w:t>
            </w:r>
          </w:p>
          <w:p w:rsidR="00500443" w:rsidRDefault="00500443" w:rsidP="004C057B">
            <w:pPr>
              <w:spacing w:after="0" w:line="360" w:lineRule="auto"/>
              <w:ind w:firstLine="471"/>
              <w:contextualSpacing/>
              <w:jc w:val="both"/>
              <w:rPr>
                <w:rFonts w:ascii="Verdana" w:eastAsia="Times New Roman" w:hAnsi="Verdana" w:cs="Times New Roman"/>
                <w:color w:val="000000" w:themeColor="text1"/>
                <w:sz w:val="20"/>
                <w:szCs w:val="20"/>
                <w:lang w:val="bg-BG"/>
              </w:rPr>
            </w:pPr>
            <w:r w:rsidRPr="005E1C04">
              <w:rPr>
                <w:rFonts w:ascii="Verdana" w:eastAsia="Times New Roman" w:hAnsi="Verdana" w:cs="Times New Roman"/>
                <w:b/>
                <w:color w:val="000000" w:themeColor="text1"/>
                <w:sz w:val="20"/>
                <w:szCs w:val="20"/>
                <w:lang w:val="bg-BG"/>
              </w:rPr>
              <w:t>Цел 3</w:t>
            </w:r>
            <w:r w:rsidRPr="005E1C04">
              <w:rPr>
                <w:rFonts w:ascii="Verdana" w:eastAsia="Times New Roman" w:hAnsi="Verdana" w:cs="Times New Roman"/>
                <w:b/>
                <w:color w:val="000000" w:themeColor="text1"/>
                <w:sz w:val="20"/>
                <w:szCs w:val="20"/>
              </w:rPr>
              <w:t>:</w:t>
            </w:r>
            <w:r w:rsidRPr="005E1C04">
              <w:rPr>
                <w:rFonts w:ascii="Verdana" w:eastAsia="Times New Roman" w:hAnsi="Verdana" w:cs="Times New Roman"/>
                <w:color w:val="000000" w:themeColor="text1"/>
                <w:sz w:val="20"/>
                <w:szCs w:val="20"/>
                <w:lang w:val="bg-BG"/>
              </w:rPr>
              <w:t xml:space="preserve"> „</w:t>
            </w:r>
            <w:r w:rsidR="00202AF9" w:rsidRPr="00202AF9">
              <w:rPr>
                <w:rFonts w:ascii="Verdana" w:eastAsia="Times New Roman" w:hAnsi="Verdana" w:cs="Times New Roman"/>
                <w:color w:val="000000" w:themeColor="text1"/>
                <w:sz w:val="20"/>
                <w:szCs w:val="20"/>
                <w:lang w:val="bg-BG"/>
              </w:rPr>
              <w:t>Осигуряване на навременно изпълнение на заложените финансови цели и индикатори за резултат по проектните предложения</w:t>
            </w:r>
          </w:p>
          <w:p w:rsidR="00CB5B44" w:rsidRPr="005E1C04" w:rsidRDefault="00CB5B44" w:rsidP="004C057B">
            <w:pPr>
              <w:spacing w:after="0" w:line="360" w:lineRule="auto"/>
              <w:ind w:firstLine="471"/>
              <w:contextualSpacing/>
              <w:jc w:val="both"/>
              <w:rPr>
                <w:rFonts w:ascii="Verdana" w:eastAsia="Times New Roman" w:hAnsi="Verdana" w:cs="Times New Roman"/>
                <w:color w:val="000000"/>
                <w:sz w:val="20"/>
                <w:szCs w:val="20"/>
                <w:lang w:val="bg-BG"/>
              </w:rPr>
            </w:pPr>
          </w:p>
        </w:tc>
      </w:tr>
      <w:tr w:rsidR="00500443" w:rsidRPr="00293F0B" w:rsidTr="0037185A">
        <w:tc>
          <w:tcPr>
            <w:tcW w:w="9606" w:type="dxa"/>
            <w:gridSpan w:val="2"/>
            <w:shd w:val="clear" w:color="auto" w:fill="FFFFFF" w:themeFill="background1"/>
          </w:tcPr>
          <w:p w:rsidR="00500443" w:rsidRDefault="00500443" w:rsidP="004C057B">
            <w:pPr>
              <w:spacing w:before="120" w:after="0" w:line="360" w:lineRule="auto"/>
              <w:ind w:firstLine="471"/>
              <w:jc w:val="both"/>
              <w:rPr>
                <w:rFonts w:ascii="Verdana" w:eastAsia="Times New Roman" w:hAnsi="Verdana" w:cs="Times New Roman"/>
                <w:b/>
                <w:color w:val="000000" w:themeColor="text1"/>
                <w:sz w:val="20"/>
                <w:szCs w:val="20"/>
                <w:lang w:val="bg-BG"/>
              </w:rPr>
            </w:pPr>
            <w:r w:rsidRPr="009E063D">
              <w:rPr>
                <w:rFonts w:ascii="Verdana" w:eastAsia="Times New Roman" w:hAnsi="Verdana" w:cs="Times New Roman"/>
                <w:b/>
                <w:color w:val="000000" w:themeColor="text1"/>
                <w:sz w:val="20"/>
                <w:szCs w:val="20"/>
                <w:lang w:val="bg-BG"/>
              </w:rPr>
              <w:t>3</w:t>
            </w:r>
            <w:r w:rsidRPr="00500443">
              <w:rPr>
                <w:rFonts w:ascii="Verdana" w:eastAsia="Times New Roman" w:hAnsi="Verdana" w:cs="Times New Roman"/>
                <w:b/>
                <w:color w:val="000000" w:themeColor="text1"/>
                <w:sz w:val="20"/>
                <w:szCs w:val="20"/>
                <w:lang w:val="bg-BG"/>
              </w:rPr>
              <w:t xml:space="preserve">. Заинтересовани страни: </w:t>
            </w:r>
          </w:p>
          <w:p w:rsidR="003632F1" w:rsidRPr="00D6202D" w:rsidRDefault="003632F1" w:rsidP="00D6202D">
            <w:pPr>
              <w:pStyle w:val="ListParagraph"/>
              <w:numPr>
                <w:ilvl w:val="0"/>
                <w:numId w:val="28"/>
              </w:numPr>
              <w:spacing w:after="0" w:line="360" w:lineRule="auto"/>
              <w:jc w:val="both"/>
              <w:rPr>
                <w:rFonts w:ascii="Verdana" w:eastAsia="Times New Roman" w:hAnsi="Verdana" w:cs="Times New Roman"/>
                <w:bCs/>
                <w:sz w:val="20"/>
                <w:szCs w:val="20"/>
                <w:lang w:val="bg-BG"/>
              </w:rPr>
            </w:pPr>
            <w:r w:rsidRPr="00D6202D">
              <w:rPr>
                <w:rFonts w:ascii="Verdana" w:eastAsia="Times New Roman" w:hAnsi="Verdana" w:cs="Times New Roman"/>
                <w:bCs/>
                <w:sz w:val="20"/>
                <w:szCs w:val="20"/>
                <w:lang w:val="bg-BG"/>
              </w:rPr>
              <w:t>Министерство на земеделието и храните</w:t>
            </w:r>
          </w:p>
          <w:p w:rsidR="003632F1" w:rsidRDefault="003632F1" w:rsidP="00D6202D">
            <w:pPr>
              <w:pStyle w:val="ListParagraph"/>
              <w:numPr>
                <w:ilvl w:val="0"/>
                <w:numId w:val="28"/>
              </w:numPr>
              <w:spacing w:after="0" w:line="360" w:lineRule="auto"/>
              <w:jc w:val="both"/>
              <w:rPr>
                <w:rFonts w:ascii="Verdana" w:eastAsia="Times New Roman" w:hAnsi="Verdana" w:cs="Times New Roman"/>
                <w:bCs/>
                <w:sz w:val="20"/>
                <w:szCs w:val="20"/>
                <w:lang w:val="bg-BG"/>
              </w:rPr>
            </w:pPr>
            <w:r w:rsidRPr="003632F1">
              <w:rPr>
                <w:rFonts w:ascii="Verdana" w:eastAsia="Times New Roman" w:hAnsi="Verdana" w:cs="Times New Roman"/>
                <w:bCs/>
                <w:sz w:val="20"/>
                <w:szCs w:val="20"/>
                <w:lang w:val="bg-BG"/>
              </w:rPr>
              <w:t>Министерство на финансите</w:t>
            </w:r>
          </w:p>
          <w:p w:rsidR="00500443" w:rsidRDefault="00500443" w:rsidP="00D6202D">
            <w:pPr>
              <w:pStyle w:val="ListParagraph"/>
              <w:numPr>
                <w:ilvl w:val="0"/>
                <w:numId w:val="28"/>
              </w:numPr>
              <w:spacing w:after="0" w:line="360" w:lineRule="auto"/>
              <w:jc w:val="both"/>
              <w:rPr>
                <w:rFonts w:ascii="Verdana" w:eastAsia="Times New Roman" w:hAnsi="Verdana" w:cs="Times New Roman"/>
                <w:bCs/>
                <w:sz w:val="20"/>
                <w:szCs w:val="20"/>
                <w:lang w:val="bg-BG"/>
              </w:rPr>
            </w:pPr>
            <w:r w:rsidRPr="00500443">
              <w:rPr>
                <w:rFonts w:ascii="Verdana" w:eastAsia="Times New Roman" w:hAnsi="Verdana" w:cs="Times New Roman"/>
                <w:bCs/>
                <w:sz w:val="20"/>
                <w:szCs w:val="20"/>
                <w:lang w:val="bg-BG"/>
              </w:rPr>
              <w:t>Държавен фонд „Земеделие“ и, като администрации на които ще е възложено изпълнението на акта;</w:t>
            </w:r>
          </w:p>
          <w:p w:rsidR="00202AF9" w:rsidRPr="00202AF9" w:rsidRDefault="00202AF9" w:rsidP="00D6202D">
            <w:pPr>
              <w:pStyle w:val="ListParagraph"/>
              <w:numPr>
                <w:ilvl w:val="0"/>
                <w:numId w:val="28"/>
              </w:numPr>
              <w:spacing w:after="0" w:line="360" w:lineRule="auto"/>
              <w:jc w:val="both"/>
              <w:rPr>
                <w:rFonts w:ascii="Verdana" w:eastAsia="Times New Roman" w:hAnsi="Verdana" w:cs="Times New Roman"/>
                <w:bCs/>
                <w:sz w:val="20"/>
                <w:szCs w:val="20"/>
                <w:lang w:val="bg-BG"/>
              </w:rPr>
            </w:pPr>
            <w:r w:rsidRPr="00202AF9">
              <w:rPr>
                <w:rFonts w:ascii="Verdana" w:eastAsia="Times New Roman" w:hAnsi="Verdana" w:cs="Times New Roman"/>
                <w:bCs/>
                <w:sz w:val="20"/>
                <w:szCs w:val="20"/>
                <w:lang w:val="bg-BG"/>
              </w:rPr>
              <w:t xml:space="preserve">232 общини, които са бенефициенти по Стратегическият </w:t>
            </w:r>
            <w:proofErr w:type="spellStart"/>
            <w:r w:rsidRPr="00202AF9">
              <w:rPr>
                <w:rFonts w:ascii="Verdana" w:eastAsia="Times New Roman" w:hAnsi="Verdana" w:cs="Times New Roman"/>
                <w:bCs/>
                <w:sz w:val="20"/>
                <w:szCs w:val="20"/>
                <w:lang w:val="bg-BG"/>
              </w:rPr>
              <w:t>пман</w:t>
            </w:r>
            <w:proofErr w:type="spellEnd"/>
            <w:r w:rsidRPr="00202AF9">
              <w:rPr>
                <w:rFonts w:ascii="Verdana" w:eastAsia="Times New Roman" w:hAnsi="Verdana" w:cs="Times New Roman"/>
                <w:bCs/>
                <w:sz w:val="20"/>
                <w:szCs w:val="20"/>
                <w:lang w:val="bg-BG"/>
              </w:rPr>
              <w:t>;</w:t>
            </w:r>
          </w:p>
          <w:p w:rsidR="00500443" w:rsidRPr="00500443" w:rsidRDefault="00500443" w:rsidP="00D6202D">
            <w:pPr>
              <w:pStyle w:val="ListParagraph"/>
              <w:numPr>
                <w:ilvl w:val="0"/>
                <w:numId w:val="28"/>
              </w:numPr>
              <w:spacing w:after="0" w:line="360" w:lineRule="auto"/>
              <w:jc w:val="both"/>
              <w:rPr>
                <w:rFonts w:ascii="Verdana" w:eastAsia="Times New Roman" w:hAnsi="Verdana" w:cs="Times New Roman"/>
                <w:bCs/>
                <w:sz w:val="20"/>
                <w:szCs w:val="20"/>
                <w:lang w:val="bg-BG"/>
              </w:rPr>
            </w:pPr>
            <w:r w:rsidRPr="00500443">
              <w:rPr>
                <w:rFonts w:ascii="Verdana" w:eastAsia="Times New Roman" w:hAnsi="Verdana" w:cs="Times New Roman"/>
                <w:bCs/>
                <w:sz w:val="20"/>
                <w:szCs w:val="20"/>
                <w:lang w:val="bg-BG"/>
              </w:rPr>
              <w:t>Приблизително 600 броя изпълнители по договори за възлагане на изпълнението на дейностите от бенефициентите по одобрените заявления за подпомагане.</w:t>
            </w:r>
          </w:p>
          <w:p w:rsidR="00500443" w:rsidRPr="00500443" w:rsidRDefault="00500443" w:rsidP="00D6202D">
            <w:pPr>
              <w:pStyle w:val="ListParagraph"/>
              <w:widowControl w:val="0"/>
              <w:spacing w:before="120" w:after="0" w:line="360" w:lineRule="auto"/>
              <w:ind w:left="0" w:firstLine="471"/>
              <w:contextualSpacing w:val="0"/>
              <w:jc w:val="both"/>
              <w:rPr>
                <w:rFonts w:ascii="Verdana" w:eastAsia="Times New Roman" w:hAnsi="Verdana" w:cs="Times New Roman"/>
                <w:color w:val="000000" w:themeColor="text1"/>
                <w:sz w:val="20"/>
                <w:szCs w:val="20"/>
                <w:lang w:val="bg-BG"/>
              </w:rPr>
            </w:pPr>
            <w:r w:rsidRPr="00500443">
              <w:rPr>
                <w:rFonts w:ascii="Verdana" w:eastAsia="Times New Roman" w:hAnsi="Verdana" w:cs="Times New Roman"/>
                <w:color w:val="000000" w:themeColor="text1"/>
                <w:sz w:val="20"/>
                <w:szCs w:val="20"/>
                <w:lang w:val="bg-BG"/>
              </w:rPr>
              <w:t xml:space="preserve">Изпълнителите по договорите за </w:t>
            </w:r>
            <w:r w:rsidRPr="00500443">
              <w:rPr>
                <w:rFonts w:ascii="Verdana" w:eastAsia="Times New Roman" w:hAnsi="Verdana" w:cs="Times New Roman"/>
                <w:bCs/>
                <w:sz w:val="20"/>
                <w:szCs w:val="20"/>
                <w:lang w:val="bg-BG"/>
              </w:rPr>
              <w:t>възлагане на изпълнението на дейностите от бенефициентите по одобрените заявления за подпомагане</w:t>
            </w:r>
            <w:r w:rsidRPr="00500443">
              <w:rPr>
                <w:rFonts w:ascii="Verdana" w:eastAsia="Times New Roman" w:hAnsi="Verdana" w:cs="Times New Roman"/>
                <w:color w:val="000000" w:themeColor="text1"/>
                <w:sz w:val="20"/>
                <w:szCs w:val="20"/>
                <w:lang w:val="bg-BG"/>
              </w:rPr>
              <w:t xml:space="preserve"> са основно в областта на строителството и услугите свързани с него. Данните са приблизителни, и са въз основа на информация за брой сключени договори с изпълнители по Програмата за развитие на селските райони за периода 2014 – 2020 г.</w:t>
            </w:r>
          </w:p>
          <w:p w:rsidR="00500443" w:rsidRDefault="00500443" w:rsidP="004C057B">
            <w:pPr>
              <w:spacing w:after="0" w:line="360" w:lineRule="auto"/>
              <w:ind w:firstLine="471"/>
              <w:contextualSpacing/>
              <w:jc w:val="both"/>
              <w:rPr>
                <w:rFonts w:ascii="Verdana" w:eastAsia="Times New Roman" w:hAnsi="Verdana" w:cs="Times New Roman"/>
                <w:i/>
                <w:sz w:val="20"/>
                <w:szCs w:val="20"/>
                <w:lang w:val="bg-BG"/>
              </w:rPr>
            </w:pPr>
            <w:r w:rsidRPr="00500443">
              <w:rPr>
                <w:rFonts w:ascii="Verdana" w:eastAsia="Times New Roman" w:hAnsi="Verdana" w:cs="Times New Roman"/>
                <w:i/>
                <w:sz w:val="20"/>
                <w:szCs w:val="20"/>
                <w:lang w:val="bg-BG"/>
              </w:rPr>
              <w:t>Посочете всички потенциални заинтересовани страни/групи заинтересовани страни (в рамките на процеса по извършване на частичната предварителна оценка на въздействието и/или при обществените консултации по чл. 26 от Закона за нормативните актове), върху които предложенията ще окажат пряко или косвено въздействие (бизнес в дадена област/всички предприемачи, неправителствени организации, граждани/техни представители, държавни органи/общини и др.).</w:t>
            </w:r>
          </w:p>
          <w:p w:rsidR="004C057B" w:rsidRDefault="004C057B" w:rsidP="004C057B">
            <w:pPr>
              <w:spacing w:after="0" w:line="360" w:lineRule="auto"/>
              <w:ind w:firstLine="471"/>
              <w:contextualSpacing/>
              <w:jc w:val="both"/>
              <w:rPr>
                <w:rFonts w:ascii="Verdana" w:eastAsia="Times New Roman" w:hAnsi="Verdana" w:cs="Times New Roman"/>
                <w:i/>
                <w:sz w:val="18"/>
                <w:szCs w:val="18"/>
                <w:lang w:val="bg-BG"/>
              </w:rPr>
            </w:pPr>
          </w:p>
          <w:p w:rsidR="004C057B" w:rsidRPr="00591C3C" w:rsidRDefault="004C057B" w:rsidP="004C057B">
            <w:pPr>
              <w:spacing w:after="0" w:line="360" w:lineRule="auto"/>
              <w:ind w:firstLine="471"/>
              <w:contextualSpacing/>
              <w:jc w:val="both"/>
              <w:rPr>
                <w:rFonts w:ascii="Verdana" w:eastAsia="Times New Roman" w:hAnsi="Verdana" w:cs="Times New Roman"/>
                <w:i/>
                <w:sz w:val="18"/>
                <w:szCs w:val="18"/>
                <w:lang w:val="bg-BG"/>
              </w:rPr>
            </w:pPr>
          </w:p>
        </w:tc>
      </w:tr>
      <w:tr w:rsidR="00500443" w:rsidRPr="00293F0B" w:rsidTr="004C057B">
        <w:trPr>
          <w:cantSplit/>
        </w:trPr>
        <w:tc>
          <w:tcPr>
            <w:tcW w:w="9606" w:type="dxa"/>
            <w:gridSpan w:val="2"/>
          </w:tcPr>
          <w:p w:rsidR="00500443" w:rsidRPr="005D10B8" w:rsidRDefault="00500443" w:rsidP="004C057B">
            <w:pPr>
              <w:spacing w:before="120" w:after="0" w:line="360" w:lineRule="auto"/>
              <w:jc w:val="both"/>
              <w:rPr>
                <w:rFonts w:ascii="Verdana" w:eastAsia="Times New Roman" w:hAnsi="Verdana" w:cs="Times New Roman"/>
                <w:b/>
                <w:sz w:val="20"/>
                <w:szCs w:val="20"/>
                <w:lang w:val="bg-BG"/>
              </w:rPr>
            </w:pPr>
            <w:r w:rsidRPr="005D10B8">
              <w:rPr>
                <w:rFonts w:ascii="Verdana" w:eastAsia="Times New Roman" w:hAnsi="Verdana" w:cs="Times New Roman"/>
                <w:b/>
                <w:sz w:val="20"/>
                <w:szCs w:val="20"/>
                <w:lang w:val="bg-BG"/>
              </w:rPr>
              <w:lastRenderedPageBreak/>
              <w:t>4. Варианти на действие. Анализ на въздействията:</w:t>
            </w:r>
          </w:p>
        </w:tc>
      </w:tr>
      <w:tr w:rsidR="00500443" w:rsidRPr="00D47FD0" w:rsidTr="004C057B">
        <w:tc>
          <w:tcPr>
            <w:tcW w:w="9606" w:type="dxa"/>
            <w:gridSpan w:val="2"/>
          </w:tcPr>
          <w:p w:rsidR="00500443" w:rsidRPr="00500443" w:rsidRDefault="00500443" w:rsidP="004C057B">
            <w:pPr>
              <w:spacing w:before="120" w:after="0" w:line="360" w:lineRule="auto"/>
              <w:ind w:firstLine="471"/>
              <w:jc w:val="both"/>
              <w:rPr>
                <w:rFonts w:ascii="Verdana" w:eastAsia="Times New Roman" w:hAnsi="Verdana" w:cs="Times New Roman"/>
                <w:b/>
                <w:sz w:val="20"/>
                <w:szCs w:val="20"/>
              </w:rPr>
            </w:pPr>
            <w:r w:rsidRPr="00500443">
              <w:rPr>
                <w:rFonts w:ascii="Verdana" w:eastAsia="Times New Roman" w:hAnsi="Verdana" w:cs="Times New Roman"/>
                <w:b/>
                <w:sz w:val="20"/>
                <w:szCs w:val="20"/>
                <w:lang w:val="bg-BG"/>
              </w:rPr>
              <w:t xml:space="preserve">Вариант 1 </w:t>
            </w:r>
            <w:r w:rsidRPr="00500443">
              <w:rPr>
                <w:rFonts w:ascii="Verdana" w:eastAsia="Times New Roman" w:hAnsi="Verdana" w:cs="Times New Roman"/>
                <w:sz w:val="20"/>
                <w:szCs w:val="20"/>
                <w:lang w:val="bg-BG"/>
              </w:rPr>
              <w:t>„</w:t>
            </w:r>
            <w:r w:rsidRPr="00500443">
              <w:rPr>
                <w:rFonts w:ascii="Verdana" w:eastAsia="Times New Roman" w:hAnsi="Verdana" w:cs="Times New Roman"/>
                <w:b/>
                <w:sz w:val="20"/>
                <w:szCs w:val="20"/>
                <w:lang w:val="bg-BG"/>
              </w:rPr>
              <w:t>Без действие“:</w:t>
            </w:r>
          </w:p>
          <w:p w:rsidR="00500443" w:rsidRPr="00500443" w:rsidRDefault="00500443" w:rsidP="004C057B">
            <w:pPr>
              <w:widowControl w:val="0"/>
              <w:spacing w:after="0" w:line="360" w:lineRule="auto"/>
              <w:ind w:firstLine="471"/>
              <w:jc w:val="both"/>
              <w:rPr>
                <w:rFonts w:ascii="Verdana" w:eastAsia="Times New Roman" w:hAnsi="Verdana" w:cs="Times New Roman"/>
                <w:b/>
                <w:sz w:val="20"/>
                <w:szCs w:val="20"/>
                <w:lang w:val="bg-BG"/>
              </w:rPr>
            </w:pPr>
            <w:r w:rsidRPr="00500443">
              <w:rPr>
                <w:rFonts w:ascii="Verdana" w:eastAsia="Times New Roman" w:hAnsi="Verdana" w:cs="Times New Roman"/>
                <w:b/>
                <w:sz w:val="20"/>
                <w:szCs w:val="20"/>
                <w:lang w:val="bg-BG"/>
              </w:rPr>
              <w:t>Описание:</w:t>
            </w:r>
          </w:p>
          <w:p w:rsidR="00500443" w:rsidRPr="00500443" w:rsidRDefault="00500443" w:rsidP="004C057B">
            <w:pPr>
              <w:widowControl w:val="0"/>
              <w:spacing w:after="0" w:line="360" w:lineRule="auto"/>
              <w:ind w:firstLine="471"/>
              <w:jc w:val="both"/>
              <w:rPr>
                <w:rFonts w:ascii="Verdana" w:eastAsia="Times New Roman" w:hAnsi="Verdana" w:cs="Times New Roman"/>
                <w:color w:val="000000" w:themeColor="text1"/>
                <w:sz w:val="20"/>
                <w:szCs w:val="20"/>
                <w:lang w:val="bg-BG"/>
              </w:rPr>
            </w:pPr>
            <w:r w:rsidRPr="00500443">
              <w:rPr>
                <w:rFonts w:ascii="Verdana" w:eastAsia="Times New Roman" w:hAnsi="Verdana" w:cs="Times New Roman"/>
                <w:color w:val="000000" w:themeColor="text1"/>
                <w:sz w:val="20"/>
                <w:szCs w:val="20"/>
                <w:lang w:val="bg-BG"/>
              </w:rPr>
              <w:t xml:space="preserve">Вариантът „Без действие“ се характеризира с непредприемане на никакви действия. </w:t>
            </w:r>
          </w:p>
          <w:p w:rsidR="00500443" w:rsidRPr="00500443" w:rsidRDefault="00500443" w:rsidP="004C057B">
            <w:pPr>
              <w:pStyle w:val="ListParagraph"/>
              <w:widowControl w:val="0"/>
              <w:spacing w:after="0" w:line="360" w:lineRule="auto"/>
              <w:ind w:left="0" w:firstLine="471"/>
              <w:jc w:val="both"/>
              <w:rPr>
                <w:rFonts w:ascii="Verdana" w:hAnsi="Verdana"/>
                <w:spacing w:val="2"/>
                <w:sz w:val="20"/>
                <w:szCs w:val="20"/>
                <w:lang w:val="bg-BG"/>
              </w:rPr>
            </w:pPr>
            <w:r w:rsidRPr="00500443">
              <w:rPr>
                <w:rFonts w:ascii="Verdana" w:eastAsia="Times New Roman" w:hAnsi="Verdana" w:cs="Times New Roman"/>
                <w:color w:val="000000" w:themeColor="text1"/>
                <w:sz w:val="20"/>
                <w:szCs w:val="20"/>
                <w:lang w:val="bg-BG"/>
              </w:rPr>
              <w:t xml:space="preserve">Не се приема новото </w:t>
            </w:r>
            <w:r w:rsidRPr="00500443">
              <w:rPr>
                <w:rFonts w:ascii="Verdana" w:eastAsia="Times New Roman" w:hAnsi="Verdana" w:cs="Times New Roman"/>
                <w:spacing w:val="-2"/>
                <w:sz w:val="20"/>
                <w:szCs w:val="20"/>
                <w:lang w:val="bg-BG"/>
              </w:rPr>
              <w:t xml:space="preserve">Постановление за </w:t>
            </w:r>
            <w:r w:rsidRPr="00500443">
              <w:rPr>
                <w:rFonts w:ascii="Verdana" w:hAnsi="Verdana"/>
                <w:spacing w:val="2"/>
                <w:sz w:val="20"/>
                <w:szCs w:val="20"/>
                <w:lang w:val="bg-BG"/>
              </w:rPr>
              <w:t xml:space="preserve">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по одобрени заявления за подпомагане по Стратегическия план за развитие на земеделието и селските райони за периода 2023 – 2027 г. и тяхното възстановяване. </w:t>
            </w:r>
          </w:p>
          <w:p w:rsidR="00500443" w:rsidRPr="00500443" w:rsidRDefault="00500443" w:rsidP="004C057B">
            <w:pPr>
              <w:pStyle w:val="ListParagraph"/>
              <w:widowControl w:val="0"/>
              <w:spacing w:after="0" w:line="360" w:lineRule="auto"/>
              <w:ind w:left="0" w:firstLine="471"/>
              <w:jc w:val="both"/>
              <w:rPr>
                <w:rFonts w:ascii="Verdana" w:hAnsi="Verdana"/>
                <w:spacing w:val="2"/>
                <w:sz w:val="20"/>
                <w:szCs w:val="20"/>
                <w:lang w:val="bg-BG"/>
              </w:rPr>
            </w:pPr>
            <w:r w:rsidRPr="00500443">
              <w:rPr>
                <w:rFonts w:ascii="Verdana" w:hAnsi="Verdana"/>
                <w:sz w:val="20"/>
                <w:szCs w:val="20"/>
                <w:lang w:val="bg-BG" w:eastAsia="bg-BG"/>
              </w:rPr>
              <w:t>Постановление № 215 от 2018 г.</w:t>
            </w:r>
            <w:r w:rsidRPr="00500443">
              <w:rPr>
                <w:rFonts w:ascii="Verdana" w:hAnsi="Verdana"/>
                <w:sz w:val="20"/>
                <w:szCs w:val="20"/>
                <w:lang w:val="bg-BG"/>
              </w:rPr>
              <w:t xml:space="preserve"> за 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по одобрени проекти по Програмата за развитие на селските райони за периода 2014 – 2020 г. и тяхното възстановяване</w:t>
            </w:r>
            <w:r w:rsidRPr="00500443">
              <w:rPr>
                <w:rFonts w:ascii="Verdana" w:hAnsi="Verdana"/>
                <w:sz w:val="20"/>
                <w:szCs w:val="20"/>
              </w:rPr>
              <w:t xml:space="preserve"> e </w:t>
            </w:r>
            <w:r w:rsidRPr="00500443">
              <w:rPr>
                <w:rFonts w:ascii="Verdana" w:hAnsi="Verdana"/>
                <w:sz w:val="20"/>
                <w:szCs w:val="20"/>
                <w:lang w:val="bg-BG"/>
              </w:rPr>
              <w:t xml:space="preserve">неприложимо за интервенциите </w:t>
            </w:r>
            <w:r w:rsidRPr="00500443">
              <w:rPr>
                <w:rFonts w:ascii="Verdana" w:hAnsi="Verdana"/>
                <w:spacing w:val="2"/>
                <w:sz w:val="20"/>
                <w:szCs w:val="20"/>
                <w:lang w:val="bg-BG"/>
              </w:rPr>
              <w:t>по Стратегическия план поради което:</w:t>
            </w:r>
          </w:p>
          <w:p w:rsidR="00500443" w:rsidRPr="00500443" w:rsidRDefault="00500443" w:rsidP="004C057B">
            <w:pPr>
              <w:spacing w:after="60" w:line="360" w:lineRule="auto"/>
              <w:ind w:firstLine="471"/>
              <w:jc w:val="both"/>
              <w:rPr>
                <w:rFonts w:ascii="Verdana" w:hAnsi="Verdana"/>
                <w:spacing w:val="-4"/>
                <w:sz w:val="20"/>
                <w:szCs w:val="20"/>
                <w:lang w:val="bg-BG" w:eastAsia="bg-BG"/>
              </w:rPr>
            </w:pPr>
            <w:r w:rsidRPr="00500443">
              <w:rPr>
                <w:rFonts w:ascii="Verdana" w:hAnsi="Verdana"/>
                <w:spacing w:val="-4"/>
                <w:sz w:val="20"/>
                <w:szCs w:val="20"/>
                <w:lang w:val="bg-BG" w:eastAsia="bg-BG"/>
              </w:rPr>
              <w:t xml:space="preserve">Няма да бъде създадена нормативната рамка въз основа на която да се </w:t>
            </w:r>
            <w:proofErr w:type="spellStart"/>
            <w:r w:rsidRPr="00500443">
              <w:rPr>
                <w:rFonts w:ascii="Verdana" w:hAnsi="Verdana"/>
                <w:spacing w:val="-4"/>
                <w:sz w:val="20"/>
                <w:szCs w:val="20"/>
                <w:lang w:val="bg-BG" w:eastAsia="bg-BG"/>
              </w:rPr>
              <w:t>реализра</w:t>
            </w:r>
            <w:proofErr w:type="spellEnd"/>
            <w:r w:rsidRPr="00500443">
              <w:rPr>
                <w:rFonts w:ascii="Verdana" w:hAnsi="Verdana"/>
                <w:spacing w:val="-4"/>
                <w:sz w:val="20"/>
                <w:szCs w:val="20"/>
                <w:lang w:val="bg-BG" w:eastAsia="bg-BG"/>
              </w:rPr>
              <w:t xml:space="preserve"> стратегическа финансова мярка, насочена към подкрепа на местните власти за успешното изпълнение на проекти, съфинансирани от </w:t>
            </w:r>
            <w:r w:rsidRPr="00500443">
              <w:rPr>
                <w:rFonts w:ascii="Verdana" w:hAnsi="Verdana"/>
                <w:spacing w:val="2"/>
                <w:sz w:val="20"/>
                <w:szCs w:val="20"/>
                <w:lang w:val="bg-BG"/>
              </w:rPr>
              <w:t>Стратегическия план</w:t>
            </w:r>
            <w:r w:rsidRPr="00500443">
              <w:rPr>
                <w:rFonts w:ascii="Verdana" w:hAnsi="Verdana"/>
                <w:spacing w:val="-4"/>
                <w:sz w:val="20"/>
                <w:szCs w:val="20"/>
                <w:lang w:val="bg-BG" w:eastAsia="bg-BG"/>
              </w:rPr>
              <w:t xml:space="preserve">, като същевременно няма да се </w:t>
            </w:r>
            <w:proofErr w:type="spellStart"/>
            <w:r w:rsidRPr="00500443">
              <w:rPr>
                <w:rFonts w:ascii="Verdana" w:hAnsi="Verdana"/>
                <w:spacing w:val="-4"/>
                <w:sz w:val="20"/>
                <w:szCs w:val="20"/>
                <w:lang w:val="bg-BG" w:eastAsia="bg-BG"/>
              </w:rPr>
              <w:t>постичне</w:t>
            </w:r>
            <w:proofErr w:type="spellEnd"/>
            <w:r w:rsidRPr="00500443">
              <w:rPr>
                <w:rFonts w:ascii="Verdana" w:hAnsi="Verdana"/>
                <w:spacing w:val="-4"/>
                <w:sz w:val="20"/>
                <w:szCs w:val="20"/>
                <w:lang w:val="bg-BG" w:eastAsia="bg-BG"/>
              </w:rPr>
              <w:t xml:space="preserve"> осигуряването на финансова стабилност и ефективно управление на публичните средства от най-малките общини в страната ни.</w:t>
            </w:r>
          </w:p>
          <w:p w:rsidR="00500443" w:rsidRPr="00500443" w:rsidRDefault="00500443" w:rsidP="004C057B">
            <w:pPr>
              <w:spacing w:after="60" w:line="360" w:lineRule="auto"/>
              <w:ind w:firstLine="471"/>
              <w:jc w:val="both"/>
              <w:rPr>
                <w:rFonts w:ascii="Verdana" w:eastAsia="Times New Roman" w:hAnsi="Verdana" w:cs="Times New Roman"/>
                <w:b/>
                <w:sz w:val="20"/>
                <w:szCs w:val="20"/>
                <w:lang w:val="bg-BG"/>
              </w:rPr>
            </w:pPr>
            <w:r w:rsidRPr="00500443">
              <w:rPr>
                <w:rFonts w:ascii="Verdana" w:eastAsia="Times New Roman" w:hAnsi="Verdana" w:cs="Times New Roman"/>
                <w:b/>
                <w:sz w:val="20"/>
                <w:szCs w:val="20"/>
                <w:lang w:val="bg-BG"/>
              </w:rPr>
              <w:t>Положителни (икономически/социални/екологични) въздействия:</w:t>
            </w:r>
          </w:p>
          <w:p w:rsidR="00500443" w:rsidRPr="00500443" w:rsidRDefault="00500443" w:rsidP="004C057B">
            <w:pPr>
              <w:spacing w:after="60" w:line="360" w:lineRule="auto"/>
              <w:ind w:firstLine="471"/>
              <w:jc w:val="both"/>
              <w:rPr>
                <w:rFonts w:ascii="Verdana" w:eastAsia="Times New Roman" w:hAnsi="Verdana" w:cs="Times New Roman"/>
                <w:strike/>
                <w:sz w:val="20"/>
                <w:szCs w:val="20"/>
                <w:lang w:val="bg-BG"/>
              </w:rPr>
            </w:pPr>
            <w:r w:rsidRPr="00500443">
              <w:rPr>
                <w:rFonts w:ascii="Verdana" w:eastAsia="Times New Roman" w:hAnsi="Verdana" w:cs="Times New Roman"/>
                <w:sz w:val="20"/>
                <w:szCs w:val="20"/>
                <w:lang w:val="bg-BG"/>
              </w:rPr>
              <w:t>Няма идентифицирани.</w:t>
            </w:r>
          </w:p>
          <w:p w:rsidR="00ED4BA2" w:rsidRPr="00D6202D" w:rsidRDefault="00ED4BA2" w:rsidP="004C057B">
            <w:pPr>
              <w:spacing w:after="60" w:line="360" w:lineRule="auto"/>
              <w:ind w:firstLine="471"/>
              <w:jc w:val="both"/>
              <w:rPr>
                <w:rFonts w:ascii="Verdana" w:eastAsia="Times New Roman" w:hAnsi="Verdana" w:cs="Times New Roman"/>
                <w:sz w:val="20"/>
                <w:szCs w:val="20"/>
                <w:lang w:val="bg-BG"/>
              </w:rPr>
            </w:pPr>
          </w:p>
          <w:p w:rsidR="00500443" w:rsidRPr="00500443" w:rsidRDefault="00500443" w:rsidP="004C057B">
            <w:pPr>
              <w:spacing w:after="60" w:line="360" w:lineRule="auto"/>
              <w:ind w:firstLine="471"/>
              <w:jc w:val="both"/>
              <w:rPr>
                <w:rFonts w:ascii="Verdana" w:eastAsia="Times New Roman" w:hAnsi="Verdana" w:cs="Times New Roman"/>
                <w:b/>
                <w:sz w:val="20"/>
                <w:szCs w:val="20"/>
                <w:lang w:val="bg-BG"/>
              </w:rPr>
            </w:pPr>
            <w:r w:rsidRPr="00500443">
              <w:rPr>
                <w:rFonts w:ascii="Verdana" w:eastAsia="Times New Roman" w:hAnsi="Verdana" w:cs="Times New Roman"/>
                <w:b/>
                <w:sz w:val="20"/>
                <w:szCs w:val="20"/>
                <w:lang w:val="bg-BG"/>
              </w:rPr>
              <w:t>Отрицателни (икономически/социални/екологични) въздействия:</w:t>
            </w:r>
          </w:p>
          <w:p w:rsidR="00500443" w:rsidRPr="00500443" w:rsidRDefault="00500443" w:rsidP="004C057B">
            <w:pPr>
              <w:spacing w:after="60" w:line="360" w:lineRule="auto"/>
              <w:ind w:firstLine="471"/>
              <w:jc w:val="both"/>
              <w:rPr>
                <w:rFonts w:ascii="Verdana" w:eastAsia="Times New Roman" w:hAnsi="Verdana" w:cs="Times New Roman"/>
                <w:b/>
                <w:sz w:val="20"/>
                <w:szCs w:val="20"/>
                <w:lang w:val="bg-BG"/>
              </w:rPr>
            </w:pPr>
            <w:r w:rsidRPr="00500443">
              <w:rPr>
                <w:rFonts w:ascii="Verdana" w:eastAsia="Times New Roman" w:hAnsi="Verdana" w:cs="Times New Roman"/>
                <w:b/>
                <w:sz w:val="20"/>
                <w:szCs w:val="20"/>
                <w:lang w:val="bg-BG"/>
              </w:rPr>
              <w:t xml:space="preserve">1. По отношение на </w:t>
            </w:r>
            <w:proofErr w:type="spellStart"/>
            <w:r w:rsidRPr="00500443">
              <w:rPr>
                <w:rFonts w:ascii="Verdana" w:eastAsia="Times New Roman" w:hAnsi="Verdana" w:cs="Times New Roman"/>
                <w:b/>
                <w:sz w:val="20"/>
                <w:szCs w:val="20"/>
                <w:lang w:val="bg-BG"/>
              </w:rPr>
              <w:t>общените</w:t>
            </w:r>
            <w:proofErr w:type="spellEnd"/>
            <w:r w:rsidRPr="00500443">
              <w:rPr>
                <w:rFonts w:ascii="Verdana" w:eastAsia="Times New Roman" w:hAnsi="Verdana" w:cs="Times New Roman"/>
                <w:b/>
                <w:sz w:val="20"/>
                <w:szCs w:val="20"/>
                <w:lang w:val="bg-BG"/>
              </w:rPr>
              <w:t>, бенефициенти по Стратегическият план:</w:t>
            </w:r>
          </w:p>
          <w:p w:rsidR="00500443" w:rsidRPr="00500443" w:rsidRDefault="00500443" w:rsidP="004C057B">
            <w:pPr>
              <w:spacing w:after="60" w:line="360" w:lineRule="auto"/>
              <w:ind w:firstLine="471"/>
              <w:jc w:val="both"/>
              <w:rPr>
                <w:rFonts w:ascii="Verdana" w:hAnsi="Verdana"/>
                <w:sz w:val="20"/>
                <w:szCs w:val="20"/>
                <w:lang w:val="bg-BG" w:eastAsia="bg-BG"/>
              </w:rPr>
            </w:pPr>
            <w:r w:rsidRPr="00500443">
              <w:rPr>
                <w:rFonts w:ascii="Verdana" w:hAnsi="Verdana"/>
                <w:sz w:val="20"/>
                <w:szCs w:val="20"/>
                <w:lang w:val="bg-BG" w:eastAsia="bg-BG"/>
              </w:rPr>
              <w:t xml:space="preserve">Общините няма да разполагат с необходимите средства за навременно финансиране на разходи по проекти, одобрени в рамките на Стратегическия план. Има голяма вероятност от възникване на </w:t>
            </w:r>
            <w:proofErr w:type="spellStart"/>
            <w:r w:rsidRPr="00500443">
              <w:rPr>
                <w:rFonts w:ascii="Verdana" w:hAnsi="Verdana"/>
                <w:sz w:val="20"/>
                <w:szCs w:val="20"/>
                <w:lang w:val="bg-BG" w:eastAsia="bg-BG"/>
              </w:rPr>
              <w:t>финансовит</w:t>
            </w:r>
            <w:proofErr w:type="spellEnd"/>
            <w:r w:rsidRPr="00500443">
              <w:rPr>
                <w:rFonts w:ascii="Verdana" w:hAnsi="Verdana"/>
                <w:sz w:val="20"/>
                <w:szCs w:val="20"/>
                <w:lang w:val="bg-BG" w:eastAsia="bg-BG"/>
              </w:rPr>
              <w:t xml:space="preserve"> затруднения, свързани с предварително финансиране на проектите до възстановяване на средствата от европейските фондове. Общините ще трябва да поемат търговски кредити с лихви, което ще увеличи допълнително разходите им за лихви и такси. Забавянето или </w:t>
            </w:r>
            <w:proofErr w:type="spellStart"/>
            <w:r w:rsidRPr="00500443">
              <w:rPr>
                <w:rFonts w:ascii="Verdana" w:hAnsi="Verdana"/>
                <w:sz w:val="20"/>
                <w:szCs w:val="20"/>
                <w:lang w:val="bg-BG" w:eastAsia="bg-BG"/>
              </w:rPr>
              <w:t>нереализирането</w:t>
            </w:r>
            <w:proofErr w:type="spellEnd"/>
            <w:r w:rsidRPr="00500443">
              <w:rPr>
                <w:rFonts w:ascii="Verdana" w:hAnsi="Verdana"/>
                <w:sz w:val="20"/>
                <w:szCs w:val="20"/>
                <w:lang w:val="bg-BG" w:eastAsia="bg-BG"/>
              </w:rPr>
              <w:t xml:space="preserve"> на проектите ще доведе до забавяне или </w:t>
            </w:r>
            <w:proofErr w:type="spellStart"/>
            <w:r w:rsidRPr="00500443">
              <w:rPr>
                <w:rFonts w:ascii="Verdana" w:hAnsi="Verdana"/>
                <w:sz w:val="20"/>
                <w:szCs w:val="20"/>
                <w:lang w:val="bg-BG" w:eastAsia="bg-BG"/>
              </w:rPr>
              <w:t>нереконструирането</w:t>
            </w:r>
            <w:proofErr w:type="spellEnd"/>
            <w:r w:rsidRPr="00500443">
              <w:rPr>
                <w:rFonts w:ascii="Verdana" w:hAnsi="Verdana"/>
                <w:sz w:val="20"/>
                <w:szCs w:val="20"/>
                <w:lang w:val="bg-BG" w:eastAsia="bg-BG"/>
              </w:rPr>
              <w:t xml:space="preserve"> на пътна, водоснабдителна, спортна и образователна инфраструктура в селските райони. </w:t>
            </w:r>
          </w:p>
          <w:p w:rsidR="00500443" w:rsidRPr="00500443" w:rsidRDefault="00500443" w:rsidP="004C057B">
            <w:pPr>
              <w:spacing w:after="60" w:line="360" w:lineRule="auto"/>
              <w:ind w:firstLine="471"/>
              <w:jc w:val="both"/>
              <w:rPr>
                <w:rFonts w:ascii="Verdana" w:eastAsia="Times New Roman" w:hAnsi="Verdana" w:cs="Times New Roman"/>
                <w:b/>
                <w:bCs/>
                <w:sz w:val="20"/>
                <w:szCs w:val="20"/>
                <w:lang w:val="bg-BG"/>
              </w:rPr>
            </w:pPr>
            <w:r w:rsidRPr="00500443">
              <w:rPr>
                <w:rFonts w:ascii="Verdana" w:hAnsi="Verdana"/>
                <w:b/>
                <w:sz w:val="20"/>
                <w:szCs w:val="20"/>
                <w:lang w:val="bg-BG" w:eastAsia="bg-BG"/>
              </w:rPr>
              <w:t xml:space="preserve">2. По отношение на </w:t>
            </w:r>
            <w:r w:rsidRPr="00500443">
              <w:rPr>
                <w:rFonts w:ascii="Verdana" w:eastAsia="Times New Roman" w:hAnsi="Verdana" w:cs="Times New Roman"/>
                <w:b/>
                <w:bCs/>
                <w:sz w:val="20"/>
                <w:szCs w:val="20"/>
                <w:lang w:val="bg-BG"/>
              </w:rPr>
              <w:t>Държавен фонд „Земеделие“ и Министерство на земеделието и храните:</w:t>
            </w:r>
          </w:p>
          <w:p w:rsidR="00500443" w:rsidRDefault="00500443" w:rsidP="004C057B">
            <w:pPr>
              <w:spacing w:after="60" w:line="360" w:lineRule="auto"/>
              <w:ind w:firstLine="471"/>
              <w:jc w:val="both"/>
              <w:rPr>
                <w:rFonts w:ascii="Verdana" w:hAnsi="Verdana"/>
                <w:sz w:val="20"/>
                <w:szCs w:val="20"/>
                <w:lang w:val="bg-BG" w:eastAsia="bg-BG"/>
              </w:rPr>
            </w:pPr>
            <w:r w:rsidRPr="00500443">
              <w:rPr>
                <w:rFonts w:ascii="Verdana" w:hAnsi="Verdana"/>
                <w:sz w:val="20"/>
                <w:szCs w:val="20"/>
                <w:lang w:val="bg-BG" w:eastAsia="bg-BG"/>
              </w:rPr>
              <w:t xml:space="preserve">Без безлихвените заеми има голяма вероятност общините да не изпълнят проектите си в срок, което ще доведе до риска от загуба на европейско финансиране поради не навременно разплащане на междинни и окончателни плащания по проектите. Риска от </w:t>
            </w:r>
            <w:r w:rsidRPr="00500443">
              <w:rPr>
                <w:rFonts w:ascii="Verdana" w:hAnsi="Verdana"/>
                <w:sz w:val="20"/>
                <w:szCs w:val="20"/>
                <w:lang w:val="bg-BG" w:eastAsia="bg-BG"/>
              </w:rPr>
              <w:lastRenderedPageBreak/>
              <w:t>загуба на средства също ще се увеличи поради административни или финансови забавяния.</w:t>
            </w:r>
          </w:p>
          <w:p w:rsidR="004C057B" w:rsidRPr="00500443" w:rsidRDefault="004C057B" w:rsidP="004C057B">
            <w:pPr>
              <w:spacing w:after="60" w:line="360" w:lineRule="auto"/>
              <w:ind w:firstLine="471"/>
              <w:jc w:val="both"/>
              <w:rPr>
                <w:rFonts w:ascii="Verdana" w:hAnsi="Verdana"/>
                <w:sz w:val="20"/>
                <w:szCs w:val="20"/>
                <w:lang w:val="bg-BG" w:eastAsia="bg-BG"/>
              </w:rPr>
            </w:pPr>
          </w:p>
          <w:p w:rsidR="00500443" w:rsidRPr="00500443" w:rsidRDefault="00500443" w:rsidP="004C057B">
            <w:pPr>
              <w:spacing w:after="60" w:line="360" w:lineRule="auto"/>
              <w:ind w:firstLine="471"/>
              <w:jc w:val="both"/>
              <w:rPr>
                <w:rFonts w:ascii="Verdana" w:eastAsia="Times New Roman" w:hAnsi="Verdana" w:cs="Times New Roman"/>
                <w:b/>
                <w:bCs/>
                <w:sz w:val="20"/>
                <w:szCs w:val="20"/>
                <w:lang w:val="bg-BG"/>
              </w:rPr>
            </w:pPr>
            <w:r w:rsidRPr="00500443">
              <w:rPr>
                <w:rFonts w:ascii="Verdana" w:hAnsi="Verdana"/>
                <w:b/>
                <w:sz w:val="20"/>
                <w:szCs w:val="20"/>
                <w:lang w:val="bg-BG" w:eastAsia="bg-BG"/>
              </w:rPr>
              <w:t xml:space="preserve">3. По отношение на </w:t>
            </w:r>
            <w:r w:rsidRPr="00500443">
              <w:rPr>
                <w:rFonts w:ascii="Verdana" w:eastAsia="Times New Roman" w:hAnsi="Verdana" w:cs="Times New Roman"/>
                <w:b/>
                <w:bCs/>
                <w:sz w:val="20"/>
                <w:szCs w:val="20"/>
                <w:lang w:val="bg-BG"/>
              </w:rPr>
              <w:t>изпълнители по договори за възлагане на изпълнението на дейностите от бенефициентите по одобрените заявления за подпомагане:</w:t>
            </w:r>
          </w:p>
          <w:p w:rsidR="00500443" w:rsidRDefault="00500443" w:rsidP="004C057B">
            <w:pPr>
              <w:spacing w:after="60" w:line="360" w:lineRule="auto"/>
              <w:ind w:firstLine="471"/>
              <w:jc w:val="both"/>
              <w:rPr>
                <w:rFonts w:ascii="Verdana" w:hAnsi="Verdana"/>
                <w:sz w:val="20"/>
                <w:szCs w:val="20"/>
                <w:lang w:val="bg-BG" w:eastAsia="bg-BG"/>
              </w:rPr>
            </w:pPr>
            <w:r w:rsidRPr="00500443">
              <w:rPr>
                <w:rFonts w:ascii="Verdana" w:hAnsi="Verdana"/>
                <w:sz w:val="20"/>
                <w:szCs w:val="20"/>
                <w:lang w:val="bg-BG" w:eastAsia="bg-BG"/>
              </w:rPr>
              <w:t>По-бавното изпълнение на проекти ще доведе до забавяне на развитие на местната икономика, включително подкрепа за строителния сектор, селското стопанство и услугите. Ще е налице забавяне на плащанията към изпълнителите, а от там и намаляване на броят на създадени на нови работни места в процеса на реализация на проектите.</w:t>
            </w:r>
          </w:p>
          <w:p w:rsidR="004C057B" w:rsidRPr="00500443" w:rsidRDefault="004C057B" w:rsidP="004C057B">
            <w:pPr>
              <w:spacing w:after="60" w:line="360" w:lineRule="auto"/>
              <w:ind w:firstLine="471"/>
              <w:jc w:val="both"/>
              <w:rPr>
                <w:rFonts w:ascii="Verdana" w:hAnsi="Verdana"/>
                <w:sz w:val="20"/>
                <w:szCs w:val="20"/>
                <w:lang w:val="bg-BG" w:eastAsia="bg-BG"/>
              </w:rPr>
            </w:pPr>
          </w:p>
          <w:p w:rsidR="00500443" w:rsidRPr="00500443" w:rsidRDefault="00500443" w:rsidP="004C057B">
            <w:pPr>
              <w:spacing w:after="60" w:line="360" w:lineRule="auto"/>
              <w:ind w:firstLine="471"/>
              <w:jc w:val="both"/>
              <w:rPr>
                <w:rFonts w:ascii="Verdana" w:eastAsia="Times New Roman" w:hAnsi="Verdana" w:cs="Times New Roman"/>
                <w:b/>
                <w:sz w:val="20"/>
                <w:szCs w:val="20"/>
                <w:lang w:val="bg-BG"/>
              </w:rPr>
            </w:pPr>
            <w:r w:rsidRPr="00500443">
              <w:rPr>
                <w:rFonts w:ascii="Verdana" w:eastAsia="Times New Roman" w:hAnsi="Verdana" w:cs="Times New Roman"/>
                <w:b/>
                <w:sz w:val="20"/>
                <w:szCs w:val="20"/>
                <w:lang w:val="bg-BG"/>
              </w:rPr>
              <w:t>Специфични въздействия:</w:t>
            </w:r>
          </w:p>
          <w:p w:rsidR="00500443" w:rsidRDefault="00500443" w:rsidP="004C057B">
            <w:pPr>
              <w:spacing w:after="60" w:line="360" w:lineRule="auto"/>
              <w:ind w:firstLine="471"/>
              <w:jc w:val="both"/>
              <w:rPr>
                <w:rFonts w:ascii="Verdana" w:hAnsi="Verdana"/>
                <w:sz w:val="20"/>
                <w:szCs w:val="20"/>
                <w:lang w:val="bg-BG"/>
              </w:rPr>
            </w:pPr>
            <w:r w:rsidRPr="00500443">
              <w:rPr>
                <w:rFonts w:ascii="Verdana" w:hAnsi="Verdana"/>
                <w:bCs/>
                <w:sz w:val="20"/>
                <w:szCs w:val="20"/>
                <w:lang w:val="bg-BG"/>
              </w:rPr>
              <w:t xml:space="preserve">Възможно е да възникнат негативни </w:t>
            </w:r>
            <w:proofErr w:type="spellStart"/>
            <w:r w:rsidRPr="00500443">
              <w:rPr>
                <w:rFonts w:ascii="Verdana" w:hAnsi="Verdana"/>
                <w:bCs/>
                <w:sz w:val="20"/>
                <w:szCs w:val="20"/>
                <w:lang w:val="bg-BG"/>
              </w:rPr>
              <w:t>ефектии</w:t>
            </w:r>
            <w:proofErr w:type="spellEnd"/>
            <w:r w:rsidRPr="00500443">
              <w:rPr>
                <w:rFonts w:ascii="Verdana" w:hAnsi="Verdana"/>
                <w:bCs/>
                <w:sz w:val="20"/>
                <w:szCs w:val="20"/>
                <w:lang w:val="bg-BG"/>
              </w:rPr>
              <w:t xml:space="preserve"> по отношение на н</w:t>
            </w:r>
            <w:r w:rsidRPr="00500443">
              <w:rPr>
                <w:rFonts w:ascii="Verdana" w:hAnsi="Verdana"/>
                <w:sz w:val="20"/>
                <w:szCs w:val="20"/>
                <w:lang w:val="bg-BG"/>
              </w:rPr>
              <w:t>аселението в селските райони, което няма да може да се възползва от обновена публична и техническа инфраструктура (</w:t>
            </w:r>
            <w:r w:rsidRPr="00500443">
              <w:rPr>
                <w:rFonts w:ascii="Verdana" w:hAnsi="Verdana"/>
                <w:sz w:val="20"/>
                <w:szCs w:val="20"/>
                <w:lang w:val="bg-BG" w:eastAsia="bg-BG"/>
              </w:rPr>
              <w:t>пътна, водоснабдителна, спортна и образователна)</w:t>
            </w:r>
            <w:r w:rsidRPr="00500443">
              <w:rPr>
                <w:rFonts w:ascii="Verdana" w:hAnsi="Verdana"/>
                <w:sz w:val="20"/>
                <w:szCs w:val="20"/>
                <w:lang w:val="bg-BG"/>
              </w:rPr>
              <w:t>, което от своя страна ще доведе до създаването на пречка за създаването на равни възможности в социално-икономическото развитие на селските райони. Тези фактори ще доведат до влошаване на качеството на живот в селските райони и ще застрашат способността им да задържат населението и да привличат инвестиции, което ще ги постави в социално-икономически спад.</w:t>
            </w:r>
          </w:p>
          <w:p w:rsidR="004C057B" w:rsidRPr="00500443" w:rsidRDefault="004C057B" w:rsidP="004C057B">
            <w:pPr>
              <w:spacing w:after="60" w:line="360" w:lineRule="auto"/>
              <w:ind w:firstLine="471"/>
              <w:jc w:val="both"/>
              <w:rPr>
                <w:rFonts w:ascii="Verdana" w:hAnsi="Verdana"/>
                <w:sz w:val="20"/>
                <w:szCs w:val="20"/>
                <w:lang w:val="bg-BG"/>
              </w:rPr>
            </w:pPr>
          </w:p>
          <w:p w:rsidR="00500443" w:rsidRPr="00500443" w:rsidRDefault="00500443" w:rsidP="004C057B">
            <w:pPr>
              <w:spacing w:after="60" w:line="360" w:lineRule="auto"/>
              <w:ind w:firstLine="471"/>
              <w:jc w:val="both"/>
              <w:rPr>
                <w:rFonts w:ascii="Verdana" w:eastAsia="Times New Roman" w:hAnsi="Verdana" w:cs="Times New Roman"/>
                <w:b/>
                <w:sz w:val="20"/>
                <w:szCs w:val="20"/>
                <w:lang w:val="bg-BG"/>
              </w:rPr>
            </w:pPr>
            <w:r w:rsidRPr="00500443">
              <w:rPr>
                <w:rFonts w:ascii="Verdana" w:eastAsia="Times New Roman" w:hAnsi="Verdana" w:cs="Times New Roman"/>
                <w:b/>
                <w:sz w:val="20"/>
                <w:szCs w:val="20"/>
                <w:lang w:val="bg-BG"/>
              </w:rPr>
              <w:t>Въздействия върху малките и средните предприятия:</w:t>
            </w:r>
          </w:p>
          <w:p w:rsidR="00500443" w:rsidRDefault="00500443" w:rsidP="004C057B">
            <w:pPr>
              <w:spacing w:after="60" w:line="360" w:lineRule="auto"/>
              <w:ind w:firstLine="471"/>
              <w:jc w:val="both"/>
              <w:rPr>
                <w:rFonts w:ascii="Verdana" w:eastAsia="Times New Roman" w:hAnsi="Verdana" w:cs="Times New Roman"/>
                <w:sz w:val="20"/>
                <w:szCs w:val="20"/>
                <w:lang w:val="bg-BG"/>
              </w:rPr>
            </w:pPr>
            <w:r w:rsidRPr="00E63DD1">
              <w:rPr>
                <w:rFonts w:ascii="Verdana" w:eastAsia="Times New Roman" w:hAnsi="Verdana" w:cs="Times New Roman"/>
                <w:sz w:val="20"/>
                <w:szCs w:val="20"/>
                <w:lang w:val="bg-BG"/>
              </w:rPr>
              <w:t>Изпълнителите по договори за възлагане на изпълнението на дейностите от бенефициентите по одобрените заявления за подпомагане основно са малки и средни предприятия. Забавянето или неизпълнението на проектите ще доведе до забавяне на подкрепата на към тези предприятия които оперират в областта на строителния сектор, селското стопанство и услугите. Ще е налице забавяне на плащанията към тях, а от там и ще възникнат нужди от намаляване на броят на създадени на нови работни места в процеса на реализация на проектите.</w:t>
            </w:r>
          </w:p>
          <w:p w:rsidR="004C057B" w:rsidRPr="00E63DD1" w:rsidRDefault="004C057B" w:rsidP="004C057B">
            <w:pPr>
              <w:spacing w:after="60" w:line="360" w:lineRule="auto"/>
              <w:ind w:firstLine="471"/>
              <w:jc w:val="both"/>
              <w:rPr>
                <w:rFonts w:ascii="Verdana" w:eastAsia="Times New Roman" w:hAnsi="Verdana" w:cs="Times New Roman"/>
                <w:sz w:val="20"/>
                <w:szCs w:val="20"/>
                <w:lang w:val="bg-BG"/>
              </w:rPr>
            </w:pPr>
          </w:p>
          <w:p w:rsidR="00500443" w:rsidRPr="00500443" w:rsidRDefault="00500443" w:rsidP="004C057B">
            <w:pPr>
              <w:spacing w:after="60" w:line="360" w:lineRule="auto"/>
              <w:ind w:firstLine="471"/>
              <w:jc w:val="both"/>
              <w:rPr>
                <w:rFonts w:ascii="Verdana" w:eastAsia="Times New Roman" w:hAnsi="Verdana" w:cs="Times New Roman"/>
                <w:b/>
                <w:sz w:val="20"/>
                <w:szCs w:val="20"/>
                <w:lang w:val="bg-BG"/>
              </w:rPr>
            </w:pPr>
            <w:r w:rsidRPr="00500443">
              <w:rPr>
                <w:rFonts w:ascii="Verdana" w:eastAsia="Times New Roman" w:hAnsi="Verdana" w:cs="Times New Roman"/>
                <w:b/>
                <w:sz w:val="20"/>
                <w:szCs w:val="20"/>
                <w:lang w:val="bg-BG"/>
              </w:rPr>
              <w:t xml:space="preserve">Административна тежест: </w:t>
            </w:r>
          </w:p>
          <w:p w:rsidR="00500443" w:rsidRPr="00E63DD1" w:rsidRDefault="00500443" w:rsidP="004C057B">
            <w:pPr>
              <w:spacing w:after="60" w:line="360" w:lineRule="auto"/>
              <w:ind w:firstLine="471"/>
              <w:jc w:val="both"/>
              <w:rPr>
                <w:rFonts w:ascii="Verdana" w:eastAsia="Times New Roman" w:hAnsi="Verdana" w:cs="Times New Roman"/>
                <w:sz w:val="20"/>
                <w:szCs w:val="20"/>
                <w:lang w:val="bg-BG"/>
              </w:rPr>
            </w:pPr>
            <w:r w:rsidRPr="00E63DD1">
              <w:rPr>
                <w:rFonts w:ascii="Verdana" w:eastAsia="Times New Roman" w:hAnsi="Verdana" w:cs="Times New Roman"/>
                <w:sz w:val="20"/>
                <w:szCs w:val="20"/>
                <w:lang w:val="bg-BG"/>
              </w:rPr>
              <w:t>Не се изискват допълнителни разходи, както и такива за такси или други административни или капиталови разходи.</w:t>
            </w:r>
          </w:p>
          <w:p w:rsidR="00500443" w:rsidRPr="00500443" w:rsidRDefault="00500443" w:rsidP="004C057B">
            <w:pPr>
              <w:spacing w:after="0" w:line="360" w:lineRule="auto"/>
              <w:ind w:firstLine="471"/>
              <w:jc w:val="both"/>
              <w:rPr>
                <w:rFonts w:ascii="Verdana" w:eastAsia="Times New Roman" w:hAnsi="Verdana" w:cs="Times New Roman"/>
                <w:b/>
                <w:sz w:val="20"/>
                <w:szCs w:val="20"/>
                <w:lang w:val="bg-BG"/>
              </w:rPr>
            </w:pPr>
          </w:p>
          <w:p w:rsidR="00500443" w:rsidRPr="00500443" w:rsidRDefault="00500443" w:rsidP="004C057B">
            <w:pPr>
              <w:spacing w:before="120" w:after="0" w:line="360" w:lineRule="auto"/>
              <w:ind w:firstLine="471"/>
              <w:jc w:val="both"/>
              <w:rPr>
                <w:rFonts w:ascii="Verdana" w:eastAsia="Times New Roman" w:hAnsi="Verdana" w:cs="Times New Roman"/>
                <w:b/>
                <w:sz w:val="20"/>
                <w:szCs w:val="20"/>
                <w:lang w:val="bg-BG"/>
              </w:rPr>
            </w:pPr>
            <w:r w:rsidRPr="00500443">
              <w:rPr>
                <w:rFonts w:ascii="Verdana" w:eastAsia="Times New Roman" w:hAnsi="Verdana" w:cs="Times New Roman"/>
                <w:b/>
                <w:sz w:val="20"/>
                <w:szCs w:val="20"/>
                <w:lang w:val="bg-BG"/>
              </w:rPr>
              <w:t xml:space="preserve">Вариант 2 „Приемане на </w:t>
            </w:r>
            <w:r w:rsidRPr="00500443">
              <w:rPr>
                <w:rFonts w:ascii="Verdana" w:eastAsia="Times New Roman" w:hAnsi="Verdana" w:cs="Times New Roman"/>
                <w:b/>
                <w:spacing w:val="-2"/>
                <w:sz w:val="20"/>
                <w:szCs w:val="20"/>
                <w:lang w:val="bg-BG"/>
              </w:rPr>
              <w:t xml:space="preserve">Постановление за </w:t>
            </w:r>
            <w:r w:rsidRPr="00500443">
              <w:rPr>
                <w:rFonts w:ascii="Verdana" w:hAnsi="Verdana"/>
                <w:b/>
                <w:spacing w:val="2"/>
                <w:sz w:val="20"/>
                <w:szCs w:val="20"/>
                <w:lang w:val="bg-BG"/>
              </w:rPr>
              <w:t xml:space="preserve">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w:t>
            </w:r>
            <w:r w:rsidRPr="00500443">
              <w:rPr>
                <w:rFonts w:ascii="Verdana" w:hAnsi="Verdana"/>
                <w:b/>
                <w:spacing w:val="2"/>
                <w:sz w:val="20"/>
                <w:szCs w:val="20"/>
                <w:lang w:val="bg-BG"/>
              </w:rPr>
              <w:lastRenderedPageBreak/>
              <w:t xml:space="preserve">по одобрени заявления за подпомагане по Стратегическия план за развитие на земеделието и селските райони за периода 2023 – 2027 г. и тяхното възстановяване. </w:t>
            </w:r>
            <w:r w:rsidRPr="00500443">
              <w:rPr>
                <w:rFonts w:ascii="Verdana" w:eastAsia="Times New Roman" w:hAnsi="Verdana" w:cs="Times New Roman"/>
                <w:b/>
                <w:sz w:val="20"/>
                <w:szCs w:val="20"/>
                <w:lang w:val="bg-BG"/>
              </w:rPr>
              <w:t>Описание:</w:t>
            </w:r>
          </w:p>
          <w:p w:rsidR="00500443" w:rsidRPr="00BA344D" w:rsidRDefault="00500443" w:rsidP="004C057B">
            <w:pPr>
              <w:spacing w:after="60" w:line="360" w:lineRule="auto"/>
              <w:ind w:firstLine="471"/>
              <w:jc w:val="both"/>
              <w:rPr>
                <w:rFonts w:ascii="Verdana" w:hAnsi="Verdana"/>
                <w:spacing w:val="2"/>
                <w:sz w:val="20"/>
                <w:szCs w:val="20"/>
                <w:lang w:val="bg-BG"/>
              </w:rPr>
            </w:pPr>
            <w:r w:rsidRPr="00BA344D">
              <w:rPr>
                <w:rFonts w:ascii="Verdana" w:hAnsi="Verdana"/>
                <w:spacing w:val="2"/>
                <w:sz w:val="20"/>
                <w:szCs w:val="20"/>
                <w:lang w:val="bg-BG"/>
              </w:rPr>
              <w:t>В проекта на постановление се предвижда, че безлихвените заеми от централния бюджет ще могат да се отпускат на общини с одобрени проекти по Стратегическия план, които са финансирани от Европейския фонд за развитие на селските райони, и са сключили административен договор с Държавен фонд „Земеделие" за предоставяне на безвъзмездна финансова помощ, договор с изпълнител за съответното заявление, както и допълнително споразумение към договора за определяне на безвъзмездната финансова помощ след провеждане на процедура за възлагане на обществена поръчка и/или налагане на финансови корекции. Необходимо е общините да нямат и задължен</w:t>
            </w:r>
            <w:r w:rsidR="00E63DD1">
              <w:rPr>
                <w:rFonts w:ascii="Verdana" w:hAnsi="Verdana"/>
                <w:spacing w:val="2"/>
                <w:sz w:val="20"/>
                <w:szCs w:val="20"/>
                <w:lang w:val="bg-BG"/>
              </w:rPr>
              <w:t>ия към Държавен фонд „Земеделие“</w:t>
            </w:r>
            <w:r w:rsidRPr="00BA344D">
              <w:rPr>
                <w:rFonts w:ascii="Verdana" w:hAnsi="Verdana"/>
                <w:spacing w:val="2"/>
                <w:sz w:val="20"/>
                <w:szCs w:val="20"/>
                <w:lang w:val="bg-BG"/>
              </w:rPr>
              <w:t>, освен ако е допуснато разсрочване, отсрочване или обезпечение на задълженията или задължението е по акт, който не е влязъл в сила.</w:t>
            </w:r>
          </w:p>
          <w:p w:rsidR="00500443" w:rsidRPr="00BA344D" w:rsidRDefault="00500443" w:rsidP="004C057B">
            <w:pPr>
              <w:spacing w:after="60" w:line="360" w:lineRule="auto"/>
              <w:ind w:firstLine="471"/>
              <w:jc w:val="both"/>
              <w:rPr>
                <w:rFonts w:ascii="Verdana" w:hAnsi="Verdana"/>
                <w:spacing w:val="2"/>
                <w:sz w:val="20"/>
                <w:szCs w:val="20"/>
                <w:lang w:val="bg-BG"/>
              </w:rPr>
            </w:pPr>
            <w:r w:rsidRPr="00BA344D">
              <w:rPr>
                <w:rFonts w:ascii="Verdana" w:hAnsi="Verdana"/>
                <w:spacing w:val="2"/>
                <w:sz w:val="20"/>
                <w:szCs w:val="20"/>
                <w:lang w:val="bg-BG"/>
              </w:rPr>
              <w:t>В случаите, когато на общината е наложена финансова корекция, за да може да бъде отпуснат заема е необходимо общината да е извършила действителни плащания към изпълнителите по съответния проект в размер равен на размера на финансовата корекция, съгласно сключеното допълнително споразумение към договора за определяне на финансовата помощ.</w:t>
            </w:r>
          </w:p>
          <w:p w:rsidR="00500443" w:rsidRPr="00BA344D" w:rsidRDefault="00500443" w:rsidP="004C057B">
            <w:pPr>
              <w:spacing w:after="60" w:line="360" w:lineRule="auto"/>
              <w:ind w:firstLine="471"/>
              <w:jc w:val="both"/>
              <w:rPr>
                <w:rFonts w:ascii="Verdana" w:hAnsi="Verdana"/>
                <w:spacing w:val="2"/>
                <w:sz w:val="20"/>
                <w:szCs w:val="20"/>
                <w:lang w:val="bg-BG"/>
              </w:rPr>
            </w:pPr>
            <w:r w:rsidRPr="00BA344D">
              <w:rPr>
                <w:rFonts w:ascii="Verdana" w:hAnsi="Verdana"/>
                <w:spacing w:val="2"/>
                <w:sz w:val="20"/>
                <w:szCs w:val="20"/>
                <w:lang w:val="bg-BG"/>
              </w:rPr>
              <w:t>Заемът ще се отпуска на общината за извършване на междинни или окончателни плащания на разходи по изпълнението на съответното заявление.</w:t>
            </w:r>
          </w:p>
          <w:p w:rsidR="00500443" w:rsidRPr="00BA344D" w:rsidRDefault="00500443" w:rsidP="004C057B">
            <w:pPr>
              <w:spacing w:after="60" w:line="360" w:lineRule="auto"/>
              <w:ind w:firstLine="471"/>
              <w:jc w:val="both"/>
              <w:rPr>
                <w:rFonts w:ascii="Verdana" w:hAnsi="Verdana"/>
                <w:spacing w:val="2"/>
                <w:sz w:val="20"/>
                <w:szCs w:val="20"/>
                <w:lang w:val="bg-BG"/>
              </w:rPr>
            </w:pPr>
            <w:r w:rsidRPr="00BA344D">
              <w:rPr>
                <w:rFonts w:ascii="Verdana" w:hAnsi="Verdana"/>
                <w:spacing w:val="2"/>
                <w:sz w:val="20"/>
                <w:szCs w:val="20"/>
                <w:lang w:val="bg-BG"/>
              </w:rPr>
              <w:t>Размерът на заема, който ще се предоставя на общината за извършване на междинни плащания ще е до разликата между общия размер на одобрените за финансово подпомагане разходи, включени в исканията за плащане, и платеното по заявлението за подпомагане авансово плащ</w:t>
            </w:r>
            <w:r w:rsidR="00E63DD1">
              <w:rPr>
                <w:rFonts w:ascii="Verdana" w:hAnsi="Verdana"/>
                <w:spacing w:val="2"/>
                <w:sz w:val="20"/>
                <w:szCs w:val="20"/>
                <w:lang w:val="bg-BG"/>
              </w:rPr>
              <w:t>ане от Държавен фонд „Земеделие“</w:t>
            </w:r>
            <w:r w:rsidRPr="00BA344D">
              <w:rPr>
                <w:rFonts w:ascii="Verdana" w:hAnsi="Verdana"/>
                <w:spacing w:val="2"/>
                <w:sz w:val="20"/>
                <w:szCs w:val="20"/>
                <w:lang w:val="bg-BG"/>
              </w:rPr>
              <w:t xml:space="preserve">. В тази връзка е предвидено, че общината ще може да кандидатства за получаване на заема за извършване на междинно плащане, след проверка на изпълнението на одобрена обособена част от инвестицията и одобряване от Държавен </w:t>
            </w:r>
            <w:r w:rsidR="00A343C6">
              <w:rPr>
                <w:rFonts w:ascii="Verdana" w:hAnsi="Verdana"/>
                <w:spacing w:val="2"/>
                <w:sz w:val="20"/>
                <w:szCs w:val="20"/>
                <w:lang w:val="bg-BG"/>
              </w:rPr>
              <w:t>фонд „Земеделие“</w:t>
            </w:r>
            <w:r w:rsidRPr="00BA344D">
              <w:rPr>
                <w:rFonts w:ascii="Verdana" w:hAnsi="Verdana"/>
                <w:spacing w:val="2"/>
                <w:sz w:val="20"/>
                <w:szCs w:val="20"/>
                <w:lang w:val="bg-BG"/>
              </w:rPr>
              <w:t xml:space="preserve"> </w:t>
            </w:r>
            <w:r w:rsidR="00A343C6">
              <w:rPr>
                <w:rFonts w:ascii="Verdana" w:hAnsi="Verdana"/>
                <w:spacing w:val="2"/>
                <w:sz w:val="20"/>
                <w:szCs w:val="20"/>
                <w:lang w:val="bg-BG"/>
              </w:rPr>
              <w:t>–</w:t>
            </w:r>
            <w:r w:rsidRPr="00BA344D">
              <w:rPr>
                <w:rFonts w:ascii="Verdana" w:hAnsi="Verdana"/>
                <w:spacing w:val="2"/>
                <w:sz w:val="20"/>
                <w:szCs w:val="20"/>
                <w:lang w:val="bg-BG"/>
              </w:rPr>
              <w:t xml:space="preserve"> Разплащателна агенция на междинния размер на безвъзмездната финансова помощ по съответното заявление (след оторизиране на разходите).</w:t>
            </w:r>
          </w:p>
          <w:p w:rsidR="00500443" w:rsidRPr="00BA344D" w:rsidRDefault="00500443" w:rsidP="004C057B">
            <w:pPr>
              <w:spacing w:after="60" w:line="360" w:lineRule="auto"/>
              <w:ind w:firstLine="471"/>
              <w:jc w:val="both"/>
              <w:rPr>
                <w:rFonts w:ascii="Verdana" w:hAnsi="Verdana"/>
                <w:spacing w:val="2"/>
                <w:sz w:val="20"/>
                <w:szCs w:val="20"/>
                <w:lang w:val="bg-BG"/>
              </w:rPr>
            </w:pPr>
            <w:r w:rsidRPr="00BA344D">
              <w:rPr>
                <w:rFonts w:ascii="Verdana" w:hAnsi="Verdana"/>
                <w:spacing w:val="2"/>
                <w:sz w:val="20"/>
                <w:szCs w:val="20"/>
                <w:lang w:val="bg-BG"/>
              </w:rPr>
              <w:t>Размерът на заема, който ще се отпуска на общината за извършване на окончателно плащане ще е до разликата между общия размер на одобрените за финансово подпомагане разходи, включени в исканията за плащане, и платените по заявлението авансово и междинни плаща</w:t>
            </w:r>
            <w:r w:rsidR="00E63DD1">
              <w:rPr>
                <w:rFonts w:ascii="Verdana" w:hAnsi="Verdana"/>
                <w:spacing w:val="2"/>
                <w:sz w:val="20"/>
                <w:szCs w:val="20"/>
                <w:lang w:val="bg-BG"/>
              </w:rPr>
              <w:t>ния от Държавен фонд „Земеделие“</w:t>
            </w:r>
            <w:r w:rsidRPr="00BA344D">
              <w:rPr>
                <w:rFonts w:ascii="Verdana" w:hAnsi="Verdana"/>
                <w:spacing w:val="2"/>
                <w:sz w:val="20"/>
                <w:szCs w:val="20"/>
                <w:lang w:val="bg-BG"/>
              </w:rPr>
              <w:t>. В тази връзка е предвидено, че общината ще може да кандидатства за получаване на заема, след проверка на цялостното изпълнение на заявлението за подпомагане и одобряване от Държавен фонд „З</w:t>
            </w:r>
            <w:r w:rsidR="00ED4BA2" w:rsidRPr="00BA344D">
              <w:rPr>
                <w:rFonts w:ascii="Verdana" w:hAnsi="Verdana"/>
                <w:spacing w:val="2"/>
                <w:sz w:val="20"/>
                <w:szCs w:val="20"/>
                <w:lang w:val="bg-BG"/>
              </w:rPr>
              <w:t>емеделие“</w:t>
            </w:r>
            <w:r w:rsidRPr="00BA344D">
              <w:rPr>
                <w:rFonts w:ascii="Verdana" w:hAnsi="Verdana"/>
                <w:spacing w:val="2"/>
                <w:sz w:val="20"/>
                <w:szCs w:val="20"/>
                <w:lang w:val="bg-BG"/>
              </w:rPr>
              <w:t xml:space="preserve"> на окончателния размер на безвъзмездната финансова помощ по съответното заявление (след оторизиране на разходите). Държавен фонд „Земеделие“ към момента на отпускане на заема ще е извършил всички проверки по проведените от общината бенефициент по Стратегическия план тръжни процедури за </w:t>
            </w:r>
            <w:r w:rsidRPr="00BA344D">
              <w:rPr>
                <w:rFonts w:ascii="Verdana" w:hAnsi="Verdana"/>
                <w:spacing w:val="2"/>
                <w:sz w:val="20"/>
                <w:szCs w:val="20"/>
                <w:lang w:val="bg-BG"/>
              </w:rPr>
              <w:lastRenderedPageBreak/>
              <w:t>избор на изпълнители, ще са наложени финансовите корекции (ако има такива), а бенефициентът ще е реализирал на 100% дейностите по проекта.</w:t>
            </w:r>
          </w:p>
          <w:p w:rsidR="00500443" w:rsidRPr="00BA344D" w:rsidRDefault="00500443" w:rsidP="004C057B">
            <w:pPr>
              <w:spacing w:after="60" w:line="360" w:lineRule="auto"/>
              <w:ind w:firstLine="471"/>
              <w:jc w:val="both"/>
              <w:rPr>
                <w:rFonts w:ascii="Verdana" w:hAnsi="Verdana"/>
                <w:spacing w:val="2"/>
                <w:sz w:val="20"/>
                <w:szCs w:val="20"/>
                <w:lang w:val="bg-BG"/>
              </w:rPr>
            </w:pPr>
            <w:r w:rsidRPr="00BA344D">
              <w:rPr>
                <w:rFonts w:ascii="Verdana" w:hAnsi="Verdana"/>
                <w:spacing w:val="2"/>
                <w:sz w:val="20"/>
                <w:szCs w:val="20"/>
                <w:lang w:val="bg-BG"/>
              </w:rPr>
              <w:t>Изрично в Постановлението е посочено, че недопустимите разходи за изпълнението на конкретния проект ще се осигуряват от общината. С цел яснота е предвидено, че със заема не могат да се плащат разходи за данък върху добавената стойност (ДДС), тъй като ДДС е недопустим разход съгласно условията на Стратегическия план.</w:t>
            </w:r>
          </w:p>
          <w:p w:rsidR="00500443" w:rsidRPr="00BA344D" w:rsidRDefault="00500443" w:rsidP="004C057B">
            <w:pPr>
              <w:spacing w:after="60" w:line="360" w:lineRule="auto"/>
              <w:ind w:firstLine="471"/>
              <w:jc w:val="both"/>
              <w:rPr>
                <w:rFonts w:ascii="Verdana" w:hAnsi="Verdana"/>
                <w:spacing w:val="2"/>
                <w:sz w:val="20"/>
                <w:szCs w:val="20"/>
                <w:lang w:val="bg-BG"/>
              </w:rPr>
            </w:pPr>
            <w:r w:rsidRPr="00BA344D">
              <w:rPr>
                <w:rFonts w:ascii="Verdana" w:hAnsi="Verdana"/>
                <w:spacing w:val="2"/>
                <w:sz w:val="20"/>
                <w:szCs w:val="20"/>
                <w:lang w:val="bg-BG"/>
              </w:rPr>
              <w:t>Изпълнителният дирек</w:t>
            </w:r>
            <w:r w:rsidR="00ED4BA2" w:rsidRPr="00BA344D">
              <w:rPr>
                <w:rFonts w:ascii="Verdana" w:hAnsi="Verdana"/>
                <w:spacing w:val="2"/>
                <w:sz w:val="20"/>
                <w:szCs w:val="20"/>
                <w:lang w:val="bg-BG"/>
              </w:rPr>
              <w:t>тор на Държавен фонд „Земеделие“</w:t>
            </w:r>
            <w:r w:rsidRPr="00BA344D">
              <w:rPr>
                <w:rFonts w:ascii="Verdana" w:hAnsi="Verdana"/>
                <w:spacing w:val="2"/>
                <w:sz w:val="20"/>
                <w:szCs w:val="20"/>
                <w:lang w:val="bg-BG"/>
              </w:rPr>
              <w:t xml:space="preserve"> ще заявява в Министерство на финансите до 10-то число на месеца необходимия месечен лимит за заеми. Въз основа на представената заявка, Министерство на финансите ще залага общ месечен лимит за безлихвени заеми от централния бюджет за общините по отделна бюджетна сметка в Българската народна банка. Титуляр на сметката щ</w:t>
            </w:r>
            <w:r w:rsidR="00ED4BA2" w:rsidRPr="00BA344D">
              <w:rPr>
                <w:rFonts w:ascii="Verdana" w:hAnsi="Verdana"/>
                <w:spacing w:val="2"/>
                <w:sz w:val="20"/>
                <w:szCs w:val="20"/>
                <w:lang w:val="bg-BG"/>
              </w:rPr>
              <w:t>е бъде Държавен фонд „Земеделие“</w:t>
            </w:r>
            <w:r w:rsidRPr="00BA344D">
              <w:rPr>
                <w:rFonts w:ascii="Verdana" w:hAnsi="Verdana"/>
                <w:spacing w:val="2"/>
                <w:sz w:val="20"/>
                <w:szCs w:val="20"/>
                <w:lang w:val="bg-BG"/>
              </w:rPr>
              <w:t>. Лимитът за безлихвени заеми за всяка община ще се опред</w:t>
            </w:r>
            <w:r w:rsidR="00A343C6">
              <w:rPr>
                <w:rFonts w:ascii="Verdana" w:hAnsi="Verdana"/>
                <w:spacing w:val="2"/>
                <w:sz w:val="20"/>
                <w:szCs w:val="20"/>
                <w:lang w:val="bg-BG"/>
              </w:rPr>
              <w:t>еля от Държавен фонд „Земеделие“</w:t>
            </w:r>
            <w:r w:rsidRPr="00BA344D">
              <w:rPr>
                <w:rFonts w:ascii="Verdana" w:hAnsi="Verdana"/>
                <w:spacing w:val="2"/>
                <w:sz w:val="20"/>
                <w:szCs w:val="20"/>
                <w:lang w:val="bg-BG"/>
              </w:rPr>
              <w:t xml:space="preserve">. В едномесечен срок от отпускане на </w:t>
            </w:r>
            <w:r w:rsidR="00ED4BA2" w:rsidRPr="00BA344D">
              <w:rPr>
                <w:rFonts w:ascii="Verdana" w:hAnsi="Verdana"/>
                <w:spacing w:val="2"/>
                <w:sz w:val="20"/>
                <w:szCs w:val="20"/>
                <w:lang w:val="bg-BG"/>
              </w:rPr>
              <w:t>заема, Държавен фонд „Земеделие“</w:t>
            </w:r>
            <w:r w:rsidRPr="00BA344D">
              <w:rPr>
                <w:rFonts w:ascii="Verdana" w:hAnsi="Verdana"/>
                <w:spacing w:val="2"/>
                <w:sz w:val="20"/>
                <w:szCs w:val="20"/>
                <w:lang w:val="bg-BG"/>
              </w:rPr>
              <w:t xml:space="preserve"> ще превежда одобрената безвъзмездна финансова помощ в размера на ползвания заем по конкретния договор на съответната община.</w:t>
            </w:r>
          </w:p>
          <w:p w:rsidR="00500443" w:rsidRPr="00BA344D" w:rsidRDefault="00500443" w:rsidP="004C057B">
            <w:pPr>
              <w:spacing w:after="60" w:line="360" w:lineRule="auto"/>
              <w:ind w:firstLine="471"/>
              <w:jc w:val="both"/>
              <w:rPr>
                <w:rFonts w:ascii="Verdana" w:hAnsi="Verdana"/>
                <w:spacing w:val="2"/>
                <w:sz w:val="20"/>
                <w:szCs w:val="20"/>
                <w:lang w:val="bg-BG"/>
              </w:rPr>
            </w:pPr>
            <w:r w:rsidRPr="00BA344D">
              <w:rPr>
                <w:rFonts w:ascii="Verdana" w:hAnsi="Verdana"/>
                <w:spacing w:val="2"/>
                <w:sz w:val="20"/>
                <w:szCs w:val="20"/>
                <w:lang w:val="bg-BG"/>
              </w:rPr>
              <w:t>С цел правилното планиране на средства в Постановлението е предвидено задължение за изпълнителния дирек</w:t>
            </w:r>
            <w:r w:rsidR="00ED4BA2" w:rsidRPr="00BA344D">
              <w:rPr>
                <w:rFonts w:ascii="Verdana" w:hAnsi="Verdana"/>
                <w:spacing w:val="2"/>
                <w:sz w:val="20"/>
                <w:szCs w:val="20"/>
                <w:lang w:val="bg-BG"/>
              </w:rPr>
              <w:t>тор на Държавен фонд „Земеделие“</w:t>
            </w:r>
            <w:r w:rsidRPr="00BA344D">
              <w:rPr>
                <w:rFonts w:ascii="Verdana" w:hAnsi="Verdana"/>
                <w:spacing w:val="2"/>
                <w:sz w:val="20"/>
                <w:szCs w:val="20"/>
                <w:lang w:val="bg-BG"/>
              </w:rPr>
              <w:t xml:space="preserve"> да уведомява Министерството на финансите за одобрените проекти на общините, очаквания размер на междинните и окончателните плащания по сключените с тях административни договори, прогнозния общ размер на заемите за междинни и окончателни плащания по години за периода на действие на Стратегическия план, както и за отпуснатите заеми по общини за извършени и одобрени разходи за реализирането на съответните заявления за подпомагане, да представя и информация за погашенията по отпуснатите заеми по общини и проекти всеки месец до 10-то число.</w:t>
            </w:r>
          </w:p>
          <w:p w:rsidR="00500443" w:rsidRPr="00BA344D" w:rsidRDefault="00500443" w:rsidP="004C057B">
            <w:pPr>
              <w:spacing w:after="60" w:line="360" w:lineRule="auto"/>
              <w:ind w:firstLine="471"/>
              <w:jc w:val="both"/>
              <w:rPr>
                <w:rFonts w:ascii="Verdana" w:hAnsi="Verdana"/>
                <w:spacing w:val="2"/>
                <w:sz w:val="20"/>
                <w:szCs w:val="20"/>
                <w:lang w:val="bg-BG"/>
              </w:rPr>
            </w:pPr>
            <w:r w:rsidRPr="00BA344D">
              <w:rPr>
                <w:rFonts w:ascii="Verdana" w:hAnsi="Verdana"/>
                <w:spacing w:val="2"/>
                <w:sz w:val="20"/>
                <w:szCs w:val="20"/>
                <w:lang w:val="bg-BG"/>
              </w:rPr>
              <w:t>При искане за заем общината ще инициира бюджетно платежно искане чрез системата за електронни бюджетни разплащания (СЕБРА). Одобряването на плащанията в СЕБРА ще се извършва от Държавен фонд „Земеделие" в рамките на лимита, заложен за съответната община. Ще се одобряват само плащания за предварително проверени и одобр</w:t>
            </w:r>
            <w:r w:rsidR="00ED4BA2" w:rsidRPr="00BA344D">
              <w:rPr>
                <w:rFonts w:ascii="Verdana" w:hAnsi="Verdana"/>
                <w:spacing w:val="2"/>
                <w:sz w:val="20"/>
                <w:szCs w:val="20"/>
                <w:lang w:val="bg-BG"/>
              </w:rPr>
              <w:t>ени от Държавен фонд „Земеделие“</w:t>
            </w:r>
            <w:r w:rsidRPr="00BA344D">
              <w:rPr>
                <w:rFonts w:ascii="Verdana" w:hAnsi="Verdana"/>
                <w:spacing w:val="2"/>
                <w:sz w:val="20"/>
                <w:szCs w:val="20"/>
                <w:lang w:val="bg-BG"/>
              </w:rPr>
              <w:t xml:space="preserve"> разходи към изпълнителите по съответните заявления и ще се отхвърля всяко друго наредено плащане.</w:t>
            </w:r>
          </w:p>
          <w:p w:rsidR="00500443" w:rsidRPr="00BA344D" w:rsidRDefault="00500443" w:rsidP="004C057B">
            <w:pPr>
              <w:spacing w:after="60" w:line="360" w:lineRule="auto"/>
              <w:ind w:firstLine="471"/>
              <w:jc w:val="both"/>
              <w:rPr>
                <w:rFonts w:ascii="Verdana" w:hAnsi="Verdana"/>
                <w:spacing w:val="2"/>
                <w:sz w:val="20"/>
                <w:szCs w:val="20"/>
                <w:lang w:val="bg-BG"/>
              </w:rPr>
            </w:pPr>
            <w:r w:rsidRPr="00BA344D">
              <w:rPr>
                <w:rFonts w:ascii="Verdana" w:hAnsi="Verdana"/>
                <w:spacing w:val="2"/>
                <w:sz w:val="20"/>
                <w:szCs w:val="20"/>
                <w:lang w:val="bg-BG"/>
              </w:rPr>
              <w:t>Ще се открива отделна бюджетна сметка (7304) на общината получила заем от централния б</w:t>
            </w:r>
            <w:bookmarkStart w:id="0" w:name="_GoBack"/>
            <w:bookmarkEnd w:id="0"/>
            <w:r w:rsidRPr="00BA344D">
              <w:rPr>
                <w:rFonts w:ascii="Verdana" w:hAnsi="Verdana"/>
                <w:spacing w:val="2"/>
                <w:sz w:val="20"/>
                <w:szCs w:val="20"/>
                <w:lang w:val="bg-BG"/>
              </w:rPr>
              <w:t>юджет за разходи по одобрени проекти по Стратегическия план, въз основа на писмо на Министерството на финансите до банката, обслужваща съответната община. Сметката ще се използва само за превежданите постъпления от безвъзмездната финансова помощ по Стратегическия план и за незабавното им превеждане служебно от банката по сметк</w:t>
            </w:r>
            <w:r w:rsidR="00ED4BA2" w:rsidRPr="00BA344D">
              <w:rPr>
                <w:rFonts w:ascii="Verdana" w:hAnsi="Verdana"/>
                <w:spacing w:val="2"/>
                <w:sz w:val="20"/>
                <w:szCs w:val="20"/>
                <w:lang w:val="bg-BG"/>
              </w:rPr>
              <w:t>ата на Държавен фонд „Земеделие“</w:t>
            </w:r>
            <w:r w:rsidRPr="00BA344D">
              <w:rPr>
                <w:rFonts w:ascii="Verdana" w:hAnsi="Verdana"/>
                <w:spacing w:val="2"/>
                <w:sz w:val="20"/>
                <w:szCs w:val="20"/>
                <w:lang w:val="bg-BG"/>
              </w:rPr>
              <w:t xml:space="preserve"> в Българска народна банка.</w:t>
            </w:r>
          </w:p>
          <w:p w:rsidR="00500443" w:rsidRPr="00BA344D" w:rsidRDefault="00500443" w:rsidP="004C057B">
            <w:pPr>
              <w:spacing w:after="60" w:line="360" w:lineRule="auto"/>
              <w:ind w:firstLine="471"/>
              <w:jc w:val="both"/>
              <w:rPr>
                <w:rFonts w:ascii="Verdana" w:hAnsi="Verdana"/>
                <w:spacing w:val="2"/>
                <w:sz w:val="20"/>
                <w:szCs w:val="20"/>
                <w:lang w:val="bg-BG"/>
              </w:rPr>
            </w:pPr>
            <w:r w:rsidRPr="00BA344D">
              <w:rPr>
                <w:rFonts w:ascii="Verdana" w:hAnsi="Verdana"/>
                <w:spacing w:val="2"/>
                <w:sz w:val="20"/>
                <w:szCs w:val="20"/>
                <w:lang w:val="bg-BG"/>
              </w:rPr>
              <w:lastRenderedPageBreak/>
              <w:t>При извършването на превода към сметката на Държавен фонд „Земеделие" в Българска народна банка за възстановяването на заема обслужващата банка уведомява общината.</w:t>
            </w:r>
          </w:p>
          <w:p w:rsidR="00500443" w:rsidRPr="00BA344D" w:rsidRDefault="00500443" w:rsidP="004C057B">
            <w:pPr>
              <w:spacing w:after="60" w:line="360" w:lineRule="auto"/>
              <w:ind w:firstLine="471"/>
              <w:jc w:val="both"/>
              <w:rPr>
                <w:rFonts w:ascii="Verdana" w:hAnsi="Verdana"/>
                <w:spacing w:val="2"/>
                <w:sz w:val="20"/>
                <w:szCs w:val="20"/>
                <w:lang w:val="bg-BG"/>
              </w:rPr>
            </w:pPr>
            <w:r w:rsidRPr="00BA344D">
              <w:rPr>
                <w:rFonts w:ascii="Verdana" w:hAnsi="Verdana"/>
                <w:spacing w:val="2"/>
                <w:sz w:val="20"/>
                <w:szCs w:val="20"/>
                <w:lang w:val="bg-BG"/>
              </w:rPr>
              <w:t>Въз основа на информацията от обслужващата банка, общината отчита получените средства по проекта, финансиран по Стратегическия план.</w:t>
            </w:r>
          </w:p>
          <w:p w:rsidR="00500443" w:rsidRPr="00BA344D" w:rsidRDefault="00500443" w:rsidP="004C057B">
            <w:pPr>
              <w:spacing w:after="60" w:line="360" w:lineRule="auto"/>
              <w:ind w:firstLine="471"/>
              <w:jc w:val="both"/>
              <w:rPr>
                <w:rFonts w:ascii="Verdana" w:hAnsi="Verdana"/>
                <w:spacing w:val="2"/>
                <w:sz w:val="20"/>
                <w:szCs w:val="20"/>
                <w:lang w:val="bg-BG"/>
              </w:rPr>
            </w:pPr>
            <w:r w:rsidRPr="00BA344D">
              <w:rPr>
                <w:rFonts w:ascii="Verdana" w:hAnsi="Verdana"/>
                <w:spacing w:val="2"/>
                <w:sz w:val="20"/>
                <w:szCs w:val="20"/>
                <w:lang w:val="bg-BG"/>
              </w:rPr>
              <w:t>В случай, че сумата, подлежаща на изплащане на общината от безвъзмездната финансова помощ по Стратегическия план е по-голяма от размера на непогасената част, то разликата ще се превежда по бюджетната сметка на общината.</w:t>
            </w:r>
          </w:p>
          <w:p w:rsidR="00500443" w:rsidRPr="00BA344D" w:rsidRDefault="00500443" w:rsidP="004C057B">
            <w:pPr>
              <w:spacing w:after="60" w:line="360" w:lineRule="auto"/>
              <w:ind w:firstLine="471"/>
              <w:jc w:val="both"/>
              <w:rPr>
                <w:rFonts w:ascii="Verdana" w:hAnsi="Verdana"/>
                <w:spacing w:val="2"/>
                <w:sz w:val="20"/>
                <w:szCs w:val="20"/>
                <w:lang w:val="bg-BG"/>
              </w:rPr>
            </w:pPr>
            <w:r w:rsidRPr="00BA344D">
              <w:rPr>
                <w:rFonts w:ascii="Verdana" w:hAnsi="Verdana"/>
                <w:spacing w:val="2"/>
                <w:sz w:val="20"/>
                <w:szCs w:val="20"/>
                <w:lang w:val="bg-BG"/>
              </w:rPr>
              <w:t>Основен момент от механизма за предоставяне на заеми от централния бюджет е въвеждането на краен срок, в който те ще се предоставят на общините, а именно най-късно до 15 декември на съответната календарна година.</w:t>
            </w:r>
          </w:p>
          <w:p w:rsidR="00500443" w:rsidRDefault="00500443" w:rsidP="004C057B">
            <w:pPr>
              <w:spacing w:after="60" w:line="360" w:lineRule="auto"/>
              <w:ind w:firstLine="471"/>
              <w:jc w:val="both"/>
              <w:rPr>
                <w:rFonts w:ascii="Verdana" w:hAnsi="Verdana"/>
                <w:spacing w:val="2"/>
                <w:sz w:val="20"/>
                <w:szCs w:val="20"/>
                <w:lang w:val="bg-BG"/>
              </w:rPr>
            </w:pPr>
            <w:r w:rsidRPr="00BA344D">
              <w:rPr>
                <w:rFonts w:ascii="Verdana" w:hAnsi="Verdana"/>
                <w:spacing w:val="2"/>
                <w:sz w:val="20"/>
                <w:szCs w:val="20"/>
                <w:lang w:val="bg-BG"/>
              </w:rPr>
              <w:t xml:space="preserve">Така се гарантира, че в рамките на установения едномесечен срок, най-късно до 22 декември предоставените заеми ще са възстановени в централния бюджет. Срокът е въведен с цел да се гарантира, че в края на съответната бюджетната година няма да са останали непогасени и </w:t>
            </w:r>
            <w:proofErr w:type="spellStart"/>
            <w:r w:rsidRPr="00BA344D">
              <w:rPr>
                <w:rFonts w:ascii="Verdana" w:hAnsi="Verdana"/>
                <w:spacing w:val="2"/>
                <w:sz w:val="20"/>
                <w:szCs w:val="20"/>
                <w:lang w:val="bg-BG"/>
              </w:rPr>
              <w:t>невъзстановени</w:t>
            </w:r>
            <w:proofErr w:type="spellEnd"/>
            <w:r w:rsidRPr="00BA344D">
              <w:rPr>
                <w:rFonts w:ascii="Verdana" w:hAnsi="Verdana"/>
                <w:spacing w:val="2"/>
                <w:sz w:val="20"/>
                <w:szCs w:val="20"/>
                <w:lang w:val="bg-BG"/>
              </w:rPr>
              <w:t xml:space="preserve"> заеми към централния бюджет.</w:t>
            </w:r>
          </w:p>
          <w:p w:rsidR="004C057B" w:rsidRPr="00BA344D" w:rsidRDefault="004C057B" w:rsidP="004C057B">
            <w:pPr>
              <w:spacing w:after="60" w:line="360" w:lineRule="auto"/>
              <w:ind w:firstLine="471"/>
              <w:jc w:val="both"/>
              <w:rPr>
                <w:rFonts w:ascii="Verdana" w:hAnsi="Verdana"/>
                <w:spacing w:val="2"/>
                <w:sz w:val="20"/>
                <w:szCs w:val="20"/>
                <w:lang w:val="bg-BG"/>
              </w:rPr>
            </w:pPr>
          </w:p>
          <w:p w:rsidR="00500443" w:rsidRPr="00500443" w:rsidRDefault="00500443" w:rsidP="004C057B">
            <w:pPr>
              <w:spacing w:after="0" w:line="360" w:lineRule="auto"/>
              <w:ind w:firstLine="471"/>
              <w:jc w:val="both"/>
              <w:rPr>
                <w:rFonts w:ascii="Verdana" w:eastAsia="Times New Roman" w:hAnsi="Verdana" w:cs="Times New Roman"/>
                <w:b/>
                <w:sz w:val="20"/>
                <w:szCs w:val="20"/>
                <w:lang w:val="bg-BG"/>
              </w:rPr>
            </w:pPr>
            <w:r w:rsidRPr="00500443">
              <w:rPr>
                <w:rFonts w:ascii="Verdana" w:eastAsia="Times New Roman" w:hAnsi="Verdana" w:cs="Times New Roman"/>
                <w:b/>
                <w:sz w:val="20"/>
                <w:szCs w:val="20"/>
                <w:lang w:val="bg-BG"/>
              </w:rPr>
              <w:t>Положителни (икономически/социални/екологични) въздействия:</w:t>
            </w:r>
          </w:p>
          <w:p w:rsidR="00500443" w:rsidRPr="00500443" w:rsidRDefault="00500443" w:rsidP="004C057B">
            <w:pPr>
              <w:spacing w:after="0" w:line="360" w:lineRule="auto"/>
              <w:ind w:firstLine="471"/>
              <w:jc w:val="both"/>
              <w:rPr>
                <w:rFonts w:ascii="Verdana" w:eastAsia="Times New Roman" w:hAnsi="Verdana" w:cs="Times New Roman"/>
                <w:b/>
                <w:sz w:val="20"/>
                <w:szCs w:val="20"/>
                <w:lang w:val="bg-BG"/>
              </w:rPr>
            </w:pPr>
            <w:r w:rsidRPr="00500443">
              <w:rPr>
                <w:rFonts w:ascii="Verdana" w:eastAsia="Times New Roman" w:hAnsi="Verdana" w:cs="Times New Roman"/>
                <w:b/>
                <w:sz w:val="20"/>
                <w:szCs w:val="20"/>
                <w:lang w:val="bg-BG"/>
              </w:rPr>
              <w:t xml:space="preserve">1. По отношение на </w:t>
            </w:r>
            <w:proofErr w:type="spellStart"/>
            <w:r w:rsidRPr="00500443">
              <w:rPr>
                <w:rFonts w:ascii="Verdana" w:eastAsia="Times New Roman" w:hAnsi="Verdana" w:cs="Times New Roman"/>
                <w:b/>
                <w:sz w:val="20"/>
                <w:szCs w:val="20"/>
                <w:lang w:val="bg-BG"/>
              </w:rPr>
              <w:t>общените</w:t>
            </w:r>
            <w:proofErr w:type="spellEnd"/>
            <w:r w:rsidRPr="00500443">
              <w:rPr>
                <w:rFonts w:ascii="Verdana" w:eastAsia="Times New Roman" w:hAnsi="Verdana" w:cs="Times New Roman"/>
                <w:b/>
                <w:sz w:val="20"/>
                <w:szCs w:val="20"/>
                <w:lang w:val="bg-BG"/>
              </w:rPr>
              <w:t>, бенефициенти по Стратегическият план:</w:t>
            </w:r>
          </w:p>
          <w:p w:rsidR="00500443" w:rsidRPr="00500443" w:rsidRDefault="00500443" w:rsidP="004C057B">
            <w:pPr>
              <w:spacing w:after="60" w:line="360" w:lineRule="auto"/>
              <w:ind w:firstLine="471"/>
              <w:jc w:val="both"/>
              <w:rPr>
                <w:rFonts w:ascii="Verdana" w:hAnsi="Verdana"/>
                <w:spacing w:val="-4"/>
                <w:sz w:val="20"/>
                <w:szCs w:val="20"/>
                <w:lang w:val="bg-BG" w:eastAsia="bg-BG"/>
              </w:rPr>
            </w:pPr>
            <w:r w:rsidRPr="00500443">
              <w:rPr>
                <w:rFonts w:ascii="Verdana" w:hAnsi="Verdana"/>
                <w:spacing w:val="-4"/>
                <w:sz w:val="20"/>
                <w:szCs w:val="20"/>
                <w:lang w:val="bg-BG" w:eastAsia="bg-BG"/>
              </w:rPr>
              <w:t xml:space="preserve">Подкрепа за общините чрез облекчаване на финансовата тежест </w:t>
            </w:r>
            <w:proofErr w:type="spellStart"/>
            <w:r w:rsidRPr="00500443">
              <w:rPr>
                <w:rFonts w:ascii="Verdana" w:hAnsi="Verdana"/>
                <w:spacing w:val="-4"/>
                <w:sz w:val="20"/>
                <w:szCs w:val="20"/>
                <w:lang w:val="bg-BG" w:eastAsia="bg-BG"/>
              </w:rPr>
              <w:t>въху</w:t>
            </w:r>
            <w:proofErr w:type="spellEnd"/>
            <w:r w:rsidRPr="00500443">
              <w:rPr>
                <w:rFonts w:ascii="Verdana" w:hAnsi="Verdana"/>
                <w:spacing w:val="-4"/>
                <w:sz w:val="20"/>
                <w:szCs w:val="20"/>
                <w:lang w:val="bg-BG" w:eastAsia="bg-BG"/>
              </w:rPr>
              <w:t xml:space="preserve"> общинските бюджети и осигуряване на ликвидност: Много общини, особено по-малките, срещат затруднения при осигуряването на необходимите средства за предварително финансиране на проектите до получаване на възстановяване от европейските фондове. Предоставянето на безлихвени заеми ще облекчи финансовата тежест върху местните бюджети и ще предотврати необходимостта от поемане на търговски кредити с лихви. </w:t>
            </w:r>
            <w:r w:rsidRPr="00500443">
              <w:rPr>
                <w:rFonts w:ascii="Verdana" w:hAnsi="Verdana"/>
                <w:sz w:val="20"/>
                <w:szCs w:val="20"/>
                <w:lang w:val="bg-BG" w:eastAsia="bg-BG"/>
              </w:rPr>
              <w:t>Безлихвените заеми ще дадат възможност за по-добро бюджетно планиране и финансова стабилност на общините.</w:t>
            </w:r>
          </w:p>
          <w:p w:rsidR="00500443" w:rsidRPr="00500443" w:rsidRDefault="00500443" w:rsidP="004C057B">
            <w:pPr>
              <w:spacing w:after="60" w:line="360" w:lineRule="auto"/>
              <w:ind w:firstLine="471"/>
              <w:jc w:val="both"/>
              <w:rPr>
                <w:rFonts w:ascii="Verdana" w:hAnsi="Verdana"/>
                <w:spacing w:val="-4"/>
                <w:sz w:val="20"/>
                <w:szCs w:val="20"/>
                <w:lang w:val="bg-BG" w:eastAsia="bg-BG"/>
              </w:rPr>
            </w:pPr>
            <w:r w:rsidRPr="00500443">
              <w:rPr>
                <w:rFonts w:ascii="Verdana" w:hAnsi="Verdana"/>
                <w:spacing w:val="-4"/>
                <w:sz w:val="20"/>
                <w:szCs w:val="20"/>
                <w:lang w:val="bg-BG" w:eastAsia="bg-BG"/>
              </w:rPr>
              <w:t>Гарантиране на навременно изпълнение: С осигуреното финансиране общините ще могат да спазват предвидените срокове за изпълнение на проектите.</w:t>
            </w:r>
          </w:p>
          <w:p w:rsidR="00500443" w:rsidRDefault="00500443" w:rsidP="004C057B">
            <w:pPr>
              <w:spacing w:after="60" w:line="360" w:lineRule="auto"/>
              <w:ind w:firstLine="471"/>
              <w:jc w:val="both"/>
              <w:rPr>
                <w:rFonts w:ascii="Verdana" w:hAnsi="Verdana"/>
                <w:sz w:val="20"/>
                <w:szCs w:val="20"/>
                <w:lang w:val="bg-BG" w:eastAsia="bg-BG"/>
              </w:rPr>
            </w:pPr>
            <w:r w:rsidRPr="00500443">
              <w:rPr>
                <w:rFonts w:ascii="Verdana" w:hAnsi="Verdana"/>
                <w:sz w:val="20"/>
                <w:szCs w:val="20"/>
                <w:lang w:val="bg-BG" w:eastAsia="bg-BG"/>
              </w:rPr>
              <w:t>Подобряване на публичните услуги и инфраструктура в общините: Реализирането на проектите ще доведе до по-добра пътна, водоснабдителна и образователната инфраструктура в селските райони. По-добро качество на живот за населението чрез модернизация на обществени услуги.</w:t>
            </w:r>
          </w:p>
          <w:p w:rsidR="004C057B" w:rsidRPr="00500443" w:rsidRDefault="004C057B" w:rsidP="004C057B">
            <w:pPr>
              <w:spacing w:after="60" w:line="360" w:lineRule="auto"/>
              <w:ind w:firstLine="471"/>
              <w:jc w:val="both"/>
              <w:rPr>
                <w:rFonts w:ascii="Verdana" w:hAnsi="Verdana"/>
                <w:sz w:val="20"/>
                <w:szCs w:val="20"/>
                <w:lang w:val="bg-BG" w:eastAsia="bg-BG"/>
              </w:rPr>
            </w:pPr>
          </w:p>
          <w:p w:rsidR="00500443" w:rsidRPr="00500443" w:rsidRDefault="00500443" w:rsidP="004C057B">
            <w:pPr>
              <w:spacing w:after="60" w:line="360" w:lineRule="auto"/>
              <w:ind w:firstLine="471"/>
              <w:jc w:val="both"/>
              <w:rPr>
                <w:rFonts w:ascii="Verdana" w:eastAsia="Times New Roman" w:hAnsi="Verdana" w:cs="Times New Roman"/>
                <w:b/>
                <w:bCs/>
                <w:sz w:val="20"/>
                <w:szCs w:val="20"/>
                <w:lang w:val="bg-BG"/>
              </w:rPr>
            </w:pPr>
            <w:r w:rsidRPr="00500443">
              <w:rPr>
                <w:rFonts w:ascii="Verdana" w:hAnsi="Verdana"/>
                <w:b/>
                <w:sz w:val="20"/>
                <w:szCs w:val="20"/>
                <w:lang w:val="bg-BG" w:eastAsia="bg-BG"/>
              </w:rPr>
              <w:t xml:space="preserve">2. По отношение на </w:t>
            </w:r>
            <w:r w:rsidRPr="00500443">
              <w:rPr>
                <w:rFonts w:ascii="Verdana" w:eastAsia="Times New Roman" w:hAnsi="Verdana" w:cs="Times New Roman"/>
                <w:b/>
                <w:bCs/>
                <w:sz w:val="20"/>
                <w:szCs w:val="20"/>
                <w:lang w:val="bg-BG"/>
              </w:rPr>
              <w:t>Държавен фонд „Земеделие“ и Министерство на земеделието и храните:</w:t>
            </w:r>
          </w:p>
          <w:p w:rsidR="00500443" w:rsidRDefault="00500443" w:rsidP="004C057B">
            <w:pPr>
              <w:spacing w:after="60" w:line="360" w:lineRule="auto"/>
              <w:ind w:firstLine="471"/>
              <w:jc w:val="both"/>
              <w:rPr>
                <w:rFonts w:ascii="Verdana" w:hAnsi="Verdana"/>
                <w:sz w:val="20"/>
                <w:szCs w:val="20"/>
                <w:lang w:val="bg-BG" w:eastAsia="bg-BG"/>
              </w:rPr>
            </w:pPr>
            <w:r w:rsidRPr="00500443">
              <w:rPr>
                <w:rFonts w:ascii="Verdana" w:hAnsi="Verdana"/>
                <w:sz w:val="20"/>
                <w:szCs w:val="20"/>
                <w:lang w:val="bg-BG" w:eastAsia="bg-BG"/>
              </w:rPr>
              <w:t xml:space="preserve">С приемането на проекта на акта ще бъде намален рискът от </w:t>
            </w:r>
            <w:r w:rsidR="00202AF9">
              <w:rPr>
                <w:rFonts w:ascii="Verdana" w:hAnsi="Verdana"/>
                <w:sz w:val="20"/>
                <w:szCs w:val="20"/>
                <w:lang w:val="bg-BG" w:eastAsia="bg-BG"/>
              </w:rPr>
              <w:t xml:space="preserve">загуба </w:t>
            </w:r>
            <w:r w:rsidRPr="00500443">
              <w:rPr>
                <w:rFonts w:ascii="Verdana" w:hAnsi="Verdana"/>
                <w:sz w:val="20"/>
                <w:szCs w:val="20"/>
                <w:lang w:val="bg-BG" w:eastAsia="bg-BG"/>
              </w:rPr>
              <w:t xml:space="preserve">на ресурса по Стратегически план и от нарушаване изпълнението на бюджета на Държавен фонд „Земеделие”. Повишаване на </w:t>
            </w:r>
            <w:proofErr w:type="spellStart"/>
            <w:r w:rsidRPr="00500443">
              <w:rPr>
                <w:rFonts w:ascii="Verdana" w:hAnsi="Verdana"/>
                <w:sz w:val="20"/>
                <w:szCs w:val="20"/>
                <w:lang w:val="bg-BG" w:eastAsia="bg-BG"/>
              </w:rPr>
              <w:t>усвояемостта</w:t>
            </w:r>
            <w:proofErr w:type="spellEnd"/>
            <w:r w:rsidRPr="00500443">
              <w:rPr>
                <w:rFonts w:ascii="Verdana" w:hAnsi="Verdana"/>
                <w:sz w:val="20"/>
                <w:szCs w:val="20"/>
                <w:lang w:val="bg-BG" w:eastAsia="bg-BG"/>
              </w:rPr>
              <w:t xml:space="preserve"> на средствата от Европейския съюз чрез </w:t>
            </w:r>
            <w:r w:rsidRPr="00500443">
              <w:rPr>
                <w:rFonts w:ascii="Verdana" w:hAnsi="Verdana"/>
                <w:sz w:val="20"/>
                <w:szCs w:val="20"/>
                <w:lang w:val="bg-BG" w:eastAsia="bg-BG"/>
              </w:rPr>
              <w:lastRenderedPageBreak/>
              <w:t>навременно разплащане на междинни и окончателни плащания по проектите. Намаляване на риска от загуба на средства поради административни или финансови забавяния.</w:t>
            </w:r>
          </w:p>
          <w:p w:rsidR="00202AF9" w:rsidRPr="00202AF9" w:rsidRDefault="00202AF9" w:rsidP="004C057B">
            <w:pPr>
              <w:spacing w:after="60" w:line="360" w:lineRule="auto"/>
              <w:ind w:firstLine="471"/>
              <w:jc w:val="both"/>
              <w:rPr>
                <w:rFonts w:ascii="Verdana" w:hAnsi="Verdana"/>
                <w:sz w:val="20"/>
                <w:szCs w:val="20"/>
                <w:lang w:val="bg-BG" w:eastAsia="bg-BG"/>
              </w:rPr>
            </w:pPr>
            <w:r w:rsidRPr="00202AF9">
              <w:rPr>
                <w:rFonts w:ascii="Verdana" w:hAnsi="Verdana"/>
                <w:sz w:val="20"/>
                <w:szCs w:val="20"/>
                <w:lang w:val="bg-BG" w:eastAsia="bg-BG"/>
              </w:rPr>
              <w:t>Ритмичност на проектите – безлихвените заеми гарантират своевременни плащания към изпълнителите и предотвратяват забавянето на изпълнението на проектите.</w:t>
            </w:r>
          </w:p>
          <w:p w:rsidR="00202AF9" w:rsidRPr="00202AF9" w:rsidRDefault="00202AF9" w:rsidP="004C057B">
            <w:pPr>
              <w:spacing w:after="60" w:line="360" w:lineRule="auto"/>
              <w:ind w:firstLine="471"/>
              <w:jc w:val="both"/>
              <w:rPr>
                <w:rFonts w:ascii="Verdana" w:hAnsi="Verdana"/>
                <w:sz w:val="20"/>
                <w:szCs w:val="20"/>
                <w:lang w:val="bg-BG" w:eastAsia="bg-BG"/>
              </w:rPr>
            </w:pPr>
            <w:r w:rsidRPr="00202AF9">
              <w:rPr>
                <w:rFonts w:ascii="Verdana" w:hAnsi="Verdana"/>
                <w:sz w:val="20"/>
                <w:szCs w:val="20"/>
                <w:lang w:val="bg-BG" w:eastAsia="bg-BG"/>
              </w:rPr>
              <w:t>Засилен контрол – всички плащания минават през СЕБРА и се одобряват след проверка, което гарантира законосъобразно използване на средствата и намалява административната тежест.</w:t>
            </w:r>
          </w:p>
          <w:p w:rsidR="00202AF9" w:rsidRDefault="00202AF9" w:rsidP="004C057B">
            <w:pPr>
              <w:spacing w:after="60" w:line="360" w:lineRule="auto"/>
              <w:ind w:firstLine="471"/>
              <w:jc w:val="both"/>
              <w:rPr>
                <w:rFonts w:ascii="Verdana" w:hAnsi="Verdana"/>
                <w:sz w:val="20"/>
                <w:szCs w:val="20"/>
                <w:lang w:val="bg-BG" w:eastAsia="bg-BG"/>
              </w:rPr>
            </w:pPr>
            <w:r w:rsidRPr="00202AF9">
              <w:rPr>
                <w:rFonts w:ascii="Verdana" w:hAnsi="Verdana"/>
                <w:sz w:val="20"/>
                <w:szCs w:val="20"/>
                <w:lang w:val="bg-BG" w:eastAsia="bg-BG"/>
              </w:rPr>
              <w:t>Ефективно управление на финансовия ресурс</w:t>
            </w:r>
          </w:p>
          <w:p w:rsidR="004C057B" w:rsidRPr="00500443" w:rsidRDefault="004C057B" w:rsidP="004C057B">
            <w:pPr>
              <w:spacing w:after="60" w:line="360" w:lineRule="auto"/>
              <w:ind w:firstLine="471"/>
              <w:jc w:val="both"/>
              <w:rPr>
                <w:rFonts w:ascii="Verdana" w:hAnsi="Verdana"/>
                <w:sz w:val="20"/>
                <w:szCs w:val="20"/>
                <w:lang w:val="bg-BG" w:eastAsia="bg-BG"/>
              </w:rPr>
            </w:pPr>
          </w:p>
          <w:p w:rsidR="00500443" w:rsidRPr="00500443" w:rsidRDefault="00500443" w:rsidP="004C057B">
            <w:pPr>
              <w:spacing w:after="60" w:line="360" w:lineRule="auto"/>
              <w:ind w:firstLine="471"/>
              <w:jc w:val="both"/>
              <w:rPr>
                <w:rFonts w:ascii="Verdana" w:eastAsia="Times New Roman" w:hAnsi="Verdana" w:cs="Times New Roman"/>
                <w:b/>
                <w:bCs/>
                <w:sz w:val="20"/>
                <w:szCs w:val="20"/>
                <w:lang w:val="bg-BG"/>
              </w:rPr>
            </w:pPr>
            <w:r w:rsidRPr="00500443">
              <w:rPr>
                <w:rFonts w:ascii="Verdana" w:hAnsi="Verdana"/>
                <w:b/>
                <w:sz w:val="20"/>
                <w:szCs w:val="20"/>
                <w:lang w:val="bg-BG" w:eastAsia="bg-BG"/>
              </w:rPr>
              <w:t xml:space="preserve">3. По отношение на </w:t>
            </w:r>
            <w:r w:rsidRPr="00500443">
              <w:rPr>
                <w:rFonts w:ascii="Verdana" w:eastAsia="Times New Roman" w:hAnsi="Verdana" w:cs="Times New Roman"/>
                <w:b/>
                <w:bCs/>
                <w:sz w:val="20"/>
                <w:szCs w:val="20"/>
                <w:lang w:val="bg-BG"/>
              </w:rPr>
              <w:t>изпълнители по договори за възлагане на изпълнението на дейностите от бенефициентите по одобрените заявления за подпомагане:</w:t>
            </w:r>
          </w:p>
          <w:p w:rsidR="00500443" w:rsidRDefault="00500443" w:rsidP="004C057B">
            <w:pPr>
              <w:spacing w:after="60" w:line="360" w:lineRule="auto"/>
              <w:ind w:firstLine="471"/>
              <w:jc w:val="both"/>
              <w:rPr>
                <w:rFonts w:ascii="Verdana" w:hAnsi="Verdana"/>
                <w:sz w:val="20"/>
                <w:szCs w:val="20"/>
                <w:lang w:val="bg-BG" w:eastAsia="bg-BG"/>
              </w:rPr>
            </w:pPr>
            <w:r w:rsidRPr="00500443">
              <w:rPr>
                <w:rFonts w:ascii="Verdana" w:hAnsi="Verdana"/>
                <w:sz w:val="20"/>
                <w:szCs w:val="20"/>
                <w:lang w:val="bg-BG" w:eastAsia="bg-BG"/>
              </w:rPr>
              <w:t>Стимулиране на икономическото развитие и заетостта: По-бързото изпълнение на проекти ще доведе до развитие на местната икономика, включително подкрепа за строителния сектор, селското стопанство и услугите. Създаване на нови работни места в процеса на реализация на проектите.</w:t>
            </w:r>
          </w:p>
          <w:p w:rsidR="004C057B" w:rsidRPr="00500443" w:rsidRDefault="004C057B" w:rsidP="004C057B">
            <w:pPr>
              <w:spacing w:after="60" w:line="360" w:lineRule="auto"/>
              <w:ind w:firstLine="471"/>
              <w:jc w:val="both"/>
              <w:rPr>
                <w:rFonts w:ascii="Verdana" w:hAnsi="Verdana"/>
                <w:sz w:val="20"/>
                <w:szCs w:val="20"/>
                <w:lang w:val="bg-BG" w:eastAsia="bg-BG"/>
              </w:rPr>
            </w:pPr>
          </w:p>
          <w:p w:rsidR="00500443" w:rsidRPr="00500443" w:rsidRDefault="00500443" w:rsidP="004C057B">
            <w:pPr>
              <w:spacing w:before="120" w:after="120" w:line="360" w:lineRule="auto"/>
              <w:ind w:firstLine="471"/>
              <w:jc w:val="both"/>
              <w:rPr>
                <w:rFonts w:ascii="Verdana" w:eastAsia="Times New Roman" w:hAnsi="Verdana" w:cs="Times New Roman"/>
                <w:b/>
                <w:sz w:val="20"/>
                <w:szCs w:val="20"/>
                <w:lang w:val="bg-BG"/>
              </w:rPr>
            </w:pPr>
            <w:r w:rsidRPr="00500443">
              <w:rPr>
                <w:rFonts w:ascii="Verdana" w:eastAsia="Times New Roman" w:hAnsi="Verdana" w:cs="Times New Roman"/>
                <w:b/>
                <w:sz w:val="20"/>
                <w:szCs w:val="20"/>
                <w:lang w:val="bg-BG"/>
              </w:rPr>
              <w:t>Отрицателни (икономически/социални/екологични) въздействия:</w:t>
            </w:r>
          </w:p>
          <w:p w:rsidR="00500443" w:rsidRDefault="00500443" w:rsidP="004C057B">
            <w:pPr>
              <w:autoSpaceDE w:val="0"/>
              <w:autoSpaceDN w:val="0"/>
              <w:adjustRightInd w:val="0"/>
              <w:spacing w:after="0" w:line="360" w:lineRule="auto"/>
              <w:ind w:firstLine="471"/>
              <w:jc w:val="both"/>
              <w:rPr>
                <w:rFonts w:ascii="Verdana" w:eastAsia="Times New Roman" w:hAnsi="Verdana" w:cs="Times New Roman"/>
                <w:sz w:val="20"/>
                <w:szCs w:val="20"/>
                <w:lang w:val="bg-BG"/>
              </w:rPr>
            </w:pPr>
            <w:r w:rsidRPr="00500443">
              <w:rPr>
                <w:rFonts w:ascii="Verdana" w:eastAsia="Times New Roman" w:hAnsi="Verdana" w:cs="Times New Roman"/>
                <w:sz w:val="20"/>
                <w:szCs w:val="20"/>
                <w:lang w:val="bg-BG"/>
              </w:rPr>
              <w:t>Не се очакват отрицателни въздействия.</w:t>
            </w:r>
          </w:p>
          <w:p w:rsidR="004C057B" w:rsidRPr="00500443" w:rsidRDefault="004C057B" w:rsidP="004C057B">
            <w:pPr>
              <w:autoSpaceDE w:val="0"/>
              <w:autoSpaceDN w:val="0"/>
              <w:adjustRightInd w:val="0"/>
              <w:spacing w:after="0" w:line="360" w:lineRule="auto"/>
              <w:ind w:firstLine="471"/>
              <w:jc w:val="both"/>
              <w:rPr>
                <w:rFonts w:ascii="Verdana" w:eastAsia="Times New Roman" w:hAnsi="Verdana" w:cs="Times New Roman"/>
                <w:sz w:val="20"/>
                <w:szCs w:val="20"/>
                <w:lang w:val="bg-BG"/>
              </w:rPr>
            </w:pPr>
          </w:p>
          <w:p w:rsidR="00500443" w:rsidRPr="00500443" w:rsidRDefault="00500443" w:rsidP="004C057B">
            <w:pPr>
              <w:spacing w:before="120" w:after="120" w:line="360" w:lineRule="auto"/>
              <w:ind w:firstLine="471"/>
              <w:jc w:val="both"/>
              <w:rPr>
                <w:rFonts w:ascii="Verdana" w:eastAsia="Times New Roman" w:hAnsi="Verdana" w:cs="Times New Roman"/>
                <w:b/>
                <w:sz w:val="20"/>
                <w:szCs w:val="20"/>
                <w:lang w:val="bg-BG"/>
              </w:rPr>
            </w:pPr>
            <w:r w:rsidRPr="00500443">
              <w:rPr>
                <w:rFonts w:ascii="Verdana" w:eastAsia="Times New Roman" w:hAnsi="Verdana" w:cs="Times New Roman"/>
                <w:b/>
                <w:sz w:val="20"/>
                <w:szCs w:val="20"/>
                <w:lang w:val="bg-BG"/>
              </w:rPr>
              <w:t>Специфични въздействия:</w:t>
            </w:r>
          </w:p>
          <w:p w:rsidR="00500443" w:rsidRDefault="00500443" w:rsidP="004C057B">
            <w:pPr>
              <w:spacing w:before="120" w:after="120" w:line="360" w:lineRule="auto"/>
              <w:ind w:firstLine="471"/>
              <w:jc w:val="both"/>
              <w:rPr>
                <w:rFonts w:ascii="Verdana" w:hAnsi="Verdana"/>
                <w:sz w:val="20"/>
                <w:szCs w:val="20"/>
                <w:lang w:val="bg-BG"/>
              </w:rPr>
            </w:pPr>
            <w:r w:rsidRPr="00500443">
              <w:rPr>
                <w:rFonts w:ascii="Verdana" w:hAnsi="Verdana"/>
                <w:sz w:val="20"/>
                <w:szCs w:val="20"/>
                <w:lang w:val="bg-BG"/>
              </w:rPr>
              <w:t>Населението в селските райони ще се възползва от обновена публична и техническа инфраструктура (</w:t>
            </w:r>
            <w:r w:rsidRPr="00500443">
              <w:rPr>
                <w:rFonts w:ascii="Verdana" w:hAnsi="Verdana"/>
                <w:sz w:val="20"/>
                <w:szCs w:val="20"/>
                <w:lang w:val="bg-BG" w:eastAsia="bg-BG"/>
              </w:rPr>
              <w:t>пътна, водоснабдителна, спортна и образователна)</w:t>
            </w:r>
            <w:r w:rsidRPr="00500443">
              <w:rPr>
                <w:rFonts w:ascii="Verdana" w:hAnsi="Verdana"/>
                <w:sz w:val="20"/>
                <w:szCs w:val="20"/>
                <w:lang w:val="bg-BG"/>
              </w:rPr>
              <w:t>, което от своя страна ще доведе до създаването на равни възможности в социално-икономическото развитие на селските райони. Тези фактори ще доведат до повишаване на качеството на живот в селските райони и ще спомогнат да задържат населението и да привличат инвестиции.</w:t>
            </w:r>
          </w:p>
          <w:p w:rsidR="004C057B" w:rsidRPr="00500443" w:rsidRDefault="004C057B" w:rsidP="004C057B">
            <w:pPr>
              <w:spacing w:before="120" w:after="120" w:line="360" w:lineRule="auto"/>
              <w:ind w:firstLine="471"/>
              <w:jc w:val="both"/>
              <w:rPr>
                <w:rFonts w:ascii="Verdana" w:hAnsi="Verdana"/>
                <w:sz w:val="20"/>
                <w:szCs w:val="20"/>
                <w:lang w:val="bg-BG"/>
              </w:rPr>
            </w:pPr>
          </w:p>
          <w:p w:rsidR="00500443" w:rsidRPr="00500443" w:rsidRDefault="00500443" w:rsidP="004C057B">
            <w:pPr>
              <w:spacing w:before="120" w:after="120" w:line="360" w:lineRule="auto"/>
              <w:ind w:firstLine="471"/>
              <w:jc w:val="both"/>
              <w:rPr>
                <w:rFonts w:ascii="Verdana" w:eastAsia="Times New Roman" w:hAnsi="Verdana" w:cs="Times New Roman"/>
                <w:b/>
                <w:sz w:val="20"/>
                <w:szCs w:val="20"/>
                <w:lang w:val="bg-BG"/>
              </w:rPr>
            </w:pPr>
            <w:r w:rsidRPr="00500443">
              <w:rPr>
                <w:rFonts w:ascii="Verdana" w:eastAsia="Times New Roman" w:hAnsi="Verdana" w:cs="Times New Roman"/>
                <w:b/>
                <w:sz w:val="20"/>
                <w:szCs w:val="20"/>
                <w:lang w:val="bg-BG"/>
              </w:rPr>
              <w:t>Въздействия върху малките и средните предприятия:</w:t>
            </w:r>
          </w:p>
          <w:p w:rsidR="00500443" w:rsidRDefault="00500443" w:rsidP="004C057B">
            <w:pPr>
              <w:spacing w:after="60" w:line="360" w:lineRule="auto"/>
              <w:ind w:firstLine="471"/>
              <w:jc w:val="both"/>
              <w:rPr>
                <w:rFonts w:ascii="Verdana" w:hAnsi="Verdana"/>
                <w:sz w:val="20"/>
                <w:szCs w:val="20"/>
                <w:lang w:val="bg-BG" w:eastAsia="bg-BG"/>
              </w:rPr>
            </w:pPr>
            <w:r w:rsidRPr="00500443">
              <w:rPr>
                <w:rFonts w:ascii="Verdana" w:hAnsi="Verdana"/>
                <w:sz w:val="20"/>
                <w:szCs w:val="20"/>
                <w:lang w:val="bg-BG" w:eastAsia="bg-BG"/>
              </w:rPr>
              <w:t xml:space="preserve">Изпълнителите по </w:t>
            </w:r>
            <w:r w:rsidRPr="00500443">
              <w:rPr>
                <w:rFonts w:ascii="Verdana" w:eastAsia="Times New Roman" w:hAnsi="Verdana" w:cs="Times New Roman"/>
                <w:bCs/>
                <w:sz w:val="20"/>
                <w:szCs w:val="20"/>
                <w:lang w:val="bg-BG"/>
              </w:rPr>
              <w:t xml:space="preserve">договори за възлагане на изпълнението на дейностите от бенефициентите по одобрените заявления за подпомагане основно са малки и средни предприятия. По-бързото изпълнение на проектите, и съответно с осигурено навременно плащане към изпълнителите </w:t>
            </w:r>
            <w:r w:rsidRPr="00500443">
              <w:rPr>
                <w:rFonts w:ascii="Verdana" w:hAnsi="Verdana"/>
                <w:sz w:val="20"/>
                <w:szCs w:val="20"/>
                <w:lang w:val="bg-BG" w:eastAsia="bg-BG"/>
              </w:rPr>
              <w:t>ще доведе до развитие на местната икономика, включително подкрепа за строителния сектор, селското стопанство и услугите. Създаване на нови работни места в процеса на реализация на проектите.</w:t>
            </w:r>
          </w:p>
          <w:p w:rsidR="004C057B" w:rsidRPr="00500443" w:rsidRDefault="004C057B" w:rsidP="004C057B">
            <w:pPr>
              <w:spacing w:after="60" w:line="360" w:lineRule="auto"/>
              <w:ind w:firstLine="471"/>
              <w:jc w:val="both"/>
              <w:rPr>
                <w:rFonts w:ascii="Verdana" w:eastAsia="Times New Roman" w:hAnsi="Verdana" w:cs="Times New Roman"/>
                <w:bCs/>
                <w:sz w:val="20"/>
                <w:szCs w:val="20"/>
                <w:lang w:val="bg-BG"/>
              </w:rPr>
            </w:pPr>
          </w:p>
          <w:p w:rsidR="00500443" w:rsidRPr="00500443" w:rsidRDefault="00500443" w:rsidP="004C057B">
            <w:pPr>
              <w:spacing w:before="120" w:after="120" w:line="360" w:lineRule="auto"/>
              <w:ind w:firstLine="471"/>
              <w:jc w:val="both"/>
              <w:rPr>
                <w:rFonts w:ascii="Verdana" w:eastAsia="Times New Roman" w:hAnsi="Verdana" w:cs="Times New Roman"/>
                <w:b/>
                <w:sz w:val="20"/>
                <w:szCs w:val="20"/>
                <w:lang w:val="bg-BG"/>
              </w:rPr>
            </w:pPr>
            <w:r w:rsidRPr="00500443">
              <w:rPr>
                <w:rFonts w:ascii="Verdana" w:eastAsia="Times New Roman" w:hAnsi="Verdana" w:cs="Times New Roman"/>
                <w:b/>
                <w:sz w:val="20"/>
                <w:szCs w:val="20"/>
                <w:lang w:val="bg-BG"/>
              </w:rPr>
              <w:lastRenderedPageBreak/>
              <w:t xml:space="preserve">Административна тежест: </w:t>
            </w:r>
          </w:p>
          <w:p w:rsidR="00500443" w:rsidRPr="00500443" w:rsidRDefault="00500443" w:rsidP="004C057B">
            <w:pPr>
              <w:autoSpaceDE w:val="0"/>
              <w:autoSpaceDN w:val="0"/>
              <w:adjustRightInd w:val="0"/>
              <w:spacing w:after="0" w:line="360" w:lineRule="auto"/>
              <w:ind w:firstLine="471"/>
              <w:jc w:val="both"/>
              <w:rPr>
                <w:rFonts w:ascii="Verdana" w:eastAsia="Times New Roman" w:hAnsi="Verdana" w:cs="Times New Roman"/>
                <w:sz w:val="20"/>
                <w:szCs w:val="20"/>
                <w:lang w:val="bg-BG"/>
              </w:rPr>
            </w:pPr>
            <w:r w:rsidRPr="00500443">
              <w:rPr>
                <w:rFonts w:ascii="Verdana" w:eastAsia="Times New Roman" w:hAnsi="Verdana" w:cs="Times New Roman"/>
                <w:sz w:val="20"/>
                <w:szCs w:val="20"/>
                <w:lang w:val="bg-BG"/>
              </w:rPr>
              <w:t>Не се изискват допълнителни разходи, както и такива за такси или други административни или капиталови разходи.</w:t>
            </w:r>
          </w:p>
        </w:tc>
      </w:tr>
      <w:tr w:rsidR="00500443" w:rsidRPr="005D10B8" w:rsidTr="004C057B">
        <w:trPr>
          <w:cantSplit/>
          <w:trHeight w:val="9129"/>
        </w:trPr>
        <w:tc>
          <w:tcPr>
            <w:tcW w:w="9606" w:type="dxa"/>
            <w:gridSpan w:val="2"/>
          </w:tcPr>
          <w:p w:rsidR="00500443" w:rsidRPr="00804A87" w:rsidRDefault="00500443" w:rsidP="004C057B">
            <w:pPr>
              <w:spacing w:before="120" w:after="0" w:line="360" w:lineRule="auto"/>
              <w:jc w:val="both"/>
              <w:rPr>
                <w:rFonts w:ascii="Verdana" w:eastAsia="Times New Roman" w:hAnsi="Verdana" w:cs="Times New Roman"/>
                <w:b/>
                <w:sz w:val="20"/>
                <w:szCs w:val="20"/>
                <w:lang w:val="bg-BG"/>
              </w:rPr>
            </w:pPr>
            <w:r w:rsidRPr="00804A87">
              <w:rPr>
                <w:rFonts w:ascii="Verdana" w:eastAsia="Times New Roman" w:hAnsi="Verdana" w:cs="Times New Roman"/>
                <w:b/>
                <w:sz w:val="20"/>
                <w:szCs w:val="20"/>
                <w:lang w:val="bg-BG"/>
              </w:rPr>
              <w:lastRenderedPageBreak/>
              <w:t>5. Сравняване на вариантите: да се коригира съобразно целите</w:t>
            </w:r>
          </w:p>
          <w:p w:rsidR="00500443" w:rsidRPr="008B11DA" w:rsidRDefault="00500443" w:rsidP="004C057B">
            <w:pPr>
              <w:spacing w:after="0" w:line="360" w:lineRule="auto"/>
              <w:jc w:val="both"/>
              <w:rPr>
                <w:rFonts w:ascii="Verdana" w:eastAsia="Times New Roman" w:hAnsi="Verdana" w:cs="Times New Roman"/>
                <w:b/>
                <w:sz w:val="20"/>
                <w:szCs w:val="20"/>
                <w:lang w:val="ru-RU"/>
              </w:rPr>
            </w:pPr>
            <w:r w:rsidRPr="00804A87">
              <w:rPr>
                <w:rFonts w:ascii="Verdana" w:hAnsi="Verdana"/>
                <w:b/>
                <w:sz w:val="20"/>
                <w:szCs w:val="20"/>
                <w:lang w:val="ru-RU"/>
              </w:rPr>
              <w:t>5.1. По</w:t>
            </w:r>
            <w:r w:rsidRPr="00804A87">
              <w:rPr>
                <w:rFonts w:ascii="Verdana" w:hAnsi="Verdana"/>
                <w:sz w:val="20"/>
                <w:szCs w:val="20"/>
                <w:lang w:val="ru-RU"/>
              </w:rPr>
              <w:t xml:space="preserve"> </w:t>
            </w:r>
            <w:r w:rsidRPr="00804A87">
              <w:rPr>
                <w:rFonts w:ascii="Verdana" w:eastAsia="Times New Roman" w:hAnsi="Verdana" w:cs="Times New Roman"/>
                <w:b/>
                <w:sz w:val="20"/>
                <w:szCs w:val="20"/>
                <w:lang w:val="ru-RU"/>
              </w:rPr>
              <w:t>Проблем 1</w:t>
            </w:r>
            <w:r>
              <w:rPr>
                <w:rFonts w:ascii="Verdana" w:eastAsia="Times New Roman" w:hAnsi="Verdana" w:cs="Times New Roman"/>
                <w:b/>
                <w:sz w:val="20"/>
                <w:szCs w:val="20"/>
                <w:lang w:val="ru-RU"/>
              </w:rPr>
              <w:t xml:space="preserve"> </w:t>
            </w:r>
          </w:p>
          <w:p w:rsidR="00500443" w:rsidRPr="00A93933" w:rsidRDefault="00500443" w:rsidP="004C057B">
            <w:pPr>
              <w:spacing w:after="0" w:line="360" w:lineRule="auto"/>
              <w:jc w:val="both"/>
              <w:rPr>
                <w:rFonts w:ascii="Verdana" w:eastAsia="Times New Roman" w:hAnsi="Verdana" w:cs="Times New Roman"/>
                <w:b/>
                <w:sz w:val="20"/>
                <w:szCs w:val="20"/>
                <w:lang w:val="bg-BG"/>
              </w:rPr>
            </w:pPr>
            <w:r w:rsidRPr="00A93933">
              <w:rPr>
                <w:rFonts w:ascii="Verdana" w:eastAsia="Times New Roman" w:hAnsi="Verdana" w:cs="Times New Roman"/>
                <w:b/>
                <w:sz w:val="20"/>
                <w:szCs w:val="20"/>
                <w:lang w:val="bg-BG"/>
              </w:rPr>
              <w:t xml:space="preserve">Необходимост от </w:t>
            </w:r>
            <w:r w:rsidRPr="00AA3E9A">
              <w:rPr>
                <w:rFonts w:ascii="Verdana" w:eastAsia="Times New Roman" w:hAnsi="Verdana" w:cs="Times New Roman"/>
                <w:b/>
                <w:spacing w:val="-2"/>
                <w:sz w:val="20"/>
                <w:szCs w:val="20"/>
                <w:lang w:val="bg-BG"/>
              </w:rPr>
              <w:t xml:space="preserve">Постановление за </w:t>
            </w:r>
            <w:r w:rsidRPr="00AA3E9A">
              <w:rPr>
                <w:rFonts w:ascii="Verdana" w:hAnsi="Verdana"/>
                <w:b/>
                <w:spacing w:val="2"/>
                <w:sz w:val="20"/>
                <w:szCs w:val="20"/>
                <w:lang w:val="bg-BG"/>
              </w:rPr>
              <w:t>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по одобрени заявления за подпомагане по Стратегическия план за развитие на земеделието и селските райони за периода 2023 – 2027 г. и тяхното възстановяване</w:t>
            </w:r>
            <w:r>
              <w:rPr>
                <w:rFonts w:ascii="Verdana" w:hAnsi="Verdana"/>
                <w:b/>
                <w:spacing w:val="2"/>
                <w:sz w:val="20"/>
                <w:szCs w:val="20"/>
                <w:lang w:val="bg-BG"/>
              </w:rPr>
              <w:t>.</w:t>
            </w:r>
          </w:p>
          <w:p w:rsidR="00500443" w:rsidRDefault="00500443" w:rsidP="004C057B">
            <w:pPr>
              <w:spacing w:after="0" w:line="360" w:lineRule="auto"/>
              <w:jc w:val="both"/>
              <w:rPr>
                <w:rFonts w:ascii="Verdana" w:eastAsia="Times New Roman" w:hAnsi="Verdana" w:cs="Times New Roman"/>
                <w:sz w:val="20"/>
                <w:szCs w:val="20"/>
                <w:lang w:val="bg-BG"/>
              </w:rPr>
            </w:pPr>
            <w:r w:rsidRPr="005D10B8">
              <w:rPr>
                <w:rFonts w:ascii="Verdana" w:eastAsia="Times New Roman" w:hAnsi="Verdana" w:cs="Times New Roman"/>
                <w:b/>
                <w:sz w:val="20"/>
                <w:szCs w:val="20"/>
                <w:lang w:val="bg-BG"/>
              </w:rPr>
              <w:t>Степени на изпълнение по критерии:</w:t>
            </w:r>
            <w:r w:rsidRPr="005D10B8">
              <w:rPr>
                <w:rFonts w:ascii="Verdana" w:eastAsia="Times New Roman" w:hAnsi="Verdana" w:cs="Times New Roman"/>
                <w:sz w:val="20"/>
                <w:szCs w:val="20"/>
                <w:lang w:val="bg-BG"/>
              </w:rPr>
              <w:t xml:space="preserve"> 1) висока; 2) средна; 3) ниска.</w:t>
            </w:r>
          </w:p>
          <w:p w:rsidR="00500443" w:rsidRDefault="00500443" w:rsidP="00500443">
            <w:pPr>
              <w:spacing w:after="0" w:line="360" w:lineRule="auto"/>
              <w:jc w:val="both"/>
              <w:rPr>
                <w:rFonts w:ascii="Verdana" w:eastAsia="Times New Roman" w:hAnsi="Verdana" w:cs="Times New Roman"/>
                <w:sz w:val="20"/>
                <w:szCs w:val="20"/>
                <w:lang w:val="bg-BG"/>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850"/>
              <w:gridCol w:w="1477"/>
              <w:gridCol w:w="2410"/>
              <w:gridCol w:w="2492"/>
            </w:tblGrid>
            <w:tr w:rsidR="00500443" w:rsidRPr="00293F0B" w:rsidTr="00500443">
              <w:trPr>
                <w:trHeight w:val="379"/>
                <w:jc w:val="center"/>
              </w:trPr>
              <w:tc>
                <w:tcPr>
                  <w:tcW w:w="2327" w:type="dxa"/>
                  <w:gridSpan w:val="2"/>
                  <w:tcBorders>
                    <w:top w:val="single" w:sz="12" w:space="0" w:color="auto"/>
                    <w:left w:val="single" w:sz="12" w:space="0" w:color="auto"/>
                    <w:bottom w:val="single" w:sz="12" w:space="0" w:color="auto"/>
                    <w:right w:val="single" w:sz="12" w:space="0" w:color="auto"/>
                    <w:tl2br w:val="single" w:sz="12" w:space="0" w:color="auto"/>
                  </w:tcBorders>
                  <w:shd w:val="clear" w:color="auto" w:fill="D9D9D9"/>
                </w:tcPr>
                <w:p w:rsidR="00500443" w:rsidRPr="005D10B8" w:rsidRDefault="00500443" w:rsidP="00500443">
                  <w:pPr>
                    <w:spacing w:after="0" w:line="360" w:lineRule="auto"/>
                    <w:contextualSpacing/>
                    <w:jc w:val="center"/>
                    <w:rPr>
                      <w:rFonts w:ascii="Verdana" w:eastAsia="Times New Roman" w:hAnsi="Verdana" w:cs="Times New Roman"/>
                      <w:b/>
                      <w:sz w:val="18"/>
                      <w:szCs w:val="18"/>
                      <w:lang w:val="bg-BG"/>
                    </w:rPr>
                  </w:pPr>
                </w:p>
              </w:tc>
              <w:tc>
                <w:tcPr>
                  <w:tcW w:w="2410" w:type="dxa"/>
                  <w:tcBorders>
                    <w:top w:val="single" w:sz="12" w:space="0" w:color="auto"/>
                    <w:left w:val="single" w:sz="12" w:space="0" w:color="auto"/>
                    <w:bottom w:val="single" w:sz="12" w:space="0" w:color="auto"/>
                    <w:right w:val="single" w:sz="12" w:space="0" w:color="auto"/>
                  </w:tcBorders>
                  <w:shd w:val="clear" w:color="auto" w:fill="D9D9D9"/>
                  <w:vAlign w:val="center"/>
                </w:tcPr>
                <w:p w:rsidR="00500443" w:rsidRPr="005D10B8" w:rsidRDefault="00500443" w:rsidP="00500443">
                  <w:pPr>
                    <w:spacing w:after="0" w:line="360" w:lineRule="auto"/>
                    <w:ind w:left="-160"/>
                    <w:contextualSpacing/>
                    <w:jc w:val="center"/>
                    <w:rPr>
                      <w:rFonts w:ascii="Verdana" w:eastAsia="Times New Roman" w:hAnsi="Verdana" w:cs="Times New Roman"/>
                      <w:b/>
                      <w:sz w:val="18"/>
                      <w:szCs w:val="18"/>
                      <w:lang w:val="bg-BG"/>
                    </w:rPr>
                  </w:pPr>
                  <w:r w:rsidRPr="005D10B8">
                    <w:rPr>
                      <w:rFonts w:ascii="Verdana" w:eastAsia="Times New Roman" w:hAnsi="Verdana" w:cs="Times New Roman"/>
                      <w:b/>
                      <w:sz w:val="18"/>
                      <w:szCs w:val="18"/>
                      <w:lang w:val="bg-BG"/>
                    </w:rPr>
                    <w:t>Вариант 1</w:t>
                  </w:r>
                </w:p>
                <w:p w:rsidR="00500443" w:rsidRPr="005D10B8" w:rsidRDefault="00500443" w:rsidP="00500443">
                  <w:pPr>
                    <w:spacing w:after="0" w:line="360" w:lineRule="auto"/>
                    <w:ind w:left="-160"/>
                    <w:contextualSpacing/>
                    <w:jc w:val="center"/>
                    <w:rPr>
                      <w:rFonts w:ascii="Verdana" w:eastAsia="Times New Roman" w:hAnsi="Verdana" w:cs="Times New Roman"/>
                      <w:b/>
                      <w:sz w:val="18"/>
                      <w:szCs w:val="18"/>
                      <w:lang w:val="bg-BG"/>
                    </w:rPr>
                  </w:pPr>
                  <w:r w:rsidRPr="005D10B8">
                    <w:rPr>
                      <w:rFonts w:ascii="Verdana" w:eastAsia="Times New Roman" w:hAnsi="Verdana" w:cs="Times New Roman"/>
                      <w:b/>
                      <w:sz w:val="18"/>
                      <w:szCs w:val="18"/>
                      <w:lang w:val="bg-BG"/>
                    </w:rPr>
                    <w:t>„Без действие“</w:t>
                  </w:r>
                </w:p>
              </w:tc>
              <w:tc>
                <w:tcPr>
                  <w:tcW w:w="2492" w:type="dxa"/>
                  <w:tcBorders>
                    <w:top w:val="single" w:sz="12" w:space="0" w:color="auto"/>
                    <w:left w:val="single" w:sz="12" w:space="0" w:color="auto"/>
                    <w:bottom w:val="single" w:sz="12" w:space="0" w:color="auto"/>
                    <w:right w:val="single" w:sz="12" w:space="0" w:color="auto"/>
                  </w:tcBorders>
                  <w:shd w:val="clear" w:color="auto" w:fill="D9D9D9"/>
                  <w:vAlign w:val="center"/>
                </w:tcPr>
                <w:p w:rsidR="00500443" w:rsidRPr="005D10B8" w:rsidRDefault="00500443" w:rsidP="00500443">
                  <w:pPr>
                    <w:spacing w:after="0" w:line="360" w:lineRule="auto"/>
                    <w:ind w:left="-160"/>
                    <w:contextualSpacing/>
                    <w:jc w:val="center"/>
                    <w:rPr>
                      <w:rFonts w:ascii="Verdana" w:eastAsia="Times New Roman" w:hAnsi="Verdana" w:cs="Times New Roman"/>
                      <w:b/>
                      <w:sz w:val="18"/>
                      <w:szCs w:val="18"/>
                      <w:lang w:val="bg-BG"/>
                    </w:rPr>
                  </w:pPr>
                  <w:r w:rsidRPr="005D10B8">
                    <w:rPr>
                      <w:rFonts w:ascii="Verdana" w:eastAsia="Times New Roman" w:hAnsi="Verdana" w:cs="Times New Roman"/>
                      <w:b/>
                      <w:sz w:val="18"/>
                      <w:szCs w:val="18"/>
                      <w:lang w:val="bg-BG"/>
                    </w:rPr>
                    <w:t>Вариант 2</w:t>
                  </w:r>
                </w:p>
              </w:tc>
            </w:tr>
            <w:tr w:rsidR="00500443" w:rsidRPr="00293F0B" w:rsidTr="00500443">
              <w:trPr>
                <w:trHeight w:val="403"/>
                <w:jc w:val="center"/>
              </w:trPr>
              <w:tc>
                <w:tcPr>
                  <w:tcW w:w="850" w:type="dxa"/>
                  <w:vMerge w:val="restart"/>
                  <w:tcBorders>
                    <w:top w:val="single" w:sz="12" w:space="0" w:color="auto"/>
                    <w:left w:val="single" w:sz="12" w:space="0" w:color="auto"/>
                    <w:right w:val="single" w:sz="12" w:space="0" w:color="auto"/>
                  </w:tcBorders>
                  <w:shd w:val="clear" w:color="auto" w:fill="D9D9D9" w:themeFill="background1" w:themeFillShade="D9"/>
                  <w:textDirection w:val="btLr"/>
                  <w:vAlign w:val="center"/>
                </w:tcPr>
                <w:p w:rsidR="00500443" w:rsidRPr="00A321CC" w:rsidRDefault="00500443" w:rsidP="00500443">
                  <w:pPr>
                    <w:widowControl w:val="0"/>
                    <w:kinsoku w:val="0"/>
                    <w:overflowPunct w:val="0"/>
                    <w:autoSpaceDE w:val="0"/>
                    <w:autoSpaceDN w:val="0"/>
                    <w:adjustRightInd w:val="0"/>
                    <w:spacing w:after="0" w:line="360" w:lineRule="auto"/>
                    <w:ind w:left="113" w:right="113"/>
                    <w:jc w:val="center"/>
                    <w:rPr>
                      <w:rFonts w:ascii="Verdana" w:eastAsia="Times New Roman" w:hAnsi="Verdana" w:cs="Times New Roman"/>
                      <w:w w:val="105"/>
                      <w:sz w:val="16"/>
                      <w:szCs w:val="16"/>
                      <w:lang w:val="bg-BG"/>
                    </w:rPr>
                  </w:pPr>
                  <w:r w:rsidRPr="00A321CC">
                    <w:rPr>
                      <w:rFonts w:ascii="Verdana" w:eastAsia="Times New Roman" w:hAnsi="Verdana" w:cs="Times New Roman"/>
                      <w:b/>
                      <w:bCs/>
                      <w:i/>
                      <w:iCs/>
                      <w:sz w:val="16"/>
                      <w:szCs w:val="16"/>
                      <w:lang w:val="bg-BG"/>
                    </w:rPr>
                    <w:t>Ефективност</w:t>
                  </w:r>
                </w:p>
              </w:tc>
              <w:tc>
                <w:tcPr>
                  <w:tcW w:w="1477"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5D10B8" w:rsidRDefault="00500443" w:rsidP="00500443">
                  <w:pPr>
                    <w:spacing w:after="0" w:line="360" w:lineRule="auto"/>
                    <w:ind w:left="227"/>
                    <w:rPr>
                      <w:rFonts w:ascii="Verdana" w:eastAsia="Times New Roman" w:hAnsi="Verdana" w:cs="Times New Roman"/>
                      <w:sz w:val="18"/>
                      <w:szCs w:val="18"/>
                      <w:lang w:val="bg-BG"/>
                    </w:rPr>
                  </w:pPr>
                  <w:r w:rsidRPr="005D10B8">
                    <w:rPr>
                      <w:rFonts w:ascii="Verdana" w:eastAsia="Times New Roman" w:hAnsi="Verdana" w:cs="Times New Roman"/>
                      <w:sz w:val="18"/>
                      <w:szCs w:val="18"/>
                      <w:lang w:val="bg-BG"/>
                    </w:rPr>
                    <w:t>Цел 1</w:t>
                  </w:r>
                </w:p>
              </w:tc>
              <w:tc>
                <w:tcPr>
                  <w:tcW w:w="2410"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5D10B8" w:rsidRDefault="00500443" w:rsidP="00500443">
                  <w:pPr>
                    <w:widowControl w:val="0"/>
                    <w:kinsoku w:val="0"/>
                    <w:overflowPunct w:val="0"/>
                    <w:autoSpaceDE w:val="0"/>
                    <w:autoSpaceDN w:val="0"/>
                    <w:adjustRightInd w:val="0"/>
                    <w:spacing w:after="0" w:line="360" w:lineRule="auto"/>
                    <w:ind w:right="1"/>
                    <w:jc w:val="center"/>
                    <w:rPr>
                      <w:rFonts w:ascii="Verdana" w:eastAsia="Times New Roman" w:hAnsi="Verdana" w:cs="Times New Roman"/>
                      <w:sz w:val="18"/>
                      <w:szCs w:val="18"/>
                      <w:lang w:val="bg-BG"/>
                    </w:rPr>
                  </w:pPr>
                  <w:r w:rsidRPr="005D10B8">
                    <w:rPr>
                      <w:rFonts w:ascii="Verdana" w:eastAsia="Times New Roman" w:hAnsi="Verdana" w:cs="Times New Roman"/>
                      <w:sz w:val="18"/>
                      <w:szCs w:val="18"/>
                      <w:lang w:val="bg-BG"/>
                    </w:rPr>
                    <w:t>Ниска</w:t>
                  </w:r>
                </w:p>
              </w:tc>
              <w:tc>
                <w:tcPr>
                  <w:tcW w:w="2492"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5D10B8" w:rsidRDefault="00500443" w:rsidP="00500443">
                  <w:pPr>
                    <w:widowControl w:val="0"/>
                    <w:kinsoku w:val="0"/>
                    <w:overflowPunct w:val="0"/>
                    <w:autoSpaceDE w:val="0"/>
                    <w:autoSpaceDN w:val="0"/>
                    <w:adjustRightInd w:val="0"/>
                    <w:spacing w:after="0" w:line="360" w:lineRule="auto"/>
                    <w:ind w:right="1"/>
                    <w:jc w:val="center"/>
                    <w:rPr>
                      <w:rFonts w:ascii="Verdana" w:eastAsia="Times New Roman" w:hAnsi="Verdana" w:cs="Times New Roman"/>
                      <w:sz w:val="18"/>
                      <w:szCs w:val="18"/>
                      <w:lang w:val="bg-BG"/>
                    </w:rPr>
                  </w:pPr>
                  <w:r w:rsidRPr="005D10B8">
                    <w:rPr>
                      <w:rFonts w:ascii="Verdana" w:eastAsia="Times New Roman" w:hAnsi="Verdana" w:cs="Times New Roman"/>
                      <w:sz w:val="18"/>
                      <w:szCs w:val="18"/>
                      <w:lang w:val="bg-BG"/>
                    </w:rPr>
                    <w:t>Висока</w:t>
                  </w:r>
                </w:p>
              </w:tc>
            </w:tr>
            <w:tr w:rsidR="00500443" w:rsidRPr="00293F0B" w:rsidTr="00500443">
              <w:trPr>
                <w:trHeight w:val="465"/>
                <w:jc w:val="center"/>
              </w:trPr>
              <w:tc>
                <w:tcPr>
                  <w:tcW w:w="850" w:type="dxa"/>
                  <w:vMerge/>
                  <w:tcBorders>
                    <w:left w:val="single" w:sz="12" w:space="0" w:color="auto"/>
                    <w:right w:val="single" w:sz="12" w:space="0" w:color="auto"/>
                  </w:tcBorders>
                  <w:shd w:val="clear" w:color="auto" w:fill="D9D9D9" w:themeFill="background1" w:themeFillShade="D9"/>
                  <w:textDirection w:val="btLr"/>
                  <w:vAlign w:val="center"/>
                </w:tcPr>
                <w:p w:rsidR="00500443" w:rsidRPr="00A321CC" w:rsidRDefault="00500443" w:rsidP="00500443">
                  <w:pPr>
                    <w:widowControl w:val="0"/>
                    <w:kinsoku w:val="0"/>
                    <w:overflowPunct w:val="0"/>
                    <w:autoSpaceDE w:val="0"/>
                    <w:autoSpaceDN w:val="0"/>
                    <w:adjustRightInd w:val="0"/>
                    <w:spacing w:after="0" w:line="360" w:lineRule="auto"/>
                    <w:ind w:left="113" w:right="113"/>
                    <w:jc w:val="center"/>
                    <w:rPr>
                      <w:rFonts w:ascii="Verdana" w:eastAsia="Times New Roman" w:hAnsi="Verdana" w:cs="Times New Roman"/>
                      <w:b/>
                      <w:bCs/>
                      <w:i/>
                      <w:iCs/>
                      <w:sz w:val="16"/>
                      <w:szCs w:val="16"/>
                      <w:lang w:val="bg-BG"/>
                    </w:rPr>
                  </w:pPr>
                </w:p>
              </w:tc>
              <w:tc>
                <w:tcPr>
                  <w:tcW w:w="1477"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5D10B8" w:rsidRDefault="00500443" w:rsidP="00500443">
                  <w:pPr>
                    <w:spacing w:after="0" w:line="360" w:lineRule="auto"/>
                    <w:ind w:left="227"/>
                    <w:rPr>
                      <w:rFonts w:ascii="Verdana" w:eastAsia="Times New Roman" w:hAnsi="Verdana" w:cs="Times New Roman"/>
                      <w:sz w:val="18"/>
                      <w:szCs w:val="18"/>
                      <w:lang w:val="bg-BG"/>
                    </w:rPr>
                  </w:pPr>
                  <w:r w:rsidRPr="005D10B8">
                    <w:rPr>
                      <w:rFonts w:ascii="Verdana" w:eastAsia="Times New Roman" w:hAnsi="Verdana" w:cs="Times New Roman"/>
                      <w:sz w:val="18"/>
                      <w:szCs w:val="18"/>
                      <w:lang w:val="bg-BG"/>
                    </w:rPr>
                    <w:t>Цел 2</w:t>
                  </w:r>
                </w:p>
              </w:tc>
              <w:tc>
                <w:tcPr>
                  <w:tcW w:w="2410"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2D349D" w:rsidRDefault="00500443" w:rsidP="00500443">
                  <w:pPr>
                    <w:spacing w:after="0" w:line="360" w:lineRule="auto"/>
                    <w:ind w:left="227"/>
                    <w:jc w:val="center"/>
                    <w:rPr>
                      <w:rFonts w:ascii="Verdana" w:eastAsia="Times New Roman" w:hAnsi="Verdana" w:cs="Times New Roman"/>
                      <w:sz w:val="18"/>
                      <w:szCs w:val="18"/>
                      <w:lang w:val="bg-BG"/>
                    </w:rPr>
                  </w:pPr>
                  <w:r>
                    <w:rPr>
                      <w:rFonts w:ascii="Verdana" w:eastAsia="Times New Roman" w:hAnsi="Verdana" w:cs="Times New Roman"/>
                      <w:sz w:val="18"/>
                      <w:szCs w:val="18"/>
                      <w:lang w:val="bg-BG"/>
                    </w:rPr>
                    <w:t>Ниска</w:t>
                  </w:r>
                </w:p>
              </w:tc>
              <w:tc>
                <w:tcPr>
                  <w:tcW w:w="2492"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2D349D" w:rsidRDefault="00500443" w:rsidP="00500443">
                  <w:pPr>
                    <w:spacing w:after="0" w:line="360" w:lineRule="auto"/>
                    <w:ind w:left="227"/>
                    <w:jc w:val="center"/>
                    <w:rPr>
                      <w:rFonts w:ascii="Verdana" w:eastAsia="Times New Roman" w:hAnsi="Verdana" w:cs="Times New Roman"/>
                      <w:sz w:val="18"/>
                      <w:szCs w:val="18"/>
                      <w:lang w:val="bg-BG"/>
                    </w:rPr>
                  </w:pPr>
                  <w:r w:rsidRPr="005D10B8">
                    <w:rPr>
                      <w:rFonts w:ascii="Verdana" w:eastAsia="Times New Roman" w:hAnsi="Verdana" w:cs="Times New Roman"/>
                      <w:sz w:val="18"/>
                      <w:szCs w:val="18"/>
                      <w:lang w:val="bg-BG"/>
                    </w:rPr>
                    <w:t>Висока</w:t>
                  </w:r>
                </w:p>
              </w:tc>
            </w:tr>
            <w:tr w:rsidR="00500443" w:rsidRPr="00293F0B" w:rsidTr="00500443">
              <w:trPr>
                <w:trHeight w:val="542"/>
                <w:jc w:val="center"/>
              </w:trPr>
              <w:tc>
                <w:tcPr>
                  <w:tcW w:w="850" w:type="dxa"/>
                  <w:vMerge/>
                  <w:tcBorders>
                    <w:left w:val="single" w:sz="12" w:space="0" w:color="auto"/>
                    <w:right w:val="single" w:sz="12" w:space="0" w:color="auto"/>
                  </w:tcBorders>
                  <w:shd w:val="clear" w:color="auto" w:fill="D9D9D9" w:themeFill="background1" w:themeFillShade="D9"/>
                  <w:textDirection w:val="btLr"/>
                  <w:vAlign w:val="center"/>
                </w:tcPr>
                <w:p w:rsidR="00500443" w:rsidRPr="00A321CC" w:rsidRDefault="00500443" w:rsidP="00500443">
                  <w:pPr>
                    <w:widowControl w:val="0"/>
                    <w:kinsoku w:val="0"/>
                    <w:overflowPunct w:val="0"/>
                    <w:autoSpaceDE w:val="0"/>
                    <w:autoSpaceDN w:val="0"/>
                    <w:adjustRightInd w:val="0"/>
                    <w:spacing w:after="0" w:line="360" w:lineRule="auto"/>
                    <w:ind w:left="113" w:right="113"/>
                    <w:jc w:val="center"/>
                    <w:rPr>
                      <w:rFonts w:ascii="Verdana" w:eastAsia="Times New Roman" w:hAnsi="Verdana" w:cs="Times New Roman"/>
                      <w:b/>
                      <w:bCs/>
                      <w:i/>
                      <w:iCs/>
                      <w:sz w:val="16"/>
                      <w:szCs w:val="16"/>
                      <w:lang w:val="bg-BG"/>
                    </w:rPr>
                  </w:pPr>
                </w:p>
              </w:tc>
              <w:tc>
                <w:tcPr>
                  <w:tcW w:w="1477"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5D10B8" w:rsidRDefault="00500443" w:rsidP="00500443">
                  <w:pPr>
                    <w:spacing w:after="0" w:line="360" w:lineRule="auto"/>
                    <w:ind w:left="227"/>
                    <w:rPr>
                      <w:rFonts w:ascii="Verdana" w:eastAsia="Times New Roman" w:hAnsi="Verdana" w:cs="Times New Roman"/>
                      <w:sz w:val="18"/>
                      <w:szCs w:val="18"/>
                      <w:lang w:val="bg-BG"/>
                    </w:rPr>
                  </w:pPr>
                  <w:r w:rsidRPr="005D10B8">
                    <w:rPr>
                      <w:rFonts w:ascii="Verdana" w:eastAsia="Times New Roman" w:hAnsi="Verdana" w:cs="Times New Roman"/>
                      <w:sz w:val="18"/>
                      <w:szCs w:val="18"/>
                      <w:lang w:val="bg-BG"/>
                    </w:rPr>
                    <w:t>Цел 3</w:t>
                  </w:r>
                </w:p>
              </w:tc>
              <w:tc>
                <w:tcPr>
                  <w:tcW w:w="2410"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2D349D" w:rsidRDefault="00500443" w:rsidP="00500443">
                  <w:pPr>
                    <w:spacing w:after="0" w:line="360" w:lineRule="auto"/>
                    <w:ind w:left="227"/>
                    <w:jc w:val="center"/>
                    <w:rPr>
                      <w:rFonts w:ascii="Verdana" w:eastAsia="Times New Roman" w:hAnsi="Verdana" w:cs="Times New Roman"/>
                      <w:sz w:val="18"/>
                      <w:szCs w:val="18"/>
                      <w:lang w:val="bg-BG"/>
                    </w:rPr>
                  </w:pPr>
                  <w:r>
                    <w:rPr>
                      <w:rFonts w:ascii="Verdana" w:eastAsia="Times New Roman" w:hAnsi="Verdana" w:cs="Times New Roman"/>
                      <w:sz w:val="18"/>
                      <w:szCs w:val="18"/>
                      <w:lang w:val="bg-BG"/>
                    </w:rPr>
                    <w:t>Ниска</w:t>
                  </w:r>
                </w:p>
              </w:tc>
              <w:tc>
                <w:tcPr>
                  <w:tcW w:w="2492"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2D349D" w:rsidRDefault="00500443" w:rsidP="00500443">
                  <w:pPr>
                    <w:spacing w:after="0" w:line="360" w:lineRule="auto"/>
                    <w:ind w:left="227"/>
                    <w:jc w:val="center"/>
                    <w:rPr>
                      <w:rFonts w:ascii="Verdana" w:eastAsia="Times New Roman" w:hAnsi="Verdana" w:cs="Times New Roman"/>
                      <w:sz w:val="18"/>
                      <w:szCs w:val="18"/>
                      <w:lang w:val="bg-BG"/>
                    </w:rPr>
                  </w:pPr>
                  <w:r w:rsidRPr="005D10B8">
                    <w:rPr>
                      <w:rFonts w:ascii="Verdana" w:eastAsia="Times New Roman" w:hAnsi="Verdana" w:cs="Times New Roman"/>
                      <w:sz w:val="18"/>
                      <w:szCs w:val="18"/>
                      <w:lang w:val="bg-BG"/>
                    </w:rPr>
                    <w:t>Висока</w:t>
                  </w:r>
                </w:p>
              </w:tc>
            </w:tr>
            <w:tr w:rsidR="00500443" w:rsidRPr="00293F0B" w:rsidTr="00500443">
              <w:trPr>
                <w:trHeight w:val="468"/>
                <w:jc w:val="center"/>
              </w:trPr>
              <w:tc>
                <w:tcPr>
                  <w:tcW w:w="850" w:type="dxa"/>
                  <w:vMerge w:val="restart"/>
                  <w:tcBorders>
                    <w:top w:val="single" w:sz="12" w:space="0" w:color="auto"/>
                    <w:left w:val="single" w:sz="12" w:space="0" w:color="auto"/>
                    <w:right w:val="single" w:sz="12" w:space="0" w:color="auto"/>
                  </w:tcBorders>
                  <w:shd w:val="clear" w:color="auto" w:fill="D9D9D9"/>
                  <w:textDirection w:val="btLr"/>
                  <w:vAlign w:val="center"/>
                </w:tcPr>
                <w:p w:rsidR="00500443" w:rsidRPr="00A321CC" w:rsidRDefault="00500443" w:rsidP="00500443">
                  <w:pPr>
                    <w:widowControl w:val="0"/>
                    <w:kinsoku w:val="0"/>
                    <w:overflowPunct w:val="0"/>
                    <w:autoSpaceDE w:val="0"/>
                    <w:autoSpaceDN w:val="0"/>
                    <w:adjustRightInd w:val="0"/>
                    <w:spacing w:after="0" w:line="360" w:lineRule="auto"/>
                    <w:ind w:left="113" w:right="113"/>
                    <w:jc w:val="center"/>
                    <w:rPr>
                      <w:rFonts w:ascii="Verdana" w:eastAsia="Times New Roman" w:hAnsi="Verdana" w:cs="Times New Roman"/>
                      <w:b/>
                      <w:bCs/>
                      <w:i/>
                      <w:iCs/>
                      <w:sz w:val="16"/>
                      <w:szCs w:val="16"/>
                      <w:lang w:val="bg-BG"/>
                    </w:rPr>
                  </w:pPr>
                  <w:r w:rsidRPr="00A321CC">
                    <w:rPr>
                      <w:rFonts w:ascii="Verdana" w:eastAsia="Times New Roman" w:hAnsi="Verdana" w:cs="Times New Roman"/>
                      <w:b/>
                      <w:bCs/>
                      <w:i/>
                      <w:iCs/>
                      <w:sz w:val="16"/>
                      <w:szCs w:val="16"/>
                      <w:lang w:val="bg-BG"/>
                    </w:rPr>
                    <w:t>Ефикасност</w:t>
                  </w:r>
                </w:p>
              </w:tc>
              <w:tc>
                <w:tcPr>
                  <w:tcW w:w="1477"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693A7E" w:rsidRDefault="00500443" w:rsidP="00500443">
                  <w:pPr>
                    <w:spacing w:after="0" w:line="360" w:lineRule="auto"/>
                    <w:ind w:left="227"/>
                    <w:rPr>
                      <w:rFonts w:ascii="Verdana" w:eastAsia="Times New Roman" w:hAnsi="Verdana" w:cs="Times New Roman"/>
                      <w:sz w:val="18"/>
                      <w:szCs w:val="18"/>
                      <w:lang w:val="bg-BG"/>
                    </w:rPr>
                  </w:pPr>
                  <w:r w:rsidRPr="00693A7E">
                    <w:rPr>
                      <w:rFonts w:ascii="Verdana" w:eastAsia="Times New Roman" w:hAnsi="Verdana" w:cs="Times New Roman"/>
                      <w:sz w:val="18"/>
                      <w:szCs w:val="18"/>
                      <w:lang w:val="bg-BG"/>
                    </w:rPr>
                    <w:t>Цел 1</w:t>
                  </w:r>
                </w:p>
              </w:tc>
              <w:tc>
                <w:tcPr>
                  <w:tcW w:w="2410"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5D10B8" w:rsidRDefault="00500443" w:rsidP="00500443">
                  <w:pPr>
                    <w:spacing w:after="0" w:line="360" w:lineRule="auto"/>
                    <w:ind w:left="227"/>
                    <w:jc w:val="center"/>
                    <w:rPr>
                      <w:rFonts w:ascii="Verdana" w:eastAsia="Times New Roman" w:hAnsi="Verdana" w:cs="Times New Roman"/>
                      <w:sz w:val="18"/>
                      <w:szCs w:val="18"/>
                      <w:lang w:val="bg-BG"/>
                    </w:rPr>
                  </w:pPr>
                  <w:r>
                    <w:rPr>
                      <w:rFonts w:ascii="Verdana" w:eastAsia="Times New Roman" w:hAnsi="Verdana" w:cs="Times New Roman"/>
                      <w:sz w:val="18"/>
                      <w:szCs w:val="18"/>
                      <w:lang w:val="bg-BG"/>
                    </w:rPr>
                    <w:t>Ниска</w:t>
                  </w:r>
                </w:p>
              </w:tc>
              <w:tc>
                <w:tcPr>
                  <w:tcW w:w="2492"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5D10B8" w:rsidRDefault="00500443" w:rsidP="00500443">
                  <w:pPr>
                    <w:spacing w:after="0" w:line="360" w:lineRule="auto"/>
                    <w:ind w:left="227"/>
                    <w:jc w:val="center"/>
                    <w:rPr>
                      <w:rFonts w:ascii="Verdana" w:eastAsia="Times New Roman" w:hAnsi="Verdana" w:cs="Times New Roman"/>
                      <w:sz w:val="18"/>
                      <w:szCs w:val="18"/>
                      <w:lang w:val="bg-BG"/>
                    </w:rPr>
                  </w:pPr>
                  <w:r w:rsidRPr="005D10B8">
                    <w:rPr>
                      <w:rFonts w:ascii="Verdana" w:eastAsia="Times New Roman" w:hAnsi="Verdana" w:cs="Times New Roman"/>
                      <w:sz w:val="18"/>
                      <w:szCs w:val="18"/>
                      <w:lang w:val="bg-BG"/>
                    </w:rPr>
                    <w:t>Висока</w:t>
                  </w:r>
                </w:p>
              </w:tc>
            </w:tr>
            <w:tr w:rsidR="00500443" w:rsidRPr="00293F0B" w:rsidTr="00500443">
              <w:trPr>
                <w:trHeight w:val="532"/>
                <w:jc w:val="center"/>
              </w:trPr>
              <w:tc>
                <w:tcPr>
                  <w:tcW w:w="850" w:type="dxa"/>
                  <w:vMerge/>
                  <w:tcBorders>
                    <w:left w:val="single" w:sz="12" w:space="0" w:color="auto"/>
                    <w:right w:val="single" w:sz="12" w:space="0" w:color="auto"/>
                  </w:tcBorders>
                  <w:shd w:val="clear" w:color="auto" w:fill="D9D9D9"/>
                  <w:textDirection w:val="btLr"/>
                  <w:vAlign w:val="center"/>
                </w:tcPr>
                <w:p w:rsidR="00500443" w:rsidRPr="00A321CC" w:rsidRDefault="00500443" w:rsidP="00500443">
                  <w:pPr>
                    <w:widowControl w:val="0"/>
                    <w:kinsoku w:val="0"/>
                    <w:overflowPunct w:val="0"/>
                    <w:autoSpaceDE w:val="0"/>
                    <w:autoSpaceDN w:val="0"/>
                    <w:adjustRightInd w:val="0"/>
                    <w:spacing w:after="0" w:line="360" w:lineRule="auto"/>
                    <w:ind w:left="113" w:right="113"/>
                    <w:jc w:val="both"/>
                    <w:rPr>
                      <w:rFonts w:ascii="Verdana" w:eastAsia="Times New Roman" w:hAnsi="Verdana" w:cs="Times New Roman"/>
                      <w:b/>
                      <w:bCs/>
                      <w:i/>
                      <w:iCs/>
                      <w:sz w:val="16"/>
                      <w:szCs w:val="16"/>
                      <w:lang w:val="bg-BG"/>
                    </w:rPr>
                  </w:pPr>
                </w:p>
              </w:tc>
              <w:tc>
                <w:tcPr>
                  <w:tcW w:w="1477"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693A7E" w:rsidRDefault="00500443" w:rsidP="00500443">
                  <w:pPr>
                    <w:spacing w:after="0" w:line="360" w:lineRule="auto"/>
                    <w:ind w:left="227"/>
                    <w:rPr>
                      <w:rFonts w:ascii="Verdana" w:eastAsia="Times New Roman" w:hAnsi="Verdana" w:cs="Times New Roman"/>
                      <w:sz w:val="18"/>
                      <w:szCs w:val="18"/>
                      <w:lang w:val="bg-BG"/>
                    </w:rPr>
                  </w:pPr>
                  <w:r w:rsidRPr="00693A7E">
                    <w:rPr>
                      <w:rFonts w:ascii="Verdana" w:eastAsia="Times New Roman" w:hAnsi="Verdana" w:cs="Times New Roman"/>
                      <w:sz w:val="18"/>
                      <w:szCs w:val="18"/>
                      <w:lang w:val="bg-BG"/>
                    </w:rPr>
                    <w:t>Цел 2</w:t>
                  </w:r>
                </w:p>
              </w:tc>
              <w:tc>
                <w:tcPr>
                  <w:tcW w:w="2410"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2D349D" w:rsidRDefault="00500443" w:rsidP="00500443">
                  <w:pPr>
                    <w:spacing w:after="0" w:line="360" w:lineRule="auto"/>
                    <w:ind w:left="227"/>
                    <w:jc w:val="center"/>
                    <w:rPr>
                      <w:rFonts w:ascii="Verdana" w:eastAsia="Times New Roman" w:hAnsi="Verdana" w:cs="Times New Roman"/>
                      <w:sz w:val="18"/>
                      <w:szCs w:val="18"/>
                      <w:lang w:val="bg-BG"/>
                    </w:rPr>
                  </w:pPr>
                  <w:r w:rsidRPr="005D10B8">
                    <w:rPr>
                      <w:rFonts w:ascii="Verdana" w:eastAsia="Times New Roman" w:hAnsi="Verdana" w:cs="Times New Roman"/>
                      <w:sz w:val="18"/>
                      <w:szCs w:val="18"/>
                      <w:lang w:val="bg-BG"/>
                    </w:rPr>
                    <w:t>Ниска</w:t>
                  </w:r>
                </w:p>
              </w:tc>
              <w:tc>
                <w:tcPr>
                  <w:tcW w:w="2492"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2D349D" w:rsidRDefault="00500443" w:rsidP="00500443">
                  <w:pPr>
                    <w:spacing w:after="0" w:line="360" w:lineRule="auto"/>
                    <w:ind w:left="227"/>
                    <w:jc w:val="center"/>
                    <w:rPr>
                      <w:rFonts w:ascii="Verdana" w:eastAsia="Times New Roman" w:hAnsi="Verdana" w:cs="Times New Roman"/>
                      <w:sz w:val="18"/>
                      <w:szCs w:val="18"/>
                      <w:lang w:val="bg-BG"/>
                    </w:rPr>
                  </w:pPr>
                  <w:r w:rsidRPr="005D10B8">
                    <w:rPr>
                      <w:rFonts w:ascii="Verdana" w:eastAsia="Times New Roman" w:hAnsi="Verdana" w:cs="Times New Roman"/>
                      <w:sz w:val="18"/>
                      <w:szCs w:val="18"/>
                      <w:lang w:val="bg-BG"/>
                    </w:rPr>
                    <w:t>Висока</w:t>
                  </w:r>
                </w:p>
              </w:tc>
            </w:tr>
            <w:tr w:rsidR="00500443" w:rsidRPr="00293F0B" w:rsidTr="00500443">
              <w:trPr>
                <w:trHeight w:val="477"/>
                <w:jc w:val="center"/>
              </w:trPr>
              <w:tc>
                <w:tcPr>
                  <w:tcW w:w="850" w:type="dxa"/>
                  <w:vMerge/>
                  <w:tcBorders>
                    <w:left w:val="single" w:sz="12" w:space="0" w:color="auto"/>
                    <w:right w:val="single" w:sz="12" w:space="0" w:color="auto"/>
                  </w:tcBorders>
                  <w:shd w:val="clear" w:color="auto" w:fill="D9D9D9"/>
                  <w:textDirection w:val="btLr"/>
                  <w:vAlign w:val="center"/>
                </w:tcPr>
                <w:p w:rsidR="00500443" w:rsidRPr="00A321CC" w:rsidRDefault="00500443" w:rsidP="00500443">
                  <w:pPr>
                    <w:widowControl w:val="0"/>
                    <w:kinsoku w:val="0"/>
                    <w:overflowPunct w:val="0"/>
                    <w:autoSpaceDE w:val="0"/>
                    <w:autoSpaceDN w:val="0"/>
                    <w:adjustRightInd w:val="0"/>
                    <w:spacing w:after="0" w:line="360" w:lineRule="auto"/>
                    <w:ind w:left="113" w:right="113"/>
                    <w:jc w:val="both"/>
                    <w:rPr>
                      <w:rFonts w:ascii="Verdana" w:eastAsia="Times New Roman" w:hAnsi="Verdana" w:cs="Times New Roman"/>
                      <w:b/>
                      <w:bCs/>
                      <w:i/>
                      <w:iCs/>
                      <w:sz w:val="16"/>
                      <w:szCs w:val="16"/>
                      <w:lang w:val="bg-BG"/>
                    </w:rPr>
                  </w:pPr>
                </w:p>
              </w:tc>
              <w:tc>
                <w:tcPr>
                  <w:tcW w:w="1477"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2F17FE" w:rsidRDefault="00500443" w:rsidP="00500443">
                  <w:pPr>
                    <w:spacing w:after="0" w:line="360" w:lineRule="auto"/>
                    <w:ind w:left="227"/>
                    <w:rPr>
                      <w:rFonts w:ascii="Verdana" w:eastAsia="Times New Roman" w:hAnsi="Verdana" w:cs="Times New Roman"/>
                      <w:sz w:val="18"/>
                      <w:szCs w:val="18"/>
                      <w:lang w:val="bg-BG"/>
                    </w:rPr>
                  </w:pPr>
                  <w:r w:rsidRPr="002F17FE">
                    <w:rPr>
                      <w:rFonts w:ascii="Verdana" w:eastAsia="Times New Roman" w:hAnsi="Verdana" w:cs="Times New Roman"/>
                      <w:sz w:val="18"/>
                      <w:szCs w:val="18"/>
                      <w:lang w:val="bg-BG"/>
                    </w:rPr>
                    <w:t>Цел 3</w:t>
                  </w:r>
                </w:p>
              </w:tc>
              <w:tc>
                <w:tcPr>
                  <w:tcW w:w="2410"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2D349D" w:rsidRDefault="00500443" w:rsidP="00500443">
                  <w:pPr>
                    <w:spacing w:after="0" w:line="360" w:lineRule="auto"/>
                    <w:ind w:left="227"/>
                    <w:jc w:val="center"/>
                    <w:rPr>
                      <w:rFonts w:ascii="Verdana" w:eastAsia="Times New Roman" w:hAnsi="Verdana" w:cs="Times New Roman"/>
                      <w:sz w:val="18"/>
                      <w:szCs w:val="18"/>
                      <w:lang w:val="bg-BG"/>
                    </w:rPr>
                  </w:pPr>
                  <w:r>
                    <w:rPr>
                      <w:rFonts w:ascii="Verdana" w:eastAsia="Times New Roman" w:hAnsi="Verdana" w:cs="Times New Roman"/>
                      <w:sz w:val="18"/>
                      <w:szCs w:val="18"/>
                      <w:lang w:val="bg-BG"/>
                    </w:rPr>
                    <w:t>Ниска</w:t>
                  </w:r>
                </w:p>
              </w:tc>
              <w:tc>
                <w:tcPr>
                  <w:tcW w:w="2492"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2D349D" w:rsidRDefault="00500443" w:rsidP="00500443">
                  <w:pPr>
                    <w:spacing w:after="0" w:line="360" w:lineRule="auto"/>
                    <w:ind w:left="227"/>
                    <w:jc w:val="center"/>
                    <w:rPr>
                      <w:rFonts w:ascii="Verdana" w:eastAsia="Times New Roman" w:hAnsi="Verdana" w:cs="Times New Roman"/>
                      <w:sz w:val="18"/>
                      <w:szCs w:val="18"/>
                      <w:lang w:val="bg-BG"/>
                    </w:rPr>
                  </w:pPr>
                  <w:r w:rsidRPr="009361C5">
                    <w:rPr>
                      <w:rFonts w:ascii="Verdana" w:eastAsia="Times New Roman" w:hAnsi="Verdana" w:cs="Times New Roman"/>
                      <w:sz w:val="18"/>
                      <w:szCs w:val="18"/>
                      <w:lang w:val="bg-BG"/>
                    </w:rPr>
                    <w:t>Висока</w:t>
                  </w:r>
                </w:p>
              </w:tc>
            </w:tr>
            <w:tr w:rsidR="00500443" w:rsidRPr="00293F0B" w:rsidTr="00500443">
              <w:trPr>
                <w:trHeight w:val="531"/>
                <w:jc w:val="center"/>
              </w:trPr>
              <w:tc>
                <w:tcPr>
                  <w:tcW w:w="850" w:type="dxa"/>
                  <w:vMerge w:val="restart"/>
                  <w:tcBorders>
                    <w:top w:val="single" w:sz="12" w:space="0" w:color="auto"/>
                    <w:left w:val="single" w:sz="12" w:space="0" w:color="auto"/>
                    <w:right w:val="single" w:sz="12" w:space="0" w:color="auto"/>
                  </w:tcBorders>
                  <w:shd w:val="clear" w:color="auto" w:fill="D9D9D9"/>
                  <w:textDirection w:val="btLr"/>
                  <w:vAlign w:val="center"/>
                </w:tcPr>
                <w:p w:rsidR="00500443" w:rsidRPr="00A321CC" w:rsidRDefault="00500443" w:rsidP="00500443">
                  <w:pPr>
                    <w:widowControl w:val="0"/>
                    <w:kinsoku w:val="0"/>
                    <w:overflowPunct w:val="0"/>
                    <w:autoSpaceDE w:val="0"/>
                    <w:autoSpaceDN w:val="0"/>
                    <w:adjustRightInd w:val="0"/>
                    <w:spacing w:after="0" w:line="360" w:lineRule="auto"/>
                    <w:ind w:left="113" w:right="113"/>
                    <w:jc w:val="center"/>
                    <w:rPr>
                      <w:rFonts w:ascii="Verdana" w:eastAsia="Times New Roman" w:hAnsi="Verdana" w:cs="Times New Roman"/>
                      <w:b/>
                      <w:bCs/>
                      <w:i/>
                      <w:iCs/>
                      <w:sz w:val="16"/>
                      <w:szCs w:val="16"/>
                      <w:lang w:val="bg-BG"/>
                    </w:rPr>
                  </w:pPr>
                  <w:r w:rsidRPr="00A321CC">
                    <w:rPr>
                      <w:rFonts w:ascii="Verdana" w:eastAsia="Times New Roman" w:hAnsi="Verdana" w:cs="Times New Roman"/>
                      <w:b/>
                      <w:bCs/>
                      <w:i/>
                      <w:iCs/>
                      <w:sz w:val="16"/>
                      <w:szCs w:val="16"/>
                      <w:lang w:val="bg-BG"/>
                    </w:rPr>
                    <w:t>Съгласуваност</w:t>
                  </w:r>
                </w:p>
              </w:tc>
              <w:tc>
                <w:tcPr>
                  <w:tcW w:w="1477"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2F17FE" w:rsidRDefault="00500443" w:rsidP="00500443">
                  <w:pPr>
                    <w:spacing w:after="0" w:line="360" w:lineRule="auto"/>
                    <w:ind w:left="227"/>
                    <w:rPr>
                      <w:rFonts w:ascii="Verdana" w:eastAsia="Times New Roman" w:hAnsi="Verdana" w:cs="Times New Roman"/>
                      <w:sz w:val="18"/>
                      <w:szCs w:val="18"/>
                      <w:lang w:val="bg-BG"/>
                    </w:rPr>
                  </w:pPr>
                  <w:r w:rsidRPr="002F17FE">
                    <w:rPr>
                      <w:rFonts w:ascii="Verdana" w:eastAsia="Times New Roman" w:hAnsi="Verdana" w:cs="Times New Roman"/>
                      <w:sz w:val="18"/>
                      <w:szCs w:val="18"/>
                      <w:lang w:val="bg-BG"/>
                    </w:rPr>
                    <w:t>Цел 1</w:t>
                  </w:r>
                </w:p>
              </w:tc>
              <w:tc>
                <w:tcPr>
                  <w:tcW w:w="2410"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A93933" w:rsidRDefault="00500443" w:rsidP="00500443">
                  <w:pPr>
                    <w:spacing w:after="0" w:line="360" w:lineRule="auto"/>
                    <w:ind w:left="227"/>
                    <w:jc w:val="center"/>
                    <w:rPr>
                      <w:rFonts w:ascii="Verdana" w:eastAsia="Times New Roman" w:hAnsi="Verdana" w:cs="Times New Roman"/>
                      <w:sz w:val="18"/>
                      <w:szCs w:val="18"/>
                      <w:lang w:val="bg-BG"/>
                    </w:rPr>
                  </w:pPr>
                  <w:r>
                    <w:rPr>
                      <w:rFonts w:ascii="Verdana" w:eastAsia="Times New Roman" w:hAnsi="Verdana" w:cs="Times New Roman"/>
                      <w:sz w:val="18"/>
                      <w:szCs w:val="18"/>
                      <w:lang w:val="bg-BG"/>
                    </w:rPr>
                    <w:t>Ниска</w:t>
                  </w:r>
                </w:p>
              </w:tc>
              <w:tc>
                <w:tcPr>
                  <w:tcW w:w="2492"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2D349D" w:rsidRDefault="00500443" w:rsidP="00500443">
                  <w:pPr>
                    <w:spacing w:after="0" w:line="360" w:lineRule="auto"/>
                    <w:ind w:left="227"/>
                    <w:jc w:val="center"/>
                    <w:rPr>
                      <w:rFonts w:ascii="Verdana" w:eastAsia="Times New Roman" w:hAnsi="Verdana" w:cs="Times New Roman"/>
                      <w:sz w:val="18"/>
                      <w:szCs w:val="18"/>
                      <w:lang w:val="bg-BG"/>
                    </w:rPr>
                  </w:pPr>
                  <w:r w:rsidRPr="009361C5">
                    <w:rPr>
                      <w:rFonts w:ascii="Verdana" w:eastAsia="Times New Roman" w:hAnsi="Verdana" w:cs="Times New Roman"/>
                      <w:sz w:val="18"/>
                      <w:szCs w:val="18"/>
                      <w:lang w:val="bg-BG"/>
                    </w:rPr>
                    <w:t>Висока</w:t>
                  </w:r>
                </w:p>
              </w:tc>
            </w:tr>
            <w:tr w:rsidR="00500443" w:rsidRPr="00293F0B" w:rsidTr="00500443">
              <w:trPr>
                <w:trHeight w:val="539"/>
                <w:jc w:val="center"/>
              </w:trPr>
              <w:tc>
                <w:tcPr>
                  <w:tcW w:w="850" w:type="dxa"/>
                  <w:vMerge/>
                  <w:tcBorders>
                    <w:left w:val="single" w:sz="12" w:space="0" w:color="auto"/>
                    <w:right w:val="single" w:sz="12" w:space="0" w:color="auto"/>
                  </w:tcBorders>
                  <w:shd w:val="clear" w:color="auto" w:fill="D9D9D9"/>
                  <w:textDirection w:val="btLr"/>
                  <w:vAlign w:val="center"/>
                </w:tcPr>
                <w:p w:rsidR="00500443" w:rsidRPr="00693A7E" w:rsidRDefault="00500443" w:rsidP="00500443">
                  <w:pPr>
                    <w:widowControl w:val="0"/>
                    <w:kinsoku w:val="0"/>
                    <w:overflowPunct w:val="0"/>
                    <w:autoSpaceDE w:val="0"/>
                    <w:autoSpaceDN w:val="0"/>
                    <w:adjustRightInd w:val="0"/>
                    <w:spacing w:after="0" w:line="360" w:lineRule="auto"/>
                    <w:ind w:left="113" w:right="113"/>
                    <w:jc w:val="both"/>
                    <w:rPr>
                      <w:rFonts w:ascii="Verdana" w:eastAsia="Times New Roman" w:hAnsi="Verdana" w:cs="Times New Roman"/>
                      <w:b/>
                      <w:bCs/>
                      <w:i/>
                      <w:iCs/>
                      <w:sz w:val="18"/>
                      <w:szCs w:val="18"/>
                      <w:lang w:val="bg-BG"/>
                    </w:rPr>
                  </w:pPr>
                </w:p>
              </w:tc>
              <w:tc>
                <w:tcPr>
                  <w:tcW w:w="1477"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2F17FE" w:rsidRDefault="00500443" w:rsidP="00500443">
                  <w:pPr>
                    <w:spacing w:after="0" w:line="360" w:lineRule="auto"/>
                    <w:ind w:left="227"/>
                    <w:rPr>
                      <w:rFonts w:ascii="Verdana" w:eastAsia="Times New Roman" w:hAnsi="Verdana" w:cs="Times New Roman"/>
                      <w:sz w:val="18"/>
                      <w:szCs w:val="18"/>
                      <w:lang w:val="bg-BG"/>
                    </w:rPr>
                  </w:pPr>
                  <w:r w:rsidRPr="002F17FE">
                    <w:rPr>
                      <w:rFonts w:ascii="Verdana" w:eastAsia="Times New Roman" w:hAnsi="Verdana" w:cs="Times New Roman"/>
                      <w:sz w:val="18"/>
                      <w:szCs w:val="18"/>
                      <w:lang w:val="bg-BG"/>
                    </w:rPr>
                    <w:t>Цел 2</w:t>
                  </w:r>
                </w:p>
              </w:tc>
              <w:tc>
                <w:tcPr>
                  <w:tcW w:w="2410"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A93933" w:rsidRDefault="00500443" w:rsidP="00500443">
                  <w:pPr>
                    <w:spacing w:after="0" w:line="360" w:lineRule="auto"/>
                    <w:ind w:left="227"/>
                    <w:jc w:val="center"/>
                    <w:rPr>
                      <w:rFonts w:ascii="Verdana" w:eastAsia="Times New Roman" w:hAnsi="Verdana" w:cs="Times New Roman"/>
                      <w:sz w:val="18"/>
                      <w:szCs w:val="18"/>
                      <w:lang w:val="bg-BG"/>
                    </w:rPr>
                  </w:pPr>
                  <w:r>
                    <w:rPr>
                      <w:rFonts w:ascii="Verdana" w:eastAsia="Times New Roman" w:hAnsi="Verdana" w:cs="Times New Roman"/>
                      <w:sz w:val="18"/>
                      <w:szCs w:val="18"/>
                      <w:lang w:val="bg-BG"/>
                    </w:rPr>
                    <w:t>Ниска</w:t>
                  </w:r>
                </w:p>
              </w:tc>
              <w:tc>
                <w:tcPr>
                  <w:tcW w:w="2492"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2D349D" w:rsidRDefault="00500443" w:rsidP="00500443">
                  <w:pPr>
                    <w:spacing w:after="0" w:line="360" w:lineRule="auto"/>
                    <w:ind w:left="227"/>
                    <w:jc w:val="center"/>
                    <w:rPr>
                      <w:rFonts w:ascii="Verdana" w:eastAsia="Times New Roman" w:hAnsi="Verdana" w:cs="Times New Roman"/>
                      <w:sz w:val="18"/>
                      <w:szCs w:val="18"/>
                      <w:lang w:val="bg-BG"/>
                    </w:rPr>
                  </w:pPr>
                  <w:r w:rsidRPr="009361C5">
                    <w:rPr>
                      <w:rFonts w:ascii="Verdana" w:eastAsia="Times New Roman" w:hAnsi="Verdana" w:cs="Times New Roman"/>
                      <w:sz w:val="18"/>
                      <w:szCs w:val="18"/>
                      <w:lang w:val="bg-BG"/>
                    </w:rPr>
                    <w:t>Висока</w:t>
                  </w:r>
                </w:p>
              </w:tc>
            </w:tr>
            <w:tr w:rsidR="00500443" w:rsidRPr="00293F0B" w:rsidTr="00500443">
              <w:trPr>
                <w:trHeight w:val="533"/>
                <w:jc w:val="center"/>
              </w:trPr>
              <w:tc>
                <w:tcPr>
                  <w:tcW w:w="850" w:type="dxa"/>
                  <w:vMerge/>
                  <w:tcBorders>
                    <w:left w:val="single" w:sz="12" w:space="0" w:color="auto"/>
                    <w:right w:val="single" w:sz="12" w:space="0" w:color="auto"/>
                  </w:tcBorders>
                  <w:shd w:val="clear" w:color="auto" w:fill="D9D9D9"/>
                  <w:textDirection w:val="btLr"/>
                  <w:vAlign w:val="center"/>
                </w:tcPr>
                <w:p w:rsidR="00500443" w:rsidRPr="00693A7E" w:rsidRDefault="00500443" w:rsidP="00500443">
                  <w:pPr>
                    <w:widowControl w:val="0"/>
                    <w:kinsoku w:val="0"/>
                    <w:overflowPunct w:val="0"/>
                    <w:autoSpaceDE w:val="0"/>
                    <w:autoSpaceDN w:val="0"/>
                    <w:adjustRightInd w:val="0"/>
                    <w:spacing w:after="0" w:line="360" w:lineRule="auto"/>
                    <w:ind w:left="113" w:right="113"/>
                    <w:jc w:val="both"/>
                    <w:rPr>
                      <w:rFonts w:ascii="Verdana" w:eastAsia="Times New Roman" w:hAnsi="Verdana" w:cs="Times New Roman"/>
                      <w:b/>
                      <w:bCs/>
                      <w:i/>
                      <w:iCs/>
                      <w:sz w:val="18"/>
                      <w:szCs w:val="18"/>
                      <w:lang w:val="bg-BG"/>
                    </w:rPr>
                  </w:pPr>
                </w:p>
              </w:tc>
              <w:tc>
                <w:tcPr>
                  <w:tcW w:w="1477"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2F17FE" w:rsidRDefault="00500443" w:rsidP="00500443">
                  <w:pPr>
                    <w:spacing w:after="0" w:line="360" w:lineRule="auto"/>
                    <w:ind w:left="227"/>
                    <w:rPr>
                      <w:rFonts w:ascii="Verdana" w:eastAsia="Times New Roman" w:hAnsi="Verdana" w:cs="Times New Roman"/>
                      <w:sz w:val="18"/>
                      <w:szCs w:val="18"/>
                      <w:lang w:val="bg-BG"/>
                    </w:rPr>
                  </w:pPr>
                  <w:r w:rsidRPr="002F17FE">
                    <w:rPr>
                      <w:rFonts w:ascii="Verdana" w:eastAsia="Times New Roman" w:hAnsi="Verdana" w:cs="Times New Roman"/>
                      <w:sz w:val="18"/>
                      <w:szCs w:val="18"/>
                      <w:lang w:val="bg-BG"/>
                    </w:rPr>
                    <w:t>Цел 3</w:t>
                  </w:r>
                </w:p>
              </w:tc>
              <w:tc>
                <w:tcPr>
                  <w:tcW w:w="2410"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A93933" w:rsidRDefault="00500443" w:rsidP="00500443">
                  <w:pPr>
                    <w:spacing w:after="0" w:line="360" w:lineRule="auto"/>
                    <w:ind w:left="227"/>
                    <w:jc w:val="center"/>
                    <w:rPr>
                      <w:rFonts w:ascii="Verdana" w:eastAsia="Times New Roman" w:hAnsi="Verdana" w:cs="Times New Roman"/>
                      <w:sz w:val="18"/>
                      <w:szCs w:val="18"/>
                      <w:lang w:val="bg-BG"/>
                    </w:rPr>
                  </w:pPr>
                  <w:r>
                    <w:rPr>
                      <w:rFonts w:ascii="Verdana" w:eastAsia="Times New Roman" w:hAnsi="Verdana" w:cs="Times New Roman"/>
                      <w:sz w:val="18"/>
                      <w:szCs w:val="18"/>
                      <w:lang w:val="bg-BG"/>
                    </w:rPr>
                    <w:t xml:space="preserve">Ниска </w:t>
                  </w:r>
                </w:p>
              </w:tc>
              <w:tc>
                <w:tcPr>
                  <w:tcW w:w="2492" w:type="dxa"/>
                  <w:tcBorders>
                    <w:top w:val="single" w:sz="12" w:space="0" w:color="auto"/>
                    <w:left w:val="single" w:sz="12" w:space="0" w:color="auto"/>
                    <w:bottom w:val="single" w:sz="12" w:space="0" w:color="auto"/>
                    <w:right w:val="single" w:sz="12" w:space="0" w:color="auto"/>
                  </w:tcBorders>
                  <w:shd w:val="clear" w:color="auto" w:fill="FFFFFF"/>
                  <w:vAlign w:val="center"/>
                </w:tcPr>
                <w:p w:rsidR="00500443" w:rsidRPr="002D349D" w:rsidRDefault="00500443" w:rsidP="00500443">
                  <w:pPr>
                    <w:spacing w:after="0" w:line="360" w:lineRule="auto"/>
                    <w:ind w:left="227"/>
                    <w:jc w:val="center"/>
                    <w:rPr>
                      <w:rFonts w:ascii="Verdana" w:eastAsia="Times New Roman" w:hAnsi="Verdana" w:cs="Times New Roman"/>
                      <w:sz w:val="18"/>
                      <w:szCs w:val="18"/>
                      <w:lang w:val="bg-BG"/>
                    </w:rPr>
                  </w:pPr>
                  <w:r w:rsidRPr="009361C5">
                    <w:rPr>
                      <w:rFonts w:ascii="Verdana" w:eastAsia="Times New Roman" w:hAnsi="Verdana" w:cs="Times New Roman"/>
                      <w:sz w:val="18"/>
                      <w:szCs w:val="18"/>
                      <w:lang w:val="bg-BG"/>
                    </w:rPr>
                    <w:t>Висока</w:t>
                  </w:r>
                </w:p>
              </w:tc>
            </w:tr>
          </w:tbl>
          <w:p w:rsidR="00500443" w:rsidRPr="005D10B8" w:rsidRDefault="00500443" w:rsidP="00500443">
            <w:pPr>
              <w:spacing w:after="0" w:line="360" w:lineRule="auto"/>
              <w:jc w:val="both"/>
              <w:rPr>
                <w:rFonts w:ascii="Verdana" w:eastAsia="Times New Roman" w:hAnsi="Verdana" w:cs="Times New Roman"/>
                <w:b/>
                <w:i/>
                <w:sz w:val="20"/>
                <w:szCs w:val="20"/>
                <w:lang w:val="bg-BG"/>
              </w:rPr>
            </w:pPr>
          </w:p>
        </w:tc>
      </w:tr>
      <w:tr w:rsidR="00500443" w:rsidRPr="00293F0B" w:rsidTr="00CB5B44">
        <w:trPr>
          <w:cantSplit/>
        </w:trPr>
        <w:tc>
          <w:tcPr>
            <w:tcW w:w="9606" w:type="dxa"/>
            <w:gridSpan w:val="2"/>
          </w:tcPr>
          <w:p w:rsidR="00500443" w:rsidRPr="005D10B8" w:rsidRDefault="00500443" w:rsidP="004C057B">
            <w:pPr>
              <w:spacing w:before="120" w:after="0" w:line="312" w:lineRule="auto"/>
              <w:jc w:val="both"/>
              <w:rPr>
                <w:rFonts w:ascii="Verdana" w:eastAsia="Times New Roman" w:hAnsi="Verdana" w:cs="Times New Roman"/>
                <w:b/>
                <w:sz w:val="20"/>
                <w:szCs w:val="20"/>
                <w:lang w:val="bg-BG"/>
              </w:rPr>
            </w:pPr>
            <w:r w:rsidRPr="005D10B8">
              <w:rPr>
                <w:rFonts w:ascii="Verdana" w:eastAsia="Times New Roman" w:hAnsi="Verdana" w:cs="Times New Roman"/>
                <w:b/>
                <w:sz w:val="20"/>
                <w:szCs w:val="20"/>
                <w:lang w:val="bg-BG"/>
              </w:rPr>
              <w:t>6. Избор на препоръчителен вариант:</w:t>
            </w:r>
          </w:p>
          <w:p w:rsidR="00500443" w:rsidRPr="005D10B8" w:rsidRDefault="00500443" w:rsidP="004C057B">
            <w:pPr>
              <w:spacing w:after="0" w:line="312" w:lineRule="auto"/>
              <w:jc w:val="both"/>
              <w:rPr>
                <w:rFonts w:ascii="Verdana" w:eastAsia="Times New Roman" w:hAnsi="Verdana" w:cs="Times New Roman"/>
                <w:b/>
                <w:sz w:val="20"/>
                <w:szCs w:val="20"/>
                <w:lang w:val="bg-BG"/>
              </w:rPr>
            </w:pPr>
            <w:r w:rsidRPr="005D10B8">
              <w:rPr>
                <w:rFonts w:ascii="Verdana" w:eastAsia="Times New Roman" w:hAnsi="Verdana" w:cs="Times New Roman"/>
                <w:b/>
                <w:sz w:val="20"/>
                <w:szCs w:val="20"/>
                <w:lang w:val="bg-BG"/>
              </w:rPr>
              <w:t>Вариант 2 „</w:t>
            </w:r>
            <w:r w:rsidRPr="000017A9">
              <w:rPr>
                <w:rFonts w:ascii="Verdana" w:eastAsia="Times New Roman" w:hAnsi="Verdana" w:cs="Times New Roman"/>
                <w:b/>
                <w:sz w:val="20"/>
                <w:szCs w:val="20"/>
                <w:lang w:val="bg-BG"/>
              </w:rPr>
              <w:t xml:space="preserve">Приемане на Постановление на Министерския съвет за </w:t>
            </w:r>
            <w:r w:rsidRPr="00AA3E9A">
              <w:rPr>
                <w:rFonts w:ascii="Verdana" w:hAnsi="Verdana"/>
                <w:b/>
                <w:spacing w:val="2"/>
                <w:sz w:val="20"/>
                <w:szCs w:val="20"/>
                <w:lang w:val="bg-BG"/>
              </w:rPr>
              <w:t>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по одобрени заявления за подпомагане по Стратегическия план за развитие на земеделието и селските райони за периода 2023 – 2027 г. и тяхното възстановяване</w:t>
            </w:r>
            <w:r w:rsidRPr="005D10B8">
              <w:rPr>
                <w:rFonts w:ascii="Verdana" w:eastAsia="Times New Roman" w:hAnsi="Verdana" w:cs="Times New Roman"/>
                <w:b/>
                <w:sz w:val="20"/>
                <w:szCs w:val="20"/>
                <w:lang w:val="bg-BG"/>
              </w:rPr>
              <w:t>“.</w:t>
            </w:r>
          </w:p>
        </w:tc>
      </w:tr>
      <w:tr w:rsidR="00500443" w:rsidRPr="005D10B8" w:rsidTr="0037185A">
        <w:tc>
          <w:tcPr>
            <w:tcW w:w="9606" w:type="dxa"/>
            <w:gridSpan w:val="2"/>
          </w:tcPr>
          <w:p w:rsidR="00500443" w:rsidRPr="005D10B8" w:rsidRDefault="00500443" w:rsidP="004C057B">
            <w:pPr>
              <w:spacing w:before="120" w:after="0" w:line="312" w:lineRule="auto"/>
              <w:jc w:val="both"/>
              <w:rPr>
                <w:rFonts w:ascii="Verdana" w:eastAsia="Times New Roman" w:hAnsi="Verdana" w:cs="Times New Roman"/>
                <w:b/>
                <w:sz w:val="20"/>
                <w:szCs w:val="20"/>
                <w:lang w:val="bg-BG"/>
              </w:rPr>
            </w:pPr>
            <w:r w:rsidRPr="005D10B8">
              <w:rPr>
                <w:rFonts w:ascii="Verdana" w:eastAsia="Times New Roman" w:hAnsi="Verdana" w:cs="Times New Roman"/>
                <w:b/>
                <w:sz w:val="20"/>
                <w:szCs w:val="20"/>
                <w:lang w:val="bg-BG"/>
              </w:rPr>
              <w:t>6.1. Промяна в административната тежест за физическите и юридическите лица от прилагането на препоръчителния вариант (включително по отделните проблеми):</w:t>
            </w:r>
          </w:p>
          <w:p w:rsidR="00500443" w:rsidRPr="005D10B8" w:rsidRDefault="00500443" w:rsidP="004C057B">
            <w:pPr>
              <w:spacing w:after="0" w:line="312" w:lineRule="auto"/>
              <w:jc w:val="both"/>
              <w:rPr>
                <w:rFonts w:ascii="Verdana" w:eastAsia="Times New Roman" w:hAnsi="Verdana" w:cs="Times New Roman"/>
                <w:sz w:val="20"/>
                <w:szCs w:val="20"/>
                <w:lang w:val="bg-BG"/>
              </w:rPr>
            </w:pPr>
            <w:r>
              <w:rPr>
                <w:rFonts w:ascii="Verdana" w:eastAsia="Times New Roman" w:hAnsi="Verdana" w:cs="Times New Roman"/>
                <w:noProof/>
                <w:sz w:val="20"/>
                <w:szCs w:val="20"/>
              </w:rPr>
              <w:drawing>
                <wp:inline distT="0" distB="0" distL="0" distR="0" wp14:anchorId="3F0C29AB" wp14:editId="50A75080">
                  <wp:extent cx="13716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p w:rsidR="00500443" w:rsidRPr="005D10B8" w:rsidRDefault="00500443" w:rsidP="004C057B">
            <w:pPr>
              <w:spacing w:after="0" w:line="312" w:lineRule="auto"/>
              <w:jc w:val="both"/>
              <w:rPr>
                <w:rFonts w:ascii="Verdana" w:eastAsia="Times New Roman" w:hAnsi="Verdana" w:cs="Times New Roman"/>
                <w:sz w:val="20"/>
                <w:szCs w:val="20"/>
                <w:lang w:val="bg-BG"/>
              </w:rPr>
            </w:pPr>
            <w:r>
              <w:rPr>
                <w:rFonts w:ascii="Verdana" w:eastAsia="Times New Roman" w:hAnsi="Verdana" w:cs="Times New Roman"/>
                <w:noProof/>
                <w:sz w:val="20"/>
                <w:szCs w:val="20"/>
              </w:rPr>
              <w:lastRenderedPageBreak/>
              <w:drawing>
                <wp:inline distT="0" distB="0" distL="0" distR="0" wp14:anchorId="3DC80E00" wp14:editId="3ECDE520">
                  <wp:extent cx="13716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p w:rsidR="00500443" w:rsidRPr="005D10B8" w:rsidRDefault="00500443" w:rsidP="004C057B">
            <w:pPr>
              <w:spacing w:after="0" w:line="312" w:lineRule="auto"/>
              <w:jc w:val="both"/>
              <w:rPr>
                <w:rFonts w:ascii="Verdana" w:eastAsia="Times New Roman" w:hAnsi="Verdana" w:cs="Times New Roman"/>
                <w:sz w:val="20"/>
                <w:szCs w:val="20"/>
                <w:lang w:val="bg-BG"/>
              </w:rPr>
            </w:pPr>
            <w:r>
              <w:rPr>
                <w:rFonts w:ascii="Verdana" w:eastAsia="Times New Roman" w:hAnsi="Verdana" w:cs="Times New Roman"/>
                <w:noProof/>
                <w:sz w:val="20"/>
                <w:szCs w:val="20"/>
              </w:rPr>
              <w:drawing>
                <wp:inline distT="0" distB="0" distL="0" distR="0" wp14:anchorId="7BDBCF45" wp14:editId="3AAB7151">
                  <wp:extent cx="13716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tc>
      </w:tr>
      <w:tr w:rsidR="00500443" w:rsidRPr="00293F0B" w:rsidTr="0037185A">
        <w:tc>
          <w:tcPr>
            <w:tcW w:w="9606" w:type="dxa"/>
            <w:gridSpan w:val="2"/>
          </w:tcPr>
          <w:p w:rsidR="00500443" w:rsidRPr="005D10B8" w:rsidRDefault="00500443" w:rsidP="004C057B">
            <w:pPr>
              <w:spacing w:before="120" w:after="0" w:line="312" w:lineRule="auto"/>
              <w:jc w:val="both"/>
              <w:rPr>
                <w:rFonts w:ascii="Verdana" w:eastAsia="Times New Roman" w:hAnsi="Verdana" w:cs="Times New Roman"/>
                <w:b/>
                <w:sz w:val="20"/>
                <w:szCs w:val="20"/>
                <w:lang w:val="bg-BG"/>
              </w:rPr>
            </w:pPr>
            <w:r w:rsidRPr="005D10B8">
              <w:rPr>
                <w:rFonts w:ascii="Verdana" w:eastAsia="Times New Roman" w:hAnsi="Verdana" w:cs="Times New Roman"/>
                <w:b/>
                <w:sz w:val="20"/>
                <w:szCs w:val="20"/>
                <w:lang w:val="bg-BG"/>
              </w:rPr>
              <w:lastRenderedPageBreak/>
              <w:t>6.2. Създават ли се нови/засягат ли се съществуващи регулаторни режими и услуги от прилагането на препоръчителния вариант (включително по отделните проблеми)?</w:t>
            </w:r>
          </w:p>
          <w:p w:rsidR="00500443" w:rsidRPr="005D10B8" w:rsidRDefault="00500443" w:rsidP="004C057B">
            <w:pPr>
              <w:spacing w:after="0" w:line="312" w:lineRule="auto"/>
              <w:jc w:val="both"/>
              <w:rPr>
                <w:rFonts w:ascii="Verdana" w:eastAsia="Times New Roman" w:hAnsi="Verdana" w:cs="Times New Roman"/>
                <w:sz w:val="20"/>
                <w:szCs w:val="20"/>
                <w:lang w:val="bg-BG"/>
              </w:rPr>
            </w:pPr>
            <w:r>
              <w:rPr>
                <w:rFonts w:ascii="Verdana" w:eastAsia="Times New Roman" w:hAnsi="Verdana" w:cs="Times New Roman"/>
                <w:noProof/>
                <w:sz w:val="20"/>
                <w:szCs w:val="20"/>
              </w:rPr>
              <w:drawing>
                <wp:inline distT="0" distB="0" distL="0" distR="0" wp14:anchorId="5E2715F4" wp14:editId="1C821034">
                  <wp:extent cx="13716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p w:rsidR="00500443" w:rsidRPr="00D47FD0" w:rsidRDefault="00500443" w:rsidP="004C057B">
            <w:pPr>
              <w:spacing w:after="0" w:line="312" w:lineRule="auto"/>
              <w:jc w:val="both"/>
              <w:rPr>
                <w:rFonts w:ascii="Verdana" w:eastAsia="Times New Roman" w:hAnsi="Verdana" w:cs="Times New Roman"/>
                <w:sz w:val="20"/>
                <w:szCs w:val="20"/>
                <w:lang w:val="bg-BG"/>
              </w:rPr>
            </w:pPr>
            <w:r>
              <w:rPr>
                <w:rFonts w:ascii="Verdana" w:eastAsia="Times New Roman" w:hAnsi="Verdana" w:cs="Times New Roman"/>
                <w:noProof/>
                <w:sz w:val="20"/>
                <w:szCs w:val="20"/>
              </w:rPr>
              <w:drawing>
                <wp:inline distT="0" distB="0" distL="0" distR="0" wp14:anchorId="44B45735" wp14:editId="55826E8F">
                  <wp:extent cx="13716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p w:rsidR="00500443" w:rsidRPr="0088654E" w:rsidRDefault="00500443" w:rsidP="004C057B">
            <w:pPr>
              <w:spacing w:before="120" w:after="0" w:line="312" w:lineRule="auto"/>
              <w:ind w:firstLine="471"/>
              <w:contextualSpacing/>
              <w:jc w:val="both"/>
              <w:rPr>
                <w:rFonts w:ascii="Verdana" w:eastAsia="Times New Roman" w:hAnsi="Verdana" w:cs="Times New Roman"/>
                <w:i/>
                <w:sz w:val="18"/>
                <w:szCs w:val="18"/>
                <w:lang w:val="bg-BG"/>
              </w:rPr>
            </w:pPr>
            <w:r w:rsidRPr="005D10B8">
              <w:rPr>
                <w:rFonts w:ascii="Verdana" w:eastAsia="Times New Roman" w:hAnsi="Verdana" w:cs="Times New Roman"/>
                <w:i/>
                <w:sz w:val="18"/>
                <w:szCs w:val="18"/>
                <w:lang w:val="bg-BG"/>
              </w:rPr>
              <w:t xml:space="preserve">1.2. В случай че се предвижда </w:t>
            </w:r>
            <w:r w:rsidRPr="0088654E">
              <w:rPr>
                <w:rFonts w:ascii="Verdana" w:eastAsia="Times New Roman" w:hAnsi="Verdana" w:cs="Times New Roman"/>
                <w:i/>
                <w:sz w:val="18"/>
                <w:szCs w:val="18"/>
                <w:lang w:val="bg-BG"/>
              </w:rPr>
              <w:t>създаване нов регулаторен режим, посочете неговия вид (за стопанска дейност: лицензионен, регистрационен; за отделна стелка или действие: разрешителен, уведомителен; удостоверителен и по какъв начин това съответства с постигането на целите).</w:t>
            </w:r>
          </w:p>
          <w:p w:rsidR="00500443" w:rsidRPr="00BD2CB6" w:rsidRDefault="00500443" w:rsidP="004C057B">
            <w:pPr>
              <w:spacing w:after="120" w:line="312" w:lineRule="auto"/>
              <w:ind w:firstLine="471"/>
              <w:rPr>
                <w:rFonts w:ascii="Verdana" w:eastAsia="Times New Roman" w:hAnsi="Verdana" w:cs="Times New Roman"/>
                <w:sz w:val="20"/>
                <w:szCs w:val="20"/>
                <w:lang w:val="bg-BG"/>
              </w:rPr>
            </w:pPr>
            <w:r w:rsidRPr="00ED1678">
              <w:rPr>
                <w:rFonts w:ascii="Verdana" w:eastAsia="Times New Roman" w:hAnsi="Verdana" w:cs="Times New Roman"/>
                <w:sz w:val="20"/>
                <w:szCs w:val="20"/>
                <w:lang w:val="bg-BG"/>
              </w:rPr>
              <w:t>Не се създава нов регулаторен режим.</w:t>
            </w:r>
          </w:p>
          <w:p w:rsidR="00500443" w:rsidRDefault="00500443" w:rsidP="004C057B">
            <w:pPr>
              <w:spacing w:before="120" w:after="0" w:line="312" w:lineRule="auto"/>
              <w:ind w:firstLine="471"/>
              <w:jc w:val="both"/>
              <w:rPr>
                <w:rFonts w:ascii="Verdana" w:eastAsia="Times New Roman" w:hAnsi="Verdana" w:cs="Times New Roman"/>
                <w:i/>
                <w:sz w:val="18"/>
                <w:szCs w:val="18"/>
                <w:lang w:val="bg-BG"/>
              </w:rPr>
            </w:pPr>
            <w:r w:rsidRPr="005D10B8">
              <w:rPr>
                <w:rFonts w:ascii="Verdana" w:eastAsia="Times New Roman" w:hAnsi="Verdana" w:cs="Times New Roman"/>
                <w:i/>
                <w:sz w:val="18"/>
                <w:szCs w:val="18"/>
                <w:lang w:val="bg-BG"/>
              </w:rPr>
              <w:t>1.3. Мотивирайте създаването на новия регулаторен режим съгласно изискванията на чл. 3, ал. 4  от Закона за ограничаване на административното регулиране и административния контрол върху стопанската дейност.</w:t>
            </w:r>
          </w:p>
          <w:p w:rsidR="00500443" w:rsidRDefault="00500443" w:rsidP="004C057B">
            <w:pPr>
              <w:spacing w:before="120" w:after="0" w:line="312" w:lineRule="auto"/>
              <w:ind w:firstLine="471"/>
              <w:jc w:val="both"/>
              <w:rPr>
                <w:rFonts w:ascii="Verdana" w:eastAsia="Times New Roman" w:hAnsi="Verdana" w:cs="Times New Roman"/>
                <w:i/>
                <w:sz w:val="18"/>
                <w:szCs w:val="18"/>
                <w:lang w:val="bg-BG"/>
              </w:rPr>
            </w:pPr>
            <w:r w:rsidRPr="005D10B8">
              <w:rPr>
                <w:rFonts w:ascii="Verdana" w:eastAsia="Times New Roman" w:hAnsi="Verdana" w:cs="Times New Roman"/>
                <w:i/>
                <w:sz w:val="18"/>
                <w:szCs w:val="18"/>
                <w:lang w:val="bg-BG"/>
              </w:rPr>
              <w:t>1.4. Посочете предложените нови регулаторни режими отговарят ли на изискванията на чл. 10 – 12 от Закона за дейностите по предоставяне на услуги.</w:t>
            </w:r>
          </w:p>
          <w:p w:rsidR="00500443" w:rsidRPr="005D10B8" w:rsidRDefault="00500443" w:rsidP="004C057B">
            <w:pPr>
              <w:spacing w:before="120" w:after="0" w:line="312" w:lineRule="auto"/>
              <w:ind w:firstLine="471"/>
              <w:jc w:val="both"/>
              <w:rPr>
                <w:rFonts w:ascii="Verdana" w:eastAsia="Times New Roman" w:hAnsi="Verdana" w:cs="Times New Roman"/>
                <w:i/>
                <w:sz w:val="18"/>
                <w:szCs w:val="18"/>
                <w:lang w:val="bg-BG"/>
              </w:rPr>
            </w:pPr>
            <w:r w:rsidRPr="005D10B8">
              <w:rPr>
                <w:rFonts w:ascii="Verdana" w:eastAsia="Times New Roman" w:hAnsi="Verdana" w:cs="Times New Roman"/>
                <w:i/>
                <w:sz w:val="18"/>
                <w:szCs w:val="18"/>
                <w:lang w:val="bg-BG"/>
              </w:rPr>
              <w:t>1.5. Посочете изпълнено ли е изискването на § 2 от Допълнителните разпоредби на Закона за дейностите по предоставяне на услуги.</w:t>
            </w:r>
          </w:p>
          <w:p w:rsidR="00500443" w:rsidRPr="005D10B8" w:rsidRDefault="00500443" w:rsidP="004C057B">
            <w:pPr>
              <w:spacing w:after="0" w:line="312" w:lineRule="auto"/>
              <w:ind w:firstLine="471"/>
              <w:jc w:val="both"/>
              <w:rPr>
                <w:rFonts w:ascii="Verdana" w:eastAsia="Times New Roman" w:hAnsi="Verdana" w:cs="Times New Roman"/>
                <w:sz w:val="20"/>
                <w:szCs w:val="20"/>
                <w:lang w:val="bg-BG"/>
              </w:rPr>
            </w:pPr>
            <w:r w:rsidRPr="005D10B8">
              <w:rPr>
                <w:rFonts w:ascii="Verdana" w:eastAsia="Times New Roman" w:hAnsi="Verdana" w:cs="Times New Roman"/>
                <w:sz w:val="20"/>
                <w:szCs w:val="20"/>
                <w:lang w:val="bg-BG"/>
              </w:rPr>
              <w:t xml:space="preserve">Проектът  не се налага да бъде </w:t>
            </w:r>
            <w:proofErr w:type="spellStart"/>
            <w:r w:rsidRPr="005D10B8">
              <w:rPr>
                <w:rFonts w:ascii="Verdana" w:eastAsia="Times New Roman" w:hAnsi="Verdana" w:cs="Times New Roman"/>
                <w:sz w:val="20"/>
                <w:szCs w:val="20"/>
                <w:lang w:val="bg-BG"/>
              </w:rPr>
              <w:t>нотифициран</w:t>
            </w:r>
            <w:proofErr w:type="spellEnd"/>
            <w:r w:rsidRPr="005D10B8">
              <w:rPr>
                <w:rFonts w:ascii="Verdana" w:eastAsia="Times New Roman" w:hAnsi="Verdana" w:cs="Times New Roman"/>
                <w:sz w:val="20"/>
                <w:szCs w:val="20"/>
                <w:lang w:val="bg-BG"/>
              </w:rPr>
              <w:t xml:space="preserve"> по реда на</w:t>
            </w:r>
            <w:r w:rsidRPr="005D10B8">
              <w:rPr>
                <w:rFonts w:ascii="Verdana" w:hAnsi="Verdana" w:cs="Times New Roman"/>
                <w:sz w:val="20"/>
                <w:szCs w:val="20"/>
                <w:lang w:val="bg-BG"/>
              </w:rPr>
              <w:t xml:space="preserve"> </w:t>
            </w:r>
            <w:r w:rsidRPr="005D10B8">
              <w:rPr>
                <w:rFonts w:ascii="Verdana" w:eastAsia="Times New Roman" w:hAnsi="Verdana" w:cs="Times New Roman"/>
                <w:sz w:val="20"/>
                <w:szCs w:val="20"/>
                <w:lang w:val="bg-BG"/>
              </w:rPr>
              <w:t>Директива (ЕС) 2015/1535 на Европейския парламент и на Съвета от 9 септември 2015 година, установяваща процедура за предоставянето на информация в сферата на техническите регламенти и правила относно услугите на информационното общество.</w:t>
            </w:r>
          </w:p>
          <w:p w:rsidR="00500443" w:rsidRPr="005D10B8" w:rsidRDefault="00500443" w:rsidP="004C057B">
            <w:pPr>
              <w:spacing w:before="120" w:after="0" w:line="312" w:lineRule="auto"/>
              <w:ind w:firstLine="471"/>
              <w:jc w:val="both"/>
              <w:rPr>
                <w:rFonts w:ascii="Verdana" w:eastAsia="Times New Roman" w:hAnsi="Verdana" w:cs="Times New Roman"/>
                <w:i/>
                <w:sz w:val="18"/>
                <w:szCs w:val="18"/>
                <w:lang w:val="bg-BG"/>
              </w:rPr>
            </w:pPr>
            <w:r w:rsidRPr="005D10B8">
              <w:rPr>
                <w:rFonts w:ascii="Verdana" w:eastAsia="Times New Roman" w:hAnsi="Verdana" w:cs="Times New Roman"/>
                <w:i/>
                <w:sz w:val="18"/>
                <w:szCs w:val="18"/>
                <w:lang w:val="bg-BG"/>
              </w:rPr>
              <w:t>1.6. В случай че се изменят регулаторни режими или административни услуги, посочете промяната.</w:t>
            </w:r>
          </w:p>
          <w:p w:rsidR="00500443" w:rsidRPr="005D10B8" w:rsidRDefault="00500443" w:rsidP="004C057B">
            <w:pPr>
              <w:spacing w:after="0" w:line="312" w:lineRule="auto"/>
              <w:ind w:firstLine="471"/>
              <w:jc w:val="both"/>
              <w:rPr>
                <w:rFonts w:ascii="Verdana" w:eastAsia="Times New Roman" w:hAnsi="Verdana" w:cs="Times New Roman"/>
                <w:sz w:val="20"/>
                <w:szCs w:val="20"/>
                <w:lang w:val="bg-BG"/>
              </w:rPr>
            </w:pPr>
            <w:r w:rsidRPr="005D10B8">
              <w:rPr>
                <w:rFonts w:ascii="Verdana" w:eastAsia="Times New Roman" w:hAnsi="Verdana" w:cs="Times New Roman"/>
                <w:sz w:val="20"/>
                <w:szCs w:val="20"/>
                <w:lang w:val="bg-BG"/>
              </w:rPr>
              <w:t>Не се изменят регулаторни режими или административни услуги.</w:t>
            </w:r>
          </w:p>
        </w:tc>
      </w:tr>
      <w:tr w:rsidR="00500443" w:rsidRPr="005D10B8" w:rsidTr="0037185A">
        <w:tc>
          <w:tcPr>
            <w:tcW w:w="9606" w:type="dxa"/>
            <w:gridSpan w:val="2"/>
          </w:tcPr>
          <w:p w:rsidR="00500443" w:rsidRPr="005D10B8" w:rsidRDefault="00500443" w:rsidP="004C057B">
            <w:pPr>
              <w:spacing w:before="160" w:after="0" w:line="312" w:lineRule="auto"/>
              <w:jc w:val="both"/>
              <w:rPr>
                <w:rFonts w:ascii="Verdana" w:eastAsia="Times New Roman" w:hAnsi="Verdana" w:cs="Times New Roman"/>
                <w:b/>
                <w:sz w:val="20"/>
                <w:szCs w:val="20"/>
                <w:lang w:val="bg-BG"/>
              </w:rPr>
            </w:pPr>
            <w:r w:rsidRPr="005D10B8">
              <w:rPr>
                <w:rFonts w:ascii="Verdana" w:eastAsia="Times New Roman" w:hAnsi="Verdana" w:cs="Times New Roman"/>
                <w:b/>
                <w:sz w:val="20"/>
                <w:szCs w:val="20"/>
                <w:lang w:val="bg-BG"/>
              </w:rPr>
              <w:t>6.3. Създават ли се нови регистри от прилагането на препоръчителния вариант (включително по отделните проблеми)?</w:t>
            </w:r>
          </w:p>
          <w:p w:rsidR="00500443" w:rsidRPr="005D10B8" w:rsidRDefault="00500443" w:rsidP="004C057B">
            <w:pPr>
              <w:spacing w:after="0" w:line="312" w:lineRule="auto"/>
              <w:jc w:val="both"/>
              <w:rPr>
                <w:rFonts w:ascii="Verdana" w:eastAsia="Times New Roman" w:hAnsi="Verdana" w:cs="Times New Roman"/>
                <w:i/>
                <w:sz w:val="20"/>
                <w:szCs w:val="20"/>
                <w:lang w:val="bg-BG"/>
              </w:rPr>
            </w:pPr>
            <w:r>
              <w:rPr>
                <w:rFonts w:ascii="Verdana" w:eastAsia="Times New Roman" w:hAnsi="Verdana" w:cs="Times New Roman"/>
                <w:i/>
                <w:noProof/>
                <w:sz w:val="20"/>
                <w:szCs w:val="20"/>
              </w:rPr>
              <w:drawing>
                <wp:inline distT="0" distB="0" distL="0" distR="0" wp14:anchorId="07D849C8" wp14:editId="0F932B5E">
                  <wp:extent cx="1371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p w:rsidR="00500443" w:rsidRPr="005D10B8" w:rsidRDefault="00500443" w:rsidP="004C057B">
            <w:pPr>
              <w:spacing w:after="0" w:line="312" w:lineRule="auto"/>
              <w:jc w:val="both"/>
              <w:rPr>
                <w:rFonts w:ascii="Verdana" w:eastAsia="Times New Roman" w:hAnsi="Verdana" w:cs="Times New Roman"/>
                <w:sz w:val="20"/>
                <w:szCs w:val="20"/>
                <w:lang w:val="bg-BG"/>
              </w:rPr>
            </w:pPr>
            <w:r>
              <w:rPr>
                <w:rFonts w:ascii="Verdana" w:eastAsia="Times New Roman" w:hAnsi="Verdana" w:cs="Times New Roman"/>
                <w:noProof/>
                <w:sz w:val="20"/>
                <w:szCs w:val="20"/>
              </w:rPr>
              <w:drawing>
                <wp:inline distT="0" distB="0" distL="0" distR="0" wp14:anchorId="1BF360FC" wp14:editId="62DC60FC">
                  <wp:extent cx="13716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tc>
      </w:tr>
      <w:tr w:rsidR="00500443" w:rsidRPr="005D10B8" w:rsidTr="0037185A">
        <w:tc>
          <w:tcPr>
            <w:tcW w:w="9606" w:type="dxa"/>
            <w:gridSpan w:val="2"/>
          </w:tcPr>
          <w:p w:rsidR="00500443" w:rsidRPr="00A343C6" w:rsidRDefault="00500443" w:rsidP="004C057B">
            <w:pPr>
              <w:spacing w:after="0" w:line="312" w:lineRule="auto"/>
              <w:jc w:val="both"/>
              <w:rPr>
                <w:rFonts w:ascii="Verdana" w:eastAsia="Times New Roman" w:hAnsi="Verdana" w:cs="Times New Roman"/>
                <w:b/>
                <w:sz w:val="20"/>
                <w:szCs w:val="20"/>
                <w:lang w:val="bg-BG"/>
              </w:rPr>
            </w:pPr>
            <w:r w:rsidRPr="00A343C6">
              <w:rPr>
                <w:rFonts w:ascii="Verdana" w:eastAsia="Times New Roman" w:hAnsi="Verdana" w:cs="Times New Roman"/>
                <w:b/>
                <w:sz w:val="20"/>
                <w:szCs w:val="20"/>
                <w:lang w:val="bg-BG"/>
              </w:rPr>
              <w:t xml:space="preserve">6.4. По какъв начин препоръчителният вариант въздейства върху </w:t>
            </w:r>
            <w:proofErr w:type="spellStart"/>
            <w:r w:rsidRPr="00A343C6">
              <w:rPr>
                <w:rFonts w:ascii="Verdana" w:eastAsia="Times New Roman" w:hAnsi="Verdana" w:cs="Times New Roman"/>
                <w:b/>
                <w:sz w:val="20"/>
                <w:szCs w:val="20"/>
                <w:lang w:val="bg-BG"/>
              </w:rPr>
              <w:t>микро</w:t>
            </w:r>
            <w:proofErr w:type="spellEnd"/>
            <w:r w:rsidRPr="00A343C6">
              <w:rPr>
                <w:rFonts w:ascii="Verdana" w:eastAsia="Times New Roman" w:hAnsi="Verdana" w:cs="Times New Roman"/>
                <w:b/>
                <w:sz w:val="20"/>
                <w:szCs w:val="20"/>
                <w:lang w:val="bg-BG"/>
              </w:rPr>
              <w:t>-, малките и средните предприятия (МСП)</w:t>
            </w:r>
            <w:r w:rsidRPr="00A343C6">
              <w:rPr>
                <w:rFonts w:ascii="Verdana" w:eastAsia="Times New Roman" w:hAnsi="Verdana" w:cs="Times New Roman"/>
                <w:sz w:val="20"/>
                <w:szCs w:val="20"/>
                <w:lang w:val="bg-BG" w:eastAsia="bg-BG"/>
              </w:rPr>
              <w:t xml:space="preserve"> </w:t>
            </w:r>
            <w:r w:rsidRPr="00A343C6">
              <w:rPr>
                <w:rFonts w:ascii="Verdana" w:eastAsia="Times New Roman" w:hAnsi="Verdana" w:cs="Times New Roman"/>
                <w:b/>
                <w:sz w:val="20"/>
                <w:szCs w:val="20"/>
                <w:lang w:val="bg-BG"/>
              </w:rPr>
              <w:t>(включително по отделните проблеми)?</w:t>
            </w:r>
          </w:p>
          <w:p w:rsidR="00500443" w:rsidRPr="00A343C6" w:rsidRDefault="00500443" w:rsidP="004C057B">
            <w:pPr>
              <w:spacing w:before="120" w:after="120" w:line="312" w:lineRule="auto"/>
              <w:jc w:val="both"/>
              <w:rPr>
                <w:rFonts w:ascii="Verdana" w:eastAsia="MS Mincho" w:hAnsi="Verdana" w:cs="MS Mincho"/>
                <w:sz w:val="20"/>
                <w:szCs w:val="20"/>
                <w:lang w:val="bg-BG"/>
              </w:rPr>
            </w:pPr>
            <w:r w:rsidRPr="00A343C6">
              <w:rPr>
                <w:rFonts w:ascii="Verdana" w:eastAsia="MS Mincho" w:hAnsi="Verdana" w:cs="MS Mincho"/>
                <w:sz w:val="20"/>
                <w:szCs w:val="20"/>
                <w:lang w:val="en-GB"/>
              </w:rPr>
              <w:object w:dxaOrig="225" w:dyaOrig="225" w14:anchorId="1DDE89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259.5pt;height:18.25pt" o:ole="">
                  <v:imagedata r:id="rId17" o:title=""/>
                </v:shape>
                <w:control r:id="rId18" w:name="OptionButton6" w:shapeid="_x0000_i1110"/>
              </w:object>
            </w:r>
          </w:p>
          <w:p w:rsidR="00500443" w:rsidRPr="00A343C6" w:rsidRDefault="00500443" w:rsidP="004C057B">
            <w:pPr>
              <w:spacing w:before="120" w:after="120" w:line="312" w:lineRule="auto"/>
              <w:jc w:val="both"/>
              <w:rPr>
                <w:rFonts w:ascii="Verdana" w:eastAsia="MS Mincho" w:hAnsi="Verdana" w:cs="MS Mincho"/>
                <w:sz w:val="20"/>
                <w:szCs w:val="20"/>
                <w:lang w:val="bg-BG"/>
              </w:rPr>
            </w:pPr>
            <w:r w:rsidRPr="00A343C6">
              <w:rPr>
                <w:rFonts w:ascii="Verdana" w:eastAsia="MS Mincho" w:hAnsi="Verdana" w:cs="MS Mincho"/>
                <w:sz w:val="20"/>
                <w:szCs w:val="20"/>
                <w:lang w:val="en-GB"/>
              </w:rPr>
              <w:object w:dxaOrig="225" w:dyaOrig="225" w14:anchorId="7D4FDF27">
                <v:shape id="_x0000_i1109" type="#_x0000_t75" style="width:161.2pt;height:18.25pt" o:ole="">
                  <v:imagedata r:id="rId19" o:title=""/>
                </v:shape>
                <w:control r:id="rId20" w:name="OptionButton7" w:shapeid="_x0000_i1109"/>
              </w:object>
            </w:r>
          </w:p>
          <w:p w:rsidR="00500443" w:rsidRPr="00A343C6" w:rsidRDefault="00500443" w:rsidP="004C057B">
            <w:pPr>
              <w:spacing w:after="120" w:line="312" w:lineRule="auto"/>
              <w:jc w:val="both"/>
              <w:rPr>
                <w:rFonts w:ascii="Verdana" w:eastAsia="Times New Roman" w:hAnsi="Verdana" w:cs="Times New Roman"/>
                <w:sz w:val="20"/>
                <w:szCs w:val="20"/>
                <w:lang w:val="bg-BG"/>
              </w:rPr>
            </w:pPr>
            <w:r w:rsidRPr="00A343C6">
              <w:rPr>
                <w:rFonts w:ascii="Verdana" w:eastAsia="Times New Roman" w:hAnsi="Verdana" w:cs="Times New Roman"/>
                <w:sz w:val="20"/>
                <w:szCs w:val="20"/>
                <w:lang w:val="bg-BG"/>
              </w:rPr>
              <w:t>Актът засяга косвено МСП в положителен аспект чрез подобряване на платежоспособността на възложителите на обществените поръчки – общини бенефициенти по Стратегическият план.</w:t>
            </w:r>
          </w:p>
          <w:p w:rsidR="00500443" w:rsidRDefault="00500443" w:rsidP="004C057B">
            <w:pPr>
              <w:spacing w:after="120" w:line="312"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И</w:t>
            </w:r>
            <w:r w:rsidRPr="00076E63">
              <w:rPr>
                <w:rFonts w:ascii="Times New Roman" w:eastAsia="Times New Roman" w:hAnsi="Times New Roman" w:cs="Times New Roman"/>
                <w:i/>
                <w:sz w:val="16"/>
                <w:szCs w:val="16"/>
                <w:lang w:val="bg-BG"/>
              </w:rPr>
              <w:t xml:space="preserve">зборът следва да е </w:t>
            </w:r>
            <w:proofErr w:type="spellStart"/>
            <w:r w:rsidRPr="00076E63">
              <w:rPr>
                <w:rFonts w:ascii="Times New Roman" w:eastAsia="Times New Roman" w:hAnsi="Times New Roman" w:cs="Times New Roman"/>
                <w:i/>
                <w:sz w:val="16"/>
                <w:szCs w:val="16"/>
                <w:lang w:val="bg-BG"/>
              </w:rPr>
              <w:t>съотносим</w:t>
            </w:r>
            <w:proofErr w:type="spellEnd"/>
            <w:r w:rsidRPr="00076E63">
              <w:rPr>
                <w:rFonts w:ascii="Times New Roman" w:eastAsia="Times New Roman" w:hAnsi="Times New Roman" w:cs="Times New Roman"/>
                <w:i/>
                <w:sz w:val="16"/>
                <w:szCs w:val="16"/>
                <w:lang w:val="bg-BG"/>
              </w:rPr>
              <w:t xml:space="preserve"> с посочените специфични въздействия на </w:t>
            </w:r>
            <w:r>
              <w:rPr>
                <w:rFonts w:ascii="Times New Roman" w:eastAsia="Times New Roman" w:hAnsi="Times New Roman" w:cs="Times New Roman"/>
                <w:i/>
                <w:sz w:val="16"/>
                <w:szCs w:val="16"/>
                <w:lang w:val="bg-BG"/>
              </w:rPr>
              <w:t>препоръчителния вариант.</w:t>
            </w:r>
          </w:p>
          <w:p w:rsidR="004C057B" w:rsidRPr="00076E63" w:rsidRDefault="004C057B" w:rsidP="004C057B">
            <w:pPr>
              <w:spacing w:after="120" w:line="312" w:lineRule="auto"/>
              <w:jc w:val="center"/>
              <w:rPr>
                <w:rFonts w:ascii="Times New Roman" w:eastAsia="Times New Roman" w:hAnsi="Times New Roman" w:cs="Times New Roman"/>
                <w:sz w:val="24"/>
                <w:szCs w:val="24"/>
                <w:lang w:val="bg-BG"/>
              </w:rPr>
            </w:pPr>
          </w:p>
        </w:tc>
      </w:tr>
      <w:tr w:rsidR="00500443" w:rsidRPr="005D10B8" w:rsidTr="0037185A">
        <w:tc>
          <w:tcPr>
            <w:tcW w:w="9606" w:type="dxa"/>
            <w:gridSpan w:val="2"/>
          </w:tcPr>
          <w:p w:rsidR="00500443" w:rsidRPr="005D10B8" w:rsidRDefault="00500443" w:rsidP="004C057B">
            <w:pPr>
              <w:spacing w:before="160" w:after="0" w:line="312" w:lineRule="auto"/>
              <w:jc w:val="both"/>
              <w:rPr>
                <w:rFonts w:ascii="Verdana" w:eastAsia="Times New Roman" w:hAnsi="Verdana" w:cs="Times New Roman"/>
                <w:b/>
                <w:sz w:val="20"/>
                <w:szCs w:val="20"/>
                <w:lang w:val="bg-BG"/>
              </w:rPr>
            </w:pPr>
            <w:r w:rsidRPr="005D10B8">
              <w:rPr>
                <w:rFonts w:ascii="Verdana" w:eastAsia="Times New Roman" w:hAnsi="Verdana" w:cs="Times New Roman"/>
                <w:b/>
                <w:sz w:val="20"/>
                <w:szCs w:val="20"/>
                <w:lang w:val="bg-BG"/>
              </w:rPr>
              <w:lastRenderedPageBreak/>
              <w:t>6.5. Потенциални рискове от прилагането на препоръчителния вариант (включително по отделните проблеми):</w:t>
            </w:r>
          </w:p>
          <w:p w:rsidR="00500443" w:rsidRPr="005D10B8" w:rsidRDefault="00500443" w:rsidP="004C057B">
            <w:pPr>
              <w:spacing w:after="0" w:line="312" w:lineRule="auto"/>
              <w:jc w:val="both"/>
              <w:rPr>
                <w:rFonts w:ascii="Verdana" w:eastAsia="Times New Roman" w:hAnsi="Verdana" w:cs="Times New Roman"/>
                <w:sz w:val="20"/>
                <w:szCs w:val="20"/>
                <w:lang w:val="bg-BG"/>
              </w:rPr>
            </w:pPr>
            <w:r w:rsidRPr="005D10B8">
              <w:rPr>
                <w:rFonts w:ascii="Verdana" w:eastAsia="Times New Roman" w:hAnsi="Verdana" w:cs="Times New Roman"/>
                <w:sz w:val="20"/>
                <w:szCs w:val="20"/>
                <w:lang w:val="bg-BG"/>
              </w:rPr>
              <w:t>Не са идентифицирани.</w:t>
            </w:r>
          </w:p>
        </w:tc>
      </w:tr>
      <w:tr w:rsidR="00500443" w:rsidRPr="00293F0B" w:rsidTr="0037185A">
        <w:trPr>
          <w:cantSplit/>
        </w:trPr>
        <w:tc>
          <w:tcPr>
            <w:tcW w:w="9606" w:type="dxa"/>
            <w:gridSpan w:val="2"/>
          </w:tcPr>
          <w:p w:rsidR="00500443" w:rsidRPr="003731E7" w:rsidRDefault="00500443" w:rsidP="004C057B">
            <w:pPr>
              <w:spacing w:before="160" w:after="0" w:line="312" w:lineRule="auto"/>
              <w:rPr>
                <w:rFonts w:ascii="Verdana" w:eastAsia="Times New Roman" w:hAnsi="Verdana" w:cs="Times New Roman"/>
                <w:b/>
                <w:sz w:val="20"/>
                <w:szCs w:val="20"/>
                <w:lang w:val="bg-BG"/>
              </w:rPr>
            </w:pPr>
            <w:r w:rsidRPr="005D10B8">
              <w:rPr>
                <w:rFonts w:ascii="Verdana" w:eastAsia="Times New Roman" w:hAnsi="Verdana" w:cs="Times New Roman"/>
                <w:b/>
                <w:sz w:val="20"/>
                <w:szCs w:val="20"/>
                <w:lang w:val="bg-BG"/>
              </w:rPr>
              <w:t>7. Консултации:</w:t>
            </w:r>
          </w:p>
          <w:p w:rsidR="00500443" w:rsidRPr="003731E7" w:rsidRDefault="00500443" w:rsidP="004C057B">
            <w:pPr>
              <w:spacing w:after="0" w:line="312" w:lineRule="auto"/>
              <w:jc w:val="both"/>
              <w:rPr>
                <w:rFonts w:ascii="Verdana" w:eastAsia="Times New Roman" w:hAnsi="Verdana" w:cs="Times New Roman"/>
                <w:sz w:val="20"/>
                <w:szCs w:val="20"/>
                <w:lang w:val="bg-BG"/>
              </w:rPr>
            </w:pPr>
            <w:r w:rsidRPr="003731E7">
              <w:rPr>
                <w:rFonts w:ascii="Verdana" w:eastAsia="Times New Roman" w:hAnsi="Verdana" w:cs="Times New Roman"/>
                <w:noProof/>
                <w:sz w:val="20"/>
                <w:szCs w:val="20"/>
              </w:rPr>
              <w:drawing>
                <wp:inline distT="0" distB="0" distL="0" distR="0" wp14:anchorId="3B81A1A7" wp14:editId="7723520A">
                  <wp:extent cx="6334125" cy="2286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34125" cy="228600"/>
                          </a:xfrm>
                          <a:prstGeom prst="rect">
                            <a:avLst/>
                          </a:prstGeom>
                          <a:noFill/>
                          <a:ln>
                            <a:noFill/>
                          </a:ln>
                        </pic:spPr>
                      </pic:pic>
                    </a:graphicData>
                  </a:graphic>
                </wp:inline>
              </w:drawing>
            </w:r>
            <w:r w:rsidRPr="003731E7">
              <w:rPr>
                <w:rFonts w:ascii="Verdana" w:eastAsia="Times New Roman" w:hAnsi="Verdana" w:cs="Times New Roman"/>
                <w:i/>
                <w:noProof/>
                <w:sz w:val="20"/>
                <w:szCs w:val="20"/>
              </w:rPr>
              <w:drawing>
                <wp:inline distT="0" distB="0" distL="0" distR="0" wp14:anchorId="210F49B0" wp14:editId="628AA8BF">
                  <wp:extent cx="638175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1750" cy="228600"/>
                          </a:xfrm>
                          <a:prstGeom prst="rect">
                            <a:avLst/>
                          </a:prstGeom>
                          <a:noFill/>
                          <a:ln>
                            <a:noFill/>
                          </a:ln>
                        </pic:spPr>
                      </pic:pic>
                    </a:graphicData>
                  </a:graphic>
                </wp:inline>
              </w:drawing>
            </w:r>
          </w:p>
          <w:p w:rsidR="00A343C6" w:rsidRPr="003632F1" w:rsidRDefault="00A343C6" w:rsidP="004C057B">
            <w:pPr>
              <w:spacing w:after="0" w:line="312" w:lineRule="auto"/>
              <w:jc w:val="both"/>
              <w:rPr>
                <w:rFonts w:ascii="Verdana" w:eastAsia="Times New Roman" w:hAnsi="Verdana" w:cs="Times New Roman"/>
                <w:sz w:val="20"/>
                <w:szCs w:val="20"/>
                <w:lang w:val="bg-BG"/>
              </w:rPr>
            </w:pPr>
            <w:r w:rsidRPr="003632F1">
              <w:rPr>
                <w:rFonts w:ascii="Verdana" w:eastAsia="Times New Roman" w:hAnsi="Verdana" w:cs="Times New Roman"/>
                <w:sz w:val="20"/>
                <w:szCs w:val="20"/>
                <w:lang w:val="bg-BG"/>
              </w:rPr>
              <w:t xml:space="preserve">Съгласно чл. 26, ал. 3 и 4 от Закона за нормативните актове, проектите на постановление, доклад (мотиви), както и частичната предварителна оценка на въздействието и становището на дирекция „Координация и модернизация на администрацията“ в Министерския съвет по частичната предварителна оценка на въздействието ще бъдат публикувани на интернет страницата на Министерство на земеделието и храните и на Портала за обществени консултации на Министерски съвет - </w:t>
            </w:r>
            <w:hyperlink r:id="rId23" w:history="1">
              <w:r w:rsidRPr="003632F1">
                <w:rPr>
                  <w:rStyle w:val="Hyperlink"/>
                  <w:rFonts w:ascii="Verdana" w:eastAsia="Times New Roman" w:hAnsi="Verdana" w:cs="Times New Roman"/>
                  <w:color w:val="auto"/>
                  <w:sz w:val="20"/>
                  <w:szCs w:val="20"/>
                  <w:lang w:val="bg-BG"/>
                </w:rPr>
                <w:t>www.strategy.bg</w:t>
              </w:r>
            </w:hyperlink>
            <w:r w:rsidRPr="003632F1">
              <w:rPr>
                <w:rFonts w:ascii="Verdana" w:eastAsia="Times New Roman" w:hAnsi="Verdana" w:cs="Times New Roman"/>
                <w:sz w:val="20"/>
                <w:szCs w:val="20"/>
                <w:lang w:val="bg-BG"/>
              </w:rPr>
              <w:t xml:space="preserve"> . Срокът за провеждане на консултациите ще бъде 30 дни.</w:t>
            </w:r>
          </w:p>
          <w:p w:rsidR="00500443" w:rsidRPr="00804A87" w:rsidRDefault="00A343C6" w:rsidP="004C057B">
            <w:pPr>
              <w:spacing w:after="0" w:line="312" w:lineRule="auto"/>
              <w:jc w:val="both"/>
              <w:rPr>
                <w:rFonts w:ascii="Verdana" w:hAnsi="Verdana"/>
                <w:spacing w:val="2"/>
                <w:sz w:val="20"/>
                <w:szCs w:val="20"/>
                <w:lang w:val="bg-BG"/>
              </w:rPr>
            </w:pPr>
            <w:r w:rsidRPr="003632F1">
              <w:rPr>
                <w:rFonts w:ascii="Verdana" w:eastAsia="Times New Roman" w:hAnsi="Verdana" w:cs="Times New Roman"/>
                <w:sz w:val="20"/>
                <w:szCs w:val="20"/>
                <w:lang w:val="bg-BG"/>
              </w:rPr>
              <w:t>Съгласно чл. 26, ал. 5 от Закона за нормативните актове справката за отразяване на постъпилите предложения и становища от обществените консултации по проекта, заедно с обосновка за неприетите предложения, ще бъде публикувана на интернет страницата на Министерството на земеделието и храните и на Портала за обществени консултации</w:t>
            </w:r>
            <w:r w:rsidRPr="00A343C6">
              <w:rPr>
                <w:rFonts w:ascii="Verdana" w:eastAsia="Times New Roman" w:hAnsi="Verdana" w:cs="Times New Roman"/>
                <w:sz w:val="20"/>
                <w:szCs w:val="20"/>
                <w:lang w:val="bg-BG"/>
              </w:rPr>
              <w:t>.</w:t>
            </w:r>
          </w:p>
        </w:tc>
      </w:tr>
      <w:tr w:rsidR="00500443" w:rsidRPr="005D10B8" w:rsidTr="0037185A">
        <w:tc>
          <w:tcPr>
            <w:tcW w:w="9606" w:type="dxa"/>
            <w:gridSpan w:val="2"/>
          </w:tcPr>
          <w:p w:rsidR="00500443" w:rsidRPr="00804A87" w:rsidRDefault="00500443" w:rsidP="004C057B">
            <w:pPr>
              <w:spacing w:before="120" w:after="0" w:line="312" w:lineRule="auto"/>
              <w:jc w:val="both"/>
              <w:rPr>
                <w:rFonts w:ascii="Times New Roman" w:eastAsia="Times New Roman" w:hAnsi="Times New Roman" w:cs="Times New Roman"/>
                <w:b/>
                <w:sz w:val="24"/>
                <w:szCs w:val="24"/>
                <w:lang w:val="bg-BG"/>
              </w:rPr>
            </w:pPr>
            <w:r w:rsidRPr="005D10B8">
              <w:rPr>
                <w:rFonts w:ascii="Verdana" w:eastAsia="Times New Roman" w:hAnsi="Verdana" w:cs="Times New Roman"/>
                <w:b/>
                <w:sz w:val="20"/>
                <w:szCs w:val="20"/>
                <w:lang w:val="bg-BG"/>
              </w:rPr>
              <w:t>8. Приемането на нормативния акт произтича ли от правото на Европейския съюз?</w:t>
            </w:r>
            <w:r w:rsidRPr="00804A87">
              <w:rPr>
                <w:rFonts w:ascii="Times New Roman" w:eastAsia="Times New Roman" w:hAnsi="Times New Roman" w:cs="Times New Roman"/>
                <w:b/>
                <w:sz w:val="24"/>
                <w:szCs w:val="24"/>
                <w:lang w:val="bg-BG"/>
              </w:rPr>
              <w:t xml:space="preserve"> </w:t>
            </w:r>
          </w:p>
          <w:p w:rsidR="00500443" w:rsidRPr="00804A87" w:rsidRDefault="00500443" w:rsidP="004C057B">
            <w:pPr>
              <w:spacing w:before="120" w:after="120" w:line="312" w:lineRule="auto"/>
              <w:rPr>
                <w:rFonts w:ascii="Calibri" w:eastAsia="MS Mincho" w:hAnsi="Calibri" w:cs="MS Mincho"/>
                <w:sz w:val="24"/>
                <w:szCs w:val="24"/>
                <w:lang w:val="bg-BG"/>
              </w:rPr>
            </w:pPr>
            <w:r w:rsidRPr="00804A87">
              <w:rPr>
                <w:rFonts w:ascii="MS Mincho" w:eastAsia="MS Mincho" w:hAnsi="MS Mincho" w:cs="MS Mincho"/>
                <w:sz w:val="24"/>
                <w:szCs w:val="24"/>
                <w:lang w:val="en-GB"/>
              </w:rPr>
              <w:object w:dxaOrig="225" w:dyaOrig="225">
                <v:shape id="_x0000_i1108" type="#_x0000_t75" style="width:108pt;height:18.25pt" o:ole="">
                  <v:imagedata r:id="rId24" o:title=""/>
                </v:shape>
                <w:control r:id="rId25" w:name="OptionButton9" w:shapeid="_x0000_i1108"/>
              </w:object>
            </w:r>
          </w:p>
          <w:p w:rsidR="00500443" w:rsidRPr="005D10B8" w:rsidRDefault="00500443" w:rsidP="004C057B">
            <w:pPr>
              <w:spacing w:before="160" w:after="0" w:line="312" w:lineRule="auto"/>
              <w:jc w:val="both"/>
              <w:rPr>
                <w:rFonts w:ascii="Verdana" w:eastAsia="MS Mincho" w:hAnsi="Verdana" w:cs="Times New Roman"/>
                <w:sz w:val="20"/>
                <w:szCs w:val="20"/>
                <w:lang w:val="bg-BG"/>
              </w:rPr>
            </w:pPr>
            <w:r w:rsidRPr="00804A87">
              <w:rPr>
                <w:rFonts w:ascii="MS Mincho" w:eastAsia="MS Mincho" w:hAnsi="MS Mincho" w:cs="MS Mincho"/>
                <w:sz w:val="24"/>
                <w:szCs w:val="24"/>
                <w:lang w:val="en-GB"/>
              </w:rPr>
              <w:object w:dxaOrig="225" w:dyaOrig="225">
                <v:shape id="_x0000_i1107" type="#_x0000_t75" style="width:108pt;height:18.25pt" o:ole="">
                  <v:imagedata r:id="rId26" o:title=""/>
                </v:shape>
                <w:control r:id="rId27" w:name="OptionButton10" w:shapeid="_x0000_i1107"/>
              </w:object>
            </w:r>
          </w:p>
        </w:tc>
      </w:tr>
      <w:tr w:rsidR="00500443" w:rsidRPr="005D10B8" w:rsidTr="0037185A">
        <w:tc>
          <w:tcPr>
            <w:tcW w:w="9606" w:type="dxa"/>
            <w:gridSpan w:val="2"/>
          </w:tcPr>
          <w:p w:rsidR="00500443" w:rsidRPr="005D10B8" w:rsidRDefault="00500443" w:rsidP="004C057B">
            <w:pPr>
              <w:spacing w:before="160" w:after="0" w:line="312" w:lineRule="auto"/>
              <w:jc w:val="both"/>
              <w:rPr>
                <w:rFonts w:ascii="Verdana" w:eastAsia="Times New Roman" w:hAnsi="Verdana" w:cs="Times New Roman"/>
                <w:b/>
                <w:sz w:val="20"/>
                <w:szCs w:val="20"/>
                <w:lang w:val="bg-BG"/>
              </w:rPr>
            </w:pPr>
            <w:r w:rsidRPr="005D10B8">
              <w:rPr>
                <w:rFonts w:ascii="Verdana" w:eastAsia="Times New Roman" w:hAnsi="Verdana" w:cs="Times New Roman"/>
                <w:b/>
                <w:sz w:val="20"/>
                <w:szCs w:val="20"/>
                <w:lang w:val="bg-BG"/>
              </w:rPr>
              <w:t>9. Изисква ли се извършване на цялостна предварителна оценка на въздействието поради очаквани значителни последици?</w:t>
            </w:r>
          </w:p>
          <w:p w:rsidR="00500443" w:rsidRPr="005D10B8" w:rsidRDefault="00500443" w:rsidP="004C057B">
            <w:pPr>
              <w:spacing w:after="0" w:line="312" w:lineRule="auto"/>
              <w:jc w:val="both"/>
              <w:rPr>
                <w:rFonts w:ascii="Verdana" w:eastAsia="Times New Roman" w:hAnsi="Verdana" w:cs="Times New Roman"/>
                <w:b/>
                <w:sz w:val="20"/>
                <w:szCs w:val="20"/>
                <w:lang w:val="bg-BG"/>
              </w:rPr>
            </w:pPr>
            <w:r>
              <w:rPr>
                <w:rFonts w:ascii="Verdana" w:eastAsia="Times New Roman" w:hAnsi="Verdana" w:cs="Times New Roman"/>
                <w:b/>
                <w:noProof/>
                <w:sz w:val="20"/>
                <w:szCs w:val="20"/>
              </w:rPr>
              <w:drawing>
                <wp:inline distT="0" distB="0" distL="0" distR="0" wp14:anchorId="7C788FFC" wp14:editId="3838A644">
                  <wp:extent cx="137160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p w:rsidR="00500443" w:rsidRPr="005D10B8" w:rsidRDefault="00500443" w:rsidP="004C057B">
            <w:pPr>
              <w:spacing w:after="0" w:line="312" w:lineRule="auto"/>
              <w:jc w:val="both"/>
              <w:rPr>
                <w:rFonts w:ascii="Verdana" w:eastAsia="Times New Roman" w:hAnsi="Verdana" w:cs="Times New Roman"/>
                <w:b/>
                <w:sz w:val="20"/>
                <w:szCs w:val="20"/>
                <w:lang w:val="bg-BG"/>
              </w:rPr>
            </w:pPr>
            <w:r>
              <w:rPr>
                <w:rFonts w:ascii="Verdana" w:eastAsia="Times New Roman" w:hAnsi="Verdana" w:cs="Times New Roman"/>
                <w:b/>
                <w:noProof/>
                <w:sz w:val="20"/>
                <w:szCs w:val="20"/>
              </w:rPr>
              <w:drawing>
                <wp:inline distT="0" distB="0" distL="0" distR="0" wp14:anchorId="704F51F2" wp14:editId="2E07A98D">
                  <wp:extent cx="1371600" cy="228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tc>
      </w:tr>
      <w:tr w:rsidR="00500443" w:rsidRPr="005D10B8" w:rsidTr="0037185A">
        <w:tc>
          <w:tcPr>
            <w:tcW w:w="9606" w:type="dxa"/>
            <w:gridSpan w:val="2"/>
          </w:tcPr>
          <w:p w:rsidR="00500443" w:rsidRPr="005D10B8" w:rsidRDefault="00500443" w:rsidP="004C057B">
            <w:pPr>
              <w:spacing w:before="120" w:after="0" w:line="312" w:lineRule="auto"/>
              <w:jc w:val="both"/>
              <w:rPr>
                <w:rFonts w:ascii="Verdana" w:eastAsia="Times New Roman" w:hAnsi="Verdana" w:cs="Times New Roman"/>
                <w:b/>
                <w:sz w:val="20"/>
                <w:szCs w:val="20"/>
                <w:lang w:val="bg-BG"/>
              </w:rPr>
            </w:pPr>
            <w:r w:rsidRPr="005D10B8">
              <w:rPr>
                <w:rFonts w:ascii="Verdana" w:eastAsia="Times New Roman" w:hAnsi="Verdana" w:cs="Times New Roman"/>
                <w:b/>
                <w:sz w:val="20"/>
                <w:szCs w:val="20"/>
                <w:lang w:val="bg-BG"/>
              </w:rPr>
              <w:t>10. Приложения:</w:t>
            </w:r>
          </w:p>
          <w:p w:rsidR="00500443" w:rsidRPr="005D10B8" w:rsidRDefault="00500443" w:rsidP="004C057B">
            <w:pPr>
              <w:spacing w:after="0" w:line="312" w:lineRule="auto"/>
              <w:rPr>
                <w:rFonts w:ascii="Verdana" w:eastAsia="Times New Roman" w:hAnsi="Verdana" w:cs="Times New Roman"/>
                <w:sz w:val="20"/>
                <w:szCs w:val="20"/>
                <w:lang w:val="bg-BG"/>
              </w:rPr>
            </w:pPr>
            <w:r w:rsidRPr="005D10B8">
              <w:rPr>
                <w:rFonts w:ascii="Verdana" w:eastAsia="Times New Roman" w:hAnsi="Verdana" w:cs="Times New Roman"/>
                <w:sz w:val="20"/>
                <w:szCs w:val="20"/>
                <w:lang w:val="bg-BG"/>
              </w:rPr>
              <w:t>Няма</w:t>
            </w:r>
          </w:p>
        </w:tc>
      </w:tr>
      <w:tr w:rsidR="00500443" w:rsidRPr="00293F0B" w:rsidTr="0037185A">
        <w:tc>
          <w:tcPr>
            <w:tcW w:w="9606" w:type="dxa"/>
            <w:gridSpan w:val="2"/>
          </w:tcPr>
          <w:p w:rsidR="00500443" w:rsidRDefault="00500443" w:rsidP="004C057B">
            <w:pPr>
              <w:spacing w:before="120" w:after="0" w:line="312" w:lineRule="auto"/>
              <w:ind w:firstLine="471"/>
              <w:jc w:val="both"/>
              <w:rPr>
                <w:rFonts w:ascii="Verdana" w:eastAsia="Times New Roman" w:hAnsi="Verdana" w:cs="Times New Roman"/>
                <w:b/>
                <w:sz w:val="20"/>
                <w:szCs w:val="20"/>
                <w:lang w:val="bg-BG"/>
              </w:rPr>
            </w:pPr>
            <w:r w:rsidRPr="005D10B8">
              <w:rPr>
                <w:rFonts w:ascii="Verdana" w:eastAsia="Times New Roman" w:hAnsi="Verdana" w:cs="Times New Roman"/>
                <w:b/>
                <w:sz w:val="20"/>
                <w:szCs w:val="20"/>
                <w:lang w:val="bg-BG"/>
              </w:rPr>
              <w:t>11. Информационни източници:</w:t>
            </w:r>
          </w:p>
          <w:p w:rsidR="00611B45" w:rsidRPr="00611B45" w:rsidRDefault="00611B45" w:rsidP="004C057B">
            <w:pPr>
              <w:pStyle w:val="ListParagraph"/>
              <w:numPr>
                <w:ilvl w:val="0"/>
                <w:numId w:val="49"/>
              </w:numPr>
              <w:spacing w:after="0" w:line="312" w:lineRule="auto"/>
              <w:ind w:firstLine="471"/>
              <w:jc w:val="both"/>
              <w:rPr>
                <w:rFonts w:ascii="Verdana" w:eastAsia="Times New Roman" w:hAnsi="Verdana" w:cs="Times New Roman"/>
                <w:sz w:val="20"/>
                <w:szCs w:val="20"/>
                <w:lang w:val="bg-BG"/>
              </w:rPr>
            </w:pPr>
            <w:r w:rsidRPr="00611B45">
              <w:rPr>
                <w:rFonts w:ascii="Verdana" w:eastAsia="Times New Roman" w:hAnsi="Verdana" w:cs="Times New Roman"/>
                <w:sz w:val="20"/>
                <w:szCs w:val="20"/>
                <w:lang w:val="bg-BG"/>
              </w:rPr>
              <w:t xml:space="preserve">Получено е писмо от община Созопол от 29.06.2026 г., в което се посочва, че е необходимо да бъде разработена схема за кредитиране на общините, изпълняващи проекти по Стратегическия план за развитие на земеделието и селските райони за програмен период 2023 – 2027 г., съфинансиран от Европейския земеделски фонд за развитие на селските райони, Европейския фонд за гарантиране на земеделието и от държавния бюджет, която ще осигури възможност за своевременно изпълнение и </w:t>
            </w:r>
            <w:proofErr w:type="spellStart"/>
            <w:r w:rsidRPr="00611B45">
              <w:rPr>
                <w:rFonts w:ascii="Verdana" w:eastAsia="Times New Roman" w:hAnsi="Verdana" w:cs="Times New Roman"/>
                <w:sz w:val="20"/>
                <w:szCs w:val="20"/>
                <w:lang w:val="bg-BG"/>
              </w:rPr>
              <w:t>приключванена</w:t>
            </w:r>
            <w:proofErr w:type="spellEnd"/>
            <w:r w:rsidRPr="00611B45">
              <w:rPr>
                <w:rFonts w:ascii="Verdana" w:eastAsia="Times New Roman" w:hAnsi="Verdana" w:cs="Times New Roman"/>
                <w:sz w:val="20"/>
                <w:szCs w:val="20"/>
                <w:lang w:val="bg-BG"/>
              </w:rPr>
              <w:t xml:space="preserve"> проектите, подаване на искания за плащане, както и по-бързо и ефективно усвояване на средствата по програмите. В писмото се посочва, че е необходимо въвеждането на такъв механизъм да се случи във възможно най-кратък срок, тъй като има множество проекти, които трябва да бъдат отчетени своевременно. Липсата на работещ механизъм за мостово финансиране може да възпрепятства </w:t>
            </w:r>
            <w:r w:rsidRPr="00611B45">
              <w:rPr>
                <w:rFonts w:ascii="Verdana" w:eastAsia="Times New Roman" w:hAnsi="Verdana" w:cs="Times New Roman"/>
                <w:sz w:val="20"/>
                <w:szCs w:val="20"/>
                <w:lang w:val="bg-BG"/>
              </w:rPr>
              <w:lastRenderedPageBreak/>
              <w:t xml:space="preserve">процеса по отчитане на проектите и да доведе до забавяне или до </w:t>
            </w:r>
            <w:r>
              <w:rPr>
                <w:rFonts w:ascii="Verdana" w:eastAsia="Times New Roman" w:hAnsi="Verdana" w:cs="Times New Roman"/>
                <w:sz w:val="20"/>
                <w:szCs w:val="20"/>
                <w:lang w:val="bg-BG"/>
              </w:rPr>
              <w:t xml:space="preserve">затруднения при усвояването на </w:t>
            </w:r>
            <w:r w:rsidRPr="00611B45">
              <w:rPr>
                <w:rFonts w:ascii="Verdana" w:eastAsia="Times New Roman" w:hAnsi="Verdana" w:cs="Times New Roman"/>
                <w:sz w:val="20"/>
                <w:szCs w:val="20"/>
                <w:lang w:val="bg-BG"/>
              </w:rPr>
              <w:t>европейски средства.</w:t>
            </w:r>
            <w:r>
              <w:rPr>
                <w:rFonts w:ascii="Verdana" w:eastAsia="Times New Roman" w:hAnsi="Verdana" w:cs="Times New Roman"/>
                <w:sz w:val="20"/>
                <w:szCs w:val="20"/>
                <w:lang w:val="bg-BG"/>
              </w:rPr>
              <w:t xml:space="preserve"> </w:t>
            </w:r>
          </w:p>
          <w:p w:rsidR="00500443" w:rsidRDefault="00500443" w:rsidP="004C057B">
            <w:pPr>
              <w:pStyle w:val="ListParagraph"/>
              <w:numPr>
                <w:ilvl w:val="0"/>
                <w:numId w:val="49"/>
              </w:numPr>
              <w:spacing w:after="0" w:line="312" w:lineRule="auto"/>
              <w:ind w:firstLine="471"/>
              <w:jc w:val="both"/>
              <w:rPr>
                <w:rFonts w:ascii="Verdana" w:eastAsia="Times New Roman" w:hAnsi="Verdana" w:cs="Times New Roman"/>
                <w:b/>
                <w:sz w:val="20"/>
                <w:szCs w:val="20"/>
                <w:lang w:val="bg-BG"/>
              </w:rPr>
            </w:pPr>
            <w:r w:rsidRPr="0079069B">
              <w:rPr>
                <w:rFonts w:ascii="Verdana" w:eastAsia="Times New Roman" w:hAnsi="Verdana" w:cs="Times New Roman"/>
                <w:sz w:val="20"/>
                <w:szCs w:val="20"/>
                <w:lang w:val="bg-BG"/>
              </w:rPr>
              <w:t>Закон за публичните финанси</w:t>
            </w:r>
          </w:p>
          <w:p w:rsidR="00500443" w:rsidRPr="00ED1678" w:rsidRDefault="00500443" w:rsidP="004C057B">
            <w:pPr>
              <w:pStyle w:val="ListParagraph"/>
              <w:numPr>
                <w:ilvl w:val="0"/>
                <w:numId w:val="49"/>
              </w:numPr>
              <w:spacing w:after="0" w:line="312" w:lineRule="auto"/>
              <w:ind w:firstLine="471"/>
              <w:jc w:val="both"/>
              <w:rPr>
                <w:rFonts w:ascii="Verdana" w:eastAsia="Times New Roman" w:hAnsi="Verdana" w:cs="Times New Roman"/>
                <w:sz w:val="20"/>
                <w:szCs w:val="20"/>
                <w:lang w:val="bg-BG"/>
              </w:rPr>
            </w:pPr>
            <w:r w:rsidRPr="00412DCF">
              <w:rPr>
                <w:rFonts w:ascii="Verdana" w:hAnsi="Verdana"/>
                <w:sz w:val="20"/>
                <w:szCs w:val="20"/>
                <w:lang w:val="bg-BG" w:eastAsia="bg-BG"/>
              </w:rPr>
              <w:t xml:space="preserve">Наредба № 4 от 2024 г. за реда за предоставяне на безвъзмездна финансова помощ, за сключване и изменение на административни договори, за налагане на административни санкции за интервенциите по чл. 73, 74, 75, чл. 77, параграф 1, букви „а“, „в“ – „е“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 75, 77 и 78 от същия регламент </w:t>
            </w:r>
            <w:r>
              <w:rPr>
                <w:rFonts w:ascii="Verdana" w:eastAsia="Times New Roman" w:hAnsi="Verdana" w:cs="Times New Roman"/>
                <w:sz w:val="20"/>
                <w:szCs w:val="20"/>
                <w:lang w:val="bg-BG"/>
              </w:rPr>
              <w:t>;</w:t>
            </w:r>
          </w:p>
          <w:p w:rsidR="00500443" w:rsidRPr="00ED1678" w:rsidRDefault="00500443" w:rsidP="004C057B">
            <w:pPr>
              <w:pStyle w:val="ListParagraph"/>
              <w:numPr>
                <w:ilvl w:val="0"/>
                <w:numId w:val="49"/>
              </w:numPr>
              <w:spacing w:after="0" w:line="312" w:lineRule="auto"/>
              <w:ind w:firstLine="471"/>
              <w:jc w:val="both"/>
              <w:rPr>
                <w:rFonts w:ascii="Verdana" w:eastAsia="Times New Roman" w:hAnsi="Verdana" w:cs="Times New Roman"/>
                <w:sz w:val="20"/>
                <w:szCs w:val="20"/>
                <w:lang w:val="bg-BG"/>
              </w:rPr>
            </w:pPr>
            <w:r w:rsidRPr="006A136F">
              <w:rPr>
                <w:rFonts w:ascii="Verdana" w:hAnsi="Verdana"/>
                <w:sz w:val="20"/>
                <w:szCs w:val="20"/>
                <w:lang w:val="bg-BG"/>
              </w:rPr>
              <w:t xml:space="preserve">Постановление № </w:t>
            </w:r>
            <w:r w:rsidRPr="003632F1">
              <w:rPr>
                <w:rFonts w:ascii="Verdana" w:hAnsi="Verdana"/>
                <w:sz w:val="20"/>
                <w:szCs w:val="20"/>
                <w:lang w:val="bg-BG"/>
              </w:rPr>
              <w:t xml:space="preserve">59 </w:t>
            </w:r>
            <w:r w:rsidR="00BA344D" w:rsidRPr="003632F1">
              <w:rPr>
                <w:rFonts w:ascii="Verdana" w:hAnsi="Verdana"/>
                <w:sz w:val="20"/>
                <w:szCs w:val="20"/>
                <w:lang w:val="bg-BG"/>
              </w:rPr>
              <w:t>на</w:t>
            </w:r>
            <w:r w:rsidR="00BA344D" w:rsidRPr="003632F1">
              <w:t xml:space="preserve"> </w:t>
            </w:r>
            <w:r w:rsidR="00BA344D" w:rsidRPr="003632F1">
              <w:rPr>
                <w:rFonts w:ascii="Verdana" w:hAnsi="Verdana"/>
                <w:sz w:val="20"/>
                <w:szCs w:val="20"/>
                <w:lang w:val="bg-BG"/>
              </w:rPr>
              <w:t xml:space="preserve">Министерския съвет </w:t>
            </w:r>
            <w:r w:rsidRPr="003632F1">
              <w:rPr>
                <w:rFonts w:ascii="Verdana" w:hAnsi="Verdana"/>
                <w:sz w:val="20"/>
                <w:szCs w:val="20"/>
                <w:lang w:val="bg-BG"/>
              </w:rPr>
              <w:t>от 2011 г</w:t>
            </w:r>
            <w:r w:rsidRPr="006A136F">
              <w:rPr>
                <w:rFonts w:ascii="Verdana" w:hAnsi="Verdana"/>
                <w:sz w:val="20"/>
                <w:szCs w:val="20"/>
                <w:lang w:val="bg-BG"/>
              </w:rPr>
              <w:t xml:space="preserve">. за условията и реда за отпускане на безлихвени заеми на общини от централния бюджет за финансиране на разходи за окончателни плащания по одобрени проекти по Програмата за развитие на селските райони за периода 2007 – 2013 г. и за тяхното възстановяване </w:t>
            </w:r>
            <w:r>
              <w:rPr>
                <w:rFonts w:ascii="Verdana" w:eastAsia="Times New Roman" w:hAnsi="Verdana" w:cs="Times New Roman"/>
                <w:sz w:val="20"/>
                <w:szCs w:val="20"/>
                <w:lang w:val="bg-BG"/>
              </w:rPr>
              <w:t>;</w:t>
            </w:r>
          </w:p>
          <w:p w:rsidR="00500443" w:rsidRPr="001366FB" w:rsidRDefault="00500443" w:rsidP="004C057B">
            <w:pPr>
              <w:pStyle w:val="ListParagraph"/>
              <w:numPr>
                <w:ilvl w:val="0"/>
                <w:numId w:val="49"/>
              </w:numPr>
              <w:spacing w:after="0" w:line="312" w:lineRule="auto"/>
              <w:ind w:firstLine="471"/>
              <w:jc w:val="both"/>
              <w:rPr>
                <w:rFonts w:ascii="Verdana" w:eastAsia="Times New Roman" w:hAnsi="Verdana" w:cs="Times New Roman"/>
                <w:sz w:val="20"/>
                <w:szCs w:val="20"/>
                <w:lang w:val="bg-BG"/>
              </w:rPr>
            </w:pPr>
            <w:r w:rsidRPr="006A136F">
              <w:rPr>
                <w:rFonts w:ascii="Verdana" w:hAnsi="Verdana"/>
                <w:sz w:val="20"/>
                <w:szCs w:val="20"/>
                <w:lang w:val="bg-BG" w:eastAsia="bg-BG"/>
              </w:rPr>
              <w:t xml:space="preserve">Постановление № 215 </w:t>
            </w:r>
            <w:r w:rsidR="00BA344D" w:rsidRPr="003632F1">
              <w:rPr>
                <w:rFonts w:ascii="Verdana" w:hAnsi="Verdana"/>
                <w:sz w:val="20"/>
                <w:szCs w:val="20"/>
                <w:lang w:val="bg-BG" w:eastAsia="bg-BG"/>
              </w:rPr>
              <w:t xml:space="preserve">на Министерския съвет </w:t>
            </w:r>
            <w:r w:rsidRPr="003632F1">
              <w:rPr>
                <w:rFonts w:ascii="Verdana" w:hAnsi="Verdana"/>
                <w:sz w:val="20"/>
                <w:szCs w:val="20"/>
                <w:lang w:val="bg-BG" w:eastAsia="bg-BG"/>
              </w:rPr>
              <w:t xml:space="preserve">от 2018 </w:t>
            </w:r>
            <w:r w:rsidRPr="006A136F">
              <w:rPr>
                <w:rFonts w:ascii="Verdana" w:hAnsi="Verdana"/>
                <w:sz w:val="20"/>
                <w:szCs w:val="20"/>
                <w:lang w:val="bg-BG" w:eastAsia="bg-BG"/>
              </w:rPr>
              <w:t>г.</w:t>
            </w:r>
            <w:r w:rsidRPr="006A136F">
              <w:rPr>
                <w:rFonts w:ascii="Verdana" w:hAnsi="Verdana"/>
                <w:sz w:val="20"/>
                <w:szCs w:val="20"/>
                <w:lang w:val="bg-BG"/>
              </w:rPr>
              <w:t xml:space="preserve"> за 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по одобрени проекти по Програмата за развитие на селските райони за периода 2014 – 2020 г. и тяхното възстановяване</w:t>
            </w:r>
            <w:r>
              <w:rPr>
                <w:rFonts w:ascii="Verdana" w:hAnsi="Verdana"/>
                <w:sz w:val="20"/>
                <w:szCs w:val="20"/>
                <w:lang w:val="bg-BG"/>
              </w:rPr>
              <w:t>.</w:t>
            </w:r>
          </w:p>
        </w:tc>
      </w:tr>
      <w:tr w:rsidR="00500443" w:rsidRPr="00D717DE" w:rsidTr="0037185A">
        <w:tc>
          <w:tcPr>
            <w:tcW w:w="9606" w:type="dxa"/>
            <w:gridSpan w:val="2"/>
          </w:tcPr>
          <w:p w:rsidR="00500443" w:rsidRPr="00D717DE" w:rsidRDefault="00500443" w:rsidP="004C057B">
            <w:pPr>
              <w:spacing w:before="120" w:after="0" w:line="312" w:lineRule="auto"/>
              <w:jc w:val="both"/>
              <w:rPr>
                <w:rFonts w:ascii="Verdana" w:eastAsia="Times New Roman" w:hAnsi="Verdana" w:cs="Times New Roman"/>
                <w:b/>
                <w:sz w:val="20"/>
                <w:szCs w:val="20"/>
                <w:lang w:val="bg-BG"/>
              </w:rPr>
            </w:pPr>
            <w:r w:rsidRPr="00D717DE">
              <w:rPr>
                <w:rFonts w:ascii="Verdana" w:eastAsia="Times New Roman" w:hAnsi="Verdana" w:cs="Times New Roman"/>
                <w:b/>
                <w:sz w:val="20"/>
                <w:szCs w:val="20"/>
                <w:lang w:val="bg-BG"/>
              </w:rPr>
              <w:lastRenderedPageBreak/>
              <w:t>12. Име, длъжност, дата и подпис на директора на дирекцията, отговорна за извършването на частичната предварителна оценка на въздействието:</w:t>
            </w:r>
          </w:p>
          <w:p w:rsidR="00500443" w:rsidRPr="00D717DE" w:rsidRDefault="00500443" w:rsidP="004C057B">
            <w:pPr>
              <w:spacing w:after="0" w:line="312" w:lineRule="auto"/>
              <w:jc w:val="both"/>
              <w:rPr>
                <w:rFonts w:ascii="Verdana" w:eastAsia="Times New Roman" w:hAnsi="Verdana" w:cs="Times New Roman"/>
                <w:b/>
                <w:sz w:val="20"/>
                <w:szCs w:val="20"/>
                <w:lang w:val="bg-BG"/>
              </w:rPr>
            </w:pPr>
            <w:r w:rsidRPr="00D717DE">
              <w:rPr>
                <w:rFonts w:ascii="Verdana" w:eastAsia="Times New Roman" w:hAnsi="Verdana" w:cs="Times New Roman"/>
                <w:b/>
                <w:sz w:val="20"/>
                <w:szCs w:val="20"/>
                <w:lang w:val="bg-BG"/>
              </w:rPr>
              <w:t>Име и длъжност:</w:t>
            </w:r>
          </w:p>
          <w:p w:rsidR="00500443" w:rsidRPr="00D717DE" w:rsidRDefault="00500443" w:rsidP="004C057B">
            <w:pPr>
              <w:spacing w:after="0" w:line="312" w:lineRule="auto"/>
              <w:jc w:val="both"/>
              <w:rPr>
                <w:rFonts w:ascii="Verdana" w:eastAsia="Times New Roman" w:hAnsi="Verdana" w:cs="Times New Roman"/>
                <w:sz w:val="20"/>
                <w:szCs w:val="20"/>
                <w:lang w:val="bg-BG"/>
              </w:rPr>
            </w:pPr>
          </w:p>
          <w:p w:rsidR="00500443" w:rsidRPr="00D717DE" w:rsidRDefault="00500443" w:rsidP="004C057B">
            <w:pPr>
              <w:spacing w:after="0" w:line="312" w:lineRule="auto"/>
              <w:jc w:val="both"/>
              <w:rPr>
                <w:rFonts w:ascii="Verdana" w:eastAsia="Times New Roman" w:hAnsi="Verdana" w:cs="Times New Roman"/>
                <w:sz w:val="20"/>
                <w:szCs w:val="20"/>
                <w:lang w:val="bg-BG"/>
              </w:rPr>
            </w:pPr>
            <w:r>
              <w:rPr>
                <w:rFonts w:ascii="Verdana" w:eastAsia="Times New Roman" w:hAnsi="Verdana" w:cs="Times New Roman"/>
                <w:sz w:val="20"/>
                <w:szCs w:val="20"/>
                <w:lang w:val="bg-BG"/>
              </w:rPr>
              <w:t>Елена Иванова</w:t>
            </w:r>
            <w:r w:rsidRPr="00D717DE">
              <w:rPr>
                <w:rFonts w:ascii="Verdana" w:eastAsia="Times New Roman" w:hAnsi="Verdana" w:cs="Times New Roman"/>
                <w:sz w:val="20"/>
                <w:szCs w:val="20"/>
                <w:lang w:val="bg-BG"/>
              </w:rPr>
              <w:t xml:space="preserve"> – директор на дирекция „</w:t>
            </w:r>
            <w:r>
              <w:rPr>
                <w:rFonts w:ascii="Verdana" w:eastAsia="Times New Roman" w:hAnsi="Verdana" w:cs="Times New Roman"/>
                <w:sz w:val="20"/>
                <w:szCs w:val="20"/>
                <w:lang w:val="bg-BG"/>
              </w:rPr>
              <w:t>Развитие на селските райони</w:t>
            </w:r>
            <w:r w:rsidRPr="00D717DE">
              <w:rPr>
                <w:rFonts w:ascii="Verdana" w:eastAsia="Times New Roman" w:hAnsi="Verdana" w:cs="Times New Roman"/>
                <w:sz w:val="20"/>
                <w:szCs w:val="20"/>
                <w:lang w:val="bg-BG"/>
              </w:rPr>
              <w:t>“</w:t>
            </w:r>
          </w:p>
          <w:p w:rsidR="00500443" w:rsidRDefault="00500443" w:rsidP="004C057B">
            <w:pPr>
              <w:spacing w:after="0" w:line="312" w:lineRule="auto"/>
              <w:jc w:val="both"/>
              <w:rPr>
                <w:rFonts w:ascii="Verdana" w:eastAsia="Times New Roman" w:hAnsi="Verdana" w:cs="Times New Roman"/>
                <w:sz w:val="20"/>
                <w:szCs w:val="20"/>
                <w:lang w:val="bg-BG"/>
              </w:rPr>
            </w:pPr>
          </w:p>
          <w:p w:rsidR="00500443" w:rsidRPr="001A225F" w:rsidRDefault="0030473F" w:rsidP="004C057B">
            <w:pPr>
              <w:spacing w:after="0" w:line="312" w:lineRule="auto"/>
              <w:jc w:val="both"/>
              <w:rPr>
                <w:rFonts w:ascii="Verdana" w:eastAsia="Times New Roman" w:hAnsi="Verdana" w:cs="Times New Roman"/>
                <w:sz w:val="20"/>
                <w:szCs w:val="20"/>
                <w:lang w:val="bg-BG"/>
              </w:rPr>
            </w:pPr>
            <w:r>
              <w:rPr>
                <w:rFonts w:ascii="Verdana" w:eastAsia="Times New Roman" w:hAnsi="Verdana" w:cs="Times New Roman"/>
                <w:sz w:val="20"/>
                <w:szCs w:val="20"/>
                <w:lang w:val="bg-BG"/>
              </w:rPr>
              <w:pict>
                <v:shape id="_x0000_i1101" type="#_x0000_t75" alt="Microsoft Office Signature Line..." style="width:192.35pt;height:95.65pt">
                  <v:imagedata r:id="rId28" o:title=""/>
                  <o:lock v:ext="edit" ungrouping="t" rotation="t" cropping="t" verticies="t" text="t" grouping="t"/>
                  <o:signatureline v:ext="edit" id="{831BF3F0-942B-47B2-9ECB-5F66EBDEC6FF}" provid="{00000000-0000-0000-0000-000000000000}" o:suggestedsigner="ЕЛЕНА ИВАНОВА" o:suggestedsigner2="Директор на дирекция РСР" issignatureline="t"/>
                </v:shape>
              </w:pict>
            </w:r>
          </w:p>
        </w:tc>
      </w:tr>
    </w:tbl>
    <w:p w:rsidR="000C7679" w:rsidRPr="00D717DE" w:rsidRDefault="000C7679" w:rsidP="004F6F95">
      <w:pPr>
        <w:spacing w:after="0" w:line="360" w:lineRule="auto"/>
        <w:rPr>
          <w:rFonts w:ascii="Verdana" w:eastAsia="Times New Roman" w:hAnsi="Verdana" w:cs="Times New Roman"/>
          <w:sz w:val="20"/>
          <w:szCs w:val="24"/>
          <w:shd w:val="clear" w:color="auto" w:fill="FEFEFE"/>
          <w:lang w:val="bg-BG"/>
        </w:rPr>
      </w:pPr>
    </w:p>
    <w:sectPr w:rsidR="000C7679" w:rsidRPr="00D717DE" w:rsidSect="00D6202D">
      <w:headerReference w:type="even" r:id="rId29"/>
      <w:footerReference w:type="default" r:id="rId30"/>
      <w:headerReference w:type="first" r:id="rId31"/>
      <w:pgSz w:w="11906" w:h="16838" w:code="9"/>
      <w:pgMar w:top="1134" w:right="1134" w:bottom="567" w:left="1701" w:header="709" w:footer="709" w:gutter="0"/>
      <w:pgNumType w:start="1"/>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F0EDD2B" w16cex:dateUtc="2024-01-24T11:04:00Z"/>
  <w16cex:commentExtensible w16cex:durableId="0353251B" w16cex:dateUtc="2024-01-24T1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304040" w16cid:durableId="1F0EDD2B"/>
  <w16cid:commentId w16cid:paraId="103AC637" w16cid:durableId="0353251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44D" w:rsidRDefault="00BA344D">
      <w:pPr>
        <w:spacing w:after="0" w:line="240" w:lineRule="auto"/>
      </w:pPr>
      <w:r>
        <w:separator/>
      </w:r>
    </w:p>
  </w:endnote>
  <w:endnote w:type="continuationSeparator" w:id="0">
    <w:p w:rsidR="00BA344D" w:rsidRDefault="00BA3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0"/>
    <w:family w:val="roman"/>
    <w:pitch w:val="variable"/>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utura Bk">
    <w:altName w:val="Century Gothic"/>
    <w:charset w:val="00"/>
    <w:family w:val="auto"/>
    <w:pitch w:val="default"/>
  </w:font>
  <w:font w:name="MS Reference Sans Serif">
    <w:panose1 w:val="020B0604030504040204"/>
    <w:charset w:val="CC"/>
    <w:family w:val="swiss"/>
    <w:pitch w:val="variable"/>
    <w:sig w:usb0="20000287" w:usb1="00000000"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44D" w:rsidRPr="000C7679" w:rsidRDefault="00BA344D" w:rsidP="0014689E">
    <w:pPr>
      <w:pStyle w:val="Footer"/>
      <w:jc w:val="right"/>
      <w:rPr>
        <w:rFonts w:ascii="Verdana" w:hAnsi="Verdana"/>
        <w:sz w:val="16"/>
        <w:szCs w:val="20"/>
      </w:rPr>
    </w:pPr>
    <w:r w:rsidRPr="000C7679">
      <w:rPr>
        <w:rFonts w:ascii="Verdana" w:hAnsi="Verdana"/>
        <w:sz w:val="16"/>
        <w:szCs w:val="20"/>
      </w:rPr>
      <w:fldChar w:fldCharType="begin"/>
    </w:r>
    <w:r w:rsidRPr="000C7679">
      <w:rPr>
        <w:rFonts w:ascii="Verdana" w:hAnsi="Verdana"/>
        <w:sz w:val="16"/>
        <w:szCs w:val="20"/>
      </w:rPr>
      <w:instrText xml:space="preserve"> PAGE   \* MERGEFORMAT </w:instrText>
    </w:r>
    <w:r w:rsidRPr="000C7679">
      <w:rPr>
        <w:rFonts w:ascii="Verdana" w:hAnsi="Verdana"/>
        <w:sz w:val="16"/>
        <w:szCs w:val="20"/>
      </w:rPr>
      <w:fldChar w:fldCharType="separate"/>
    </w:r>
    <w:r w:rsidR="00D6202D">
      <w:rPr>
        <w:rFonts w:ascii="Verdana" w:hAnsi="Verdana"/>
        <w:noProof/>
        <w:sz w:val="16"/>
        <w:szCs w:val="20"/>
      </w:rPr>
      <w:t>14</w:t>
    </w:r>
    <w:r w:rsidRPr="000C7679">
      <w:rPr>
        <w:rFonts w:ascii="Verdana" w:hAnsi="Verdana"/>
        <w:noProof/>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44D" w:rsidRDefault="00BA344D">
      <w:pPr>
        <w:spacing w:after="0" w:line="240" w:lineRule="auto"/>
      </w:pPr>
      <w:r>
        <w:separator/>
      </w:r>
    </w:p>
  </w:footnote>
  <w:footnote w:type="continuationSeparator" w:id="0">
    <w:p w:rsidR="00BA344D" w:rsidRDefault="00BA3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44D" w:rsidRDefault="00BA344D" w:rsidP="00076E6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BA344D" w:rsidRDefault="00BA34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44D" w:rsidRPr="00780A32" w:rsidRDefault="00BA344D" w:rsidP="0037185A">
    <w:pPr>
      <w:tabs>
        <w:tab w:val="center" w:pos="4153"/>
        <w:tab w:val="right" w:pos="8306"/>
      </w:tabs>
      <w:overflowPunct w:val="0"/>
      <w:autoSpaceDE w:val="0"/>
      <w:autoSpaceDN w:val="0"/>
      <w:adjustRightInd w:val="0"/>
      <w:spacing w:after="0" w:line="240" w:lineRule="auto"/>
      <w:ind w:left="5040"/>
      <w:jc w:val="right"/>
      <w:textAlignment w:val="baseline"/>
      <w:rPr>
        <w:rFonts w:ascii="Verdana" w:eastAsia="Times New Roman" w:hAnsi="Verdana" w:cs="Times New Roman"/>
        <w:sz w:val="16"/>
        <w:szCs w:val="16"/>
        <w:lang w:val="bg-BG" w:eastAsia="bg-BG"/>
      </w:rPr>
    </w:pPr>
    <w:r w:rsidRPr="00780A32">
      <w:rPr>
        <w:rFonts w:ascii="Verdana" w:eastAsia="Times New Roman" w:hAnsi="Verdana" w:cs="Times New Roman"/>
        <w:sz w:val="16"/>
        <w:szCs w:val="16"/>
        <w:lang w:val="bg-BG" w:eastAsia="bg-BG"/>
      </w:rPr>
      <w:t>Класификация на информацията:</w:t>
    </w:r>
  </w:p>
  <w:p w:rsidR="00BA344D" w:rsidRDefault="00BA344D" w:rsidP="0037185A">
    <w:pPr>
      <w:tabs>
        <w:tab w:val="center" w:pos="4153"/>
        <w:tab w:val="right" w:pos="8306"/>
      </w:tabs>
      <w:overflowPunct w:val="0"/>
      <w:autoSpaceDE w:val="0"/>
      <w:autoSpaceDN w:val="0"/>
      <w:adjustRightInd w:val="0"/>
      <w:spacing w:after="0" w:line="240" w:lineRule="auto"/>
      <w:ind w:left="6480" w:hanging="384"/>
      <w:jc w:val="right"/>
      <w:textAlignment w:val="baseline"/>
      <w:rPr>
        <w:rFonts w:ascii="Verdana" w:eastAsia="Times New Roman" w:hAnsi="Verdana" w:cs="Times New Roman"/>
        <w:bCs/>
        <w:sz w:val="16"/>
        <w:szCs w:val="16"/>
        <w:lang w:eastAsia="bg-BG"/>
      </w:rPr>
    </w:pPr>
    <w:r w:rsidRPr="00780A32">
      <w:rPr>
        <w:rFonts w:ascii="Verdana" w:eastAsia="Times New Roman" w:hAnsi="Verdana" w:cs="Times New Roman"/>
        <w:bCs/>
        <w:sz w:val="16"/>
        <w:szCs w:val="16"/>
        <w:lang w:val="bg-BG" w:eastAsia="bg-BG"/>
      </w:rPr>
      <w:t>Ниво 0, TLP-</w:t>
    </w:r>
    <w:r w:rsidRPr="00780A32">
      <w:rPr>
        <w:rFonts w:ascii="Verdana" w:eastAsia="Times New Roman" w:hAnsi="Verdana" w:cs="Times New Roman"/>
        <w:bCs/>
        <w:sz w:val="16"/>
        <w:szCs w:val="16"/>
        <w:lang w:eastAsia="bg-BG"/>
      </w:rPr>
      <w:t>WHITE</w:t>
    </w:r>
  </w:p>
  <w:p w:rsidR="004C057B" w:rsidRDefault="004C057B" w:rsidP="0037185A">
    <w:pPr>
      <w:tabs>
        <w:tab w:val="center" w:pos="4153"/>
        <w:tab w:val="right" w:pos="8306"/>
      </w:tabs>
      <w:overflowPunct w:val="0"/>
      <w:autoSpaceDE w:val="0"/>
      <w:autoSpaceDN w:val="0"/>
      <w:adjustRightInd w:val="0"/>
      <w:spacing w:after="0" w:line="240" w:lineRule="auto"/>
      <w:ind w:left="6480" w:hanging="384"/>
      <w:jc w:val="right"/>
      <w:textAlignment w:val="baseline"/>
      <w:rPr>
        <w:rFonts w:ascii="Verdana" w:eastAsia="Times New Roman" w:hAnsi="Verdana" w:cs="Times New Roman"/>
        <w:bCs/>
        <w:sz w:val="16"/>
        <w:szCs w:val="16"/>
        <w:lang w:eastAsia="bg-BG"/>
      </w:rPr>
    </w:pPr>
  </w:p>
  <w:p w:rsidR="004C057B" w:rsidRPr="00780A32" w:rsidRDefault="004C057B" w:rsidP="0037185A">
    <w:pPr>
      <w:tabs>
        <w:tab w:val="center" w:pos="4153"/>
        <w:tab w:val="right" w:pos="8306"/>
      </w:tabs>
      <w:overflowPunct w:val="0"/>
      <w:autoSpaceDE w:val="0"/>
      <w:autoSpaceDN w:val="0"/>
      <w:adjustRightInd w:val="0"/>
      <w:spacing w:after="0" w:line="240" w:lineRule="auto"/>
      <w:ind w:left="6480" w:hanging="384"/>
      <w:jc w:val="right"/>
      <w:textAlignment w:val="baseline"/>
      <w:rPr>
        <w:rFonts w:ascii="Verdana" w:eastAsia="Times New Roman" w:hAnsi="Verdana" w:cs="Times New Roman"/>
        <w:sz w:val="16"/>
        <w:szCs w:val="16"/>
        <w:lang w:val="ru-RU" w:eastAsia="bg-BG"/>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066D"/>
    <w:multiLevelType w:val="hybridMultilevel"/>
    <w:tmpl w:val="3246F07C"/>
    <w:lvl w:ilvl="0" w:tplc="B43035B6">
      <w:start w:val="1"/>
      <w:numFmt w:val="decimal"/>
      <w:lvlText w:val="%1."/>
      <w:lvlJc w:val="left"/>
      <w:pPr>
        <w:ind w:left="1806" w:hanging="360"/>
      </w:pPr>
      <w:rPr>
        <w:rFonts w:hint="default"/>
      </w:rPr>
    </w:lvl>
    <w:lvl w:ilvl="1" w:tplc="04020019" w:tentative="1">
      <w:start w:val="1"/>
      <w:numFmt w:val="lowerLetter"/>
      <w:lvlText w:val="%2."/>
      <w:lvlJc w:val="left"/>
      <w:pPr>
        <w:ind w:left="2526" w:hanging="360"/>
      </w:pPr>
    </w:lvl>
    <w:lvl w:ilvl="2" w:tplc="0402001B" w:tentative="1">
      <w:start w:val="1"/>
      <w:numFmt w:val="lowerRoman"/>
      <w:lvlText w:val="%3."/>
      <w:lvlJc w:val="right"/>
      <w:pPr>
        <w:ind w:left="3246" w:hanging="180"/>
      </w:pPr>
    </w:lvl>
    <w:lvl w:ilvl="3" w:tplc="0402000F" w:tentative="1">
      <w:start w:val="1"/>
      <w:numFmt w:val="decimal"/>
      <w:lvlText w:val="%4."/>
      <w:lvlJc w:val="left"/>
      <w:pPr>
        <w:ind w:left="3966" w:hanging="360"/>
      </w:pPr>
    </w:lvl>
    <w:lvl w:ilvl="4" w:tplc="04020019" w:tentative="1">
      <w:start w:val="1"/>
      <w:numFmt w:val="lowerLetter"/>
      <w:lvlText w:val="%5."/>
      <w:lvlJc w:val="left"/>
      <w:pPr>
        <w:ind w:left="4686" w:hanging="360"/>
      </w:pPr>
    </w:lvl>
    <w:lvl w:ilvl="5" w:tplc="0402001B" w:tentative="1">
      <w:start w:val="1"/>
      <w:numFmt w:val="lowerRoman"/>
      <w:lvlText w:val="%6."/>
      <w:lvlJc w:val="right"/>
      <w:pPr>
        <w:ind w:left="5406" w:hanging="180"/>
      </w:pPr>
    </w:lvl>
    <w:lvl w:ilvl="6" w:tplc="0402000F" w:tentative="1">
      <w:start w:val="1"/>
      <w:numFmt w:val="decimal"/>
      <w:lvlText w:val="%7."/>
      <w:lvlJc w:val="left"/>
      <w:pPr>
        <w:ind w:left="6126" w:hanging="360"/>
      </w:pPr>
    </w:lvl>
    <w:lvl w:ilvl="7" w:tplc="04020019" w:tentative="1">
      <w:start w:val="1"/>
      <w:numFmt w:val="lowerLetter"/>
      <w:lvlText w:val="%8."/>
      <w:lvlJc w:val="left"/>
      <w:pPr>
        <w:ind w:left="6846" w:hanging="360"/>
      </w:pPr>
    </w:lvl>
    <w:lvl w:ilvl="8" w:tplc="0402001B" w:tentative="1">
      <w:start w:val="1"/>
      <w:numFmt w:val="lowerRoman"/>
      <w:lvlText w:val="%9."/>
      <w:lvlJc w:val="right"/>
      <w:pPr>
        <w:ind w:left="7566" w:hanging="180"/>
      </w:pPr>
    </w:lvl>
  </w:abstractNum>
  <w:abstractNum w:abstractNumId="1" w15:restartNumberingAfterBreak="0">
    <w:nsid w:val="018E4DCA"/>
    <w:multiLevelType w:val="hybridMultilevel"/>
    <w:tmpl w:val="D8361F30"/>
    <w:lvl w:ilvl="0" w:tplc="8212536C">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7B43170"/>
    <w:multiLevelType w:val="multilevel"/>
    <w:tmpl w:val="89DE7CA4"/>
    <w:lvl w:ilvl="0">
      <w:start w:val="1"/>
      <w:numFmt w:val="decimal"/>
      <w:lvlText w:val="%1"/>
      <w:lvlJc w:val="left"/>
      <w:pPr>
        <w:ind w:left="360" w:hanging="360"/>
      </w:pPr>
      <w:rPr>
        <w:rFonts w:hint="default"/>
      </w:rPr>
    </w:lvl>
    <w:lvl w:ilvl="1">
      <w:start w:val="1"/>
      <w:numFmt w:val="decimal"/>
      <w:lvlText w:val="%1.%2"/>
      <w:lvlJc w:val="left"/>
      <w:pPr>
        <w:ind w:left="801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AC1"/>
    <w:multiLevelType w:val="hybridMultilevel"/>
    <w:tmpl w:val="36C2FBE6"/>
    <w:lvl w:ilvl="0" w:tplc="3842B9E0">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B86B36"/>
    <w:multiLevelType w:val="hybridMultilevel"/>
    <w:tmpl w:val="9C10983E"/>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5" w15:restartNumberingAfterBreak="0">
    <w:nsid w:val="14FF2F96"/>
    <w:multiLevelType w:val="hybridMultilevel"/>
    <w:tmpl w:val="9D14A26E"/>
    <w:lvl w:ilvl="0" w:tplc="04090001">
      <w:start w:val="1"/>
      <w:numFmt w:val="bullet"/>
      <w:lvlText w:val=""/>
      <w:lvlJc w:val="left"/>
      <w:pPr>
        <w:ind w:left="1577" w:hanging="360"/>
      </w:pPr>
      <w:rPr>
        <w:rFonts w:ascii="Symbol" w:hAnsi="Symbol" w:hint="default"/>
      </w:rPr>
    </w:lvl>
    <w:lvl w:ilvl="1" w:tplc="04090003" w:tentative="1">
      <w:start w:val="1"/>
      <w:numFmt w:val="bullet"/>
      <w:lvlText w:val="o"/>
      <w:lvlJc w:val="left"/>
      <w:pPr>
        <w:ind w:left="2297" w:hanging="360"/>
      </w:pPr>
      <w:rPr>
        <w:rFonts w:ascii="Courier New" w:hAnsi="Courier New" w:cs="Courier New" w:hint="default"/>
      </w:rPr>
    </w:lvl>
    <w:lvl w:ilvl="2" w:tplc="04090005" w:tentative="1">
      <w:start w:val="1"/>
      <w:numFmt w:val="bullet"/>
      <w:lvlText w:val=""/>
      <w:lvlJc w:val="left"/>
      <w:pPr>
        <w:ind w:left="3017" w:hanging="360"/>
      </w:pPr>
      <w:rPr>
        <w:rFonts w:ascii="Wingdings" w:hAnsi="Wingdings" w:hint="default"/>
      </w:rPr>
    </w:lvl>
    <w:lvl w:ilvl="3" w:tplc="04090001" w:tentative="1">
      <w:start w:val="1"/>
      <w:numFmt w:val="bullet"/>
      <w:lvlText w:val=""/>
      <w:lvlJc w:val="left"/>
      <w:pPr>
        <w:ind w:left="3737" w:hanging="360"/>
      </w:pPr>
      <w:rPr>
        <w:rFonts w:ascii="Symbol" w:hAnsi="Symbol" w:hint="default"/>
      </w:rPr>
    </w:lvl>
    <w:lvl w:ilvl="4" w:tplc="04090003" w:tentative="1">
      <w:start w:val="1"/>
      <w:numFmt w:val="bullet"/>
      <w:lvlText w:val="o"/>
      <w:lvlJc w:val="left"/>
      <w:pPr>
        <w:ind w:left="4457" w:hanging="360"/>
      </w:pPr>
      <w:rPr>
        <w:rFonts w:ascii="Courier New" w:hAnsi="Courier New" w:cs="Courier New" w:hint="default"/>
      </w:rPr>
    </w:lvl>
    <w:lvl w:ilvl="5" w:tplc="04090005" w:tentative="1">
      <w:start w:val="1"/>
      <w:numFmt w:val="bullet"/>
      <w:lvlText w:val=""/>
      <w:lvlJc w:val="left"/>
      <w:pPr>
        <w:ind w:left="5177" w:hanging="360"/>
      </w:pPr>
      <w:rPr>
        <w:rFonts w:ascii="Wingdings" w:hAnsi="Wingdings" w:hint="default"/>
      </w:rPr>
    </w:lvl>
    <w:lvl w:ilvl="6" w:tplc="04090001" w:tentative="1">
      <w:start w:val="1"/>
      <w:numFmt w:val="bullet"/>
      <w:lvlText w:val=""/>
      <w:lvlJc w:val="left"/>
      <w:pPr>
        <w:ind w:left="5897" w:hanging="360"/>
      </w:pPr>
      <w:rPr>
        <w:rFonts w:ascii="Symbol" w:hAnsi="Symbol" w:hint="default"/>
      </w:rPr>
    </w:lvl>
    <w:lvl w:ilvl="7" w:tplc="04090003" w:tentative="1">
      <w:start w:val="1"/>
      <w:numFmt w:val="bullet"/>
      <w:lvlText w:val="o"/>
      <w:lvlJc w:val="left"/>
      <w:pPr>
        <w:ind w:left="6617" w:hanging="360"/>
      </w:pPr>
      <w:rPr>
        <w:rFonts w:ascii="Courier New" w:hAnsi="Courier New" w:cs="Courier New" w:hint="default"/>
      </w:rPr>
    </w:lvl>
    <w:lvl w:ilvl="8" w:tplc="04090005" w:tentative="1">
      <w:start w:val="1"/>
      <w:numFmt w:val="bullet"/>
      <w:lvlText w:val=""/>
      <w:lvlJc w:val="left"/>
      <w:pPr>
        <w:ind w:left="7337" w:hanging="360"/>
      </w:pPr>
      <w:rPr>
        <w:rFonts w:ascii="Wingdings" w:hAnsi="Wingdings" w:hint="default"/>
      </w:rPr>
    </w:lvl>
  </w:abstractNum>
  <w:abstractNum w:abstractNumId="6" w15:restartNumberingAfterBreak="0">
    <w:nsid w:val="1A3A5A0B"/>
    <w:multiLevelType w:val="multilevel"/>
    <w:tmpl w:val="24D66C54"/>
    <w:lvl w:ilvl="0">
      <w:start w:val="1"/>
      <w:numFmt w:val="bullet"/>
      <w:suff w:val="space"/>
      <w:lvlText w:val=""/>
      <w:lvlJc w:val="left"/>
      <w:pPr>
        <w:ind w:left="1577" w:hanging="360"/>
      </w:pPr>
      <w:rPr>
        <w:rFonts w:ascii="Wingdings" w:hAnsi="Wingdings" w:hint="default"/>
      </w:rPr>
    </w:lvl>
    <w:lvl w:ilvl="1">
      <w:start w:val="1"/>
      <w:numFmt w:val="bullet"/>
      <w:lvlText w:val="o"/>
      <w:lvlJc w:val="left"/>
      <w:pPr>
        <w:ind w:left="2297" w:hanging="360"/>
      </w:pPr>
      <w:rPr>
        <w:rFonts w:ascii="Courier New" w:hAnsi="Courier New" w:cs="Courier New" w:hint="default"/>
      </w:rPr>
    </w:lvl>
    <w:lvl w:ilvl="2">
      <w:start w:val="1"/>
      <w:numFmt w:val="bullet"/>
      <w:lvlText w:val=""/>
      <w:lvlJc w:val="left"/>
      <w:pPr>
        <w:ind w:left="3017" w:hanging="360"/>
      </w:pPr>
      <w:rPr>
        <w:rFonts w:ascii="Wingdings" w:hAnsi="Wingdings" w:hint="default"/>
      </w:rPr>
    </w:lvl>
    <w:lvl w:ilvl="3">
      <w:start w:val="1"/>
      <w:numFmt w:val="bullet"/>
      <w:lvlText w:val=""/>
      <w:lvlJc w:val="left"/>
      <w:pPr>
        <w:ind w:left="3737" w:hanging="360"/>
      </w:pPr>
      <w:rPr>
        <w:rFonts w:ascii="Symbol" w:hAnsi="Symbol" w:hint="default"/>
      </w:rPr>
    </w:lvl>
    <w:lvl w:ilvl="4">
      <w:start w:val="1"/>
      <w:numFmt w:val="bullet"/>
      <w:lvlText w:val="o"/>
      <w:lvlJc w:val="left"/>
      <w:pPr>
        <w:ind w:left="4457" w:hanging="360"/>
      </w:pPr>
      <w:rPr>
        <w:rFonts w:ascii="Courier New" w:hAnsi="Courier New" w:cs="Courier New" w:hint="default"/>
      </w:rPr>
    </w:lvl>
    <w:lvl w:ilvl="5">
      <w:start w:val="1"/>
      <w:numFmt w:val="bullet"/>
      <w:lvlText w:val=""/>
      <w:lvlJc w:val="left"/>
      <w:pPr>
        <w:ind w:left="5177" w:hanging="360"/>
      </w:pPr>
      <w:rPr>
        <w:rFonts w:ascii="Wingdings" w:hAnsi="Wingdings" w:hint="default"/>
      </w:rPr>
    </w:lvl>
    <w:lvl w:ilvl="6">
      <w:start w:val="1"/>
      <w:numFmt w:val="bullet"/>
      <w:lvlText w:val=""/>
      <w:lvlJc w:val="left"/>
      <w:pPr>
        <w:ind w:left="5897" w:hanging="360"/>
      </w:pPr>
      <w:rPr>
        <w:rFonts w:ascii="Symbol" w:hAnsi="Symbol" w:hint="default"/>
      </w:rPr>
    </w:lvl>
    <w:lvl w:ilvl="7">
      <w:start w:val="1"/>
      <w:numFmt w:val="bullet"/>
      <w:lvlText w:val="o"/>
      <w:lvlJc w:val="left"/>
      <w:pPr>
        <w:ind w:left="6617" w:hanging="360"/>
      </w:pPr>
      <w:rPr>
        <w:rFonts w:ascii="Courier New" w:hAnsi="Courier New" w:cs="Courier New" w:hint="default"/>
      </w:rPr>
    </w:lvl>
    <w:lvl w:ilvl="8">
      <w:start w:val="1"/>
      <w:numFmt w:val="bullet"/>
      <w:lvlText w:val=""/>
      <w:lvlJc w:val="left"/>
      <w:pPr>
        <w:ind w:left="7337" w:hanging="360"/>
      </w:pPr>
      <w:rPr>
        <w:rFonts w:ascii="Wingdings" w:hAnsi="Wingdings" w:hint="default"/>
      </w:rPr>
    </w:lvl>
  </w:abstractNum>
  <w:abstractNum w:abstractNumId="7" w15:restartNumberingAfterBreak="0">
    <w:nsid w:val="1B361BD0"/>
    <w:multiLevelType w:val="multilevel"/>
    <w:tmpl w:val="4D3EA3CE"/>
    <w:lvl w:ilvl="0">
      <w:start w:val="1"/>
      <w:numFmt w:val="bullet"/>
      <w:suff w:val="space"/>
      <w:lvlText w:val=""/>
      <w:lvlJc w:val="left"/>
      <w:pPr>
        <w:ind w:left="1161" w:hanging="360"/>
      </w:pPr>
      <w:rPr>
        <w:rFonts w:ascii="Wingdings" w:hAnsi="Wingdings" w:hint="default"/>
      </w:rPr>
    </w:lvl>
    <w:lvl w:ilvl="1">
      <w:start w:val="1"/>
      <w:numFmt w:val="bullet"/>
      <w:lvlText w:val="o"/>
      <w:lvlJc w:val="left"/>
      <w:pPr>
        <w:ind w:left="1881" w:hanging="360"/>
      </w:pPr>
      <w:rPr>
        <w:rFonts w:ascii="Courier New" w:hAnsi="Courier New" w:cs="Courier New" w:hint="default"/>
      </w:rPr>
    </w:lvl>
    <w:lvl w:ilvl="2">
      <w:start w:val="1"/>
      <w:numFmt w:val="bullet"/>
      <w:lvlText w:val=""/>
      <w:lvlJc w:val="left"/>
      <w:pPr>
        <w:ind w:left="2601" w:hanging="360"/>
      </w:pPr>
      <w:rPr>
        <w:rFonts w:ascii="Wingdings" w:hAnsi="Wingdings" w:hint="default"/>
      </w:rPr>
    </w:lvl>
    <w:lvl w:ilvl="3">
      <w:start w:val="1"/>
      <w:numFmt w:val="bullet"/>
      <w:lvlText w:val=""/>
      <w:lvlJc w:val="left"/>
      <w:pPr>
        <w:ind w:left="3321" w:hanging="360"/>
      </w:pPr>
      <w:rPr>
        <w:rFonts w:ascii="Symbol" w:hAnsi="Symbol" w:hint="default"/>
      </w:rPr>
    </w:lvl>
    <w:lvl w:ilvl="4">
      <w:start w:val="1"/>
      <w:numFmt w:val="bullet"/>
      <w:lvlText w:val="o"/>
      <w:lvlJc w:val="left"/>
      <w:pPr>
        <w:ind w:left="4041" w:hanging="360"/>
      </w:pPr>
      <w:rPr>
        <w:rFonts w:ascii="Courier New" w:hAnsi="Courier New" w:cs="Courier New" w:hint="default"/>
      </w:rPr>
    </w:lvl>
    <w:lvl w:ilvl="5">
      <w:start w:val="1"/>
      <w:numFmt w:val="bullet"/>
      <w:lvlText w:val=""/>
      <w:lvlJc w:val="left"/>
      <w:pPr>
        <w:ind w:left="4761" w:hanging="360"/>
      </w:pPr>
      <w:rPr>
        <w:rFonts w:ascii="Wingdings" w:hAnsi="Wingdings" w:hint="default"/>
      </w:rPr>
    </w:lvl>
    <w:lvl w:ilvl="6">
      <w:start w:val="1"/>
      <w:numFmt w:val="bullet"/>
      <w:lvlText w:val=""/>
      <w:lvlJc w:val="left"/>
      <w:pPr>
        <w:ind w:left="5481" w:hanging="360"/>
      </w:pPr>
      <w:rPr>
        <w:rFonts w:ascii="Symbol" w:hAnsi="Symbol" w:hint="default"/>
      </w:rPr>
    </w:lvl>
    <w:lvl w:ilvl="7">
      <w:start w:val="1"/>
      <w:numFmt w:val="bullet"/>
      <w:lvlText w:val="o"/>
      <w:lvlJc w:val="left"/>
      <w:pPr>
        <w:ind w:left="6201" w:hanging="360"/>
      </w:pPr>
      <w:rPr>
        <w:rFonts w:ascii="Courier New" w:hAnsi="Courier New" w:cs="Courier New" w:hint="default"/>
      </w:rPr>
    </w:lvl>
    <w:lvl w:ilvl="8">
      <w:start w:val="1"/>
      <w:numFmt w:val="bullet"/>
      <w:lvlText w:val=""/>
      <w:lvlJc w:val="left"/>
      <w:pPr>
        <w:ind w:left="6921" w:hanging="360"/>
      </w:pPr>
      <w:rPr>
        <w:rFonts w:ascii="Wingdings" w:hAnsi="Wingdings" w:hint="default"/>
      </w:rPr>
    </w:lvl>
  </w:abstractNum>
  <w:abstractNum w:abstractNumId="8" w15:restartNumberingAfterBreak="0">
    <w:nsid w:val="1C70218C"/>
    <w:multiLevelType w:val="hybridMultilevel"/>
    <w:tmpl w:val="459E2BDA"/>
    <w:lvl w:ilvl="0" w:tplc="04020001">
      <w:start w:val="1"/>
      <w:numFmt w:val="bullet"/>
      <w:lvlText w:val=""/>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1D3D5665"/>
    <w:multiLevelType w:val="multilevel"/>
    <w:tmpl w:val="5882FD08"/>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E74B8A"/>
    <w:multiLevelType w:val="multilevel"/>
    <w:tmpl w:val="856AAE26"/>
    <w:lvl w:ilvl="0">
      <w:start w:val="1"/>
      <w:numFmt w:val="bullet"/>
      <w:suff w:val="space"/>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26A735A"/>
    <w:multiLevelType w:val="hybridMultilevel"/>
    <w:tmpl w:val="0A2E043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3762BE1"/>
    <w:multiLevelType w:val="hybridMultilevel"/>
    <w:tmpl w:val="4DC0452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264F55B6"/>
    <w:multiLevelType w:val="multilevel"/>
    <w:tmpl w:val="FDF0A2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14" w15:restartNumberingAfterBreak="0">
    <w:nsid w:val="26CC1230"/>
    <w:multiLevelType w:val="multilevel"/>
    <w:tmpl w:val="FDF0A2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15" w15:restartNumberingAfterBreak="0">
    <w:nsid w:val="27B62CE4"/>
    <w:multiLevelType w:val="hybridMultilevel"/>
    <w:tmpl w:val="4E1AD0CC"/>
    <w:lvl w:ilvl="0" w:tplc="7D349CA8">
      <w:numFmt w:val="bullet"/>
      <w:lvlText w:val="-"/>
      <w:lvlJc w:val="left"/>
      <w:pPr>
        <w:ind w:left="435" w:hanging="360"/>
      </w:pPr>
      <w:rPr>
        <w:rFonts w:ascii="Verdana" w:eastAsia="Times New Roman" w:hAnsi="Verdana" w:cs="Times New Roman" w:hint="default"/>
      </w:rPr>
    </w:lvl>
    <w:lvl w:ilvl="1" w:tplc="04020003" w:tentative="1">
      <w:start w:val="1"/>
      <w:numFmt w:val="bullet"/>
      <w:lvlText w:val="o"/>
      <w:lvlJc w:val="left"/>
      <w:pPr>
        <w:ind w:left="1155" w:hanging="360"/>
      </w:pPr>
      <w:rPr>
        <w:rFonts w:ascii="Courier New" w:hAnsi="Courier New" w:cs="Courier New" w:hint="default"/>
      </w:rPr>
    </w:lvl>
    <w:lvl w:ilvl="2" w:tplc="04020005" w:tentative="1">
      <w:start w:val="1"/>
      <w:numFmt w:val="bullet"/>
      <w:lvlText w:val=""/>
      <w:lvlJc w:val="left"/>
      <w:pPr>
        <w:ind w:left="1875" w:hanging="360"/>
      </w:pPr>
      <w:rPr>
        <w:rFonts w:ascii="Wingdings" w:hAnsi="Wingdings" w:hint="default"/>
      </w:rPr>
    </w:lvl>
    <w:lvl w:ilvl="3" w:tplc="04020001" w:tentative="1">
      <w:start w:val="1"/>
      <w:numFmt w:val="bullet"/>
      <w:lvlText w:val=""/>
      <w:lvlJc w:val="left"/>
      <w:pPr>
        <w:ind w:left="2595" w:hanging="360"/>
      </w:pPr>
      <w:rPr>
        <w:rFonts w:ascii="Symbol" w:hAnsi="Symbol" w:hint="default"/>
      </w:rPr>
    </w:lvl>
    <w:lvl w:ilvl="4" w:tplc="04020003" w:tentative="1">
      <w:start w:val="1"/>
      <w:numFmt w:val="bullet"/>
      <w:lvlText w:val="o"/>
      <w:lvlJc w:val="left"/>
      <w:pPr>
        <w:ind w:left="3315" w:hanging="360"/>
      </w:pPr>
      <w:rPr>
        <w:rFonts w:ascii="Courier New" w:hAnsi="Courier New" w:cs="Courier New" w:hint="default"/>
      </w:rPr>
    </w:lvl>
    <w:lvl w:ilvl="5" w:tplc="04020005" w:tentative="1">
      <w:start w:val="1"/>
      <w:numFmt w:val="bullet"/>
      <w:lvlText w:val=""/>
      <w:lvlJc w:val="left"/>
      <w:pPr>
        <w:ind w:left="4035" w:hanging="360"/>
      </w:pPr>
      <w:rPr>
        <w:rFonts w:ascii="Wingdings" w:hAnsi="Wingdings" w:hint="default"/>
      </w:rPr>
    </w:lvl>
    <w:lvl w:ilvl="6" w:tplc="04020001" w:tentative="1">
      <w:start w:val="1"/>
      <w:numFmt w:val="bullet"/>
      <w:lvlText w:val=""/>
      <w:lvlJc w:val="left"/>
      <w:pPr>
        <w:ind w:left="4755" w:hanging="360"/>
      </w:pPr>
      <w:rPr>
        <w:rFonts w:ascii="Symbol" w:hAnsi="Symbol" w:hint="default"/>
      </w:rPr>
    </w:lvl>
    <w:lvl w:ilvl="7" w:tplc="04020003" w:tentative="1">
      <w:start w:val="1"/>
      <w:numFmt w:val="bullet"/>
      <w:lvlText w:val="o"/>
      <w:lvlJc w:val="left"/>
      <w:pPr>
        <w:ind w:left="5475" w:hanging="360"/>
      </w:pPr>
      <w:rPr>
        <w:rFonts w:ascii="Courier New" w:hAnsi="Courier New" w:cs="Courier New" w:hint="default"/>
      </w:rPr>
    </w:lvl>
    <w:lvl w:ilvl="8" w:tplc="04020005" w:tentative="1">
      <w:start w:val="1"/>
      <w:numFmt w:val="bullet"/>
      <w:lvlText w:val=""/>
      <w:lvlJc w:val="left"/>
      <w:pPr>
        <w:ind w:left="6195" w:hanging="360"/>
      </w:pPr>
      <w:rPr>
        <w:rFonts w:ascii="Wingdings" w:hAnsi="Wingdings" w:hint="default"/>
      </w:rPr>
    </w:lvl>
  </w:abstractNum>
  <w:abstractNum w:abstractNumId="16" w15:restartNumberingAfterBreak="0">
    <w:nsid w:val="2A2A55DA"/>
    <w:multiLevelType w:val="multilevel"/>
    <w:tmpl w:val="B36CA6F8"/>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BF92DF1"/>
    <w:multiLevelType w:val="hybridMultilevel"/>
    <w:tmpl w:val="44C49E04"/>
    <w:lvl w:ilvl="0" w:tplc="04020001">
      <w:start w:val="1"/>
      <w:numFmt w:val="bullet"/>
      <w:lvlText w:val=""/>
      <w:lvlJc w:val="left"/>
      <w:pPr>
        <w:ind w:left="1211" w:hanging="360"/>
      </w:pPr>
      <w:rPr>
        <w:rFonts w:ascii="Symbol" w:hAnsi="Symbol" w:hint="default"/>
      </w:rPr>
    </w:lvl>
    <w:lvl w:ilvl="1" w:tplc="04020003" w:tentative="1">
      <w:start w:val="1"/>
      <w:numFmt w:val="bullet"/>
      <w:lvlText w:val="o"/>
      <w:lvlJc w:val="left"/>
      <w:pPr>
        <w:ind w:left="1931" w:hanging="360"/>
      </w:pPr>
      <w:rPr>
        <w:rFonts w:ascii="Courier New" w:hAnsi="Courier New" w:cs="Courier New" w:hint="default"/>
      </w:rPr>
    </w:lvl>
    <w:lvl w:ilvl="2" w:tplc="04020005" w:tentative="1">
      <w:start w:val="1"/>
      <w:numFmt w:val="bullet"/>
      <w:lvlText w:val=""/>
      <w:lvlJc w:val="left"/>
      <w:pPr>
        <w:ind w:left="2651" w:hanging="360"/>
      </w:pPr>
      <w:rPr>
        <w:rFonts w:ascii="Wingdings" w:hAnsi="Wingdings" w:hint="default"/>
      </w:rPr>
    </w:lvl>
    <w:lvl w:ilvl="3" w:tplc="04020001" w:tentative="1">
      <w:start w:val="1"/>
      <w:numFmt w:val="bullet"/>
      <w:lvlText w:val=""/>
      <w:lvlJc w:val="left"/>
      <w:pPr>
        <w:ind w:left="3371" w:hanging="360"/>
      </w:pPr>
      <w:rPr>
        <w:rFonts w:ascii="Symbol" w:hAnsi="Symbol" w:hint="default"/>
      </w:rPr>
    </w:lvl>
    <w:lvl w:ilvl="4" w:tplc="04020003" w:tentative="1">
      <w:start w:val="1"/>
      <w:numFmt w:val="bullet"/>
      <w:lvlText w:val="o"/>
      <w:lvlJc w:val="left"/>
      <w:pPr>
        <w:ind w:left="4091" w:hanging="360"/>
      </w:pPr>
      <w:rPr>
        <w:rFonts w:ascii="Courier New" w:hAnsi="Courier New" w:cs="Courier New" w:hint="default"/>
      </w:rPr>
    </w:lvl>
    <w:lvl w:ilvl="5" w:tplc="04020005" w:tentative="1">
      <w:start w:val="1"/>
      <w:numFmt w:val="bullet"/>
      <w:lvlText w:val=""/>
      <w:lvlJc w:val="left"/>
      <w:pPr>
        <w:ind w:left="4811" w:hanging="360"/>
      </w:pPr>
      <w:rPr>
        <w:rFonts w:ascii="Wingdings" w:hAnsi="Wingdings" w:hint="default"/>
      </w:rPr>
    </w:lvl>
    <w:lvl w:ilvl="6" w:tplc="04020001" w:tentative="1">
      <w:start w:val="1"/>
      <w:numFmt w:val="bullet"/>
      <w:lvlText w:val=""/>
      <w:lvlJc w:val="left"/>
      <w:pPr>
        <w:ind w:left="5531" w:hanging="360"/>
      </w:pPr>
      <w:rPr>
        <w:rFonts w:ascii="Symbol" w:hAnsi="Symbol" w:hint="default"/>
      </w:rPr>
    </w:lvl>
    <w:lvl w:ilvl="7" w:tplc="04020003" w:tentative="1">
      <w:start w:val="1"/>
      <w:numFmt w:val="bullet"/>
      <w:lvlText w:val="o"/>
      <w:lvlJc w:val="left"/>
      <w:pPr>
        <w:ind w:left="6251" w:hanging="360"/>
      </w:pPr>
      <w:rPr>
        <w:rFonts w:ascii="Courier New" w:hAnsi="Courier New" w:cs="Courier New" w:hint="default"/>
      </w:rPr>
    </w:lvl>
    <w:lvl w:ilvl="8" w:tplc="04020005" w:tentative="1">
      <w:start w:val="1"/>
      <w:numFmt w:val="bullet"/>
      <w:lvlText w:val=""/>
      <w:lvlJc w:val="left"/>
      <w:pPr>
        <w:ind w:left="6971" w:hanging="360"/>
      </w:pPr>
      <w:rPr>
        <w:rFonts w:ascii="Wingdings" w:hAnsi="Wingdings" w:hint="default"/>
      </w:rPr>
    </w:lvl>
  </w:abstractNum>
  <w:abstractNum w:abstractNumId="18" w15:restartNumberingAfterBreak="0">
    <w:nsid w:val="2F05178E"/>
    <w:multiLevelType w:val="hybridMultilevel"/>
    <w:tmpl w:val="8EAA876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2F9535D5"/>
    <w:multiLevelType w:val="hybridMultilevel"/>
    <w:tmpl w:val="4DC0452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2FB0370B"/>
    <w:multiLevelType w:val="multilevel"/>
    <w:tmpl w:val="A0986C06"/>
    <w:lvl w:ilvl="0">
      <w:start w:val="1"/>
      <w:numFmt w:val="bullet"/>
      <w:suff w:val="space"/>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09A430E"/>
    <w:multiLevelType w:val="multilevel"/>
    <w:tmpl w:val="7130BE3C"/>
    <w:lvl w:ilvl="0">
      <w:start w:val="1"/>
      <w:numFmt w:val="bullet"/>
      <w:suff w:val="space"/>
      <w:lvlText w:val=""/>
      <w:lvlJc w:val="left"/>
      <w:pPr>
        <w:ind w:left="567" w:hanging="227"/>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0E92374"/>
    <w:multiLevelType w:val="multilevel"/>
    <w:tmpl w:val="61E02E7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5B06DA2"/>
    <w:multiLevelType w:val="multilevel"/>
    <w:tmpl w:val="91F4E594"/>
    <w:lvl w:ilvl="0">
      <w:start w:val="1"/>
      <w:numFmt w:val="bullet"/>
      <w:suff w:val="space"/>
      <w:lvlText w:val=""/>
      <w:lvlJc w:val="left"/>
      <w:pPr>
        <w:ind w:left="1161" w:hanging="360"/>
      </w:pPr>
      <w:rPr>
        <w:rFonts w:ascii="Wingdings" w:hAnsi="Wingdings" w:hint="default"/>
      </w:rPr>
    </w:lvl>
    <w:lvl w:ilvl="1">
      <w:start w:val="1"/>
      <w:numFmt w:val="bullet"/>
      <w:lvlText w:val="o"/>
      <w:lvlJc w:val="left"/>
      <w:pPr>
        <w:ind w:left="1881" w:hanging="360"/>
      </w:pPr>
      <w:rPr>
        <w:rFonts w:ascii="Courier New" w:hAnsi="Courier New" w:cs="Courier New" w:hint="default"/>
      </w:rPr>
    </w:lvl>
    <w:lvl w:ilvl="2">
      <w:start w:val="1"/>
      <w:numFmt w:val="bullet"/>
      <w:lvlText w:val=""/>
      <w:lvlJc w:val="left"/>
      <w:pPr>
        <w:ind w:left="2601" w:hanging="360"/>
      </w:pPr>
      <w:rPr>
        <w:rFonts w:ascii="Wingdings" w:hAnsi="Wingdings" w:hint="default"/>
      </w:rPr>
    </w:lvl>
    <w:lvl w:ilvl="3">
      <w:start w:val="1"/>
      <w:numFmt w:val="bullet"/>
      <w:lvlText w:val=""/>
      <w:lvlJc w:val="left"/>
      <w:pPr>
        <w:ind w:left="3321" w:hanging="360"/>
      </w:pPr>
      <w:rPr>
        <w:rFonts w:ascii="Symbol" w:hAnsi="Symbol" w:hint="default"/>
      </w:rPr>
    </w:lvl>
    <w:lvl w:ilvl="4">
      <w:start w:val="1"/>
      <w:numFmt w:val="bullet"/>
      <w:lvlText w:val="o"/>
      <w:lvlJc w:val="left"/>
      <w:pPr>
        <w:ind w:left="4041" w:hanging="360"/>
      </w:pPr>
      <w:rPr>
        <w:rFonts w:ascii="Courier New" w:hAnsi="Courier New" w:cs="Courier New" w:hint="default"/>
      </w:rPr>
    </w:lvl>
    <w:lvl w:ilvl="5">
      <w:start w:val="1"/>
      <w:numFmt w:val="bullet"/>
      <w:lvlText w:val=""/>
      <w:lvlJc w:val="left"/>
      <w:pPr>
        <w:ind w:left="4761" w:hanging="360"/>
      </w:pPr>
      <w:rPr>
        <w:rFonts w:ascii="Wingdings" w:hAnsi="Wingdings" w:hint="default"/>
      </w:rPr>
    </w:lvl>
    <w:lvl w:ilvl="6">
      <w:start w:val="1"/>
      <w:numFmt w:val="bullet"/>
      <w:lvlText w:val=""/>
      <w:lvlJc w:val="left"/>
      <w:pPr>
        <w:ind w:left="5481" w:hanging="360"/>
      </w:pPr>
      <w:rPr>
        <w:rFonts w:ascii="Symbol" w:hAnsi="Symbol" w:hint="default"/>
      </w:rPr>
    </w:lvl>
    <w:lvl w:ilvl="7">
      <w:start w:val="1"/>
      <w:numFmt w:val="bullet"/>
      <w:lvlText w:val="o"/>
      <w:lvlJc w:val="left"/>
      <w:pPr>
        <w:ind w:left="6201" w:hanging="360"/>
      </w:pPr>
      <w:rPr>
        <w:rFonts w:ascii="Courier New" w:hAnsi="Courier New" w:cs="Courier New" w:hint="default"/>
      </w:rPr>
    </w:lvl>
    <w:lvl w:ilvl="8">
      <w:start w:val="1"/>
      <w:numFmt w:val="bullet"/>
      <w:lvlText w:val=""/>
      <w:lvlJc w:val="left"/>
      <w:pPr>
        <w:ind w:left="6921" w:hanging="360"/>
      </w:pPr>
      <w:rPr>
        <w:rFonts w:ascii="Wingdings" w:hAnsi="Wingdings" w:hint="default"/>
      </w:rPr>
    </w:lvl>
  </w:abstractNum>
  <w:abstractNum w:abstractNumId="24" w15:restartNumberingAfterBreak="0">
    <w:nsid w:val="35E133F2"/>
    <w:multiLevelType w:val="hybridMultilevel"/>
    <w:tmpl w:val="B7D6389C"/>
    <w:lvl w:ilvl="0" w:tplc="AA4E18FA">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37282D15"/>
    <w:multiLevelType w:val="hybridMultilevel"/>
    <w:tmpl w:val="E598B326"/>
    <w:lvl w:ilvl="0" w:tplc="3D3CA6E4">
      <w:start w:val="1"/>
      <w:numFmt w:val="bullet"/>
      <w:lvlText w:val="-"/>
      <w:lvlJc w:val="left"/>
      <w:pPr>
        <w:ind w:left="1080" w:hanging="360"/>
      </w:pPr>
      <w:rPr>
        <w:rFonts w:ascii="Verdana" w:eastAsia="Times New Roman" w:hAnsi="Verdana"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6" w15:restartNumberingAfterBreak="0">
    <w:nsid w:val="3BF30879"/>
    <w:multiLevelType w:val="hybridMultilevel"/>
    <w:tmpl w:val="4DC0452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3DB15F9B"/>
    <w:multiLevelType w:val="hybridMultilevel"/>
    <w:tmpl w:val="359E5CB4"/>
    <w:lvl w:ilvl="0" w:tplc="0402000F">
      <w:start w:val="1"/>
      <w:numFmt w:val="decimal"/>
      <w:lvlText w:val="%1."/>
      <w:lvlJc w:val="left"/>
      <w:pPr>
        <w:ind w:left="1174" w:hanging="360"/>
      </w:pPr>
    </w:lvl>
    <w:lvl w:ilvl="1" w:tplc="04020019" w:tentative="1">
      <w:start w:val="1"/>
      <w:numFmt w:val="lowerLetter"/>
      <w:lvlText w:val="%2."/>
      <w:lvlJc w:val="left"/>
      <w:pPr>
        <w:ind w:left="1894" w:hanging="360"/>
      </w:pPr>
    </w:lvl>
    <w:lvl w:ilvl="2" w:tplc="0402001B" w:tentative="1">
      <w:start w:val="1"/>
      <w:numFmt w:val="lowerRoman"/>
      <w:lvlText w:val="%3."/>
      <w:lvlJc w:val="right"/>
      <w:pPr>
        <w:ind w:left="2614" w:hanging="180"/>
      </w:pPr>
    </w:lvl>
    <w:lvl w:ilvl="3" w:tplc="0402000F" w:tentative="1">
      <w:start w:val="1"/>
      <w:numFmt w:val="decimal"/>
      <w:lvlText w:val="%4."/>
      <w:lvlJc w:val="left"/>
      <w:pPr>
        <w:ind w:left="3334" w:hanging="360"/>
      </w:pPr>
    </w:lvl>
    <w:lvl w:ilvl="4" w:tplc="04020019" w:tentative="1">
      <w:start w:val="1"/>
      <w:numFmt w:val="lowerLetter"/>
      <w:lvlText w:val="%5."/>
      <w:lvlJc w:val="left"/>
      <w:pPr>
        <w:ind w:left="4054" w:hanging="360"/>
      </w:pPr>
    </w:lvl>
    <w:lvl w:ilvl="5" w:tplc="0402001B" w:tentative="1">
      <w:start w:val="1"/>
      <w:numFmt w:val="lowerRoman"/>
      <w:lvlText w:val="%6."/>
      <w:lvlJc w:val="right"/>
      <w:pPr>
        <w:ind w:left="4774" w:hanging="180"/>
      </w:pPr>
    </w:lvl>
    <w:lvl w:ilvl="6" w:tplc="0402000F" w:tentative="1">
      <w:start w:val="1"/>
      <w:numFmt w:val="decimal"/>
      <w:lvlText w:val="%7."/>
      <w:lvlJc w:val="left"/>
      <w:pPr>
        <w:ind w:left="5494" w:hanging="360"/>
      </w:pPr>
    </w:lvl>
    <w:lvl w:ilvl="7" w:tplc="04020019" w:tentative="1">
      <w:start w:val="1"/>
      <w:numFmt w:val="lowerLetter"/>
      <w:lvlText w:val="%8."/>
      <w:lvlJc w:val="left"/>
      <w:pPr>
        <w:ind w:left="6214" w:hanging="360"/>
      </w:pPr>
    </w:lvl>
    <w:lvl w:ilvl="8" w:tplc="0402001B" w:tentative="1">
      <w:start w:val="1"/>
      <w:numFmt w:val="lowerRoman"/>
      <w:lvlText w:val="%9."/>
      <w:lvlJc w:val="right"/>
      <w:pPr>
        <w:ind w:left="6934" w:hanging="180"/>
      </w:pPr>
    </w:lvl>
  </w:abstractNum>
  <w:abstractNum w:abstractNumId="28" w15:restartNumberingAfterBreak="0">
    <w:nsid w:val="3E2141E5"/>
    <w:multiLevelType w:val="hybridMultilevel"/>
    <w:tmpl w:val="5BB253BC"/>
    <w:lvl w:ilvl="0" w:tplc="CB2035F2">
      <w:numFmt w:val="bullet"/>
      <w:lvlText w:val="-"/>
      <w:lvlJc w:val="left"/>
      <w:pPr>
        <w:ind w:left="124" w:hanging="140"/>
      </w:pPr>
      <w:rPr>
        <w:rFonts w:ascii="Liberation Serif" w:eastAsia="Liberation Serif" w:hAnsi="Liberation Serif" w:cs="Liberation Serif" w:hint="default"/>
        <w:spacing w:val="-7"/>
        <w:w w:val="100"/>
        <w:sz w:val="24"/>
        <w:szCs w:val="24"/>
        <w:lang w:val="bg-BG" w:eastAsia="en-US" w:bidi="ar-SA"/>
      </w:rPr>
    </w:lvl>
    <w:lvl w:ilvl="1" w:tplc="EEF85B52">
      <w:numFmt w:val="bullet"/>
      <w:lvlText w:val="•"/>
      <w:lvlJc w:val="left"/>
      <w:pPr>
        <w:ind w:left="1030" w:hanging="140"/>
      </w:pPr>
      <w:rPr>
        <w:rFonts w:hint="default"/>
        <w:lang w:val="bg-BG" w:eastAsia="en-US" w:bidi="ar-SA"/>
      </w:rPr>
    </w:lvl>
    <w:lvl w:ilvl="2" w:tplc="DB8AFD92">
      <w:numFmt w:val="bullet"/>
      <w:lvlText w:val="•"/>
      <w:lvlJc w:val="left"/>
      <w:pPr>
        <w:ind w:left="1941" w:hanging="140"/>
      </w:pPr>
      <w:rPr>
        <w:rFonts w:hint="default"/>
        <w:lang w:val="bg-BG" w:eastAsia="en-US" w:bidi="ar-SA"/>
      </w:rPr>
    </w:lvl>
    <w:lvl w:ilvl="3" w:tplc="8738F234">
      <w:numFmt w:val="bullet"/>
      <w:lvlText w:val="•"/>
      <w:lvlJc w:val="left"/>
      <w:pPr>
        <w:ind w:left="2851" w:hanging="140"/>
      </w:pPr>
      <w:rPr>
        <w:rFonts w:hint="default"/>
        <w:lang w:val="bg-BG" w:eastAsia="en-US" w:bidi="ar-SA"/>
      </w:rPr>
    </w:lvl>
    <w:lvl w:ilvl="4" w:tplc="7ED8C4A6">
      <w:numFmt w:val="bullet"/>
      <w:lvlText w:val="•"/>
      <w:lvlJc w:val="left"/>
      <w:pPr>
        <w:ind w:left="3762" w:hanging="140"/>
      </w:pPr>
      <w:rPr>
        <w:rFonts w:hint="default"/>
        <w:lang w:val="bg-BG" w:eastAsia="en-US" w:bidi="ar-SA"/>
      </w:rPr>
    </w:lvl>
    <w:lvl w:ilvl="5" w:tplc="B518E7EA">
      <w:numFmt w:val="bullet"/>
      <w:lvlText w:val="•"/>
      <w:lvlJc w:val="left"/>
      <w:pPr>
        <w:ind w:left="4673" w:hanging="140"/>
      </w:pPr>
      <w:rPr>
        <w:rFonts w:hint="default"/>
        <w:lang w:val="bg-BG" w:eastAsia="en-US" w:bidi="ar-SA"/>
      </w:rPr>
    </w:lvl>
    <w:lvl w:ilvl="6" w:tplc="AA18D14C">
      <w:numFmt w:val="bullet"/>
      <w:lvlText w:val="•"/>
      <w:lvlJc w:val="left"/>
      <w:pPr>
        <w:ind w:left="5583" w:hanging="140"/>
      </w:pPr>
      <w:rPr>
        <w:rFonts w:hint="default"/>
        <w:lang w:val="bg-BG" w:eastAsia="en-US" w:bidi="ar-SA"/>
      </w:rPr>
    </w:lvl>
    <w:lvl w:ilvl="7" w:tplc="E2DED9D0">
      <w:numFmt w:val="bullet"/>
      <w:lvlText w:val="•"/>
      <w:lvlJc w:val="left"/>
      <w:pPr>
        <w:ind w:left="6494" w:hanging="140"/>
      </w:pPr>
      <w:rPr>
        <w:rFonts w:hint="default"/>
        <w:lang w:val="bg-BG" w:eastAsia="en-US" w:bidi="ar-SA"/>
      </w:rPr>
    </w:lvl>
    <w:lvl w:ilvl="8" w:tplc="C414D37C">
      <w:numFmt w:val="bullet"/>
      <w:lvlText w:val="•"/>
      <w:lvlJc w:val="left"/>
      <w:pPr>
        <w:ind w:left="7404" w:hanging="140"/>
      </w:pPr>
      <w:rPr>
        <w:rFonts w:hint="default"/>
        <w:lang w:val="bg-BG" w:eastAsia="en-US" w:bidi="ar-SA"/>
      </w:rPr>
    </w:lvl>
  </w:abstractNum>
  <w:abstractNum w:abstractNumId="29" w15:restartNumberingAfterBreak="0">
    <w:nsid w:val="3EB61355"/>
    <w:multiLevelType w:val="multilevel"/>
    <w:tmpl w:val="93861366"/>
    <w:lvl w:ilvl="0">
      <w:start w:val="1"/>
      <w:numFmt w:val="decimal"/>
      <w:lvlText w:val="%1."/>
      <w:lvlJc w:val="left"/>
      <w:pPr>
        <w:ind w:left="360" w:hanging="360"/>
      </w:pPr>
      <w:rPr>
        <w:rFonts w:hint="default"/>
      </w:rPr>
    </w:lvl>
    <w:lvl w:ilvl="1">
      <w:start w:val="1"/>
      <w:numFmt w:val="decimal"/>
      <w:lvlText w:val="%1.%2."/>
      <w:lvlJc w:val="left"/>
      <w:pPr>
        <w:ind w:left="744" w:hanging="360"/>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872" w:hanging="1800"/>
      </w:pPr>
      <w:rPr>
        <w:rFonts w:hint="default"/>
      </w:rPr>
    </w:lvl>
  </w:abstractNum>
  <w:abstractNum w:abstractNumId="30" w15:restartNumberingAfterBreak="0">
    <w:nsid w:val="3EEB0BB6"/>
    <w:multiLevelType w:val="multilevel"/>
    <w:tmpl w:val="E0383F32"/>
    <w:lvl w:ilvl="0">
      <w:start w:val="1"/>
      <w:numFmt w:val="decimal"/>
      <w:lvlText w:val="%1."/>
      <w:lvlJc w:val="left"/>
      <w:pPr>
        <w:ind w:left="1930" w:hanging="360"/>
      </w:pPr>
      <w:rPr>
        <w:rFonts w:cs="Times New Roman" w:hint="default"/>
      </w:rPr>
    </w:lvl>
    <w:lvl w:ilvl="1">
      <w:start w:val="1"/>
      <w:numFmt w:val="decimal"/>
      <w:isLgl/>
      <w:lvlText w:val="%1.%2."/>
      <w:lvlJc w:val="left"/>
      <w:pPr>
        <w:ind w:left="1930" w:hanging="360"/>
      </w:pPr>
      <w:rPr>
        <w:rFonts w:hint="default"/>
      </w:rPr>
    </w:lvl>
    <w:lvl w:ilvl="2">
      <w:start w:val="1"/>
      <w:numFmt w:val="decimal"/>
      <w:isLgl/>
      <w:lvlText w:val="%1.%2.%3."/>
      <w:lvlJc w:val="left"/>
      <w:pPr>
        <w:ind w:left="2290" w:hanging="720"/>
      </w:pPr>
      <w:rPr>
        <w:rFonts w:hint="default"/>
      </w:rPr>
    </w:lvl>
    <w:lvl w:ilvl="3">
      <w:start w:val="1"/>
      <w:numFmt w:val="decimal"/>
      <w:isLgl/>
      <w:lvlText w:val="%1.%2.%3.%4."/>
      <w:lvlJc w:val="left"/>
      <w:pPr>
        <w:ind w:left="2290" w:hanging="720"/>
      </w:pPr>
      <w:rPr>
        <w:rFonts w:hint="default"/>
      </w:rPr>
    </w:lvl>
    <w:lvl w:ilvl="4">
      <w:start w:val="1"/>
      <w:numFmt w:val="decimal"/>
      <w:isLgl/>
      <w:lvlText w:val="%1.%2.%3.%4.%5."/>
      <w:lvlJc w:val="left"/>
      <w:pPr>
        <w:ind w:left="2650" w:hanging="1080"/>
      </w:pPr>
      <w:rPr>
        <w:rFonts w:hint="default"/>
      </w:rPr>
    </w:lvl>
    <w:lvl w:ilvl="5">
      <w:start w:val="1"/>
      <w:numFmt w:val="decimal"/>
      <w:isLgl/>
      <w:lvlText w:val="%1.%2.%3.%4.%5.%6."/>
      <w:lvlJc w:val="left"/>
      <w:pPr>
        <w:ind w:left="2650" w:hanging="1080"/>
      </w:pPr>
      <w:rPr>
        <w:rFonts w:hint="default"/>
      </w:rPr>
    </w:lvl>
    <w:lvl w:ilvl="6">
      <w:start w:val="1"/>
      <w:numFmt w:val="decimal"/>
      <w:isLgl/>
      <w:lvlText w:val="%1.%2.%3.%4.%5.%6.%7."/>
      <w:lvlJc w:val="left"/>
      <w:pPr>
        <w:ind w:left="3010" w:hanging="1440"/>
      </w:pPr>
      <w:rPr>
        <w:rFonts w:hint="default"/>
      </w:rPr>
    </w:lvl>
    <w:lvl w:ilvl="7">
      <w:start w:val="1"/>
      <w:numFmt w:val="decimal"/>
      <w:isLgl/>
      <w:lvlText w:val="%1.%2.%3.%4.%5.%6.%7.%8."/>
      <w:lvlJc w:val="left"/>
      <w:pPr>
        <w:ind w:left="3010" w:hanging="1440"/>
      </w:pPr>
      <w:rPr>
        <w:rFonts w:hint="default"/>
      </w:rPr>
    </w:lvl>
    <w:lvl w:ilvl="8">
      <w:start w:val="1"/>
      <w:numFmt w:val="decimal"/>
      <w:isLgl/>
      <w:lvlText w:val="%1.%2.%3.%4.%5.%6.%7.%8.%9."/>
      <w:lvlJc w:val="left"/>
      <w:pPr>
        <w:ind w:left="3370" w:hanging="1800"/>
      </w:pPr>
      <w:rPr>
        <w:rFonts w:hint="default"/>
      </w:rPr>
    </w:lvl>
  </w:abstractNum>
  <w:abstractNum w:abstractNumId="31" w15:restartNumberingAfterBreak="0">
    <w:nsid w:val="3FAD20F1"/>
    <w:multiLevelType w:val="hybridMultilevel"/>
    <w:tmpl w:val="1062CCA2"/>
    <w:lvl w:ilvl="0" w:tplc="DDCA4F78">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422B33A2"/>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33" w15:restartNumberingAfterBreak="0">
    <w:nsid w:val="464F133E"/>
    <w:multiLevelType w:val="multilevel"/>
    <w:tmpl w:val="61E02E7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46E33A28"/>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35" w15:restartNumberingAfterBreak="0">
    <w:nsid w:val="55055EC4"/>
    <w:multiLevelType w:val="multilevel"/>
    <w:tmpl w:val="0F4E9062"/>
    <w:lvl w:ilvl="0">
      <w:start w:val="1"/>
      <w:numFmt w:val="bullet"/>
      <w:suff w:val="space"/>
      <w:lvlText w:val=""/>
      <w:lvlJc w:val="left"/>
      <w:pPr>
        <w:ind w:left="170" w:hanging="170"/>
      </w:pPr>
      <w:rPr>
        <w:rFonts w:ascii="Symbol" w:hAnsi="Symbol" w:hint="default"/>
      </w:rPr>
    </w:lvl>
    <w:lvl w:ilvl="1">
      <w:numFmt w:val="bullet"/>
      <w:lvlText w:val="-"/>
      <w:lvlJc w:val="left"/>
      <w:pPr>
        <w:ind w:left="1080" w:hanging="360"/>
      </w:pPr>
      <w:rPr>
        <w:rFonts w:ascii="Verdana" w:eastAsia="Times New Roman" w:hAnsi="Verdana"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594C7BE9"/>
    <w:multiLevelType w:val="hybridMultilevel"/>
    <w:tmpl w:val="6900B366"/>
    <w:lvl w:ilvl="0" w:tplc="F1D0448E">
      <w:start w:val="1"/>
      <w:numFmt w:val="bullet"/>
      <w:lvlText w:val=""/>
      <w:lvlJc w:val="left"/>
      <w:pPr>
        <w:ind w:left="720" w:hanging="360"/>
      </w:pPr>
      <w:rPr>
        <w:rFonts w:ascii="Symbol" w:eastAsia="Times New Roman" w:hAnsi="Symbol" w:cs="Times New Roman" w:hint="default"/>
        <w:b w:val="0"/>
        <w:i/>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7F13D6"/>
    <w:multiLevelType w:val="hybridMultilevel"/>
    <w:tmpl w:val="45ECC81A"/>
    <w:lvl w:ilvl="0" w:tplc="0D42E484">
      <w:start w:val="2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5C487885"/>
    <w:multiLevelType w:val="hybridMultilevel"/>
    <w:tmpl w:val="A29600B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62AB0CBB"/>
    <w:multiLevelType w:val="hybridMultilevel"/>
    <w:tmpl w:val="09C06B2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62D01D89"/>
    <w:multiLevelType w:val="hybridMultilevel"/>
    <w:tmpl w:val="6C08FC38"/>
    <w:lvl w:ilvl="0" w:tplc="B9EAC5B0">
      <w:start w:val="5"/>
      <w:numFmt w:val="bullet"/>
      <w:lvlText w:val="-"/>
      <w:lvlJc w:val="left"/>
      <w:pPr>
        <w:ind w:left="420" w:hanging="360"/>
      </w:pPr>
      <w:rPr>
        <w:rFonts w:ascii="Times New Roman" w:eastAsia="Times New Roman" w:hAnsi="Times New Roman" w:cs="Times New Roman" w:hint="default"/>
      </w:rPr>
    </w:lvl>
    <w:lvl w:ilvl="1" w:tplc="04020003" w:tentative="1">
      <w:start w:val="1"/>
      <w:numFmt w:val="bullet"/>
      <w:lvlText w:val="o"/>
      <w:lvlJc w:val="left"/>
      <w:pPr>
        <w:ind w:left="1140" w:hanging="360"/>
      </w:pPr>
      <w:rPr>
        <w:rFonts w:ascii="Courier New" w:hAnsi="Courier New" w:cs="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cs="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cs="Courier New" w:hint="default"/>
      </w:rPr>
    </w:lvl>
    <w:lvl w:ilvl="8" w:tplc="04020005" w:tentative="1">
      <w:start w:val="1"/>
      <w:numFmt w:val="bullet"/>
      <w:lvlText w:val=""/>
      <w:lvlJc w:val="left"/>
      <w:pPr>
        <w:ind w:left="6180" w:hanging="360"/>
      </w:pPr>
      <w:rPr>
        <w:rFonts w:ascii="Wingdings" w:hAnsi="Wingdings" w:hint="default"/>
      </w:rPr>
    </w:lvl>
  </w:abstractNum>
  <w:abstractNum w:abstractNumId="41" w15:restartNumberingAfterBreak="0">
    <w:nsid w:val="6595619A"/>
    <w:multiLevelType w:val="multilevel"/>
    <w:tmpl w:val="209EA93E"/>
    <w:lvl w:ilvl="0">
      <w:start w:val="1"/>
      <w:numFmt w:val="bullet"/>
      <w:suff w:val="space"/>
      <w:lvlText w:val=""/>
      <w:lvlJc w:val="left"/>
      <w:pPr>
        <w:ind w:left="1161" w:hanging="360"/>
      </w:pPr>
      <w:rPr>
        <w:rFonts w:ascii="Wingdings" w:hAnsi="Wingdings" w:hint="default"/>
      </w:rPr>
    </w:lvl>
    <w:lvl w:ilvl="1">
      <w:start w:val="1"/>
      <w:numFmt w:val="bullet"/>
      <w:lvlText w:val="o"/>
      <w:lvlJc w:val="left"/>
      <w:pPr>
        <w:ind w:left="1881" w:hanging="360"/>
      </w:pPr>
      <w:rPr>
        <w:rFonts w:ascii="Courier New" w:hAnsi="Courier New" w:cs="Courier New" w:hint="default"/>
      </w:rPr>
    </w:lvl>
    <w:lvl w:ilvl="2">
      <w:start w:val="1"/>
      <w:numFmt w:val="bullet"/>
      <w:lvlText w:val=""/>
      <w:lvlJc w:val="left"/>
      <w:pPr>
        <w:ind w:left="2601" w:hanging="360"/>
      </w:pPr>
      <w:rPr>
        <w:rFonts w:ascii="Wingdings" w:hAnsi="Wingdings" w:hint="default"/>
      </w:rPr>
    </w:lvl>
    <w:lvl w:ilvl="3">
      <w:start w:val="1"/>
      <w:numFmt w:val="bullet"/>
      <w:lvlText w:val=""/>
      <w:lvlJc w:val="left"/>
      <w:pPr>
        <w:ind w:left="3321" w:hanging="360"/>
      </w:pPr>
      <w:rPr>
        <w:rFonts w:ascii="Symbol" w:hAnsi="Symbol" w:hint="default"/>
      </w:rPr>
    </w:lvl>
    <w:lvl w:ilvl="4">
      <w:start w:val="1"/>
      <w:numFmt w:val="bullet"/>
      <w:lvlText w:val="o"/>
      <w:lvlJc w:val="left"/>
      <w:pPr>
        <w:ind w:left="4041" w:hanging="360"/>
      </w:pPr>
      <w:rPr>
        <w:rFonts w:ascii="Courier New" w:hAnsi="Courier New" w:cs="Courier New" w:hint="default"/>
      </w:rPr>
    </w:lvl>
    <w:lvl w:ilvl="5">
      <w:start w:val="1"/>
      <w:numFmt w:val="bullet"/>
      <w:lvlText w:val=""/>
      <w:lvlJc w:val="left"/>
      <w:pPr>
        <w:ind w:left="4761" w:hanging="360"/>
      </w:pPr>
      <w:rPr>
        <w:rFonts w:ascii="Wingdings" w:hAnsi="Wingdings" w:hint="default"/>
      </w:rPr>
    </w:lvl>
    <w:lvl w:ilvl="6">
      <w:start w:val="1"/>
      <w:numFmt w:val="bullet"/>
      <w:lvlText w:val=""/>
      <w:lvlJc w:val="left"/>
      <w:pPr>
        <w:ind w:left="5481" w:hanging="360"/>
      </w:pPr>
      <w:rPr>
        <w:rFonts w:ascii="Symbol" w:hAnsi="Symbol" w:hint="default"/>
      </w:rPr>
    </w:lvl>
    <w:lvl w:ilvl="7">
      <w:start w:val="1"/>
      <w:numFmt w:val="bullet"/>
      <w:lvlText w:val="o"/>
      <w:lvlJc w:val="left"/>
      <w:pPr>
        <w:ind w:left="6201" w:hanging="360"/>
      </w:pPr>
      <w:rPr>
        <w:rFonts w:ascii="Courier New" w:hAnsi="Courier New" w:cs="Courier New" w:hint="default"/>
      </w:rPr>
    </w:lvl>
    <w:lvl w:ilvl="8">
      <w:start w:val="1"/>
      <w:numFmt w:val="bullet"/>
      <w:lvlText w:val=""/>
      <w:lvlJc w:val="left"/>
      <w:pPr>
        <w:ind w:left="6921" w:hanging="360"/>
      </w:pPr>
      <w:rPr>
        <w:rFonts w:ascii="Wingdings" w:hAnsi="Wingdings" w:hint="default"/>
      </w:rPr>
    </w:lvl>
  </w:abstractNum>
  <w:abstractNum w:abstractNumId="42" w15:restartNumberingAfterBreak="0">
    <w:nsid w:val="6A520AB6"/>
    <w:multiLevelType w:val="hybridMultilevel"/>
    <w:tmpl w:val="4DC0452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6CC80966"/>
    <w:multiLevelType w:val="hybridMultilevel"/>
    <w:tmpl w:val="8CF4F494"/>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4" w15:restartNumberingAfterBreak="0">
    <w:nsid w:val="72E04919"/>
    <w:multiLevelType w:val="hybridMultilevel"/>
    <w:tmpl w:val="FD32F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677769"/>
    <w:multiLevelType w:val="hybridMultilevel"/>
    <w:tmpl w:val="185A7584"/>
    <w:lvl w:ilvl="0" w:tplc="1FBCF55A">
      <w:start w:val="1"/>
      <w:numFmt w:val="decimal"/>
      <w:lvlText w:val="%1."/>
      <w:lvlJc w:val="left"/>
      <w:pPr>
        <w:ind w:left="1930" w:hanging="360"/>
      </w:pPr>
      <w:rPr>
        <w:rFonts w:cs="Times New Roman" w:hint="default"/>
      </w:rPr>
    </w:lvl>
    <w:lvl w:ilvl="1" w:tplc="04020019" w:tentative="1">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46" w15:restartNumberingAfterBreak="0">
    <w:nsid w:val="74A53DEF"/>
    <w:multiLevelType w:val="hybridMultilevel"/>
    <w:tmpl w:val="8B5E0A9A"/>
    <w:lvl w:ilvl="0" w:tplc="0409000B">
      <w:start w:val="1"/>
      <w:numFmt w:val="bullet"/>
      <w:lvlText w:val=""/>
      <w:lvlJc w:val="left"/>
      <w:pPr>
        <w:ind w:left="1161" w:hanging="360"/>
      </w:pPr>
      <w:rPr>
        <w:rFonts w:ascii="Wingdings" w:hAnsi="Wingdings" w:hint="default"/>
      </w:rPr>
    </w:lvl>
    <w:lvl w:ilvl="1" w:tplc="04090003" w:tentative="1">
      <w:start w:val="1"/>
      <w:numFmt w:val="bullet"/>
      <w:lvlText w:val="o"/>
      <w:lvlJc w:val="left"/>
      <w:pPr>
        <w:ind w:left="1881" w:hanging="360"/>
      </w:pPr>
      <w:rPr>
        <w:rFonts w:ascii="Courier New" w:hAnsi="Courier New" w:cs="Courier New" w:hint="default"/>
      </w:rPr>
    </w:lvl>
    <w:lvl w:ilvl="2" w:tplc="04090005" w:tentative="1">
      <w:start w:val="1"/>
      <w:numFmt w:val="bullet"/>
      <w:lvlText w:val=""/>
      <w:lvlJc w:val="left"/>
      <w:pPr>
        <w:ind w:left="2601" w:hanging="360"/>
      </w:pPr>
      <w:rPr>
        <w:rFonts w:ascii="Wingdings" w:hAnsi="Wingdings" w:hint="default"/>
      </w:rPr>
    </w:lvl>
    <w:lvl w:ilvl="3" w:tplc="04090001" w:tentative="1">
      <w:start w:val="1"/>
      <w:numFmt w:val="bullet"/>
      <w:lvlText w:val=""/>
      <w:lvlJc w:val="left"/>
      <w:pPr>
        <w:ind w:left="3321" w:hanging="360"/>
      </w:pPr>
      <w:rPr>
        <w:rFonts w:ascii="Symbol" w:hAnsi="Symbol" w:hint="default"/>
      </w:rPr>
    </w:lvl>
    <w:lvl w:ilvl="4" w:tplc="04090003" w:tentative="1">
      <w:start w:val="1"/>
      <w:numFmt w:val="bullet"/>
      <w:lvlText w:val="o"/>
      <w:lvlJc w:val="left"/>
      <w:pPr>
        <w:ind w:left="4041" w:hanging="360"/>
      </w:pPr>
      <w:rPr>
        <w:rFonts w:ascii="Courier New" w:hAnsi="Courier New" w:cs="Courier New" w:hint="default"/>
      </w:rPr>
    </w:lvl>
    <w:lvl w:ilvl="5" w:tplc="04090005" w:tentative="1">
      <w:start w:val="1"/>
      <w:numFmt w:val="bullet"/>
      <w:lvlText w:val=""/>
      <w:lvlJc w:val="left"/>
      <w:pPr>
        <w:ind w:left="4761" w:hanging="360"/>
      </w:pPr>
      <w:rPr>
        <w:rFonts w:ascii="Wingdings" w:hAnsi="Wingdings" w:hint="default"/>
      </w:rPr>
    </w:lvl>
    <w:lvl w:ilvl="6" w:tplc="04090001" w:tentative="1">
      <w:start w:val="1"/>
      <w:numFmt w:val="bullet"/>
      <w:lvlText w:val=""/>
      <w:lvlJc w:val="left"/>
      <w:pPr>
        <w:ind w:left="5481" w:hanging="360"/>
      </w:pPr>
      <w:rPr>
        <w:rFonts w:ascii="Symbol" w:hAnsi="Symbol" w:hint="default"/>
      </w:rPr>
    </w:lvl>
    <w:lvl w:ilvl="7" w:tplc="04090003" w:tentative="1">
      <w:start w:val="1"/>
      <w:numFmt w:val="bullet"/>
      <w:lvlText w:val="o"/>
      <w:lvlJc w:val="left"/>
      <w:pPr>
        <w:ind w:left="6201" w:hanging="360"/>
      </w:pPr>
      <w:rPr>
        <w:rFonts w:ascii="Courier New" w:hAnsi="Courier New" w:cs="Courier New" w:hint="default"/>
      </w:rPr>
    </w:lvl>
    <w:lvl w:ilvl="8" w:tplc="04090005" w:tentative="1">
      <w:start w:val="1"/>
      <w:numFmt w:val="bullet"/>
      <w:lvlText w:val=""/>
      <w:lvlJc w:val="left"/>
      <w:pPr>
        <w:ind w:left="6921" w:hanging="360"/>
      </w:pPr>
      <w:rPr>
        <w:rFonts w:ascii="Wingdings" w:hAnsi="Wingdings" w:hint="default"/>
      </w:rPr>
    </w:lvl>
  </w:abstractNum>
  <w:abstractNum w:abstractNumId="47" w15:restartNumberingAfterBreak="0">
    <w:nsid w:val="750C1F63"/>
    <w:multiLevelType w:val="hybridMultilevel"/>
    <w:tmpl w:val="BB1A4AB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15:restartNumberingAfterBreak="0">
    <w:nsid w:val="76520387"/>
    <w:multiLevelType w:val="hybridMultilevel"/>
    <w:tmpl w:val="965CF5D0"/>
    <w:lvl w:ilvl="0" w:tplc="D84206A8">
      <w:start w:val="1"/>
      <w:numFmt w:val="bullet"/>
      <w:lvlText w:val="-"/>
      <w:lvlJc w:val="left"/>
      <w:pPr>
        <w:ind w:left="435" w:hanging="360"/>
      </w:pPr>
      <w:rPr>
        <w:rFonts w:ascii="Verdana" w:eastAsia="Times New Roman" w:hAnsi="Verdana" w:cs="Times New Roman" w:hint="default"/>
      </w:rPr>
    </w:lvl>
    <w:lvl w:ilvl="1" w:tplc="04020003" w:tentative="1">
      <w:start w:val="1"/>
      <w:numFmt w:val="bullet"/>
      <w:lvlText w:val="o"/>
      <w:lvlJc w:val="left"/>
      <w:pPr>
        <w:ind w:left="1155" w:hanging="360"/>
      </w:pPr>
      <w:rPr>
        <w:rFonts w:ascii="Courier New" w:hAnsi="Courier New" w:cs="Courier New" w:hint="default"/>
      </w:rPr>
    </w:lvl>
    <w:lvl w:ilvl="2" w:tplc="04020005" w:tentative="1">
      <w:start w:val="1"/>
      <w:numFmt w:val="bullet"/>
      <w:lvlText w:val=""/>
      <w:lvlJc w:val="left"/>
      <w:pPr>
        <w:ind w:left="1875" w:hanging="360"/>
      </w:pPr>
      <w:rPr>
        <w:rFonts w:ascii="Wingdings" w:hAnsi="Wingdings" w:hint="default"/>
      </w:rPr>
    </w:lvl>
    <w:lvl w:ilvl="3" w:tplc="04020001" w:tentative="1">
      <w:start w:val="1"/>
      <w:numFmt w:val="bullet"/>
      <w:lvlText w:val=""/>
      <w:lvlJc w:val="left"/>
      <w:pPr>
        <w:ind w:left="2595" w:hanging="360"/>
      </w:pPr>
      <w:rPr>
        <w:rFonts w:ascii="Symbol" w:hAnsi="Symbol" w:hint="default"/>
      </w:rPr>
    </w:lvl>
    <w:lvl w:ilvl="4" w:tplc="04020003" w:tentative="1">
      <w:start w:val="1"/>
      <w:numFmt w:val="bullet"/>
      <w:lvlText w:val="o"/>
      <w:lvlJc w:val="left"/>
      <w:pPr>
        <w:ind w:left="3315" w:hanging="360"/>
      </w:pPr>
      <w:rPr>
        <w:rFonts w:ascii="Courier New" w:hAnsi="Courier New" w:cs="Courier New" w:hint="default"/>
      </w:rPr>
    </w:lvl>
    <w:lvl w:ilvl="5" w:tplc="04020005" w:tentative="1">
      <w:start w:val="1"/>
      <w:numFmt w:val="bullet"/>
      <w:lvlText w:val=""/>
      <w:lvlJc w:val="left"/>
      <w:pPr>
        <w:ind w:left="4035" w:hanging="360"/>
      </w:pPr>
      <w:rPr>
        <w:rFonts w:ascii="Wingdings" w:hAnsi="Wingdings" w:hint="default"/>
      </w:rPr>
    </w:lvl>
    <w:lvl w:ilvl="6" w:tplc="04020001" w:tentative="1">
      <w:start w:val="1"/>
      <w:numFmt w:val="bullet"/>
      <w:lvlText w:val=""/>
      <w:lvlJc w:val="left"/>
      <w:pPr>
        <w:ind w:left="4755" w:hanging="360"/>
      </w:pPr>
      <w:rPr>
        <w:rFonts w:ascii="Symbol" w:hAnsi="Symbol" w:hint="default"/>
      </w:rPr>
    </w:lvl>
    <w:lvl w:ilvl="7" w:tplc="04020003" w:tentative="1">
      <w:start w:val="1"/>
      <w:numFmt w:val="bullet"/>
      <w:lvlText w:val="o"/>
      <w:lvlJc w:val="left"/>
      <w:pPr>
        <w:ind w:left="5475" w:hanging="360"/>
      </w:pPr>
      <w:rPr>
        <w:rFonts w:ascii="Courier New" w:hAnsi="Courier New" w:cs="Courier New" w:hint="default"/>
      </w:rPr>
    </w:lvl>
    <w:lvl w:ilvl="8" w:tplc="04020005" w:tentative="1">
      <w:start w:val="1"/>
      <w:numFmt w:val="bullet"/>
      <w:lvlText w:val=""/>
      <w:lvlJc w:val="left"/>
      <w:pPr>
        <w:ind w:left="6195" w:hanging="360"/>
      </w:pPr>
      <w:rPr>
        <w:rFonts w:ascii="Wingdings" w:hAnsi="Wingdings" w:hint="default"/>
      </w:rPr>
    </w:lvl>
  </w:abstractNum>
  <w:abstractNum w:abstractNumId="49" w15:restartNumberingAfterBreak="0">
    <w:nsid w:val="795624ED"/>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num w:numId="1">
    <w:abstractNumId w:val="45"/>
  </w:num>
  <w:num w:numId="2">
    <w:abstractNumId w:val="49"/>
  </w:num>
  <w:num w:numId="3">
    <w:abstractNumId w:val="30"/>
  </w:num>
  <w:num w:numId="4">
    <w:abstractNumId w:val="34"/>
  </w:num>
  <w:num w:numId="5">
    <w:abstractNumId w:val="32"/>
  </w:num>
  <w:num w:numId="6">
    <w:abstractNumId w:val="13"/>
  </w:num>
  <w:num w:numId="7">
    <w:abstractNumId w:val="14"/>
  </w:num>
  <w:num w:numId="8">
    <w:abstractNumId w:val="36"/>
  </w:num>
  <w:num w:numId="9">
    <w:abstractNumId w:val="24"/>
  </w:num>
  <w:num w:numId="10">
    <w:abstractNumId w:val="47"/>
  </w:num>
  <w:num w:numId="11">
    <w:abstractNumId w:val="39"/>
  </w:num>
  <w:num w:numId="12">
    <w:abstractNumId w:val="8"/>
  </w:num>
  <w:num w:numId="13">
    <w:abstractNumId w:val="40"/>
  </w:num>
  <w:num w:numId="14">
    <w:abstractNumId w:val="3"/>
  </w:num>
  <w:num w:numId="15">
    <w:abstractNumId w:val="28"/>
  </w:num>
  <w:num w:numId="16">
    <w:abstractNumId w:val="31"/>
  </w:num>
  <w:num w:numId="17">
    <w:abstractNumId w:val="2"/>
  </w:num>
  <w:num w:numId="18">
    <w:abstractNumId w:val="1"/>
  </w:num>
  <w:num w:numId="19">
    <w:abstractNumId w:val="37"/>
  </w:num>
  <w:num w:numId="20">
    <w:abstractNumId w:val="44"/>
  </w:num>
  <w:num w:numId="21">
    <w:abstractNumId w:val="9"/>
  </w:num>
  <w:num w:numId="22">
    <w:abstractNumId w:val="29"/>
  </w:num>
  <w:num w:numId="23">
    <w:abstractNumId w:val="27"/>
  </w:num>
  <w:num w:numId="24">
    <w:abstractNumId w:val="0"/>
  </w:num>
  <w:num w:numId="25">
    <w:abstractNumId w:val="11"/>
  </w:num>
  <w:num w:numId="26">
    <w:abstractNumId w:val="43"/>
  </w:num>
  <w:num w:numId="27">
    <w:abstractNumId w:val="18"/>
  </w:num>
  <w:num w:numId="28">
    <w:abstractNumId w:val="21"/>
  </w:num>
  <w:num w:numId="29">
    <w:abstractNumId w:val="6"/>
  </w:num>
  <w:num w:numId="30">
    <w:abstractNumId w:val="5"/>
  </w:num>
  <w:num w:numId="31">
    <w:abstractNumId w:val="10"/>
  </w:num>
  <w:num w:numId="32">
    <w:abstractNumId w:val="46"/>
  </w:num>
  <w:num w:numId="33">
    <w:abstractNumId w:val="41"/>
  </w:num>
  <w:num w:numId="34">
    <w:abstractNumId w:val="7"/>
  </w:num>
  <w:num w:numId="35">
    <w:abstractNumId w:val="23"/>
  </w:num>
  <w:num w:numId="36">
    <w:abstractNumId w:val="22"/>
  </w:num>
  <w:num w:numId="37">
    <w:abstractNumId w:val="33"/>
  </w:num>
  <w:num w:numId="38">
    <w:abstractNumId w:val="20"/>
  </w:num>
  <w:num w:numId="39">
    <w:abstractNumId w:val="16"/>
  </w:num>
  <w:num w:numId="40">
    <w:abstractNumId w:val="15"/>
  </w:num>
  <w:num w:numId="41">
    <w:abstractNumId w:val="25"/>
  </w:num>
  <w:num w:numId="42">
    <w:abstractNumId w:val="38"/>
  </w:num>
  <w:num w:numId="43">
    <w:abstractNumId w:val="4"/>
  </w:num>
  <w:num w:numId="44">
    <w:abstractNumId w:val="19"/>
  </w:num>
  <w:num w:numId="45">
    <w:abstractNumId w:val="48"/>
  </w:num>
  <w:num w:numId="46">
    <w:abstractNumId w:val="26"/>
  </w:num>
  <w:num w:numId="47">
    <w:abstractNumId w:val="12"/>
  </w:num>
  <w:num w:numId="48">
    <w:abstractNumId w:val="42"/>
  </w:num>
  <w:num w:numId="49">
    <w:abstractNumId w:val="35"/>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984"/>
    <w:rsid w:val="000017A9"/>
    <w:rsid w:val="00001ECD"/>
    <w:rsid w:val="0000204D"/>
    <w:rsid w:val="0000218C"/>
    <w:rsid w:val="00002C2B"/>
    <w:rsid w:val="000035BD"/>
    <w:rsid w:val="00003E31"/>
    <w:rsid w:val="00004B97"/>
    <w:rsid w:val="00005D2B"/>
    <w:rsid w:val="000066A4"/>
    <w:rsid w:val="00006E04"/>
    <w:rsid w:val="000108C0"/>
    <w:rsid w:val="00011A35"/>
    <w:rsid w:val="0001448B"/>
    <w:rsid w:val="00015CD1"/>
    <w:rsid w:val="000200F4"/>
    <w:rsid w:val="0002067B"/>
    <w:rsid w:val="0002129F"/>
    <w:rsid w:val="00022F9C"/>
    <w:rsid w:val="00023C31"/>
    <w:rsid w:val="00023E8E"/>
    <w:rsid w:val="00024A0D"/>
    <w:rsid w:val="00024C1A"/>
    <w:rsid w:val="00026597"/>
    <w:rsid w:val="00026BEB"/>
    <w:rsid w:val="00026C12"/>
    <w:rsid w:val="0002777E"/>
    <w:rsid w:val="000301EE"/>
    <w:rsid w:val="000312E1"/>
    <w:rsid w:val="000327A0"/>
    <w:rsid w:val="00034CB2"/>
    <w:rsid w:val="00036D6F"/>
    <w:rsid w:val="000413D2"/>
    <w:rsid w:val="000421D9"/>
    <w:rsid w:val="00042D08"/>
    <w:rsid w:val="00042D0E"/>
    <w:rsid w:val="00045EB0"/>
    <w:rsid w:val="0004678C"/>
    <w:rsid w:val="0004787D"/>
    <w:rsid w:val="0006247F"/>
    <w:rsid w:val="00064387"/>
    <w:rsid w:val="00064A31"/>
    <w:rsid w:val="00064CC7"/>
    <w:rsid w:val="00066BAE"/>
    <w:rsid w:val="00070655"/>
    <w:rsid w:val="00071610"/>
    <w:rsid w:val="0007277C"/>
    <w:rsid w:val="00072989"/>
    <w:rsid w:val="00072A28"/>
    <w:rsid w:val="00072F0C"/>
    <w:rsid w:val="00076869"/>
    <w:rsid w:val="00076E63"/>
    <w:rsid w:val="00077A7E"/>
    <w:rsid w:val="00092A3B"/>
    <w:rsid w:val="000935DE"/>
    <w:rsid w:val="00095F44"/>
    <w:rsid w:val="00097917"/>
    <w:rsid w:val="00097E34"/>
    <w:rsid w:val="000A040C"/>
    <w:rsid w:val="000A1BC7"/>
    <w:rsid w:val="000A2E06"/>
    <w:rsid w:val="000A547B"/>
    <w:rsid w:val="000B08AC"/>
    <w:rsid w:val="000B0932"/>
    <w:rsid w:val="000B0BF1"/>
    <w:rsid w:val="000B0FF4"/>
    <w:rsid w:val="000B14E4"/>
    <w:rsid w:val="000B1A54"/>
    <w:rsid w:val="000B5B79"/>
    <w:rsid w:val="000B70EA"/>
    <w:rsid w:val="000C1935"/>
    <w:rsid w:val="000C39BD"/>
    <w:rsid w:val="000C497E"/>
    <w:rsid w:val="000C6A9B"/>
    <w:rsid w:val="000C7679"/>
    <w:rsid w:val="000D1E8D"/>
    <w:rsid w:val="000D232E"/>
    <w:rsid w:val="000D2F58"/>
    <w:rsid w:val="000D3671"/>
    <w:rsid w:val="000D3E35"/>
    <w:rsid w:val="000D4EFA"/>
    <w:rsid w:val="000D59DB"/>
    <w:rsid w:val="000D5F06"/>
    <w:rsid w:val="000E1B5E"/>
    <w:rsid w:val="000E2DDD"/>
    <w:rsid w:val="000E4474"/>
    <w:rsid w:val="000E6183"/>
    <w:rsid w:val="000E6ECF"/>
    <w:rsid w:val="000E7309"/>
    <w:rsid w:val="000F3382"/>
    <w:rsid w:val="000F4828"/>
    <w:rsid w:val="000F48D6"/>
    <w:rsid w:val="000F5778"/>
    <w:rsid w:val="000F5DB5"/>
    <w:rsid w:val="000F69D2"/>
    <w:rsid w:val="000F6D7E"/>
    <w:rsid w:val="001006F8"/>
    <w:rsid w:val="00100875"/>
    <w:rsid w:val="00100AC6"/>
    <w:rsid w:val="0010184F"/>
    <w:rsid w:val="001138D1"/>
    <w:rsid w:val="00117E3B"/>
    <w:rsid w:val="00117F73"/>
    <w:rsid w:val="001205AA"/>
    <w:rsid w:val="0012101E"/>
    <w:rsid w:val="001217A2"/>
    <w:rsid w:val="001230BB"/>
    <w:rsid w:val="00125E95"/>
    <w:rsid w:val="0012768E"/>
    <w:rsid w:val="00130641"/>
    <w:rsid w:val="00130A6B"/>
    <w:rsid w:val="001324F9"/>
    <w:rsid w:val="00132FA3"/>
    <w:rsid w:val="00133AB9"/>
    <w:rsid w:val="00135827"/>
    <w:rsid w:val="001366FB"/>
    <w:rsid w:val="00137518"/>
    <w:rsid w:val="00140381"/>
    <w:rsid w:val="00141C8B"/>
    <w:rsid w:val="00142F97"/>
    <w:rsid w:val="00144619"/>
    <w:rsid w:val="00145412"/>
    <w:rsid w:val="001464D1"/>
    <w:rsid w:val="0014689E"/>
    <w:rsid w:val="00146AB6"/>
    <w:rsid w:val="001505FC"/>
    <w:rsid w:val="001511A3"/>
    <w:rsid w:val="00152E12"/>
    <w:rsid w:val="00153866"/>
    <w:rsid w:val="00153946"/>
    <w:rsid w:val="001573BE"/>
    <w:rsid w:val="0015791B"/>
    <w:rsid w:val="00157C07"/>
    <w:rsid w:val="00157F98"/>
    <w:rsid w:val="001612A5"/>
    <w:rsid w:val="00163D9E"/>
    <w:rsid w:val="00165600"/>
    <w:rsid w:val="001663C2"/>
    <w:rsid w:val="00170F1F"/>
    <w:rsid w:val="00175212"/>
    <w:rsid w:val="001761F9"/>
    <w:rsid w:val="00176781"/>
    <w:rsid w:val="00180626"/>
    <w:rsid w:val="00180FB4"/>
    <w:rsid w:val="00181170"/>
    <w:rsid w:val="001816CC"/>
    <w:rsid w:val="00182641"/>
    <w:rsid w:val="00184D49"/>
    <w:rsid w:val="001866CA"/>
    <w:rsid w:val="00187562"/>
    <w:rsid w:val="00187838"/>
    <w:rsid w:val="00190BB0"/>
    <w:rsid w:val="00194D2B"/>
    <w:rsid w:val="001A1A47"/>
    <w:rsid w:val="001A225F"/>
    <w:rsid w:val="001A22EA"/>
    <w:rsid w:val="001A243A"/>
    <w:rsid w:val="001A3FAC"/>
    <w:rsid w:val="001A4961"/>
    <w:rsid w:val="001A566B"/>
    <w:rsid w:val="001B6569"/>
    <w:rsid w:val="001B79CA"/>
    <w:rsid w:val="001C01E9"/>
    <w:rsid w:val="001C3F6B"/>
    <w:rsid w:val="001C48AD"/>
    <w:rsid w:val="001C66C8"/>
    <w:rsid w:val="001D5067"/>
    <w:rsid w:val="001D5357"/>
    <w:rsid w:val="001D7365"/>
    <w:rsid w:val="001D7CEC"/>
    <w:rsid w:val="001D7D70"/>
    <w:rsid w:val="001E0A09"/>
    <w:rsid w:val="001E0D0D"/>
    <w:rsid w:val="001E1EF1"/>
    <w:rsid w:val="001E24F6"/>
    <w:rsid w:val="001E2642"/>
    <w:rsid w:val="001E2C26"/>
    <w:rsid w:val="001E3F62"/>
    <w:rsid w:val="001E44FB"/>
    <w:rsid w:val="001E61E5"/>
    <w:rsid w:val="001E62F4"/>
    <w:rsid w:val="001E68A4"/>
    <w:rsid w:val="001E7153"/>
    <w:rsid w:val="001E77FC"/>
    <w:rsid w:val="001E7951"/>
    <w:rsid w:val="001F43DC"/>
    <w:rsid w:val="001F6E7A"/>
    <w:rsid w:val="00202AF9"/>
    <w:rsid w:val="00203088"/>
    <w:rsid w:val="00207AB9"/>
    <w:rsid w:val="00210AAF"/>
    <w:rsid w:val="00211ECA"/>
    <w:rsid w:val="00211F0B"/>
    <w:rsid w:val="00212DE9"/>
    <w:rsid w:val="002158C4"/>
    <w:rsid w:val="002219D8"/>
    <w:rsid w:val="00223DC2"/>
    <w:rsid w:val="002264D8"/>
    <w:rsid w:val="00227323"/>
    <w:rsid w:val="00231609"/>
    <w:rsid w:val="00233501"/>
    <w:rsid w:val="00236E5D"/>
    <w:rsid w:val="002405EC"/>
    <w:rsid w:val="002410B3"/>
    <w:rsid w:val="00241293"/>
    <w:rsid w:val="0024193F"/>
    <w:rsid w:val="00241E33"/>
    <w:rsid w:val="00244774"/>
    <w:rsid w:val="00244D23"/>
    <w:rsid w:val="00244F2E"/>
    <w:rsid w:val="00246368"/>
    <w:rsid w:val="00250B17"/>
    <w:rsid w:val="002632BB"/>
    <w:rsid w:val="00264C8B"/>
    <w:rsid w:val="00266217"/>
    <w:rsid w:val="0027149F"/>
    <w:rsid w:val="00272D34"/>
    <w:rsid w:val="002740F7"/>
    <w:rsid w:val="00275255"/>
    <w:rsid w:val="00280600"/>
    <w:rsid w:val="00282E9B"/>
    <w:rsid w:val="00285442"/>
    <w:rsid w:val="002916BC"/>
    <w:rsid w:val="00291E82"/>
    <w:rsid w:val="00292A98"/>
    <w:rsid w:val="00293F0B"/>
    <w:rsid w:val="00296F7A"/>
    <w:rsid w:val="002A0986"/>
    <w:rsid w:val="002A1A99"/>
    <w:rsid w:val="002A3F31"/>
    <w:rsid w:val="002A52B2"/>
    <w:rsid w:val="002A5895"/>
    <w:rsid w:val="002A7CED"/>
    <w:rsid w:val="002B07AD"/>
    <w:rsid w:val="002B2040"/>
    <w:rsid w:val="002B4DFF"/>
    <w:rsid w:val="002B584E"/>
    <w:rsid w:val="002B6135"/>
    <w:rsid w:val="002B742C"/>
    <w:rsid w:val="002B74E2"/>
    <w:rsid w:val="002C2DFB"/>
    <w:rsid w:val="002C4AB5"/>
    <w:rsid w:val="002C643B"/>
    <w:rsid w:val="002C7124"/>
    <w:rsid w:val="002C77FC"/>
    <w:rsid w:val="002D1E2B"/>
    <w:rsid w:val="002D2E98"/>
    <w:rsid w:val="002D332F"/>
    <w:rsid w:val="002D349D"/>
    <w:rsid w:val="002D489C"/>
    <w:rsid w:val="002D4B84"/>
    <w:rsid w:val="002D4D5B"/>
    <w:rsid w:val="002D5FE2"/>
    <w:rsid w:val="002D7598"/>
    <w:rsid w:val="002E3011"/>
    <w:rsid w:val="002E39B8"/>
    <w:rsid w:val="002E4442"/>
    <w:rsid w:val="002E6AD4"/>
    <w:rsid w:val="002E6C6F"/>
    <w:rsid w:val="002F17FE"/>
    <w:rsid w:val="002F415F"/>
    <w:rsid w:val="002F55A4"/>
    <w:rsid w:val="002F619F"/>
    <w:rsid w:val="002F6492"/>
    <w:rsid w:val="002F72BB"/>
    <w:rsid w:val="002F73E7"/>
    <w:rsid w:val="0030020D"/>
    <w:rsid w:val="00300E5F"/>
    <w:rsid w:val="003038AE"/>
    <w:rsid w:val="00303A64"/>
    <w:rsid w:val="00303E07"/>
    <w:rsid w:val="0030473F"/>
    <w:rsid w:val="00310012"/>
    <w:rsid w:val="0031104F"/>
    <w:rsid w:val="00311D1F"/>
    <w:rsid w:val="00313A39"/>
    <w:rsid w:val="00313C40"/>
    <w:rsid w:val="003172E4"/>
    <w:rsid w:val="0032070B"/>
    <w:rsid w:val="00320C65"/>
    <w:rsid w:val="00321F23"/>
    <w:rsid w:val="00321F66"/>
    <w:rsid w:val="0032215A"/>
    <w:rsid w:val="00324FD3"/>
    <w:rsid w:val="00325D23"/>
    <w:rsid w:val="00327C07"/>
    <w:rsid w:val="0033189E"/>
    <w:rsid w:val="003341D7"/>
    <w:rsid w:val="00337130"/>
    <w:rsid w:val="00337636"/>
    <w:rsid w:val="00337B12"/>
    <w:rsid w:val="00340230"/>
    <w:rsid w:val="003414BC"/>
    <w:rsid w:val="00342883"/>
    <w:rsid w:val="00344A01"/>
    <w:rsid w:val="003450DB"/>
    <w:rsid w:val="00345531"/>
    <w:rsid w:val="0034619C"/>
    <w:rsid w:val="00346754"/>
    <w:rsid w:val="00347FA3"/>
    <w:rsid w:val="00354D24"/>
    <w:rsid w:val="00354E95"/>
    <w:rsid w:val="0035570E"/>
    <w:rsid w:val="003602EA"/>
    <w:rsid w:val="00360451"/>
    <w:rsid w:val="0036219A"/>
    <w:rsid w:val="0036263D"/>
    <w:rsid w:val="00362EB2"/>
    <w:rsid w:val="003632F1"/>
    <w:rsid w:val="003642A7"/>
    <w:rsid w:val="00364FFC"/>
    <w:rsid w:val="003669F8"/>
    <w:rsid w:val="00366EED"/>
    <w:rsid w:val="0036713B"/>
    <w:rsid w:val="00370625"/>
    <w:rsid w:val="0037185A"/>
    <w:rsid w:val="003731E7"/>
    <w:rsid w:val="0037373F"/>
    <w:rsid w:val="00373D52"/>
    <w:rsid w:val="00374033"/>
    <w:rsid w:val="00376147"/>
    <w:rsid w:val="00376B3A"/>
    <w:rsid w:val="003821B0"/>
    <w:rsid w:val="00383D70"/>
    <w:rsid w:val="00392A8D"/>
    <w:rsid w:val="00392C79"/>
    <w:rsid w:val="00393AFA"/>
    <w:rsid w:val="0039481A"/>
    <w:rsid w:val="003948DA"/>
    <w:rsid w:val="00394BAC"/>
    <w:rsid w:val="003A04F9"/>
    <w:rsid w:val="003A2655"/>
    <w:rsid w:val="003A4AD9"/>
    <w:rsid w:val="003A522C"/>
    <w:rsid w:val="003A66E0"/>
    <w:rsid w:val="003B05D4"/>
    <w:rsid w:val="003B0B36"/>
    <w:rsid w:val="003B0D26"/>
    <w:rsid w:val="003B11F4"/>
    <w:rsid w:val="003B1556"/>
    <w:rsid w:val="003B1E81"/>
    <w:rsid w:val="003B23FB"/>
    <w:rsid w:val="003B32B7"/>
    <w:rsid w:val="003B3ACF"/>
    <w:rsid w:val="003B4DAA"/>
    <w:rsid w:val="003B68DB"/>
    <w:rsid w:val="003B7EA3"/>
    <w:rsid w:val="003C071D"/>
    <w:rsid w:val="003C0A72"/>
    <w:rsid w:val="003C0EC6"/>
    <w:rsid w:val="003C113F"/>
    <w:rsid w:val="003C124D"/>
    <w:rsid w:val="003C3DCD"/>
    <w:rsid w:val="003C5FAD"/>
    <w:rsid w:val="003C6B66"/>
    <w:rsid w:val="003C7473"/>
    <w:rsid w:val="003D2E16"/>
    <w:rsid w:val="003D5E97"/>
    <w:rsid w:val="003E0A07"/>
    <w:rsid w:val="003E0AD9"/>
    <w:rsid w:val="003E1512"/>
    <w:rsid w:val="003E1D9D"/>
    <w:rsid w:val="003E3A15"/>
    <w:rsid w:val="003E7035"/>
    <w:rsid w:val="003F2472"/>
    <w:rsid w:val="003F270A"/>
    <w:rsid w:val="003F3882"/>
    <w:rsid w:val="003F3CEA"/>
    <w:rsid w:val="003F41B5"/>
    <w:rsid w:val="003F444B"/>
    <w:rsid w:val="003F5188"/>
    <w:rsid w:val="003F60B4"/>
    <w:rsid w:val="003F643C"/>
    <w:rsid w:val="003F7D88"/>
    <w:rsid w:val="004018B2"/>
    <w:rsid w:val="00403075"/>
    <w:rsid w:val="00403446"/>
    <w:rsid w:val="004038FC"/>
    <w:rsid w:val="00403FF7"/>
    <w:rsid w:val="00405065"/>
    <w:rsid w:val="00405CCF"/>
    <w:rsid w:val="004076B8"/>
    <w:rsid w:val="004112D9"/>
    <w:rsid w:val="00412DCF"/>
    <w:rsid w:val="00413848"/>
    <w:rsid w:val="00414BFD"/>
    <w:rsid w:val="00415BE4"/>
    <w:rsid w:val="004160B2"/>
    <w:rsid w:val="00416A64"/>
    <w:rsid w:val="00424C07"/>
    <w:rsid w:val="00425749"/>
    <w:rsid w:val="00430318"/>
    <w:rsid w:val="00430C91"/>
    <w:rsid w:val="004336D4"/>
    <w:rsid w:val="00434A36"/>
    <w:rsid w:val="00436937"/>
    <w:rsid w:val="004400A2"/>
    <w:rsid w:val="00441BE2"/>
    <w:rsid w:val="00444229"/>
    <w:rsid w:val="00444584"/>
    <w:rsid w:val="00446845"/>
    <w:rsid w:val="00446E6A"/>
    <w:rsid w:val="0044787F"/>
    <w:rsid w:val="004518FE"/>
    <w:rsid w:val="00451AF0"/>
    <w:rsid w:val="00451FD9"/>
    <w:rsid w:val="00455785"/>
    <w:rsid w:val="00455C43"/>
    <w:rsid w:val="0045791E"/>
    <w:rsid w:val="00462183"/>
    <w:rsid w:val="004637B9"/>
    <w:rsid w:val="00465427"/>
    <w:rsid w:val="00473162"/>
    <w:rsid w:val="0047318E"/>
    <w:rsid w:val="00473586"/>
    <w:rsid w:val="00473728"/>
    <w:rsid w:val="00473FA5"/>
    <w:rsid w:val="0047464E"/>
    <w:rsid w:val="00474FE9"/>
    <w:rsid w:val="00476670"/>
    <w:rsid w:val="004768AF"/>
    <w:rsid w:val="00477D06"/>
    <w:rsid w:val="0048283A"/>
    <w:rsid w:val="0048577E"/>
    <w:rsid w:val="00485D18"/>
    <w:rsid w:val="00486AFD"/>
    <w:rsid w:val="004872C1"/>
    <w:rsid w:val="00490BB6"/>
    <w:rsid w:val="004910F7"/>
    <w:rsid w:val="004942BD"/>
    <w:rsid w:val="00494B2D"/>
    <w:rsid w:val="00494DD3"/>
    <w:rsid w:val="00495F07"/>
    <w:rsid w:val="00496C03"/>
    <w:rsid w:val="004A2699"/>
    <w:rsid w:val="004A3652"/>
    <w:rsid w:val="004A3BDF"/>
    <w:rsid w:val="004A5578"/>
    <w:rsid w:val="004B11A5"/>
    <w:rsid w:val="004B1A70"/>
    <w:rsid w:val="004B626D"/>
    <w:rsid w:val="004B7741"/>
    <w:rsid w:val="004C057B"/>
    <w:rsid w:val="004C0E2B"/>
    <w:rsid w:val="004C200D"/>
    <w:rsid w:val="004C2853"/>
    <w:rsid w:val="004C2EE1"/>
    <w:rsid w:val="004C394F"/>
    <w:rsid w:val="004C5254"/>
    <w:rsid w:val="004C6FFC"/>
    <w:rsid w:val="004C7124"/>
    <w:rsid w:val="004C761A"/>
    <w:rsid w:val="004D4B75"/>
    <w:rsid w:val="004D50B0"/>
    <w:rsid w:val="004D53B5"/>
    <w:rsid w:val="004D5C53"/>
    <w:rsid w:val="004D6F89"/>
    <w:rsid w:val="004D75FA"/>
    <w:rsid w:val="004E348E"/>
    <w:rsid w:val="004E3C53"/>
    <w:rsid w:val="004E4A24"/>
    <w:rsid w:val="004E4FD6"/>
    <w:rsid w:val="004F086A"/>
    <w:rsid w:val="004F1553"/>
    <w:rsid w:val="004F1C8E"/>
    <w:rsid w:val="004F39D7"/>
    <w:rsid w:val="004F3BF2"/>
    <w:rsid w:val="004F4C4F"/>
    <w:rsid w:val="004F6F95"/>
    <w:rsid w:val="00500443"/>
    <w:rsid w:val="00500F8D"/>
    <w:rsid w:val="00502428"/>
    <w:rsid w:val="00503482"/>
    <w:rsid w:val="00505042"/>
    <w:rsid w:val="005054EE"/>
    <w:rsid w:val="00512211"/>
    <w:rsid w:val="00512BE8"/>
    <w:rsid w:val="0051369A"/>
    <w:rsid w:val="00513AA8"/>
    <w:rsid w:val="00514ABE"/>
    <w:rsid w:val="00516A14"/>
    <w:rsid w:val="005208C1"/>
    <w:rsid w:val="00522C62"/>
    <w:rsid w:val="005231FA"/>
    <w:rsid w:val="005255E1"/>
    <w:rsid w:val="00525768"/>
    <w:rsid w:val="00527491"/>
    <w:rsid w:val="005305F7"/>
    <w:rsid w:val="005307D5"/>
    <w:rsid w:val="005331FC"/>
    <w:rsid w:val="00533BAE"/>
    <w:rsid w:val="005345A1"/>
    <w:rsid w:val="00535458"/>
    <w:rsid w:val="00536709"/>
    <w:rsid w:val="0054007C"/>
    <w:rsid w:val="0054078F"/>
    <w:rsid w:val="0054124C"/>
    <w:rsid w:val="00542AB3"/>
    <w:rsid w:val="00542BAC"/>
    <w:rsid w:val="00542DF7"/>
    <w:rsid w:val="00542E0A"/>
    <w:rsid w:val="00542FB3"/>
    <w:rsid w:val="00543CAA"/>
    <w:rsid w:val="005446D4"/>
    <w:rsid w:val="00546B52"/>
    <w:rsid w:val="00550F5A"/>
    <w:rsid w:val="00552E6D"/>
    <w:rsid w:val="00553228"/>
    <w:rsid w:val="00553625"/>
    <w:rsid w:val="005569E7"/>
    <w:rsid w:val="00560CFC"/>
    <w:rsid w:val="00561354"/>
    <w:rsid w:val="00561689"/>
    <w:rsid w:val="00561B77"/>
    <w:rsid w:val="005650C3"/>
    <w:rsid w:val="00565A4D"/>
    <w:rsid w:val="0056797A"/>
    <w:rsid w:val="00571EB2"/>
    <w:rsid w:val="0057304E"/>
    <w:rsid w:val="00573C38"/>
    <w:rsid w:val="00575A11"/>
    <w:rsid w:val="0057642B"/>
    <w:rsid w:val="005806ED"/>
    <w:rsid w:val="0058089E"/>
    <w:rsid w:val="00581701"/>
    <w:rsid w:val="00581AFE"/>
    <w:rsid w:val="00581E6A"/>
    <w:rsid w:val="00583163"/>
    <w:rsid w:val="0058482B"/>
    <w:rsid w:val="00585565"/>
    <w:rsid w:val="00590143"/>
    <w:rsid w:val="00590DBC"/>
    <w:rsid w:val="00591C3C"/>
    <w:rsid w:val="005941B2"/>
    <w:rsid w:val="005950F5"/>
    <w:rsid w:val="005954B3"/>
    <w:rsid w:val="00596A27"/>
    <w:rsid w:val="005972B4"/>
    <w:rsid w:val="005A1EFF"/>
    <w:rsid w:val="005A21CE"/>
    <w:rsid w:val="005A5267"/>
    <w:rsid w:val="005A654B"/>
    <w:rsid w:val="005B04A7"/>
    <w:rsid w:val="005B1BF0"/>
    <w:rsid w:val="005B7762"/>
    <w:rsid w:val="005C0C7C"/>
    <w:rsid w:val="005C167B"/>
    <w:rsid w:val="005C5EB9"/>
    <w:rsid w:val="005C68B4"/>
    <w:rsid w:val="005D0211"/>
    <w:rsid w:val="005D10B8"/>
    <w:rsid w:val="005D1C0D"/>
    <w:rsid w:val="005D686D"/>
    <w:rsid w:val="005E11A6"/>
    <w:rsid w:val="005E1C04"/>
    <w:rsid w:val="005E5346"/>
    <w:rsid w:val="005F19B5"/>
    <w:rsid w:val="005F1EDD"/>
    <w:rsid w:val="005F30CE"/>
    <w:rsid w:val="005F3B14"/>
    <w:rsid w:val="005F3BF2"/>
    <w:rsid w:val="005F4B6D"/>
    <w:rsid w:val="005F5068"/>
    <w:rsid w:val="005F5AD9"/>
    <w:rsid w:val="005F5C54"/>
    <w:rsid w:val="006003EC"/>
    <w:rsid w:val="0060089B"/>
    <w:rsid w:val="00600E07"/>
    <w:rsid w:val="00604A22"/>
    <w:rsid w:val="00606179"/>
    <w:rsid w:val="00607240"/>
    <w:rsid w:val="0060777E"/>
    <w:rsid w:val="00611B45"/>
    <w:rsid w:val="00612129"/>
    <w:rsid w:val="0061525F"/>
    <w:rsid w:val="00617CD6"/>
    <w:rsid w:val="00620B9F"/>
    <w:rsid w:val="00622936"/>
    <w:rsid w:val="00622E33"/>
    <w:rsid w:val="00623F44"/>
    <w:rsid w:val="0062427C"/>
    <w:rsid w:val="00625E6D"/>
    <w:rsid w:val="00626FEF"/>
    <w:rsid w:val="006301CC"/>
    <w:rsid w:val="0063319F"/>
    <w:rsid w:val="00634E30"/>
    <w:rsid w:val="00636C1A"/>
    <w:rsid w:val="006402F3"/>
    <w:rsid w:val="006403B3"/>
    <w:rsid w:val="00640C0A"/>
    <w:rsid w:val="00641916"/>
    <w:rsid w:val="006421E3"/>
    <w:rsid w:val="00642FF5"/>
    <w:rsid w:val="00643B02"/>
    <w:rsid w:val="00645856"/>
    <w:rsid w:val="00646B47"/>
    <w:rsid w:val="00650EB5"/>
    <w:rsid w:val="006534CB"/>
    <w:rsid w:val="0065411B"/>
    <w:rsid w:val="00660EF9"/>
    <w:rsid w:val="00663E1A"/>
    <w:rsid w:val="0066611C"/>
    <w:rsid w:val="00667EB9"/>
    <w:rsid w:val="006716FA"/>
    <w:rsid w:val="00672996"/>
    <w:rsid w:val="00673A01"/>
    <w:rsid w:val="00673CF9"/>
    <w:rsid w:val="00676472"/>
    <w:rsid w:val="00676B77"/>
    <w:rsid w:val="006826ED"/>
    <w:rsid w:val="00682D4A"/>
    <w:rsid w:val="0068319B"/>
    <w:rsid w:val="00685A1A"/>
    <w:rsid w:val="00685A6E"/>
    <w:rsid w:val="00685E4A"/>
    <w:rsid w:val="00685F01"/>
    <w:rsid w:val="00686666"/>
    <w:rsid w:val="00691DD5"/>
    <w:rsid w:val="00692518"/>
    <w:rsid w:val="0069290A"/>
    <w:rsid w:val="00693A7E"/>
    <w:rsid w:val="00693CE4"/>
    <w:rsid w:val="0069471E"/>
    <w:rsid w:val="00694755"/>
    <w:rsid w:val="006A136F"/>
    <w:rsid w:val="006A19D9"/>
    <w:rsid w:val="006A1B70"/>
    <w:rsid w:val="006A3215"/>
    <w:rsid w:val="006A5B27"/>
    <w:rsid w:val="006A5C0F"/>
    <w:rsid w:val="006A6F92"/>
    <w:rsid w:val="006B0784"/>
    <w:rsid w:val="006B247A"/>
    <w:rsid w:val="006B25B6"/>
    <w:rsid w:val="006B2FC6"/>
    <w:rsid w:val="006B37D7"/>
    <w:rsid w:val="006B4B18"/>
    <w:rsid w:val="006B68A6"/>
    <w:rsid w:val="006C22D8"/>
    <w:rsid w:val="006C27D6"/>
    <w:rsid w:val="006C3402"/>
    <w:rsid w:val="006C52E2"/>
    <w:rsid w:val="006C5776"/>
    <w:rsid w:val="006C5F59"/>
    <w:rsid w:val="006C688F"/>
    <w:rsid w:val="006C704A"/>
    <w:rsid w:val="006D0A2B"/>
    <w:rsid w:val="006D0F64"/>
    <w:rsid w:val="006D26D8"/>
    <w:rsid w:val="006D2956"/>
    <w:rsid w:val="006D377F"/>
    <w:rsid w:val="006D7984"/>
    <w:rsid w:val="006E2B1A"/>
    <w:rsid w:val="006E2DF8"/>
    <w:rsid w:val="006E3AF1"/>
    <w:rsid w:val="006E5DDA"/>
    <w:rsid w:val="006F1300"/>
    <w:rsid w:val="006F1FBB"/>
    <w:rsid w:val="006F2565"/>
    <w:rsid w:val="006F2F81"/>
    <w:rsid w:val="006F3577"/>
    <w:rsid w:val="006F41C4"/>
    <w:rsid w:val="006F4470"/>
    <w:rsid w:val="006F46D9"/>
    <w:rsid w:val="006F5789"/>
    <w:rsid w:val="006F637C"/>
    <w:rsid w:val="007026A1"/>
    <w:rsid w:val="007049F4"/>
    <w:rsid w:val="0070576B"/>
    <w:rsid w:val="007074DC"/>
    <w:rsid w:val="007078F7"/>
    <w:rsid w:val="0071000C"/>
    <w:rsid w:val="007108A0"/>
    <w:rsid w:val="00710976"/>
    <w:rsid w:val="007124F3"/>
    <w:rsid w:val="007129CF"/>
    <w:rsid w:val="00713A48"/>
    <w:rsid w:val="00714211"/>
    <w:rsid w:val="00715D5D"/>
    <w:rsid w:val="00716395"/>
    <w:rsid w:val="00720729"/>
    <w:rsid w:val="00723406"/>
    <w:rsid w:val="007278EE"/>
    <w:rsid w:val="00727FF3"/>
    <w:rsid w:val="00730732"/>
    <w:rsid w:val="007330D8"/>
    <w:rsid w:val="00733305"/>
    <w:rsid w:val="0073596A"/>
    <w:rsid w:val="00737A2A"/>
    <w:rsid w:val="00740CD3"/>
    <w:rsid w:val="007419CB"/>
    <w:rsid w:val="007421B6"/>
    <w:rsid w:val="00743605"/>
    <w:rsid w:val="00743E50"/>
    <w:rsid w:val="00744E16"/>
    <w:rsid w:val="00745273"/>
    <w:rsid w:val="0074571C"/>
    <w:rsid w:val="00747443"/>
    <w:rsid w:val="00750A58"/>
    <w:rsid w:val="00750B33"/>
    <w:rsid w:val="00752ABB"/>
    <w:rsid w:val="00754036"/>
    <w:rsid w:val="0075438D"/>
    <w:rsid w:val="00754CE4"/>
    <w:rsid w:val="007552EA"/>
    <w:rsid w:val="007578A1"/>
    <w:rsid w:val="00761911"/>
    <w:rsid w:val="00761975"/>
    <w:rsid w:val="00761F93"/>
    <w:rsid w:val="00764703"/>
    <w:rsid w:val="00765197"/>
    <w:rsid w:val="00765C4A"/>
    <w:rsid w:val="00766A4E"/>
    <w:rsid w:val="00766DE7"/>
    <w:rsid w:val="00771589"/>
    <w:rsid w:val="00772B1B"/>
    <w:rsid w:val="00775581"/>
    <w:rsid w:val="00775835"/>
    <w:rsid w:val="00776DCB"/>
    <w:rsid w:val="00780A32"/>
    <w:rsid w:val="0078311F"/>
    <w:rsid w:val="00783B89"/>
    <w:rsid w:val="007849AD"/>
    <w:rsid w:val="007860A0"/>
    <w:rsid w:val="007865CA"/>
    <w:rsid w:val="0078672B"/>
    <w:rsid w:val="007868A1"/>
    <w:rsid w:val="00786C79"/>
    <w:rsid w:val="00787FAD"/>
    <w:rsid w:val="00790365"/>
    <w:rsid w:val="0079069B"/>
    <w:rsid w:val="007912E0"/>
    <w:rsid w:val="00793908"/>
    <w:rsid w:val="00794D94"/>
    <w:rsid w:val="00795EAE"/>
    <w:rsid w:val="00796592"/>
    <w:rsid w:val="007A31F2"/>
    <w:rsid w:val="007A32FA"/>
    <w:rsid w:val="007A3D63"/>
    <w:rsid w:val="007A5209"/>
    <w:rsid w:val="007A67C3"/>
    <w:rsid w:val="007B0A35"/>
    <w:rsid w:val="007B0B47"/>
    <w:rsid w:val="007B111C"/>
    <w:rsid w:val="007B3599"/>
    <w:rsid w:val="007B52FE"/>
    <w:rsid w:val="007B5735"/>
    <w:rsid w:val="007C1A40"/>
    <w:rsid w:val="007C4ABD"/>
    <w:rsid w:val="007C556B"/>
    <w:rsid w:val="007C6A1F"/>
    <w:rsid w:val="007C737E"/>
    <w:rsid w:val="007D0CD8"/>
    <w:rsid w:val="007D2B97"/>
    <w:rsid w:val="007D36D0"/>
    <w:rsid w:val="007D4339"/>
    <w:rsid w:val="007D5C6F"/>
    <w:rsid w:val="007D7302"/>
    <w:rsid w:val="007E07E3"/>
    <w:rsid w:val="007E1EB4"/>
    <w:rsid w:val="007E2574"/>
    <w:rsid w:val="007E2A3E"/>
    <w:rsid w:val="007E3E5B"/>
    <w:rsid w:val="007E4D9E"/>
    <w:rsid w:val="007E5598"/>
    <w:rsid w:val="007E5B5F"/>
    <w:rsid w:val="007F0220"/>
    <w:rsid w:val="007F056C"/>
    <w:rsid w:val="007F0CE2"/>
    <w:rsid w:val="007F238F"/>
    <w:rsid w:val="00804A87"/>
    <w:rsid w:val="0081048A"/>
    <w:rsid w:val="0081072E"/>
    <w:rsid w:val="008116B1"/>
    <w:rsid w:val="00817E90"/>
    <w:rsid w:val="008214A6"/>
    <w:rsid w:val="00822211"/>
    <w:rsid w:val="00822F38"/>
    <w:rsid w:val="008242D4"/>
    <w:rsid w:val="0082487F"/>
    <w:rsid w:val="00830A29"/>
    <w:rsid w:val="00831F43"/>
    <w:rsid w:val="0083419A"/>
    <w:rsid w:val="0083529F"/>
    <w:rsid w:val="008357FD"/>
    <w:rsid w:val="008362C0"/>
    <w:rsid w:val="00836C4B"/>
    <w:rsid w:val="008404AA"/>
    <w:rsid w:val="00840C0C"/>
    <w:rsid w:val="00843258"/>
    <w:rsid w:val="008448C5"/>
    <w:rsid w:val="00846FBE"/>
    <w:rsid w:val="00850465"/>
    <w:rsid w:val="0085377A"/>
    <w:rsid w:val="008547B5"/>
    <w:rsid w:val="00855B8C"/>
    <w:rsid w:val="00860E40"/>
    <w:rsid w:val="00860E7A"/>
    <w:rsid w:val="008703C9"/>
    <w:rsid w:val="00870686"/>
    <w:rsid w:val="00871754"/>
    <w:rsid w:val="008725A2"/>
    <w:rsid w:val="008727E0"/>
    <w:rsid w:val="00872AEE"/>
    <w:rsid w:val="0087387B"/>
    <w:rsid w:val="00876966"/>
    <w:rsid w:val="00880220"/>
    <w:rsid w:val="00880406"/>
    <w:rsid w:val="00881BBC"/>
    <w:rsid w:val="00882D9D"/>
    <w:rsid w:val="00883C82"/>
    <w:rsid w:val="00883FE8"/>
    <w:rsid w:val="00884B0F"/>
    <w:rsid w:val="00886267"/>
    <w:rsid w:val="0088654E"/>
    <w:rsid w:val="00887E70"/>
    <w:rsid w:val="008910B7"/>
    <w:rsid w:val="0089220E"/>
    <w:rsid w:val="008924FA"/>
    <w:rsid w:val="00892D14"/>
    <w:rsid w:val="00892FBF"/>
    <w:rsid w:val="00894EF6"/>
    <w:rsid w:val="00895B03"/>
    <w:rsid w:val="008977FA"/>
    <w:rsid w:val="00897D23"/>
    <w:rsid w:val="008A2658"/>
    <w:rsid w:val="008A2932"/>
    <w:rsid w:val="008A4F4E"/>
    <w:rsid w:val="008A58C4"/>
    <w:rsid w:val="008B0624"/>
    <w:rsid w:val="008B11DA"/>
    <w:rsid w:val="008B4961"/>
    <w:rsid w:val="008B501F"/>
    <w:rsid w:val="008B5EB0"/>
    <w:rsid w:val="008B629C"/>
    <w:rsid w:val="008B750A"/>
    <w:rsid w:val="008C1040"/>
    <w:rsid w:val="008C4321"/>
    <w:rsid w:val="008C44E6"/>
    <w:rsid w:val="008C473B"/>
    <w:rsid w:val="008D0EAD"/>
    <w:rsid w:val="008D1ED5"/>
    <w:rsid w:val="008D20FE"/>
    <w:rsid w:val="008D3B70"/>
    <w:rsid w:val="008D58FA"/>
    <w:rsid w:val="008D5B3F"/>
    <w:rsid w:val="008D6AB4"/>
    <w:rsid w:val="008E0DF3"/>
    <w:rsid w:val="008E0F08"/>
    <w:rsid w:val="008E1854"/>
    <w:rsid w:val="008E4813"/>
    <w:rsid w:val="008E4CE7"/>
    <w:rsid w:val="008E5C86"/>
    <w:rsid w:val="008E60A6"/>
    <w:rsid w:val="008F2E37"/>
    <w:rsid w:val="008F6C85"/>
    <w:rsid w:val="008F7292"/>
    <w:rsid w:val="009011CE"/>
    <w:rsid w:val="009034F4"/>
    <w:rsid w:val="00904C72"/>
    <w:rsid w:val="00905A07"/>
    <w:rsid w:val="00907397"/>
    <w:rsid w:val="00913563"/>
    <w:rsid w:val="00926020"/>
    <w:rsid w:val="009309E7"/>
    <w:rsid w:val="00931F9F"/>
    <w:rsid w:val="009333C4"/>
    <w:rsid w:val="00933A9C"/>
    <w:rsid w:val="00933CEB"/>
    <w:rsid w:val="009354FC"/>
    <w:rsid w:val="009361C5"/>
    <w:rsid w:val="009375AF"/>
    <w:rsid w:val="00937E51"/>
    <w:rsid w:val="00940843"/>
    <w:rsid w:val="00942448"/>
    <w:rsid w:val="0094317C"/>
    <w:rsid w:val="00943F48"/>
    <w:rsid w:val="00944CB8"/>
    <w:rsid w:val="009477BE"/>
    <w:rsid w:val="0095104C"/>
    <w:rsid w:val="009546F1"/>
    <w:rsid w:val="009558BC"/>
    <w:rsid w:val="0095668D"/>
    <w:rsid w:val="00961037"/>
    <w:rsid w:val="00963D6F"/>
    <w:rsid w:val="00963FD0"/>
    <w:rsid w:val="009708AD"/>
    <w:rsid w:val="00972ED3"/>
    <w:rsid w:val="00973466"/>
    <w:rsid w:val="0097360A"/>
    <w:rsid w:val="009742C7"/>
    <w:rsid w:val="00976606"/>
    <w:rsid w:val="009832E3"/>
    <w:rsid w:val="009846A1"/>
    <w:rsid w:val="00985CAC"/>
    <w:rsid w:val="0099051D"/>
    <w:rsid w:val="00990B0B"/>
    <w:rsid w:val="00991236"/>
    <w:rsid w:val="00994C62"/>
    <w:rsid w:val="00995361"/>
    <w:rsid w:val="00996179"/>
    <w:rsid w:val="009961E3"/>
    <w:rsid w:val="009A0746"/>
    <w:rsid w:val="009A1248"/>
    <w:rsid w:val="009A36FA"/>
    <w:rsid w:val="009A47D0"/>
    <w:rsid w:val="009A7EC5"/>
    <w:rsid w:val="009B13A5"/>
    <w:rsid w:val="009B22E7"/>
    <w:rsid w:val="009B29B4"/>
    <w:rsid w:val="009B3E15"/>
    <w:rsid w:val="009B44A8"/>
    <w:rsid w:val="009B5F3C"/>
    <w:rsid w:val="009C0A26"/>
    <w:rsid w:val="009C6CE0"/>
    <w:rsid w:val="009D0A77"/>
    <w:rsid w:val="009D12A9"/>
    <w:rsid w:val="009D3849"/>
    <w:rsid w:val="009D4DA5"/>
    <w:rsid w:val="009D697D"/>
    <w:rsid w:val="009D71D5"/>
    <w:rsid w:val="009E063D"/>
    <w:rsid w:val="009E1083"/>
    <w:rsid w:val="009E1738"/>
    <w:rsid w:val="009E20F7"/>
    <w:rsid w:val="009E3DE1"/>
    <w:rsid w:val="009E425F"/>
    <w:rsid w:val="009E519A"/>
    <w:rsid w:val="009E69A9"/>
    <w:rsid w:val="009F0BE3"/>
    <w:rsid w:val="00A00ABF"/>
    <w:rsid w:val="00A01F3D"/>
    <w:rsid w:val="00A03071"/>
    <w:rsid w:val="00A04E69"/>
    <w:rsid w:val="00A053EF"/>
    <w:rsid w:val="00A064D6"/>
    <w:rsid w:val="00A066E6"/>
    <w:rsid w:val="00A069E4"/>
    <w:rsid w:val="00A1106D"/>
    <w:rsid w:val="00A11646"/>
    <w:rsid w:val="00A116F0"/>
    <w:rsid w:val="00A12B07"/>
    <w:rsid w:val="00A13FB6"/>
    <w:rsid w:val="00A16BDF"/>
    <w:rsid w:val="00A203FB"/>
    <w:rsid w:val="00A21A44"/>
    <w:rsid w:val="00A235A4"/>
    <w:rsid w:val="00A2454D"/>
    <w:rsid w:val="00A2759E"/>
    <w:rsid w:val="00A276D9"/>
    <w:rsid w:val="00A312D1"/>
    <w:rsid w:val="00A31BAF"/>
    <w:rsid w:val="00A321CC"/>
    <w:rsid w:val="00A3383D"/>
    <w:rsid w:val="00A339BA"/>
    <w:rsid w:val="00A343C6"/>
    <w:rsid w:val="00A35CCC"/>
    <w:rsid w:val="00A41A54"/>
    <w:rsid w:val="00A44824"/>
    <w:rsid w:val="00A45E8E"/>
    <w:rsid w:val="00A461EC"/>
    <w:rsid w:val="00A46A11"/>
    <w:rsid w:val="00A5013C"/>
    <w:rsid w:val="00A505C2"/>
    <w:rsid w:val="00A511FB"/>
    <w:rsid w:val="00A537CE"/>
    <w:rsid w:val="00A54B18"/>
    <w:rsid w:val="00A54C1C"/>
    <w:rsid w:val="00A5516D"/>
    <w:rsid w:val="00A63263"/>
    <w:rsid w:val="00A67DB5"/>
    <w:rsid w:val="00A71E06"/>
    <w:rsid w:val="00A7228C"/>
    <w:rsid w:val="00A729E0"/>
    <w:rsid w:val="00A73422"/>
    <w:rsid w:val="00A7352B"/>
    <w:rsid w:val="00A73A18"/>
    <w:rsid w:val="00A76357"/>
    <w:rsid w:val="00A77B33"/>
    <w:rsid w:val="00A80B34"/>
    <w:rsid w:val="00A816A1"/>
    <w:rsid w:val="00A82BB2"/>
    <w:rsid w:val="00A84E10"/>
    <w:rsid w:val="00A86B8A"/>
    <w:rsid w:val="00A86DCC"/>
    <w:rsid w:val="00A87A91"/>
    <w:rsid w:val="00A87D0B"/>
    <w:rsid w:val="00A93933"/>
    <w:rsid w:val="00A93EEB"/>
    <w:rsid w:val="00A95597"/>
    <w:rsid w:val="00A97B51"/>
    <w:rsid w:val="00AA26C4"/>
    <w:rsid w:val="00AA2C92"/>
    <w:rsid w:val="00AA30A6"/>
    <w:rsid w:val="00AA3E9A"/>
    <w:rsid w:val="00AA56D1"/>
    <w:rsid w:val="00AA6286"/>
    <w:rsid w:val="00AA6606"/>
    <w:rsid w:val="00AB1166"/>
    <w:rsid w:val="00AB499A"/>
    <w:rsid w:val="00AB4CCA"/>
    <w:rsid w:val="00AB51BF"/>
    <w:rsid w:val="00AC0FEC"/>
    <w:rsid w:val="00AC1A15"/>
    <w:rsid w:val="00AC1ADF"/>
    <w:rsid w:val="00AC5794"/>
    <w:rsid w:val="00AC743F"/>
    <w:rsid w:val="00AD346E"/>
    <w:rsid w:val="00AD380A"/>
    <w:rsid w:val="00AD78F8"/>
    <w:rsid w:val="00AE2E08"/>
    <w:rsid w:val="00AE2FF6"/>
    <w:rsid w:val="00AE3259"/>
    <w:rsid w:val="00AE35A7"/>
    <w:rsid w:val="00AE4E4F"/>
    <w:rsid w:val="00AE61C3"/>
    <w:rsid w:val="00AE67C3"/>
    <w:rsid w:val="00AE6A82"/>
    <w:rsid w:val="00AE6C57"/>
    <w:rsid w:val="00AE7F89"/>
    <w:rsid w:val="00AF0307"/>
    <w:rsid w:val="00AF03EC"/>
    <w:rsid w:val="00AF0845"/>
    <w:rsid w:val="00AF0C3A"/>
    <w:rsid w:val="00AF1320"/>
    <w:rsid w:val="00AF1D8D"/>
    <w:rsid w:val="00AF29AC"/>
    <w:rsid w:val="00AF48F6"/>
    <w:rsid w:val="00B05920"/>
    <w:rsid w:val="00B132C1"/>
    <w:rsid w:val="00B14D3C"/>
    <w:rsid w:val="00B16E1A"/>
    <w:rsid w:val="00B1728F"/>
    <w:rsid w:val="00B17A9A"/>
    <w:rsid w:val="00B2245C"/>
    <w:rsid w:val="00B22572"/>
    <w:rsid w:val="00B244D1"/>
    <w:rsid w:val="00B245AE"/>
    <w:rsid w:val="00B25263"/>
    <w:rsid w:val="00B25608"/>
    <w:rsid w:val="00B25653"/>
    <w:rsid w:val="00B27B14"/>
    <w:rsid w:val="00B3162F"/>
    <w:rsid w:val="00B33BED"/>
    <w:rsid w:val="00B35970"/>
    <w:rsid w:val="00B35B83"/>
    <w:rsid w:val="00B41901"/>
    <w:rsid w:val="00B423B7"/>
    <w:rsid w:val="00B439B8"/>
    <w:rsid w:val="00B43A63"/>
    <w:rsid w:val="00B44C24"/>
    <w:rsid w:val="00B4616B"/>
    <w:rsid w:val="00B477DE"/>
    <w:rsid w:val="00B53257"/>
    <w:rsid w:val="00B5430D"/>
    <w:rsid w:val="00B550C8"/>
    <w:rsid w:val="00B55ADA"/>
    <w:rsid w:val="00B572AA"/>
    <w:rsid w:val="00B57D2C"/>
    <w:rsid w:val="00B61253"/>
    <w:rsid w:val="00B61D5B"/>
    <w:rsid w:val="00B62B22"/>
    <w:rsid w:val="00B642CC"/>
    <w:rsid w:val="00B66CC3"/>
    <w:rsid w:val="00B66FC9"/>
    <w:rsid w:val="00B67070"/>
    <w:rsid w:val="00B71267"/>
    <w:rsid w:val="00B71888"/>
    <w:rsid w:val="00B71D50"/>
    <w:rsid w:val="00B722F7"/>
    <w:rsid w:val="00B75C37"/>
    <w:rsid w:val="00B763F3"/>
    <w:rsid w:val="00B76453"/>
    <w:rsid w:val="00B77C36"/>
    <w:rsid w:val="00B80379"/>
    <w:rsid w:val="00B80F45"/>
    <w:rsid w:val="00B81B92"/>
    <w:rsid w:val="00B83497"/>
    <w:rsid w:val="00B83E1E"/>
    <w:rsid w:val="00B84F27"/>
    <w:rsid w:val="00B91283"/>
    <w:rsid w:val="00B91911"/>
    <w:rsid w:val="00B93BC2"/>
    <w:rsid w:val="00B972AD"/>
    <w:rsid w:val="00BA309E"/>
    <w:rsid w:val="00BA344D"/>
    <w:rsid w:val="00BA5D30"/>
    <w:rsid w:val="00BA63C8"/>
    <w:rsid w:val="00BA6785"/>
    <w:rsid w:val="00BB1A73"/>
    <w:rsid w:val="00BB1E97"/>
    <w:rsid w:val="00BB4C3A"/>
    <w:rsid w:val="00BB794F"/>
    <w:rsid w:val="00BC0277"/>
    <w:rsid w:val="00BC1420"/>
    <w:rsid w:val="00BC1B2B"/>
    <w:rsid w:val="00BC58CB"/>
    <w:rsid w:val="00BC5FFF"/>
    <w:rsid w:val="00BC6B19"/>
    <w:rsid w:val="00BC7446"/>
    <w:rsid w:val="00BC79FA"/>
    <w:rsid w:val="00BD139E"/>
    <w:rsid w:val="00BD20DC"/>
    <w:rsid w:val="00BD2BA8"/>
    <w:rsid w:val="00BD2CB6"/>
    <w:rsid w:val="00BD797C"/>
    <w:rsid w:val="00BE011D"/>
    <w:rsid w:val="00BE0B2A"/>
    <w:rsid w:val="00BE1A4B"/>
    <w:rsid w:val="00BE29B0"/>
    <w:rsid w:val="00BE35C5"/>
    <w:rsid w:val="00BE3825"/>
    <w:rsid w:val="00BE43E6"/>
    <w:rsid w:val="00BE4C73"/>
    <w:rsid w:val="00BE5CA2"/>
    <w:rsid w:val="00BE65FB"/>
    <w:rsid w:val="00BE718E"/>
    <w:rsid w:val="00BF3FED"/>
    <w:rsid w:val="00BF69BC"/>
    <w:rsid w:val="00BF6C00"/>
    <w:rsid w:val="00C01DB9"/>
    <w:rsid w:val="00C02F30"/>
    <w:rsid w:val="00C06531"/>
    <w:rsid w:val="00C06831"/>
    <w:rsid w:val="00C07223"/>
    <w:rsid w:val="00C101C8"/>
    <w:rsid w:val="00C10821"/>
    <w:rsid w:val="00C10D09"/>
    <w:rsid w:val="00C14AA2"/>
    <w:rsid w:val="00C154EB"/>
    <w:rsid w:val="00C1621B"/>
    <w:rsid w:val="00C16BA9"/>
    <w:rsid w:val="00C16BF4"/>
    <w:rsid w:val="00C25BEC"/>
    <w:rsid w:val="00C26430"/>
    <w:rsid w:val="00C33798"/>
    <w:rsid w:val="00C338D6"/>
    <w:rsid w:val="00C35A64"/>
    <w:rsid w:val="00C35EAB"/>
    <w:rsid w:val="00C4018F"/>
    <w:rsid w:val="00C406D0"/>
    <w:rsid w:val="00C40BCF"/>
    <w:rsid w:val="00C418CE"/>
    <w:rsid w:val="00C435D9"/>
    <w:rsid w:val="00C440EA"/>
    <w:rsid w:val="00C4558F"/>
    <w:rsid w:val="00C46C41"/>
    <w:rsid w:val="00C46DD0"/>
    <w:rsid w:val="00C51768"/>
    <w:rsid w:val="00C51AE7"/>
    <w:rsid w:val="00C537CA"/>
    <w:rsid w:val="00C54D43"/>
    <w:rsid w:val="00C5506E"/>
    <w:rsid w:val="00C552E9"/>
    <w:rsid w:val="00C55FBC"/>
    <w:rsid w:val="00C607BC"/>
    <w:rsid w:val="00C62373"/>
    <w:rsid w:val="00C6248A"/>
    <w:rsid w:val="00C627B5"/>
    <w:rsid w:val="00C63FC4"/>
    <w:rsid w:val="00C6526D"/>
    <w:rsid w:val="00C7016F"/>
    <w:rsid w:val="00C70BC2"/>
    <w:rsid w:val="00C7152E"/>
    <w:rsid w:val="00C73A52"/>
    <w:rsid w:val="00C74A4B"/>
    <w:rsid w:val="00C760D5"/>
    <w:rsid w:val="00C80435"/>
    <w:rsid w:val="00C81ABF"/>
    <w:rsid w:val="00C84813"/>
    <w:rsid w:val="00C84E98"/>
    <w:rsid w:val="00C87012"/>
    <w:rsid w:val="00C87120"/>
    <w:rsid w:val="00C87F54"/>
    <w:rsid w:val="00C90EAB"/>
    <w:rsid w:val="00C93DF1"/>
    <w:rsid w:val="00C97068"/>
    <w:rsid w:val="00C97159"/>
    <w:rsid w:val="00CA0369"/>
    <w:rsid w:val="00CA10D4"/>
    <w:rsid w:val="00CA4B85"/>
    <w:rsid w:val="00CA4F46"/>
    <w:rsid w:val="00CA56EE"/>
    <w:rsid w:val="00CA6FFB"/>
    <w:rsid w:val="00CB38B6"/>
    <w:rsid w:val="00CB5B44"/>
    <w:rsid w:val="00CC2345"/>
    <w:rsid w:val="00CC3A53"/>
    <w:rsid w:val="00CC3CEC"/>
    <w:rsid w:val="00CC3E88"/>
    <w:rsid w:val="00CC4EB3"/>
    <w:rsid w:val="00CC6920"/>
    <w:rsid w:val="00CC6C60"/>
    <w:rsid w:val="00CC71E4"/>
    <w:rsid w:val="00CC7D36"/>
    <w:rsid w:val="00CD052E"/>
    <w:rsid w:val="00CD3F9B"/>
    <w:rsid w:val="00CD3FBF"/>
    <w:rsid w:val="00CD3FEB"/>
    <w:rsid w:val="00CD7D87"/>
    <w:rsid w:val="00CE01A5"/>
    <w:rsid w:val="00CE0871"/>
    <w:rsid w:val="00CE0D39"/>
    <w:rsid w:val="00CE475F"/>
    <w:rsid w:val="00CE52CD"/>
    <w:rsid w:val="00CE6CAE"/>
    <w:rsid w:val="00CE6DD3"/>
    <w:rsid w:val="00CE7E42"/>
    <w:rsid w:val="00CF127D"/>
    <w:rsid w:val="00CF1900"/>
    <w:rsid w:val="00CF2106"/>
    <w:rsid w:val="00CF3310"/>
    <w:rsid w:val="00CF71A2"/>
    <w:rsid w:val="00D02004"/>
    <w:rsid w:val="00D030B0"/>
    <w:rsid w:val="00D038CF"/>
    <w:rsid w:val="00D0505A"/>
    <w:rsid w:val="00D0621D"/>
    <w:rsid w:val="00D07FA0"/>
    <w:rsid w:val="00D112CC"/>
    <w:rsid w:val="00D14339"/>
    <w:rsid w:val="00D17073"/>
    <w:rsid w:val="00D211FD"/>
    <w:rsid w:val="00D21D68"/>
    <w:rsid w:val="00D248E4"/>
    <w:rsid w:val="00D27763"/>
    <w:rsid w:val="00D303B4"/>
    <w:rsid w:val="00D33362"/>
    <w:rsid w:val="00D33AE2"/>
    <w:rsid w:val="00D33E7E"/>
    <w:rsid w:val="00D34A9F"/>
    <w:rsid w:val="00D36B47"/>
    <w:rsid w:val="00D40369"/>
    <w:rsid w:val="00D40DDE"/>
    <w:rsid w:val="00D410EE"/>
    <w:rsid w:val="00D41C04"/>
    <w:rsid w:val="00D41CB7"/>
    <w:rsid w:val="00D42266"/>
    <w:rsid w:val="00D42DBA"/>
    <w:rsid w:val="00D4335C"/>
    <w:rsid w:val="00D467B4"/>
    <w:rsid w:val="00D47025"/>
    <w:rsid w:val="00D47943"/>
    <w:rsid w:val="00D47FD0"/>
    <w:rsid w:val="00D51226"/>
    <w:rsid w:val="00D51464"/>
    <w:rsid w:val="00D51F04"/>
    <w:rsid w:val="00D52B91"/>
    <w:rsid w:val="00D53DFC"/>
    <w:rsid w:val="00D55724"/>
    <w:rsid w:val="00D55BBE"/>
    <w:rsid w:val="00D6202D"/>
    <w:rsid w:val="00D63CC9"/>
    <w:rsid w:val="00D64CDD"/>
    <w:rsid w:val="00D667AA"/>
    <w:rsid w:val="00D67643"/>
    <w:rsid w:val="00D70653"/>
    <w:rsid w:val="00D717DE"/>
    <w:rsid w:val="00D71C91"/>
    <w:rsid w:val="00D739AD"/>
    <w:rsid w:val="00D752E2"/>
    <w:rsid w:val="00D77E80"/>
    <w:rsid w:val="00D80821"/>
    <w:rsid w:val="00D80BB4"/>
    <w:rsid w:val="00D8209F"/>
    <w:rsid w:val="00D82437"/>
    <w:rsid w:val="00D82CFB"/>
    <w:rsid w:val="00D82CFD"/>
    <w:rsid w:val="00D86C05"/>
    <w:rsid w:val="00D86C82"/>
    <w:rsid w:val="00D874BE"/>
    <w:rsid w:val="00D87DE5"/>
    <w:rsid w:val="00D907BC"/>
    <w:rsid w:val="00D916D0"/>
    <w:rsid w:val="00D91FC4"/>
    <w:rsid w:val="00D925CD"/>
    <w:rsid w:val="00D934BB"/>
    <w:rsid w:val="00D937F8"/>
    <w:rsid w:val="00D956B1"/>
    <w:rsid w:val="00DA16C9"/>
    <w:rsid w:val="00DA1D01"/>
    <w:rsid w:val="00DA2D2C"/>
    <w:rsid w:val="00DA3091"/>
    <w:rsid w:val="00DA4075"/>
    <w:rsid w:val="00DA461D"/>
    <w:rsid w:val="00DA4F81"/>
    <w:rsid w:val="00DA5218"/>
    <w:rsid w:val="00DA66FB"/>
    <w:rsid w:val="00DB0D20"/>
    <w:rsid w:val="00DB1C44"/>
    <w:rsid w:val="00DB333C"/>
    <w:rsid w:val="00DB50F6"/>
    <w:rsid w:val="00DB5149"/>
    <w:rsid w:val="00DB6AFA"/>
    <w:rsid w:val="00DB6E73"/>
    <w:rsid w:val="00DB72A7"/>
    <w:rsid w:val="00DC2325"/>
    <w:rsid w:val="00DC2E29"/>
    <w:rsid w:val="00DC3D68"/>
    <w:rsid w:val="00DC60E6"/>
    <w:rsid w:val="00DC705C"/>
    <w:rsid w:val="00DD0FDC"/>
    <w:rsid w:val="00DD146C"/>
    <w:rsid w:val="00DD1846"/>
    <w:rsid w:val="00DD51F5"/>
    <w:rsid w:val="00DD67F0"/>
    <w:rsid w:val="00DE162E"/>
    <w:rsid w:val="00DE44A1"/>
    <w:rsid w:val="00DE4DEE"/>
    <w:rsid w:val="00DE6194"/>
    <w:rsid w:val="00DE63AE"/>
    <w:rsid w:val="00DE6B19"/>
    <w:rsid w:val="00DE6C05"/>
    <w:rsid w:val="00DE795C"/>
    <w:rsid w:val="00DE7CD6"/>
    <w:rsid w:val="00DF0878"/>
    <w:rsid w:val="00DF27B3"/>
    <w:rsid w:val="00DF2D10"/>
    <w:rsid w:val="00DF2FB7"/>
    <w:rsid w:val="00DF3265"/>
    <w:rsid w:val="00DF3915"/>
    <w:rsid w:val="00DF4CF1"/>
    <w:rsid w:val="00DF52FA"/>
    <w:rsid w:val="00DF5AE4"/>
    <w:rsid w:val="00DF7188"/>
    <w:rsid w:val="00E01CBD"/>
    <w:rsid w:val="00E020BA"/>
    <w:rsid w:val="00E02A5B"/>
    <w:rsid w:val="00E02E19"/>
    <w:rsid w:val="00E04C61"/>
    <w:rsid w:val="00E05C1A"/>
    <w:rsid w:val="00E05CC4"/>
    <w:rsid w:val="00E0708F"/>
    <w:rsid w:val="00E07B3A"/>
    <w:rsid w:val="00E1025B"/>
    <w:rsid w:val="00E10FD0"/>
    <w:rsid w:val="00E126C0"/>
    <w:rsid w:val="00E129BB"/>
    <w:rsid w:val="00E14BB3"/>
    <w:rsid w:val="00E16D01"/>
    <w:rsid w:val="00E2010C"/>
    <w:rsid w:val="00E203A0"/>
    <w:rsid w:val="00E2119C"/>
    <w:rsid w:val="00E214FE"/>
    <w:rsid w:val="00E215D1"/>
    <w:rsid w:val="00E2232E"/>
    <w:rsid w:val="00E25ACD"/>
    <w:rsid w:val="00E27ACB"/>
    <w:rsid w:val="00E3057B"/>
    <w:rsid w:val="00E3162C"/>
    <w:rsid w:val="00E31B4A"/>
    <w:rsid w:val="00E352D8"/>
    <w:rsid w:val="00E35599"/>
    <w:rsid w:val="00E355D4"/>
    <w:rsid w:val="00E4074C"/>
    <w:rsid w:val="00E439AF"/>
    <w:rsid w:val="00E44DE0"/>
    <w:rsid w:val="00E46AB5"/>
    <w:rsid w:val="00E477B3"/>
    <w:rsid w:val="00E47C61"/>
    <w:rsid w:val="00E507FA"/>
    <w:rsid w:val="00E50918"/>
    <w:rsid w:val="00E51957"/>
    <w:rsid w:val="00E52067"/>
    <w:rsid w:val="00E521F2"/>
    <w:rsid w:val="00E52361"/>
    <w:rsid w:val="00E5266F"/>
    <w:rsid w:val="00E53D21"/>
    <w:rsid w:val="00E5485D"/>
    <w:rsid w:val="00E57807"/>
    <w:rsid w:val="00E57E9E"/>
    <w:rsid w:val="00E615E8"/>
    <w:rsid w:val="00E63DD1"/>
    <w:rsid w:val="00E63FC3"/>
    <w:rsid w:val="00E653D3"/>
    <w:rsid w:val="00E65509"/>
    <w:rsid w:val="00E657A4"/>
    <w:rsid w:val="00E65A33"/>
    <w:rsid w:val="00E67D3F"/>
    <w:rsid w:val="00E73029"/>
    <w:rsid w:val="00E7662C"/>
    <w:rsid w:val="00E81C20"/>
    <w:rsid w:val="00E82014"/>
    <w:rsid w:val="00E85067"/>
    <w:rsid w:val="00E85BE1"/>
    <w:rsid w:val="00E86637"/>
    <w:rsid w:val="00E925BA"/>
    <w:rsid w:val="00E93016"/>
    <w:rsid w:val="00EA0D85"/>
    <w:rsid w:val="00EA1763"/>
    <w:rsid w:val="00EA1A0E"/>
    <w:rsid w:val="00EA38A5"/>
    <w:rsid w:val="00EA4592"/>
    <w:rsid w:val="00EA5C15"/>
    <w:rsid w:val="00EB031B"/>
    <w:rsid w:val="00EB0569"/>
    <w:rsid w:val="00EB1C49"/>
    <w:rsid w:val="00EB2951"/>
    <w:rsid w:val="00EB3461"/>
    <w:rsid w:val="00EB4F7A"/>
    <w:rsid w:val="00EB5464"/>
    <w:rsid w:val="00EB622B"/>
    <w:rsid w:val="00EB70BC"/>
    <w:rsid w:val="00EB783E"/>
    <w:rsid w:val="00EB7DBD"/>
    <w:rsid w:val="00EB7FD0"/>
    <w:rsid w:val="00EC24AD"/>
    <w:rsid w:val="00EC30E9"/>
    <w:rsid w:val="00EC326C"/>
    <w:rsid w:val="00EC3B78"/>
    <w:rsid w:val="00EC4C0D"/>
    <w:rsid w:val="00EC540D"/>
    <w:rsid w:val="00EC57E3"/>
    <w:rsid w:val="00EC7498"/>
    <w:rsid w:val="00ED1678"/>
    <w:rsid w:val="00ED3AC6"/>
    <w:rsid w:val="00ED4BA2"/>
    <w:rsid w:val="00ED565F"/>
    <w:rsid w:val="00ED6158"/>
    <w:rsid w:val="00ED6408"/>
    <w:rsid w:val="00EE419E"/>
    <w:rsid w:val="00EF6EC6"/>
    <w:rsid w:val="00F001F9"/>
    <w:rsid w:val="00F004C2"/>
    <w:rsid w:val="00F013F7"/>
    <w:rsid w:val="00F03446"/>
    <w:rsid w:val="00F03822"/>
    <w:rsid w:val="00F038BC"/>
    <w:rsid w:val="00F04343"/>
    <w:rsid w:val="00F04B4E"/>
    <w:rsid w:val="00F05C2B"/>
    <w:rsid w:val="00F0642C"/>
    <w:rsid w:val="00F07F17"/>
    <w:rsid w:val="00F1229A"/>
    <w:rsid w:val="00F124F9"/>
    <w:rsid w:val="00F16598"/>
    <w:rsid w:val="00F16E3F"/>
    <w:rsid w:val="00F1763A"/>
    <w:rsid w:val="00F235C6"/>
    <w:rsid w:val="00F30AAC"/>
    <w:rsid w:val="00F324E9"/>
    <w:rsid w:val="00F33A76"/>
    <w:rsid w:val="00F34D13"/>
    <w:rsid w:val="00F34F78"/>
    <w:rsid w:val="00F360AA"/>
    <w:rsid w:val="00F40353"/>
    <w:rsid w:val="00F43A8A"/>
    <w:rsid w:val="00F458B3"/>
    <w:rsid w:val="00F47F6F"/>
    <w:rsid w:val="00F5095B"/>
    <w:rsid w:val="00F51681"/>
    <w:rsid w:val="00F51A4A"/>
    <w:rsid w:val="00F51F3E"/>
    <w:rsid w:val="00F52277"/>
    <w:rsid w:val="00F523AB"/>
    <w:rsid w:val="00F52788"/>
    <w:rsid w:val="00F53217"/>
    <w:rsid w:val="00F54C96"/>
    <w:rsid w:val="00F566FD"/>
    <w:rsid w:val="00F57146"/>
    <w:rsid w:val="00F57C64"/>
    <w:rsid w:val="00F60107"/>
    <w:rsid w:val="00F60BAD"/>
    <w:rsid w:val="00F6117C"/>
    <w:rsid w:val="00F61B52"/>
    <w:rsid w:val="00F6260D"/>
    <w:rsid w:val="00F63937"/>
    <w:rsid w:val="00F645A3"/>
    <w:rsid w:val="00F64B24"/>
    <w:rsid w:val="00F6621A"/>
    <w:rsid w:val="00F67247"/>
    <w:rsid w:val="00F71D05"/>
    <w:rsid w:val="00F7300F"/>
    <w:rsid w:val="00F73F1D"/>
    <w:rsid w:val="00F80318"/>
    <w:rsid w:val="00F80D81"/>
    <w:rsid w:val="00F830CA"/>
    <w:rsid w:val="00F83120"/>
    <w:rsid w:val="00F84A5B"/>
    <w:rsid w:val="00F8508C"/>
    <w:rsid w:val="00F85517"/>
    <w:rsid w:val="00F86198"/>
    <w:rsid w:val="00F86E71"/>
    <w:rsid w:val="00F872F7"/>
    <w:rsid w:val="00F87765"/>
    <w:rsid w:val="00F87F7B"/>
    <w:rsid w:val="00F924B5"/>
    <w:rsid w:val="00F932DB"/>
    <w:rsid w:val="00F966EE"/>
    <w:rsid w:val="00F97AFA"/>
    <w:rsid w:val="00FA11E1"/>
    <w:rsid w:val="00FA2BAE"/>
    <w:rsid w:val="00FA4175"/>
    <w:rsid w:val="00FA4865"/>
    <w:rsid w:val="00FA5BE3"/>
    <w:rsid w:val="00FB157B"/>
    <w:rsid w:val="00FB31DD"/>
    <w:rsid w:val="00FB344E"/>
    <w:rsid w:val="00FB5ED6"/>
    <w:rsid w:val="00FB6EB0"/>
    <w:rsid w:val="00FC00DE"/>
    <w:rsid w:val="00FC1DF8"/>
    <w:rsid w:val="00FC2AC7"/>
    <w:rsid w:val="00FC4097"/>
    <w:rsid w:val="00FD2173"/>
    <w:rsid w:val="00FD2972"/>
    <w:rsid w:val="00FD5F91"/>
    <w:rsid w:val="00FE0702"/>
    <w:rsid w:val="00FE0769"/>
    <w:rsid w:val="00FE108F"/>
    <w:rsid w:val="00FE3269"/>
    <w:rsid w:val="00FE4137"/>
    <w:rsid w:val="00FE51A2"/>
    <w:rsid w:val="00FE55C5"/>
    <w:rsid w:val="00FE59B2"/>
    <w:rsid w:val="00FE67F5"/>
    <w:rsid w:val="00FF0D55"/>
    <w:rsid w:val="00FF1228"/>
    <w:rsid w:val="00FF137F"/>
    <w:rsid w:val="00FF31A9"/>
    <w:rsid w:val="00FF3FB0"/>
    <w:rsid w:val="00FF515A"/>
    <w:rsid w:val="00FF6228"/>
    <w:rsid w:val="00FF70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86523F60-B3F5-4552-A326-80F3A7879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86A"/>
  </w:style>
  <w:style w:type="paragraph" w:styleId="Heading1">
    <w:name w:val="heading 1"/>
    <w:basedOn w:val="Normal"/>
    <w:next w:val="Normal"/>
    <w:link w:val="Heading1Char"/>
    <w:uiPriority w:val="9"/>
    <w:qFormat/>
    <w:rsid w:val="00EB622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EB622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EB622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EB622B"/>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EB622B"/>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EB622B"/>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EB622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B622B"/>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EB622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E63"/>
  </w:style>
  <w:style w:type="paragraph" w:styleId="Footer">
    <w:name w:val="footer"/>
    <w:basedOn w:val="Normal"/>
    <w:link w:val="FooterChar"/>
    <w:uiPriority w:val="99"/>
    <w:unhideWhenUsed/>
    <w:rsid w:val="00076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E63"/>
  </w:style>
  <w:style w:type="character" w:styleId="PageNumber">
    <w:name w:val="page number"/>
    <w:basedOn w:val="DefaultParagraphFont"/>
    <w:rsid w:val="00076E63"/>
  </w:style>
  <w:style w:type="paragraph" w:styleId="z-TopofForm">
    <w:name w:val="HTML Top of Form"/>
    <w:basedOn w:val="Normal"/>
    <w:next w:val="Normal"/>
    <w:link w:val="z-TopofFormChar"/>
    <w:hidden/>
    <w:uiPriority w:val="99"/>
    <w:semiHidden/>
    <w:unhideWhenUsed/>
    <w:rsid w:val="00076E6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76E6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76E6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76E63"/>
    <w:rPr>
      <w:rFonts w:ascii="Arial" w:hAnsi="Arial" w:cs="Arial"/>
      <w:vanish/>
      <w:sz w:val="16"/>
      <w:szCs w:val="16"/>
    </w:rPr>
  </w:style>
  <w:style w:type="paragraph" w:styleId="BalloonText">
    <w:name w:val="Balloon Text"/>
    <w:basedOn w:val="Normal"/>
    <w:link w:val="BalloonTextChar"/>
    <w:uiPriority w:val="99"/>
    <w:semiHidden/>
    <w:unhideWhenUsed/>
    <w:rsid w:val="00B72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2F7"/>
    <w:rPr>
      <w:rFonts w:ascii="Segoe UI" w:hAnsi="Segoe UI" w:cs="Segoe UI"/>
      <w:sz w:val="18"/>
      <w:szCs w:val="18"/>
    </w:rPr>
  </w:style>
  <w:style w:type="paragraph" w:styleId="ListParagraph">
    <w:name w:val="List Paragraph"/>
    <w:basedOn w:val="Normal"/>
    <w:uiPriority w:val="99"/>
    <w:qFormat/>
    <w:rsid w:val="00F04B4E"/>
    <w:pPr>
      <w:ind w:left="720"/>
      <w:contextualSpacing/>
    </w:pPr>
  </w:style>
  <w:style w:type="character" w:styleId="CommentReference">
    <w:name w:val="annotation reference"/>
    <w:basedOn w:val="DefaultParagraphFont"/>
    <w:uiPriority w:val="99"/>
    <w:semiHidden/>
    <w:unhideWhenUsed/>
    <w:rsid w:val="009546F1"/>
    <w:rPr>
      <w:sz w:val="16"/>
      <w:szCs w:val="16"/>
    </w:rPr>
  </w:style>
  <w:style w:type="paragraph" w:styleId="CommentText">
    <w:name w:val="annotation text"/>
    <w:basedOn w:val="Normal"/>
    <w:link w:val="CommentTextChar"/>
    <w:uiPriority w:val="99"/>
    <w:semiHidden/>
    <w:unhideWhenUsed/>
    <w:rsid w:val="009546F1"/>
    <w:pPr>
      <w:spacing w:line="240" w:lineRule="auto"/>
    </w:pPr>
    <w:rPr>
      <w:sz w:val="20"/>
      <w:szCs w:val="20"/>
    </w:rPr>
  </w:style>
  <w:style w:type="character" w:customStyle="1" w:styleId="CommentTextChar">
    <w:name w:val="Comment Text Char"/>
    <w:basedOn w:val="DefaultParagraphFont"/>
    <w:link w:val="CommentText"/>
    <w:uiPriority w:val="99"/>
    <w:semiHidden/>
    <w:rsid w:val="009546F1"/>
    <w:rPr>
      <w:sz w:val="20"/>
      <w:szCs w:val="20"/>
    </w:rPr>
  </w:style>
  <w:style w:type="paragraph" w:styleId="CommentSubject">
    <w:name w:val="annotation subject"/>
    <w:basedOn w:val="CommentText"/>
    <w:next w:val="CommentText"/>
    <w:link w:val="CommentSubjectChar"/>
    <w:uiPriority w:val="99"/>
    <w:semiHidden/>
    <w:unhideWhenUsed/>
    <w:rsid w:val="009546F1"/>
    <w:rPr>
      <w:b/>
      <w:bCs/>
    </w:rPr>
  </w:style>
  <w:style w:type="character" w:customStyle="1" w:styleId="CommentSubjectChar">
    <w:name w:val="Comment Subject Char"/>
    <w:basedOn w:val="CommentTextChar"/>
    <w:link w:val="CommentSubject"/>
    <w:uiPriority w:val="99"/>
    <w:semiHidden/>
    <w:rsid w:val="009546F1"/>
    <w:rPr>
      <w:b/>
      <w:bCs/>
      <w:sz w:val="20"/>
      <w:szCs w:val="20"/>
    </w:rPr>
  </w:style>
  <w:style w:type="table" w:styleId="TableGrid">
    <w:name w:val="Table Grid"/>
    <w:basedOn w:val="TableNormal"/>
    <w:uiPriority w:val="39"/>
    <w:rsid w:val="009D4DA5"/>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66FC9"/>
    <w:rPr>
      <w:color w:val="0563C1" w:themeColor="hyperlink"/>
      <w:u w:val="single"/>
    </w:rPr>
  </w:style>
  <w:style w:type="character" w:customStyle="1" w:styleId="search23">
    <w:name w:val="search23"/>
    <w:basedOn w:val="DefaultParagraphFont"/>
    <w:rsid w:val="00425749"/>
    <w:rPr>
      <w:shd w:val="clear" w:color="auto" w:fill="FF9999"/>
    </w:rPr>
  </w:style>
  <w:style w:type="character" w:customStyle="1" w:styleId="search33">
    <w:name w:val="search33"/>
    <w:basedOn w:val="DefaultParagraphFont"/>
    <w:rsid w:val="00425749"/>
    <w:rPr>
      <w:shd w:val="clear" w:color="auto" w:fill="EBBE51"/>
    </w:rPr>
  </w:style>
  <w:style w:type="character" w:customStyle="1" w:styleId="search43">
    <w:name w:val="search43"/>
    <w:basedOn w:val="DefaultParagraphFont"/>
    <w:rsid w:val="00425749"/>
    <w:rPr>
      <w:shd w:val="clear" w:color="auto" w:fill="A0FFFF"/>
    </w:rPr>
  </w:style>
  <w:style w:type="character" w:customStyle="1" w:styleId="search53">
    <w:name w:val="search53"/>
    <w:basedOn w:val="DefaultParagraphFont"/>
    <w:rsid w:val="00425749"/>
    <w:rPr>
      <w:shd w:val="clear" w:color="auto" w:fill="CCFF99"/>
    </w:rPr>
  </w:style>
  <w:style w:type="character" w:customStyle="1" w:styleId="search63">
    <w:name w:val="search63"/>
    <w:basedOn w:val="DefaultParagraphFont"/>
    <w:rsid w:val="00425749"/>
    <w:rPr>
      <w:shd w:val="clear" w:color="auto" w:fill="FFCCCC"/>
    </w:rPr>
  </w:style>
  <w:style w:type="character" w:customStyle="1" w:styleId="search73">
    <w:name w:val="search73"/>
    <w:basedOn w:val="DefaultParagraphFont"/>
    <w:rsid w:val="00425749"/>
    <w:rPr>
      <w:shd w:val="clear" w:color="auto" w:fill="99CCFF"/>
    </w:rPr>
  </w:style>
  <w:style w:type="character" w:customStyle="1" w:styleId="search83">
    <w:name w:val="search83"/>
    <w:basedOn w:val="DefaultParagraphFont"/>
    <w:rsid w:val="00425749"/>
    <w:rPr>
      <w:shd w:val="clear" w:color="auto" w:fill="AA99AA"/>
    </w:rPr>
  </w:style>
  <w:style w:type="character" w:customStyle="1" w:styleId="search93">
    <w:name w:val="search93"/>
    <w:basedOn w:val="DefaultParagraphFont"/>
    <w:rsid w:val="00425749"/>
    <w:rPr>
      <w:shd w:val="clear" w:color="auto" w:fill="FFBBFF"/>
    </w:rPr>
  </w:style>
  <w:style w:type="character" w:customStyle="1" w:styleId="search103">
    <w:name w:val="search103"/>
    <w:basedOn w:val="DefaultParagraphFont"/>
    <w:rsid w:val="00425749"/>
    <w:rPr>
      <w:shd w:val="clear" w:color="auto" w:fill="FFFF66"/>
    </w:rPr>
  </w:style>
  <w:style w:type="character" w:customStyle="1" w:styleId="search113">
    <w:name w:val="search113"/>
    <w:basedOn w:val="DefaultParagraphFont"/>
    <w:rsid w:val="00425749"/>
    <w:rPr>
      <w:shd w:val="clear" w:color="auto" w:fill="99FF99"/>
    </w:rPr>
  </w:style>
  <w:style w:type="paragraph" w:customStyle="1" w:styleId="TableParagraph">
    <w:name w:val="Table Paragraph"/>
    <w:basedOn w:val="Normal"/>
    <w:uiPriority w:val="1"/>
    <w:rsid w:val="00D17073"/>
    <w:pPr>
      <w:widowControl w:val="0"/>
      <w:autoSpaceDE w:val="0"/>
      <w:autoSpaceDN w:val="0"/>
      <w:spacing w:after="0" w:line="240" w:lineRule="auto"/>
      <w:ind w:left="124"/>
    </w:pPr>
    <w:rPr>
      <w:rFonts w:ascii="Liberation Serif" w:eastAsia="Liberation Serif" w:hAnsi="Liberation Serif" w:cs="Liberation Serif"/>
      <w:lang w:val="bg-BG"/>
    </w:rPr>
  </w:style>
  <w:style w:type="paragraph" w:customStyle="1" w:styleId="Char">
    <w:name w:val="Char"/>
    <w:basedOn w:val="Normal"/>
    <w:autoRedefine/>
    <w:rsid w:val="003A4AD9"/>
    <w:pPr>
      <w:spacing w:after="120" w:line="240" w:lineRule="auto"/>
    </w:pPr>
    <w:rPr>
      <w:rFonts w:ascii="Futura Bk" w:eastAsia="Times New Roman" w:hAnsi="Futura Bk" w:cs="Times New Roman"/>
      <w:sz w:val="20"/>
      <w:szCs w:val="24"/>
      <w:lang w:eastAsia="pl-PL"/>
    </w:rPr>
  </w:style>
  <w:style w:type="character" w:customStyle="1" w:styleId="Heading1Char">
    <w:name w:val="Heading 1 Char"/>
    <w:basedOn w:val="DefaultParagraphFont"/>
    <w:link w:val="Heading1"/>
    <w:uiPriority w:val="9"/>
    <w:rsid w:val="00EB622B"/>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EB622B"/>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EB622B"/>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EB622B"/>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semiHidden/>
    <w:rsid w:val="00EB622B"/>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EB622B"/>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EB622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B622B"/>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EB622B"/>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EB622B"/>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EB622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EB622B"/>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EB622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EB622B"/>
    <w:rPr>
      <w:color w:val="5A5A5A" w:themeColor="text1" w:themeTint="A5"/>
      <w:spacing w:val="15"/>
    </w:rPr>
  </w:style>
  <w:style w:type="character" w:styleId="Strong">
    <w:name w:val="Strong"/>
    <w:basedOn w:val="DefaultParagraphFont"/>
    <w:uiPriority w:val="22"/>
    <w:qFormat/>
    <w:rsid w:val="00EB622B"/>
    <w:rPr>
      <w:b/>
      <w:bCs/>
      <w:color w:val="auto"/>
    </w:rPr>
  </w:style>
  <w:style w:type="character" w:styleId="Emphasis">
    <w:name w:val="Emphasis"/>
    <w:basedOn w:val="DefaultParagraphFont"/>
    <w:uiPriority w:val="20"/>
    <w:qFormat/>
    <w:rsid w:val="00EB622B"/>
    <w:rPr>
      <w:i/>
      <w:iCs/>
      <w:color w:val="auto"/>
    </w:rPr>
  </w:style>
  <w:style w:type="paragraph" w:styleId="NoSpacing">
    <w:name w:val="No Spacing"/>
    <w:uiPriority w:val="1"/>
    <w:qFormat/>
    <w:rsid w:val="00EB622B"/>
    <w:pPr>
      <w:spacing w:after="0" w:line="240" w:lineRule="auto"/>
    </w:pPr>
  </w:style>
  <w:style w:type="paragraph" w:styleId="Quote">
    <w:name w:val="Quote"/>
    <w:basedOn w:val="Normal"/>
    <w:next w:val="Normal"/>
    <w:link w:val="QuoteChar"/>
    <w:uiPriority w:val="29"/>
    <w:qFormat/>
    <w:rsid w:val="00EB622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EB622B"/>
    <w:rPr>
      <w:i/>
      <w:iCs/>
      <w:color w:val="404040" w:themeColor="text1" w:themeTint="BF"/>
    </w:rPr>
  </w:style>
  <w:style w:type="paragraph" w:styleId="IntenseQuote">
    <w:name w:val="Intense Quote"/>
    <w:basedOn w:val="Normal"/>
    <w:next w:val="Normal"/>
    <w:link w:val="IntenseQuoteChar"/>
    <w:uiPriority w:val="30"/>
    <w:qFormat/>
    <w:rsid w:val="00EB622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EB622B"/>
    <w:rPr>
      <w:i/>
      <w:iCs/>
      <w:color w:val="404040" w:themeColor="text1" w:themeTint="BF"/>
    </w:rPr>
  </w:style>
  <w:style w:type="character" w:styleId="SubtleEmphasis">
    <w:name w:val="Subtle Emphasis"/>
    <w:basedOn w:val="DefaultParagraphFont"/>
    <w:uiPriority w:val="19"/>
    <w:qFormat/>
    <w:rsid w:val="00EB622B"/>
    <w:rPr>
      <w:i/>
      <w:iCs/>
      <w:color w:val="404040" w:themeColor="text1" w:themeTint="BF"/>
    </w:rPr>
  </w:style>
  <w:style w:type="character" w:styleId="IntenseEmphasis">
    <w:name w:val="Intense Emphasis"/>
    <w:basedOn w:val="DefaultParagraphFont"/>
    <w:uiPriority w:val="21"/>
    <w:qFormat/>
    <w:rsid w:val="00EB622B"/>
    <w:rPr>
      <w:b/>
      <w:bCs/>
      <w:i/>
      <w:iCs/>
      <w:color w:val="auto"/>
    </w:rPr>
  </w:style>
  <w:style w:type="character" w:styleId="SubtleReference">
    <w:name w:val="Subtle Reference"/>
    <w:basedOn w:val="DefaultParagraphFont"/>
    <w:uiPriority w:val="31"/>
    <w:qFormat/>
    <w:rsid w:val="00EB622B"/>
    <w:rPr>
      <w:smallCaps/>
      <w:color w:val="404040" w:themeColor="text1" w:themeTint="BF"/>
    </w:rPr>
  </w:style>
  <w:style w:type="character" w:styleId="IntenseReference">
    <w:name w:val="Intense Reference"/>
    <w:basedOn w:val="DefaultParagraphFont"/>
    <w:uiPriority w:val="32"/>
    <w:qFormat/>
    <w:rsid w:val="00EB622B"/>
    <w:rPr>
      <w:b/>
      <w:bCs/>
      <w:smallCaps/>
      <w:color w:val="404040" w:themeColor="text1" w:themeTint="BF"/>
      <w:spacing w:val="5"/>
    </w:rPr>
  </w:style>
  <w:style w:type="character" w:styleId="BookTitle">
    <w:name w:val="Book Title"/>
    <w:basedOn w:val="DefaultParagraphFont"/>
    <w:uiPriority w:val="33"/>
    <w:qFormat/>
    <w:rsid w:val="00EB622B"/>
    <w:rPr>
      <w:b/>
      <w:bCs/>
      <w:i/>
      <w:iCs/>
      <w:spacing w:val="5"/>
    </w:rPr>
  </w:style>
  <w:style w:type="paragraph" w:styleId="TOCHeading">
    <w:name w:val="TOC Heading"/>
    <w:basedOn w:val="Heading1"/>
    <w:next w:val="Normal"/>
    <w:uiPriority w:val="39"/>
    <w:semiHidden/>
    <w:unhideWhenUsed/>
    <w:qFormat/>
    <w:rsid w:val="00EB622B"/>
    <w:pPr>
      <w:outlineLvl w:val="9"/>
    </w:pPr>
  </w:style>
  <w:style w:type="paragraph" w:styleId="Revision">
    <w:name w:val="Revision"/>
    <w:hidden/>
    <w:uiPriority w:val="99"/>
    <w:semiHidden/>
    <w:rsid w:val="00C07223"/>
    <w:pPr>
      <w:spacing w:after="0" w:line="240" w:lineRule="auto"/>
    </w:pPr>
  </w:style>
  <w:style w:type="character" w:customStyle="1" w:styleId="newdocreference1">
    <w:name w:val="newdocreference1"/>
    <w:basedOn w:val="DefaultParagraphFont"/>
    <w:rsid w:val="005A1EFF"/>
    <w:rPr>
      <w:i w:val="0"/>
      <w:iCs w:val="0"/>
      <w:color w:val="0000FF"/>
      <w:u w:val="single"/>
    </w:rPr>
  </w:style>
  <w:style w:type="paragraph" w:styleId="NormalWeb">
    <w:name w:val="Normal (Web)"/>
    <w:basedOn w:val="Normal"/>
    <w:uiPriority w:val="99"/>
    <w:unhideWhenUsed/>
    <w:rsid w:val="00C70BC2"/>
    <w:pPr>
      <w:spacing w:before="100" w:beforeAutospacing="1" w:after="100" w:afterAutospacing="1" w:line="240" w:lineRule="auto"/>
    </w:pPr>
    <w:rPr>
      <w:rFonts w:ascii="Times New Roman" w:eastAsia="Times New Roman" w:hAnsi="Times New Roman" w:cs="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587261">
      <w:bodyDiv w:val="1"/>
      <w:marLeft w:val="390"/>
      <w:marRight w:val="390"/>
      <w:marTop w:val="0"/>
      <w:marBottom w:val="0"/>
      <w:divBdr>
        <w:top w:val="none" w:sz="0" w:space="0" w:color="auto"/>
        <w:left w:val="none" w:sz="0" w:space="0" w:color="auto"/>
        <w:bottom w:val="none" w:sz="0" w:space="0" w:color="auto"/>
        <w:right w:val="none" w:sz="0" w:space="0" w:color="auto"/>
      </w:divBdr>
      <w:divsChild>
        <w:div w:id="2086174180">
          <w:marLeft w:val="0"/>
          <w:marRight w:val="0"/>
          <w:marTop w:val="0"/>
          <w:marBottom w:val="150"/>
          <w:divBdr>
            <w:top w:val="none" w:sz="0" w:space="0" w:color="auto"/>
            <w:left w:val="none" w:sz="0" w:space="0" w:color="auto"/>
            <w:bottom w:val="none" w:sz="0" w:space="0" w:color="auto"/>
            <w:right w:val="none" w:sz="0" w:space="0" w:color="auto"/>
          </w:divBdr>
          <w:divsChild>
            <w:div w:id="2136291388">
              <w:marLeft w:val="0"/>
              <w:marRight w:val="0"/>
              <w:marTop w:val="0"/>
              <w:marBottom w:val="0"/>
              <w:divBdr>
                <w:top w:val="none" w:sz="0" w:space="0" w:color="auto"/>
                <w:left w:val="none" w:sz="0" w:space="0" w:color="auto"/>
                <w:bottom w:val="none" w:sz="0" w:space="0" w:color="auto"/>
                <w:right w:val="none" w:sz="0" w:space="0" w:color="auto"/>
              </w:divBdr>
            </w:div>
            <w:div w:id="1550527781">
              <w:marLeft w:val="0"/>
              <w:marRight w:val="0"/>
              <w:marTop w:val="0"/>
              <w:marBottom w:val="0"/>
              <w:divBdr>
                <w:top w:val="none" w:sz="0" w:space="0" w:color="auto"/>
                <w:left w:val="none" w:sz="0" w:space="0" w:color="auto"/>
                <w:bottom w:val="none" w:sz="0" w:space="0" w:color="auto"/>
                <w:right w:val="none" w:sz="0" w:space="0" w:color="auto"/>
              </w:divBdr>
            </w:div>
            <w:div w:id="1980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91987">
      <w:bodyDiv w:val="1"/>
      <w:marLeft w:val="0"/>
      <w:marRight w:val="0"/>
      <w:marTop w:val="0"/>
      <w:marBottom w:val="0"/>
      <w:divBdr>
        <w:top w:val="none" w:sz="0" w:space="0" w:color="auto"/>
        <w:left w:val="none" w:sz="0" w:space="0" w:color="auto"/>
        <w:bottom w:val="none" w:sz="0" w:space="0" w:color="auto"/>
        <w:right w:val="none" w:sz="0" w:space="0" w:color="auto"/>
      </w:divBdr>
    </w:div>
    <w:div w:id="1458138460">
      <w:bodyDiv w:val="1"/>
      <w:marLeft w:val="0"/>
      <w:marRight w:val="0"/>
      <w:marTop w:val="0"/>
      <w:marBottom w:val="0"/>
      <w:divBdr>
        <w:top w:val="none" w:sz="0" w:space="0" w:color="auto"/>
        <w:left w:val="none" w:sz="0" w:space="0" w:color="auto"/>
        <w:bottom w:val="none" w:sz="0" w:space="0" w:color="auto"/>
        <w:right w:val="none" w:sz="0" w:space="0" w:color="auto"/>
      </w:divBdr>
    </w:div>
    <w:div w:id="1465998688">
      <w:bodyDiv w:val="1"/>
      <w:marLeft w:val="0"/>
      <w:marRight w:val="0"/>
      <w:marTop w:val="0"/>
      <w:marBottom w:val="0"/>
      <w:divBdr>
        <w:top w:val="none" w:sz="0" w:space="0" w:color="auto"/>
        <w:left w:val="none" w:sz="0" w:space="0" w:color="auto"/>
        <w:bottom w:val="none" w:sz="0" w:space="0" w:color="auto"/>
        <w:right w:val="none" w:sz="0" w:space="0" w:color="auto"/>
      </w:divBdr>
      <w:divsChild>
        <w:div w:id="462313333">
          <w:marLeft w:val="0"/>
          <w:marRight w:val="0"/>
          <w:marTop w:val="0"/>
          <w:marBottom w:val="0"/>
          <w:divBdr>
            <w:top w:val="none" w:sz="0" w:space="0" w:color="auto"/>
            <w:left w:val="none" w:sz="0" w:space="0" w:color="auto"/>
            <w:bottom w:val="none" w:sz="0" w:space="0" w:color="auto"/>
            <w:right w:val="none" w:sz="0" w:space="0" w:color="auto"/>
          </w:divBdr>
        </w:div>
      </w:divsChild>
    </w:div>
    <w:div w:id="1501041274">
      <w:bodyDiv w:val="1"/>
      <w:marLeft w:val="0"/>
      <w:marRight w:val="0"/>
      <w:marTop w:val="0"/>
      <w:marBottom w:val="0"/>
      <w:divBdr>
        <w:top w:val="none" w:sz="0" w:space="0" w:color="auto"/>
        <w:left w:val="none" w:sz="0" w:space="0" w:color="auto"/>
        <w:bottom w:val="none" w:sz="0" w:space="0" w:color="auto"/>
        <w:right w:val="none" w:sz="0" w:space="0" w:color="auto"/>
      </w:divBdr>
    </w:div>
    <w:div w:id="1546525291">
      <w:bodyDiv w:val="1"/>
      <w:marLeft w:val="0"/>
      <w:marRight w:val="0"/>
      <w:marTop w:val="0"/>
      <w:marBottom w:val="0"/>
      <w:divBdr>
        <w:top w:val="none" w:sz="0" w:space="0" w:color="auto"/>
        <w:left w:val="none" w:sz="0" w:space="0" w:color="auto"/>
        <w:bottom w:val="none" w:sz="0" w:space="0" w:color="auto"/>
        <w:right w:val="none" w:sz="0" w:space="0" w:color="auto"/>
      </w:divBdr>
      <w:divsChild>
        <w:div w:id="1058473420">
          <w:marLeft w:val="0"/>
          <w:marRight w:val="0"/>
          <w:marTop w:val="0"/>
          <w:marBottom w:val="0"/>
          <w:divBdr>
            <w:top w:val="none" w:sz="0" w:space="0" w:color="auto"/>
            <w:left w:val="none" w:sz="0" w:space="0" w:color="auto"/>
            <w:bottom w:val="none" w:sz="0" w:space="0" w:color="auto"/>
            <w:right w:val="none" w:sz="0" w:space="0" w:color="auto"/>
          </w:divBdr>
        </w:div>
      </w:divsChild>
    </w:div>
    <w:div w:id="1560901698">
      <w:bodyDiv w:val="1"/>
      <w:marLeft w:val="390"/>
      <w:marRight w:val="390"/>
      <w:marTop w:val="0"/>
      <w:marBottom w:val="0"/>
      <w:divBdr>
        <w:top w:val="none" w:sz="0" w:space="0" w:color="auto"/>
        <w:left w:val="none" w:sz="0" w:space="0" w:color="auto"/>
        <w:bottom w:val="none" w:sz="0" w:space="0" w:color="auto"/>
        <w:right w:val="none" w:sz="0" w:space="0" w:color="auto"/>
      </w:divBdr>
      <w:divsChild>
        <w:div w:id="2125953418">
          <w:marLeft w:val="0"/>
          <w:marRight w:val="0"/>
          <w:marTop w:val="0"/>
          <w:marBottom w:val="150"/>
          <w:divBdr>
            <w:top w:val="none" w:sz="0" w:space="0" w:color="auto"/>
            <w:left w:val="none" w:sz="0" w:space="0" w:color="auto"/>
            <w:bottom w:val="none" w:sz="0" w:space="0" w:color="auto"/>
            <w:right w:val="none" w:sz="0" w:space="0" w:color="auto"/>
          </w:divBdr>
          <w:divsChild>
            <w:div w:id="1468669943">
              <w:marLeft w:val="0"/>
              <w:marRight w:val="0"/>
              <w:marTop w:val="0"/>
              <w:marBottom w:val="0"/>
              <w:divBdr>
                <w:top w:val="none" w:sz="0" w:space="0" w:color="auto"/>
                <w:left w:val="none" w:sz="0" w:space="0" w:color="auto"/>
                <w:bottom w:val="none" w:sz="0" w:space="0" w:color="auto"/>
                <w:right w:val="none" w:sz="0" w:space="0" w:color="auto"/>
              </w:divBdr>
            </w:div>
            <w:div w:id="1516460590">
              <w:marLeft w:val="0"/>
              <w:marRight w:val="0"/>
              <w:marTop w:val="0"/>
              <w:marBottom w:val="0"/>
              <w:divBdr>
                <w:top w:val="none" w:sz="0" w:space="0" w:color="auto"/>
                <w:left w:val="none" w:sz="0" w:space="0" w:color="auto"/>
                <w:bottom w:val="none" w:sz="0" w:space="0" w:color="auto"/>
                <w:right w:val="none" w:sz="0" w:space="0" w:color="auto"/>
              </w:divBdr>
            </w:div>
            <w:div w:id="127894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3431">
      <w:bodyDiv w:val="1"/>
      <w:marLeft w:val="0"/>
      <w:marRight w:val="0"/>
      <w:marTop w:val="0"/>
      <w:marBottom w:val="0"/>
      <w:divBdr>
        <w:top w:val="none" w:sz="0" w:space="0" w:color="auto"/>
        <w:left w:val="none" w:sz="0" w:space="0" w:color="auto"/>
        <w:bottom w:val="none" w:sz="0" w:space="0" w:color="auto"/>
        <w:right w:val="none" w:sz="0" w:space="0" w:color="auto"/>
      </w:divBdr>
    </w:div>
    <w:div w:id="1753968488">
      <w:bodyDiv w:val="1"/>
      <w:marLeft w:val="0"/>
      <w:marRight w:val="0"/>
      <w:marTop w:val="0"/>
      <w:marBottom w:val="0"/>
      <w:divBdr>
        <w:top w:val="none" w:sz="0" w:space="0" w:color="auto"/>
        <w:left w:val="none" w:sz="0" w:space="0" w:color="auto"/>
        <w:bottom w:val="none" w:sz="0" w:space="0" w:color="auto"/>
        <w:right w:val="none" w:sz="0" w:space="0" w:color="auto"/>
      </w:divBdr>
      <w:divsChild>
        <w:div w:id="34042370">
          <w:marLeft w:val="0"/>
          <w:marRight w:val="0"/>
          <w:marTop w:val="0"/>
          <w:marBottom w:val="0"/>
          <w:divBdr>
            <w:top w:val="none" w:sz="0" w:space="0" w:color="auto"/>
            <w:left w:val="none" w:sz="0" w:space="0" w:color="auto"/>
            <w:bottom w:val="none" w:sz="0" w:space="0" w:color="auto"/>
            <w:right w:val="none" w:sz="0" w:space="0" w:color="auto"/>
          </w:divBdr>
        </w:div>
      </w:divsChild>
    </w:div>
    <w:div w:id="1825009108">
      <w:bodyDiv w:val="1"/>
      <w:marLeft w:val="390"/>
      <w:marRight w:val="390"/>
      <w:marTop w:val="0"/>
      <w:marBottom w:val="0"/>
      <w:divBdr>
        <w:top w:val="none" w:sz="0" w:space="0" w:color="auto"/>
        <w:left w:val="none" w:sz="0" w:space="0" w:color="auto"/>
        <w:bottom w:val="none" w:sz="0" w:space="0" w:color="auto"/>
        <w:right w:val="none" w:sz="0" w:space="0" w:color="auto"/>
      </w:divBdr>
      <w:divsChild>
        <w:div w:id="653263638">
          <w:marLeft w:val="0"/>
          <w:marRight w:val="0"/>
          <w:marTop w:val="0"/>
          <w:marBottom w:val="150"/>
          <w:divBdr>
            <w:top w:val="none" w:sz="0" w:space="0" w:color="auto"/>
            <w:left w:val="none" w:sz="0" w:space="0" w:color="auto"/>
            <w:bottom w:val="none" w:sz="0" w:space="0" w:color="auto"/>
            <w:right w:val="none" w:sz="0" w:space="0" w:color="auto"/>
          </w:divBdr>
          <w:divsChild>
            <w:div w:id="652375168">
              <w:marLeft w:val="0"/>
              <w:marRight w:val="0"/>
              <w:marTop w:val="0"/>
              <w:marBottom w:val="0"/>
              <w:divBdr>
                <w:top w:val="none" w:sz="0" w:space="0" w:color="auto"/>
                <w:left w:val="none" w:sz="0" w:space="0" w:color="auto"/>
                <w:bottom w:val="none" w:sz="0" w:space="0" w:color="auto"/>
                <w:right w:val="none" w:sz="0" w:space="0" w:color="auto"/>
              </w:divBdr>
            </w:div>
            <w:div w:id="2116903904">
              <w:marLeft w:val="0"/>
              <w:marRight w:val="0"/>
              <w:marTop w:val="0"/>
              <w:marBottom w:val="0"/>
              <w:divBdr>
                <w:top w:val="none" w:sz="0" w:space="0" w:color="auto"/>
                <w:left w:val="none" w:sz="0" w:space="0" w:color="auto"/>
                <w:bottom w:val="none" w:sz="0" w:space="0" w:color="auto"/>
                <w:right w:val="none" w:sz="0" w:space="0" w:color="auto"/>
              </w:divBdr>
            </w:div>
            <w:div w:id="801268104">
              <w:marLeft w:val="0"/>
              <w:marRight w:val="0"/>
              <w:marTop w:val="0"/>
              <w:marBottom w:val="0"/>
              <w:divBdr>
                <w:top w:val="none" w:sz="0" w:space="0" w:color="auto"/>
                <w:left w:val="none" w:sz="0" w:space="0" w:color="auto"/>
                <w:bottom w:val="none" w:sz="0" w:space="0" w:color="auto"/>
                <w:right w:val="none" w:sz="0" w:space="0" w:color="auto"/>
              </w:divBdr>
            </w:div>
            <w:div w:id="1067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control" Target="activeX/activeX1.xml"/><Relationship Id="rId26" Type="http://schemas.openxmlformats.org/officeDocument/2006/relationships/image" Target="media/image13.wmf"/><Relationship Id="rId3" Type="http://schemas.openxmlformats.org/officeDocument/2006/relationships/styles" Target="styles.xml"/><Relationship Id="rId21" Type="http://schemas.openxmlformats.org/officeDocument/2006/relationships/image" Target="media/image10.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control" Target="activeX/activeX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control" Target="activeX/activeX2.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yordanova@mzh.government.bg" TargetMode="External"/><Relationship Id="rId24" Type="http://schemas.openxmlformats.org/officeDocument/2006/relationships/image" Target="media/image12.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hyperlink" Target="http://www.strategy.bg" TargetMode="External"/><Relationship Id="rId28" Type="http://schemas.openxmlformats.org/officeDocument/2006/relationships/image" Target="media/image14.emf"/><Relationship Id="rId10" Type="http://schemas.openxmlformats.org/officeDocument/2006/relationships/hyperlink" Target="mailto:EAIvanova@mzh.government.bg" TargetMode="External"/><Relationship Id="rId19" Type="http://schemas.openxmlformats.org/officeDocument/2006/relationships/image" Target="media/image9.wmf"/><Relationship Id="rId31" Type="http://schemas.openxmlformats.org/officeDocument/2006/relationships/header" Target="header2.xml"/><Relationship Id="rId52"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image" Target="media/image11.wmf"/><Relationship Id="rId27" Type="http://schemas.openxmlformats.org/officeDocument/2006/relationships/control" Target="activeX/activeX4.xml"/><Relationship Id="rId30" Type="http://schemas.openxmlformats.org/officeDocument/2006/relationships/footer" Target="footer1.xml"/><Relationship Id="rId8" Type="http://schemas.openxmlformats.org/officeDocument/2006/relationships/image" Target="media/image1.wmf"/><Relationship Id="rId51" Type="http://schemas.microsoft.com/office/2016/09/relationships/commentsIds" Target="commentsId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H6dO5CuA907DayddCjFyk3wjdKONGcl2I6xMkybqBdY=</DigestValue>
    </Reference>
    <Reference Type="http://www.w3.org/2000/09/xmldsig#Object" URI="#idOfficeObject">
      <DigestMethod Algorithm="http://www.w3.org/2001/04/xmlenc#sha256"/>
      <DigestValue>FAouhI2iUNNHWee6HNqvOuB/UzrgsU7lYt1Rjlf9a8M=</DigestValue>
    </Reference>
    <Reference Type="http://uri.etsi.org/01903#SignedProperties" URI="#idSignedProperties">
      <Transforms>
        <Transform Algorithm="http://www.w3.org/TR/2001/REC-xml-c14n-20010315"/>
      </Transforms>
      <DigestMethod Algorithm="http://www.w3.org/2001/04/xmlenc#sha256"/>
      <DigestValue>xaC24qNLndxotWurNlYkwYUCO+OsA+CBKlAqWTJZsOA=</DigestValue>
    </Reference>
  </SignedInfo>
  <SignatureValue>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</SignatureValue>
  <KeyInfo>
    <X509Data>
      <X509Certificate>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</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6"/>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aYyeJCgx6RJ7qhp14N4LiPzMu7pKir6op+KowULADe0=</DigestValue>
      </Reference>
      <Reference URI="/word/activeX/_rels/activeX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hsV3Xog90E9eQtXG+YC0WcR9d3wrwb6g/wxIwR+r/9g=</DigestValue>
      </Reference>
      <Reference URI="/word/activeX/_rels/activeX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Na8rQHTGX8KiWW/l6Pmum8K6lrz0jG8mZMCyVqD5mgk=</DigestValue>
      </Reference>
      <Reference URI="/word/activeX/_rels/activeX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YxuGX9EkNh3oqpgbYQab1JEzvT5xgt0HvE7fLbcFfds=</DigestValue>
      </Reference>
      <Reference URI="/word/activeX/_rels/activeX4.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2vtkDafQsog4uZCp9NWqJ5JI49GHyQQfr3+LbCGZKMw=</DigestValue>
      </Reference>
      <Reference URI="/word/activeX/activeX1.bin?ContentType=application/vnd.ms-office.activeX">
        <DigestMethod Algorithm="http://www.w3.org/2001/04/xmlenc#sha256"/>
        <DigestValue>nkjDyAfwi7knxUWuzPr5EaTCWi3W3ytf1Jj/xGZGN9c=</DigestValue>
      </Reference>
      <Reference URI="/word/activeX/activeX1.xml?ContentType=application/vnd.ms-office.activeX+xml">
        <DigestMethod Algorithm="http://www.w3.org/2001/04/xmlenc#sha256"/>
        <DigestValue>7HOpPlg95BzO7xFK3coUAFSJFOESRfyyL8QEprnpfmw=</DigestValue>
      </Reference>
      <Reference URI="/word/activeX/activeX2.bin?ContentType=application/vnd.ms-office.activeX">
        <DigestMethod Algorithm="http://www.w3.org/2001/04/xmlenc#sha256"/>
        <DigestValue>RZoh1hI7sPxlWwuE6sLjWqgfETjrFKyVc7CMidjQibo=</DigestValue>
      </Reference>
      <Reference URI="/word/activeX/activeX2.xml?ContentType=application/vnd.ms-office.activeX+xml">
        <DigestMethod Algorithm="http://www.w3.org/2001/04/xmlenc#sha256"/>
        <DigestValue>7HOpPlg95BzO7xFK3coUAFSJFOESRfyyL8QEprnpfmw=</DigestValue>
      </Reference>
      <Reference URI="/word/activeX/activeX3.bin?ContentType=application/vnd.ms-office.activeX">
        <DigestMethod Algorithm="http://www.w3.org/2001/04/xmlenc#sha256"/>
        <DigestValue>oDRw9CyaSoPe4vNnRtDf0IMjzoXqtllEjHjjr5dWolw=</DigestValue>
      </Reference>
      <Reference URI="/word/activeX/activeX3.xml?ContentType=application/vnd.ms-office.activeX+xml">
        <DigestMethod Algorithm="http://www.w3.org/2001/04/xmlenc#sha256"/>
        <DigestValue>7HOpPlg95BzO7xFK3coUAFSJFOESRfyyL8QEprnpfmw=</DigestValue>
      </Reference>
      <Reference URI="/word/activeX/activeX4.bin?ContentType=application/vnd.ms-office.activeX">
        <DigestMethod Algorithm="http://www.w3.org/2001/04/xmlenc#sha256"/>
        <DigestValue>aTn5VWAmMgfmGCxdLQikjkhcnKmZvZJl5FgH3FZGaIU=</DigestValue>
      </Reference>
      <Reference URI="/word/activeX/activeX4.xml?ContentType=application/vnd.ms-office.activeX+xml">
        <DigestMethod Algorithm="http://www.w3.org/2001/04/xmlenc#sha256"/>
        <DigestValue>7HOpPlg95BzO7xFK3coUAFSJFOESRfyyL8QEprnpfmw=</DigestValue>
      </Reference>
      <Reference URI="/word/document.xml?ContentType=application/vnd.openxmlformats-officedocument.wordprocessingml.document.main+xml">
        <DigestMethod Algorithm="http://www.w3.org/2001/04/xmlenc#sha256"/>
        <DigestValue>xu/9UpAvsewvPkLokd66YxCfcUHghdWIqvFJHqbfDAU=</DigestValue>
      </Reference>
      <Reference URI="/word/endnotes.xml?ContentType=application/vnd.openxmlformats-officedocument.wordprocessingml.endnotes+xml">
        <DigestMethod Algorithm="http://www.w3.org/2001/04/xmlenc#sha256"/>
        <DigestValue>TatpLxl6EN8QAngMHjWvH9pZr7o+NvzDbDuo4HSq85I=</DigestValue>
      </Reference>
      <Reference URI="/word/fontTable.xml?ContentType=application/vnd.openxmlformats-officedocument.wordprocessingml.fontTable+xml">
        <DigestMethod Algorithm="http://www.w3.org/2001/04/xmlenc#sha256"/>
        <DigestValue>nqXqBRQxMWn9HxKyTsqIuV20SdbCZGe6FnC7/3iAc+o=</DigestValue>
      </Reference>
      <Reference URI="/word/footer1.xml?ContentType=application/vnd.openxmlformats-officedocument.wordprocessingml.footer+xml">
        <DigestMethod Algorithm="http://www.w3.org/2001/04/xmlenc#sha256"/>
        <DigestValue>2WfINB9EE14yK2oThdXwIgZScSgvYCLApiURnkEB3Io=</DigestValue>
      </Reference>
      <Reference URI="/word/footnotes.xml?ContentType=application/vnd.openxmlformats-officedocument.wordprocessingml.footnotes+xml">
        <DigestMethod Algorithm="http://www.w3.org/2001/04/xmlenc#sha256"/>
        <DigestValue>+EsBn+Ve64C64PXkmPgI4WvtLqZZ6fXh8bxaZBINvOg=</DigestValue>
      </Reference>
      <Reference URI="/word/header1.xml?ContentType=application/vnd.openxmlformats-officedocument.wordprocessingml.header+xml">
        <DigestMethod Algorithm="http://www.w3.org/2001/04/xmlenc#sha256"/>
        <DigestValue>zPDqIV/U1cJJ9uDa1vFKKJXUuzgov7KxUeEKKLR4HGs=</DigestValue>
      </Reference>
      <Reference URI="/word/header2.xml?ContentType=application/vnd.openxmlformats-officedocument.wordprocessingml.header+xml">
        <DigestMethod Algorithm="http://www.w3.org/2001/04/xmlenc#sha256"/>
        <DigestValue>ffKqfSBJtwmD7b1B6kAViI9v1/h5Ebxuc5V/HgSq5fY=</DigestValue>
      </Reference>
      <Reference URI="/word/media/image1.wmf?ContentType=image/x-wmf">
        <DigestMethod Algorithm="http://www.w3.org/2001/04/xmlenc#sha256"/>
        <DigestValue>3XACLK0HV/YtKu7Fv5wDC037oW+JOeRiEZVtBo6vZCU=</DigestValue>
      </Reference>
      <Reference URI="/word/media/image10.wmf?ContentType=image/x-wmf">
        <DigestMethod Algorithm="http://www.w3.org/2001/04/xmlenc#sha256"/>
        <DigestValue>qTSuTI3pL63NDb4eHPQ4JPND95MnuoOZI/hMvlg05n8=</DigestValue>
      </Reference>
      <Reference URI="/word/media/image11.wmf?ContentType=image/x-wmf">
        <DigestMethod Algorithm="http://www.w3.org/2001/04/xmlenc#sha256"/>
        <DigestValue>/Wl03nSr22tFnUmhHZpcioEOVo5oAQRa366cfYu8iCQ=</DigestValue>
      </Reference>
      <Reference URI="/word/media/image12.wmf?ContentType=image/x-wmf">
        <DigestMethod Algorithm="http://www.w3.org/2001/04/xmlenc#sha256"/>
        <DigestValue>gm9ZcWWvurQDZwhj5GXq/mcICwZnrmMdT6/TdzbLDj4=</DigestValue>
      </Reference>
      <Reference URI="/word/media/image13.wmf?ContentType=image/x-wmf">
        <DigestMethod Algorithm="http://www.w3.org/2001/04/xmlenc#sha256"/>
        <DigestValue>5TJ4PriDylC5FkOqQmGuJ0KDdY3ndF+gjBCKuPvQfa8=</DigestValue>
      </Reference>
      <Reference URI="/word/media/image14.emf?ContentType=image/x-emf">
        <DigestMethod Algorithm="http://www.w3.org/2001/04/xmlenc#sha256"/>
        <DigestValue>VdSQ1ojQ9XoMpgLqLpEry19CQdvmeicH17SzzKimuLk=</DigestValue>
      </Reference>
      <Reference URI="/word/media/image2.wmf?ContentType=image/x-wmf">
        <DigestMethod Algorithm="http://www.w3.org/2001/04/xmlenc#sha256"/>
        <DigestValue>l0NT5ylWspCMfMiqT41ItpTse6rnQCQcDtakecdFKSc=</DigestValue>
      </Reference>
      <Reference URI="/word/media/image3.wmf?ContentType=image/x-wmf">
        <DigestMethod Algorithm="http://www.w3.org/2001/04/xmlenc#sha256"/>
        <DigestValue>fFViG+FI/TtgTW9dFvUPG+nqDzP+ihccOdnMBAxYNzw=</DigestValue>
      </Reference>
      <Reference URI="/word/media/image4.wmf?ContentType=image/x-wmf">
        <DigestMethod Algorithm="http://www.w3.org/2001/04/xmlenc#sha256"/>
        <DigestValue>N3HcMj6MFM2gdGSx6WBqagJwlNn03oGOWklaIUDRgz8=</DigestValue>
      </Reference>
      <Reference URI="/word/media/image5.wmf?ContentType=image/x-wmf">
        <DigestMethod Algorithm="http://www.w3.org/2001/04/xmlenc#sha256"/>
        <DigestValue>j4X7V1sJqkoXTfDoyg9xkIo+/y4+e8PeBdUrx0H4kD0=</DigestValue>
      </Reference>
      <Reference URI="/word/media/image6.wmf?ContentType=image/x-wmf">
        <DigestMethod Algorithm="http://www.w3.org/2001/04/xmlenc#sha256"/>
        <DigestValue>oANZ78voeAZm9ZC+Kmg62kVDOmQu4+3q1EKrTvJMBao=</DigestValue>
      </Reference>
      <Reference URI="/word/media/image7.wmf?ContentType=image/x-wmf">
        <DigestMethod Algorithm="http://www.w3.org/2001/04/xmlenc#sha256"/>
        <DigestValue>YVBfG+a+YowOIH8fFfYMjItxWUCP01xN7r9mcOGuhTA=</DigestValue>
      </Reference>
      <Reference URI="/word/media/image8.wmf?ContentType=image/x-wmf">
        <DigestMethod Algorithm="http://www.w3.org/2001/04/xmlenc#sha256"/>
        <DigestValue>8Mr1j23hE/UWzAtP8buguhYwAmIDHFal7vUrQkf1EAQ=</DigestValue>
      </Reference>
      <Reference URI="/word/media/image9.wmf?ContentType=image/x-wmf">
        <DigestMethod Algorithm="http://www.w3.org/2001/04/xmlenc#sha256"/>
        <DigestValue>Q3CsS6/OkTnOOVWoJLn+cCN5KtSjRheS1KQTiFawf/E=</DigestValue>
      </Reference>
      <Reference URI="/word/numbering.xml?ContentType=application/vnd.openxmlformats-officedocument.wordprocessingml.numbering+xml">
        <DigestMethod Algorithm="http://www.w3.org/2001/04/xmlenc#sha256"/>
        <DigestValue>Lm0HRSVeLm4MoelkJpnu2auG05DgCYOc+AviulUyQd0=</DigestValue>
      </Reference>
      <Reference URI="/word/settings.xml?ContentType=application/vnd.openxmlformats-officedocument.wordprocessingml.settings+xml">
        <DigestMethod Algorithm="http://www.w3.org/2001/04/xmlenc#sha256"/>
        <DigestValue>4d0d55SE1EEi23MMVA3qAwEZU1wQuvKSoB0EGvAlpWc=</DigestValue>
      </Reference>
      <Reference URI="/word/styles.xml?ContentType=application/vnd.openxmlformats-officedocument.wordprocessingml.styles+xml">
        <DigestMethod Algorithm="http://www.w3.org/2001/04/xmlenc#sha256"/>
        <DigestValue>JJGqG9G1q7B8i+MGNmyTOxZ26bO3MXL1JYJ4teVhPGw=</DigestValue>
      </Reference>
      <Reference URI="/word/theme/theme1.xml?ContentType=application/vnd.openxmlformats-officedocument.theme+xml">
        <DigestMethod Algorithm="http://www.w3.org/2001/04/xmlenc#sha256"/>
        <DigestValue>SlLVZETUf6a0eOT2E+Js5MxocqsaLMl9fZ9X5NfaEcE=</DigestValue>
      </Reference>
      <Reference URI="/word/webSettings.xml?ContentType=application/vnd.openxmlformats-officedocument.wordprocessingml.webSettings+xml">
        <DigestMethod Algorithm="http://www.w3.org/2001/04/xmlenc#sha256"/>
        <DigestValue>7r+vK6K4eCyCgSf/dldolZlf/hk5fznk4qIlhLtiTUQ=</DigestValue>
      </Reference>
    </Manifest>
    <SignatureProperties>
      <SignatureProperty Id="idSignatureTime" Target="#idPackageSignature">
        <mdssi:SignatureTime xmlns:mdssi="http://schemas.openxmlformats.org/package/2006/digital-signature">
          <mdssi:Format>YYYY-MM-DDThh:mm:ssTZD</mdssi:Format>
          <mdssi:Value>2026-08-17T06:11:38Z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2026-08-17T06:11:38Z</xd:SigningTime>
          <xd:SigningCertificate>
            <xd:Cert>
              <xd:CertDigest>
                <DigestMethod Algorithm="http://www.w3.org/2001/04/xmlenc#sha256"/>
                <DigestValue>lCzFfkv+ejnMr4UQx3uxqdiBOQ1bdevm6ChLLK8JSI4=</DigestValue>
              </xd:CertDigest>
              <xd:IssuerSerial>
                <X509IssuerName>C=BG, L=Sofia, O=Information Services JSC, OID.2.5.4.97=NTRBG-831641791, CN=StampIT Global Qualified CA</X509IssuerName>
                <X509SerialNumber>3952554881415246101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FK1vDte11yx3l7cqQjESah7EyNse85sq+g+HmPGmp04=</DigestValue>
    </Reference>
    <Reference Type="http://www.w3.org/2000/09/xmldsig#Object" URI="#idOfficeObject">
      <DigestMethod Algorithm="http://www.w3.org/2001/04/xmlenc#sha256"/>
      <DigestValue>mMhDg13avR0TbmD76l16kdU9GVTCMpjhV3s+FEg/R0Q=</DigestValue>
    </Reference>
    <Reference Type="http://uri.etsi.org/01903#SignedProperties" URI="#idSignedProperties">
      <Transforms>
        <Transform Algorithm="http://www.w3.org/TR/2001/REC-xml-c14n-20010315"/>
      </Transforms>
      <DigestMethod Algorithm="http://www.w3.org/2001/04/xmlenc#sha256"/>
      <DigestValue>WDo9UbDQUR/NSbkdmfFNo5bFngcmTz0PWxFwyk5aVZc=</DigestValue>
    </Reference>
  </SignedInfo>
  <SignatureValue>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</SignatureValue>
  <KeyInfo>
    <X509Data>
      <X509Certificate>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Transform>
          <Transform Algorithm="http://www.w3.org/TR/2001/REC-xml-c14n-20010315"/>
        </Transforms>
        <DigestMethod Algorithm="http://www.w3.org/2001/04/xmlenc#sha256"/>
        <DigestValue>aYyeJCgx6RJ7qhp14N4LiPzMu7pKir6op+KowULADe0=</DigestValue>
      </Reference>
      <Reference URI="/word/activeX/_rels/activeX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hsV3Xog90E9eQtXG+YC0WcR9d3wrwb6g/wxIwR+r/9g=</DigestValue>
      </Reference>
      <Reference URI="/word/activeX/_rels/activeX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Na8rQHTGX8KiWW/l6Pmum8K6lrz0jG8mZMCyVqD5mgk=</DigestValue>
      </Reference>
      <Reference URI="/word/activeX/_rels/activeX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YxuGX9EkNh3oqpgbYQab1JEzvT5xgt0HvE7fLbcFfds=</DigestValue>
      </Reference>
      <Reference URI="/word/activeX/_rels/activeX4.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2vtkDafQsog4uZCp9NWqJ5JI49GHyQQfr3+LbCGZKMw=</DigestValue>
      </Reference>
      <Reference URI="/word/activeX/activeX1.bin?ContentType=application/vnd.ms-office.activeX">
        <DigestMethod Algorithm="http://www.w3.org/2001/04/xmlenc#sha256"/>
        <DigestValue>nkjDyAfwi7knxUWuzPr5EaTCWi3W3ytf1Jj/xGZGN9c=</DigestValue>
      </Reference>
      <Reference URI="/word/activeX/activeX1.xml?ContentType=application/vnd.ms-office.activeX+xml">
        <DigestMethod Algorithm="http://www.w3.org/2001/04/xmlenc#sha256"/>
        <DigestValue>7HOpPlg95BzO7xFK3coUAFSJFOESRfyyL8QEprnpfmw=</DigestValue>
      </Reference>
      <Reference URI="/word/activeX/activeX2.bin?ContentType=application/vnd.ms-office.activeX">
        <DigestMethod Algorithm="http://www.w3.org/2001/04/xmlenc#sha256"/>
        <DigestValue>RZoh1hI7sPxlWwuE6sLjWqgfETjrFKyVc7CMidjQibo=</DigestValue>
      </Reference>
      <Reference URI="/word/activeX/activeX2.xml?ContentType=application/vnd.ms-office.activeX+xml">
        <DigestMethod Algorithm="http://www.w3.org/2001/04/xmlenc#sha256"/>
        <DigestValue>7HOpPlg95BzO7xFK3coUAFSJFOESRfyyL8QEprnpfmw=</DigestValue>
      </Reference>
      <Reference URI="/word/activeX/activeX3.bin?ContentType=application/vnd.ms-office.activeX">
        <DigestMethod Algorithm="http://www.w3.org/2001/04/xmlenc#sha256"/>
        <DigestValue>oDRw9CyaSoPe4vNnRtDf0IMjzoXqtllEjHjjr5dWolw=</DigestValue>
      </Reference>
      <Reference URI="/word/activeX/activeX3.xml?ContentType=application/vnd.ms-office.activeX+xml">
        <DigestMethod Algorithm="http://www.w3.org/2001/04/xmlenc#sha256"/>
        <DigestValue>7HOpPlg95BzO7xFK3coUAFSJFOESRfyyL8QEprnpfmw=</DigestValue>
      </Reference>
      <Reference URI="/word/activeX/activeX4.bin?ContentType=application/vnd.ms-office.activeX">
        <DigestMethod Algorithm="http://www.w3.org/2001/04/xmlenc#sha256"/>
        <DigestValue>aTn5VWAmMgfmGCxdLQikjkhcnKmZvZJl5FgH3FZGaIU=</DigestValue>
      </Reference>
      <Reference URI="/word/activeX/activeX4.xml?ContentType=application/vnd.ms-office.activeX+xml">
        <DigestMethod Algorithm="http://www.w3.org/2001/04/xmlenc#sha256"/>
        <DigestValue>7HOpPlg95BzO7xFK3coUAFSJFOESRfyyL8QEprnpfmw=</DigestValue>
      </Reference>
      <Reference URI="/word/document.xml?ContentType=application/vnd.openxmlformats-officedocument.wordprocessingml.document.main+xml">
        <DigestMethod Algorithm="http://www.w3.org/2001/04/xmlenc#sha256"/>
        <DigestValue>xu/9UpAvsewvPkLokd66YxCfcUHghdWIqvFJHqbfDAU=</DigestValue>
      </Reference>
      <Reference URI="/word/endnotes.xml?ContentType=application/vnd.openxmlformats-officedocument.wordprocessingml.endnotes+xml">
        <DigestMethod Algorithm="http://www.w3.org/2001/04/xmlenc#sha256"/>
        <DigestValue>TatpLxl6EN8QAngMHjWvH9pZr7o+NvzDbDuo4HSq85I=</DigestValue>
      </Reference>
      <Reference URI="/word/fontTable.xml?ContentType=application/vnd.openxmlformats-officedocument.wordprocessingml.fontTable+xml">
        <DigestMethod Algorithm="http://www.w3.org/2001/04/xmlenc#sha256"/>
        <DigestValue>nqXqBRQxMWn9HxKyTsqIuV20SdbCZGe6FnC7/3iAc+o=</DigestValue>
      </Reference>
      <Reference URI="/word/footer1.xml?ContentType=application/vnd.openxmlformats-officedocument.wordprocessingml.footer+xml">
        <DigestMethod Algorithm="http://www.w3.org/2001/04/xmlenc#sha256"/>
        <DigestValue>2WfINB9EE14yK2oThdXwIgZScSgvYCLApiURnkEB3Io=</DigestValue>
      </Reference>
      <Reference URI="/word/footnotes.xml?ContentType=application/vnd.openxmlformats-officedocument.wordprocessingml.footnotes+xml">
        <DigestMethod Algorithm="http://www.w3.org/2001/04/xmlenc#sha256"/>
        <DigestValue>+EsBn+Ve64C64PXkmPgI4WvtLqZZ6fXh8bxaZBINvOg=</DigestValue>
      </Reference>
      <Reference URI="/word/header1.xml?ContentType=application/vnd.openxmlformats-officedocument.wordprocessingml.header+xml">
        <DigestMethod Algorithm="http://www.w3.org/2001/04/xmlenc#sha256"/>
        <DigestValue>zPDqIV/U1cJJ9uDa1vFKKJXUuzgov7KxUeEKKLR4HGs=</DigestValue>
      </Reference>
      <Reference URI="/word/header2.xml?ContentType=application/vnd.openxmlformats-officedocument.wordprocessingml.header+xml">
        <DigestMethod Algorithm="http://www.w3.org/2001/04/xmlenc#sha256"/>
        <DigestValue>ffKqfSBJtwmD7b1B6kAViI9v1/h5Ebxuc5V/HgSq5fY=</DigestValue>
      </Reference>
      <Reference URI="/word/media/image1.wmf?ContentType=image/x-wmf">
        <DigestMethod Algorithm="http://www.w3.org/2001/04/xmlenc#sha256"/>
        <DigestValue>3XACLK0HV/YtKu7Fv5wDC037oW+JOeRiEZVtBo6vZCU=</DigestValue>
      </Reference>
      <Reference URI="/word/media/image10.wmf?ContentType=image/x-wmf">
        <DigestMethod Algorithm="http://www.w3.org/2001/04/xmlenc#sha256"/>
        <DigestValue>qTSuTI3pL63NDb4eHPQ4JPND95MnuoOZI/hMvlg05n8=</DigestValue>
      </Reference>
      <Reference URI="/word/media/image11.wmf?ContentType=image/x-wmf">
        <DigestMethod Algorithm="http://www.w3.org/2001/04/xmlenc#sha256"/>
        <DigestValue>/Wl03nSr22tFnUmhHZpcioEOVo5oAQRa366cfYu8iCQ=</DigestValue>
      </Reference>
      <Reference URI="/word/media/image12.wmf?ContentType=image/x-wmf">
        <DigestMethod Algorithm="http://www.w3.org/2001/04/xmlenc#sha256"/>
        <DigestValue>gm9ZcWWvurQDZwhj5GXq/mcICwZnrmMdT6/TdzbLDj4=</DigestValue>
      </Reference>
      <Reference URI="/word/media/image13.wmf?ContentType=image/x-wmf">
        <DigestMethod Algorithm="http://www.w3.org/2001/04/xmlenc#sha256"/>
        <DigestValue>5TJ4PriDylC5FkOqQmGuJ0KDdY3ndF+gjBCKuPvQfa8=</DigestValue>
      </Reference>
      <Reference URI="/word/media/image14.emf?ContentType=image/x-emf">
        <DigestMethod Algorithm="http://www.w3.org/2001/04/xmlenc#sha256"/>
        <DigestValue>VdSQ1ojQ9XoMpgLqLpEry19CQdvmeicH17SzzKimuLk=</DigestValue>
      </Reference>
      <Reference URI="/word/media/image2.wmf?ContentType=image/x-wmf">
        <DigestMethod Algorithm="http://www.w3.org/2001/04/xmlenc#sha256"/>
        <DigestValue>l0NT5ylWspCMfMiqT41ItpTse6rnQCQcDtakecdFKSc=</DigestValue>
      </Reference>
      <Reference URI="/word/media/image3.wmf?ContentType=image/x-wmf">
        <DigestMethod Algorithm="http://www.w3.org/2001/04/xmlenc#sha256"/>
        <DigestValue>fFViG+FI/TtgTW9dFvUPG+nqDzP+ihccOdnMBAxYNzw=</DigestValue>
      </Reference>
      <Reference URI="/word/media/image4.wmf?ContentType=image/x-wmf">
        <DigestMethod Algorithm="http://www.w3.org/2001/04/xmlenc#sha256"/>
        <DigestValue>N3HcMj6MFM2gdGSx6WBqagJwlNn03oGOWklaIUDRgz8=</DigestValue>
      </Reference>
      <Reference URI="/word/media/image5.wmf?ContentType=image/x-wmf">
        <DigestMethod Algorithm="http://www.w3.org/2001/04/xmlenc#sha256"/>
        <DigestValue>j4X7V1sJqkoXTfDoyg9xkIo+/y4+e8PeBdUrx0H4kD0=</DigestValue>
      </Reference>
      <Reference URI="/word/media/image6.wmf?ContentType=image/x-wmf">
        <DigestMethod Algorithm="http://www.w3.org/2001/04/xmlenc#sha256"/>
        <DigestValue>oANZ78voeAZm9ZC+Kmg62kVDOmQu4+3q1EKrTvJMBao=</DigestValue>
      </Reference>
      <Reference URI="/word/media/image7.wmf?ContentType=image/x-wmf">
        <DigestMethod Algorithm="http://www.w3.org/2001/04/xmlenc#sha256"/>
        <DigestValue>YVBfG+a+YowOIH8fFfYMjItxWUCP01xN7r9mcOGuhTA=</DigestValue>
      </Reference>
      <Reference URI="/word/media/image8.wmf?ContentType=image/x-wmf">
        <DigestMethod Algorithm="http://www.w3.org/2001/04/xmlenc#sha256"/>
        <DigestValue>8Mr1j23hE/UWzAtP8buguhYwAmIDHFal7vUrQkf1EAQ=</DigestValue>
      </Reference>
      <Reference URI="/word/media/image9.wmf?ContentType=image/x-wmf">
        <DigestMethod Algorithm="http://www.w3.org/2001/04/xmlenc#sha256"/>
        <DigestValue>Q3CsS6/OkTnOOVWoJLn+cCN5KtSjRheS1KQTiFawf/E=</DigestValue>
      </Reference>
      <Reference URI="/word/numbering.xml?ContentType=application/vnd.openxmlformats-officedocument.wordprocessingml.numbering+xml">
        <DigestMethod Algorithm="http://www.w3.org/2001/04/xmlenc#sha256"/>
        <DigestValue>Lm0HRSVeLm4MoelkJpnu2auG05DgCYOc+AviulUyQd0=</DigestValue>
      </Reference>
      <Reference URI="/word/settings.xml?ContentType=application/vnd.openxmlformats-officedocument.wordprocessingml.settings+xml">
        <DigestMethod Algorithm="http://www.w3.org/2001/04/xmlenc#sha256"/>
        <DigestValue>4d0d55SE1EEi23MMVA3qAwEZU1wQuvKSoB0EGvAlpWc=</DigestValue>
      </Reference>
      <Reference URI="/word/styles.xml?ContentType=application/vnd.openxmlformats-officedocument.wordprocessingml.styles+xml">
        <DigestMethod Algorithm="http://www.w3.org/2001/04/xmlenc#sha256"/>
        <DigestValue>JJGqG9G1q7B8i+MGNmyTOxZ26bO3MXL1JYJ4teVhPGw=</DigestValue>
      </Reference>
      <Reference URI="/word/theme/theme1.xml?ContentType=application/vnd.openxmlformats-officedocument.theme+xml">
        <DigestMethod Algorithm="http://www.w3.org/2001/04/xmlenc#sha256"/>
        <DigestValue>SlLVZETUf6a0eOT2E+Js5MxocqsaLMl9fZ9X5NfaEcE=</DigestValue>
      </Reference>
      <Reference URI="/word/webSettings.xml?ContentType=application/vnd.openxmlformats-officedocument.wordprocessingml.webSettings+xml">
        <DigestMethod Algorithm="http://www.w3.org/2001/04/xmlenc#sha256"/>
        <DigestValue>7r+vK6K4eCyCgSf/dldolZlf/hk5fznk4qIlhLtiTUQ=</DigestValue>
      </Reference>
    </Manifest>
    <SignatureProperties>
      <SignatureProperty Id="idSignatureTime" Target="#idPackageSignature">
        <mdssi:SignatureTime xmlns:mdssi="http://schemas.openxmlformats.org/package/2006/digital-signature">
          <mdssi:Format>YYYY-MM-DDThh:mm:ssTZD</mdssi:Format>
          <mdssi:Value>2026-08-17T06:26:30Z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2026-08-17T06:26:30Z</xd:SigningTime>
          <xd:SigningCertificate>
            <xd:Cert>
              <xd:CertDigest>
                <DigestMethod Algorithm="http://www.w3.org/2001/04/xmlenc#sha256"/>
                <DigestValue>zujC805AetCXer20byaTS0F9bdl5hzHRMeS6Ewe7B0I=</DigestValue>
              </xd:CertDigest>
              <xd:IssuerSerial>
                <X509IssuerName>C=BG, L=Sofia, O=Information Services JSC, OID.2.5.4.97=NTRBG-831641791, CN=StampIT Global Qualified CA</X509IssuerName>
                <X509SerialNumber>7962787578603864929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5Xr+jyCOh1fHxo/k9GshqrWIEeGtTlc5tgXw8pRKV8c=</DigestValue>
    </Reference>
    <Reference Type="http://www.w3.org/2000/09/xmldsig#Object" URI="#idOfficeObject">
      <DigestMethod Algorithm="http://www.w3.org/2001/04/xmlenc#sha256"/>
      <DigestValue>1fdtA73r/NtLD8sMs4CeXfEBHotOEke285NRYtNVoeM=</DigestValue>
    </Reference>
    <Reference Type="http://uri.etsi.org/01903#SignedProperties" URI="#idSignedProperties">
      <Transforms>
        <Transform Algorithm="http://www.w3.org/TR/2001/REC-xml-c14n-20010315"/>
      </Transforms>
      <DigestMethod Algorithm="http://www.w3.org/2001/04/xmlenc#sha256"/>
      <DigestValue>7WtIssAsvR8D+QCyTFmEWamHh+WCv3sSQsR0MY0XLm0=</DigestValue>
    </Reference>
    <Reference Type="http://www.w3.org/2000/09/xmldsig#Object" URI="#idValidSigLnImg">
      <DigestMethod Algorithm="http://www.w3.org/2001/04/xmlenc#sha256"/>
      <DigestValue>A1Iu3dbbVzMgyDWTrfHtNNkzvyda2y6EwMaDLootkKw=</DigestValue>
    </Reference>
    <Reference Type="http://www.w3.org/2000/09/xmldsig#Object" URI="#idInvalidSigLnImg">
      <DigestMethod Algorithm="http://www.w3.org/2001/04/xmlenc#sha256"/>
      <DigestValue>EFf9oX+kNI/CE1MwRlivsWwMB2Q+qcRn8MmEo1FKS4E=</DigestValue>
    </Reference>
  </SignedInfo>
  <SignatureValue>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</SignatureValue>
  <KeyInfo>
    <X509Data>
      <X509Certificate>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Transform>
          <Transform Algorithm="http://www.w3.org/TR/2001/REC-xml-c14n-20010315"/>
        </Transforms>
        <DigestMethod Algorithm="http://www.w3.org/2001/04/xmlenc#sha256"/>
        <DigestValue>aYyeJCgx6RJ7qhp14N4LiPzMu7pKir6op+KowULADe0=</DigestValue>
      </Reference>
      <Reference URI="/word/activeX/_rels/activeX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hsV3Xog90E9eQtXG+YC0WcR9d3wrwb6g/wxIwR+r/9g=</DigestValue>
      </Reference>
      <Reference URI="/word/activeX/_rels/activeX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Na8rQHTGX8KiWW/l6Pmum8K6lrz0jG8mZMCyVqD5mgk=</DigestValue>
      </Reference>
      <Reference URI="/word/activeX/_rels/activeX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YxuGX9EkNh3oqpgbYQab1JEzvT5xgt0HvE7fLbcFfds=</DigestValue>
      </Reference>
      <Reference URI="/word/activeX/_rels/activeX4.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2vtkDafQsog4uZCp9NWqJ5JI49GHyQQfr3+LbCGZKMw=</DigestValue>
      </Reference>
      <Reference URI="/word/activeX/activeX1.bin?ContentType=application/vnd.ms-office.activeX">
        <DigestMethod Algorithm="http://www.w3.org/2001/04/xmlenc#sha256"/>
        <DigestValue>nkjDyAfwi7knxUWuzPr5EaTCWi3W3ytf1Jj/xGZGN9c=</DigestValue>
      </Reference>
      <Reference URI="/word/activeX/activeX1.xml?ContentType=application/vnd.ms-office.activeX+xml">
        <DigestMethod Algorithm="http://www.w3.org/2001/04/xmlenc#sha256"/>
        <DigestValue>7HOpPlg95BzO7xFK3coUAFSJFOESRfyyL8QEprnpfmw=</DigestValue>
      </Reference>
      <Reference URI="/word/activeX/activeX2.bin?ContentType=application/vnd.ms-office.activeX">
        <DigestMethod Algorithm="http://www.w3.org/2001/04/xmlenc#sha256"/>
        <DigestValue>RZoh1hI7sPxlWwuE6sLjWqgfETjrFKyVc7CMidjQibo=</DigestValue>
      </Reference>
      <Reference URI="/word/activeX/activeX2.xml?ContentType=application/vnd.ms-office.activeX+xml">
        <DigestMethod Algorithm="http://www.w3.org/2001/04/xmlenc#sha256"/>
        <DigestValue>7HOpPlg95BzO7xFK3coUAFSJFOESRfyyL8QEprnpfmw=</DigestValue>
      </Reference>
      <Reference URI="/word/activeX/activeX3.bin?ContentType=application/vnd.ms-office.activeX">
        <DigestMethod Algorithm="http://www.w3.org/2001/04/xmlenc#sha256"/>
        <DigestValue>oDRw9CyaSoPe4vNnRtDf0IMjzoXqtllEjHjjr5dWolw=</DigestValue>
      </Reference>
      <Reference URI="/word/activeX/activeX3.xml?ContentType=application/vnd.ms-office.activeX+xml">
        <DigestMethod Algorithm="http://www.w3.org/2001/04/xmlenc#sha256"/>
        <DigestValue>7HOpPlg95BzO7xFK3coUAFSJFOESRfyyL8QEprnpfmw=</DigestValue>
      </Reference>
      <Reference URI="/word/activeX/activeX4.bin?ContentType=application/vnd.ms-office.activeX">
        <DigestMethod Algorithm="http://www.w3.org/2001/04/xmlenc#sha256"/>
        <DigestValue>aTn5VWAmMgfmGCxdLQikjkhcnKmZvZJl5FgH3FZGaIU=</DigestValue>
      </Reference>
      <Reference URI="/word/activeX/activeX4.xml?ContentType=application/vnd.ms-office.activeX+xml">
        <DigestMethod Algorithm="http://www.w3.org/2001/04/xmlenc#sha256"/>
        <DigestValue>7HOpPlg95BzO7xFK3coUAFSJFOESRfyyL8QEprnpfmw=</DigestValue>
      </Reference>
      <Reference URI="/word/document.xml?ContentType=application/vnd.openxmlformats-officedocument.wordprocessingml.document.main+xml">
        <DigestMethod Algorithm="http://www.w3.org/2001/04/xmlenc#sha256"/>
        <DigestValue>xu/9UpAvsewvPkLokd66YxCfcUHghdWIqvFJHqbfDAU=</DigestValue>
      </Reference>
      <Reference URI="/word/endnotes.xml?ContentType=application/vnd.openxmlformats-officedocument.wordprocessingml.endnotes+xml">
        <DigestMethod Algorithm="http://www.w3.org/2001/04/xmlenc#sha256"/>
        <DigestValue>TatpLxl6EN8QAngMHjWvH9pZr7o+NvzDbDuo4HSq85I=</DigestValue>
      </Reference>
      <Reference URI="/word/fontTable.xml?ContentType=application/vnd.openxmlformats-officedocument.wordprocessingml.fontTable+xml">
        <DigestMethod Algorithm="http://www.w3.org/2001/04/xmlenc#sha256"/>
        <DigestValue>nqXqBRQxMWn9HxKyTsqIuV20SdbCZGe6FnC7/3iAc+o=</DigestValue>
      </Reference>
      <Reference URI="/word/footer1.xml?ContentType=application/vnd.openxmlformats-officedocument.wordprocessingml.footer+xml">
        <DigestMethod Algorithm="http://www.w3.org/2001/04/xmlenc#sha256"/>
        <DigestValue>2WfINB9EE14yK2oThdXwIgZScSgvYCLApiURnkEB3Io=</DigestValue>
      </Reference>
      <Reference URI="/word/footnotes.xml?ContentType=application/vnd.openxmlformats-officedocument.wordprocessingml.footnotes+xml">
        <DigestMethod Algorithm="http://www.w3.org/2001/04/xmlenc#sha256"/>
        <DigestValue>+EsBn+Ve64C64PXkmPgI4WvtLqZZ6fXh8bxaZBINvOg=</DigestValue>
      </Reference>
      <Reference URI="/word/header1.xml?ContentType=application/vnd.openxmlformats-officedocument.wordprocessingml.header+xml">
        <DigestMethod Algorithm="http://www.w3.org/2001/04/xmlenc#sha256"/>
        <DigestValue>zPDqIV/U1cJJ9uDa1vFKKJXUuzgov7KxUeEKKLR4HGs=</DigestValue>
      </Reference>
      <Reference URI="/word/header2.xml?ContentType=application/vnd.openxmlformats-officedocument.wordprocessingml.header+xml">
        <DigestMethod Algorithm="http://www.w3.org/2001/04/xmlenc#sha256"/>
        <DigestValue>ffKqfSBJtwmD7b1B6kAViI9v1/h5Ebxuc5V/HgSq5fY=</DigestValue>
      </Reference>
      <Reference URI="/word/media/image1.wmf?ContentType=image/x-wmf">
        <DigestMethod Algorithm="http://www.w3.org/2001/04/xmlenc#sha256"/>
        <DigestValue>3XACLK0HV/YtKu7Fv5wDC037oW+JOeRiEZVtBo6vZCU=</DigestValue>
      </Reference>
      <Reference URI="/word/media/image10.wmf?ContentType=image/x-wmf">
        <DigestMethod Algorithm="http://www.w3.org/2001/04/xmlenc#sha256"/>
        <DigestValue>qTSuTI3pL63NDb4eHPQ4JPND95MnuoOZI/hMvlg05n8=</DigestValue>
      </Reference>
      <Reference URI="/word/media/image11.wmf?ContentType=image/x-wmf">
        <DigestMethod Algorithm="http://www.w3.org/2001/04/xmlenc#sha256"/>
        <DigestValue>/Wl03nSr22tFnUmhHZpcioEOVo5oAQRa366cfYu8iCQ=</DigestValue>
      </Reference>
      <Reference URI="/word/media/image12.wmf?ContentType=image/x-wmf">
        <DigestMethod Algorithm="http://www.w3.org/2001/04/xmlenc#sha256"/>
        <DigestValue>gm9ZcWWvurQDZwhj5GXq/mcICwZnrmMdT6/TdzbLDj4=</DigestValue>
      </Reference>
      <Reference URI="/word/media/image13.wmf?ContentType=image/x-wmf">
        <DigestMethod Algorithm="http://www.w3.org/2001/04/xmlenc#sha256"/>
        <DigestValue>5TJ4PriDylC5FkOqQmGuJ0KDdY3ndF+gjBCKuPvQfa8=</DigestValue>
      </Reference>
      <Reference URI="/word/media/image14.emf?ContentType=image/x-emf">
        <DigestMethod Algorithm="http://www.w3.org/2001/04/xmlenc#sha256"/>
        <DigestValue>VdSQ1ojQ9XoMpgLqLpEry19CQdvmeicH17SzzKimuLk=</DigestValue>
      </Reference>
      <Reference URI="/word/media/image2.wmf?ContentType=image/x-wmf">
        <DigestMethod Algorithm="http://www.w3.org/2001/04/xmlenc#sha256"/>
        <DigestValue>l0NT5ylWspCMfMiqT41ItpTse6rnQCQcDtakecdFKSc=</DigestValue>
      </Reference>
      <Reference URI="/word/media/image3.wmf?ContentType=image/x-wmf">
        <DigestMethod Algorithm="http://www.w3.org/2001/04/xmlenc#sha256"/>
        <DigestValue>fFViG+FI/TtgTW9dFvUPG+nqDzP+ihccOdnMBAxYNzw=</DigestValue>
      </Reference>
      <Reference URI="/word/media/image4.wmf?ContentType=image/x-wmf">
        <DigestMethod Algorithm="http://www.w3.org/2001/04/xmlenc#sha256"/>
        <DigestValue>N3HcMj6MFM2gdGSx6WBqagJwlNn03oGOWklaIUDRgz8=</DigestValue>
      </Reference>
      <Reference URI="/word/media/image5.wmf?ContentType=image/x-wmf">
        <DigestMethod Algorithm="http://www.w3.org/2001/04/xmlenc#sha256"/>
        <DigestValue>j4X7V1sJqkoXTfDoyg9xkIo+/y4+e8PeBdUrx0H4kD0=</DigestValue>
      </Reference>
      <Reference URI="/word/media/image6.wmf?ContentType=image/x-wmf">
        <DigestMethod Algorithm="http://www.w3.org/2001/04/xmlenc#sha256"/>
        <DigestValue>oANZ78voeAZm9ZC+Kmg62kVDOmQu4+3q1EKrTvJMBao=</DigestValue>
      </Reference>
      <Reference URI="/word/media/image7.wmf?ContentType=image/x-wmf">
        <DigestMethod Algorithm="http://www.w3.org/2001/04/xmlenc#sha256"/>
        <DigestValue>YVBfG+a+YowOIH8fFfYMjItxWUCP01xN7r9mcOGuhTA=</DigestValue>
      </Reference>
      <Reference URI="/word/media/image8.wmf?ContentType=image/x-wmf">
        <DigestMethod Algorithm="http://www.w3.org/2001/04/xmlenc#sha256"/>
        <DigestValue>8Mr1j23hE/UWzAtP8buguhYwAmIDHFal7vUrQkf1EAQ=</DigestValue>
      </Reference>
      <Reference URI="/word/media/image9.wmf?ContentType=image/x-wmf">
        <DigestMethod Algorithm="http://www.w3.org/2001/04/xmlenc#sha256"/>
        <DigestValue>Q3CsS6/OkTnOOVWoJLn+cCN5KtSjRheS1KQTiFawf/E=</DigestValue>
      </Reference>
      <Reference URI="/word/numbering.xml?ContentType=application/vnd.openxmlformats-officedocument.wordprocessingml.numbering+xml">
        <DigestMethod Algorithm="http://www.w3.org/2001/04/xmlenc#sha256"/>
        <DigestValue>Lm0HRSVeLm4MoelkJpnu2auG05DgCYOc+AviulUyQd0=</DigestValue>
      </Reference>
      <Reference URI="/word/settings.xml?ContentType=application/vnd.openxmlformats-officedocument.wordprocessingml.settings+xml">
        <DigestMethod Algorithm="http://www.w3.org/2001/04/xmlenc#sha256"/>
        <DigestValue>4d0d55SE1EEi23MMVA3qAwEZU1wQuvKSoB0EGvAlpWc=</DigestValue>
      </Reference>
      <Reference URI="/word/styles.xml?ContentType=application/vnd.openxmlformats-officedocument.wordprocessingml.styles+xml">
        <DigestMethod Algorithm="http://www.w3.org/2001/04/xmlenc#sha256"/>
        <DigestValue>JJGqG9G1q7B8i+MGNmyTOxZ26bO3MXL1JYJ4teVhPGw=</DigestValue>
      </Reference>
      <Reference URI="/word/theme/theme1.xml?ContentType=application/vnd.openxmlformats-officedocument.theme+xml">
        <DigestMethod Algorithm="http://www.w3.org/2001/04/xmlenc#sha256"/>
        <DigestValue>SlLVZETUf6a0eOT2E+Js5MxocqsaLMl9fZ9X5NfaEcE=</DigestValue>
      </Reference>
      <Reference URI="/word/webSettings.xml?ContentType=application/vnd.openxmlformats-officedocument.wordprocessingml.webSettings+xml">
        <DigestMethod Algorithm="http://www.w3.org/2001/04/xmlenc#sha256"/>
        <DigestValue>7r+vK6K4eCyCgSf/dldolZlf/hk5fznk4qIlhLtiTUQ=</DigestValue>
      </Reference>
    </Manifest>
    <SignatureProperties>
      <SignatureProperty Id="idSignatureTime" Target="#idPackageSignature">
        <mdssi:SignatureTime xmlns:mdssi="http://schemas.openxmlformats.org/package/2006/digital-signature">
          <mdssi:Format>YYYY-MM-DDThh:mm:ssTZD</mdssi:Format>
          <mdssi:Value>2026-08-17T06:36:55Z</mdssi:Value>
        </mdssi:SignatureTime>
      </SignatureProperty>
    </SignatureProperties>
  </Object>
  <Object Id="idOfficeObject">
    <SignatureProperties>
      <SignatureProperty Id="idOfficeV1Details" Target="#idPackageSignature">
        <SignatureInfoV1 xmlns="http://schemas.microsoft.com/office/2006/digsig">
          <SetupID>{831BF3F0-942B-47B2-9ECB-5F66EBDEC6FF}</SetupID>
          <SignatureText> </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2026-08-17T06:36:55Z</xd:SigningTime>
          <xd:SigningCertificate>
            <xd:Cert>
              <xd:CertDigest>
                <DigestMethod Algorithm="http://www.w3.org/2001/04/xmlenc#sha256"/>
                <DigestValue>zujC805AetCXer20byaTS0F9bdl5hzHRMeS6Ewe7B0I=</DigestValue>
              </xd:CertDigest>
              <xd:IssuerSerial>
                <X509IssuerName>C=BG, L=Sofia, O=Information Services JSC, OID.2.5.4.97=NTRBG-831641791, CN=StampIT Global Qualified CA</X509IssuerName>
                <X509SerialNumber>7962787578603864929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BzGwAAtQ0AACBFTUYAAAEAgBsAAKo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1AAAAAgAAA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cAAAACgAAAFAAAABjAAAAXAAAAAEAAABVldtBX0LbQQoAAABQAAAADQAAAEwAAAAAAAAAAAAAAAAAAAD//////////2gAAAAVBBsEFQQdBBAEIAAYBBIEEAQdBB4EEgQQBAAABgAAAAcAAAAGAAAACAAAAAcAAAADAAAACAAAAAcAAAAHAAAACAAAAAkAAAAHAAAABwAAAEsAAABAAAAAMAAAAAUAAAAgAAAAAQAAAAEAAAAQAAAAAAAAAAAAAAAAAQAAgAAAAAAAAAAAAAAAAAEAAIAAAAAlAAAADAAAAAIAAAAnAAAAGAAAAAUAAAAAAAAA////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</Object>
  <Object Id="idInvalidSigLnImg">AQAAAGwAAAAAAAAAAAAAAP8AAAB/AAAAAAAAAAAAAABzGwAAtQ0AACBFTUYAAAEAHB8AALA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CEgAAAAwAAAABAAAAHgAAABgAAAAiAAAABAAAAHoAAAARAAAAJQAAAAwAAAABAAAAVAAAALQAAAAjAAAABAAAAHgAAAAQAAAAAQAAAFWV20FfQtt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1AAAAAgAAA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cAAAACgAAAFAAAABjAAAAXAAAAAEAAABVldtBX0LbQQoAAABQAAAADQAAAEwAAAAAAAAAAAAAAAAAAAD//////////2gAAAAVBBsEFQQdBBAEIAAYBBIEEAQdBB4EEgQQBAAABgAAAAcAAAAGAAAACAAAAAcAAAADAAAACAAAAAcAAAAHAAAACAAAAAkAAAAHAAAABwAAAEsAAABAAAAAMAAAAAUAAAAgAAAAAQAAAAEAAAAQAAAAAAAAAAAAAAAAAQAAgAAAAAAAAAAAAAAAAAEAAIAAAAAlAAAADAAAAAIAAAAnAAAAGAAAAAUAAAAAAAAA////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D40A7-B851-4E22-8983-82CDA2237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14</Pages>
  <Words>4576</Words>
  <Characters>26085</Characters>
  <Application>Microsoft Office Word</Application>
  <DocSecurity>0</DocSecurity>
  <Lines>217</Lines>
  <Paragraphs>61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Grizli777</Company>
  <LinksUpToDate>false</LinksUpToDate>
  <CharactersWithSpaces>30600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IsIv</dc:creator>
  <cp:lastModifiedBy>Velichka Kurteva</cp:lastModifiedBy>
  <cp:revision>29</cp:revision>
  <cp:lastPrinted>2024-10-31T14:06:00Z</cp:lastPrinted>
  <dcterms:created xsi:type="dcterms:W3CDTF">2025-02-27T09:12:00Z</dcterms:created>
  <dcterms:modified xsi:type="dcterms:W3CDTF">2026-08-14T14:56:00Z</dcterms:modified>
</cp:coreProperties>
</file>