
<file path=[Content_Types].xml><?xml version="1.0" encoding="utf-8"?>
<Types xmlns="http://schemas.openxmlformats.org/package/2006/content-types">
  <Default Extension="bin" ContentType="application/vnd.ms-office.activeX"/>
  <Default Extension="wmf" ContentType="image/x-wmf"/>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1.xml" ContentType="application/vnd.openxmlformats-officedocument.customXmlProperties+xml"/>
  <Override PartName="/word/activeX/activeX10.xml" ContentType="application/vnd.ms-office.activeX+xml"/>
  <Override PartName="/word/activeX/activeX4.xml" ContentType="application/vnd.ms-office.activeX+xml"/>
  <Override PartName="/word/activeX/activeX3.xml" ContentType="application/vnd.ms-office.activeX+xml"/>
  <Override PartName="/word/activeX/activeX2.xml" ContentType="application/vnd.ms-office.activeX+xml"/>
  <Override PartName="/word/activeX/activeX1.xml" ContentType="application/vnd.ms-office.activeX+xml"/>
  <Override PartName="/word/webSettings.xml" ContentType="application/vnd.openxmlformats-officedocument.wordprocessingml.webSettings+xml"/>
  <Override PartName="/word/activeX/activeX5.xml" ContentType="application/vnd.ms-office.activeX+xml"/>
  <Override PartName="/word/activeX/activeX6.xml" ContentType="application/vnd.ms-office.activeX+xml"/>
  <Override PartName="/word/activeX/activeX9.xml" ContentType="application/vnd.ms-office.activeX+xml"/>
  <Override PartName="/word/activeX/activeX8.xml" ContentType="application/vnd.ms-office.activeX+xml"/>
  <Override PartName="/word/activeX/activeX7.xml" ContentType="application/vnd.ms-office.activeX+xml"/>
  <Override PartName="/word/commentsExtensible.xml" ContentType="application/vnd.openxmlformats-officedocument.wordprocessingml.commentsExtensible+xml"/>
  <Override PartName="/word/commentsIds.xml" ContentType="application/vnd.openxmlformats-officedocument.wordprocessingml.commentsIds+xml"/>
  <Override PartName="/_xmlsignatures/sig1.xml" ContentType="application/vnd.openxmlformats-package.digital-signature-xmlsignature+xml"/>
  <Override PartName="/_xmlsignatures/sig2.xml" ContentType="application/vnd.openxmlformats-package.digital-signature-xmlsignature+xml"/>
  <Override PartName="/_xmlsignatures/sig3.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C61" w:rsidRPr="00842F09" w:rsidRDefault="00555C61">
      <w:pPr>
        <w:rPr>
          <w:rFonts w:ascii="Times New Roman" w:hAnsi="Times New Roman" w:cs="Times New Roman"/>
          <w:sz w:val="24"/>
          <w:szCs w:val="24"/>
          <w:lang w:val="bg-BG"/>
        </w:rPr>
      </w:pPr>
    </w:p>
    <w:tbl>
      <w:tblPr>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4513"/>
        <w:gridCol w:w="5093"/>
        <w:gridCol w:w="10"/>
      </w:tblGrid>
      <w:tr w:rsidR="00C87120" w:rsidRPr="00AC08D9" w:rsidTr="0015024A">
        <w:trPr>
          <w:gridAfter w:val="1"/>
          <w:wAfter w:w="10" w:type="dxa"/>
        </w:trPr>
        <w:tc>
          <w:tcPr>
            <w:tcW w:w="9606" w:type="dxa"/>
            <w:gridSpan w:val="2"/>
            <w:shd w:val="clear" w:color="auto" w:fill="D9D9D9"/>
          </w:tcPr>
          <w:p w:rsidR="00076E63" w:rsidRPr="00AC08D9" w:rsidRDefault="00FE55C5" w:rsidP="001F09D6">
            <w:pPr>
              <w:spacing w:before="240" w:after="120" w:line="360" w:lineRule="auto"/>
              <w:jc w:val="center"/>
              <w:rPr>
                <w:rFonts w:ascii="Times New Roman" w:eastAsia="Times New Roman" w:hAnsi="Times New Roman" w:cs="Times New Roman"/>
                <w:b/>
                <w:sz w:val="24"/>
                <w:szCs w:val="24"/>
                <w:lang w:val="bg-BG"/>
              </w:rPr>
            </w:pPr>
            <w:r w:rsidRPr="00AC08D9">
              <w:rPr>
                <w:rFonts w:ascii="Times New Roman" w:eastAsia="Times New Roman" w:hAnsi="Times New Roman" w:cs="Times New Roman"/>
                <w:b/>
                <w:sz w:val="24"/>
                <w:szCs w:val="24"/>
                <w:lang w:val="bg-BG"/>
              </w:rPr>
              <w:t>Частична предварителна оценка на въздействието</w:t>
            </w:r>
          </w:p>
        </w:tc>
      </w:tr>
      <w:tr w:rsidR="0010184F" w:rsidRPr="00AC08D9" w:rsidTr="00555C61">
        <w:trPr>
          <w:gridAfter w:val="1"/>
          <w:wAfter w:w="10" w:type="dxa"/>
        </w:trPr>
        <w:tc>
          <w:tcPr>
            <w:tcW w:w="4513" w:type="dxa"/>
          </w:tcPr>
          <w:p w:rsidR="00076E63" w:rsidRPr="00AC08D9" w:rsidRDefault="00076E63" w:rsidP="00057779">
            <w:pPr>
              <w:spacing w:before="80" w:after="40" w:line="360" w:lineRule="auto"/>
              <w:jc w:val="both"/>
              <w:rPr>
                <w:rFonts w:ascii="Times New Roman" w:eastAsia="Times New Roman" w:hAnsi="Times New Roman" w:cs="Times New Roman"/>
                <w:b/>
                <w:color w:val="000000" w:themeColor="text1"/>
                <w:sz w:val="24"/>
                <w:szCs w:val="24"/>
                <w:lang w:val="bg-BG"/>
              </w:rPr>
            </w:pPr>
            <w:r w:rsidRPr="00AC08D9">
              <w:rPr>
                <w:rFonts w:ascii="Times New Roman" w:eastAsia="Times New Roman" w:hAnsi="Times New Roman" w:cs="Times New Roman"/>
                <w:b/>
                <w:color w:val="000000" w:themeColor="text1"/>
                <w:sz w:val="24"/>
                <w:szCs w:val="24"/>
                <w:lang w:val="bg-BG"/>
              </w:rPr>
              <w:t>Институция:</w:t>
            </w:r>
          </w:p>
          <w:p w:rsidR="007026A1" w:rsidRPr="00AC08D9" w:rsidRDefault="002740F7" w:rsidP="00057779">
            <w:pPr>
              <w:spacing w:before="80" w:after="40" w:line="360" w:lineRule="auto"/>
              <w:rPr>
                <w:rFonts w:ascii="Times New Roman" w:eastAsia="Times New Roman" w:hAnsi="Times New Roman" w:cs="Times New Roman"/>
                <w:color w:val="000000" w:themeColor="text1"/>
                <w:sz w:val="24"/>
                <w:szCs w:val="24"/>
                <w:lang w:val="bg-BG"/>
              </w:rPr>
            </w:pPr>
            <w:r w:rsidRPr="00AC08D9">
              <w:rPr>
                <w:rFonts w:ascii="Times New Roman" w:hAnsi="Times New Roman" w:cs="Times New Roman"/>
                <w:color w:val="000000" w:themeColor="text1"/>
                <w:sz w:val="24"/>
                <w:szCs w:val="24"/>
                <w:lang w:val="bg-BG"/>
              </w:rPr>
              <w:t>Министерство на земеделието</w:t>
            </w:r>
            <w:r w:rsidR="00064A31" w:rsidRPr="00AC08D9">
              <w:rPr>
                <w:rFonts w:ascii="Times New Roman" w:hAnsi="Times New Roman" w:cs="Times New Roman"/>
                <w:color w:val="000000" w:themeColor="text1"/>
                <w:sz w:val="24"/>
                <w:szCs w:val="24"/>
                <w:lang w:val="bg-BG"/>
              </w:rPr>
              <w:t xml:space="preserve"> и храните</w:t>
            </w:r>
          </w:p>
        </w:tc>
        <w:tc>
          <w:tcPr>
            <w:tcW w:w="5093" w:type="dxa"/>
          </w:tcPr>
          <w:p w:rsidR="00076E63" w:rsidRPr="00AC08D9" w:rsidRDefault="00076E63" w:rsidP="00057779">
            <w:pPr>
              <w:spacing w:before="80" w:after="40" w:line="360" w:lineRule="auto"/>
              <w:jc w:val="both"/>
              <w:rPr>
                <w:rFonts w:ascii="Times New Roman" w:eastAsia="Times New Roman" w:hAnsi="Times New Roman" w:cs="Times New Roman"/>
                <w:b/>
                <w:sz w:val="24"/>
                <w:szCs w:val="24"/>
                <w:lang w:val="bg-BG"/>
              </w:rPr>
            </w:pPr>
            <w:r w:rsidRPr="00AC08D9">
              <w:rPr>
                <w:rFonts w:ascii="Times New Roman" w:eastAsia="Times New Roman" w:hAnsi="Times New Roman" w:cs="Times New Roman"/>
                <w:b/>
                <w:sz w:val="24"/>
                <w:szCs w:val="24"/>
                <w:lang w:val="bg-BG"/>
              </w:rPr>
              <w:t>Нормативен акт:</w:t>
            </w:r>
          </w:p>
          <w:p w:rsidR="00C53ABE" w:rsidRPr="00C53ABE" w:rsidRDefault="002348CB" w:rsidP="0036164E">
            <w:pPr>
              <w:spacing w:before="8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 xml:space="preserve">Проект на </w:t>
            </w:r>
            <w:r w:rsidR="00824A04" w:rsidRPr="00AC08D9">
              <w:rPr>
                <w:rFonts w:ascii="Times New Roman" w:eastAsia="Times New Roman" w:hAnsi="Times New Roman" w:cs="Times New Roman"/>
                <w:sz w:val="24"/>
                <w:szCs w:val="24"/>
                <w:lang w:val="bg-BG"/>
              </w:rPr>
              <w:t xml:space="preserve">Постановление </w:t>
            </w:r>
            <w:r w:rsidRPr="00AC08D9">
              <w:rPr>
                <w:rFonts w:ascii="Times New Roman" w:eastAsia="Times New Roman" w:hAnsi="Times New Roman" w:cs="Times New Roman"/>
                <w:sz w:val="24"/>
                <w:szCs w:val="24"/>
                <w:lang w:val="bg-BG"/>
              </w:rPr>
              <w:t xml:space="preserve">на Министерския съвет за условията и реда за отпускане на временни безлихвени заеми от централния бюджет по бюджетите на общините за финансиране на разходи за окончателни плащания по одобрени </w:t>
            </w:r>
            <w:r w:rsidRPr="0036164E">
              <w:rPr>
                <w:rFonts w:ascii="Times New Roman" w:eastAsia="Times New Roman" w:hAnsi="Times New Roman" w:cs="Times New Roman"/>
                <w:sz w:val="24"/>
                <w:szCs w:val="24"/>
                <w:lang w:val="bg-BG"/>
              </w:rPr>
              <w:t xml:space="preserve">проекти </w:t>
            </w:r>
            <w:r w:rsidR="00C53ABE" w:rsidRPr="0036164E">
              <w:rPr>
                <w:rFonts w:ascii="Times New Roman" w:eastAsia="Times New Roman" w:hAnsi="Times New Roman" w:cs="Times New Roman"/>
                <w:sz w:val="24"/>
                <w:szCs w:val="24"/>
                <w:lang w:val="bg-BG"/>
              </w:rPr>
              <w:t>по</w:t>
            </w:r>
            <w:r w:rsidRPr="0036164E">
              <w:rPr>
                <w:rFonts w:ascii="Times New Roman" w:eastAsia="Times New Roman" w:hAnsi="Times New Roman" w:cs="Times New Roman"/>
                <w:sz w:val="24"/>
                <w:szCs w:val="24"/>
                <w:lang w:val="bg-BG"/>
              </w:rPr>
              <w:t xml:space="preserve"> </w:t>
            </w:r>
            <w:r w:rsidRPr="00AC08D9">
              <w:rPr>
                <w:rFonts w:ascii="Times New Roman" w:eastAsia="Times New Roman" w:hAnsi="Times New Roman" w:cs="Times New Roman"/>
                <w:sz w:val="24"/>
                <w:szCs w:val="24"/>
                <w:lang w:val="bg-BG"/>
              </w:rPr>
              <w:t>Програмата за морско дел</w:t>
            </w:r>
            <w:r w:rsidR="00594751" w:rsidRPr="00AC08D9">
              <w:rPr>
                <w:rFonts w:ascii="Times New Roman" w:eastAsia="Times New Roman" w:hAnsi="Times New Roman" w:cs="Times New Roman"/>
                <w:sz w:val="24"/>
                <w:szCs w:val="24"/>
                <w:lang w:val="bg-BG"/>
              </w:rPr>
              <w:t xml:space="preserve">о, рибарство и </w:t>
            </w:r>
            <w:proofErr w:type="spellStart"/>
            <w:r w:rsidR="00594751" w:rsidRPr="00AC08D9">
              <w:rPr>
                <w:rFonts w:ascii="Times New Roman" w:eastAsia="Times New Roman" w:hAnsi="Times New Roman" w:cs="Times New Roman"/>
                <w:sz w:val="24"/>
                <w:szCs w:val="24"/>
                <w:lang w:val="bg-BG"/>
              </w:rPr>
              <w:t>аквакултури</w:t>
            </w:r>
            <w:proofErr w:type="spellEnd"/>
            <w:r w:rsidR="00594751" w:rsidRPr="00AC08D9">
              <w:rPr>
                <w:rFonts w:ascii="Times New Roman" w:eastAsia="Times New Roman" w:hAnsi="Times New Roman" w:cs="Times New Roman"/>
                <w:sz w:val="24"/>
                <w:szCs w:val="24"/>
                <w:lang w:val="bg-BG"/>
              </w:rPr>
              <w:t xml:space="preserve"> 2021 – </w:t>
            </w:r>
            <w:r w:rsidRPr="00AC08D9">
              <w:rPr>
                <w:rFonts w:ascii="Times New Roman" w:eastAsia="Times New Roman" w:hAnsi="Times New Roman" w:cs="Times New Roman"/>
                <w:sz w:val="24"/>
                <w:szCs w:val="24"/>
                <w:lang w:val="bg-BG"/>
              </w:rPr>
              <w:t>2027 г. и тяхното възстановяване</w:t>
            </w:r>
          </w:p>
        </w:tc>
      </w:tr>
      <w:tr w:rsidR="00757481" w:rsidRPr="00AC08D9" w:rsidTr="00555C61">
        <w:tc>
          <w:tcPr>
            <w:tcW w:w="4513" w:type="dxa"/>
            <w:tcBorders>
              <w:bottom w:val="single" w:sz="18" w:space="0" w:color="auto"/>
            </w:tcBorders>
          </w:tcPr>
          <w:p w:rsidR="00757481" w:rsidRPr="00AC08D9" w:rsidRDefault="00757481" w:rsidP="00057779">
            <w:pPr>
              <w:spacing w:before="80" w:after="40" w:line="360" w:lineRule="auto"/>
              <w:rPr>
                <w:rFonts w:ascii="Times New Roman" w:eastAsia="Times New Roman" w:hAnsi="Times New Roman" w:cs="Times New Roman"/>
                <w:b/>
                <w:color w:val="000000" w:themeColor="text1"/>
                <w:sz w:val="24"/>
                <w:szCs w:val="24"/>
                <w:lang w:val="bg-BG"/>
              </w:rPr>
            </w:pPr>
            <w:r w:rsidRPr="00AC08D9">
              <w:rPr>
                <w:rFonts w:ascii="Times New Roman" w:eastAsia="Times New Roman" w:hAnsi="Times New Roman" w:cs="Times New Roman"/>
                <w:b/>
                <w:color w:val="000000" w:themeColor="text1"/>
                <w:sz w:val="24"/>
                <w:szCs w:val="24"/>
              </w:rPr>
              <w:object w:dxaOrig="225" w:dyaOrig="225" w14:anchorId="72E929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202.5pt;height:39.75pt" o:ole="">
                  <v:imagedata r:id="rId8" o:title=""/>
                </v:shape>
                <w:control r:id="rId9" w:name="OptionButton2" w:shapeid="_x0000_i1046"/>
              </w:object>
            </w:r>
          </w:p>
        </w:tc>
        <w:tc>
          <w:tcPr>
            <w:tcW w:w="5103" w:type="dxa"/>
            <w:gridSpan w:val="2"/>
            <w:tcBorders>
              <w:bottom w:val="single" w:sz="18" w:space="0" w:color="auto"/>
            </w:tcBorders>
          </w:tcPr>
          <w:p w:rsidR="00757481" w:rsidRPr="00AC08D9" w:rsidRDefault="00757481" w:rsidP="00057779">
            <w:pPr>
              <w:spacing w:before="80" w:after="40" w:line="360" w:lineRule="auto"/>
              <w:rPr>
                <w:rFonts w:ascii="Times New Roman" w:eastAsia="Times New Roman" w:hAnsi="Times New Roman" w:cs="Times New Roman"/>
                <w:b/>
                <w:color w:val="000000" w:themeColor="text1"/>
                <w:sz w:val="24"/>
                <w:szCs w:val="24"/>
                <w:lang w:val="bg-BG"/>
              </w:rPr>
            </w:pPr>
            <w:r w:rsidRPr="00AC08D9">
              <w:rPr>
                <w:rFonts w:ascii="Times New Roman" w:eastAsia="Times New Roman" w:hAnsi="Times New Roman" w:cs="Times New Roman"/>
                <w:b/>
                <w:color w:val="000000" w:themeColor="text1"/>
                <w:sz w:val="24"/>
                <w:szCs w:val="24"/>
              </w:rPr>
              <w:object w:dxaOrig="225" w:dyaOrig="225" w14:anchorId="75F4EFFD">
                <v:shape id="_x0000_i1048" type="#_x0000_t75" style="width:202.5pt;height:39pt" o:ole="">
                  <v:imagedata r:id="rId10" o:title=""/>
                </v:shape>
                <w:control r:id="rId11" w:name="OptionButton1" w:shapeid="_x0000_i1048"/>
              </w:object>
            </w:r>
          </w:p>
        </w:tc>
      </w:tr>
      <w:tr w:rsidR="0010184F" w:rsidRPr="00AC08D9" w:rsidTr="00555C61">
        <w:trPr>
          <w:gridAfter w:val="1"/>
          <w:wAfter w:w="10" w:type="dxa"/>
        </w:trPr>
        <w:tc>
          <w:tcPr>
            <w:tcW w:w="4513" w:type="dxa"/>
            <w:tcBorders>
              <w:bottom w:val="nil"/>
            </w:tcBorders>
            <w:vAlign w:val="center"/>
          </w:tcPr>
          <w:p w:rsidR="00F73F1D" w:rsidRPr="00AC08D9" w:rsidRDefault="00076E63" w:rsidP="00057779">
            <w:pPr>
              <w:spacing w:before="80" w:after="40" w:line="360" w:lineRule="auto"/>
              <w:rPr>
                <w:rFonts w:ascii="Times New Roman" w:eastAsia="Times New Roman" w:hAnsi="Times New Roman" w:cs="Times New Roman"/>
                <w:color w:val="000000" w:themeColor="text1"/>
                <w:sz w:val="24"/>
                <w:szCs w:val="24"/>
                <w:lang w:val="bg-BG"/>
              </w:rPr>
            </w:pPr>
            <w:r w:rsidRPr="00AC08D9">
              <w:rPr>
                <w:rFonts w:ascii="Times New Roman" w:eastAsia="Times New Roman" w:hAnsi="Times New Roman" w:cs="Times New Roman"/>
                <w:b/>
                <w:color w:val="000000" w:themeColor="text1"/>
                <w:sz w:val="24"/>
                <w:szCs w:val="24"/>
                <w:lang w:val="bg-BG"/>
              </w:rPr>
              <w:t>Лиц</w:t>
            </w:r>
            <w:r w:rsidR="00AB499A" w:rsidRPr="00AC08D9">
              <w:rPr>
                <w:rFonts w:ascii="Times New Roman" w:eastAsia="Times New Roman" w:hAnsi="Times New Roman" w:cs="Times New Roman"/>
                <w:b/>
                <w:color w:val="000000" w:themeColor="text1"/>
                <w:sz w:val="24"/>
                <w:szCs w:val="24"/>
                <w:lang w:val="bg-BG"/>
              </w:rPr>
              <w:t xml:space="preserve">а </w:t>
            </w:r>
            <w:r w:rsidRPr="00AC08D9">
              <w:rPr>
                <w:rFonts w:ascii="Times New Roman" w:eastAsia="Times New Roman" w:hAnsi="Times New Roman" w:cs="Times New Roman"/>
                <w:b/>
                <w:color w:val="000000" w:themeColor="text1"/>
                <w:sz w:val="24"/>
                <w:szCs w:val="24"/>
                <w:lang w:val="bg-BG"/>
              </w:rPr>
              <w:t>за контакт:</w:t>
            </w:r>
          </w:p>
        </w:tc>
        <w:tc>
          <w:tcPr>
            <w:tcW w:w="5093" w:type="dxa"/>
            <w:tcBorders>
              <w:bottom w:val="nil"/>
            </w:tcBorders>
            <w:vAlign w:val="center"/>
          </w:tcPr>
          <w:p w:rsidR="00730732" w:rsidRPr="00AC08D9" w:rsidRDefault="00730732" w:rsidP="00057779">
            <w:pPr>
              <w:spacing w:before="80" w:after="40" w:line="360" w:lineRule="auto"/>
              <w:rPr>
                <w:rFonts w:ascii="Times New Roman" w:eastAsia="Times New Roman" w:hAnsi="Times New Roman" w:cs="Times New Roman"/>
                <w:color w:val="000000" w:themeColor="text1"/>
                <w:sz w:val="24"/>
                <w:szCs w:val="24"/>
                <w:lang w:val="bg-BG"/>
              </w:rPr>
            </w:pPr>
          </w:p>
        </w:tc>
      </w:tr>
      <w:tr w:rsidR="0037185A" w:rsidRPr="00AC08D9" w:rsidTr="00555C61">
        <w:trPr>
          <w:gridAfter w:val="1"/>
          <w:wAfter w:w="10" w:type="dxa"/>
        </w:trPr>
        <w:tc>
          <w:tcPr>
            <w:tcW w:w="4513" w:type="dxa"/>
            <w:tcBorders>
              <w:top w:val="nil"/>
              <w:left w:val="single" w:sz="18" w:space="0" w:color="auto"/>
              <w:bottom w:val="nil"/>
              <w:right w:val="single" w:sz="18" w:space="0" w:color="auto"/>
            </w:tcBorders>
          </w:tcPr>
          <w:p w:rsidR="0037185A" w:rsidRPr="00AC08D9" w:rsidRDefault="00F243CB" w:rsidP="00057779">
            <w:pPr>
              <w:spacing w:before="80" w:after="40" w:line="360" w:lineRule="auto"/>
              <w:rPr>
                <w:rFonts w:ascii="Times New Roman" w:hAnsi="Times New Roman" w:cs="Times New Roman"/>
                <w:sz w:val="24"/>
                <w:szCs w:val="24"/>
                <w:lang w:val="bg-BG"/>
              </w:rPr>
            </w:pPr>
            <w:r>
              <w:rPr>
                <w:rFonts w:ascii="Times New Roman" w:hAnsi="Times New Roman" w:cs="Times New Roman"/>
                <w:sz w:val="24"/>
                <w:szCs w:val="24"/>
                <w:lang w:val="bg-BG"/>
              </w:rPr>
              <w:t>Георги Динев</w:t>
            </w:r>
            <w:r w:rsidR="002348CB" w:rsidRPr="00AC08D9">
              <w:rPr>
                <w:rFonts w:ascii="Times New Roman" w:hAnsi="Times New Roman" w:cs="Times New Roman"/>
                <w:sz w:val="24"/>
                <w:szCs w:val="24"/>
                <w:lang w:val="bg-BG"/>
              </w:rPr>
              <w:t xml:space="preserve"> – </w:t>
            </w:r>
            <w:proofErr w:type="spellStart"/>
            <w:r w:rsidR="003972E3">
              <w:rPr>
                <w:rFonts w:ascii="Times New Roman" w:hAnsi="Times New Roman" w:cs="Times New Roman"/>
                <w:sz w:val="24"/>
                <w:szCs w:val="24"/>
                <w:lang w:val="bg-BG"/>
              </w:rPr>
              <w:t>и.д</w:t>
            </w:r>
            <w:proofErr w:type="spellEnd"/>
            <w:r w:rsidR="003972E3">
              <w:rPr>
                <w:rFonts w:ascii="Times New Roman" w:hAnsi="Times New Roman" w:cs="Times New Roman"/>
                <w:sz w:val="24"/>
                <w:szCs w:val="24"/>
                <w:lang w:val="bg-BG"/>
              </w:rPr>
              <w:t xml:space="preserve">. </w:t>
            </w:r>
            <w:r w:rsidR="002348CB" w:rsidRPr="00AC08D9">
              <w:rPr>
                <w:rFonts w:ascii="Times New Roman" w:hAnsi="Times New Roman" w:cs="Times New Roman"/>
                <w:sz w:val="24"/>
                <w:szCs w:val="24"/>
                <w:lang w:val="bg-BG"/>
              </w:rPr>
              <w:t>директор на дирекция „Морско дело и рибарство“</w:t>
            </w:r>
            <w:r w:rsidR="0037185A" w:rsidRPr="00AC08D9">
              <w:rPr>
                <w:rFonts w:ascii="Times New Roman" w:hAnsi="Times New Roman" w:cs="Times New Roman"/>
                <w:sz w:val="24"/>
                <w:szCs w:val="24"/>
                <w:lang w:val="bg-BG"/>
              </w:rPr>
              <w:t>;</w:t>
            </w:r>
          </w:p>
        </w:tc>
        <w:tc>
          <w:tcPr>
            <w:tcW w:w="5093" w:type="dxa"/>
            <w:tcBorders>
              <w:top w:val="nil"/>
              <w:left w:val="single" w:sz="18" w:space="0" w:color="auto"/>
              <w:bottom w:val="nil"/>
              <w:right w:val="single" w:sz="18" w:space="0" w:color="auto"/>
            </w:tcBorders>
          </w:tcPr>
          <w:p w:rsidR="0037185A" w:rsidRPr="00AC08D9" w:rsidRDefault="0037185A" w:rsidP="00AC08D9">
            <w:pPr>
              <w:spacing w:before="80" w:after="0" w:line="360" w:lineRule="auto"/>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телефон за връзка: 02</w:t>
            </w:r>
            <w:r w:rsidR="004619C7" w:rsidRPr="00AC08D9">
              <w:rPr>
                <w:rFonts w:ascii="Times New Roman" w:eastAsia="Times New Roman" w:hAnsi="Times New Roman" w:cs="Times New Roman"/>
                <w:sz w:val="24"/>
                <w:szCs w:val="24"/>
                <w:lang w:val="bg-BG"/>
              </w:rPr>
              <w:t> </w:t>
            </w:r>
            <w:r w:rsidRPr="00AC08D9">
              <w:rPr>
                <w:rFonts w:ascii="Times New Roman" w:eastAsia="Times New Roman" w:hAnsi="Times New Roman" w:cs="Times New Roman"/>
                <w:sz w:val="24"/>
                <w:szCs w:val="24"/>
                <w:lang w:val="bg-BG"/>
              </w:rPr>
              <w:t>985</w:t>
            </w:r>
            <w:r w:rsidR="004619C7" w:rsidRPr="00AC08D9">
              <w:rPr>
                <w:rFonts w:ascii="Times New Roman" w:eastAsia="Times New Roman" w:hAnsi="Times New Roman" w:cs="Times New Roman"/>
                <w:sz w:val="24"/>
                <w:szCs w:val="24"/>
                <w:lang w:val="bg-BG"/>
              </w:rPr>
              <w:t xml:space="preserve"> </w:t>
            </w:r>
            <w:r w:rsidRPr="00AC08D9">
              <w:rPr>
                <w:rFonts w:ascii="Times New Roman" w:eastAsia="Times New Roman" w:hAnsi="Times New Roman" w:cs="Times New Roman"/>
                <w:sz w:val="24"/>
                <w:szCs w:val="24"/>
                <w:lang w:val="bg-BG"/>
              </w:rPr>
              <w:t xml:space="preserve">11 </w:t>
            </w:r>
            <w:r w:rsidR="002348CB" w:rsidRPr="00AC08D9">
              <w:rPr>
                <w:rFonts w:ascii="Times New Roman" w:eastAsia="Times New Roman" w:hAnsi="Times New Roman" w:cs="Times New Roman"/>
                <w:sz w:val="24"/>
                <w:szCs w:val="24"/>
                <w:lang w:val="bg-BG"/>
              </w:rPr>
              <w:t>150</w:t>
            </w:r>
          </w:p>
          <w:p w:rsidR="0037185A" w:rsidRPr="00AC08D9" w:rsidRDefault="0037185A" w:rsidP="00AC08D9">
            <w:pPr>
              <w:spacing w:after="0" w:line="360" w:lineRule="auto"/>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електронна поща:</w:t>
            </w:r>
          </w:p>
          <w:p w:rsidR="0037185A" w:rsidRPr="00AC08D9" w:rsidRDefault="00F243CB" w:rsidP="00AC08D9">
            <w:pPr>
              <w:spacing w:after="40" w:line="360" w:lineRule="auto"/>
              <w:rPr>
                <w:rFonts w:ascii="Times New Roman" w:eastAsia="Times New Roman" w:hAnsi="Times New Roman" w:cs="Times New Roman"/>
                <w:sz w:val="24"/>
                <w:szCs w:val="24"/>
                <w:lang w:val="bg-BG"/>
              </w:rPr>
            </w:pPr>
            <w:r w:rsidRPr="00F243CB">
              <w:rPr>
                <w:rStyle w:val="Hyperlink"/>
                <w:rFonts w:ascii="Times New Roman" w:eastAsia="Times New Roman" w:hAnsi="Times New Roman" w:cs="Times New Roman"/>
                <w:sz w:val="24"/>
                <w:szCs w:val="24"/>
                <w:lang w:val="bg-BG"/>
              </w:rPr>
              <w:t>GDinev@mzh.government.bg</w:t>
            </w:r>
          </w:p>
        </w:tc>
      </w:tr>
      <w:tr w:rsidR="00F73F1D" w:rsidRPr="00AC08D9" w:rsidTr="00555C61">
        <w:trPr>
          <w:gridAfter w:val="1"/>
          <w:wAfter w:w="10" w:type="dxa"/>
          <w:trHeight w:val="1435"/>
        </w:trPr>
        <w:tc>
          <w:tcPr>
            <w:tcW w:w="4513" w:type="dxa"/>
            <w:tcBorders>
              <w:top w:val="nil"/>
              <w:left w:val="single" w:sz="18" w:space="0" w:color="auto"/>
              <w:bottom w:val="nil"/>
              <w:right w:val="single" w:sz="18" w:space="0" w:color="auto"/>
            </w:tcBorders>
          </w:tcPr>
          <w:p w:rsidR="00F73F1D" w:rsidRPr="00AC08D9" w:rsidRDefault="002348CB" w:rsidP="00057779">
            <w:pPr>
              <w:spacing w:before="80" w:after="40" w:line="360" w:lineRule="auto"/>
              <w:rPr>
                <w:rFonts w:ascii="Times New Roman" w:hAnsi="Times New Roman" w:cs="Times New Roman"/>
                <w:sz w:val="24"/>
                <w:szCs w:val="24"/>
                <w:lang w:val="bg-BG"/>
              </w:rPr>
            </w:pPr>
            <w:r w:rsidRPr="00AC08D9">
              <w:rPr>
                <w:rFonts w:ascii="Times New Roman" w:hAnsi="Times New Roman" w:cs="Times New Roman"/>
                <w:sz w:val="24"/>
                <w:szCs w:val="24"/>
                <w:lang w:val="bg-BG"/>
              </w:rPr>
              <w:t>Боряна Воденичарска – началник на отдел „Програмиране и договаряне“, дирекция „Морско дело и рибарство“</w:t>
            </w:r>
          </w:p>
        </w:tc>
        <w:tc>
          <w:tcPr>
            <w:tcW w:w="5093" w:type="dxa"/>
            <w:tcBorders>
              <w:top w:val="nil"/>
              <w:left w:val="single" w:sz="18" w:space="0" w:color="auto"/>
              <w:bottom w:val="nil"/>
              <w:right w:val="single" w:sz="18" w:space="0" w:color="auto"/>
            </w:tcBorders>
          </w:tcPr>
          <w:p w:rsidR="007F0220" w:rsidRPr="00AC08D9" w:rsidRDefault="007F0220" w:rsidP="00057779">
            <w:pPr>
              <w:spacing w:before="80" w:after="40" w:line="360" w:lineRule="auto"/>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телефон за връзка: 02</w:t>
            </w:r>
            <w:r w:rsidR="004619C7" w:rsidRPr="00AC08D9">
              <w:rPr>
                <w:rFonts w:ascii="Times New Roman" w:eastAsia="Times New Roman" w:hAnsi="Times New Roman" w:cs="Times New Roman"/>
                <w:sz w:val="24"/>
                <w:szCs w:val="24"/>
                <w:lang w:val="bg-BG"/>
              </w:rPr>
              <w:t> </w:t>
            </w:r>
            <w:r w:rsidRPr="00AC08D9">
              <w:rPr>
                <w:rFonts w:ascii="Times New Roman" w:eastAsia="Times New Roman" w:hAnsi="Times New Roman" w:cs="Times New Roman"/>
                <w:sz w:val="24"/>
                <w:szCs w:val="24"/>
                <w:lang w:val="bg-BG"/>
              </w:rPr>
              <w:t>985</w:t>
            </w:r>
            <w:r w:rsidR="004619C7" w:rsidRPr="00AC08D9">
              <w:rPr>
                <w:rFonts w:ascii="Times New Roman" w:eastAsia="Times New Roman" w:hAnsi="Times New Roman" w:cs="Times New Roman"/>
                <w:sz w:val="24"/>
                <w:szCs w:val="24"/>
                <w:lang w:val="bg-BG"/>
              </w:rPr>
              <w:t xml:space="preserve"> </w:t>
            </w:r>
            <w:r w:rsidRPr="00AC08D9">
              <w:rPr>
                <w:rFonts w:ascii="Times New Roman" w:eastAsia="Times New Roman" w:hAnsi="Times New Roman" w:cs="Times New Roman"/>
                <w:sz w:val="24"/>
                <w:szCs w:val="24"/>
                <w:lang w:val="bg-BG"/>
              </w:rPr>
              <w:t xml:space="preserve">11 </w:t>
            </w:r>
            <w:r w:rsidR="002348CB" w:rsidRPr="00AC08D9">
              <w:rPr>
                <w:rFonts w:ascii="Times New Roman" w:eastAsia="Times New Roman" w:hAnsi="Times New Roman" w:cs="Times New Roman"/>
                <w:sz w:val="24"/>
                <w:szCs w:val="24"/>
                <w:lang w:val="bg-BG"/>
              </w:rPr>
              <w:t>353</w:t>
            </w:r>
          </w:p>
          <w:p w:rsidR="007F0220" w:rsidRPr="00AC08D9" w:rsidRDefault="007F0220" w:rsidP="00AC08D9">
            <w:pPr>
              <w:spacing w:after="0" w:line="360" w:lineRule="auto"/>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електронна поща:</w:t>
            </w:r>
          </w:p>
          <w:p w:rsidR="002348CB" w:rsidRPr="00AC08D9" w:rsidRDefault="00D165BE" w:rsidP="00AC08D9">
            <w:pPr>
              <w:spacing w:after="40" w:line="360" w:lineRule="auto"/>
              <w:rPr>
                <w:rFonts w:ascii="Times New Roman" w:hAnsi="Times New Roman" w:cs="Times New Roman"/>
                <w:sz w:val="24"/>
                <w:szCs w:val="24"/>
              </w:rPr>
            </w:pPr>
            <w:hyperlink r:id="rId12" w:history="1">
              <w:r w:rsidR="002348CB" w:rsidRPr="00AC08D9">
                <w:rPr>
                  <w:rStyle w:val="Hyperlink"/>
                  <w:rFonts w:ascii="Times New Roman" w:hAnsi="Times New Roman" w:cs="Times New Roman"/>
                  <w:sz w:val="24"/>
                  <w:szCs w:val="24"/>
                </w:rPr>
                <w:t>BVodenicharska@mzh.government.bg</w:t>
              </w:r>
            </w:hyperlink>
          </w:p>
        </w:tc>
      </w:tr>
      <w:tr w:rsidR="00F73F1D" w:rsidRPr="00AC08D9" w:rsidTr="0015024A">
        <w:trPr>
          <w:gridAfter w:val="1"/>
          <w:wAfter w:w="10" w:type="dxa"/>
        </w:trPr>
        <w:tc>
          <w:tcPr>
            <w:tcW w:w="9606" w:type="dxa"/>
            <w:gridSpan w:val="2"/>
          </w:tcPr>
          <w:p w:rsidR="00B27B36" w:rsidRPr="00AC08D9" w:rsidRDefault="00BE65FB" w:rsidP="00794701">
            <w:pPr>
              <w:autoSpaceDE w:val="0"/>
              <w:autoSpaceDN w:val="0"/>
              <w:adjustRightInd w:val="0"/>
              <w:spacing w:before="40" w:after="40" w:line="360" w:lineRule="auto"/>
              <w:jc w:val="both"/>
              <w:rPr>
                <w:rFonts w:ascii="Times New Roman" w:eastAsia="Times New Roman" w:hAnsi="Times New Roman" w:cs="Times New Roman"/>
                <w:b/>
                <w:sz w:val="24"/>
                <w:szCs w:val="24"/>
                <w:lang w:val="bg-BG"/>
              </w:rPr>
            </w:pPr>
            <w:r w:rsidRPr="00AC08D9">
              <w:rPr>
                <w:rFonts w:ascii="Times New Roman" w:eastAsia="Times New Roman" w:hAnsi="Times New Roman" w:cs="Times New Roman"/>
                <w:b/>
                <w:sz w:val="24"/>
                <w:szCs w:val="24"/>
                <w:lang w:val="bg-BG"/>
              </w:rPr>
              <w:t>1. Проблем за решаване:</w:t>
            </w:r>
          </w:p>
          <w:p w:rsidR="00B9408A" w:rsidRDefault="00964354" w:rsidP="00794701">
            <w:pPr>
              <w:autoSpaceDE w:val="0"/>
              <w:autoSpaceDN w:val="0"/>
              <w:adjustRightInd w:val="0"/>
              <w:spacing w:before="40" w:after="40" w:line="360" w:lineRule="auto"/>
              <w:jc w:val="both"/>
              <w:rPr>
                <w:rFonts w:ascii="Times New Roman" w:eastAsia="Times New Roman" w:hAnsi="Times New Roman" w:cs="Times New Roman"/>
                <w:b/>
                <w:sz w:val="24"/>
                <w:szCs w:val="24"/>
                <w:lang w:val="bg-BG"/>
              </w:rPr>
            </w:pPr>
            <w:r w:rsidRPr="00B9408A">
              <w:rPr>
                <w:rFonts w:ascii="Times New Roman" w:eastAsia="Times New Roman" w:hAnsi="Times New Roman" w:cs="Times New Roman"/>
                <w:b/>
                <w:sz w:val="24"/>
                <w:szCs w:val="24"/>
                <w:lang w:val="bg-BG"/>
              </w:rPr>
              <w:t>Липса на средства в общините за плащане на изпълнители</w:t>
            </w:r>
            <w:r w:rsidRPr="00B9408A">
              <w:t xml:space="preserve"> </w:t>
            </w:r>
            <w:r w:rsidRPr="00B9408A">
              <w:rPr>
                <w:rFonts w:ascii="Times New Roman" w:eastAsia="Times New Roman" w:hAnsi="Times New Roman" w:cs="Times New Roman"/>
                <w:b/>
                <w:sz w:val="24"/>
                <w:szCs w:val="24"/>
                <w:lang w:val="bg-BG"/>
              </w:rPr>
              <w:t>по проекти, изпълнявани по ПМДРА 2021 – 2027 г.</w:t>
            </w:r>
          </w:p>
          <w:p w:rsidR="00F73F1D" w:rsidRPr="00AC08D9" w:rsidRDefault="00F73F1D" w:rsidP="00794701">
            <w:pPr>
              <w:autoSpaceDE w:val="0"/>
              <w:autoSpaceDN w:val="0"/>
              <w:adjustRightInd w:val="0"/>
              <w:spacing w:before="40" w:after="40" w:line="360" w:lineRule="auto"/>
              <w:jc w:val="both"/>
              <w:rPr>
                <w:rFonts w:ascii="Times New Roman" w:eastAsia="Times New Roman" w:hAnsi="Times New Roman" w:cs="Times New Roman"/>
                <w:i/>
                <w:sz w:val="24"/>
                <w:szCs w:val="24"/>
              </w:rPr>
            </w:pPr>
            <w:r w:rsidRPr="00AC08D9">
              <w:rPr>
                <w:rFonts w:ascii="Times New Roman" w:eastAsia="Times New Roman" w:hAnsi="Times New Roman" w:cs="Times New Roman"/>
                <w:i/>
                <w:sz w:val="24"/>
                <w:szCs w:val="24"/>
                <w:lang w:val="bg-BG"/>
              </w:rPr>
              <w:t>1.1.</w:t>
            </w:r>
            <w:r w:rsidR="00D47FD0" w:rsidRPr="00AC08D9">
              <w:rPr>
                <w:rFonts w:ascii="Times New Roman" w:eastAsia="Times New Roman" w:hAnsi="Times New Roman" w:cs="Times New Roman"/>
                <w:i/>
                <w:sz w:val="24"/>
                <w:szCs w:val="24"/>
                <w:lang w:val="bg-BG"/>
              </w:rPr>
              <w:t xml:space="preserve"> </w:t>
            </w:r>
            <w:r w:rsidRPr="00AC08D9">
              <w:rPr>
                <w:rFonts w:ascii="Times New Roman" w:eastAsia="Times New Roman" w:hAnsi="Times New Roman" w:cs="Times New Roman"/>
                <w:i/>
                <w:sz w:val="24"/>
                <w:szCs w:val="24"/>
                <w:lang w:val="bg-BG"/>
              </w:rPr>
              <w:t>Кратко опишете проблема и причините за неговото възникване. По възможност посочете числови стойности.</w:t>
            </w:r>
          </w:p>
          <w:p w:rsidR="00B515B7" w:rsidRPr="00E236B6" w:rsidRDefault="00B515B7" w:rsidP="00794701">
            <w:pPr>
              <w:autoSpaceDE w:val="0"/>
              <w:autoSpaceDN w:val="0"/>
              <w:adjustRightInd w:val="0"/>
              <w:spacing w:before="40" w:after="40" w:line="360" w:lineRule="auto"/>
              <w:jc w:val="both"/>
              <w:rPr>
                <w:rFonts w:ascii="Times New Roman" w:eastAsia="Times New Roman" w:hAnsi="Times New Roman" w:cs="Times New Roman"/>
                <w:sz w:val="24"/>
                <w:szCs w:val="24"/>
              </w:rPr>
            </w:pPr>
            <w:r w:rsidRPr="00AC08D9">
              <w:rPr>
                <w:rFonts w:ascii="Times New Roman" w:eastAsia="Times New Roman" w:hAnsi="Times New Roman" w:cs="Times New Roman"/>
                <w:sz w:val="24"/>
                <w:szCs w:val="24"/>
                <w:lang w:val="bg-BG"/>
              </w:rPr>
              <w:t xml:space="preserve">Общините бенефициенти по </w:t>
            </w:r>
            <w:r w:rsidR="00964354" w:rsidRPr="00B9408A">
              <w:rPr>
                <w:rFonts w:ascii="Times New Roman" w:eastAsia="Times New Roman" w:hAnsi="Times New Roman" w:cs="Times New Roman"/>
                <w:sz w:val="24"/>
                <w:szCs w:val="24"/>
                <w:lang w:val="bg-BG"/>
              </w:rPr>
              <w:t xml:space="preserve">Програмата за морско дело, рибарство и </w:t>
            </w:r>
            <w:proofErr w:type="spellStart"/>
            <w:r w:rsidR="00964354" w:rsidRPr="00B9408A">
              <w:rPr>
                <w:rFonts w:ascii="Times New Roman" w:eastAsia="Times New Roman" w:hAnsi="Times New Roman" w:cs="Times New Roman"/>
                <w:sz w:val="24"/>
                <w:szCs w:val="24"/>
                <w:lang w:val="bg-BG"/>
              </w:rPr>
              <w:t>аквакултури</w:t>
            </w:r>
            <w:proofErr w:type="spellEnd"/>
            <w:r w:rsidR="00964354" w:rsidRPr="00B9408A">
              <w:rPr>
                <w:rFonts w:ascii="Times New Roman" w:eastAsia="Times New Roman" w:hAnsi="Times New Roman" w:cs="Times New Roman"/>
                <w:sz w:val="24"/>
                <w:szCs w:val="24"/>
                <w:lang w:val="bg-BG"/>
              </w:rPr>
              <w:t xml:space="preserve"> 2021 – 2027 г. (ПМДРА 2021 – 2027 г.)</w:t>
            </w:r>
            <w:r w:rsidR="00794701">
              <w:rPr>
                <w:rFonts w:ascii="Times New Roman" w:eastAsia="Times New Roman" w:hAnsi="Times New Roman" w:cs="Times New Roman"/>
                <w:sz w:val="24"/>
                <w:szCs w:val="24"/>
                <w:lang w:val="bg-BG"/>
              </w:rPr>
              <w:t xml:space="preserve"> </w:t>
            </w:r>
            <w:r w:rsidRPr="00AC08D9">
              <w:rPr>
                <w:rFonts w:ascii="Times New Roman" w:eastAsia="Times New Roman" w:hAnsi="Times New Roman" w:cs="Times New Roman"/>
                <w:sz w:val="24"/>
                <w:szCs w:val="24"/>
                <w:lang w:val="bg-BG"/>
              </w:rPr>
              <w:t>са силно затруднени да осигуряват собствени средства за окончателни плащания към изпълнителите, преди подаването и одобряването на искания за окончателно плащане от Държавен фонд „Земеделие“</w:t>
            </w:r>
            <w:r w:rsidR="006468F7" w:rsidRPr="00AC08D9">
              <w:rPr>
                <w:rFonts w:ascii="Times New Roman" w:eastAsia="Times New Roman" w:hAnsi="Times New Roman" w:cs="Times New Roman"/>
                <w:sz w:val="24"/>
                <w:szCs w:val="24"/>
                <w:lang w:val="bg-BG"/>
              </w:rPr>
              <w:t xml:space="preserve"> по проекти</w:t>
            </w:r>
            <w:r w:rsidR="00340796" w:rsidRPr="00AC08D9">
              <w:rPr>
                <w:rFonts w:ascii="Times New Roman" w:eastAsia="Times New Roman" w:hAnsi="Times New Roman" w:cs="Times New Roman"/>
                <w:sz w:val="24"/>
                <w:szCs w:val="24"/>
                <w:lang w:val="bg-BG"/>
              </w:rPr>
              <w:t xml:space="preserve">, изпълнявани по ПМДРА 2021 – </w:t>
            </w:r>
            <w:r w:rsidR="006468F7" w:rsidRPr="00AC08D9">
              <w:rPr>
                <w:rFonts w:ascii="Times New Roman" w:eastAsia="Times New Roman" w:hAnsi="Times New Roman" w:cs="Times New Roman"/>
                <w:sz w:val="24"/>
                <w:szCs w:val="24"/>
                <w:lang w:val="bg-BG"/>
              </w:rPr>
              <w:t>2027 г. О</w:t>
            </w:r>
            <w:r w:rsidRPr="00AC08D9">
              <w:rPr>
                <w:rFonts w:ascii="Times New Roman" w:eastAsia="Times New Roman" w:hAnsi="Times New Roman" w:cs="Times New Roman"/>
                <w:sz w:val="24"/>
                <w:szCs w:val="24"/>
                <w:lang w:val="bg-BG"/>
              </w:rPr>
              <w:t xml:space="preserve">бщините бенефициенти по програмата разполагат с малък бюджет и </w:t>
            </w:r>
            <w:r w:rsidRPr="00AC08D9">
              <w:rPr>
                <w:rFonts w:ascii="Times New Roman" w:eastAsia="Times New Roman" w:hAnsi="Times New Roman" w:cs="Times New Roman"/>
                <w:sz w:val="24"/>
                <w:szCs w:val="24"/>
                <w:lang w:val="bg-BG"/>
              </w:rPr>
              <w:lastRenderedPageBreak/>
              <w:t>приходи, същите срещат затруднение при осигуряването на кредити, предоставени от кредитни и финансови институции.</w:t>
            </w:r>
            <w:r w:rsidR="00E236B6">
              <w:rPr>
                <w:rFonts w:ascii="Times New Roman" w:eastAsia="Times New Roman" w:hAnsi="Times New Roman" w:cs="Times New Roman"/>
                <w:sz w:val="24"/>
                <w:szCs w:val="24"/>
              </w:rPr>
              <w:t xml:space="preserve"> </w:t>
            </w:r>
          </w:p>
          <w:p w:rsidR="00B515B7" w:rsidRPr="00AC08D9" w:rsidRDefault="00B515B7" w:rsidP="00794701">
            <w:pPr>
              <w:autoSpaceDE w:val="0"/>
              <w:autoSpaceDN w:val="0"/>
              <w:adjustRightInd w:val="0"/>
              <w:spacing w:before="4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 xml:space="preserve">През предходния програмен период общините имаха възможност да ползват безлихвени заеми съгласно Постановление № </w:t>
            </w:r>
            <w:r w:rsidRPr="005025B7">
              <w:rPr>
                <w:rFonts w:ascii="Times New Roman" w:eastAsia="Times New Roman" w:hAnsi="Times New Roman" w:cs="Times New Roman"/>
                <w:sz w:val="24"/>
                <w:szCs w:val="24"/>
                <w:lang w:val="bg-BG"/>
              </w:rPr>
              <w:t xml:space="preserve">221 </w:t>
            </w:r>
            <w:r w:rsidR="00340796" w:rsidRPr="005025B7">
              <w:rPr>
                <w:rFonts w:ascii="Times New Roman" w:eastAsia="Times New Roman" w:hAnsi="Times New Roman" w:cs="Times New Roman"/>
                <w:sz w:val="24"/>
                <w:szCs w:val="24"/>
                <w:lang w:val="bg-BG"/>
              </w:rPr>
              <w:t xml:space="preserve">на Министерския съвет </w:t>
            </w:r>
            <w:r w:rsidRPr="005025B7">
              <w:rPr>
                <w:rFonts w:ascii="Times New Roman" w:eastAsia="Times New Roman" w:hAnsi="Times New Roman" w:cs="Times New Roman"/>
                <w:sz w:val="24"/>
                <w:szCs w:val="24"/>
                <w:lang w:val="bg-BG"/>
              </w:rPr>
              <w:t xml:space="preserve">от 2020 г. за </w:t>
            </w:r>
            <w:r w:rsidRPr="00AC08D9">
              <w:rPr>
                <w:rFonts w:ascii="Times New Roman" w:eastAsia="Times New Roman" w:hAnsi="Times New Roman" w:cs="Times New Roman"/>
                <w:sz w:val="24"/>
                <w:szCs w:val="24"/>
                <w:lang w:val="bg-BG"/>
              </w:rPr>
              <w:t xml:space="preserve">условията и реда за отпускане на временни безлихвени заеми от централния бюджет по бюджетите на общините за финансиране на разходи за междинни и окончателни плащания по одобрени проекти по Програмата за морско дело и рибарство за периода 2014 – 2020 г. и тяхното възстановяване. </w:t>
            </w:r>
            <w:r w:rsidR="006468F7" w:rsidRPr="00AC08D9">
              <w:rPr>
                <w:rFonts w:ascii="Times New Roman" w:eastAsia="Times New Roman" w:hAnsi="Times New Roman" w:cs="Times New Roman"/>
                <w:sz w:val="24"/>
                <w:szCs w:val="24"/>
                <w:lang w:val="bg-BG"/>
              </w:rPr>
              <w:t>Прилагането на посоченото постановление даде възможност общините при необходимост да се възползват от възможността от безлихвено финансиране, за да приключат успешно изпълняваните от тях проекти по Програмата за морско дело и рибарство за периода 2014 – 2020 г.</w:t>
            </w:r>
          </w:p>
          <w:p w:rsidR="00B515B7" w:rsidRPr="00AC08D9" w:rsidRDefault="00B515B7" w:rsidP="00794701">
            <w:pPr>
              <w:autoSpaceDE w:val="0"/>
              <w:autoSpaceDN w:val="0"/>
              <w:adjustRightInd w:val="0"/>
              <w:spacing w:before="4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Във връзка с гореизложеното  и с цел осигуряване на предвидимост, финансова устойчивост и ефективно изпълнение на проектите</w:t>
            </w:r>
            <w:r w:rsidR="006468F7" w:rsidRPr="00AC08D9">
              <w:rPr>
                <w:rFonts w:ascii="Times New Roman" w:eastAsia="Times New Roman" w:hAnsi="Times New Roman" w:cs="Times New Roman"/>
                <w:sz w:val="24"/>
                <w:szCs w:val="24"/>
                <w:lang w:val="bg-BG"/>
              </w:rPr>
              <w:t>,</w:t>
            </w:r>
            <w:r w:rsidRPr="00AC08D9">
              <w:rPr>
                <w:rFonts w:ascii="Times New Roman" w:eastAsia="Times New Roman" w:hAnsi="Times New Roman" w:cs="Times New Roman"/>
                <w:sz w:val="24"/>
                <w:szCs w:val="24"/>
                <w:lang w:val="bg-BG"/>
              </w:rPr>
              <w:t xml:space="preserve"> се разработи механизъм, регламентиран в настоящия проект на </w:t>
            </w:r>
            <w:r w:rsidR="00AC08D9" w:rsidRPr="00AC08D9">
              <w:rPr>
                <w:rFonts w:ascii="Times New Roman" w:eastAsia="Times New Roman" w:hAnsi="Times New Roman" w:cs="Times New Roman"/>
                <w:sz w:val="24"/>
                <w:szCs w:val="24"/>
                <w:lang w:val="bg-BG"/>
              </w:rPr>
              <w:t>постановление</w:t>
            </w:r>
            <w:r w:rsidRPr="00AC08D9">
              <w:rPr>
                <w:rFonts w:ascii="Times New Roman" w:eastAsia="Times New Roman" w:hAnsi="Times New Roman" w:cs="Times New Roman"/>
                <w:sz w:val="24"/>
                <w:szCs w:val="24"/>
                <w:lang w:val="bg-BG"/>
              </w:rPr>
              <w:t xml:space="preserve"> на Министерския съвет за предоставяне на безлихвени заеми за извършване на окончателн</w:t>
            </w:r>
            <w:r w:rsidR="006468F7" w:rsidRPr="00AC08D9">
              <w:rPr>
                <w:rFonts w:ascii="Times New Roman" w:eastAsia="Times New Roman" w:hAnsi="Times New Roman" w:cs="Times New Roman"/>
                <w:sz w:val="24"/>
                <w:szCs w:val="24"/>
                <w:lang w:val="bg-BG"/>
              </w:rPr>
              <w:t>о</w:t>
            </w:r>
            <w:r w:rsidRPr="00AC08D9">
              <w:rPr>
                <w:rFonts w:ascii="Times New Roman" w:eastAsia="Times New Roman" w:hAnsi="Times New Roman" w:cs="Times New Roman"/>
                <w:sz w:val="24"/>
                <w:szCs w:val="24"/>
                <w:lang w:val="bg-BG"/>
              </w:rPr>
              <w:t xml:space="preserve"> плащане на разходите по изпълнението на проекти от общини с одобрен проект по ПМДРА 2021 – 2027 г.</w:t>
            </w:r>
          </w:p>
          <w:p w:rsidR="00B515B7" w:rsidRPr="00AC08D9" w:rsidRDefault="00B515B7" w:rsidP="00794701">
            <w:pPr>
              <w:autoSpaceDE w:val="0"/>
              <w:autoSpaceDN w:val="0"/>
              <w:adjustRightInd w:val="0"/>
              <w:spacing w:before="4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 xml:space="preserve">Проектът на </w:t>
            </w:r>
            <w:r w:rsidR="00AC08D9" w:rsidRPr="00AC08D9">
              <w:rPr>
                <w:rFonts w:ascii="Times New Roman" w:eastAsia="Times New Roman" w:hAnsi="Times New Roman" w:cs="Times New Roman"/>
                <w:sz w:val="24"/>
                <w:szCs w:val="24"/>
                <w:lang w:val="bg-BG"/>
              </w:rPr>
              <w:t>постановление</w:t>
            </w:r>
            <w:r w:rsidRPr="00AC08D9">
              <w:rPr>
                <w:rFonts w:ascii="Times New Roman" w:eastAsia="Times New Roman" w:hAnsi="Times New Roman" w:cs="Times New Roman"/>
                <w:sz w:val="24"/>
                <w:szCs w:val="24"/>
                <w:lang w:val="bg-BG"/>
              </w:rPr>
              <w:t xml:space="preserve"> въвежда конкретни правила за отпускане на временни безлихвени заеми от централния бюджет, с които да се финансират окончателни плащания по одобрени проекти по ПМДРА 2021 – 2027 г. Това е пряко изпълнение на чл. 104, ал. 1, т.</w:t>
            </w:r>
            <w:r w:rsidR="00794701">
              <w:rPr>
                <w:rFonts w:ascii="Times New Roman" w:eastAsia="Times New Roman" w:hAnsi="Times New Roman" w:cs="Times New Roman"/>
                <w:sz w:val="24"/>
                <w:szCs w:val="24"/>
                <w:lang w:val="bg-BG"/>
              </w:rPr>
              <w:t> </w:t>
            </w:r>
            <w:r w:rsidRPr="00AC08D9">
              <w:rPr>
                <w:rFonts w:ascii="Times New Roman" w:eastAsia="Times New Roman" w:hAnsi="Times New Roman" w:cs="Times New Roman"/>
                <w:sz w:val="24"/>
                <w:szCs w:val="24"/>
                <w:lang w:val="bg-BG"/>
              </w:rPr>
              <w:t>1 от Закона за публичните финанси (ЗПФ), който упълномощава Министерския съвет да определи условията и реда за това.</w:t>
            </w:r>
          </w:p>
          <w:p w:rsidR="00B515B7" w:rsidRDefault="00B515B7" w:rsidP="00794701">
            <w:pPr>
              <w:autoSpaceDE w:val="0"/>
              <w:autoSpaceDN w:val="0"/>
              <w:adjustRightInd w:val="0"/>
              <w:spacing w:before="4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 xml:space="preserve">Общините често изпитват временен недостиг на средства, докато получат официалните плащания по проектите. Безлихвеният заем служи като </w:t>
            </w:r>
            <w:r w:rsidR="00372194" w:rsidRPr="00AC08D9">
              <w:rPr>
                <w:rFonts w:ascii="Times New Roman" w:eastAsia="Times New Roman" w:hAnsi="Times New Roman" w:cs="Times New Roman"/>
                <w:sz w:val="24"/>
                <w:szCs w:val="24"/>
                <w:lang w:val="bg-BG"/>
              </w:rPr>
              <w:t>„</w:t>
            </w:r>
            <w:r w:rsidRPr="00AC08D9">
              <w:rPr>
                <w:rFonts w:ascii="Times New Roman" w:eastAsia="Times New Roman" w:hAnsi="Times New Roman" w:cs="Times New Roman"/>
                <w:sz w:val="24"/>
                <w:szCs w:val="24"/>
                <w:lang w:val="bg-BG"/>
              </w:rPr>
              <w:t xml:space="preserve">мостово финансиране“, което позволява на общините да продължат изпълнението на проектите си, без да прекъсват плащанията към изпълнителите. Това е особено важно за големи проекти, например за модернизация на пристанища и </w:t>
            </w:r>
            <w:proofErr w:type="spellStart"/>
            <w:r w:rsidRPr="00AC08D9">
              <w:rPr>
                <w:rFonts w:ascii="Times New Roman" w:eastAsia="Times New Roman" w:hAnsi="Times New Roman" w:cs="Times New Roman"/>
                <w:sz w:val="24"/>
                <w:szCs w:val="24"/>
                <w:lang w:val="bg-BG"/>
              </w:rPr>
              <w:t>лодкостоянки</w:t>
            </w:r>
            <w:proofErr w:type="spellEnd"/>
            <w:r w:rsidRPr="00AC08D9">
              <w:rPr>
                <w:rFonts w:ascii="Times New Roman" w:eastAsia="Times New Roman" w:hAnsi="Times New Roman" w:cs="Times New Roman"/>
                <w:sz w:val="24"/>
                <w:szCs w:val="24"/>
                <w:lang w:val="bg-BG"/>
              </w:rPr>
              <w:t xml:space="preserve"> и изграждане на </w:t>
            </w:r>
            <w:proofErr w:type="spellStart"/>
            <w:r w:rsidRPr="00AC08D9">
              <w:rPr>
                <w:rFonts w:ascii="Times New Roman" w:eastAsia="Times New Roman" w:hAnsi="Times New Roman" w:cs="Times New Roman"/>
                <w:sz w:val="24"/>
                <w:szCs w:val="24"/>
                <w:lang w:val="bg-BG"/>
              </w:rPr>
              <w:t>лодкостоянки</w:t>
            </w:r>
            <w:proofErr w:type="spellEnd"/>
            <w:r w:rsidR="00D13D53">
              <w:rPr>
                <w:rFonts w:ascii="Times New Roman" w:eastAsia="Times New Roman" w:hAnsi="Times New Roman" w:cs="Times New Roman"/>
                <w:sz w:val="24"/>
                <w:szCs w:val="24"/>
                <w:lang w:val="bg-BG"/>
              </w:rPr>
              <w:t>.</w:t>
            </w:r>
            <w:r w:rsidRPr="00AC08D9">
              <w:rPr>
                <w:rFonts w:ascii="Times New Roman" w:eastAsia="Times New Roman" w:hAnsi="Times New Roman" w:cs="Times New Roman"/>
                <w:sz w:val="24"/>
                <w:szCs w:val="24"/>
                <w:lang w:val="bg-BG"/>
              </w:rPr>
              <w:t xml:space="preserve"> </w:t>
            </w:r>
            <w:r w:rsidR="00D13D53">
              <w:rPr>
                <w:rFonts w:ascii="Times New Roman" w:eastAsia="Times New Roman" w:hAnsi="Times New Roman" w:cs="Times New Roman"/>
                <w:sz w:val="24"/>
                <w:szCs w:val="24"/>
                <w:lang w:val="bg-BG"/>
              </w:rPr>
              <w:t xml:space="preserve">По процедура </w:t>
            </w:r>
            <w:r w:rsidR="00D13D53" w:rsidRPr="00D13D53">
              <w:rPr>
                <w:rFonts w:ascii="Times New Roman" w:eastAsia="Times New Roman" w:hAnsi="Times New Roman" w:cs="Times New Roman"/>
                <w:sz w:val="24"/>
                <w:szCs w:val="24"/>
                <w:lang w:val="bg-BG"/>
              </w:rPr>
              <w:t xml:space="preserve">BG14MFPR001-1.004 </w:t>
            </w:r>
            <w:r w:rsidR="00D13D53">
              <w:rPr>
                <w:rFonts w:ascii="Times New Roman" w:eastAsia="Times New Roman" w:hAnsi="Times New Roman" w:cs="Times New Roman"/>
                <w:sz w:val="24"/>
                <w:szCs w:val="24"/>
                <w:lang w:val="bg-BG"/>
              </w:rPr>
              <w:t>„</w:t>
            </w:r>
            <w:r w:rsidR="00D13D53" w:rsidRPr="00D13D53">
              <w:rPr>
                <w:rFonts w:ascii="Times New Roman" w:eastAsia="Times New Roman" w:hAnsi="Times New Roman" w:cs="Times New Roman"/>
                <w:sz w:val="24"/>
                <w:szCs w:val="24"/>
                <w:lang w:val="bg-BG"/>
              </w:rPr>
              <w:t xml:space="preserve">Подобряване на инфраструктурата на рибарските пристанища, рибните борси, местата на разтоварване и </w:t>
            </w:r>
            <w:proofErr w:type="spellStart"/>
            <w:r w:rsidR="00D13D53" w:rsidRPr="00D13D53">
              <w:rPr>
                <w:rFonts w:ascii="Times New Roman" w:eastAsia="Times New Roman" w:hAnsi="Times New Roman" w:cs="Times New Roman"/>
                <w:sz w:val="24"/>
                <w:szCs w:val="24"/>
                <w:lang w:val="bg-BG"/>
              </w:rPr>
              <w:t>лодкостоянките</w:t>
            </w:r>
            <w:proofErr w:type="spellEnd"/>
            <w:r w:rsidR="00D13D53" w:rsidRPr="00D13D53">
              <w:rPr>
                <w:rFonts w:ascii="Times New Roman" w:eastAsia="Times New Roman" w:hAnsi="Times New Roman" w:cs="Times New Roman"/>
                <w:sz w:val="24"/>
                <w:szCs w:val="24"/>
                <w:lang w:val="bg-BG"/>
              </w:rPr>
              <w:t>, с цел да се улесни разтоварването и съхранението на нежелания улов</w:t>
            </w:r>
            <w:r w:rsidR="00D13D53">
              <w:rPr>
                <w:rFonts w:ascii="Times New Roman" w:eastAsia="Times New Roman" w:hAnsi="Times New Roman" w:cs="Times New Roman"/>
                <w:sz w:val="24"/>
                <w:szCs w:val="24"/>
                <w:lang w:val="bg-BG"/>
              </w:rPr>
              <w:t>“ засегнатите общини са 6 на брой</w:t>
            </w:r>
            <w:r w:rsidR="00C35D6C">
              <w:rPr>
                <w:rFonts w:ascii="Times New Roman" w:eastAsia="Times New Roman" w:hAnsi="Times New Roman" w:cs="Times New Roman"/>
                <w:sz w:val="24"/>
                <w:szCs w:val="24"/>
              </w:rPr>
              <w:t xml:space="preserve"> </w:t>
            </w:r>
            <w:r w:rsidR="00C35D6C">
              <w:rPr>
                <w:rFonts w:ascii="Times New Roman" w:eastAsia="Times New Roman" w:hAnsi="Times New Roman" w:cs="Times New Roman"/>
                <w:sz w:val="24"/>
                <w:szCs w:val="24"/>
                <w:lang w:val="bg-BG"/>
              </w:rPr>
              <w:t>с общо 12 на брой проекта в процес на изпълнение. З</w:t>
            </w:r>
            <w:r w:rsidR="00D13D53" w:rsidRPr="00AC08D9">
              <w:rPr>
                <w:rFonts w:ascii="Times New Roman" w:eastAsia="Times New Roman" w:hAnsi="Times New Roman" w:cs="Times New Roman"/>
                <w:sz w:val="24"/>
                <w:szCs w:val="24"/>
                <w:lang w:val="bg-BG"/>
              </w:rPr>
              <w:t>абавянето на плащанията може да доведе до сериозно забавяне на изпълнението на проектите, риск от неизпълнение на заложените цели и индикатори за резултат и респективно тези на програмата.</w:t>
            </w:r>
          </w:p>
          <w:p w:rsidR="000E53C0" w:rsidRDefault="00C35D6C" w:rsidP="00794701">
            <w:pPr>
              <w:autoSpaceDE w:val="0"/>
              <w:autoSpaceDN w:val="0"/>
              <w:adjustRightInd w:val="0"/>
              <w:spacing w:before="40" w:after="40" w:line="36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lastRenderedPageBreak/>
              <w:t>Осигуряването на възможност за б</w:t>
            </w:r>
            <w:r w:rsidR="000E53C0" w:rsidRPr="000E53C0">
              <w:rPr>
                <w:rFonts w:ascii="Times New Roman" w:eastAsia="Times New Roman" w:hAnsi="Times New Roman" w:cs="Times New Roman"/>
                <w:sz w:val="24"/>
                <w:szCs w:val="24"/>
                <w:lang w:val="bg-BG"/>
              </w:rPr>
              <w:t xml:space="preserve">езлихвени заеми от централния бюджет за финансиране на разходи за окончателни плащания </w:t>
            </w:r>
            <w:r w:rsidR="000E53C0">
              <w:rPr>
                <w:rFonts w:ascii="Times New Roman" w:eastAsia="Times New Roman" w:hAnsi="Times New Roman" w:cs="Times New Roman"/>
                <w:sz w:val="24"/>
                <w:szCs w:val="24"/>
                <w:lang w:val="bg-BG"/>
              </w:rPr>
              <w:t xml:space="preserve">по програмата </w:t>
            </w:r>
            <w:r w:rsidR="000E53C0" w:rsidRPr="000E53C0">
              <w:rPr>
                <w:rFonts w:ascii="Times New Roman" w:eastAsia="Times New Roman" w:hAnsi="Times New Roman" w:cs="Times New Roman"/>
                <w:sz w:val="24"/>
                <w:szCs w:val="24"/>
                <w:lang w:val="bg-BG"/>
              </w:rPr>
              <w:t>могат да бъдат предоставяни и на бенефициенти – общини по подхода „Водено от общностите местно развитие“</w:t>
            </w:r>
            <w:r w:rsidR="000E53C0">
              <w:rPr>
                <w:rFonts w:ascii="Times New Roman" w:eastAsia="Times New Roman" w:hAnsi="Times New Roman" w:cs="Times New Roman"/>
                <w:sz w:val="24"/>
                <w:szCs w:val="24"/>
                <w:lang w:val="bg-BG"/>
              </w:rPr>
              <w:t>.</w:t>
            </w:r>
          </w:p>
          <w:p w:rsidR="00B515B7" w:rsidRPr="00AC08D9" w:rsidRDefault="00B515B7" w:rsidP="00794701">
            <w:pPr>
              <w:autoSpaceDE w:val="0"/>
              <w:autoSpaceDN w:val="0"/>
              <w:adjustRightInd w:val="0"/>
              <w:spacing w:before="4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 xml:space="preserve">В проекта на </w:t>
            </w:r>
            <w:r w:rsidR="00AC08D9" w:rsidRPr="00AC08D9">
              <w:rPr>
                <w:rFonts w:ascii="Times New Roman" w:eastAsia="Times New Roman" w:hAnsi="Times New Roman" w:cs="Times New Roman"/>
                <w:sz w:val="24"/>
                <w:szCs w:val="24"/>
                <w:lang w:val="bg-BG"/>
              </w:rPr>
              <w:t>постановление</w:t>
            </w:r>
            <w:r w:rsidRPr="00AC08D9">
              <w:rPr>
                <w:rFonts w:ascii="Times New Roman" w:eastAsia="Times New Roman" w:hAnsi="Times New Roman" w:cs="Times New Roman"/>
                <w:sz w:val="24"/>
                <w:szCs w:val="24"/>
                <w:lang w:val="bg-BG"/>
              </w:rPr>
              <w:t xml:space="preserve"> са детайлизирани, изискванията към общините, процедурата по кандидатстване и одобряване на заемите, механизмът за възстановяване на средствата след получаване на безвъзмездната финансова помощ от Европейския съюз.</w:t>
            </w:r>
          </w:p>
          <w:p w:rsidR="00B515B7" w:rsidRPr="00AC08D9" w:rsidRDefault="00B515B7" w:rsidP="00794701">
            <w:pPr>
              <w:autoSpaceDE w:val="0"/>
              <w:autoSpaceDN w:val="0"/>
              <w:adjustRightInd w:val="0"/>
              <w:spacing w:before="4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 xml:space="preserve">Проектът на </w:t>
            </w:r>
            <w:r w:rsidR="00AC08D9" w:rsidRPr="00AC08D9">
              <w:rPr>
                <w:rFonts w:ascii="Times New Roman" w:eastAsia="Times New Roman" w:hAnsi="Times New Roman" w:cs="Times New Roman"/>
                <w:sz w:val="24"/>
                <w:szCs w:val="24"/>
                <w:lang w:val="bg-BG"/>
              </w:rPr>
              <w:t>постановление</w:t>
            </w:r>
            <w:r w:rsidRPr="00AC08D9">
              <w:rPr>
                <w:rFonts w:ascii="Times New Roman" w:eastAsia="Times New Roman" w:hAnsi="Times New Roman" w:cs="Times New Roman"/>
                <w:sz w:val="24"/>
                <w:szCs w:val="24"/>
                <w:lang w:val="bg-BG"/>
              </w:rPr>
              <w:t xml:space="preserve"> въвежда строг контрол върху изразходването на средствата, като заемите се отпускат само за предварително одобрени от Държавен фонд „Земеделие“ разходи. Плащанията се извършват чрез СЕБРА, което гарантира прозрачност на процеса. Чрез проекта на </w:t>
            </w:r>
            <w:r w:rsidR="00AC08D9" w:rsidRPr="00AC08D9">
              <w:rPr>
                <w:rFonts w:ascii="Times New Roman" w:eastAsia="Times New Roman" w:hAnsi="Times New Roman" w:cs="Times New Roman"/>
                <w:sz w:val="24"/>
                <w:szCs w:val="24"/>
                <w:lang w:val="bg-BG"/>
              </w:rPr>
              <w:t>постановление</w:t>
            </w:r>
            <w:r w:rsidRPr="00AC08D9">
              <w:rPr>
                <w:rFonts w:ascii="Times New Roman" w:eastAsia="Times New Roman" w:hAnsi="Times New Roman" w:cs="Times New Roman"/>
                <w:sz w:val="24"/>
                <w:szCs w:val="24"/>
                <w:lang w:val="bg-BG"/>
              </w:rPr>
              <w:t xml:space="preserve"> се създава механизъм за незабавно възстановяване на заема, веднага щом общината получи средствата от програмата, като възстановяването е служебно, без намеса на общината.</w:t>
            </w:r>
          </w:p>
          <w:p w:rsidR="00F73F1D" w:rsidRPr="00AC08D9" w:rsidRDefault="00F73F1D" w:rsidP="00794701">
            <w:pPr>
              <w:autoSpaceDE w:val="0"/>
              <w:autoSpaceDN w:val="0"/>
              <w:adjustRightInd w:val="0"/>
              <w:spacing w:before="40" w:after="40" w:line="360" w:lineRule="auto"/>
              <w:contextualSpacing/>
              <w:jc w:val="both"/>
              <w:rPr>
                <w:rFonts w:ascii="Times New Roman" w:eastAsia="Times New Roman" w:hAnsi="Times New Roman" w:cs="Times New Roman"/>
                <w:i/>
                <w:sz w:val="24"/>
                <w:szCs w:val="24"/>
                <w:lang w:val="bg-BG"/>
              </w:rPr>
            </w:pPr>
            <w:r w:rsidRPr="00AC08D9">
              <w:rPr>
                <w:rFonts w:ascii="Times New Roman" w:eastAsia="Times New Roman" w:hAnsi="Times New Roman" w:cs="Times New Roman"/>
                <w:i/>
                <w:sz w:val="24"/>
                <w:szCs w:val="24"/>
                <w:lang w:val="bg-BG"/>
              </w:rPr>
              <w:t>1.2. Посочете възможно ли е проблемът да се реши в рамките на съществуващото законодателство чрез промяна в организацията на работа и/или чрез въвеждане на нови технологични възможности (например съвместни инспекции между няколко органа и др.).</w:t>
            </w:r>
          </w:p>
          <w:p w:rsidR="001A442A" w:rsidRPr="00AC08D9" w:rsidRDefault="00942733" w:rsidP="00794701">
            <w:pPr>
              <w:overflowPunct w:val="0"/>
              <w:autoSpaceDE w:val="0"/>
              <w:autoSpaceDN w:val="0"/>
              <w:adjustRightInd w:val="0"/>
              <w:spacing w:before="40" w:after="40" w:line="350" w:lineRule="auto"/>
              <w:jc w:val="both"/>
              <w:textAlignment w:val="baseline"/>
              <w:rPr>
                <w:rFonts w:ascii="Times New Roman" w:eastAsia="Times New Roman" w:hAnsi="Times New Roman" w:cs="Times New Roman"/>
                <w:sz w:val="24"/>
                <w:szCs w:val="24"/>
                <w:lang w:val="bg-BG"/>
              </w:rPr>
            </w:pPr>
            <w:r w:rsidRPr="0012510B">
              <w:rPr>
                <w:rFonts w:ascii="Times New Roman" w:eastAsia="Times New Roman" w:hAnsi="Times New Roman" w:cs="Times New Roman"/>
                <w:sz w:val="24"/>
                <w:szCs w:val="24"/>
                <w:lang w:val="bg-BG"/>
              </w:rPr>
              <w:t xml:space="preserve">Съгласно чл. 104, ал. 1, т. 1 от Закона за публичните финанси </w:t>
            </w:r>
            <w:r w:rsidR="00D32F47">
              <w:rPr>
                <w:rFonts w:ascii="Times New Roman" w:eastAsia="Times New Roman" w:hAnsi="Times New Roman" w:cs="Times New Roman"/>
                <w:sz w:val="24"/>
                <w:szCs w:val="24"/>
                <w:lang w:val="bg-BG"/>
              </w:rPr>
              <w:t xml:space="preserve">за </w:t>
            </w:r>
            <w:r w:rsidRPr="0012510B">
              <w:rPr>
                <w:rFonts w:ascii="Times New Roman" w:eastAsia="Times New Roman" w:hAnsi="Times New Roman" w:cs="Times New Roman"/>
                <w:sz w:val="24"/>
                <w:szCs w:val="24"/>
                <w:lang w:val="bg-BG"/>
              </w:rPr>
              <w:t xml:space="preserve">авансово финансиране на плащания по проекти, финансирани със средства от Европейския съюз и от други международни програми и договори, освен по реда на чл. 142, ал. 1, може да се отпускат временни безлихвени заеми: от централния бюджет по бюджетите на общините и другите първостепенни разпоредители с бюджет, чиито бюджети не са част от държавния бюджет </w:t>
            </w:r>
            <w:r w:rsidRPr="0012510B">
              <w:rPr>
                <w:rFonts w:ascii="Times New Roman" w:eastAsia="Times New Roman" w:hAnsi="Times New Roman" w:cs="Times New Roman"/>
                <w:b/>
                <w:sz w:val="24"/>
                <w:szCs w:val="24"/>
                <w:lang w:val="bg-BG"/>
              </w:rPr>
              <w:t>при условия и по ред, определени с акт на Министерския съвет</w:t>
            </w:r>
            <w:r w:rsidRPr="0012510B">
              <w:rPr>
                <w:rFonts w:ascii="Times New Roman" w:eastAsia="Times New Roman" w:hAnsi="Times New Roman" w:cs="Times New Roman"/>
                <w:sz w:val="24"/>
                <w:szCs w:val="24"/>
                <w:lang w:val="bg-BG"/>
              </w:rPr>
              <w:t>;</w:t>
            </w:r>
          </w:p>
          <w:p w:rsidR="00F73F1D" w:rsidRPr="00AC08D9" w:rsidRDefault="00F73F1D" w:rsidP="00794701">
            <w:pPr>
              <w:autoSpaceDE w:val="0"/>
              <w:autoSpaceDN w:val="0"/>
              <w:adjustRightInd w:val="0"/>
              <w:spacing w:before="40" w:after="40" w:line="360" w:lineRule="auto"/>
              <w:contextualSpacing/>
              <w:jc w:val="both"/>
              <w:rPr>
                <w:rFonts w:ascii="Times New Roman" w:eastAsia="Times New Roman" w:hAnsi="Times New Roman" w:cs="Times New Roman"/>
                <w:i/>
                <w:sz w:val="24"/>
                <w:szCs w:val="24"/>
                <w:lang w:val="bg-BG"/>
              </w:rPr>
            </w:pPr>
            <w:r w:rsidRPr="00AC08D9">
              <w:rPr>
                <w:rFonts w:ascii="Times New Roman" w:eastAsia="Times New Roman" w:hAnsi="Times New Roman" w:cs="Times New Roman"/>
                <w:i/>
                <w:sz w:val="24"/>
                <w:szCs w:val="24"/>
                <w:lang w:val="bg-BG"/>
              </w:rPr>
              <w:t>1.3. Посочете защо действащата нормативна рамка не позволява решаване на проблема/проблемите.</w:t>
            </w:r>
          </w:p>
          <w:p w:rsidR="00E30644" w:rsidRPr="00AC08D9" w:rsidRDefault="00564E9F" w:rsidP="00794701">
            <w:pPr>
              <w:autoSpaceDE w:val="0"/>
              <w:autoSpaceDN w:val="0"/>
              <w:adjustRightInd w:val="0"/>
              <w:spacing w:before="40" w:after="40" w:line="360" w:lineRule="auto"/>
              <w:contextualSpacing/>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Постановление № 221 от 20 август 2020 г. за условията и реда за отпускане на временни безлихвени заеми от централния бюджет по бюджетите на общините за финансиране на разходи за междинни и окончателни плащания по одобрени проекти по Програмата за морско дело и рибарство за периода 2014 – 2020 г. и тяхното възстановяване не може да се приложи за ПМДРА 2021 – 2027 г., поради лимита в неговия обхват.</w:t>
            </w:r>
          </w:p>
          <w:p w:rsidR="00564E9F" w:rsidRPr="00AC08D9" w:rsidRDefault="00564E9F" w:rsidP="00794701">
            <w:pPr>
              <w:autoSpaceDE w:val="0"/>
              <w:autoSpaceDN w:val="0"/>
              <w:adjustRightInd w:val="0"/>
              <w:spacing w:before="40" w:after="40" w:line="360" w:lineRule="auto"/>
              <w:contextualSpacing/>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bCs/>
                <w:sz w:val="24"/>
                <w:szCs w:val="24"/>
                <w:lang w:val="bg-BG"/>
              </w:rPr>
              <w:t>Не е възможно проблемът да бъде разрешен в съществува</w:t>
            </w:r>
            <w:r w:rsidR="00D32F47">
              <w:rPr>
                <w:rFonts w:ascii="Times New Roman" w:eastAsia="Times New Roman" w:hAnsi="Times New Roman" w:cs="Times New Roman"/>
                <w:bCs/>
                <w:sz w:val="24"/>
                <w:szCs w:val="24"/>
                <w:lang w:val="bg-BG"/>
              </w:rPr>
              <w:t>щата</w:t>
            </w:r>
            <w:r w:rsidRPr="00AC08D9">
              <w:rPr>
                <w:rFonts w:ascii="Times New Roman" w:eastAsia="Times New Roman" w:hAnsi="Times New Roman" w:cs="Times New Roman"/>
                <w:bCs/>
                <w:sz w:val="24"/>
                <w:szCs w:val="24"/>
                <w:lang w:val="bg-BG"/>
              </w:rPr>
              <w:t xml:space="preserve"> </w:t>
            </w:r>
            <w:r w:rsidR="00942733" w:rsidRPr="0012510B">
              <w:rPr>
                <w:rFonts w:ascii="Times New Roman" w:eastAsia="Times New Roman" w:hAnsi="Times New Roman" w:cs="Times New Roman"/>
                <w:bCs/>
                <w:sz w:val="24"/>
                <w:szCs w:val="24"/>
                <w:lang w:val="bg-BG"/>
              </w:rPr>
              <w:t>нормативна рамка</w:t>
            </w:r>
            <w:r w:rsidRPr="0012510B">
              <w:rPr>
                <w:rFonts w:ascii="Times New Roman" w:eastAsia="Times New Roman" w:hAnsi="Times New Roman" w:cs="Times New Roman"/>
                <w:bCs/>
                <w:sz w:val="24"/>
                <w:szCs w:val="24"/>
                <w:lang w:val="bg-BG"/>
              </w:rPr>
              <w:t>,</w:t>
            </w:r>
            <w:r w:rsidRPr="00AC08D9">
              <w:rPr>
                <w:rFonts w:ascii="Times New Roman" w:eastAsia="Times New Roman" w:hAnsi="Times New Roman" w:cs="Times New Roman"/>
                <w:bCs/>
                <w:sz w:val="24"/>
                <w:szCs w:val="24"/>
                <w:lang w:val="bg-BG"/>
              </w:rPr>
              <w:t xml:space="preserve"> тъй като такава действаща уредба за </w:t>
            </w:r>
            <w:r w:rsidRPr="00AC08D9">
              <w:rPr>
                <w:rFonts w:ascii="Times New Roman" w:eastAsia="Times New Roman" w:hAnsi="Times New Roman" w:cs="Times New Roman"/>
                <w:sz w:val="24"/>
                <w:szCs w:val="24"/>
                <w:lang w:val="bg-BG"/>
              </w:rPr>
              <w:t>ПМДРА 2021 – 2027 г.</w:t>
            </w:r>
            <w:r w:rsidRPr="00AC08D9">
              <w:rPr>
                <w:rFonts w:ascii="Times New Roman" w:eastAsia="Times New Roman" w:hAnsi="Times New Roman" w:cs="Times New Roman"/>
                <w:bCs/>
                <w:sz w:val="24"/>
                <w:szCs w:val="24"/>
                <w:lang w:val="bg-BG"/>
              </w:rPr>
              <w:t xml:space="preserve"> няма.</w:t>
            </w:r>
          </w:p>
          <w:p w:rsidR="00F73F1D" w:rsidRPr="00AC08D9" w:rsidRDefault="00F73F1D" w:rsidP="00794701">
            <w:pPr>
              <w:autoSpaceDE w:val="0"/>
              <w:autoSpaceDN w:val="0"/>
              <w:adjustRightInd w:val="0"/>
              <w:spacing w:before="40" w:after="40" w:line="360" w:lineRule="auto"/>
              <w:contextualSpacing/>
              <w:jc w:val="both"/>
              <w:rPr>
                <w:rFonts w:ascii="Times New Roman" w:eastAsia="Times New Roman" w:hAnsi="Times New Roman" w:cs="Times New Roman"/>
                <w:i/>
                <w:sz w:val="24"/>
                <w:szCs w:val="24"/>
                <w:lang w:val="bg-BG"/>
              </w:rPr>
            </w:pPr>
            <w:r w:rsidRPr="00AC08D9">
              <w:rPr>
                <w:rFonts w:ascii="Times New Roman" w:eastAsia="Times New Roman" w:hAnsi="Times New Roman" w:cs="Times New Roman"/>
                <w:i/>
                <w:sz w:val="24"/>
                <w:szCs w:val="24"/>
                <w:lang w:val="bg-BG"/>
              </w:rPr>
              <w:t>1.4. Посочете задължителните действия, произтичащи от нормативни актове от по-висока степен или актове от правото на ЕС.</w:t>
            </w:r>
          </w:p>
          <w:p w:rsidR="00564E9F" w:rsidRPr="00AC08D9" w:rsidRDefault="0012510B" w:rsidP="00794701">
            <w:pPr>
              <w:autoSpaceDE w:val="0"/>
              <w:autoSpaceDN w:val="0"/>
              <w:adjustRightInd w:val="0"/>
              <w:spacing w:before="40" w:after="40" w:line="360" w:lineRule="auto"/>
              <w:contextualSpacing/>
              <w:jc w:val="both"/>
              <w:rPr>
                <w:rFonts w:ascii="Times New Roman" w:eastAsia="Times New Roman" w:hAnsi="Times New Roman" w:cs="Times New Roman"/>
                <w:sz w:val="24"/>
                <w:szCs w:val="24"/>
                <w:lang w:val="bg-BG"/>
              </w:rPr>
            </w:pPr>
            <w:proofErr w:type="spellStart"/>
            <w:r w:rsidRPr="0012510B">
              <w:rPr>
                <w:rFonts w:ascii="Times New Roman" w:eastAsia="Times New Roman" w:hAnsi="Times New Roman" w:cs="Times New Roman"/>
                <w:sz w:val="24"/>
                <w:szCs w:val="24"/>
                <w:lang w:val="bg-BG"/>
              </w:rPr>
              <w:t>С</w:t>
            </w:r>
            <w:r w:rsidR="00942733" w:rsidRPr="0012510B">
              <w:rPr>
                <w:rFonts w:ascii="Times New Roman" w:eastAsia="Times New Roman" w:hAnsi="Times New Roman" w:cs="Times New Roman"/>
                <w:sz w:val="24"/>
                <w:szCs w:val="24"/>
                <w:lang w:val="bg-BG"/>
              </w:rPr>
              <w:t>ъглано</w:t>
            </w:r>
            <w:proofErr w:type="spellEnd"/>
            <w:r w:rsidR="00942733" w:rsidRPr="0012510B">
              <w:rPr>
                <w:rFonts w:ascii="Times New Roman" w:eastAsia="Times New Roman" w:hAnsi="Times New Roman" w:cs="Times New Roman"/>
                <w:sz w:val="24"/>
                <w:szCs w:val="24"/>
                <w:lang w:val="bg-BG"/>
              </w:rPr>
              <w:t xml:space="preserve"> Закона за публичните финанси реда и условията в </w:t>
            </w:r>
            <w:proofErr w:type="spellStart"/>
            <w:r w:rsidR="00942733" w:rsidRPr="0012510B">
              <w:rPr>
                <w:rFonts w:ascii="Times New Roman" w:eastAsia="Times New Roman" w:hAnsi="Times New Roman" w:cs="Times New Roman"/>
                <w:sz w:val="24"/>
                <w:szCs w:val="24"/>
                <w:lang w:val="bg-BG"/>
              </w:rPr>
              <w:t>контретния</w:t>
            </w:r>
            <w:proofErr w:type="spellEnd"/>
            <w:r w:rsidR="00942733" w:rsidRPr="0012510B">
              <w:rPr>
                <w:rFonts w:ascii="Times New Roman" w:eastAsia="Times New Roman" w:hAnsi="Times New Roman" w:cs="Times New Roman"/>
                <w:sz w:val="24"/>
                <w:szCs w:val="24"/>
                <w:lang w:val="bg-BG"/>
              </w:rPr>
              <w:t xml:space="preserve"> случай следва да се определят с акт на Министерския съвет</w:t>
            </w:r>
            <w:r w:rsidR="00990B08" w:rsidRPr="0012510B">
              <w:rPr>
                <w:rFonts w:ascii="Times New Roman" w:eastAsia="Times New Roman" w:hAnsi="Times New Roman" w:cs="Times New Roman"/>
                <w:sz w:val="24"/>
                <w:szCs w:val="24"/>
                <w:lang w:val="bg-BG"/>
              </w:rPr>
              <w:t>.</w:t>
            </w:r>
          </w:p>
          <w:p w:rsidR="00F73F1D" w:rsidRPr="00AC08D9" w:rsidRDefault="00F73F1D" w:rsidP="00794701">
            <w:pPr>
              <w:autoSpaceDE w:val="0"/>
              <w:autoSpaceDN w:val="0"/>
              <w:adjustRightInd w:val="0"/>
              <w:spacing w:before="40" w:after="40" w:line="360" w:lineRule="auto"/>
              <w:contextualSpacing/>
              <w:jc w:val="both"/>
              <w:rPr>
                <w:rFonts w:ascii="Times New Roman" w:eastAsia="Times New Roman" w:hAnsi="Times New Roman" w:cs="Times New Roman"/>
                <w:i/>
                <w:sz w:val="24"/>
                <w:szCs w:val="24"/>
                <w:lang w:val="bg-BG"/>
              </w:rPr>
            </w:pPr>
            <w:r w:rsidRPr="00AC08D9">
              <w:rPr>
                <w:rFonts w:ascii="Times New Roman" w:eastAsia="Times New Roman" w:hAnsi="Times New Roman" w:cs="Times New Roman"/>
                <w:i/>
                <w:sz w:val="24"/>
                <w:szCs w:val="24"/>
                <w:lang w:val="bg-BG"/>
              </w:rPr>
              <w:lastRenderedPageBreak/>
              <w:t>1.5. Посочете дали са извършени последващи оценки на нормативния акт или анализи за изпълнението на политиката</w:t>
            </w:r>
            <w:r w:rsidR="001366FB" w:rsidRPr="00AC08D9">
              <w:rPr>
                <w:rFonts w:ascii="Times New Roman" w:eastAsia="Times New Roman" w:hAnsi="Times New Roman" w:cs="Times New Roman"/>
                <w:i/>
                <w:sz w:val="24"/>
                <w:szCs w:val="24"/>
                <w:lang w:val="bg-BG"/>
              </w:rPr>
              <w:t xml:space="preserve"> и какви са резултатите от тях?</w:t>
            </w:r>
          </w:p>
          <w:p w:rsidR="00794701" w:rsidRPr="00AC08D9" w:rsidRDefault="00564E9F" w:rsidP="00794701">
            <w:pPr>
              <w:autoSpaceDE w:val="0"/>
              <w:autoSpaceDN w:val="0"/>
              <w:adjustRightInd w:val="0"/>
              <w:spacing w:before="4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Постановлението за условията и реда за отпускане на временни безлихвени заеми от централния бюджет по бюджетите на общините за финансиране на разходи за окончателни плащания по одобрени проекти по ПМДРА 2021 – 2027 г.</w:t>
            </w:r>
            <w:r w:rsidRPr="00AC08D9">
              <w:rPr>
                <w:rFonts w:ascii="Times New Roman" w:eastAsia="Times New Roman" w:hAnsi="Times New Roman" w:cs="Times New Roman"/>
                <w:bCs/>
                <w:sz w:val="24"/>
                <w:szCs w:val="24"/>
                <w:lang w:val="bg-BG"/>
              </w:rPr>
              <w:t xml:space="preserve"> </w:t>
            </w:r>
            <w:r w:rsidRPr="00AC08D9">
              <w:rPr>
                <w:rFonts w:ascii="Times New Roman" w:eastAsia="Times New Roman" w:hAnsi="Times New Roman" w:cs="Times New Roman"/>
                <w:sz w:val="24"/>
                <w:szCs w:val="24"/>
                <w:lang w:val="bg-BG"/>
              </w:rPr>
              <w:t>и тяхното възстановяване е нов нормативен акт и не са изготвяни съответни последващи оценки на въздействието.</w:t>
            </w:r>
          </w:p>
        </w:tc>
      </w:tr>
      <w:tr w:rsidR="00F73F1D" w:rsidRPr="00AC08D9" w:rsidTr="0015024A">
        <w:trPr>
          <w:gridAfter w:val="1"/>
          <w:wAfter w:w="10" w:type="dxa"/>
        </w:trPr>
        <w:tc>
          <w:tcPr>
            <w:tcW w:w="9606" w:type="dxa"/>
            <w:gridSpan w:val="2"/>
          </w:tcPr>
          <w:p w:rsidR="00F73F1D" w:rsidRPr="00AC08D9" w:rsidRDefault="00F73F1D" w:rsidP="00124509">
            <w:pPr>
              <w:spacing w:before="40" w:after="40" w:line="360" w:lineRule="auto"/>
              <w:jc w:val="both"/>
              <w:rPr>
                <w:rFonts w:ascii="Times New Roman" w:eastAsia="Times New Roman" w:hAnsi="Times New Roman" w:cs="Times New Roman"/>
                <w:b/>
                <w:color w:val="000000" w:themeColor="text1"/>
                <w:sz w:val="24"/>
                <w:szCs w:val="24"/>
                <w:lang w:val="bg-BG"/>
              </w:rPr>
            </w:pPr>
            <w:r w:rsidRPr="00AC08D9">
              <w:rPr>
                <w:rFonts w:ascii="Times New Roman" w:eastAsia="Times New Roman" w:hAnsi="Times New Roman" w:cs="Times New Roman"/>
                <w:b/>
                <w:color w:val="000000" w:themeColor="text1"/>
                <w:sz w:val="24"/>
                <w:szCs w:val="24"/>
                <w:lang w:val="bg-BG"/>
              </w:rPr>
              <w:lastRenderedPageBreak/>
              <w:t>2</w:t>
            </w:r>
            <w:r w:rsidRPr="00555C61">
              <w:rPr>
                <w:rFonts w:ascii="Times New Roman" w:eastAsia="Times New Roman" w:hAnsi="Times New Roman" w:cs="Times New Roman"/>
                <w:b/>
                <w:color w:val="000000" w:themeColor="text1"/>
                <w:sz w:val="24"/>
                <w:szCs w:val="24"/>
                <w:lang w:val="bg-BG"/>
              </w:rPr>
              <w:t>.</w:t>
            </w:r>
            <w:r w:rsidRPr="00AC08D9">
              <w:rPr>
                <w:rFonts w:ascii="Times New Roman" w:eastAsia="Times New Roman" w:hAnsi="Times New Roman" w:cs="Times New Roman"/>
                <w:color w:val="000000" w:themeColor="text1"/>
                <w:sz w:val="24"/>
                <w:szCs w:val="24"/>
                <w:lang w:val="bg-BG"/>
              </w:rPr>
              <w:t xml:space="preserve"> </w:t>
            </w:r>
            <w:r w:rsidRPr="00AC08D9">
              <w:rPr>
                <w:rFonts w:ascii="Times New Roman" w:eastAsia="Times New Roman" w:hAnsi="Times New Roman" w:cs="Times New Roman"/>
                <w:b/>
                <w:color w:val="000000" w:themeColor="text1"/>
                <w:sz w:val="24"/>
                <w:szCs w:val="24"/>
                <w:lang w:val="bg-BG"/>
              </w:rPr>
              <w:t>Цели:</w:t>
            </w:r>
          </w:p>
          <w:p w:rsidR="001809A2" w:rsidRPr="00DA17EB" w:rsidRDefault="001809A2" w:rsidP="00124509">
            <w:pPr>
              <w:spacing w:before="40" w:after="40" w:line="360" w:lineRule="auto"/>
              <w:contextualSpacing/>
              <w:jc w:val="both"/>
              <w:rPr>
                <w:rFonts w:ascii="Times New Roman" w:eastAsia="Times New Roman" w:hAnsi="Times New Roman" w:cs="Times New Roman"/>
                <w:color w:val="000000" w:themeColor="text1"/>
                <w:sz w:val="24"/>
                <w:szCs w:val="24"/>
                <w:lang w:val="bg-BG"/>
              </w:rPr>
            </w:pPr>
            <w:r w:rsidRPr="001809A2">
              <w:rPr>
                <w:rFonts w:ascii="Times New Roman" w:eastAsia="Times New Roman" w:hAnsi="Times New Roman" w:cs="Times New Roman"/>
                <w:b/>
                <w:color w:val="000000" w:themeColor="text1"/>
                <w:sz w:val="24"/>
                <w:szCs w:val="24"/>
                <w:lang w:val="bg-BG"/>
              </w:rPr>
              <w:t>Цел 1:</w:t>
            </w:r>
            <w:r w:rsidRPr="00DA17EB">
              <w:rPr>
                <w:rFonts w:ascii="Times New Roman" w:eastAsia="Times New Roman" w:hAnsi="Times New Roman" w:cs="Times New Roman"/>
                <w:color w:val="000000" w:themeColor="text1"/>
                <w:sz w:val="24"/>
                <w:szCs w:val="24"/>
                <w:lang w:val="bg-BG"/>
              </w:rPr>
              <w:t xml:space="preserve"> Осигуряване на необходимите финансови средства на общините – бенефициенти по Програмата за морско дело, рибарство и </w:t>
            </w:r>
            <w:proofErr w:type="spellStart"/>
            <w:r w:rsidRPr="00DA17EB">
              <w:rPr>
                <w:rFonts w:ascii="Times New Roman" w:eastAsia="Times New Roman" w:hAnsi="Times New Roman" w:cs="Times New Roman"/>
                <w:color w:val="000000" w:themeColor="text1"/>
                <w:sz w:val="24"/>
                <w:szCs w:val="24"/>
                <w:lang w:val="bg-BG"/>
              </w:rPr>
              <w:t>аквакултури</w:t>
            </w:r>
            <w:proofErr w:type="spellEnd"/>
            <w:r w:rsidRPr="00DA17EB">
              <w:rPr>
                <w:rFonts w:ascii="Times New Roman" w:eastAsia="Times New Roman" w:hAnsi="Times New Roman" w:cs="Times New Roman"/>
                <w:color w:val="000000" w:themeColor="text1"/>
                <w:sz w:val="24"/>
                <w:szCs w:val="24"/>
                <w:lang w:val="bg-BG"/>
              </w:rPr>
              <w:t xml:space="preserve"> 2021–2027 г. за извършване на окончателни плащания към изпълнителите по проекти за реално извършени и допустими за финансово подпомагане дейности.</w:t>
            </w:r>
          </w:p>
          <w:p w:rsidR="001809A2" w:rsidRDefault="001809A2" w:rsidP="00124509">
            <w:pPr>
              <w:autoSpaceDE w:val="0"/>
              <w:autoSpaceDN w:val="0"/>
              <w:adjustRightInd w:val="0"/>
              <w:spacing w:before="40" w:after="40" w:line="360" w:lineRule="auto"/>
              <w:jc w:val="both"/>
              <w:rPr>
                <w:rFonts w:ascii="Times New Roman" w:eastAsia="Times New Roman" w:hAnsi="Times New Roman" w:cs="Times New Roman"/>
                <w:b/>
                <w:color w:val="000000" w:themeColor="text1"/>
                <w:sz w:val="24"/>
                <w:szCs w:val="24"/>
                <w:lang w:val="bg-BG"/>
              </w:rPr>
            </w:pPr>
            <w:r w:rsidRPr="001809A2">
              <w:rPr>
                <w:rFonts w:ascii="Times New Roman" w:eastAsia="Times New Roman" w:hAnsi="Times New Roman" w:cs="Times New Roman"/>
                <w:b/>
                <w:color w:val="000000" w:themeColor="text1"/>
                <w:sz w:val="24"/>
                <w:szCs w:val="24"/>
                <w:lang w:val="bg-BG"/>
              </w:rPr>
              <w:t>Цел 2:</w:t>
            </w:r>
            <w:r w:rsidRPr="00DA17EB">
              <w:rPr>
                <w:rFonts w:ascii="Times New Roman" w:eastAsia="Times New Roman" w:hAnsi="Times New Roman" w:cs="Times New Roman"/>
                <w:color w:val="000000" w:themeColor="text1"/>
                <w:sz w:val="24"/>
                <w:szCs w:val="24"/>
                <w:lang w:val="bg-BG"/>
              </w:rPr>
              <w:t xml:space="preserve"> Гарантиране на своевременното и ефективно изпълнение на проектите чрез осигуряване на финансова устойчивост и предвидимост за общините и недопускане на прекъсване на плащанията към изпълнителите.</w:t>
            </w:r>
          </w:p>
          <w:p w:rsidR="00942733" w:rsidRPr="00AC08D9" w:rsidRDefault="00F5365E" w:rsidP="00124509">
            <w:pPr>
              <w:autoSpaceDE w:val="0"/>
              <w:autoSpaceDN w:val="0"/>
              <w:adjustRightInd w:val="0"/>
              <w:spacing w:before="40" w:after="40" w:line="360" w:lineRule="auto"/>
              <w:jc w:val="both"/>
              <w:rPr>
                <w:rFonts w:ascii="Times New Roman" w:eastAsia="Times New Roman" w:hAnsi="Times New Roman" w:cs="Times New Roman"/>
                <w:color w:val="000000" w:themeColor="text1"/>
                <w:sz w:val="24"/>
                <w:szCs w:val="24"/>
                <w:lang w:val="bg-BG"/>
              </w:rPr>
            </w:pPr>
            <w:r w:rsidRPr="00AC08D9">
              <w:rPr>
                <w:rFonts w:ascii="Times New Roman" w:eastAsia="Times New Roman" w:hAnsi="Times New Roman" w:cs="Times New Roman"/>
                <w:b/>
                <w:color w:val="000000" w:themeColor="text1"/>
                <w:sz w:val="24"/>
                <w:szCs w:val="24"/>
                <w:lang w:val="bg-BG"/>
              </w:rPr>
              <w:t>Цел 3:</w:t>
            </w:r>
            <w:r w:rsidRPr="00AC08D9">
              <w:rPr>
                <w:rFonts w:ascii="Times New Roman" w:eastAsia="Times New Roman" w:hAnsi="Times New Roman" w:cs="Times New Roman"/>
                <w:color w:val="000000" w:themeColor="text1"/>
                <w:sz w:val="24"/>
                <w:szCs w:val="24"/>
                <w:lang w:val="bg-BG"/>
              </w:rPr>
              <w:t xml:space="preserve"> Осигуряване на навременно изпълнение на заложените</w:t>
            </w:r>
            <w:r w:rsidR="00683419" w:rsidRPr="00AC08D9">
              <w:rPr>
                <w:rFonts w:ascii="Times New Roman" w:eastAsia="Times New Roman" w:hAnsi="Times New Roman" w:cs="Times New Roman"/>
                <w:color w:val="000000" w:themeColor="text1"/>
                <w:sz w:val="24"/>
                <w:szCs w:val="24"/>
                <w:lang w:val="bg-BG"/>
              </w:rPr>
              <w:t xml:space="preserve"> финансови</w:t>
            </w:r>
            <w:r w:rsidRPr="00AC08D9">
              <w:rPr>
                <w:rFonts w:ascii="Times New Roman" w:eastAsia="Times New Roman" w:hAnsi="Times New Roman" w:cs="Times New Roman"/>
                <w:color w:val="000000" w:themeColor="text1"/>
                <w:sz w:val="24"/>
                <w:szCs w:val="24"/>
                <w:lang w:val="bg-BG"/>
              </w:rPr>
              <w:t xml:space="preserve"> цели и индикатори за резултат по проектните предложения и респективно тези на Програмата за морско дел</w:t>
            </w:r>
            <w:r w:rsidR="00E916E7" w:rsidRPr="00AC08D9">
              <w:rPr>
                <w:rFonts w:ascii="Times New Roman" w:eastAsia="Times New Roman" w:hAnsi="Times New Roman" w:cs="Times New Roman"/>
                <w:color w:val="000000" w:themeColor="text1"/>
                <w:sz w:val="24"/>
                <w:szCs w:val="24"/>
                <w:lang w:val="bg-BG"/>
              </w:rPr>
              <w:t xml:space="preserve">о, рибарство и </w:t>
            </w:r>
            <w:proofErr w:type="spellStart"/>
            <w:r w:rsidR="00E916E7" w:rsidRPr="00AC08D9">
              <w:rPr>
                <w:rFonts w:ascii="Times New Roman" w:eastAsia="Times New Roman" w:hAnsi="Times New Roman" w:cs="Times New Roman"/>
                <w:color w:val="000000" w:themeColor="text1"/>
                <w:sz w:val="24"/>
                <w:szCs w:val="24"/>
                <w:lang w:val="bg-BG"/>
              </w:rPr>
              <w:t>аквакултури</w:t>
            </w:r>
            <w:proofErr w:type="spellEnd"/>
            <w:r w:rsidR="00E916E7" w:rsidRPr="00AC08D9">
              <w:rPr>
                <w:rFonts w:ascii="Times New Roman" w:eastAsia="Times New Roman" w:hAnsi="Times New Roman" w:cs="Times New Roman"/>
                <w:color w:val="000000" w:themeColor="text1"/>
                <w:sz w:val="24"/>
                <w:szCs w:val="24"/>
                <w:lang w:val="bg-BG"/>
              </w:rPr>
              <w:t xml:space="preserve"> 2021 – </w:t>
            </w:r>
            <w:r w:rsidRPr="00AC08D9">
              <w:rPr>
                <w:rFonts w:ascii="Times New Roman" w:eastAsia="Times New Roman" w:hAnsi="Times New Roman" w:cs="Times New Roman"/>
                <w:color w:val="000000" w:themeColor="text1"/>
                <w:sz w:val="24"/>
                <w:szCs w:val="24"/>
                <w:lang w:val="bg-BG"/>
              </w:rPr>
              <w:t>2027 г.</w:t>
            </w:r>
            <w:r w:rsidR="008C2E4A">
              <w:rPr>
                <w:rFonts w:ascii="Times New Roman" w:eastAsia="Times New Roman" w:hAnsi="Times New Roman" w:cs="Times New Roman"/>
                <w:color w:val="000000" w:themeColor="text1"/>
                <w:sz w:val="24"/>
                <w:szCs w:val="24"/>
                <w:lang w:val="bg-BG"/>
              </w:rPr>
              <w:t xml:space="preserve"> </w:t>
            </w:r>
            <w:r w:rsidR="00C35D6C">
              <w:rPr>
                <w:rFonts w:ascii="Times New Roman" w:eastAsia="Times New Roman" w:hAnsi="Times New Roman" w:cs="Times New Roman"/>
                <w:color w:val="000000" w:themeColor="text1"/>
                <w:sz w:val="24"/>
                <w:szCs w:val="24"/>
                <w:lang w:val="bg-BG"/>
              </w:rPr>
              <w:t xml:space="preserve">Като </w:t>
            </w:r>
            <w:r w:rsidR="00C35D6C">
              <w:rPr>
                <w:rFonts w:ascii="Times New Roman" w:hAnsi="Times New Roman" w:cs="Times New Roman"/>
                <w:sz w:val="24"/>
                <w:szCs w:val="24"/>
                <w:lang w:val="bg-BG"/>
              </w:rPr>
              <w:t>и</w:t>
            </w:r>
            <w:r w:rsidR="001809A2" w:rsidRPr="00085148">
              <w:rPr>
                <w:rFonts w:ascii="Times New Roman" w:hAnsi="Times New Roman" w:cs="Times New Roman"/>
                <w:sz w:val="24"/>
                <w:szCs w:val="24"/>
                <w:lang w:val="bg-BG"/>
              </w:rPr>
              <w:t>ндикатор</w:t>
            </w:r>
            <w:r w:rsidR="00C35D6C">
              <w:rPr>
                <w:rFonts w:ascii="Times New Roman" w:hAnsi="Times New Roman" w:cs="Times New Roman"/>
                <w:sz w:val="24"/>
                <w:szCs w:val="24"/>
                <w:lang w:val="bg-BG"/>
              </w:rPr>
              <w:t>и в програмата са</w:t>
            </w:r>
            <w:r w:rsidR="001809A2" w:rsidRPr="00085148">
              <w:rPr>
                <w:rFonts w:ascii="Times New Roman" w:hAnsi="Times New Roman" w:cs="Times New Roman"/>
                <w:sz w:val="24"/>
                <w:szCs w:val="24"/>
                <w:lang w:val="bg-BG"/>
              </w:rPr>
              <w:t xml:space="preserve"> дефиниран</w:t>
            </w:r>
            <w:r w:rsidR="00C35D6C">
              <w:rPr>
                <w:rFonts w:ascii="Times New Roman" w:hAnsi="Times New Roman" w:cs="Times New Roman"/>
                <w:sz w:val="24"/>
                <w:szCs w:val="24"/>
                <w:lang w:val="bg-BG"/>
              </w:rPr>
              <w:t>и</w:t>
            </w:r>
            <w:r w:rsidR="001809A2" w:rsidRPr="00085148">
              <w:rPr>
                <w:rFonts w:ascii="Times New Roman" w:hAnsi="Times New Roman" w:cs="Times New Roman"/>
                <w:sz w:val="24"/>
                <w:szCs w:val="24"/>
                <w:lang w:val="bg-BG"/>
              </w:rPr>
              <w:t xml:space="preserve"> 10 броя проекти </w:t>
            </w:r>
            <w:r w:rsidR="00C35D6C">
              <w:rPr>
                <w:rFonts w:ascii="Times New Roman" w:hAnsi="Times New Roman" w:cs="Times New Roman"/>
                <w:sz w:val="24"/>
                <w:szCs w:val="24"/>
                <w:lang w:val="bg-BG"/>
              </w:rPr>
              <w:t xml:space="preserve">и 210 лица, които се облагодетелстват от изпълнението на проектите за пристанища и </w:t>
            </w:r>
            <w:proofErr w:type="spellStart"/>
            <w:r w:rsidR="00C35D6C">
              <w:rPr>
                <w:rFonts w:ascii="Times New Roman" w:hAnsi="Times New Roman" w:cs="Times New Roman"/>
                <w:sz w:val="24"/>
                <w:szCs w:val="24"/>
                <w:lang w:val="bg-BG"/>
              </w:rPr>
              <w:t>лодкостоянки</w:t>
            </w:r>
            <w:proofErr w:type="spellEnd"/>
            <w:r w:rsidR="00C35D6C">
              <w:rPr>
                <w:rFonts w:ascii="Times New Roman" w:hAnsi="Times New Roman" w:cs="Times New Roman"/>
                <w:sz w:val="24"/>
                <w:szCs w:val="24"/>
                <w:lang w:val="bg-BG"/>
              </w:rPr>
              <w:t>. Планирано е въвеждането на 2 иновации.</w:t>
            </w:r>
          </w:p>
        </w:tc>
      </w:tr>
      <w:tr w:rsidR="00F73F1D" w:rsidRPr="00AC08D9" w:rsidTr="0015024A">
        <w:trPr>
          <w:gridAfter w:val="1"/>
          <w:wAfter w:w="10" w:type="dxa"/>
        </w:trPr>
        <w:tc>
          <w:tcPr>
            <w:tcW w:w="9606" w:type="dxa"/>
            <w:gridSpan w:val="2"/>
            <w:shd w:val="clear" w:color="auto" w:fill="FFFFFF" w:themeFill="background1"/>
          </w:tcPr>
          <w:p w:rsidR="00B16846" w:rsidRPr="0012510B" w:rsidRDefault="00B64A46" w:rsidP="00124509">
            <w:pPr>
              <w:spacing w:before="40" w:after="40" w:line="360" w:lineRule="auto"/>
              <w:jc w:val="both"/>
              <w:rPr>
                <w:rFonts w:ascii="Times New Roman" w:eastAsia="Times New Roman" w:hAnsi="Times New Roman" w:cs="Times New Roman"/>
                <w:b/>
                <w:color w:val="000000" w:themeColor="text1"/>
                <w:sz w:val="24"/>
                <w:szCs w:val="24"/>
                <w:lang w:val="bg-BG"/>
              </w:rPr>
            </w:pPr>
            <w:r w:rsidRPr="0012510B">
              <w:rPr>
                <w:rFonts w:ascii="Times New Roman" w:eastAsia="Times New Roman" w:hAnsi="Times New Roman" w:cs="Times New Roman"/>
                <w:b/>
                <w:color w:val="000000" w:themeColor="text1"/>
                <w:sz w:val="24"/>
                <w:szCs w:val="24"/>
                <w:lang w:val="bg-BG"/>
              </w:rPr>
              <w:t>3. Заинтересовани страни:</w:t>
            </w:r>
          </w:p>
          <w:p w:rsidR="00B64C45" w:rsidRPr="0012510B" w:rsidRDefault="00B64C45" w:rsidP="00124509">
            <w:pPr>
              <w:pStyle w:val="ListParagraph"/>
              <w:numPr>
                <w:ilvl w:val="0"/>
                <w:numId w:val="9"/>
              </w:numPr>
              <w:spacing w:before="40" w:after="40" w:line="360" w:lineRule="auto"/>
              <w:jc w:val="both"/>
              <w:rPr>
                <w:rFonts w:ascii="Times New Roman" w:eastAsia="Times New Roman" w:hAnsi="Times New Roman" w:cs="Times New Roman"/>
                <w:color w:val="000000" w:themeColor="text1"/>
                <w:sz w:val="24"/>
                <w:szCs w:val="24"/>
                <w:lang w:val="bg-BG"/>
              </w:rPr>
            </w:pPr>
            <w:r w:rsidRPr="0012510B">
              <w:rPr>
                <w:rFonts w:ascii="Times New Roman" w:eastAsia="Times New Roman" w:hAnsi="Times New Roman" w:cs="Times New Roman"/>
                <w:color w:val="000000" w:themeColor="text1"/>
                <w:sz w:val="24"/>
                <w:szCs w:val="24"/>
                <w:lang w:val="bg-BG"/>
              </w:rPr>
              <w:t>Министерство на земеделието и храните</w:t>
            </w:r>
            <w:r w:rsidR="0012510B" w:rsidRPr="0012510B">
              <w:rPr>
                <w:rFonts w:ascii="Times New Roman" w:eastAsia="Times New Roman" w:hAnsi="Times New Roman" w:cs="Times New Roman"/>
                <w:color w:val="000000" w:themeColor="text1"/>
                <w:sz w:val="24"/>
                <w:szCs w:val="24"/>
                <w:lang w:val="bg-BG"/>
              </w:rPr>
              <w:t>:</w:t>
            </w:r>
          </w:p>
          <w:p w:rsidR="0012510B" w:rsidRPr="0012510B" w:rsidRDefault="00B64C45" w:rsidP="00124509">
            <w:pPr>
              <w:pStyle w:val="ListParagraph"/>
              <w:numPr>
                <w:ilvl w:val="0"/>
                <w:numId w:val="10"/>
              </w:numPr>
              <w:spacing w:before="40" w:after="40" w:line="360" w:lineRule="auto"/>
              <w:jc w:val="both"/>
              <w:rPr>
                <w:rFonts w:ascii="Times New Roman" w:eastAsia="Times New Roman" w:hAnsi="Times New Roman" w:cs="Times New Roman"/>
                <w:color w:val="000000" w:themeColor="text1"/>
                <w:sz w:val="24"/>
                <w:szCs w:val="24"/>
                <w:lang w:val="bg-BG"/>
              </w:rPr>
            </w:pPr>
            <w:r w:rsidRPr="0012510B">
              <w:rPr>
                <w:rFonts w:ascii="Times New Roman" w:eastAsia="Times New Roman" w:hAnsi="Times New Roman" w:cs="Times New Roman"/>
                <w:color w:val="000000" w:themeColor="text1"/>
                <w:sz w:val="24"/>
                <w:szCs w:val="24"/>
                <w:lang w:val="bg-BG"/>
              </w:rPr>
              <w:t xml:space="preserve">Дирекция „Морско дело и рибарство“ в </w:t>
            </w:r>
            <w:proofErr w:type="spellStart"/>
            <w:r w:rsidRPr="0012510B">
              <w:rPr>
                <w:rFonts w:ascii="Times New Roman" w:eastAsia="Times New Roman" w:hAnsi="Times New Roman" w:cs="Times New Roman"/>
                <w:color w:val="000000" w:themeColor="text1"/>
                <w:sz w:val="24"/>
                <w:szCs w:val="24"/>
                <w:lang w:val="bg-BG"/>
              </w:rPr>
              <w:t>качесвото</w:t>
            </w:r>
            <w:proofErr w:type="spellEnd"/>
            <w:r w:rsidRPr="0012510B">
              <w:rPr>
                <w:rFonts w:ascii="Times New Roman" w:eastAsia="Times New Roman" w:hAnsi="Times New Roman" w:cs="Times New Roman"/>
                <w:color w:val="000000" w:themeColor="text1"/>
                <w:sz w:val="24"/>
                <w:szCs w:val="24"/>
                <w:lang w:val="bg-BG"/>
              </w:rPr>
              <w:t xml:space="preserve"> ѝ </w:t>
            </w:r>
            <w:proofErr w:type="spellStart"/>
            <w:r w:rsidRPr="0012510B">
              <w:rPr>
                <w:rFonts w:ascii="Times New Roman" w:eastAsia="Times New Roman" w:hAnsi="Times New Roman" w:cs="Times New Roman"/>
                <w:color w:val="000000" w:themeColor="text1"/>
                <w:sz w:val="24"/>
                <w:szCs w:val="24"/>
                <w:lang w:val="bg-BG"/>
              </w:rPr>
              <w:t>наУправляващ</w:t>
            </w:r>
            <w:proofErr w:type="spellEnd"/>
            <w:r w:rsidRPr="0012510B">
              <w:rPr>
                <w:rFonts w:ascii="Times New Roman" w:eastAsia="Times New Roman" w:hAnsi="Times New Roman" w:cs="Times New Roman"/>
                <w:color w:val="000000" w:themeColor="text1"/>
                <w:sz w:val="24"/>
                <w:szCs w:val="24"/>
                <w:lang w:val="bg-BG"/>
              </w:rPr>
              <w:t xml:space="preserve"> орган на Програмата за морско дело, рибарство и </w:t>
            </w:r>
            <w:proofErr w:type="spellStart"/>
            <w:r w:rsidRPr="0012510B">
              <w:rPr>
                <w:rFonts w:ascii="Times New Roman" w:eastAsia="Times New Roman" w:hAnsi="Times New Roman" w:cs="Times New Roman"/>
                <w:color w:val="000000" w:themeColor="text1"/>
                <w:sz w:val="24"/>
                <w:szCs w:val="24"/>
                <w:lang w:val="bg-BG"/>
              </w:rPr>
              <w:t>аквакултури</w:t>
            </w:r>
            <w:proofErr w:type="spellEnd"/>
            <w:r w:rsidRPr="0012510B">
              <w:rPr>
                <w:rFonts w:ascii="Times New Roman" w:eastAsia="Times New Roman" w:hAnsi="Times New Roman" w:cs="Times New Roman"/>
                <w:color w:val="000000" w:themeColor="text1"/>
                <w:sz w:val="24"/>
                <w:szCs w:val="24"/>
                <w:lang w:val="bg-BG"/>
              </w:rPr>
              <w:t xml:space="preserve"> 2021 – 2027 г.;</w:t>
            </w:r>
            <w:r w:rsidR="0012510B" w:rsidRPr="0012510B">
              <w:rPr>
                <w:rFonts w:ascii="Times New Roman" w:eastAsia="Times New Roman" w:hAnsi="Times New Roman" w:cs="Times New Roman"/>
                <w:sz w:val="24"/>
                <w:szCs w:val="24"/>
                <w:lang w:val="bg-BG"/>
              </w:rPr>
              <w:t xml:space="preserve"> </w:t>
            </w:r>
          </w:p>
          <w:p w:rsidR="00B64C45" w:rsidRPr="0012510B" w:rsidRDefault="0012510B" w:rsidP="00124509">
            <w:pPr>
              <w:pStyle w:val="ListParagraph"/>
              <w:numPr>
                <w:ilvl w:val="0"/>
                <w:numId w:val="10"/>
              </w:numPr>
              <w:spacing w:before="40" w:after="40" w:line="360" w:lineRule="auto"/>
              <w:jc w:val="both"/>
              <w:rPr>
                <w:rFonts w:ascii="Times New Roman" w:eastAsia="Times New Roman" w:hAnsi="Times New Roman" w:cs="Times New Roman"/>
                <w:color w:val="000000" w:themeColor="text1"/>
                <w:sz w:val="24"/>
                <w:szCs w:val="24"/>
                <w:lang w:val="bg-BG"/>
              </w:rPr>
            </w:pPr>
            <w:r w:rsidRPr="0012510B">
              <w:rPr>
                <w:rFonts w:ascii="Times New Roman" w:eastAsia="Times New Roman" w:hAnsi="Times New Roman" w:cs="Times New Roman"/>
                <w:sz w:val="24"/>
                <w:szCs w:val="24"/>
                <w:lang w:val="bg-BG"/>
              </w:rPr>
              <w:t>Държавен фонд „Земеделие</w:t>
            </w:r>
            <w:r>
              <w:rPr>
                <w:rFonts w:ascii="Times New Roman" w:eastAsia="Times New Roman" w:hAnsi="Times New Roman" w:cs="Times New Roman"/>
                <w:sz w:val="24"/>
                <w:szCs w:val="24"/>
                <w:lang w:val="bg-BG"/>
              </w:rPr>
              <w:t>“;</w:t>
            </w:r>
          </w:p>
          <w:p w:rsidR="00B64C45" w:rsidRPr="0012510B" w:rsidRDefault="00B64C45" w:rsidP="00124509">
            <w:pPr>
              <w:pStyle w:val="ListParagraph"/>
              <w:numPr>
                <w:ilvl w:val="0"/>
                <w:numId w:val="9"/>
              </w:numPr>
              <w:spacing w:before="40" w:after="40" w:line="360" w:lineRule="auto"/>
              <w:jc w:val="both"/>
              <w:rPr>
                <w:rFonts w:ascii="Times New Roman" w:eastAsia="Times New Roman" w:hAnsi="Times New Roman" w:cs="Times New Roman"/>
                <w:color w:val="000000" w:themeColor="text1"/>
                <w:sz w:val="24"/>
                <w:szCs w:val="24"/>
                <w:lang w:val="bg-BG"/>
              </w:rPr>
            </w:pPr>
            <w:r w:rsidRPr="0012510B">
              <w:rPr>
                <w:rFonts w:ascii="Times New Roman" w:eastAsia="Times New Roman" w:hAnsi="Times New Roman" w:cs="Times New Roman"/>
                <w:color w:val="000000" w:themeColor="text1"/>
                <w:sz w:val="24"/>
                <w:szCs w:val="24"/>
                <w:lang w:val="bg-BG"/>
              </w:rPr>
              <w:t>Министерство на финансите</w:t>
            </w:r>
            <w:r w:rsidR="0012510B">
              <w:rPr>
                <w:rFonts w:ascii="Times New Roman" w:eastAsia="Times New Roman" w:hAnsi="Times New Roman" w:cs="Times New Roman"/>
                <w:color w:val="000000" w:themeColor="text1"/>
                <w:sz w:val="24"/>
                <w:szCs w:val="24"/>
                <w:lang w:val="bg-BG"/>
              </w:rPr>
              <w:t>;</w:t>
            </w:r>
          </w:p>
          <w:p w:rsidR="00F67EE5" w:rsidRPr="00AC08D9" w:rsidRDefault="00C9048C" w:rsidP="00124509">
            <w:pPr>
              <w:numPr>
                <w:ilvl w:val="0"/>
                <w:numId w:val="1"/>
              </w:numPr>
              <w:spacing w:before="40" w:after="40" w:line="360" w:lineRule="auto"/>
              <w:ind w:left="297" w:firstLine="0"/>
              <w:jc w:val="both"/>
              <w:rPr>
                <w:rFonts w:ascii="Times New Roman" w:eastAsia="Times New Roman" w:hAnsi="Times New Roman" w:cs="Times New Roman"/>
                <w:bCs/>
                <w:sz w:val="24"/>
                <w:szCs w:val="24"/>
                <w:lang w:val="bg-BG"/>
              </w:rPr>
            </w:pPr>
            <w:r w:rsidRPr="00AC08D9">
              <w:rPr>
                <w:rFonts w:ascii="Times New Roman" w:eastAsia="Times New Roman" w:hAnsi="Times New Roman" w:cs="Times New Roman"/>
                <w:bCs/>
                <w:sz w:val="24"/>
                <w:szCs w:val="24"/>
                <w:lang w:val="bg-BG"/>
              </w:rPr>
              <w:t>О</w:t>
            </w:r>
            <w:r w:rsidR="00F67EE5" w:rsidRPr="00AC08D9">
              <w:rPr>
                <w:rFonts w:ascii="Times New Roman" w:eastAsia="Times New Roman" w:hAnsi="Times New Roman" w:cs="Times New Roman"/>
                <w:bCs/>
                <w:sz w:val="24"/>
                <w:szCs w:val="24"/>
                <w:lang w:val="bg-BG"/>
              </w:rPr>
              <w:t>бщини</w:t>
            </w:r>
            <w:r w:rsidRPr="00AC08D9">
              <w:rPr>
                <w:rFonts w:ascii="Times New Roman" w:eastAsia="Times New Roman" w:hAnsi="Times New Roman" w:cs="Times New Roman"/>
                <w:bCs/>
                <w:sz w:val="24"/>
                <w:szCs w:val="24"/>
                <w:lang w:val="bg-BG"/>
              </w:rPr>
              <w:t xml:space="preserve"> в </w:t>
            </w:r>
            <w:r w:rsidR="00F67EE5" w:rsidRPr="00AC08D9">
              <w:rPr>
                <w:rFonts w:ascii="Times New Roman" w:eastAsia="Times New Roman" w:hAnsi="Times New Roman" w:cs="Times New Roman"/>
                <w:bCs/>
                <w:sz w:val="24"/>
                <w:szCs w:val="24"/>
                <w:lang w:val="bg-BG"/>
              </w:rPr>
              <w:t>Р</w:t>
            </w:r>
            <w:r w:rsidRPr="00AC08D9">
              <w:rPr>
                <w:rFonts w:ascii="Times New Roman" w:eastAsia="Times New Roman" w:hAnsi="Times New Roman" w:cs="Times New Roman"/>
                <w:bCs/>
                <w:sz w:val="24"/>
                <w:szCs w:val="24"/>
                <w:lang w:val="bg-BG"/>
              </w:rPr>
              <w:t>епублика България</w:t>
            </w:r>
            <w:r w:rsidR="00F67EE5" w:rsidRPr="00AC08D9">
              <w:rPr>
                <w:rFonts w:ascii="Times New Roman" w:eastAsia="Times New Roman" w:hAnsi="Times New Roman" w:cs="Times New Roman"/>
                <w:bCs/>
                <w:sz w:val="24"/>
                <w:szCs w:val="24"/>
                <w:lang w:val="bg-BG"/>
              </w:rPr>
              <w:t>, в качеството им на бенефициенти</w:t>
            </w:r>
            <w:r w:rsidR="00F67EE5" w:rsidRPr="00AC08D9">
              <w:rPr>
                <w:rFonts w:ascii="Times New Roman" w:eastAsia="Times New Roman" w:hAnsi="Times New Roman" w:cs="Times New Roman"/>
                <w:bCs/>
                <w:sz w:val="24"/>
                <w:szCs w:val="24"/>
              </w:rPr>
              <w:t xml:space="preserve"> (</w:t>
            </w:r>
            <w:r w:rsidR="00F67EE5" w:rsidRPr="00AC08D9">
              <w:rPr>
                <w:rFonts w:ascii="Times New Roman" w:eastAsia="Times New Roman" w:hAnsi="Times New Roman" w:cs="Times New Roman"/>
                <w:bCs/>
                <w:sz w:val="24"/>
                <w:szCs w:val="24"/>
                <w:lang w:val="bg-BG"/>
              </w:rPr>
              <w:t>настоящи и бъдещи</w:t>
            </w:r>
            <w:r w:rsidR="00F67EE5" w:rsidRPr="00AC08D9">
              <w:rPr>
                <w:rFonts w:ascii="Times New Roman" w:eastAsia="Times New Roman" w:hAnsi="Times New Roman" w:cs="Times New Roman"/>
                <w:bCs/>
                <w:sz w:val="24"/>
                <w:szCs w:val="24"/>
              </w:rPr>
              <w:t>)</w:t>
            </w:r>
            <w:r w:rsidR="00F67EE5" w:rsidRPr="00AC08D9">
              <w:rPr>
                <w:rFonts w:ascii="Times New Roman" w:eastAsia="Times New Roman" w:hAnsi="Times New Roman" w:cs="Times New Roman"/>
                <w:color w:val="000000" w:themeColor="text1"/>
                <w:sz w:val="24"/>
                <w:szCs w:val="24"/>
                <w:lang w:val="bg-BG"/>
              </w:rPr>
              <w:t xml:space="preserve"> по Програмата за морско дело, рибарство</w:t>
            </w:r>
            <w:r w:rsidR="001643F2" w:rsidRPr="00AC08D9">
              <w:rPr>
                <w:rFonts w:ascii="Times New Roman" w:eastAsia="Times New Roman" w:hAnsi="Times New Roman" w:cs="Times New Roman"/>
                <w:color w:val="000000" w:themeColor="text1"/>
                <w:sz w:val="24"/>
                <w:szCs w:val="24"/>
                <w:lang w:val="bg-BG"/>
              </w:rPr>
              <w:t xml:space="preserve"> и </w:t>
            </w:r>
            <w:proofErr w:type="spellStart"/>
            <w:r w:rsidR="001643F2" w:rsidRPr="00AC08D9">
              <w:rPr>
                <w:rFonts w:ascii="Times New Roman" w:eastAsia="Times New Roman" w:hAnsi="Times New Roman" w:cs="Times New Roman"/>
                <w:color w:val="000000" w:themeColor="text1"/>
                <w:sz w:val="24"/>
                <w:szCs w:val="24"/>
                <w:lang w:val="bg-BG"/>
              </w:rPr>
              <w:t>аквакултури</w:t>
            </w:r>
            <w:proofErr w:type="spellEnd"/>
            <w:r w:rsidR="001643F2" w:rsidRPr="00AC08D9">
              <w:rPr>
                <w:rFonts w:ascii="Times New Roman" w:eastAsia="Times New Roman" w:hAnsi="Times New Roman" w:cs="Times New Roman"/>
                <w:color w:val="000000" w:themeColor="text1"/>
                <w:sz w:val="24"/>
                <w:szCs w:val="24"/>
                <w:lang w:val="bg-BG"/>
              </w:rPr>
              <w:t xml:space="preserve"> 2021 – </w:t>
            </w:r>
            <w:r w:rsidR="00F67EE5" w:rsidRPr="00AC08D9">
              <w:rPr>
                <w:rFonts w:ascii="Times New Roman" w:eastAsia="Times New Roman" w:hAnsi="Times New Roman" w:cs="Times New Roman"/>
                <w:color w:val="000000" w:themeColor="text1"/>
                <w:sz w:val="24"/>
                <w:szCs w:val="24"/>
                <w:lang w:val="bg-BG"/>
              </w:rPr>
              <w:t>2027 г.</w:t>
            </w:r>
            <w:r w:rsidR="00F67EE5" w:rsidRPr="00AC08D9">
              <w:rPr>
                <w:rFonts w:ascii="Times New Roman" w:eastAsia="Times New Roman" w:hAnsi="Times New Roman" w:cs="Times New Roman"/>
                <w:sz w:val="24"/>
                <w:szCs w:val="24"/>
                <w:lang w:val="bg-BG"/>
              </w:rPr>
              <w:t>;</w:t>
            </w:r>
          </w:p>
          <w:p w:rsidR="00A73F23" w:rsidRPr="00AC08D9" w:rsidRDefault="000B43A4" w:rsidP="00124509">
            <w:pPr>
              <w:numPr>
                <w:ilvl w:val="0"/>
                <w:numId w:val="1"/>
              </w:numPr>
              <w:spacing w:before="40" w:after="40" w:line="360" w:lineRule="auto"/>
              <w:ind w:left="297" w:firstLine="0"/>
              <w:jc w:val="both"/>
              <w:rPr>
                <w:rFonts w:ascii="Times New Roman" w:eastAsia="Times New Roman" w:hAnsi="Times New Roman" w:cs="Times New Roman"/>
                <w:bCs/>
                <w:sz w:val="24"/>
                <w:szCs w:val="24"/>
                <w:lang w:val="bg-BG"/>
              </w:rPr>
            </w:pPr>
            <w:r w:rsidRPr="00AC08D9">
              <w:rPr>
                <w:rFonts w:ascii="Times New Roman" w:eastAsia="Times New Roman" w:hAnsi="Times New Roman" w:cs="Times New Roman"/>
                <w:color w:val="000000"/>
                <w:sz w:val="24"/>
                <w:szCs w:val="24"/>
                <w:lang w:val="bg-BG"/>
              </w:rPr>
              <w:t>Изпълнители по договори, сключени с бенефициентите по одобрените проекти</w:t>
            </w:r>
            <w:r w:rsidR="0012510B">
              <w:rPr>
                <w:rFonts w:ascii="Times New Roman" w:eastAsia="Times New Roman" w:hAnsi="Times New Roman" w:cs="Times New Roman"/>
                <w:bCs/>
                <w:sz w:val="24"/>
                <w:szCs w:val="24"/>
                <w:lang w:val="bg-BG"/>
              </w:rPr>
              <w:t>.</w:t>
            </w:r>
          </w:p>
          <w:p w:rsidR="0093229A" w:rsidRPr="00AC08D9" w:rsidRDefault="00F73F1D" w:rsidP="00124509">
            <w:pPr>
              <w:spacing w:before="40" w:after="40" w:line="360" w:lineRule="auto"/>
              <w:contextualSpacing/>
              <w:jc w:val="both"/>
              <w:rPr>
                <w:rFonts w:ascii="Times New Roman" w:eastAsia="Times New Roman" w:hAnsi="Times New Roman" w:cs="Times New Roman"/>
                <w:i/>
                <w:sz w:val="16"/>
                <w:szCs w:val="16"/>
                <w:lang w:val="bg-BG"/>
              </w:rPr>
            </w:pPr>
            <w:r w:rsidRPr="00AC08D9">
              <w:rPr>
                <w:rFonts w:ascii="Times New Roman" w:eastAsia="Times New Roman" w:hAnsi="Times New Roman" w:cs="Times New Roman"/>
                <w:i/>
                <w:sz w:val="16"/>
                <w:szCs w:val="16"/>
                <w:lang w:val="bg-BG"/>
              </w:rPr>
              <w:t>Посочете всички потенциални заинтересовани страни/групи заинтересовани страни (в рамките на процеса по извършване на частичната предварителна оценка на въздействието и/или при обществените консултации по чл. 26 от Закона за нормативните актове), върху които предложенията ще окажат пряко или косвено въздействие (бизнес в дадена област/всички предприемачи, неправителствени организации, граждани/техни представители, държавни органи/общини и др.).</w:t>
            </w:r>
          </w:p>
        </w:tc>
      </w:tr>
      <w:tr w:rsidR="00F73F1D" w:rsidRPr="00AC08D9" w:rsidTr="0015024A">
        <w:trPr>
          <w:gridAfter w:val="1"/>
          <w:wAfter w:w="10" w:type="dxa"/>
        </w:trPr>
        <w:tc>
          <w:tcPr>
            <w:tcW w:w="9606" w:type="dxa"/>
            <w:gridSpan w:val="2"/>
          </w:tcPr>
          <w:p w:rsidR="00F73F1D" w:rsidRPr="00AC08D9" w:rsidRDefault="00F73F1D" w:rsidP="00AC08D9">
            <w:pPr>
              <w:spacing w:before="120" w:after="40" w:line="360" w:lineRule="auto"/>
              <w:jc w:val="both"/>
              <w:rPr>
                <w:rFonts w:ascii="Times New Roman" w:eastAsia="Times New Roman" w:hAnsi="Times New Roman" w:cs="Times New Roman"/>
                <w:b/>
                <w:sz w:val="24"/>
                <w:szCs w:val="24"/>
                <w:lang w:val="bg-BG"/>
              </w:rPr>
            </w:pPr>
            <w:r w:rsidRPr="00AC08D9">
              <w:rPr>
                <w:rFonts w:ascii="Times New Roman" w:eastAsia="Times New Roman" w:hAnsi="Times New Roman" w:cs="Times New Roman"/>
                <w:b/>
                <w:sz w:val="24"/>
                <w:szCs w:val="24"/>
                <w:lang w:val="bg-BG"/>
              </w:rPr>
              <w:t>4. Варианти на действие. Анализ на въздействията:</w:t>
            </w:r>
          </w:p>
        </w:tc>
      </w:tr>
      <w:tr w:rsidR="00F73F1D" w:rsidRPr="00AC08D9" w:rsidTr="0015024A">
        <w:trPr>
          <w:gridAfter w:val="1"/>
          <w:wAfter w:w="10" w:type="dxa"/>
        </w:trPr>
        <w:tc>
          <w:tcPr>
            <w:tcW w:w="9606" w:type="dxa"/>
            <w:gridSpan w:val="2"/>
          </w:tcPr>
          <w:p w:rsidR="00F73F1D" w:rsidRPr="00AC08D9" w:rsidRDefault="00F73F1D" w:rsidP="00AC08D9">
            <w:pPr>
              <w:spacing w:before="120" w:after="40" w:line="360" w:lineRule="auto"/>
              <w:jc w:val="both"/>
              <w:rPr>
                <w:rFonts w:ascii="Times New Roman" w:eastAsia="Times New Roman" w:hAnsi="Times New Roman" w:cs="Times New Roman"/>
                <w:b/>
                <w:sz w:val="24"/>
                <w:szCs w:val="24"/>
                <w:lang w:val="bg-BG"/>
              </w:rPr>
            </w:pPr>
            <w:r w:rsidRPr="00AC08D9">
              <w:rPr>
                <w:rFonts w:ascii="Times New Roman" w:eastAsia="Times New Roman" w:hAnsi="Times New Roman" w:cs="Times New Roman"/>
                <w:b/>
                <w:sz w:val="24"/>
                <w:szCs w:val="24"/>
                <w:lang w:val="bg-BG"/>
              </w:rPr>
              <w:t xml:space="preserve">Вариант 1 </w:t>
            </w:r>
            <w:r w:rsidRPr="00AC08D9">
              <w:rPr>
                <w:rFonts w:ascii="Times New Roman" w:eastAsia="Times New Roman" w:hAnsi="Times New Roman" w:cs="Times New Roman"/>
                <w:sz w:val="24"/>
                <w:szCs w:val="24"/>
                <w:lang w:val="bg-BG"/>
              </w:rPr>
              <w:t>„</w:t>
            </w:r>
            <w:r w:rsidRPr="00AC08D9">
              <w:rPr>
                <w:rFonts w:ascii="Times New Roman" w:eastAsia="Times New Roman" w:hAnsi="Times New Roman" w:cs="Times New Roman"/>
                <w:b/>
                <w:sz w:val="24"/>
                <w:szCs w:val="24"/>
                <w:lang w:val="bg-BG"/>
              </w:rPr>
              <w:t>Без действие“:</w:t>
            </w:r>
          </w:p>
          <w:p w:rsidR="00F73F1D" w:rsidRPr="00AC08D9" w:rsidRDefault="00F73F1D" w:rsidP="00057779">
            <w:pPr>
              <w:widowControl w:val="0"/>
              <w:spacing w:before="80" w:after="40" w:line="360" w:lineRule="auto"/>
              <w:jc w:val="both"/>
              <w:rPr>
                <w:rFonts w:ascii="Times New Roman" w:eastAsia="Times New Roman" w:hAnsi="Times New Roman" w:cs="Times New Roman"/>
                <w:b/>
                <w:sz w:val="24"/>
                <w:szCs w:val="24"/>
                <w:lang w:val="bg-BG"/>
              </w:rPr>
            </w:pPr>
            <w:r w:rsidRPr="00AC08D9">
              <w:rPr>
                <w:rFonts w:ascii="Times New Roman" w:eastAsia="Times New Roman" w:hAnsi="Times New Roman" w:cs="Times New Roman"/>
                <w:b/>
                <w:sz w:val="24"/>
                <w:szCs w:val="24"/>
                <w:lang w:val="bg-BG"/>
              </w:rPr>
              <w:lastRenderedPageBreak/>
              <w:t>Описание:</w:t>
            </w:r>
          </w:p>
          <w:p w:rsidR="00B77FD6" w:rsidRPr="00AC08D9" w:rsidRDefault="00B77FD6" w:rsidP="00057779">
            <w:pPr>
              <w:autoSpaceDE w:val="0"/>
              <w:autoSpaceDN w:val="0"/>
              <w:adjustRightInd w:val="0"/>
              <w:spacing w:before="8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 xml:space="preserve">При вариант „Без действие“ </w:t>
            </w:r>
            <w:r w:rsidR="00327684" w:rsidRPr="00AC08D9">
              <w:rPr>
                <w:rFonts w:ascii="Times New Roman" w:eastAsia="Times New Roman" w:hAnsi="Times New Roman" w:cs="Times New Roman"/>
                <w:sz w:val="24"/>
                <w:szCs w:val="24"/>
                <w:lang w:val="bg-BG"/>
              </w:rPr>
              <w:t>са възможни следните хипотези на негативни въздействия:</w:t>
            </w:r>
          </w:p>
          <w:p w:rsidR="00A903CD" w:rsidRPr="00A903CD" w:rsidRDefault="00327684" w:rsidP="00A903CD">
            <w:pPr>
              <w:autoSpaceDE w:val="0"/>
              <w:autoSpaceDN w:val="0"/>
              <w:adjustRightInd w:val="0"/>
              <w:spacing w:before="8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 xml:space="preserve">1. Общините бенефициенти по </w:t>
            </w:r>
            <w:r w:rsidR="0040385A" w:rsidRPr="00AC08D9">
              <w:rPr>
                <w:rFonts w:ascii="Times New Roman" w:eastAsia="Times New Roman" w:hAnsi="Times New Roman" w:cs="Times New Roman"/>
                <w:sz w:val="24"/>
                <w:szCs w:val="24"/>
                <w:lang w:val="bg-BG"/>
              </w:rPr>
              <w:t>ПМДРА 2021 – 2027 г.</w:t>
            </w:r>
            <w:r w:rsidR="00A903CD">
              <w:rPr>
                <w:rFonts w:ascii="Times New Roman" w:eastAsia="Times New Roman" w:hAnsi="Times New Roman" w:cs="Times New Roman"/>
                <w:sz w:val="24"/>
                <w:szCs w:val="24"/>
                <w:lang w:val="bg-BG"/>
              </w:rPr>
              <w:t xml:space="preserve"> по процедура </w:t>
            </w:r>
            <w:r w:rsidRPr="00AC08D9">
              <w:rPr>
                <w:rFonts w:ascii="Times New Roman" w:eastAsia="Times New Roman" w:hAnsi="Times New Roman" w:cs="Times New Roman"/>
                <w:sz w:val="24"/>
                <w:szCs w:val="24"/>
                <w:lang w:val="bg-BG"/>
              </w:rPr>
              <w:t xml:space="preserve"> </w:t>
            </w:r>
            <w:r w:rsidR="00A903CD" w:rsidRPr="00A903CD">
              <w:rPr>
                <w:rFonts w:ascii="Times New Roman" w:eastAsia="Times New Roman" w:hAnsi="Times New Roman" w:cs="Times New Roman"/>
                <w:sz w:val="24"/>
                <w:szCs w:val="24"/>
                <w:lang w:val="bg-BG"/>
              </w:rPr>
              <w:t xml:space="preserve">BG14MFPR001-1.004 </w:t>
            </w:r>
          </w:p>
          <w:p w:rsidR="00327684" w:rsidRPr="00AC08D9" w:rsidRDefault="00DA17EB" w:rsidP="00A903CD">
            <w:pPr>
              <w:autoSpaceDE w:val="0"/>
              <w:autoSpaceDN w:val="0"/>
              <w:adjustRightInd w:val="0"/>
              <w:spacing w:before="80" w:after="40" w:line="36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rPr>
              <w:t>“</w:t>
            </w:r>
            <w:r w:rsidR="00A903CD" w:rsidRPr="00A903CD">
              <w:rPr>
                <w:rFonts w:ascii="Times New Roman" w:eastAsia="Times New Roman" w:hAnsi="Times New Roman" w:cs="Times New Roman"/>
                <w:sz w:val="24"/>
                <w:szCs w:val="24"/>
                <w:lang w:val="bg-BG"/>
              </w:rPr>
              <w:t xml:space="preserve">Подобряване на инфраструктурата на рибарските пристанища, рибните борси, местата на разтоварване и </w:t>
            </w:r>
            <w:proofErr w:type="spellStart"/>
            <w:r w:rsidR="00A903CD" w:rsidRPr="00A903CD">
              <w:rPr>
                <w:rFonts w:ascii="Times New Roman" w:eastAsia="Times New Roman" w:hAnsi="Times New Roman" w:cs="Times New Roman"/>
                <w:sz w:val="24"/>
                <w:szCs w:val="24"/>
                <w:lang w:val="bg-BG"/>
              </w:rPr>
              <w:t>лодкостоянките</w:t>
            </w:r>
            <w:proofErr w:type="spellEnd"/>
            <w:r w:rsidR="00A903CD" w:rsidRPr="00A903CD">
              <w:rPr>
                <w:rFonts w:ascii="Times New Roman" w:eastAsia="Times New Roman" w:hAnsi="Times New Roman" w:cs="Times New Roman"/>
                <w:sz w:val="24"/>
                <w:szCs w:val="24"/>
                <w:lang w:val="bg-BG"/>
              </w:rPr>
              <w:t>, с цел да се улесни разтоварването и съхранението на нежелания улов</w:t>
            </w:r>
            <w:r>
              <w:rPr>
                <w:rFonts w:ascii="Times New Roman" w:eastAsia="Times New Roman" w:hAnsi="Times New Roman" w:cs="Times New Roman"/>
                <w:sz w:val="24"/>
                <w:szCs w:val="24"/>
              </w:rPr>
              <w:t>”</w:t>
            </w:r>
            <w:r w:rsidR="00A903CD">
              <w:rPr>
                <w:rFonts w:ascii="Times New Roman" w:eastAsia="Times New Roman" w:hAnsi="Times New Roman" w:cs="Times New Roman"/>
                <w:sz w:val="24"/>
                <w:szCs w:val="24"/>
                <w:lang w:val="bg-BG"/>
              </w:rPr>
              <w:t xml:space="preserve"> и потенциалните бенефициенти по подхода ВОМР </w:t>
            </w:r>
            <w:r w:rsidR="00327684" w:rsidRPr="00AC08D9">
              <w:rPr>
                <w:rFonts w:ascii="Times New Roman" w:eastAsia="Times New Roman" w:hAnsi="Times New Roman" w:cs="Times New Roman"/>
                <w:sz w:val="24"/>
                <w:szCs w:val="24"/>
                <w:lang w:val="bg-BG"/>
              </w:rPr>
              <w:t>няма да могат да извършват окончателни плащания към изпълнителите по съответния проект;</w:t>
            </w:r>
          </w:p>
          <w:p w:rsidR="00A903CD" w:rsidRPr="00A903CD" w:rsidRDefault="00327684" w:rsidP="00A903CD">
            <w:pPr>
              <w:autoSpaceDE w:val="0"/>
              <w:autoSpaceDN w:val="0"/>
              <w:adjustRightInd w:val="0"/>
              <w:spacing w:before="8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 xml:space="preserve">2. Общините бенефициенти по </w:t>
            </w:r>
            <w:r w:rsidR="0040385A" w:rsidRPr="00AC08D9">
              <w:rPr>
                <w:rFonts w:ascii="Times New Roman" w:eastAsia="Times New Roman" w:hAnsi="Times New Roman" w:cs="Times New Roman"/>
                <w:sz w:val="24"/>
                <w:szCs w:val="24"/>
                <w:lang w:val="bg-BG"/>
              </w:rPr>
              <w:t>ПМДРА 2021 – 2027 г.</w:t>
            </w:r>
            <w:r w:rsidR="00A903CD">
              <w:rPr>
                <w:rFonts w:ascii="Times New Roman" w:eastAsia="Times New Roman" w:hAnsi="Times New Roman" w:cs="Times New Roman"/>
                <w:sz w:val="24"/>
                <w:szCs w:val="24"/>
                <w:lang w:val="bg-BG"/>
              </w:rPr>
              <w:t xml:space="preserve"> по процедура </w:t>
            </w:r>
            <w:r w:rsidR="00A903CD" w:rsidRPr="00AC08D9">
              <w:rPr>
                <w:rFonts w:ascii="Times New Roman" w:eastAsia="Times New Roman" w:hAnsi="Times New Roman" w:cs="Times New Roman"/>
                <w:sz w:val="24"/>
                <w:szCs w:val="24"/>
                <w:lang w:val="bg-BG"/>
              </w:rPr>
              <w:t xml:space="preserve"> </w:t>
            </w:r>
            <w:r w:rsidR="00A903CD" w:rsidRPr="00A903CD">
              <w:rPr>
                <w:rFonts w:ascii="Times New Roman" w:eastAsia="Times New Roman" w:hAnsi="Times New Roman" w:cs="Times New Roman"/>
                <w:sz w:val="24"/>
                <w:szCs w:val="24"/>
                <w:lang w:val="bg-BG"/>
              </w:rPr>
              <w:t xml:space="preserve">BG14MFPR001-1.004 </w:t>
            </w:r>
          </w:p>
          <w:p w:rsidR="00327684" w:rsidRPr="00AC08D9" w:rsidRDefault="00DA17EB" w:rsidP="00A903CD">
            <w:pPr>
              <w:autoSpaceDE w:val="0"/>
              <w:autoSpaceDN w:val="0"/>
              <w:adjustRightInd w:val="0"/>
              <w:spacing w:before="80" w:after="40" w:line="36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rPr>
              <w:t>“</w:t>
            </w:r>
            <w:r w:rsidR="00A903CD" w:rsidRPr="00A903CD">
              <w:rPr>
                <w:rFonts w:ascii="Times New Roman" w:eastAsia="Times New Roman" w:hAnsi="Times New Roman" w:cs="Times New Roman"/>
                <w:sz w:val="24"/>
                <w:szCs w:val="24"/>
                <w:lang w:val="bg-BG"/>
              </w:rPr>
              <w:t xml:space="preserve">Подобряване на инфраструктурата на рибарските пристанища, рибните борси, местата на разтоварване и </w:t>
            </w:r>
            <w:proofErr w:type="spellStart"/>
            <w:r w:rsidR="00A903CD" w:rsidRPr="00A903CD">
              <w:rPr>
                <w:rFonts w:ascii="Times New Roman" w:eastAsia="Times New Roman" w:hAnsi="Times New Roman" w:cs="Times New Roman"/>
                <w:sz w:val="24"/>
                <w:szCs w:val="24"/>
                <w:lang w:val="bg-BG"/>
              </w:rPr>
              <w:t>лодкостоянките</w:t>
            </w:r>
            <w:proofErr w:type="spellEnd"/>
            <w:r w:rsidR="00A903CD" w:rsidRPr="00A903CD">
              <w:rPr>
                <w:rFonts w:ascii="Times New Roman" w:eastAsia="Times New Roman" w:hAnsi="Times New Roman" w:cs="Times New Roman"/>
                <w:sz w:val="24"/>
                <w:szCs w:val="24"/>
                <w:lang w:val="bg-BG"/>
              </w:rPr>
              <w:t>, с цел да се улесни разтоварването и съхранението на нежелания улов</w:t>
            </w:r>
            <w:r>
              <w:rPr>
                <w:rFonts w:ascii="Times New Roman" w:eastAsia="Times New Roman" w:hAnsi="Times New Roman" w:cs="Times New Roman"/>
                <w:sz w:val="24"/>
                <w:szCs w:val="24"/>
              </w:rPr>
              <w:t>”</w:t>
            </w:r>
            <w:r w:rsidR="00A903CD">
              <w:rPr>
                <w:rFonts w:ascii="Times New Roman" w:eastAsia="Times New Roman" w:hAnsi="Times New Roman" w:cs="Times New Roman"/>
                <w:sz w:val="24"/>
                <w:szCs w:val="24"/>
                <w:lang w:val="bg-BG"/>
              </w:rPr>
              <w:t xml:space="preserve"> и потенциалните бенефициенти по подхода ВОМР</w:t>
            </w:r>
            <w:r w:rsidR="0040385A" w:rsidRPr="00AC08D9">
              <w:rPr>
                <w:rFonts w:ascii="Times New Roman" w:eastAsia="Times New Roman" w:hAnsi="Times New Roman" w:cs="Times New Roman"/>
                <w:bCs/>
                <w:sz w:val="24"/>
                <w:szCs w:val="24"/>
                <w:lang w:val="bg-BG"/>
              </w:rPr>
              <w:t xml:space="preserve"> </w:t>
            </w:r>
            <w:r w:rsidR="00327684" w:rsidRPr="00AC08D9">
              <w:rPr>
                <w:rFonts w:ascii="Times New Roman" w:eastAsia="Times New Roman" w:hAnsi="Times New Roman" w:cs="Times New Roman"/>
                <w:sz w:val="24"/>
                <w:szCs w:val="24"/>
                <w:lang w:val="bg-BG"/>
              </w:rPr>
              <w:t>няма да подават искания за окончателни плащания в Държавен фонд „Земеделие“;</w:t>
            </w:r>
          </w:p>
          <w:p w:rsidR="00327684" w:rsidRPr="00AC08D9" w:rsidRDefault="00327684" w:rsidP="00A903CD">
            <w:pPr>
              <w:autoSpaceDE w:val="0"/>
              <w:autoSpaceDN w:val="0"/>
              <w:adjustRightInd w:val="0"/>
              <w:spacing w:before="8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 xml:space="preserve">3. Договорите на общините бенефициенти по </w:t>
            </w:r>
            <w:r w:rsidR="0040385A" w:rsidRPr="00AC08D9">
              <w:rPr>
                <w:rFonts w:ascii="Times New Roman" w:eastAsia="Times New Roman" w:hAnsi="Times New Roman" w:cs="Times New Roman"/>
                <w:sz w:val="24"/>
                <w:szCs w:val="24"/>
                <w:lang w:val="bg-BG"/>
              </w:rPr>
              <w:t>ПМДРА 2021 – 2027 г.</w:t>
            </w:r>
            <w:r w:rsidRPr="00AC08D9">
              <w:rPr>
                <w:rFonts w:ascii="Times New Roman" w:eastAsia="Times New Roman" w:hAnsi="Times New Roman" w:cs="Times New Roman"/>
                <w:sz w:val="24"/>
                <w:szCs w:val="24"/>
                <w:lang w:val="bg-BG"/>
              </w:rPr>
              <w:t xml:space="preserve"> </w:t>
            </w:r>
            <w:r w:rsidR="00A903CD">
              <w:rPr>
                <w:rFonts w:ascii="Times New Roman" w:eastAsia="Times New Roman" w:hAnsi="Times New Roman" w:cs="Times New Roman"/>
                <w:sz w:val="24"/>
                <w:szCs w:val="24"/>
                <w:lang w:val="bg-BG"/>
              </w:rPr>
              <w:t xml:space="preserve">по процедура </w:t>
            </w:r>
            <w:r w:rsidR="00A903CD" w:rsidRPr="00AC08D9">
              <w:rPr>
                <w:rFonts w:ascii="Times New Roman" w:eastAsia="Times New Roman" w:hAnsi="Times New Roman" w:cs="Times New Roman"/>
                <w:sz w:val="24"/>
                <w:szCs w:val="24"/>
                <w:lang w:val="bg-BG"/>
              </w:rPr>
              <w:t xml:space="preserve"> </w:t>
            </w:r>
            <w:r w:rsidR="00A903CD" w:rsidRPr="00A903CD">
              <w:rPr>
                <w:rFonts w:ascii="Times New Roman" w:eastAsia="Times New Roman" w:hAnsi="Times New Roman" w:cs="Times New Roman"/>
                <w:sz w:val="24"/>
                <w:szCs w:val="24"/>
                <w:lang w:val="bg-BG"/>
              </w:rPr>
              <w:t>BG14MFPR001-1.004</w:t>
            </w:r>
            <w:r w:rsidR="00DA17EB">
              <w:rPr>
                <w:rFonts w:ascii="Times New Roman" w:eastAsia="Times New Roman" w:hAnsi="Times New Roman" w:cs="Times New Roman"/>
                <w:sz w:val="24"/>
                <w:szCs w:val="24"/>
              </w:rPr>
              <w:t xml:space="preserve"> “</w:t>
            </w:r>
            <w:r w:rsidR="00A903CD" w:rsidRPr="00A903CD">
              <w:rPr>
                <w:rFonts w:ascii="Times New Roman" w:eastAsia="Times New Roman" w:hAnsi="Times New Roman" w:cs="Times New Roman"/>
                <w:sz w:val="24"/>
                <w:szCs w:val="24"/>
                <w:lang w:val="bg-BG"/>
              </w:rPr>
              <w:t xml:space="preserve">Подобряване на инфраструктурата на рибарските пристанища, рибните борси, местата на разтоварване и </w:t>
            </w:r>
            <w:proofErr w:type="spellStart"/>
            <w:r w:rsidR="00A903CD" w:rsidRPr="00A903CD">
              <w:rPr>
                <w:rFonts w:ascii="Times New Roman" w:eastAsia="Times New Roman" w:hAnsi="Times New Roman" w:cs="Times New Roman"/>
                <w:sz w:val="24"/>
                <w:szCs w:val="24"/>
                <w:lang w:val="bg-BG"/>
              </w:rPr>
              <w:t>лодкостоянките</w:t>
            </w:r>
            <w:proofErr w:type="spellEnd"/>
            <w:r w:rsidR="00A903CD" w:rsidRPr="00A903CD">
              <w:rPr>
                <w:rFonts w:ascii="Times New Roman" w:eastAsia="Times New Roman" w:hAnsi="Times New Roman" w:cs="Times New Roman"/>
                <w:sz w:val="24"/>
                <w:szCs w:val="24"/>
                <w:lang w:val="bg-BG"/>
              </w:rPr>
              <w:t>, с цел да се улесни разтоварването и съхранението на нежелания улов</w:t>
            </w:r>
            <w:r w:rsidR="00DA17EB">
              <w:rPr>
                <w:rFonts w:ascii="Times New Roman" w:eastAsia="Times New Roman" w:hAnsi="Times New Roman" w:cs="Times New Roman"/>
                <w:sz w:val="24"/>
                <w:szCs w:val="24"/>
              </w:rPr>
              <w:t>”</w:t>
            </w:r>
            <w:r w:rsidR="00A903CD">
              <w:rPr>
                <w:rFonts w:ascii="Times New Roman" w:eastAsia="Times New Roman" w:hAnsi="Times New Roman" w:cs="Times New Roman"/>
                <w:sz w:val="24"/>
                <w:szCs w:val="24"/>
                <w:lang w:val="bg-BG"/>
              </w:rPr>
              <w:t xml:space="preserve"> и потенциалните бенефициенти по подхода ВОМР </w:t>
            </w:r>
            <w:r w:rsidRPr="00AC08D9">
              <w:rPr>
                <w:rFonts w:ascii="Times New Roman" w:eastAsia="Times New Roman" w:hAnsi="Times New Roman" w:cs="Times New Roman"/>
                <w:sz w:val="24"/>
                <w:szCs w:val="24"/>
                <w:lang w:val="bg-BG"/>
              </w:rPr>
              <w:t>ще бъдат прекратени и те ще трябва да възстановят получените авансови плащания заедно с лихвите;</w:t>
            </w:r>
          </w:p>
          <w:p w:rsidR="0068167D" w:rsidRPr="00AC08D9" w:rsidRDefault="00327684" w:rsidP="00057779">
            <w:pPr>
              <w:autoSpaceDE w:val="0"/>
              <w:autoSpaceDN w:val="0"/>
              <w:adjustRightInd w:val="0"/>
              <w:spacing w:before="8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4. С</w:t>
            </w:r>
            <w:r w:rsidR="009C6562" w:rsidRPr="00AC08D9">
              <w:rPr>
                <w:rFonts w:ascii="Times New Roman" w:eastAsia="Times New Roman" w:hAnsi="Times New Roman" w:cs="Times New Roman"/>
                <w:sz w:val="24"/>
                <w:szCs w:val="24"/>
                <w:lang w:val="bg-BG"/>
              </w:rPr>
              <w:t xml:space="preserve">ериозно забавяне на изпълнението на проектите, риск от неизпълнение на заложените </w:t>
            </w:r>
            <w:r w:rsidR="00E138E3" w:rsidRPr="00AC08D9">
              <w:rPr>
                <w:rFonts w:ascii="Times New Roman" w:eastAsia="Times New Roman" w:hAnsi="Times New Roman" w:cs="Times New Roman"/>
                <w:sz w:val="24"/>
                <w:szCs w:val="24"/>
                <w:lang w:val="bg-BG"/>
              </w:rPr>
              <w:t xml:space="preserve">финансови </w:t>
            </w:r>
            <w:r w:rsidR="009C6562" w:rsidRPr="00AC08D9">
              <w:rPr>
                <w:rFonts w:ascii="Times New Roman" w:eastAsia="Times New Roman" w:hAnsi="Times New Roman" w:cs="Times New Roman"/>
                <w:sz w:val="24"/>
                <w:szCs w:val="24"/>
                <w:lang w:val="bg-BG"/>
              </w:rPr>
              <w:t>цели и индикатори за резултат и респективно тези на програмата.</w:t>
            </w:r>
            <w:r w:rsidR="00A30C0C">
              <w:rPr>
                <w:rFonts w:ascii="Times New Roman" w:eastAsia="Times New Roman" w:hAnsi="Times New Roman" w:cs="Times New Roman"/>
                <w:sz w:val="24"/>
                <w:szCs w:val="24"/>
                <w:lang w:val="bg-BG"/>
              </w:rPr>
              <w:t xml:space="preserve"> По </w:t>
            </w:r>
            <w:r w:rsidR="00A30C0C" w:rsidRPr="00AC08D9">
              <w:rPr>
                <w:rFonts w:ascii="Times New Roman" w:eastAsia="Times New Roman" w:hAnsi="Times New Roman" w:cs="Times New Roman"/>
                <w:sz w:val="24"/>
                <w:szCs w:val="24"/>
                <w:lang w:val="bg-BG"/>
              </w:rPr>
              <w:t>ПМДРА 2021 – 2027 г.</w:t>
            </w:r>
            <w:r w:rsidR="00A30C0C">
              <w:rPr>
                <w:rFonts w:ascii="Times New Roman" w:eastAsia="Times New Roman" w:hAnsi="Times New Roman" w:cs="Times New Roman"/>
                <w:sz w:val="24"/>
                <w:szCs w:val="24"/>
                <w:lang w:val="bg-BG"/>
              </w:rPr>
              <w:t xml:space="preserve"> няма да бъдат постигнати заложените индикатори.</w:t>
            </w:r>
          </w:p>
          <w:p w:rsidR="00564E9F" w:rsidRPr="00AC08D9" w:rsidRDefault="00564E9F" w:rsidP="00AC08D9">
            <w:pPr>
              <w:spacing w:before="120" w:after="0" w:line="360" w:lineRule="auto"/>
              <w:jc w:val="both"/>
              <w:rPr>
                <w:rFonts w:ascii="Times New Roman" w:eastAsia="Times New Roman" w:hAnsi="Times New Roman" w:cs="Times New Roman"/>
                <w:b/>
                <w:sz w:val="24"/>
                <w:szCs w:val="24"/>
                <w:lang w:val="bg-BG"/>
              </w:rPr>
            </w:pPr>
            <w:r w:rsidRPr="00AC08D9">
              <w:rPr>
                <w:rFonts w:ascii="Times New Roman" w:eastAsia="Times New Roman" w:hAnsi="Times New Roman" w:cs="Times New Roman"/>
                <w:b/>
                <w:sz w:val="24"/>
                <w:szCs w:val="24"/>
                <w:lang w:val="bg-BG"/>
              </w:rPr>
              <w:t>Положителни (икономически/социални/екологични) въздействия:</w:t>
            </w:r>
          </w:p>
          <w:p w:rsidR="00B65314" w:rsidRPr="00AC08D9" w:rsidRDefault="00B65314" w:rsidP="00AC08D9">
            <w:pPr>
              <w:autoSpaceDE w:val="0"/>
              <w:autoSpaceDN w:val="0"/>
              <w:adjustRightInd w:val="0"/>
              <w:spacing w:after="40" w:line="360" w:lineRule="auto"/>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Не са идентифицирани положителни</w:t>
            </w:r>
            <w:r w:rsidR="00683419" w:rsidRPr="00AC08D9">
              <w:rPr>
                <w:rFonts w:ascii="Times New Roman" w:eastAsia="Times New Roman" w:hAnsi="Times New Roman" w:cs="Times New Roman"/>
                <w:sz w:val="24"/>
                <w:szCs w:val="24"/>
                <w:lang w:val="bg-BG"/>
              </w:rPr>
              <w:t xml:space="preserve"> </w:t>
            </w:r>
            <w:r w:rsidRPr="00AC08D9">
              <w:rPr>
                <w:rFonts w:ascii="Times New Roman" w:eastAsia="Times New Roman" w:hAnsi="Times New Roman" w:cs="Times New Roman"/>
                <w:sz w:val="24"/>
                <w:szCs w:val="24"/>
                <w:lang w:val="bg-BG"/>
              </w:rPr>
              <w:t>(икономически/социални/екологични) въздействия.</w:t>
            </w:r>
          </w:p>
          <w:p w:rsidR="0040385A" w:rsidRPr="00AC08D9" w:rsidRDefault="00A903CD" w:rsidP="00057779">
            <w:pPr>
              <w:autoSpaceDE w:val="0"/>
              <w:autoSpaceDN w:val="0"/>
              <w:adjustRightInd w:val="0"/>
              <w:spacing w:before="80" w:after="40" w:line="360" w:lineRule="auto"/>
              <w:jc w:val="both"/>
              <w:rPr>
                <w:rFonts w:ascii="Times New Roman" w:eastAsia="Times New Roman" w:hAnsi="Times New Roman" w:cs="Times New Roman"/>
                <w:sz w:val="24"/>
                <w:szCs w:val="24"/>
                <w:lang w:val="bg-BG"/>
              </w:rPr>
            </w:pPr>
            <w:r w:rsidRPr="00DA17EB">
              <w:rPr>
                <w:rFonts w:ascii="Times New Roman" w:eastAsia="Times New Roman" w:hAnsi="Times New Roman" w:cs="Times New Roman"/>
                <w:sz w:val="24"/>
                <w:szCs w:val="24"/>
                <w:lang w:val="bg-BG"/>
              </w:rPr>
              <w:t>Прогнозираните средства за безлихвен заем са в размер на 9 091 017,72 евро</w:t>
            </w:r>
            <w:r w:rsidR="00DA17EB">
              <w:rPr>
                <w:rFonts w:ascii="Times New Roman" w:eastAsia="Times New Roman" w:hAnsi="Times New Roman" w:cs="Times New Roman"/>
                <w:sz w:val="24"/>
                <w:szCs w:val="24"/>
              </w:rPr>
              <w:t>,</w:t>
            </w:r>
            <w:r w:rsidRPr="00DA17EB">
              <w:rPr>
                <w:rFonts w:ascii="Times New Roman" w:eastAsia="Times New Roman" w:hAnsi="Times New Roman" w:cs="Times New Roman"/>
                <w:sz w:val="24"/>
                <w:szCs w:val="24"/>
                <w:lang w:val="bg-BG"/>
              </w:rPr>
              <w:t xml:space="preserve"> като те ще послужат да се извършват разплащания към изпълнители за извършени дейности, включени в окончателни плащания по одобрените проекти по процедура BG14MFPR001-1.004. </w:t>
            </w:r>
            <w:r w:rsidR="0040385A" w:rsidRPr="00AC08D9">
              <w:rPr>
                <w:rFonts w:ascii="Times New Roman" w:eastAsia="Times New Roman" w:hAnsi="Times New Roman" w:cs="Times New Roman"/>
                <w:sz w:val="24"/>
                <w:szCs w:val="24"/>
                <w:lang w:val="bg-BG"/>
              </w:rPr>
              <w:t>Без приемането на акта, в който се регламентират условията и реда за предоставяне на безлихвени заеми, бенефициенти</w:t>
            </w:r>
            <w:r w:rsidR="00683419" w:rsidRPr="00AC08D9">
              <w:rPr>
                <w:rFonts w:ascii="Times New Roman" w:eastAsia="Times New Roman" w:hAnsi="Times New Roman" w:cs="Times New Roman"/>
                <w:sz w:val="24"/>
                <w:szCs w:val="24"/>
                <w:lang w:val="bg-BG"/>
              </w:rPr>
              <w:t>те</w:t>
            </w:r>
            <w:r w:rsidR="0040385A" w:rsidRPr="00AC08D9">
              <w:rPr>
                <w:rFonts w:ascii="Times New Roman" w:eastAsia="Times New Roman" w:hAnsi="Times New Roman" w:cs="Times New Roman"/>
                <w:sz w:val="24"/>
                <w:szCs w:val="24"/>
                <w:lang w:val="bg-BG"/>
              </w:rPr>
              <w:t xml:space="preserve"> общини няма да могат да извършат плащанията си към изпълнителите по проекта и съответно да изпълнят задълженията си по договор по Закона за обществените поръчки. В резултат на това ще възникнат съдебни спорове между изпълнителя по проекта и бенефициента община.</w:t>
            </w:r>
          </w:p>
          <w:p w:rsidR="00564E9F" w:rsidRPr="00AC08D9" w:rsidRDefault="0040385A" w:rsidP="00057779">
            <w:pPr>
              <w:autoSpaceDE w:val="0"/>
              <w:autoSpaceDN w:val="0"/>
              <w:adjustRightInd w:val="0"/>
              <w:spacing w:before="8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Риск от прекратяване на договори на общините бенефициенти по ПМДРА 2021 – 2027</w:t>
            </w:r>
            <w:r w:rsidR="001643F2" w:rsidRPr="00AC08D9">
              <w:rPr>
                <w:rFonts w:ascii="Times New Roman" w:eastAsia="Times New Roman" w:hAnsi="Times New Roman" w:cs="Times New Roman"/>
                <w:sz w:val="24"/>
                <w:szCs w:val="24"/>
                <w:lang w:val="bg-BG"/>
              </w:rPr>
              <w:t> </w:t>
            </w:r>
            <w:r w:rsidRPr="00AC08D9">
              <w:rPr>
                <w:rFonts w:ascii="Times New Roman" w:eastAsia="Times New Roman" w:hAnsi="Times New Roman" w:cs="Times New Roman"/>
                <w:sz w:val="24"/>
                <w:szCs w:val="24"/>
                <w:lang w:val="bg-BG"/>
              </w:rPr>
              <w:t>г.</w:t>
            </w:r>
            <w:r w:rsidRPr="00AC08D9">
              <w:rPr>
                <w:rFonts w:ascii="Times New Roman" w:eastAsia="Times New Roman" w:hAnsi="Times New Roman" w:cs="Times New Roman"/>
                <w:bCs/>
                <w:sz w:val="24"/>
                <w:szCs w:val="24"/>
                <w:lang w:val="bg-BG"/>
              </w:rPr>
              <w:t xml:space="preserve"> </w:t>
            </w:r>
            <w:r w:rsidRPr="00AC08D9">
              <w:rPr>
                <w:rFonts w:ascii="Times New Roman" w:eastAsia="Times New Roman" w:hAnsi="Times New Roman" w:cs="Times New Roman"/>
                <w:sz w:val="24"/>
                <w:szCs w:val="24"/>
                <w:lang w:val="bg-BG"/>
              </w:rPr>
              <w:t xml:space="preserve">и ще трябва да бъдат възстановени получените авансови плащания заедно с лихвите от </w:t>
            </w:r>
            <w:r w:rsidRPr="00AC08D9">
              <w:rPr>
                <w:rFonts w:ascii="Times New Roman" w:eastAsia="Times New Roman" w:hAnsi="Times New Roman" w:cs="Times New Roman"/>
                <w:sz w:val="24"/>
                <w:szCs w:val="24"/>
                <w:lang w:val="bg-BG"/>
              </w:rPr>
              <w:lastRenderedPageBreak/>
              <w:t>общини, които не разполагат със собствени средства, и много трудно ще получат кредит от финансова институция.</w:t>
            </w:r>
          </w:p>
          <w:p w:rsidR="0040385A" w:rsidRPr="00AC08D9" w:rsidRDefault="0040385A" w:rsidP="00057779">
            <w:pPr>
              <w:autoSpaceDE w:val="0"/>
              <w:autoSpaceDN w:val="0"/>
              <w:adjustRightInd w:val="0"/>
              <w:spacing w:before="8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 xml:space="preserve">Риск от сериозно забавяне на изпълнението на проектите, риск от неизпълнение на заложените </w:t>
            </w:r>
            <w:r w:rsidR="00683419" w:rsidRPr="00AC08D9">
              <w:rPr>
                <w:rFonts w:ascii="Times New Roman" w:eastAsia="Times New Roman" w:hAnsi="Times New Roman" w:cs="Times New Roman"/>
                <w:sz w:val="24"/>
                <w:szCs w:val="24"/>
                <w:lang w:val="bg-BG"/>
              </w:rPr>
              <w:t xml:space="preserve">финансови </w:t>
            </w:r>
            <w:r w:rsidRPr="00AC08D9">
              <w:rPr>
                <w:rFonts w:ascii="Times New Roman" w:eastAsia="Times New Roman" w:hAnsi="Times New Roman" w:cs="Times New Roman"/>
                <w:sz w:val="24"/>
                <w:szCs w:val="24"/>
                <w:lang w:val="bg-BG"/>
              </w:rPr>
              <w:t>цели и индикатори за резултат и респективно тези на програмата.</w:t>
            </w:r>
          </w:p>
          <w:p w:rsidR="00305760" w:rsidRPr="00AC08D9" w:rsidRDefault="00305760" w:rsidP="00057779">
            <w:pPr>
              <w:autoSpaceDE w:val="0"/>
              <w:autoSpaceDN w:val="0"/>
              <w:adjustRightInd w:val="0"/>
              <w:spacing w:before="8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 xml:space="preserve">Населението в рибарските райони няма да може да се възползва от обновена публична и техническа инфраструктура, което от своя страна ще доведе до създаването на пречка за </w:t>
            </w:r>
            <w:r w:rsidR="00683419" w:rsidRPr="00AC08D9">
              <w:rPr>
                <w:rFonts w:ascii="Times New Roman" w:eastAsia="Times New Roman" w:hAnsi="Times New Roman" w:cs="Times New Roman"/>
                <w:sz w:val="24"/>
                <w:szCs w:val="24"/>
                <w:lang w:val="bg-BG"/>
              </w:rPr>
              <w:t>осигуря</w:t>
            </w:r>
            <w:r w:rsidRPr="00AC08D9">
              <w:rPr>
                <w:rFonts w:ascii="Times New Roman" w:eastAsia="Times New Roman" w:hAnsi="Times New Roman" w:cs="Times New Roman"/>
                <w:sz w:val="24"/>
                <w:szCs w:val="24"/>
                <w:lang w:val="bg-BG"/>
              </w:rPr>
              <w:t>ването на равни възможности в социално-икономическото развитие на рибарските райони. Тези фактори ще доведат до влошаване на качеството на живот в рибарските райони и ще застрашат способността им да задържат населението и да привличат инвестиции, което ще ги постави в социално-икономически спад.</w:t>
            </w:r>
          </w:p>
          <w:p w:rsidR="00305760" w:rsidRPr="00AC08D9" w:rsidRDefault="00305760" w:rsidP="00057779">
            <w:pPr>
              <w:spacing w:before="8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Така описаните негативни въздействия могат да се приемат като относително по – вероятни.</w:t>
            </w:r>
          </w:p>
          <w:p w:rsidR="00564E9F" w:rsidRPr="00AC08D9" w:rsidRDefault="00564E9F" w:rsidP="00057779">
            <w:pPr>
              <w:widowControl w:val="0"/>
              <w:spacing w:before="80" w:after="40" w:line="360" w:lineRule="auto"/>
              <w:jc w:val="both"/>
              <w:rPr>
                <w:rFonts w:ascii="Times New Roman" w:eastAsia="Times New Roman" w:hAnsi="Times New Roman" w:cs="Times New Roman"/>
                <w:b/>
                <w:color w:val="000000" w:themeColor="text1"/>
                <w:sz w:val="24"/>
                <w:szCs w:val="24"/>
                <w:lang w:val="bg-BG"/>
              </w:rPr>
            </w:pPr>
            <w:r w:rsidRPr="00AC08D9">
              <w:rPr>
                <w:rFonts w:ascii="Times New Roman" w:eastAsia="Times New Roman" w:hAnsi="Times New Roman" w:cs="Times New Roman"/>
                <w:b/>
                <w:color w:val="000000" w:themeColor="text1"/>
                <w:sz w:val="24"/>
                <w:szCs w:val="24"/>
                <w:lang w:val="bg-BG"/>
              </w:rPr>
              <w:t>1. По отношение на органите, осъществяващи официален контрол:</w:t>
            </w:r>
          </w:p>
          <w:p w:rsidR="00D05EBD" w:rsidRPr="00AC08D9" w:rsidRDefault="00D05EBD" w:rsidP="00057779">
            <w:pPr>
              <w:widowControl w:val="0"/>
              <w:spacing w:before="8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 xml:space="preserve">Спиране на общинските проекти – без заеми общините не могат да плащат </w:t>
            </w:r>
            <w:r w:rsidR="00683419" w:rsidRPr="00AC08D9">
              <w:rPr>
                <w:rFonts w:ascii="Times New Roman" w:eastAsia="Times New Roman" w:hAnsi="Times New Roman" w:cs="Times New Roman"/>
                <w:sz w:val="24"/>
                <w:szCs w:val="24"/>
                <w:lang w:val="bg-BG"/>
              </w:rPr>
              <w:t xml:space="preserve">на </w:t>
            </w:r>
            <w:r w:rsidRPr="00AC08D9">
              <w:rPr>
                <w:rFonts w:ascii="Times New Roman" w:eastAsia="Times New Roman" w:hAnsi="Times New Roman" w:cs="Times New Roman"/>
                <w:sz w:val="24"/>
                <w:szCs w:val="24"/>
                <w:lang w:val="bg-BG"/>
              </w:rPr>
              <w:t xml:space="preserve">изпълнителите, което прекратява изпълнението на проекти по ПМДРА </w:t>
            </w:r>
            <w:r w:rsidR="00E916E7" w:rsidRPr="00AC08D9">
              <w:rPr>
                <w:rFonts w:ascii="Times New Roman" w:eastAsia="Times New Roman" w:hAnsi="Times New Roman" w:cs="Times New Roman"/>
                <w:sz w:val="24"/>
                <w:szCs w:val="24"/>
                <w:lang w:val="bg-BG"/>
              </w:rPr>
              <w:t xml:space="preserve">2021 – </w:t>
            </w:r>
            <w:r w:rsidR="00E16D69" w:rsidRPr="00AC08D9">
              <w:rPr>
                <w:rFonts w:ascii="Times New Roman" w:eastAsia="Times New Roman" w:hAnsi="Times New Roman" w:cs="Times New Roman"/>
                <w:sz w:val="24"/>
                <w:szCs w:val="24"/>
                <w:lang w:val="bg-BG"/>
              </w:rPr>
              <w:t xml:space="preserve">2027 г. </w:t>
            </w:r>
            <w:r w:rsidRPr="00AC08D9">
              <w:rPr>
                <w:rFonts w:ascii="Times New Roman" w:eastAsia="Times New Roman" w:hAnsi="Times New Roman" w:cs="Times New Roman"/>
                <w:sz w:val="24"/>
                <w:szCs w:val="24"/>
                <w:lang w:val="bg-BG"/>
              </w:rPr>
              <w:t>(напр. рибарски пристанища).</w:t>
            </w:r>
          </w:p>
          <w:p w:rsidR="00D05EBD" w:rsidRPr="00AC08D9" w:rsidRDefault="00D05EBD" w:rsidP="00057779">
            <w:pPr>
              <w:widowControl w:val="0"/>
              <w:spacing w:before="8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Административно претоварване –</w:t>
            </w:r>
            <w:r w:rsidR="00E16D69" w:rsidRPr="00AC08D9">
              <w:rPr>
                <w:rFonts w:ascii="Times New Roman" w:eastAsia="Times New Roman" w:hAnsi="Times New Roman" w:cs="Times New Roman"/>
                <w:sz w:val="24"/>
                <w:szCs w:val="24"/>
                <w:lang w:val="bg-BG"/>
              </w:rPr>
              <w:t xml:space="preserve"> </w:t>
            </w:r>
            <w:r w:rsidRPr="00AC08D9">
              <w:rPr>
                <w:rFonts w:ascii="Times New Roman" w:eastAsia="Times New Roman" w:hAnsi="Times New Roman" w:cs="Times New Roman"/>
                <w:sz w:val="24"/>
                <w:szCs w:val="24"/>
                <w:lang w:val="bg-BG"/>
              </w:rPr>
              <w:t xml:space="preserve">ще </w:t>
            </w:r>
            <w:r w:rsidR="00E16D69" w:rsidRPr="00AC08D9">
              <w:rPr>
                <w:rFonts w:ascii="Times New Roman" w:eastAsia="Times New Roman" w:hAnsi="Times New Roman" w:cs="Times New Roman"/>
                <w:sz w:val="24"/>
                <w:szCs w:val="24"/>
                <w:lang w:val="bg-BG"/>
              </w:rPr>
              <w:t xml:space="preserve">се наложи да се </w:t>
            </w:r>
            <w:r w:rsidRPr="00AC08D9">
              <w:rPr>
                <w:rFonts w:ascii="Times New Roman" w:eastAsia="Times New Roman" w:hAnsi="Times New Roman" w:cs="Times New Roman"/>
                <w:sz w:val="24"/>
                <w:szCs w:val="24"/>
                <w:lang w:val="bg-BG"/>
              </w:rPr>
              <w:t>обработва</w:t>
            </w:r>
            <w:r w:rsidR="00E16D69" w:rsidRPr="00AC08D9">
              <w:rPr>
                <w:rFonts w:ascii="Times New Roman" w:eastAsia="Times New Roman" w:hAnsi="Times New Roman" w:cs="Times New Roman"/>
                <w:sz w:val="24"/>
                <w:szCs w:val="24"/>
                <w:lang w:val="bg-BG"/>
              </w:rPr>
              <w:t>т</w:t>
            </w:r>
            <w:r w:rsidRPr="00AC08D9">
              <w:rPr>
                <w:rFonts w:ascii="Times New Roman" w:eastAsia="Times New Roman" w:hAnsi="Times New Roman" w:cs="Times New Roman"/>
                <w:sz w:val="24"/>
                <w:szCs w:val="24"/>
                <w:lang w:val="bg-BG"/>
              </w:rPr>
              <w:t xml:space="preserve"> множество искания за удължаване на срокове и обяснения от общини</w:t>
            </w:r>
            <w:r w:rsidR="00683419" w:rsidRPr="00AC08D9">
              <w:rPr>
                <w:rFonts w:ascii="Times New Roman" w:eastAsia="Times New Roman" w:hAnsi="Times New Roman" w:cs="Times New Roman"/>
                <w:sz w:val="24"/>
                <w:szCs w:val="24"/>
                <w:lang w:val="bg-BG"/>
              </w:rPr>
              <w:t xml:space="preserve"> в нужда</w:t>
            </w:r>
            <w:r w:rsidRPr="00AC08D9">
              <w:rPr>
                <w:rFonts w:ascii="Times New Roman" w:eastAsia="Times New Roman" w:hAnsi="Times New Roman" w:cs="Times New Roman"/>
                <w:sz w:val="24"/>
                <w:szCs w:val="24"/>
                <w:lang w:val="bg-BG"/>
              </w:rPr>
              <w:t xml:space="preserve">, което натоварва допълнително </w:t>
            </w:r>
            <w:r w:rsidR="00E16D69" w:rsidRPr="00AC08D9">
              <w:rPr>
                <w:rFonts w:ascii="Times New Roman" w:eastAsia="Times New Roman" w:hAnsi="Times New Roman" w:cs="Times New Roman"/>
                <w:sz w:val="24"/>
                <w:szCs w:val="24"/>
                <w:lang w:val="bg-BG"/>
              </w:rPr>
              <w:t>Управляващия орган</w:t>
            </w:r>
            <w:r w:rsidR="00683419" w:rsidRPr="00AC08D9">
              <w:rPr>
                <w:rFonts w:ascii="Times New Roman" w:eastAsia="Times New Roman" w:hAnsi="Times New Roman" w:cs="Times New Roman"/>
                <w:sz w:val="24"/>
                <w:szCs w:val="24"/>
                <w:lang w:val="bg-BG"/>
              </w:rPr>
              <w:t xml:space="preserve"> и затормозява работата на общините</w:t>
            </w:r>
            <w:r w:rsidRPr="00AC08D9">
              <w:rPr>
                <w:rFonts w:ascii="Times New Roman" w:eastAsia="Times New Roman" w:hAnsi="Times New Roman" w:cs="Times New Roman"/>
                <w:sz w:val="24"/>
                <w:szCs w:val="24"/>
                <w:lang w:val="bg-BG"/>
              </w:rPr>
              <w:t>.</w:t>
            </w:r>
          </w:p>
          <w:p w:rsidR="00D05EBD" w:rsidRPr="00AC08D9" w:rsidRDefault="00D05EBD" w:rsidP="00057779">
            <w:pPr>
              <w:widowControl w:val="0"/>
              <w:spacing w:before="8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 xml:space="preserve">Риск от загуба на средства – забавени или провалени проекти могат да доведат до </w:t>
            </w:r>
            <w:r w:rsidR="00E16D69" w:rsidRPr="00AC08D9">
              <w:rPr>
                <w:rFonts w:ascii="Times New Roman" w:eastAsia="Times New Roman" w:hAnsi="Times New Roman" w:cs="Times New Roman"/>
                <w:sz w:val="24"/>
                <w:szCs w:val="24"/>
                <w:lang w:val="bg-BG"/>
              </w:rPr>
              <w:t>отчисление</w:t>
            </w:r>
            <w:r w:rsidRPr="00AC08D9">
              <w:rPr>
                <w:rFonts w:ascii="Times New Roman" w:eastAsia="Times New Roman" w:hAnsi="Times New Roman" w:cs="Times New Roman"/>
                <w:sz w:val="24"/>
                <w:szCs w:val="24"/>
                <w:lang w:val="bg-BG"/>
              </w:rPr>
              <w:t xml:space="preserve"> на средства от </w:t>
            </w:r>
            <w:r w:rsidR="00E16D69" w:rsidRPr="00AC08D9">
              <w:rPr>
                <w:rFonts w:ascii="Times New Roman" w:eastAsia="Times New Roman" w:hAnsi="Times New Roman" w:cs="Times New Roman"/>
                <w:sz w:val="24"/>
                <w:szCs w:val="24"/>
                <w:lang w:val="bg-BG"/>
              </w:rPr>
              <w:t>ПМДРА 2</w:t>
            </w:r>
            <w:r w:rsidR="00E916E7" w:rsidRPr="00AC08D9">
              <w:rPr>
                <w:rFonts w:ascii="Times New Roman" w:eastAsia="Times New Roman" w:hAnsi="Times New Roman" w:cs="Times New Roman"/>
                <w:sz w:val="24"/>
                <w:szCs w:val="24"/>
                <w:lang w:val="bg-BG"/>
              </w:rPr>
              <w:t xml:space="preserve">021 – </w:t>
            </w:r>
            <w:r w:rsidR="00E16D69" w:rsidRPr="00AC08D9">
              <w:rPr>
                <w:rFonts w:ascii="Times New Roman" w:eastAsia="Times New Roman" w:hAnsi="Times New Roman" w:cs="Times New Roman"/>
                <w:sz w:val="24"/>
                <w:szCs w:val="24"/>
                <w:lang w:val="bg-BG"/>
              </w:rPr>
              <w:t>2027 г.</w:t>
            </w:r>
          </w:p>
          <w:p w:rsidR="00564E9F" w:rsidRPr="00AC08D9" w:rsidRDefault="00564E9F" w:rsidP="00057779">
            <w:pPr>
              <w:widowControl w:val="0"/>
              <w:spacing w:before="80" w:after="40" w:line="360" w:lineRule="auto"/>
              <w:jc w:val="both"/>
              <w:rPr>
                <w:rFonts w:ascii="Times New Roman" w:eastAsia="Times New Roman" w:hAnsi="Times New Roman" w:cs="Times New Roman"/>
                <w:b/>
                <w:color w:val="000000" w:themeColor="text1"/>
                <w:sz w:val="24"/>
                <w:szCs w:val="24"/>
                <w:lang w:val="bg-BG"/>
              </w:rPr>
            </w:pPr>
            <w:r w:rsidRPr="00AC08D9">
              <w:rPr>
                <w:rFonts w:ascii="Times New Roman" w:eastAsia="Times New Roman" w:hAnsi="Times New Roman" w:cs="Times New Roman"/>
                <w:b/>
                <w:color w:val="000000" w:themeColor="text1"/>
                <w:sz w:val="24"/>
                <w:szCs w:val="24"/>
                <w:lang w:val="bg-BG"/>
              </w:rPr>
              <w:t>2. По отношение на бизнес операторите:</w:t>
            </w:r>
          </w:p>
          <w:p w:rsidR="00D05EBD" w:rsidRPr="00AC08D9" w:rsidRDefault="00E16D69" w:rsidP="00057779">
            <w:pPr>
              <w:widowControl w:val="0"/>
              <w:spacing w:before="8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Липса на плащания</w:t>
            </w:r>
            <w:r w:rsidR="00D05EBD" w:rsidRPr="00AC08D9">
              <w:rPr>
                <w:rFonts w:ascii="Times New Roman" w:eastAsia="Times New Roman" w:hAnsi="Times New Roman" w:cs="Times New Roman"/>
                <w:sz w:val="24"/>
                <w:szCs w:val="24"/>
                <w:lang w:val="bg-BG"/>
              </w:rPr>
              <w:t xml:space="preserve"> и фалити – без "мостов" заем общините не могат да плащат </w:t>
            </w:r>
            <w:r w:rsidR="00446048">
              <w:rPr>
                <w:rFonts w:ascii="Times New Roman" w:eastAsia="Times New Roman" w:hAnsi="Times New Roman" w:cs="Times New Roman"/>
                <w:sz w:val="24"/>
                <w:szCs w:val="24"/>
                <w:lang w:val="bg-BG"/>
              </w:rPr>
              <w:t xml:space="preserve">на </w:t>
            </w:r>
            <w:r w:rsidR="00D05EBD" w:rsidRPr="00AC08D9">
              <w:rPr>
                <w:rFonts w:ascii="Times New Roman" w:eastAsia="Times New Roman" w:hAnsi="Times New Roman" w:cs="Times New Roman"/>
                <w:sz w:val="24"/>
                <w:szCs w:val="24"/>
                <w:lang w:val="bg-BG"/>
              </w:rPr>
              <w:t>фирмите, което води до забавяне на разплащанията, риск от фалити и отказ на фирмите да работят с общини в бъдеще.</w:t>
            </w:r>
          </w:p>
          <w:p w:rsidR="00D05EBD" w:rsidRPr="00AC08D9" w:rsidRDefault="00D05EBD" w:rsidP="00057779">
            <w:pPr>
              <w:widowControl w:val="0"/>
              <w:spacing w:before="8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Блокиране на инвестиции – фирмите в рибарството и преработката, които разчитат на завършване на общинската инфраструктура (пристанища, места за отпадъци на пристанищата</w:t>
            </w:r>
            <w:r w:rsidR="00D12B98" w:rsidRPr="00AC08D9">
              <w:rPr>
                <w:rFonts w:ascii="Times New Roman" w:eastAsia="Times New Roman" w:hAnsi="Times New Roman" w:cs="Times New Roman"/>
                <w:sz w:val="24"/>
                <w:szCs w:val="24"/>
                <w:lang w:val="bg-BG"/>
              </w:rPr>
              <w:t>, за разтоварвания и др.</w:t>
            </w:r>
            <w:r w:rsidRPr="00AC08D9">
              <w:rPr>
                <w:rFonts w:ascii="Times New Roman" w:eastAsia="Times New Roman" w:hAnsi="Times New Roman" w:cs="Times New Roman"/>
                <w:sz w:val="24"/>
                <w:szCs w:val="24"/>
                <w:lang w:val="bg-BG"/>
              </w:rPr>
              <w:t>), също ще бъдат спрени.</w:t>
            </w:r>
          </w:p>
          <w:p w:rsidR="00564E9F" w:rsidRPr="00AC08D9" w:rsidRDefault="00564E9F" w:rsidP="00057779">
            <w:pPr>
              <w:widowControl w:val="0"/>
              <w:spacing w:before="80" w:after="40" w:line="360" w:lineRule="auto"/>
              <w:jc w:val="both"/>
              <w:rPr>
                <w:rFonts w:ascii="Times New Roman" w:eastAsia="Times New Roman" w:hAnsi="Times New Roman" w:cs="Times New Roman"/>
                <w:color w:val="000000" w:themeColor="text1"/>
                <w:sz w:val="24"/>
                <w:szCs w:val="24"/>
                <w:lang w:val="bg-BG"/>
              </w:rPr>
            </w:pPr>
            <w:r w:rsidRPr="00AC08D9">
              <w:rPr>
                <w:rFonts w:ascii="Times New Roman" w:eastAsia="Times New Roman" w:hAnsi="Times New Roman" w:cs="Times New Roman"/>
                <w:b/>
                <w:color w:val="000000" w:themeColor="text1"/>
                <w:sz w:val="24"/>
                <w:szCs w:val="24"/>
                <w:lang w:val="bg-BG"/>
              </w:rPr>
              <w:t>3. По отношение на потребителите:</w:t>
            </w:r>
          </w:p>
          <w:p w:rsidR="00D12B98" w:rsidRPr="00AC08D9" w:rsidRDefault="00D12B98" w:rsidP="00057779">
            <w:pPr>
              <w:spacing w:before="8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 xml:space="preserve">Незавършени </w:t>
            </w:r>
            <w:r w:rsidR="00E16D69" w:rsidRPr="00AC08D9">
              <w:rPr>
                <w:rFonts w:ascii="Times New Roman" w:eastAsia="Times New Roman" w:hAnsi="Times New Roman" w:cs="Times New Roman"/>
                <w:sz w:val="24"/>
                <w:szCs w:val="24"/>
                <w:lang w:val="bg-BG"/>
              </w:rPr>
              <w:t>проекти</w:t>
            </w:r>
            <w:r w:rsidRPr="00AC08D9">
              <w:rPr>
                <w:rFonts w:ascii="Times New Roman" w:eastAsia="Times New Roman" w:hAnsi="Times New Roman" w:cs="Times New Roman"/>
                <w:sz w:val="24"/>
                <w:szCs w:val="24"/>
                <w:lang w:val="bg-BG"/>
              </w:rPr>
              <w:t xml:space="preserve"> – спирането на плащанията отлага ползите за операторите в сектора и за гражданите от подобрена рибарска инфраструктура и благоустройство.</w:t>
            </w:r>
          </w:p>
          <w:p w:rsidR="00D12B98" w:rsidRPr="00AC08D9" w:rsidRDefault="00D12B98" w:rsidP="00057779">
            <w:pPr>
              <w:spacing w:before="8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Продължителен строителен хаос – жителите продължават да търпят неудобствата от незавършени обекти вместо да ползват обновена среда.</w:t>
            </w:r>
          </w:p>
          <w:p w:rsidR="00D12B98" w:rsidRPr="00AC08D9" w:rsidRDefault="00D12B98" w:rsidP="00057779">
            <w:pPr>
              <w:spacing w:before="8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lastRenderedPageBreak/>
              <w:t>Загуба на доверие – спрените проекти подкопават доверието към местните власти и институциите.</w:t>
            </w:r>
          </w:p>
          <w:p w:rsidR="003F5188" w:rsidRPr="00AC08D9" w:rsidRDefault="009846A1" w:rsidP="00057779">
            <w:pPr>
              <w:spacing w:before="80" w:after="40" w:line="360" w:lineRule="auto"/>
              <w:jc w:val="both"/>
              <w:rPr>
                <w:rFonts w:ascii="Times New Roman" w:eastAsia="Times New Roman" w:hAnsi="Times New Roman" w:cs="Times New Roman"/>
                <w:b/>
                <w:sz w:val="24"/>
                <w:szCs w:val="24"/>
                <w:lang w:val="bg-BG"/>
              </w:rPr>
            </w:pPr>
            <w:r w:rsidRPr="00AC08D9">
              <w:rPr>
                <w:rFonts w:ascii="Times New Roman" w:eastAsia="Times New Roman" w:hAnsi="Times New Roman" w:cs="Times New Roman"/>
                <w:b/>
                <w:sz w:val="24"/>
                <w:szCs w:val="24"/>
                <w:lang w:val="bg-BG"/>
              </w:rPr>
              <w:t xml:space="preserve">Вариант 2 </w:t>
            </w:r>
            <w:r w:rsidR="00D41CB7" w:rsidRPr="00AC08D9">
              <w:rPr>
                <w:rFonts w:ascii="Times New Roman" w:eastAsia="Times New Roman" w:hAnsi="Times New Roman" w:cs="Times New Roman"/>
                <w:b/>
                <w:sz w:val="24"/>
                <w:szCs w:val="24"/>
                <w:lang w:val="bg-BG"/>
              </w:rPr>
              <w:t>„</w:t>
            </w:r>
            <w:r w:rsidR="003F5188" w:rsidRPr="00AC08D9">
              <w:rPr>
                <w:rFonts w:ascii="Times New Roman" w:eastAsia="Times New Roman" w:hAnsi="Times New Roman" w:cs="Times New Roman"/>
                <w:b/>
                <w:sz w:val="24"/>
                <w:szCs w:val="24"/>
                <w:lang w:val="bg-BG"/>
              </w:rPr>
              <w:t xml:space="preserve">Приемане на </w:t>
            </w:r>
            <w:r w:rsidR="00327684" w:rsidRPr="00AC08D9">
              <w:rPr>
                <w:rFonts w:ascii="Times New Roman" w:eastAsia="Times New Roman" w:hAnsi="Times New Roman" w:cs="Times New Roman"/>
                <w:b/>
                <w:sz w:val="24"/>
                <w:szCs w:val="24"/>
                <w:lang w:val="bg-BG"/>
              </w:rPr>
              <w:t xml:space="preserve">проект на </w:t>
            </w:r>
            <w:r w:rsidR="00AC08D9" w:rsidRPr="00AC08D9">
              <w:rPr>
                <w:rFonts w:ascii="Times New Roman" w:eastAsia="Times New Roman" w:hAnsi="Times New Roman" w:cs="Times New Roman"/>
                <w:b/>
                <w:sz w:val="24"/>
                <w:szCs w:val="24"/>
                <w:lang w:val="bg-BG"/>
              </w:rPr>
              <w:t>постановление</w:t>
            </w:r>
            <w:r w:rsidR="00327684" w:rsidRPr="00AC08D9">
              <w:rPr>
                <w:rFonts w:ascii="Times New Roman" w:eastAsia="Times New Roman" w:hAnsi="Times New Roman" w:cs="Times New Roman"/>
                <w:b/>
                <w:sz w:val="24"/>
                <w:szCs w:val="24"/>
                <w:lang w:val="bg-BG"/>
              </w:rPr>
              <w:t xml:space="preserve"> на Министерския съвет за одобряване на условията и реда за отпускане на временни безлихвени заеми от централния бюджет по бюджетите на общините за финансиране на разходи за окончателни плащания по одобрени проекти на Програмата за морско дел</w:t>
            </w:r>
            <w:r w:rsidR="001643F2" w:rsidRPr="00AC08D9">
              <w:rPr>
                <w:rFonts w:ascii="Times New Roman" w:eastAsia="Times New Roman" w:hAnsi="Times New Roman" w:cs="Times New Roman"/>
                <w:b/>
                <w:sz w:val="24"/>
                <w:szCs w:val="24"/>
                <w:lang w:val="bg-BG"/>
              </w:rPr>
              <w:t xml:space="preserve">о, рибарство и </w:t>
            </w:r>
            <w:proofErr w:type="spellStart"/>
            <w:r w:rsidR="001643F2" w:rsidRPr="00AC08D9">
              <w:rPr>
                <w:rFonts w:ascii="Times New Roman" w:eastAsia="Times New Roman" w:hAnsi="Times New Roman" w:cs="Times New Roman"/>
                <w:b/>
                <w:sz w:val="24"/>
                <w:szCs w:val="24"/>
                <w:lang w:val="bg-BG"/>
              </w:rPr>
              <w:t>аквакултури</w:t>
            </w:r>
            <w:proofErr w:type="spellEnd"/>
            <w:r w:rsidR="001643F2" w:rsidRPr="00AC08D9">
              <w:rPr>
                <w:rFonts w:ascii="Times New Roman" w:eastAsia="Times New Roman" w:hAnsi="Times New Roman" w:cs="Times New Roman"/>
                <w:b/>
                <w:sz w:val="24"/>
                <w:szCs w:val="24"/>
                <w:lang w:val="bg-BG"/>
              </w:rPr>
              <w:t xml:space="preserve"> 2021 – </w:t>
            </w:r>
            <w:r w:rsidR="00327684" w:rsidRPr="00AC08D9">
              <w:rPr>
                <w:rFonts w:ascii="Times New Roman" w:eastAsia="Times New Roman" w:hAnsi="Times New Roman" w:cs="Times New Roman"/>
                <w:b/>
                <w:sz w:val="24"/>
                <w:szCs w:val="24"/>
                <w:lang w:val="bg-BG"/>
              </w:rPr>
              <w:t>2027 г. и тяхното възстановяване</w:t>
            </w:r>
            <w:r w:rsidR="00EB5FBE" w:rsidRPr="00AC08D9">
              <w:rPr>
                <w:rFonts w:ascii="Times New Roman" w:eastAsia="Times New Roman" w:hAnsi="Times New Roman" w:cs="Times New Roman"/>
                <w:b/>
                <w:sz w:val="24"/>
                <w:szCs w:val="24"/>
                <w:lang w:val="bg-BG"/>
              </w:rPr>
              <w:t>“</w:t>
            </w:r>
          </w:p>
          <w:p w:rsidR="009846A1" w:rsidRPr="00AC08D9" w:rsidRDefault="009846A1" w:rsidP="00057779">
            <w:pPr>
              <w:spacing w:before="80" w:after="40" w:line="360" w:lineRule="auto"/>
              <w:jc w:val="both"/>
              <w:rPr>
                <w:rFonts w:ascii="Times New Roman" w:eastAsia="Times New Roman" w:hAnsi="Times New Roman" w:cs="Times New Roman"/>
                <w:b/>
                <w:sz w:val="24"/>
                <w:szCs w:val="24"/>
                <w:lang w:val="bg-BG"/>
              </w:rPr>
            </w:pPr>
            <w:r w:rsidRPr="00AC08D9">
              <w:rPr>
                <w:rFonts w:ascii="Times New Roman" w:eastAsia="Times New Roman" w:hAnsi="Times New Roman" w:cs="Times New Roman"/>
                <w:b/>
                <w:sz w:val="24"/>
                <w:szCs w:val="24"/>
                <w:lang w:val="bg-BG"/>
              </w:rPr>
              <w:t>Описание:</w:t>
            </w:r>
          </w:p>
          <w:p w:rsidR="00327684" w:rsidRPr="00AC08D9" w:rsidRDefault="00327684" w:rsidP="00057779">
            <w:pPr>
              <w:autoSpaceDE w:val="0"/>
              <w:autoSpaceDN w:val="0"/>
              <w:adjustRightInd w:val="0"/>
              <w:spacing w:before="8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 xml:space="preserve">При този вариант са възможни следните хипотези по-лесно осъществими действия: </w:t>
            </w:r>
          </w:p>
          <w:p w:rsidR="00327684" w:rsidRPr="00AC08D9" w:rsidRDefault="00327684" w:rsidP="00057779">
            <w:pPr>
              <w:autoSpaceDE w:val="0"/>
              <w:autoSpaceDN w:val="0"/>
              <w:adjustRightInd w:val="0"/>
              <w:spacing w:before="8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1. Общините бенефициенти по ПМДРА</w:t>
            </w:r>
            <w:r w:rsidR="00446048">
              <w:rPr>
                <w:rFonts w:ascii="Times New Roman" w:eastAsia="Times New Roman" w:hAnsi="Times New Roman" w:cs="Times New Roman"/>
                <w:sz w:val="24"/>
                <w:szCs w:val="24"/>
                <w:lang w:val="bg-BG"/>
              </w:rPr>
              <w:t xml:space="preserve"> </w:t>
            </w:r>
            <w:r w:rsidR="00446048" w:rsidRPr="00446048">
              <w:rPr>
                <w:rFonts w:ascii="Times New Roman" w:eastAsia="Times New Roman" w:hAnsi="Times New Roman" w:cs="Times New Roman"/>
                <w:sz w:val="24"/>
                <w:szCs w:val="24"/>
                <w:lang w:val="bg-BG"/>
              </w:rPr>
              <w:t xml:space="preserve">2021 – 2027 г. </w:t>
            </w:r>
            <w:r w:rsidRPr="00AC08D9">
              <w:rPr>
                <w:rFonts w:ascii="Times New Roman" w:eastAsia="Times New Roman" w:hAnsi="Times New Roman" w:cs="Times New Roman"/>
                <w:sz w:val="24"/>
                <w:szCs w:val="24"/>
                <w:lang w:val="bg-BG"/>
              </w:rPr>
              <w:t>ще могат да извършват окончателни плащания към изпълнителите по съответния проект;</w:t>
            </w:r>
          </w:p>
          <w:p w:rsidR="00327684" w:rsidRPr="00AC08D9" w:rsidRDefault="00327684" w:rsidP="00057779">
            <w:pPr>
              <w:autoSpaceDE w:val="0"/>
              <w:autoSpaceDN w:val="0"/>
              <w:adjustRightInd w:val="0"/>
              <w:spacing w:before="8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 xml:space="preserve">2. Общините бенефициенти по ПМДРА </w:t>
            </w:r>
            <w:r w:rsidR="00446048" w:rsidRPr="00446048">
              <w:rPr>
                <w:rFonts w:ascii="Times New Roman" w:eastAsia="Times New Roman" w:hAnsi="Times New Roman" w:cs="Times New Roman"/>
                <w:sz w:val="24"/>
                <w:szCs w:val="24"/>
                <w:lang w:val="bg-BG"/>
              </w:rPr>
              <w:t xml:space="preserve">2021 – 2027 г. </w:t>
            </w:r>
            <w:r w:rsidRPr="00AC08D9">
              <w:rPr>
                <w:rFonts w:ascii="Times New Roman" w:eastAsia="Times New Roman" w:hAnsi="Times New Roman" w:cs="Times New Roman"/>
                <w:sz w:val="24"/>
                <w:szCs w:val="24"/>
                <w:lang w:val="bg-BG"/>
              </w:rPr>
              <w:t>ще могат да подават искания за окончателни плащания в Държавен фонд „Земеделие“;</w:t>
            </w:r>
          </w:p>
          <w:p w:rsidR="009C6562" w:rsidRPr="00AC08D9" w:rsidRDefault="00327684" w:rsidP="00057779">
            <w:pPr>
              <w:autoSpaceDE w:val="0"/>
              <w:autoSpaceDN w:val="0"/>
              <w:adjustRightInd w:val="0"/>
              <w:spacing w:before="8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 xml:space="preserve">3. Договорите на общините бенефициенти по ПМДРА </w:t>
            </w:r>
            <w:r w:rsidR="00446048" w:rsidRPr="00446048">
              <w:rPr>
                <w:rFonts w:ascii="Times New Roman" w:eastAsia="Times New Roman" w:hAnsi="Times New Roman" w:cs="Times New Roman"/>
                <w:sz w:val="24"/>
                <w:szCs w:val="24"/>
                <w:lang w:val="bg-BG"/>
              </w:rPr>
              <w:t xml:space="preserve">2021 – 2027 г. </w:t>
            </w:r>
            <w:r w:rsidRPr="00AC08D9">
              <w:rPr>
                <w:rFonts w:ascii="Times New Roman" w:eastAsia="Times New Roman" w:hAnsi="Times New Roman" w:cs="Times New Roman"/>
                <w:sz w:val="24"/>
                <w:szCs w:val="24"/>
                <w:lang w:val="bg-BG"/>
              </w:rPr>
              <w:t>няма да бъдат прекратени и те няма да са задължени да възстановят получените авансови плащания заедно с лихвите;</w:t>
            </w:r>
          </w:p>
          <w:p w:rsidR="00564E9F" w:rsidRPr="00AC08D9" w:rsidRDefault="00327684" w:rsidP="00057779">
            <w:pPr>
              <w:autoSpaceDE w:val="0"/>
              <w:autoSpaceDN w:val="0"/>
              <w:adjustRightInd w:val="0"/>
              <w:spacing w:before="8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 xml:space="preserve">4. Ще се минимизира рискът от забавяне на </w:t>
            </w:r>
            <w:r w:rsidR="00564E9F" w:rsidRPr="00AC08D9">
              <w:rPr>
                <w:rFonts w:ascii="Times New Roman" w:eastAsia="Times New Roman" w:hAnsi="Times New Roman" w:cs="Times New Roman"/>
                <w:sz w:val="24"/>
                <w:szCs w:val="24"/>
                <w:lang w:val="bg-BG"/>
              </w:rPr>
              <w:t>реализирането</w:t>
            </w:r>
            <w:r w:rsidRPr="00AC08D9">
              <w:rPr>
                <w:rFonts w:ascii="Times New Roman" w:eastAsia="Times New Roman" w:hAnsi="Times New Roman" w:cs="Times New Roman"/>
                <w:sz w:val="24"/>
                <w:szCs w:val="24"/>
                <w:lang w:val="bg-BG"/>
              </w:rPr>
              <w:t xml:space="preserve"> на проектите, ще се осигури възможност </w:t>
            </w:r>
            <w:r w:rsidR="00564E9F" w:rsidRPr="00AC08D9">
              <w:rPr>
                <w:rFonts w:ascii="Times New Roman" w:eastAsia="Times New Roman" w:hAnsi="Times New Roman" w:cs="Times New Roman"/>
                <w:sz w:val="24"/>
                <w:szCs w:val="24"/>
                <w:lang w:val="bg-BG"/>
              </w:rPr>
              <w:t xml:space="preserve">за изпълнение </w:t>
            </w:r>
            <w:r w:rsidRPr="00AC08D9">
              <w:rPr>
                <w:rFonts w:ascii="Times New Roman" w:eastAsia="Times New Roman" w:hAnsi="Times New Roman" w:cs="Times New Roman"/>
                <w:sz w:val="24"/>
                <w:szCs w:val="24"/>
                <w:lang w:val="bg-BG"/>
              </w:rPr>
              <w:t>на заложените цели и индикатори за резултат и респективно тези на програмата.</w:t>
            </w:r>
          </w:p>
          <w:p w:rsidR="00564E9F" w:rsidRPr="00AC08D9" w:rsidRDefault="00564E9F" w:rsidP="00057779">
            <w:pPr>
              <w:spacing w:before="80" w:after="40" w:line="360" w:lineRule="auto"/>
              <w:jc w:val="both"/>
              <w:rPr>
                <w:rFonts w:ascii="Times New Roman" w:eastAsia="Times New Roman" w:hAnsi="Times New Roman" w:cs="Times New Roman"/>
                <w:b/>
                <w:sz w:val="24"/>
                <w:szCs w:val="24"/>
                <w:lang w:val="bg-BG"/>
              </w:rPr>
            </w:pPr>
            <w:r w:rsidRPr="00AC08D9">
              <w:rPr>
                <w:rFonts w:ascii="Times New Roman" w:eastAsia="Times New Roman" w:hAnsi="Times New Roman" w:cs="Times New Roman"/>
                <w:b/>
                <w:sz w:val="24"/>
                <w:szCs w:val="24"/>
                <w:lang w:val="bg-BG"/>
              </w:rPr>
              <w:t>Положителни (икономически/социални/екологични) въздействия:</w:t>
            </w:r>
          </w:p>
          <w:p w:rsidR="00AA3D4A" w:rsidRPr="00AC08D9" w:rsidRDefault="00AA3D4A" w:rsidP="00057779">
            <w:pPr>
              <w:spacing w:before="8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Общините бенефициенти по ПМДРА 2021 – 2027 г ще извършват окончателни плащания към изпълнителите по съответния проект. По този начин косвено предприятия в сферата на строителството и услугите, както и в други сфери в зависимост от одобрения проект, ще осигурят създаването на нови работни места в рибарските райони;</w:t>
            </w:r>
          </w:p>
          <w:p w:rsidR="00AA3D4A" w:rsidRPr="00AC08D9" w:rsidRDefault="00AA3D4A" w:rsidP="00057779">
            <w:pPr>
              <w:spacing w:before="8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Ще се повиши общественото доверие към ПМДРА 2021 – 2027 г. Населението в рибарските райони ще може да се възползва от обновена публична и техническа инфраструктура, което от своя страна ще доведе до създаването на условия за създаването на равни възможности в социално-икономическото развитие на рибарските райони. Тези фактори ще доведат до повишаване на качеството на живот в рибарските райони и ще спомогнат да задържат населението и да привличат инвестиции.</w:t>
            </w:r>
          </w:p>
          <w:p w:rsidR="00AA3D4A" w:rsidRPr="00AC08D9" w:rsidRDefault="00AA3D4A" w:rsidP="00057779">
            <w:pPr>
              <w:widowControl w:val="0"/>
              <w:spacing w:before="8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Екологични положителни въздействия не са идентифицирани.</w:t>
            </w:r>
          </w:p>
          <w:p w:rsidR="00564E9F" w:rsidRPr="00AC08D9" w:rsidRDefault="00564E9F" w:rsidP="00057779">
            <w:pPr>
              <w:widowControl w:val="0"/>
              <w:spacing w:before="80" w:after="40" w:line="360" w:lineRule="auto"/>
              <w:jc w:val="both"/>
              <w:rPr>
                <w:rFonts w:ascii="Times New Roman" w:eastAsia="Times New Roman" w:hAnsi="Times New Roman" w:cs="Times New Roman"/>
                <w:b/>
                <w:color w:val="000000" w:themeColor="text1"/>
                <w:sz w:val="24"/>
                <w:szCs w:val="24"/>
                <w:lang w:val="bg-BG"/>
              </w:rPr>
            </w:pPr>
            <w:r w:rsidRPr="00AC08D9">
              <w:rPr>
                <w:rFonts w:ascii="Times New Roman" w:eastAsia="Times New Roman" w:hAnsi="Times New Roman" w:cs="Times New Roman"/>
                <w:b/>
                <w:color w:val="000000" w:themeColor="text1"/>
                <w:sz w:val="24"/>
                <w:szCs w:val="24"/>
                <w:lang w:val="bg-BG"/>
              </w:rPr>
              <w:t>1. По отношение на органите, осъществяващи официален контрол:</w:t>
            </w:r>
          </w:p>
          <w:p w:rsidR="00523CDC" w:rsidRPr="00AC08D9" w:rsidRDefault="00523CDC" w:rsidP="00057779">
            <w:pPr>
              <w:autoSpaceDE w:val="0"/>
              <w:autoSpaceDN w:val="0"/>
              <w:adjustRightInd w:val="0"/>
              <w:spacing w:before="8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lastRenderedPageBreak/>
              <w:t>Ритмичност на проектите – безлихвените заеми гарантират своевременни плащания към изпълнителите и предотвратяват забавянето на изпълнението на проектите.</w:t>
            </w:r>
          </w:p>
          <w:p w:rsidR="008D01D7" w:rsidRDefault="00523CDC" w:rsidP="00057779">
            <w:pPr>
              <w:autoSpaceDE w:val="0"/>
              <w:autoSpaceDN w:val="0"/>
              <w:adjustRightInd w:val="0"/>
              <w:spacing w:before="8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Зас</w:t>
            </w:r>
            <w:r w:rsidR="00683419" w:rsidRPr="00AC08D9">
              <w:rPr>
                <w:rFonts w:ascii="Times New Roman" w:eastAsia="Times New Roman" w:hAnsi="Times New Roman" w:cs="Times New Roman"/>
                <w:sz w:val="24"/>
                <w:szCs w:val="24"/>
                <w:lang w:val="bg-BG"/>
              </w:rPr>
              <w:t>и</w:t>
            </w:r>
            <w:r w:rsidRPr="00AC08D9">
              <w:rPr>
                <w:rFonts w:ascii="Times New Roman" w:eastAsia="Times New Roman" w:hAnsi="Times New Roman" w:cs="Times New Roman"/>
                <w:sz w:val="24"/>
                <w:szCs w:val="24"/>
                <w:lang w:val="bg-BG"/>
              </w:rPr>
              <w:t>лен контрол – всички плащания минават през СЕБРА и се одобряват след проверка, което гарантира законосъобразно използване на средствата и намалява административната тежест.</w:t>
            </w:r>
            <w:r w:rsidR="008D01D7">
              <w:rPr>
                <w:rFonts w:ascii="Times New Roman" w:eastAsia="Times New Roman" w:hAnsi="Times New Roman" w:cs="Times New Roman"/>
                <w:sz w:val="24"/>
                <w:szCs w:val="24"/>
                <w:lang w:val="bg-BG"/>
              </w:rPr>
              <w:t xml:space="preserve"> </w:t>
            </w:r>
          </w:p>
          <w:p w:rsidR="00523CDC" w:rsidRPr="00AC08D9" w:rsidRDefault="008D01D7" w:rsidP="00057779">
            <w:pPr>
              <w:autoSpaceDE w:val="0"/>
              <w:autoSpaceDN w:val="0"/>
              <w:adjustRightInd w:val="0"/>
              <w:spacing w:before="80" w:after="40" w:line="360" w:lineRule="auto"/>
              <w:jc w:val="both"/>
              <w:rPr>
                <w:rFonts w:ascii="Times New Roman" w:eastAsia="Times New Roman" w:hAnsi="Times New Roman" w:cs="Times New Roman"/>
                <w:sz w:val="24"/>
                <w:szCs w:val="24"/>
                <w:lang w:val="bg-BG"/>
              </w:rPr>
            </w:pPr>
            <w:r w:rsidRPr="008D01D7">
              <w:rPr>
                <w:rFonts w:ascii="Times New Roman" w:eastAsia="Times New Roman" w:hAnsi="Times New Roman" w:cs="Times New Roman"/>
                <w:sz w:val="24"/>
                <w:szCs w:val="24"/>
                <w:lang w:val="bg-BG"/>
              </w:rPr>
              <w:t>Предвидените в проекта на постановление действия по подаване на искане, представяне на необходимите документи и иницииране на бюджетно платежно нареждане, включително неговото коригиране при необходимост, представляват обичайни административни действия, които са пряко свързани с разглеждането и администрирането на исканията за предоставяне на безлихвени заеми. Същите са ограничени до необходимия минимум, произтичат от изискванията за законосъобразно разходване на средствата от централния бюджет и не водят до съществено увеличаване на административната тежест за общините.</w:t>
            </w:r>
          </w:p>
          <w:p w:rsidR="00564E9F" w:rsidRPr="00B64C45" w:rsidRDefault="00B64C45" w:rsidP="00057779">
            <w:pPr>
              <w:autoSpaceDE w:val="0"/>
              <w:autoSpaceDN w:val="0"/>
              <w:adjustRightInd w:val="0"/>
              <w:spacing w:before="80" w:after="40" w:line="360" w:lineRule="auto"/>
              <w:jc w:val="both"/>
              <w:rPr>
                <w:rFonts w:ascii="Times New Roman" w:eastAsia="Times New Roman" w:hAnsi="Times New Roman" w:cs="Times New Roman"/>
                <w:sz w:val="24"/>
                <w:szCs w:val="24"/>
                <w:highlight w:val="cyan"/>
                <w:lang w:val="bg-BG"/>
              </w:rPr>
            </w:pPr>
            <w:r w:rsidRPr="00847A66">
              <w:rPr>
                <w:rFonts w:ascii="Times New Roman" w:eastAsia="Times New Roman" w:hAnsi="Times New Roman" w:cs="Times New Roman"/>
                <w:sz w:val="24"/>
                <w:szCs w:val="24"/>
                <w:lang w:val="bg-BG"/>
              </w:rPr>
              <w:t>Ефективно управление</w:t>
            </w:r>
            <w:r>
              <w:rPr>
                <w:rFonts w:ascii="Times New Roman" w:eastAsia="Times New Roman" w:hAnsi="Times New Roman" w:cs="Times New Roman"/>
                <w:sz w:val="24"/>
                <w:szCs w:val="24"/>
                <w:lang w:val="bg-BG"/>
              </w:rPr>
              <w:t xml:space="preserve"> </w:t>
            </w:r>
            <w:r w:rsidR="00523CDC" w:rsidRPr="00AC08D9">
              <w:rPr>
                <w:rFonts w:ascii="Times New Roman" w:eastAsia="Times New Roman" w:hAnsi="Times New Roman" w:cs="Times New Roman"/>
                <w:sz w:val="24"/>
                <w:szCs w:val="24"/>
                <w:lang w:val="bg-BG"/>
              </w:rPr>
              <w:t xml:space="preserve">на </w:t>
            </w:r>
            <w:r w:rsidR="007F7D2D" w:rsidRPr="00AC08D9">
              <w:rPr>
                <w:rFonts w:ascii="Times New Roman" w:eastAsia="Times New Roman" w:hAnsi="Times New Roman" w:cs="Times New Roman"/>
                <w:sz w:val="24"/>
                <w:szCs w:val="24"/>
                <w:lang w:val="bg-BG"/>
              </w:rPr>
              <w:t>финансовия ресурс</w:t>
            </w:r>
            <w:r w:rsidR="00523CDC" w:rsidRPr="00AC08D9">
              <w:rPr>
                <w:rFonts w:ascii="Times New Roman" w:eastAsia="Times New Roman" w:hAnsi="Times New Roman" w:cs="Times New Roman"/>
                <w:sz w:val="24"/>
                <w:szCs w:val="24"/>
                <w:lang w:val="bg-BG"/>
              </w:rPr>
              <w:t xml:space="preserve"> – навременното изпълнение на проектите намалява риска от загуба на средства от </w:t>
            </w:r>
            <w:r w:rsidR="001643F2" w:rsidRPr="00AC08D9">
              <w:rPr>
                <w:rFonts w:ascii="Times New Roman" w:eastAsia="Times New Roman" w:hAnsi="Times New Roman" w:cs="Times New Roman"/>
                <w:sz w:val="24"/>
                <w:szCs w:val="24"/>
                <w:lang w:val="bg-BG"/>
              </w:rPr>
              <w:t xml:space="preserve">ПМДРА 2021 – </w:t>
            </w:r>
            <w:r w:rsidR="00523CDC" w:rsidRPr="00AC08D9">
              <w:rPr>
                <w:rFonts w:ascii="Times New Roman" w:eastAsia="Times New Roman" w:hAnsi="Times New Roman" w:cs="Times New Roman"/>
                <w:sz w:val="24"/>
                <w:szCs w:val="24"/>
                <w:lang w:val="bg-BG"/>
              </w:rPr>
              <w:t xml:space="preserve">2027 г. и гарантира изпълнение на ангажиментите на </w:t>
            </w:r>
            <w:r w:rsidR="00E61B05">
              <w:rPr>
                <w:rFonts w:ascii="Times New Roman" w:eastAsia="Times New Roman" w:hAnsi="Times New Roman" w:cs="Times New Roman"/>
                <w:sz w:val="24"/>
                <w:szCs w:val="24"/>
                <w:lang w:val="bg-BG"/>
              </w:rPr>
              <w:t xml:space="preserve">Република </w:t>
            </w:r>
            <w:r w:rsidR="00523CDC" w:rsidRPr="00AC08D9">
              <w:rPr>
                <w:rFonts w:ascii="Times New Roman" w:eastAsia="Times New Roman" w:hAnsi="Times New Roman" w:cs="Times New Roman"/>
                <w:sz w:val="24"/>
                <w:szCs w:val="24"/>
                <w:lang w:val="bg-BG"/>
              </w:rPr>
              <w:t>България по програмата.</w:t>
            </w:r>
          </w:p>
          <w:p w:rsidR="00564E9F" w:rsidRPr="00AC08D9" w:rsidRDefault="00564E9F" w:rsidP="00057779">
            <w:pPr>
              <w:widowControl w:val="0"/>
              <w:spacing w:before="80" w:after="40" w:line="360" w:lineRule="auto"/>
              <w:jc w:val="both"/>
              <w:rPr>
                <w:rFonts w:ascii="Times New Roman" w:eastAsia="Times New Roman" w:hAnsi="Times New Roman" w:cs="Times New Roman"/>
                <w:b/>
                <w:color w:val="000000" w:themeColor="text1"/>
                <w:sz w:val="24"/>
                <w:szCs w:val="24"/>
                <w:lang w:val="bg-BG"/>
              </w:rPr>
            </w:pPr>
            <w:r w:rsidRPr="00AC08D9">
              <w:rPr>
                <w:rFonts w:ascii="Times New Roman" w:eastAsia="Times New Roman" w:hAnsi="Times New Roman" w:cs="Times New Roman"/>
                <w:b/>
                <w:color w:val="000000" w:themeColor="text1"/>
                <w:sz w:val="24"/>
                <w:szCs w:val="24"/>
                <w:lang w:val="bg-BG"/>
              </w:rPr>
              <w:t>2. По отношение на бизнес операторите:</w:t>
            </w:r>
          </w:p>
          <w:p w:rsidR="00141910" w:rsidRPr="00AC08D9" w:rsidRDefault="00141910" w:rsidP="00057779">
            <w:pPr>
              <w:autoSpaceDE w:val="0"/>
              <w:autoSpaceDN w:val="0"/>
              <w:adjustRightInd w:val="0"/>
              <w:spacing w:before="8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Редовни плащания и ликвидност – заемите осигуряват на общините оборотни средства за своевременно заплащане на фирмите, което решава проблема със забавените плащания и гарантира стабилен паричен поток.</w:t>
            </w:r>
          </w:p>
          <w:p w:rsidR="00141910" w:rsidRPr="00AC08D9" w:rsidRDefault="00141910" w:rsidP="00057779">
            <w:pPr>
              <w:autoSpaceDE w:val="0"/>
              <w:autoSpaceDN w:val="0"/>
              <w:adjustRightInd w:val="0"/>
              <w:spacing w:before="8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Надеждна бизнес среда – сигурните плащания намаляват риска от фалити, насърчават участието в бъдещи обществени поръчки и повишават конкуренцията.</w:t>
            </w:r>
          </w:p>
          <w:p w:rsidR="00141910" w:rsidRPr="00AC08D9" w:rsidRDefault="00141910" w:rsidP="00057779">
            <w:pPr>
              <w:autoSpaceDE w:val="0"/>
              <w:autoSpaceDN w:val="0"/>
              <w:adjustRightInd w:val="0"/>
              <w:spacing w:before="8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Стимулиране на инвестиции – предвидимостта на проектите позволява на целия сектор да планира инвестиции, разчитащи на завършена общинска инфраструктура</w:t>
            </w:r>
            <w:r w:rsidR="00875E8D" w:rsidRPr="00AC08D9">
              <w:rPr>
                <w:rFonts w:ascii="Times New Roman" w:eastAsia="Times New Roman" w:hAnsi="Times New Roman" w:cs="Times New Roman"/>
                <w:sz w:val="24"/>
                <w:szCs w:val="24"/>
                <w:lang w:val="bg-BG"/>
              </w:rPr>
              <w:t xml:space="preserve"> в кон</w:t>
            </w:r>
            <w:r w:rsidR="00057779" w:rsidRPr="00AC08D9">
              <w:rPr>
                <w:rFonts w:ascii="Times New Roman" w:eastAsia="Times New Roman" w:hAnsi="Times New Roman" w:cs="Times New Roman"/>
                <w:sz w:val="24"/>
                <w:szCs w:val="24"/>
                <w:lang w:val="bg-BG"/>
              </w:rPr>
              <w:t xml:space="preserve">текста на проекти по ПМДРА 2021 – </w:t>
            </w:r>
            <w:r w:rsidR="00875E8D" w:rsidRPr="00AC08D9">
              <w:rPr>
                <w:rFonts w:ascii="Times New Roman" w:eastAsia="Times New Roman" w:hAnsi="Times New Roman" w:cs="Times New Roman"/>
                <w:sz w:val="24"/>
                <w:szCs w:val="24"/>
                <w:lang w:val="bg-BG"/>
              </w:rPr>
              <w:t>2027 г.</w:t>
            </w:r>
          </w:p>
          <w:p w:rsidR="00564E9F" w:rsidRPr="00AC08D9" w:rsidRDefault="00564E9F" w:rsidP="00057779">
            <w:pPr>
              <w:widowControl w:val="0"/>
              <w:spacing w:before="80" w:after="40" w:line="360" w:lineRule="auto"/>
              <w:jc w:val="both"/>
              <w:rPr>
                <w:rFonts w:ascii="Times New Roman" w:eastAsia="Times New Roman" w:hAnsi="Times New Roman" w:cs="Times New Roman"/>
                <w:color w:val="000000" w:themeColor="text1"/>
                <w:sz w:val="24"/>
                <w:szCs w:val="24"/>
                <w:lang w:val="bg-BG"/>
              </w:rPr>
            </w:pPr>
            <w:r w:rsidRPr="00AC08D9">
              <w:rPr>
                <w:rFonts w:ascii="Times New Roman" w:eastAsia="Times New Roman" w:hAnsi="Times New Roman" w:cs="Times New Roman"/>
                <w:b/>
                <w:color w:val="000000" w:themeColor="text1"/>
                <w:sz w:val="24"/>
                <w:szCs w:val="24"/>
                <w:lang w:val="bg-BG"/>
              </w:rPr>
              <w:t>3. По отношение на потребителите:</w:t>
            </w:r>
          </w:p>
          <w:p w:rsidR="00875E8D" w:rsidRPr="00AC08D9" w:rsidRDefault="00875E8D" w:rsidP="00057779">
            <w:pPr>
              <w:autoSpaceDE w:val="0"/>
              <w:autoSpaceDN w:val="0"/>
              <w:adjustRightInd w:val="0"/>
              <w:spacing w:before="8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 xml:space="preserve">Навременно </w:t>
            </w:r>
            <w:proofErr w:type="spellStart"/>
            <w:r w:rsidRPr="00AC08D9">
              <w:rPr>
                <w:rFonts w:ascii="Times New Roman" w:eastAsia="Times New Roman" w:hAnsi="Times New Roman" w:cs="Times New Roman"/>
                <w:sz w:val="24"/>
                <w:szCs w:val="24"/>
                <w:lang w:val="bg-BG"/>
              </w:rPr>
              <w:t>изпълненение</w:t>
            </w:r>
            <w:proofErr w:type="spellEnd"/>
            <w:r w:rsidRPr="00AC08D9">
              <w:rPr>
                <w:rFonts w:ascii="Times New Roman" w:eastAsia="Times New Roman" w:hAnsi="Times New Roman" w:cs="Times New Roman"/>
                <w:sz w:val="24"/>
                <w:szCs w:val="24"/>
                <w:lang w:val="bg-BG"/>
              </w:rPr>
              <w:t xml:space="preserve"> на проекти – непрекъснатото финансиране гарантира, че проектите ще бъдат завършени в срок, а </w:t>
            </w:r>
            <w:r w:rsidR="00855D5C" w:rsidRPr="00AC08D9">
              <w:rPr>
                <w:rFonts w:ascii="Times New Roman" w:eastAsia="Times New Roman" w:hAnsi="Times New Roman" w:cs="Times New Roman"/>
                <w:sz w:val="24"/>
                <w:szCs w:val="24"/>
                <w:lang w:val="bg-BG"/>
              </w:rPr>
              <w:t xml:space="preserve">операторите и </w:t>
            </w:r>
            <w:r w:rsidRPr="00AC08D9">
              <w:rPr>
                <w:rFonts w:ascii="Times New Roman" w:eastAsia="Times New Roman" w:hAnsi="Times New Roman" w:cs="Times New Roman"/>
                <w:sz w:val="24"/>
                <w:szCs w:val="24"/>
                <w:lang w:val="bg-BG"/>
              </w:rPr>
              <w:t>жителите ще получат достъп до обновена среда и услуги.</w:t>
            </w:r>
          </w:p>
          <w:p w:rsidR="00875E8D" w:rsidRPr="00AC08D9" w:rsidRDefault="00875E8D" w:rsidP="00057779">
            <w:pPr>
              <w:autoSpaceDE w:val="0"/>
              <w:autoSpaceDN w:val="0"/>
              <w:adjustRightInd w:val="0"/>
              <w:spacing w:before="8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Намаляване на неудобствата – неудобството от незавършени обекти се свежда до минимум, тъй като проектите няма да спират поради липса на средства.</w:t>
            </w:r>
          </w:p>
          <w:p w:rsidR="00875E8D" w:rsidRPr="00AC08D9" w:rsidRDefault="00875E8D" w:rsidP="00057779">
            <w:pPr>
              <w:autoSpaceDE w:val="0"/>
              <w:autoSpaceDN w:val="0"/>
              <w:adjustRightInd w:val="0"/>
              <w:spacing w:before="8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Укрепване на доверието – успешното изпълнение на проекти показва, че европейските средства се използват прозрачно и ефективно, което подобрява доверието в местните власти и институциите.</w:t>
            </w:r>
          </w:p>
        </w:tc>
      </w:tr>
      <w:tr w:rsidR="00F73F1D" w:rsidRPr="00AC08D9" w:rsidTr="00124509">
        <w:trPr>
          <w:gridAfter w:val="1"/>
          <w:wAfter w:w="10" w:type="dxa"/>
          <w:trHeight w:val="8886"/>
        </w:trPr>
        <w:tc>
          <w:tcPr>
            <w:tcW w:w="9606" w:type="dxa"/>
            <w:gridSpan w:val="2"/>
          </w:tcPr>
          <w:p w:rsidR="00CB761C" w:rsidRPr="00847A66" w:rsidRDefault="00F73F1D" w:rsidP="00847A66">
            <w:pPr>
              <w:spacing w:before="120" w:after="20" w:line="360" w:lineRule="auto"/>
              <w:jc w:val="both"/>
              <w:rPr>
                <w:rFonts w:ascii="Times New Roman" w:eastAsia="Times New Roman" w:hAnsi="Times New Roman" w:cs="Times New Roman"/>
                <w:b/>
                <w:strike/>
                <w:color w:val="000000" w:themeColor="text1"/>
                <w:sz w:val="24"/>
                <w:szCs w:val="24"/>
                <w:lang w:val="bg-BG"/>
              </w:rPr>
            </w:pPr>
            <w:r w:rsidRPr="00AC08D9">
              <w:rPr>
                <w:rFonts w:ascii="Times New Roman" w:eastAsia="Times New Roman" w:hAnsi="Times New Roman" w:cs="Times New Roman"/>
                <w:b/>
                <w:sz w:val="24"/>
                <w:szCs w:val="24"/>
                <w:lang w:val="bg-BG"/>
              </w:rPr>
              <w:lastRenderedPageBreak/>
              <w:t xml:space="preserve">5. Сравняване на вариантите: </w:t>
            </w:r>
          </w:p>
          <w:p w:rsidR="00F73F1D" w:rsidRPr="00AC08D9" w:rsidRDefault="00F73F1D" w:rsidP="00057779">
            <w:pPr>
              <w:spacing w:before="40" w:after="2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b/>
                <w:sz w:val="24"/>
                <w:szCs w:val="24"/>
                <w:lang w:val="bg-BG"/>
              </w:rPr>
              <w:t>Степени на изпълнение по критерии:</w:t>
            </w:r>
            <w:r w:rsidRPr="00AC08D9">
              <w:rPr>
                <w:rFonts w:ascii="Times New Roman" w:eastAsia="Times New Roman" w:hAnsi="Times New Roman" w:cs="Times New Roman"/>
                <w:sz w:val="24"/>
                <w:szCs w:val="24"/>
                <w:lang w:val="bg-BG"/>
              </w:rPr>
              <w:t xml:space="preserve"> 1) висока; 2) средна; 3) ниска.</w:t>
            </w:r>
          </w:p>
          <w:p w:rsidR="00057779" w:rsidRPr="00AC08D9" w:rsidRDefault="00057779" w:rsidP="00057779">
            <w:pPr>
              <w:spacing w:before="40" w:after="20" w:line="360" w:lineRule="auto"/>
              <w:jc w:val="both"/>
              <w:rPr>
                <w:rFonts w:ascii="Times New Roman" w:eastAsia="Times New Roman" w:hAnsi="Times New Roman" w:cs="Times New Roman"/>
                <w:sz w:val="24"/>
                <w:szCs w:val="24"/>
                <w:lang w:val="bg-BG"/>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846"/>
              <w:gridCol w:w="1474"/>
              <w:gridCol w:w="2403"/>
              <w:gridCol w:w="2484"/>
            </w:tblGrid>
            <w:tr w:rsidR="00F43A8A" w:rsidRPr="00AC08D9" w:rsidTr="00057779">
              <w:trPr>
                <w:trHeight w:val="692"/>
                <w:jc w:val="center"/>
              </w:trPr>
              <w:tc>
                <w:tcPr>
                  <w:tcW w:w="2320"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D9D9D9"/>
                </w:tcPr>
                <w:p w:rsidR="00F43A8A" w:rsidRPr="00AC08D9" w:rsidRDefault="00F43A8A" w:rsidP="00057779">
                  <w:pPr>
                    <w:spacing w:before="80" w:after="40" w:line="360" w:lineRule="auto"/>
                    <w:contextualSpacing/>
                    <w:jc w:val="center"/>
                    <w:rPr>
                      <w:rFonts w:ascii="Times New Roman" w:eastAsia="Times New Roman" w:hAnsi="Times New Roman" w:cs="Times New Roman"/>
                      <w:b/>
                      <w:sz w:val="24"/>
                      <w:szCs w:val="24"/>
                      <w:lang w:val="bg-BG"/>
                    </w:rPr>
                  </w:pPr>
                </w:p>
              </w:tc>
              <w:tc>
                <w:tcPr>
                  <w:tcW w:w="2403" w:type="dxa"/>
                  <w:tcBorders>
                    <w:top w:val="single" w:sz="4" w:space="0" w:color="auto"/>
                    <w:left w:val="single" w:sz="4" w:space="0" w:color="auto"/>
                    <w:bottom w:val="single" w:sz="4" w:space="0" w:color="auto"/>
                    <w:right w:val="single" w:sz="4" w:space="0" w:color="auto"/>
                  </w:tcBorders>
                  <w:shd w:val="clear" w:color="auto" w:fill="D9D9D9"/>
                  <w:vAlign w:val="center"/>
                </w:tcPr>
                <w:p w:rsidR="00F43A8A" w:rsidRPr="00AC08D9" w:rsidRDefault="00F43A8A" w:rsidP="00057779">
                  <w:pPr>
                    <w:spacing w:before="80" w:after="40" w:line="360" w:lineRule="auto"/>
                    <w:ind w:left="-160"/>
                    <w:contextualSpacing/>
                    <w:jc w:val="center"/>
                    <w:rPr>
                      <w:rFonts w:ascii="Times New Roman" w:eastAsia="Times New Roman" w:hAnsi="Times New Roman" w:cs="Times New Roman"/>
                      <w:b/>
                      <w:sz w:val="24"/>
                      <w:szCs w:val="24"/>
                      <w:lang w:val="bg-BG"/>
                    </w:rPr>
                  </w:pPr>
                  <w:r w:rsidRPr="00AC08D9">
                    <w:rPr>
                      <w:rFonts w:ascii="Times New Roman" w:eastAsia="Times New Roman" w:hAnsi="Times New Roman" w:cs="Times New Roman"/>
                      <w:b/>
                      <w:sz w:val="24"/>
                      <w:szCs w:val="24"/>
                      <w:lang w:val="bg-BG"/>
                    </w:rPr>
                    <w:t>Вариант 1</w:t>
                  </w:r>
                  <w:r w:rsidR="00F051FD" w:rsidRPr="00AC08D9">
                    <w:rPr>
                      <w:rFonts w:ascii="Times New Roman" w:eastAsia="Times New Roman" w:hAnsi="Times New Roman" w:cs="Times New Roman"/>
                      <w:b/>
                      <w:sz w:val="24"/>
                      <w:szCs w:val="24"/>
                      <w:lang w:val="bg-BG"/>
                    </w:rPr>
                    <w:br/>
                  </w:r>
                  <w:r w:rsidRPr="00AC08D9">
                    <w:rPr>
                      <w:rFonts w:ascii="Times New Roman" w:eastAsia="Times New Roman" w:hAnsi="Times New Roman" w:cs="Times New Roman"/>
                      <w:b/>
                      <w:sz w:val="24"/>
                      <w:szCs w:val="24"/>
                      <w:lang w:val="bg-BG"/>
                    </w:rPr>
                    <w:t>„Без действие“</w:t>
                  </w:r>
                </w:p>
              </w:tc>
              <w:tc>
                <w:tcPr>
                  <w:tcW w:w="2484" w:type="dxa"/>
                  <w:tcBorders>
                    <w:top w:val="single" w:sz="4" w:space="0" w:color="auto"/>
                    <w:left w:val="single" w:sz="4" w:space="0" w:color="auto"/>
                    <w:bottom w:val="single" w:sz="4" w:space="0" w:color="auto"/>
                    <w:right w:val="single" w:sz="4" w:space="0" w:color="auto"/>
                  </w:tcBorders>
                  <w:shd w:val="clear" w:color="auto" w:fill="D9D9D9"/>
                  <w:vAlign w:val="center"/>
                </w:tcPr>
                <w:p w:rsidR="00F43A8A" w:rsidRPr="00AC08D9" w:rsidRDefault="00F43A8A" w:rsidP="00057779">
                  <w:pPr>
                    <w:spacing w:before="80" w:after="40" w:line="360" w:lineRule="auto"/>
                    <w:ind w:left="-160"/>
                    <w:contextualSpacing/>
                    <w:jc w:val="center"/>
                    <w:rPr>
                      <w:rFonts w:ascii="Times New Roman" w:eastAsia="Times New Roman" w:hAnsi="Times New Roman" w:cs="Times New Roman"/>
                      <w:b/>
                      <w:sz w:val="24"/>
                      <w:szCs w:val="24"/>
                      <w:lang w:val="bg-BG"/>
                    </w:rPr>
                  </w:pPr>
                  <w:r w:rsidRPr="00AC08D9">
                    <w:rPr>
                      <w:rFonts w:ascii="Times New Roman" w:eastAsia="Times New Roman" w:hAnsi="Times New Roman" w:cs="Times New Roman"/>
                      <w:b/>
                      <w:sz w:val="24"/>
                      <w:szCs w:val="24"/>
                      <w:lang w:val="bg-BG"/>
                    </w:rPr>
                    <w:t>Вариант 2</w:t>
                  </w:r>
                </w:p>
              </w:tc>
            </w:tr>
            <w:tr w:rsidR="00C85C5F" w:rsidRPr="00AC08D9" w:rsidTr="00057779">
              <w:trPr>
                <w:trHeight w:val="737"/>
                <w:jc w:val="center"/>
              </w:trPr>
              <w:tc>
                <w:tcPr>
                  <w:tcW w:w="846" w:type="dxa"/>
                  <w:vMerge w:val="restart"/>
                  <w:tcBorders>
                    <w:top w:val="single" w:sz="4" w:space="0" w:color="auto"/>
                    <w:left w:val="single" w:sz="4" w:space="0" w:color="auto"/>
                    <w:right w:val="single" w:sz="4" w:space="0" w:color="auto"/>
                  </w:tcBorders>
                  <w:shd w:val="clear" w:color="auto" w:fill="D9D9D9" w:themeFill="background1" w:themeFillShade="D9"/>
                  <w:textDirection w:val="btLr"/>
                  <w:vAlign w:val="center"/>
                </w:tcPr>
                <w:p w:rsidR="00C85C5F" w:rsidRPr="00AC08D9" w:rsidRDefault="00C85C5F" w:rsidP="00057779">
                  <w:pPr>
                    <w:widowControl w:val="0"/>
                    <w:kinsoku w:val="0"/>
                    <w:overflowPunct w:val="0"/>
                    <w:autoSpaceDE w:val="0"/>
                    <w:autoSpaceDN w:val="0"/>
                    <w:adjustRightInd w:val="0"/>
                    <w:spacing w:before="80" w:after="40" w:line="360" w:lineRule="auto"/>
                    <w:ind w:left="113" w:right="113"/>
                    <w:jc w:val="center"/>
                    <w:rPr>
                      <w:rFonts w:ascii="Times New Roman" w:eastAsia="Times New Roman" w:hAnsi="Times New Roman" w:cs="Times New Roman"/>
                      <w:w w:val="105"/>
                      <w:sz w:val="24"/>
                      <w:szCs w:val="24"/>
                      <w:lang w:val="bg-BG"/>
                    </w:rPr>
                  </w:pPr>
                  <w:r w:rsidRPr="00AC08D9">
                    <w:rPr>
                      <w:rFonts w:ascii="Times New Roman" w:eastAsia="Times New Roman" w:hAnsi="Times New Roman" w:cs="Times New Roman"/>
                      <w:b/>
                      <w:bCs/>
                      <w:i/>
                      <w:iCs/>
                      <w:sz w:val="24"/>
                      <w:szCs w:val="24"/>
                      <w:lang w:val="bg-BG"/>
                    </w:rPr>
                    <w:t>Ефективност</w:t>
                  </w:r>
                </w:p>
              </w:tc>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rsidR="00C85C5F" w:rsidRPr="00AC08D9" w:rsidRDefault="00C85C5F" w:rsidP="00057779">
                  <w:pPr>
                    <w:spacing w:before="80" w:after="40" w:line="360" w:lineRule="auto"/>
                    <w:ind w:left="227"/>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Цел 1</w:t>
                  </w:r>
                </w:p>
              </w:tc>
              <w:tc>
                <w:tcPr>
                  <w:tcW w:w="2403" w:type="dxa"/>
                  <w:tcBorders>
                    <w:top w:val="single" w:sz="4" w:space="0" w:color="auto"/>
                    <w:left w:val="single" w:sz="4" w:space="0" w:color="auto"/>
                    <w:bottom w:val="single" w:sz="4" w:space="0" w:color="auto"/>
                    <w:right w:val="single" w:sz="4" w:space="0" w:color="auto"/>
                  </w:tcBorders>
                  <w:shd w:val="clear" w:color="auto" w:fill="FFFFFF"/>
                  <w:vAlign w:val="center"/>
                </w:tcPr>
                <w:p w:rsidR="00C85C5F" w:rsidRPr="00AC08D9" w:rsidRDefault="00C85C5F" w:rsidP="00057779">
                  <w:pPr>
                    <w:widowControl w:val="0"/>
                    <w:kinsoku w:val="0"/>
                    <w:overflowPunct w:val="0"/>
                    <w:autoSpaceDE w:val="0"/>
                    <w:autoSpaceDN w:val="0"/>
                    <w:adjustRightInd w:val="0"/>
                    <w:spacing w:before="80" w:after="40" w:line="360" w:lineRule="auto"/>
                    <w:ind w:right="1"/>
                    <w:jc w:val="center"/>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Ниска</w:t>
                  </w:r>
                </w:p>
              </w:tc>
              <w:tc>
                <w:tcPr>
                  <w:tcW w:w="2484" w:type="dxa"/>
                  <w:tcBorders>
                    <w:top w:val="single" w:sz="4" w:space="0" w:color="auto"/>
                    <w:left w:val="single" w:sz="4" w:space="0" w:color="auto"/>
                    <w:bottom w:val="single" w:sz="4" w:space="0" w:color="auto"/>
                    <w:right w:val="single" w:sz="4" w:space="0" w:color="auto"/>
                  </w:tcBorders>
                  <w:shd w:val="clear" w:color="auto" w:fill="FFFFFF"/>
                  <w:vAlign w:val="center"/>
                </w:tcPr>
                <w:p w:rsidR="00C85C5F" w:rsidRPr="00AC08D9" w:rsidRDefault="00C85C5F" w:rsidP="00057779">
                  <w:pPr>
                    <w:widowControl w:val="0"/>
                    <w:kinsoku w:val="0"/>
                    <w:overflowPunct w:val="0"/>
                    <w:autoSpaceDE w:val="0"/>
                    <w:autoSpaceDN w:val="0"/>
                    <w:adjustRightInd w:val="0"/>
                    <w:spacing w:before="80" w:after="40" w:line="360" w:lineRule="auto"/>
                    <w:ind w:right="1"/>
                    <w:jc w:val="center"/>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Висока</w:t>
                  </w:r>
                </w:p>
              </w:tc>
            </w:tr>
            <w:tr w:rsidR="00C85C5F" w:rsidRPr="00AC08D9" w:rsidTr="00057779">
              <w:trPr>
                <w:trHeight w:val="724"/>
                <w:jc w:val="center"/>
              </w:trPr>
              <w:tc>
                <w:tcPr>
                  <w:tcW w:w="846" w:type="dxa"/>
                  <w:vMerge/>
                  <w:tcBorders>
                    <w:left w:val="single" w:sz="4" w:space="0" w:color="auto"/>
                    <w:right w:val="single" w:sz="4" w:space="0" w:color="auto"/>
                  </w:tcBorders>
                  <w:shd w:val="clear" w:color="auto" w:fill="D9D9D9" w:themeFill="background1" w:themeFillShade="D9"/>
                  <w:textDirection w:val="btLr"/>
                  <w:vAlign w:val="center"/>
                </w:tcPr>
                <w:p w:rsidR="00C85C5F" w:rsidRPr="00AC08D9" w:rsidRDefault="00C85C5F" w:rsidP="00057779">
                  <w:pPr>
                    <w:widowControl w:val="0"/>
                    <w:kinsoku w:val="0"/>
                    <w:overflowPunct w:val="0"/>
                    <w:autoSpaceDE w:val="0"/>
                    <w:autoSpaceDN w:val="0"/>
                    <w:adjustRightInd w:val="0"/>
                    <w:spacing w:before="80" w:after="40" w:line="360" w:lineRule="auto"/>
                    <w:ind w:left="113" w:right="113"/>
                    <w:jc w:val="center"/>
                    <w:rPr>
                      <w:rFonts w:ascii="Times New Roman" w:eastAsia="Times New Roman" w:hAnsi="Times New Roman" w:cs="Times New Roman"/>
                      <w:b/>
                      <w:bCs/>
                      <w:i/>
                      <w:iCs/>
                      <w:sz w:val="24"/>
                      <w:szCs w:val="24"/>
                      <w:lang w:val="bg-BG"/>
                    </w:rPr>
                  </w:pPr>
                </w:p>
              </w:tc>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rsidR="00C85C5F" w:rsidRPr="00AC08D9" w:rsidRDefault="00C85C5F" w:rsidP="00057779">
                  <w:pPr>
                    <w:spacing w:before="80" w:after="40" w:line="360" w:lineRule="auto"/>
                    <w:ind w:left="227"/>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Цел 2</w:t>
                  </w:r>
                </w:p>
              </w:tc>
              <w:tc>
                <w:tcPr>
                  <w:tcW w:w="2403" w:type="dxa"/>
                  <w:tcBorders>
                    <w:top w:val="single" w:sz="4" w:space="0" w:color="auto"/>
                    <w:left w:val="single" w:sz="4" w:space="0" w:color="auto"/>
                    <w:bottom w:val="single" w:sz="4" w:space="0" w:color="auto"/>
                    <w:right w:val="single" w:sz="4" w:space="0" w:color="auto"/>
                  </w:tcBorders>
                  <w:shd w:val="clear" w:color="auto" w:fill="FFFFFF"/>
                  <w:vAlign w:val="center"/>
                </w:tcPr>
                <w:p w:rsidR="00C85C5F" w:rsidRPr="00AC08D9" w:rsidRDefault="00C85C5F" w:rsidP="00057779">
                  <w:pPr>
                    <w:widowControl w:val="0"/>
                    <w:kinsoku w:val="0"/>
                    <w:overflowPunct w:val="0"/>
                    <w:autoSpaceDE w:val="0"/>
                    <w:autoSpaceDN w:val="0"/>
                    <w:adjustRightInd w:val="0"/>
                    <w:spacing w:before="80" w:after="40" w:line="360" w:lineRule="auto"/>
                    <w:ind w:right="1"/>
                    <w:jc w:val="center"/>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Ниска</w:t>
                  </w:r>
                </w:p>
              </w:tc>
              <w:tc>
                <w:tcPr>
                  <w:tcW w:w="2484" w:type="dxa"/>
                  <w:tcBorders>
                    <w:top w:val="single" w:sz="4" w:space="0" w:color="auto"/>
                    <w:left w:val="single" w:sz="4" w:space="0" w:color="auto"/>
                    <w:bottom w:val="single" w:sz="4" w:space="0" w:color="auto"/>
                    <w:right w:val="single" w:sz="4" w:space="0" w:color="auto"/>
                  </w:tcBorders>
                  <w:shd w:val="clear" w:color="auto" w:fill="FFFFFF"/>
                  <w:vAlign w:val="center"/>
                </w:tcPr>
                <w:p w:rsidR="00C85C5F" w:rsidRPr="00AC08D9" w:rsidRDefault="00C85C5F" w:rsidP="00057779">
                  <w:pPr>
                    <w:widowControl w:val="0"/>
                    <w:kinsoku w:val="0"/>
                    <w:overflowPunct w:val="0"/>
                    <w:autoSpaceDE w:val="0"/>
                    <w:autoSpaceDN w:val="0"/>
                    <w:adjustRightInd w:val="0"/>
                    <w:spacing w:before="80" w:after="40" w:line="360" w:lineRule="auto"/>
                    <w:ind w:right="1"/>
                    <w:jc w:val="center"/>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Висока</w:t>
                  </w:r>
                </w:p>
              </w:tc>
            </w:tr>
            <w:tr w:rsidR="00C85C5F" w:rsidRPr="00AC08D9" w:rsidTr="00057779">
              <w:trPr>
                <w:trHeight w:val="737"/>
                <w:jc w:val="center"/>
              </w:trPr>
              <w:tc>
                <w:tcPr>
                  <w:tcW w:w="846" w:type="dxa"/>
                  <w:vMerge/>
                  <w:tcBorders>
                    <w:left w:val="single" w:sz="4" w:space="0" w:color="auto"/>
                    <w:bottom w:val="single" w:sz="4" w:space="0" w:color="auto"/>
                    <w:right w:val="single" w:sz="4" w:space="0" w:color="auto"/>
                  </w:tcBorders>
                  <w:shd w:val="clear" w:color="auto" w:fill="D9D9D9" w:themeFill="background1" w:themeFillShade="D9"/>
                  <w:textDirection w:val="btLr"/>
                  <w:vAlign w:val="center"/>
                </w:tcPr>
                <w:p w:rsidR="00C85C5F" w:rsidRPr="00AC08D9" w:rsidRDefault="00C85C5F" w:rsidP="00057779">
                  <w:pPr>
                    <w:widowControl w:val="0"/>
                    <w:kinsoku w:val="0"/>
                    <w:overflowPunct w:val="0"/>
                    <w:autoSpaceDE w:val="0"/>
                    <w:autoSpaceDN w:val="0"/>
                    <w:adjustRightInd w:val="0"/>
                    <w:spacing w:before="80" w:after="40" w:line="360" w:lineRule="auto"/>
                    <w:ind w:left="113" w:right="113"/>
                    <w:jc w:val="center"/>
                    <w:rPr>
                      <w:rFonts w:ascii="Times New Roman" w:eastAsia="Times New Roman" w:hAnsi="Times New Roman" w:cs="Times New Roman"/>
                      <w:b/>
                      <w:bCs/>
                      <w:i/>
                      <w:iCs/>
                      <w:sz w:val="24"/>
                      <w:szCs w:val="24"/>
                      <w:lang w:val="bg-BG"/>
                    </w:rPr>
                  </w:pPr>
                </w:p>
              </w:tc>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rsidR="00C85C5F" w:rsidRPr="00AC08D9" w:rsidRDefault="00C85C5F" w:rsidP="00057779">
                  <w:pPr>
                    <w:spacing w:before="80" w:after="40" w:line="360" w:lineRule="auto"/>
                    <w:ind w:left="227"/>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Цел 3</w:t>
                  </w:r>
                </w:p>
              </w:tc>
              <w:tc>
                <w:tcPr>
                  <w:tcW w:w="2403" w:type="dxa"/>
                  <w:tcBorders>
                    <w:top w:val="single" w:sz="4" w:space="0" w:color="auto"/>
                    <w:left w:val="single" w:sz="4" w:space="0" w:color="auto"/>
                    <w:bottom w:val="single" w:sz="4" w:space="0" w:color="auto"/>
                    <w:right w:val="single" w:sz="4" w:space="0" w:color="auto"/>
                  </w:tcBorders>
                  <w:shd w:val="clear" w:color="auto" w:fill="FFFFFF"/>
                  <w:vAlign w:val="center"/>
                </w:tcPr>
                <w:p w:rsidR="00C85C5F" w:rsidRPr="00AC08D9" w:rsidRDefault="00C85C5F" w:rsidP="00057779">
                  <w:pPr>
                    <w:widowControl w:val="0"/>
                    <w:kinsoku w:val="0"/>
                    <w:overflowPunct w:val="0"/>
                    <w:autoSpaceDE w:val="0"/>
                    <w:autoSpaceDN w:val="0"/>
                    <w:adjustRightInd w:val="0"/>
                    <w:spacing w:before="80" w:after="40" w:line="360" w:lineRule="auto"/>
                    <w:ind w:right="1"/>
                    <w:jc w:val="center"/>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Ниска</w:t>
                  </w:r>
                </w:p>
              </w:tc>
              <w:tc>
                <w:tcPr>
                  <w:tcW w:w="2484" w:type="dxa"/>
                  <w:tcBorders>
                    <w:top w:val="single" w:sz="4" w:space="0" w:color="auto"/>
                    <w:left w:val="single" w:sz="4" w:space="0" w:color="auto"/>
                    <w:bottom w:val="single" w:sz="4" w:space="0" w:color="auto"/>
                    <w:right w:val="single" w:sz="4" w:space="0" w:color="auto"/>
                  </w:tcBorders>
                  <w:shd w:val="clear" w:color="auto" w:fill="FFFFFF"/>
                  <w:vAlign w:val="center"/>
                </w:tcPr>
                <w:p w:rsidR="00C85C5F" w:rsidRPr="00AC08D9" w:rsidRDefault="00C85C5F" w:rsidP="00057779">
                  <w:pPr>
                    <w:widowControl w:val="0"/>
                    <w:kinsoku w:val="0"/>
                    <w:overflowPunct w:val="0"/>
                    <w:autoSpaceDE w:val="0"/>
                    <w:autoSpaceDN w:val="0"/>
                    <w:adjustRightInd w:val="0"/>
                    <w:spacing w:before="80" w:after="40" w:line="360" w:lineRule="auto"/>
                    <w:ind w:right="1"/>
                    <w:jc w:val="center"/>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Висока</w:t>
                  </w:r>
                </w:p>
              </w:tc>
            </w:tr>
            <w:tr w:rsidR="00C85C5F" w:rsidRPr="00AC08D9" w:rsidTr="00057779">
              <w:trPr>
                <w:trHeight w:val="610"/>
                <w:jc w:val="center"/>
              </w:trPr>
              <w:tc>
                <w:tcPr>
                  <w:tcW w:w="846" w:type="dxa"/>
                  <w:vMerge w:val="restart"/>
                  <w:tcBorders>
                    <w:top w:val="single" w:sz="4" w:space="0" w:color="auto"/>
                    <w:left w:val="single" w:sz="4" w:space="0" w:color="auto"/>
                    <w:right w:val="single" w:sz="4" w:space="0" w:color="auto"/>
                  </w:tcBorders>
                  <w:shd w:val="clear" w:color="auto" w:fill="D9D9D9"/>
                  <w:textDirection w:val="btLr"/>
                  <w:vAlign w:val="center"/>
                </w:tcPr>
                <w:p w:rsidR="00C85C5F" w:rsidRPr="00AC08D9" w:rsidRDefault="00C85C5F" w:rsidP="00057779">
                  <w:pPr>
                    <w:widowControl w:val="0"/>
                    <w:kinsoku w:val="0"/>
                    <w:overflowPunct w:val="0"/>
                    <w:autoSpaceDE w:val="0"/>
                    <w:autoSpaceDN w:val="0"/>
                    <w:adjustRightInd w:val="0"/>
                    <w:spacing w:before="80" w:after="40" w:line="360" w:lineRule="auto"/>
                    <w:ind w:left="113" w:right="113"/>
                    <w:jc w:val="center"/>
                    <w:rPr>
                      <w:rFonts w:ascii="Times New Roman" w:eastAsia="Times New Roman" w:hAnsi="Times New Roman" w:cs="Times New Roman"/>
                      <w:b/>
                      <w:bCs/>
                      <w:i/>
                      <w:iCs/>
                      <w:sz w:val="24"/>
                      <w:szCs w:val="24"/>
                      <w:lang w:val="bg-BG"/>
                    </w:rPr>
                  </w:pPr>
                  <w:r w:rsidRPr="00AC08D9">
                    <w:rPr>
                      <w:rFonts w:ascii="Times New Roman" w:eastAsia="Times New Roman" w:hAnsi="Times New Roman" w:cs="Times New Roman"/>
                      <w:b/>
                      <w:bCs/>
                      <w:i/>
                      <w:iCs/>
                      <w:sz w:val="24"/>
                      <w:szCs w:val="24"/>
                      <w:lang w:val="bg-BG"/>
                    </w:rPr>
                    <w:t>Ефикасност</w:t>
                  </w:r>
                </w:p>
              </w:tc>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rsidR="00C85C5F" w:rsidRPr="00AC08D9" w:rsidRDefault="00C85C5F" w:rsidP="00057779">
                  <w:pPr>
                    <w:spacing w:before="80" w:after="40" w:line="360" w:lineRule="auto"/>
                    <w:ind w:left="227"/>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Цел 1</w:t>
                  </w:r>
                </w:p>
              </w:tc>
              <w:tc>
                <w:tcPr>
                  <w:tcW w:w="2403" w:type="dxa"/>
                  <w:tcBorders>
                    <w:top w:val="single" w:sz="4" w:space="0" w:color="auto"/>
                    <w:left w:val="single" w:sz="4" w:space="0" w:color="auto"/>
                    <w:bottom w:val="single" w:sz="4" w:space="0" w:color="auto"/>
                    <w:right w:val="single" w:sz="4" w:space="0" w:color="auto"/>
                  </w:tcBorders>
                  <w:shd w:val="clear" w:color="auto" w:fill="FFFFFF"/>
                  <w:vAlign w:val="center"/>
                </w:tcPr>
                <w:p w:rsidR="00C85C5F" w:rsidRPr="00AC08D9" w:rsidRDefault="00C85C5F" w:rsidP="00057779">
                  <w:pPr>
                    <w:widowControl w:val="0"/>
                    <w:kinsoku w:val="0"/>
                    <w:overflowPunct w:val="0"/>
                    <w:autoSpaceDE w:val="0"/>
                    <w:autoSpaceDN w:val="0"/>
                    <w:adjustRightInd w:val="0"/>
                    <w:spacing w:before="80" w:after="40" w:line="360" w:lineRule="auto"/>
                    <w:ind w:right="1"/>
                    <w:jc w:val="center"/>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Ниска</w:t>
                  </w:r>
                </w:p>
              </w:tc>
              <w:tc>
                <w:tcPr>
                  <w:tcW w:w="2484" w:type="dxa"/>
                  <w:tcBorders>
                    <w:top w:val="single" w:sz="4" w:space="0" w:color="auto"/>
                    <w:left w:val="single" w:sz="4" w:space="0" w:color="auto"/>
                    <w:bottom w:val="single" w:sz="4" w:space="0" w:color="auto"/>
                    <w:right w:val="single" w:sz="4" w:space="0" w:color="auto"/>
                  </w:tcBorders>
                  <w:shd w:val="clear" w:color="auto" w:fill="FFFFFF"/>
                  <w:vAlign w:val="center"/>
                </w:tcPr>
                <w:p w:rsidR="00C85C5F" w:rsidRPr="00AC08D9" w:rsidRDefault="00C85C5F" w:rsidP="00057779">
                  <w:pPr>
                    <w:widowControl w:val="0"/>
                    <w:kinsoku w:val="0"/>
                    <w:overflowPunct w:val="0"/>
                    <w:autoSpaceDE w:val="0"/>
                    <w:autoSpaceDN w:val="0"/>
                    <w:adjustRightInd w:val="0"/>
                    <w:spacing w:before="80" w:after="40" w:line="360" w:lineRule="auto"/>
                    <w:ind w:right="1"/>
                    <w:jc w:val="center"/>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Висока</w:t>
                  </w:r>
                </w:p>
              </w:tc>
            </w:tr>
            <w:tr w:rsidR="00C85C5F" w:rsidRPr="00AC08D9" w:rsidTr="00057779">
              <w:trPr>
                <w:trHeight w:val="632"/>
                <w:jc w:val="center"/>
              </w:trPr>
              <w:tc>
                <w:tcPr>
                  <w:tcW w:w="846" w:type="dxa"/>
                  <w:vMerge/>
                  <w:tcBorders>
                    <w:left w:val="single" w:sz="4" w:space="0" w:color="auto"/>
                    <w:right w:val="single" w:sz="4" w:space="0" w:color="auto"/>
                  </w:tcBorders>
                  <w:shd w:val="clear" w:color="auto" w:fill="D9D9D9"/>
                  <w:textDirection w:val="btLr"/>
                  <w:vAlign w:val="center"/>
                </w:tcPr>
                <w:p w:rsidR="00C85C5F" w:rsidRPr="00AC08D9" w:rsidRDefault="00C85C5F" w:rsidP="00057779">
                  <w:pPr>
                    <w:widowControl w:val="0"/>
                    <w:kinsoku w:val="0"/>
                    <w:overflowPunct w:val="0"/>
                    <w:autoSpaceDE w:val="0"/>
                    <w:autoSpaceDN w:val="0"/>
                    <w:adjustRightInd w:val="0"/>
                    <w:spacing w:before="80" w:after="40" w:line="360" w:lineRule="auto"/>
                    <w:ind w:left="113" w:right="113"/>
                    <w:jc w:val="both"/>
                    <w:rPr>
                      <w:rFonts w:ascii="Times New Roman" w:eastAsia="Times New Roman" w:hAnsi="Times New Roman" w:cs="Times New Roman"/>
                      <w:b/>
                      <w:bCs/>
                      <w:i/>
                      <w:iCs/>
                      <w:sz w:val="24"/>
                      <w:szCs w:val="24"/>
                      <w:lang w:val="bg-BG"/>
                    </w:rPr>
                  </w:pPr>
                </w:p>
              </w:tc>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rsidR="00C85C5F" w:rsidRPr="00AC08D9" w:rsidRDefault="00C85C5F" w:rsidP="00057779">
                  <w:pPr>
                    <w:spacing w:before="80" w:after="40" w:line="360" w:lineRule="auto"/>
                    <w:ind w:left="227"/>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Цел 2</w:t>
                  </w:r>
                </w:p>
              </w:tc>
              <w:tc>
                <w:tcPr>
                  <w:tcW w:w="2403" w:type="dxa"/>
                  <w:tcBorders>
                    <w:top w:val="single" w:sz="4" w:space="0" w:color="auto"/>
                    <w:left w:val="single" w:sz="4" w:space="0" w:color="auto"/>
                    <w:bottom w:val="single" w:sz="4" w:space="0" w:color="auto"/>
                    <w:right w:val="single" w:sz="4" w:space="0" w:color="auto"/>
                  </w:tcBorders>
                  <w:shd w:val="clear" w:color="auto" w:fill="FFFFFF"/>
                  <w:vAlign w:val="center"/>
                </w:tcPr>
                <w:p w:rsidR="00C85C5F" w:rsidRPr="00AC08D9" w:rsidRDefault="00C85C5F" w:rsidP="00057779">
                  <w:pPr>
                    <w:widowControl w:val="0"/>
                    <w:kinsoku w:val="0"/>
                    <w:overflowPunct w:val="0"/>
                    <w:autoSpaceDE w:val="0"/>
                    <w:autoSpaceDN w:val="0"/>
                    <w:adjustRightInd w:val="0"/>
                    <w:spacing w:before="80" w:after="40" w:line="360" w:lineRule="auto"/>
                    <w:ind w:right="1"/>
                    <w:jc w:val="center"/>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Ниска</w:t>
                  </w:r>
                </w:p>
              </w:tc>
              <w:tc>
                <w:tcPr>
                  <w:tcW w:w="2484" w:type="dxa"/>
                  <w:tcBorders>
                    <w:top w:val="single" w:sz="4" w:space="0" w:color="auto"/>
                    <w:left w:val="single" w:sz="4" w:space="0" w:color="auto"/>
                    <w:bottom w:val="single" w:sz="4" w:space="0" w:color="auto"/>
                    <w:right w:val="single" w:sz="4" w:space="0" w:color="auto"/>
                  </w:tcBorders>
                  <w:shd w:val="clear" w:color="auto" w:fill="FFFFFF"/>
                  <w:vAlign w:val="center"/>
                </w:tcPr>
                <w:p w:rsidR="00C85C5F" w:rsidRPr="00AC08D9" w:rsidRDefault="00C85C5F" w:rsidP="00057779">
                  <w:pPr>
                    <w:widowControl w:val="0"/>
                    <w:kinsoku w:val="0"/>
                    <w:overflowPunct w:val="0"/>
                    <w:autoSpaceDE w:val="0"/>
                    <w:autoSpaceDN w:val="0"/>
                    <w:adjustRightInd w:val="0"/>
                    <w:spacing w:before="80" w:after="40" w:line="360" w:lineRule="auto"/>
                    <w:ind w:right="1"/>
                    <w:jc w:val="center"/>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Висока</w:t>
                  </w:r>
                </w:p>
              </w:tc>
            </w:tr>
            <w:tr w:rsidR="00C85C5F" w:rsidRPr="00AC08D9" w:rsidTr="00057779">
              <w:trPr>
                <w:trHeight w:val="540"/>
                <w:jc w:val="center"/>
              </w:trPr>
              <w:tc>
                <w:tcPr>
                  <w:tcW w:w="846" w:type="dxa"/>
                  <w:vMerge/>
                  <w:tcBorders>
                    <w:left w:val="single" w:sz="4" w:space="0" w:color="auto"/>
                    <w:bottom w:val="single" w:sz="4" w:space="0" w:color="auto"/>
                    <w:right w:val="single" w:sz="4" w:space="0" w:color="auto"/>
                  </w:tcBorders>
                  <w:shd w:val="clear" w:color="auto" w:fill="D9D9D9"/>
                  <w:textDirection w:val="btLr"/>
                  <w:vAlign w:val="center"/>
                </w:tcPr>
                <w:p w:rsidR="00C85C5F" w:rsidRPr="00AC08D9" w:rsidRDefault="00C85C5F" w:rsidP="00057779">
                  <w:pPr>
                    <w:widowControl w:val="0"/>
                    <w:kinsoku w:val="0"/>
                    <w:overflowPunct w:val="0"/>
                    <w:autoSpaceDE w:val="0"/>
                    <w:autoSpaceDN w:val="0"/>
                    <w:adjustRightInd w:val="0"/>
                    <w:spacing w:before="80" w:after="40" w:line="360" w:lineRule="auto"/>
                    <w:ind w:left="113" w:right="113"/>
                    <w:jc w:val="both"/>
                    <w:rPr>
                      <w:rFonts w:ascii="Times New Roman" w:eastAsia="Times New Roman" w:hAnsi="Times New Roman" w:cs="Times New Roman"/>
                      <w:b/>
                      <w:bCs/>
                      <w:i/>
                      <w:iCs/>
                      <w:sz w:val="24"/>
                      <w:szCs w:val="24"/>
                      <w:lang w:val="bg-BG"/>
                    </w:rPr>
                  </w:pPr>
                </w:p>
              </w:tc>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rsidR="00C85C5F" w:rsidRPr="00AC08D9" w:rsidRDefault="00C85C5F" w:rsidP="00057779">
                  <w:pPr>
                    <w:spacing w:before="80" w:after="40" w:line="360" w:lineRule="auto"/>
                    <w:ind w:left="227"/>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Цел 3</w:t>
                  </w:r>
                </w:p>
              </w:tc>
              <w:tc>
                <w:tcPr>
                  <w:tcW w:w="2403" w:type="dxa"/>
                  <w:tcBorders>
                    <w:top w:val="single" w:sz="4" w:space="0" w:color="auto"/>
                    <w:left w:val="single" w:sz="4" w:space="0" w:color="auto"/>
                    <w:bottom w:val="single" w:sz="4" w:space="0" w:color="auto"/>
                    <w:right w:val="single" w:sz="4" w:space="0" w:color="auto"/>
                  </w:tcBorders>
                  <w:shd w:val="clear" w:color="auto" w:fill="FFFFFF"/>
                  <w:vAlign w:val="center"/>
                </w:tcPr>
                <w:p w:rsidR="00C85C5F" w:rsidRPr="00AC08D9" w:rsidRDefault="00C85C5F" w:rsidP="00057779">
                  <w:pPr>
                    <w:widowControl w:val="0"/>
                    <w:kinsoku w:val="0"/>
                    <w:overflowPunct w:val="0"/>
                    <w:autoSpaceDE w:val="0"/>
                    <w:autoSpaceDN w:val="0"/>
                    <w:adjustRightInd w:val="0"/>
                    <w:spacing w:before="80" w:after="40" w:line="360" w:lineRule="auto"/>
                    <w:ind w:right="1"/>
                    <w:jc w:val="center"/>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Ниска</w:t>
                  </w:r>
                </w:p>
              </w:tc>
              <w:tc>
                <w:tcPr>
                  <w:tcW w:w="2484" w:type="dxa"/>
                  <w:tcBorders>
                    <w:top w:val="single" w:sz="4" w:space="0" w:color="auto"/>
                    <w:left w:val="single" w:sz="4" w:space="0" w:color="auto"/>
                    <w:bottom w:val="single" w:sz="4" w:space="0" w:color="auto"/>
                    <w:right w:val="single" w:sz="4" w:space="0" w:color="auto"/>
                  </w:tcBorders>
                  <w:shd w:val="clear" w:color="auto" w:fill="FFFFFF"/>
                  <w:vAlign w:val="center"/>
                </w:tcPr>
                <w:p w:rsidR="00C85C5F" w:rsidRPr="00AC08D9" w:rsidRDefault="00C85C5F" w:rsidP="00057779">
                  <w:pPr>
                    <w:widowControl w:val="0"/>
                    <w:kinsoku w:val="0"/>
                    <w:overflowPunct w:val="0"/>
                    <w:autoSpaceDE w:val="0"/>
                    <w:autoSpaceDN w:val="0"/>
                    <w:adjustRightInd w:val="0"/>
                    <w:spacing w:before="80" w:after="40" w:line="360" w:lineRule="auto"/>
                    <w:ind w:right="1"/>
                    <w:jc w:val="center"/>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Висока</w:t>
                  </w:r>
                </w:p>
              </w:tc>
            </w:tr>
            <w:tr w:rsidR="00C85C5F" w:rsidRPr="00AC08D9" w:rsidTr="00057779">
              <w:trPr>
                <w:trHeight w:val="640"/>
                <w:jc w:val="center"/>
              </w:trPr>
              <w:tc>
                <w:tcPr>
                  <w:tcW w:w="846" w:type="dxa"/>
                  <w:vMerge w:val="restart"/>
                  <w:tcBorders>
                    <w:top w:val="single" w:sz="4" w:space="0" w:color="auto"/>
                    <w:left w:val="single" w:sz="4" w:space="0" w:color="auto"/>
                    <w:right w:val="single" w:sz="4" w:space="0" w:color="auto"/>
                  </w:tcBorders>
                  <w:shd w:val="clear" w:color="auto" w:fill="D9D9D9"/>
                  <w:textDirection w:val="btLr"/>
                  <w:vAlign w:val="center"/>
                </w:tcPr>
                <w:p w:rsidR="00C85C5F" w:rsidRPr="00AC08D9" w:rsidRDefault="00C85C5F" w:rsidP="00057779">
                  <w:pPr>
                    <w:widowControl w:val="0"/>
                    <w:kinsoku w:val="0"/>
                    <w:overflowPunct w:val="0"/>
                    <w:autoSpaceDE w:val="0"/>
                    <w:autoSpaceDN w:val="0"/>
                    <w:adjustRightInd w:val="0"/>
                    <w:spacing w:before="80" w:after="40" w:line="360" w:lineRule="auto"/>
                    <w:ind w:left="113" w:right="113"/>
                    <w:jc w:val="center"/>
                    <w:rPr>
                      <w:rFonts w:ascii="Times New Roman" w:eastAsia="Times New Roman" w:hAnsi="Times New Roman" w:cs="Times New Roman"/>
                      <w:b/>
                      <w:bCs/>
                      <w:i/>
                      <w:iCs/>
                      <w:sz w:val="24"/>
                      <w:szCs w:val="24"/>
                      <w:lang w:val="bg-BG"/>
                    </w:rPr>
                  </w:pPr>
                  <w:r w:rsidRPr="00AC08D9">
                    <w:rPr>
                      <w:rFonts w:ascii="Times New Roman" w:eastAsia="Times New Roman" w:hAnsi="Times New Roman" w:cs="Times New Roman"/>
                      <w:b/>
                      <w:bCs/>
                      <w:i/>
                      <w:iCs/>
                      <w:sz w:val="24"/>
                      <w:szCs w:val="24"/>
                      <w:lang w:val="bg-BG"/>
                    </w:rPr>
                    <w:t>Съгласуваност</w:t>
                  </w:r>
                </w:p>
              </w:tc>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rsidR="00C85C5F" w:rsidRPr="00AC08D9" w:rsidRDefault="00C85C5F" w:rsidP="00057779">
                  <w:pPr>
                    <w:spacing w:before="80" w:after="40" w:line="360" w:lineRule="auto"/>
                    <w:ind w:left="227"/>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Цел 1</w:t>
                  </w:r>
                </w:p>
              </w:tc>
              <w:tc>
                <w:tcPr>
                  <w:tcW w:w="2403" w:type="dxa"/>
                  <w:tcBorders>
                    <w:top w:val="single" w:sz="4" w:space="0" w:color="auto"/>
                    <w:left w:val="single" w:sz="4" w:space="0" w:color="auto"/>
                    <w:bottom w:val="single" w:sz="4" w:space="0" w:color="auto"/>
                    <w:right w:val="single" w:sz="4" w:space="0" w:color="auto"/>
                  </w:tcBorders>
                  <w:shd w:val="clear" w:color="auto" w:fill="FFFFFF"/>
                  <w:vAlign w:val="center"/>
                </w:tcPr>
                <w:p w:rsidR="00C85C5F" w:rsidRPr="00AC08D9" w:rsidRDefault="00C85C5F" w:rsidP="00057779">
                  <w:pPr>
                    <w:widowControl w:val="0"/>
                    <w:kinsoku w:val="0"/>
                    <w:overflowPunct w:val="0"/>
                    <w:autoSpaceDE w:val="0"/>
                    <w:autoSpaceDN w:val="0"/>
                    <w:adjustRightInd w:val="0"/>
                    <w:spacing w:before="80" w:after="40" w:line="360" w:lineRule="auto"/>
                    <w:ind w:right="1"/>
                    <w:jc w:val="center"/>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Ниска</w:t>
                  </w:r>
                </w:p>
              </w:tc>
              <w:tc>
                <w:tcPr>
                  <w:tcW w:w="2484" w:type="dxa"/>
                  <w:tcBorders>
                    <w:top w:val="single" w:sz="4" w:space="0" w:color="auto"/>
                    <w:left w:val="single" w:sz="4" w:space="0" w:color="auto"/>
                    <w:bottom w:val="single" w:sz="4" w:space="0" w:color="auto"/>
                    <w:right w:val="single" w:sz="4" w:space="0" w:color="auto"/>
                  </w:tcBorders>
                  <w:shd w:val="clear" w:color="auto" w:fill="FFFFFF"/>
                  <w:vAlign w:val="center"/>
                </w:tcPr>
                <w:p w:rsidR="00C85C5F" w:rsidRPr="00AC08D9" w:rsidRDefault="00C85C5F" w:rsidP="00057779">
                  <w:pPr>
                    <w:widowControl w:val="0"/>
                    <w:kinsoku w:val="0"/>
                    <w:overflowPunct w:val="0"/>
                    <w:autoSpaceDE w:val="0"/>
                    <w:autoSpaceDN w:val="0"/>
                    <w:adjustRightInd w:val="0"/>
                    <w:spacing w:before="80" w:after="40" w:line="360" w:lineRule="auto"/>
                    <w:ind w:right="1"/>
                    <w:jc w:val="center"/>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Висока</w:t>
                  </w:r>
                </w:p>
              </w:tc>
            </w:tr>
            <w:tr w:rsidR="00C85C5F" w:rsidRPr="00AC08D9" w:rsidTr="00057779">
              <w:trPr>
                <w:trHeight w:val="567"/>
                <w:jc w:val="center"/>
              </w:trPr>
              <w:tc>
                <w:tcPr>
                  <w:tcW w:w="846" w:type="dxa"/>
                  <w:vMerge/>
                  <w:tcBorders>
                    <w:left w:val="single" w:sz="4" w:space="0" w:color="auto"/>
                    <w:right w:val="single" w:sz="4" w:space="0" w:color="auto"/>
                  </w:tcBorders>
                  <w:shd w:val="clear" w:color="auto" w:fill="D9D9D9"/>
                  <w:textDirection w:val="btLr"/>
                  <w:vAlign w:val="center"/>
                </w:tcPr>
                <w:p w:rsidR="00C85C5F" w:rsidRPr="00AC08D9" w:rsidRDefault="00C85C5F" w:rsidP="00057779">
                  <w:pPr>
                    <w:widowControl w:val="0"/>
                    <w:kinsoku w:val="0"/>
                    <w:overflowPunct w:val="0"/>
                    <w:autoSpaceDE w:val="0"/>
                    <w:autoSpaceDN w:val="0"/>
                    <w:adjustRightInd w:val="0"/>
                    <w:spacing w:before="80" w:after="40" w:line="360" w:lineRule="auto"/>
                    <w:ind w:left="113" w:right="113"/>
                    <w:jc w:val="both"/>
                    <w:rPr>
                      <w:rFonts w:ascii="Times New Roman" w:eastAsia="Times New Roman" w:hAnsi="Times New Roman" w:cs="Times New Roman"/>
                      <w:b/>
                      <w:bCs/>
                      <w:i/>
                      <w:iCs/>
                      <w:sz w:val="24"/>
                      <w:szCs w:val="24"/>
                      <w:lang w:val="bg-BG"/>
                    </w:rPr>
                  </w:pPr>
                </w:p>
              </w:tc>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rsidR="00C85C5F" w:rsidRPr="00AC08D9" w:rsidRDefault="00C85C5F" w:rsidP="00057779">
                  <w:pPr>
                    <w:spacing w:before="80" w:after="40" w:line="360" w:lineRule="auto"/>
                    <w:ind w:left="227"/>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Цел 2</w:t>
                  </w:r>
                </w:p>
              </w:tc>
              <w:tc>
                <w:tcPr>
                  <w:tcW w:w="2403" w:type="dxa"/>
                  <w:tcBorders>
                    <w:top w:val="single" w:sz="4" w:space="0" w:color="auto"/>
                    <w:left w:val="single" w:sz="4" w:space="0" w:color="auto"/>
                    <w:bottom w:val="single" w:sz="4" w:space="0" w:color="auto"/>
                    <w:right w:val="single" w:sz="4" w:space="0" w:color="auto"/>
                  </w:tcBorders>
                  <w:shd w:val="clear" w:color="auto" w:fill="FFFFFF"/>
                  <w:vAlign w:val="center"/>
                </w:tcPr>
                <w:p w:rsidR="00C85C5F" w:rsidRPr="00AC08D9" w:rsidRDefault="00C85C5F" w:rsidP="00057779">
                  <w:pPr>
                    <w:widowControl w:val="0"/>
                    <w:kinsoku w:val="0"/>
                    <w:overflowPunct w:val="0"/>
                    <w:autoSpaceDE w:val="0"/>
                    <w:autoSpaceDN w:val="0"/>
                    <w:adjustRightInd w:val="0"/>
                    <w:spacing w:before="80" w:after="40" w:line="360" w:lineRule="auto"/>
                    <w:ind w:right="1"/>
                    <w:jc w:val="center"/>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Ниска</w:t>
                  </w:r>
                </w:p>
              </w:tc>
              <w:tc>
                <w:tcPr>
                  <w:tcW w:w="2484" w:type="dxa"/>
                  <w:tcBorders>
                    <w:top w:val="single" w:sz="4" w:space="0" w:color="auto"/>
                    <w:left w:val="single" w:sz="4" w:space="0" w:color="auto"/>
                    <w:bottom w:val="single" w:sz="4" w:space="0" w:color="auto"/>
                    <w:right w:val="single" w:sz="4" w:space="0" w:color="auto"/>
                  </w:tcBorders>
                  <w:shd w:val="clear" w:color="auto" w:fill="FFFFFF"/>
                  <w:vAlign w:val="center"/>
                </w:tcPr>
                <w:p w:rsidR="00C85C5F" w:rsidRPr="00AC08D9" w:rsidRDefault="00C85C5F" w:rsidP="00057779">
                  <w:pPr>
                    <w:widowControl w:val="0"/>
                    <w:kinsoku w:val="0"/>
                    <w:overflowPunct w:val="0"/>
                    <w:autoSpaceDE w:val="0"/>
                    <w:autoSpaceDN w:val="0"/>
                    <w:adjustRightInd w:val="0"/>
                    <w:spacing w:before="80" w:after="40" w:line="360" w:lineRule="auto"/>
                    <w:ind w:right="1"/>
                    <w:jc w:val="center"/>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Висока</w:t>
                  </w:r>
                </w:p>
              </w:tc>
            </w:tr>
            <w:tr w:rsidR="00C85C5F" w:rsidRPr="00AC08D9" w:rsidTr="00057779">
              <w:trPr>
                <w:trHeight w:val="565"/>
                <w:jc w:val="center"/>
              </w:trPr>
              <w:tc>
                <w:tcPr>
                  <w:tcW w:w="846" w:type="dxa"/>
                  <w:vMerge/>
                  <w:tcBorders>
                    <w:left w:val="single" w:sz="4" w:space="0" w:color="auto"/>
                    <w:bottom w:val="single" w:sz="4" w:space="0" w:color="auto"/>
                    <w:right w:val="single" w:sz="4" w:space="0" w:color="auto"/>
                  </w:tcBorders>
                  <w:shd w:val="clear" w:color="auto" w:fill="D9D9D9"/>
                  <w:textDirection w:val="btLr"/>
                  <w:vAlign w:val="center"/>
                </w:tcPr>
                <w:p w:rsidR="00C85C5F" w:rsidRPr="00AC08D9" w:rsidRDefault="00C85C5F" w:rsidP="00057779">
                  <w:pPr>
                    <w:widowControl w:val="0"/>
                    <w:kinsoku w:val="0"/>
                    <w:overflowPunct w:val="0"/>
                    <w:autoSpaceDE w:val="0"/>
                    <w:autoSpaceDN w:val="0"/>
                    <w:adjustRightInd w:val="0"/>
                    <w:spacing w:before="80" w:after="40" w:line="360" w:lineRule="auto"/>
                    <w:ind w:left="113" w:right="113"/>
                    <w:jc w:val="both"/>
                    <w:rPr>
                      <w:rFonts w:ascii="Times New Roman" w:eastAsia="Times New Roman" w:hAnsi="Times New Roman" w:cs="Times New Roman"/>
                      <w:b/>
                      <w:bCs/>
                      <w:i/>
                      <w:iCs/>
                      <w:sz w:val="24"/>
                      <w:szCs w:val="24"/>
                      <w:lang w:val="bg-BG"/>
                    </w:rPr>
                  </w:pPr>
                </w:p>
              </w:tc>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rsidR="00C85C5F" w:rsidRPr="00AC08D9" w:rsidRDefault="00C85C5F" w:rsidP="00057779">
                  <w:pPr>
                    <w:spacing w:before="80" w:after="40" w:line="360" w:lineRule="auto"/>
                    <w:ind w:left="227"/>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Цел 3</w:t>
                  </w:r>
                </w:p>
              </w:tc>
              <w:tc>
                <w:tcPr>
                  <w:tcW w:w="2403" w:type="dxa"/>
                  <w:tcBorders>
                    <w:top w:val="single" w:sz="4" w:space="0" w:color="auto"/>
                    <w:left w:val="single" w:sz="4" w:space="0" w:color="auto"/>
                    <w:bottom w:val="single" w:sz="4" w:space="0" w:color="auto"/>
                    <w:right w:val="single" w:sz="4" w:space="0" w:color="auto"/>
                  </w:tcBorders>
                  <w:shd w:val="clear" w:color="auto" w:fill="FFFFFF"/>
                  <w:vAlign w:val="center"/>
                </w:tcPr>
                <w:p w:rsidR="00C85C5F" w:rsidRPr="00AC08D9" w:rsidRDefault="00C85C5F" w:rsidP="00057779">
                  <w:pPr>
                    <w:widowControl w:val="0"/>
                    <w:kinsoku w:val="0"/>
                    <w:overflowPunct w:val="0"/>
                    <w:autoSpaceDE w:val="0"/>
                    <w:autoSpaceDN w:val="0"/>
                    <w:adjustRightInd w:val="0"/>
                    <w:spacing w:before="80" w:after="40" w:line="360" w:lineRule="auto"/>
                    <w:ind w:right="1"/>
                    <w:jc w:val="center"/>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Ниска</w:t>
                  </w:r>
                </w:p>
              </w:tc>
              <w:tc>
                <w:tcPr>
                  <w:tcW w:w="2484" w:type="dxa"/>
                  <w:tcBorders>
                    <w:top w:val="single" w:sz="4" w:space="0" w:color="auto"/>
                    <w:left w:val="single" w:sz="4" w:space="0" w:color="auto"/>
                    <w:bottom w:val="single" w:sz="4" w:space="0" w:color="auto"/>
                    <w:right w:val="single" w:sz="4" w:space="0" w:color="auto"/>
                  </w:tcBorders>
                  <w:shd w:val="clear" w:color="auto" w:fill="FFFFFF"/>
                  <w:vAlign w:val="center"/>
                </w:tcPr>
                <w:p w:rsidR="00C85C5F" w:rsidRPr="00AC08D9" w:rsidRDefault="00C85C5F" w:rsidP="00057779">
                  <w:pPr>
                    <w:widowControl w:val="0"/>
                    <w:kinsoku w:val="0"/>
                    <w:overflowPunct w:val="0"/>
                    <w:autoSpaceDE w:val="0"/>
                    <w:autoSpaceDN w:val="0"/>
                    <w:adjustRightInd w:val="0"/>
                    <w:spacing w:before="80" w:after="40" w:line="360" w:lineRule="auto"/>
                    <w:ind w:right="1"/>
                    <w:jc w:val="center"/>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Висока</w:t>
                  </w:r>
                </w:p>
              </w:tc>
            </w:tr>
          </w:tbl>
          <w:p w:rsidR="00057779" w:rsidRPr="00AC08D9" w:rsidRDefault="00057779" w:rsidP="00057779">
            <w:pPr>
              <w:spacing w:before="80" w:after="40" w:line="360" w:lineRule="auto"/>
              <w:jc w:val="both"/>
              <w:rPr>
                <w:rFonts w:ascii="Times New Roman" w:eastAsia="Times New Roman" w:hAnsi="Times New Roman" w:cs="Times New Roman"/>
                <w:sz w:val="24"/>
                <w:szCs w:val="24"/>
                <w:lang w:val="bg-BG"/>
              </w:rPr>
            </w:pPr>
          </w:p>
        </w:tc>
      </w:tr>
      <w:tr w:rsidR="00F73F1D" w:rsidRPr="00AC08D9" w:rsidTr="0015024A">
        <w:trPr>
          <w:gridAfter w:val="1"/>
          <w:wAfter w:w="10" w:type="dxa"/>
        </w:trPr>
        <w:tc>
          <w:tcPr>
            <w:tcW w:w="9606" w:type="dxa"/>
            <w:gridSpan w:val="2"/>
          </w:tcPr>
          <w:p w:rsidR="00F73F1D" w:rsidRPr="00AC08D9" w:rsidRDefault="00F73F1D" w:rsidP="00AC08D9">
            <w:pPr>
              <w:spacing w:before="120" w:after="0" w:line="360" w:lineRule="auto"/>
              <w:jc w:val="both"/>
              <w:rPr>
                <w:rFonts w:ascii="Times New Roman" w:eastAsia="Times New Roman" w:hAnsi="Times New Roman" w:cs="Times New Roman"/>
                <w:b/>
                <w:sz w:val="24"/>
                <w:szCs w:val="24"/>
                <w:lang w:val="bg-BG"/>
              </w:rPr>
            </w:pPr>
            <w:r w:rsidRPr="00AC08D9">
              <w:rPr>
                <w:rFonts w:ascii="Times New Roman" w:eastAsia="Times New Roman" w:hAnsi="Times New Roman" w:cs="Times New Roman"/>
                <w:b/>
                <w:sz w:val="24"/>
                <w:szCs w:val="24"/>
                <w:lang w:val="bg-BG"/>
              </w:rPr>
              <w:t>6. Избор на препоръчителен вариант:</w:t>
            </w:r>
          </w:p>
          <w:p w:rsidR="003F270A" w:rsidRPr="00AC08D9" w:rsidRDefault="00F73F1D" w:rsidP="00AC08D9">
            <w:pPr>
              <w:spacing w:after="0" w:line="360" w:lineRule="auto"/>
              <w:jc w:val="both"/>
              <w:rPr>
                <w:rFonts w:ascii="Times New Roman" w:eastAsia="Times New Roman" w:hAnsi="Times New Roman" w:cs="Times New Roman"/>
                <w:b/>
                <w:sz w:val="24"/>
                <w:szCs w:val="24"/>
                <w:lang w:val="bg-BG"/>
              </w:rPr>
            </w:pPr>
            <w:r w:rsidRPr="00AC08D9">
              <w:rPr>
                <w:rFonts w:ascii="Times New Roman" w:eastAsia="Times New Roman" w:hAnsi="Times New Roman" w:cs="Times New Roman"/>
                <w:b/>
                <w:sz w:val="24"/>
                <w:szCs w:val="24"/>
                <w:lang w:val="bg-BG"/>
              </w:rPr>
              <w:t>Вариант 2 „</w:t>
            </w:r>
            <w:r w:rsidR="009C6562" w:rsidRPr="00AC08D9">
              <w:rPr>
                <w:rFonts w:ascii="Times New Roman" w:eastAsia="Times New Roman" w:hAnsi="Times New Roman" w:cs="Times New Roman"/>
                <w:b/>
                <w:sz w:val="24"/>
                <w:szCs w:val="24"/>
                <w:lang w:val="bg-BG"/>
              </w:rPr>
              <w:t xml:space="preserve">Приемане на Проект на </w:t>
            </w:r>
            <w:r w:rsidR="00AC08D9">
              <w:rPr>
                <w:rFonts w:ascii="Times New Roman" w:eastAsia="Times New Roman" w:hAnsi="Times New Roman" w:cs="Times New Roman"/>
                <w:b/>
                <w:sz w:val="24"/>
                <w:szCs w:val="24"/>
                <w:lang w:val="bg-BG"/>
              </w:rPr>
              <w:t>постановление</w:t>
            </w:r>
            <w:r w:rsidR="009C6562" w:rsidRPr="00AC08D9">
              <w:rPr>
                <w:rFonts w:ascii="Times New Roman" w:eastAsia="Times New Roman" w:hAnsi="Times New Roman" w:cs="Times New Roman"/>
                <w:b/>
                <w:sz w:val="24"/>
                <w:szCs w:val="24"/>
                <w:lang w:val="bg-BG"/>
              </w:rPr>
              <w:t xml:space="preserve"> на Министерския съвет за одобряване на условията и реда за отпускане на временни безлихвени заеми от централния бюджет по бюджетите на общините за финансиране на разходи за окончателни плащания по одобрени проекти на Програмата за морско дел</w:t>
            </w:r>
            <w:r w:rsidR="009A61C8" w:rsidRPr="00AC08D9">
              <w:rPr>
                <w:rFonts w:ascii="Times New Roman" w:eastAsia="Times New Roman" w:hAnsi="Times New Roman" w:cs="Times New Roman"/>
                <w:b/>
                <w:sz w:val="24"/>
                <w:szCs w:val="24"/>
                <w:lang w:val="bg-BG"/>
              </w:rPr>
              <w:t xml:space="preserve">о, рибарство и </w:t>
            </w:r>
            <w:proofErr w:type="spellStart"/>
            <w:r w:rsidR="009A61C8" w:rsidRPr="00AC08D9">
              <w:rPr>
                <w:rFonts w:ascii="Times New Roman" w:eastAsia="Times New Roman" w:hAnsi="Times New Roman" w:cs="Times New Roman"/>
                <w:b/>
                <w:sz w:val="24"/>
                <w:szCs w:val="24"/>
                <w:lang w:val="bg-BG"/>
              </w:rPr>
              <w:t>аквакултури</w:t>
            </w:r>
            <w:proofErr w:type="spellEnd"/>
            <w:r w:rsidR="009A61C8" w:rsidRPr="00AC08D9">
              <w:rPr>
                <w:rFonts w:ascii="Times New Roman" w:eastAsia="Times New Roman" w:hAnsi="Times New Roman" w:cs="Times New Roman"/>
                <w:b/>
                <w:sz w:val="24"/>
                <w:szCs w:val="24"/>
                <w:lang w:val="bg-BG"/>
              </w:rPr>
              <w:t xml:space="preserve"> 2021 – </w:t>
            </w:r>
            <w:r w:rsidR="009C6562" w:rsidRPr="00AC08D9">
              <w:rPr>
                <w:rFonts w:ascii="Times New Roman" w:eastAsia="Times New Roman" w:hAnsi="Times New Roman" w:cs="Times New Roman"/>
                <w:b/>
                <w:sz w:val="24"/>
                <w:szCs w:val="24"/>
                <w:lang w:val="bg-BG"/>
              </w:rPr>
              <w:t>2027 г. и тяхното възстановяване</w:t>
            </w:r>
            <w:r w:rsidRPr="00AC08D9">
              <w:rPr>
                <w:rFonts w:ascii="Times New Roman" w:eastAsia="Times New Roman" w:hAnsi="Times New Roman" w:cs="Times New Roman"/>
                <w:b/>
                <w:sz w:val="24"/>
                <w:szCs w:val="24"/>
                <w:lang w:val="bg-BG"/>
              </w:rPr>
              <w:t>“.</w:t>
            </w:r>
          </w:p>
        </w:tc>
      </w:tr>
      <w:tr w:rsidR="00E86ED1" w:rsidRPr="00AC08D9" w:rsidTr="0015024A">
        <w:tc>
          <w:tcPr>
            <w:tcW w:w="9616" w:type="dxa"/>
            <w:gridSpan w:val="3"/>
          </w:tcPr>
          <w:p w:rsidR="00E86ED1" w:rsidRPr="00AC08D9" w:rsidRDefault="00E86ED1" w:rsidP="00AC08D9">
            <w:pPr>
              <w:spacing w:before="120" w:after="0" w:line="360" w:lineRule="auto"/>
              <w:jc w:val="both"/>
              <w:rPr>
                <w:rFonts w:ascii="Times New Roman" w:eastAsia="Times New Roman" w:hAnsi="Times New Roman" w:cs="Times New Roman"/>
                <w:b/>
                <w:sz w:val="24"/>
                <w:szCs w:val="24"/>
                <w:lang w:val="bg-BG"/>
              </w:rPr>
            </w:pPr>
            <w:r w:rsidRPr="00AC08D9">
              <w:rPr>
                <w:rFonts w:ascii="Times New Roman" w:eastAsia="Times New Roman" w:hAnsi="Times New Roman" w:cs="Times New Roman"/>
                <w:b/>
                <w:sz w:val="24"/>
                <w:szCs w:val="24"/>
                <w:lang w:val="bg-BG"/>
              </w:rPr>
              <w:t>6.1. Промяна в административната тежест за физическите и юридическите лица от прилагането на препоръчителния вариант (включително по отделните проблеми):</w:t>
            </w:r>
          </w:p>
          <w:p w:rsidR="00E86ED1" w:rsidRPr="00AC08D9" w:rsidRDefault="00E86ED1" w:rsidP="009A61C8">
            <w:pPr>
              <w:spacing w:after="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noProof/>
                <w:sz w:val="24"/>
                <w:szCs w:val="24"/>
                <w:lang w:val="bg-BG" w:eastAsia="bg-BG"/>
              </w:rPr>
              <w:drawing>
                <wp:inline distT="0" distB="0" distL="0" distR="0" wp14:anchorId="50A7B35F" wp14:editId="4C992418">
                  <wp:extent cx="1371600" cy="228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1600" cy="228600"/>
                          </a:xfrm>
                          <a:prstGeom prst="rect">
                            <a:avLst/>
                          </a:prstGeom>
                          <a:noFill/>
                          <a:ln>
                            <a:noFill/>
                          </a:ln>
                        </pic:spPr>
                      </pic:pic>
                    </a:graphicData>
                  </a:graphic>
                </wp:inline>
              </w:drawing>
            </w:r>
          </w:p>
          <w:p w:rsidR="00E86ED1" w:rsidRPr="00AC08D9" w:rsidRDefault="00E86ED1" w:rsidP="009A61C8">
            <w:pPr>
              <w:spacing w:after="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noProof/>
                <w:sz w:val="24"/>
                <w:szCs w:val="24"/>
                <w:lang w:val="bg-BG" w:eastAsia="bg-BG"/>
              </w:rPr>
              <w:drawing>
                <wp:inline distT="0" distB="0" distL="0" distR="0" wp14:anchorId="2A0A8BBB" wp14:editId="719F44B2">
                  <wp:extent cx="1371600" cy="228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0" cy="228600"/>
                          </a:xfrm>
                          <a:prstGeom prst="rect">
                            <a:avLst/>
                          </a:prstGeom>
                          <a:noFill/>
                          <a:ln>
                            <a:noFill/>
                          </a:ln>
                        </pic:spPr>
                      </pic:pic>
                    </a:graphicData>
                  </a:graphic>
                </wp:inline>
              </w:drawing>
            </w:r>
          </w:p>
          <w:p w:rsidR="00E86ED1" w:rsidRPr="00AC08D9" w:rsidRDefault="00E86ED1" w:rsidP="009A61C8">
            <w:pPr>
              <w:spacing w:after="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noProof/>
                <w:sz w:val="24"/>
                <w:szCs w:val="24"/>
                <w:lang w:val="bg-BG" w:eastAsia="bg-BG"/>
              </w:rPr>
              <w:drawing>
                <wp:inline distT="0" distB="0" distL="0" distR="0" wp14:anchorId="061B509C" wp14:editId="60F03288">
                  <wp:extent cx="1371600" cy="228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1600" cy="228600"/>
                          </a:xfrm>
                          <a:prstGeom prst="rect">
                            <a:avLst/>
                          </a:prstGeom>
                          <a:noFill/>
                          <a:ln>
                            <a:noFill/>
                          </a:ln>
                        </pic:spPr>
                      </pic:pic>
                    </a:graphicData>
                  </a:graphic>
                </wp:inline>
              </w:drawing>
            </w:r>
          </w:p>
        </w:tc>
      </w:tr>
      <w:tr w:rsidR="00F73F1D" w:rsidRPr="00AC08D9" w:rsidTr="0015024A">
        <w:trPr>
          <w:gridAfter w:val="1"/>
          <w:wAfter w:w="10" w:type="dxa"/>
        </w:trPr>
        <w:tc>
          <w:tcPr>
            <w:tcW w:w="9606" w:type="dxa"/>
            <w:gridSpan w:val="2"/>
          </w:tcPr>
          <w:p w:rsidR="00F73F1D" w:rsidRPr="00AC08D9" w:rsidRDefault="00F73F1D" w:rsidP="00AC08D9">
            <w:pPr>
              <w:spacing w:before="120" w:after="40" w:line="348" w:lineRule="auto"/>
              <w:jc w:val="both"/>
              <w:rPr>
                <w:rFonts w:ascii="Times New Roman" w:eastAsia="Times New Roman" w:hAnsi="Times New Roman" w:cs="Times New Roman"/>
                <w:b/>
                <w:sz w:val="24"/>
                <w:szCs w:val="24"/>
                <w:lang w:val="bg-BG"/>
              </w:rPr>
            </w:pPr>
            <w:r w:rsidRPr="00AC08D9">
              <w:rPr>
                <w:rFonts w:ascii="Times New Roman" w:eastAsia="Times New Roman" w:hAnsi="Times New Roman" w:cs="Times New Roman"/>
                <w:b/>
                <w:sz w:val="24"/>
                <w:szCs w:val="24"/>
                <w:lang w:val="bg-BG"/>
              </w:rPr>
              <w:lastRenderedPageBreak/>
              <w:t>6.2. Създават ли се нови/засягат ли се съществуващи регулаторни режими и услуги от прилагането на препоръчителния вариант (включително по отделните проблеми)?</w:t>
            </w:r>
          </w:p>
          <w:p w:rsidR="00F73F1D" w:rsidRPr="00AC08D9" w:rsidRDefault="00E02A5B" w:rsidP="009A61C8">
            <w:pPr>
              <w:spacing w:before="80" w:after="40" w:line="348"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noProof/>
                <w:sz w:val="24"/>
                <w:szCs w:val="24"/>
                <w:lang w:val="bg-BG" w:eastAsia="bg-BG"/>
              </w:rPr>
              <w:drawing>
                <wp:inline distT="0" distB="0" distL="0" distR="0" wp14:anchorId="79CF7EA5" wp14:editId="283A67B8">
                  <wp:extent cx="1371600" cy="228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71600" cy="228600"/>
                          </a:xfrm>
                          <a:prstGeom prst="rect">
                            <a:avLst/>
                          </a:prstGeom>
                          <a:noFill/>
                          <a:ln>
                            <a:noFill/>
                          </a:ln>
                        </pic:spPr>
                      </pic:pic>
                    </a:graphicData>
                  </a:graphic>
                </wp:inline>
              </w:drawing>
            </w:r>
          </w:p>
          <w:p w:rsidR="00F73F1D" w:rsidRPr="00AC08D9" w:rsidRDefault="00E02A5B" w:rsidP="009A61C8">
            <w:pPr>
              <w:spacing w:before="80" w:after="40" w:line="348"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noProof/>
                <w:sz w:val="24"/>
                <w:szCs w:val="24"/>
                <w:lang w:val="bg-BG" w:eastAsia="bg-BG"/>
              </w:rPr>
              <w:drawing>
                <wp:inline distT="0" distB="0" distL="0" distR="0" wp14:anchorId="63A9C759" wp14:editId="03518271">
                  <wp:extent cx="1371600" cy="228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228600"/>
                          </a:xfrm>
                          <a:prstGeom prst="rect">
                            <a:avLst/>
                          </a:prstGeom>
                          <a:noFill/>
                          <a:ln>
                            <a:noFill/>
                          </a:ln>
                        </pic:spPr>
                      </pic:pic>
                    </a:graphicData>
                  </a:graphic>
                </wp:inline>
              </w:drawing>
            </w:r>
          </w:p>
          <w:p w:rsidR="00F73F1D" w:rsidRPr="00AC08D9" w:rsidRDefault="00F73F1D" w:rsidP="009A61C8">
            <w:pPr>
              <w:spacing w:before="80" w:after="40" w:line="348" w:lineRule="auto"/>
              <w:contextualSpacing/>
              <w:jc w:val="both"/>
              <w:rPr>
                <w:rFonts w:ascii="Times New Roman" w:eastAsia="Times New Roman" w:hAnsi="Times New Roman" w:cs="Times New Roman"/>
                <w:i/>
                <w:sz w:val="24"/>
                <w:szCs w:val="24"/>
                <w:lang w:val="bg-BG"/>
              </w:rPr>
            </w:pPr>
            <w:r w:rsidRPr="00AC08D9">
              <w:rPr>
                <w:rFonts w:ascii="Times New Roman" w:eastAsia="Times New Roman" w:hAnsi="Times New Roman" w:cs="Times New Roman"/>
                <w:i/>
                <w:sz w:val="24"/>
                <w:szCs w:val="24"/>
                <w:lang w:val="bg-BG"/>
              </w:rPr>
              <w:t>1.2. В случай че се предвижда създаване нов регулаторен режим, посочете неговия вид (за стопанска дейност: лицензионен, регистрационен; за отделна стелка или действие: разрешителен, уведомителен; удостоверителен и по какъв начин това съответства с постигането на целите).</w:t>
            </w:r>
          </w:p>
          <w:p w:rsidR="00F73F1D" w:rsidRPr="00AC08D9" w:rsidRDefault="00283988" w:rsidP="009A61C8">
            <w:pPr>
              <w:spacing w:before="80" w:after="40" w:line="348" w:lineRule="auto"/>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 xml:space="preserve">С проекта на </w:t>
            </w:r>
            <w:r w:rsidR="00AC08D9">
              <w:rPr>
                <w:rFonts w:ascii="Times New Roman" w:eastAsia="Times New Roman" w:hAnsi="Times New Roman" w:cs="Times New Roman"/>
                <w:sz w:val="24"/>
                <w:szCs w:val="24"/>
                <w:lang w:val="bg-BG"/>
              </w:rPr>
              <w:t>постановление</w:t>
            </w:r>
            <w:r w:rsidRPr="00AC08D9">
              <w:rPr>
                <w:rFonts w:ascii="Times New Roman" w:eastAsia="Times New Roman" w:hAnsi="Times New Roman" w:cs="Times New Roman"/>
                <w:sz w:val="24"/>
                <w:szCs w:val="24"/>
                <w:lang w:val="bg-BG"/>
              </w:rPr>
              <w:t xml:space="preserve"> н</w:t>
            </w:r>
            <w:r w:rsidR="000017A9" w:rsidRPr="00AC08D9">
              <w:rPr>
                <w:rFonts w:ascii="Times New Roman" w:eastAsia="Times New Roman" w:hAnsi="Times New Roman" w:cs="Times New Roman"/>
                <w:sz w:val="24"/>
                <w:szCs w:val="24"/>
                <w:lang w:val="bg-BG"/>
              </w:rPr>
              <w:t>е се създава нов регулаторен режим.</w:t>
            </w:r>
          </w:p>
          <w:p w:rsidR="00F73F1D" w:rsidRPr="00AC08D9" w:rsidRDefault="00F73F1D" w:rsidP="009A61C8">
            <w:pPr>
              <w:spacing w:before="80" w:after="40" w:line="348" w:lineRule="auto"/>
              <w:jc w:val="both"/>
              <w:rPr>
                <w:rFonts w:ascii="Times New Roman" w:eastAsia="Times New Roman" w:hAnsi="Times New Roman" w:cs="Times New Roman"/>
                <w:i/>
                <w:sz w:val="24"/>
                <w:szCs w:val="24"/>
                <w:lang w:val="bg-BG"/>
              </w:rPr>
            </w:pPr>
            <w:r w:rsidRPr="00AC08D9">
              <w:rPr>
                <w:rFonts w:ascii="Times New Roman" w:eastAsia="Times New Roman" w:hAnsi="Times New Roman" w:cs="Times New Roman"/>
                <w:i/>
                <w:sz w:val="24"/>
                <w:szCs w:val="24"/>
                <w:lang w:val="bg-BG"/>
              </w:rPr>
              <w:t>1.3. Мотивирайте създаването на новия регулаторен режим съгласно изискванията на чл.</w:t>
            </w:r>
            <w:r w:rsidR="00823B03" w:rsidRPr="00AC08D9">
              <w:rPr>
                <w:rFonts w:ascii="Times New Roman" w:eastAsia="Times New Roman" w:hAnsi="Times New Roman" w:cs="Times New Roman"/>
                <w:i/>
                <w:sz w:val="24"/>
                <w:szCs w:val="24"/>
                <w:lang w:val="bg-BG"/>
              </w:rPr>
              <w:t> </w:t>
            </w:r>
            <w:r w:rsidR="00740CA5" w:rsidRPr="00AC08D9">
              <w:rPr>
                <w:rFonts w:ascii="Times New Roman" w:eastAsia="Times New Roman" w:hAnsi="Times New Roman" w:cs="Times New Roman"/>
                <w:i/>
                <w:sz w:val="24"/>
                <w:szCs w:val="24"/>
                <w:lang w:val="bg-BG"/>
              </w:rPr>
              <w:t>3, ал. 4</w:t>
            </w:r>
            <w:r w:rsidRPr="00AC08D9">
              <w:rPr>
                <w:rFonts w:ascii="Times New Roman" w:eastAsia="Times New Roman" w:hAnsi="Times New Roman" w:cs="Times New Roman"/>
                <w:i/>
                <w:sz w:val="24"/>
                <w:szCs w:val="24"/>
                <w:lang w:val="bg-BG"/>
              </w:rPr>
              <w:t xml:space="preserve"> от Закона за ограничаване на административното регулиране и административния контрол върху стопанската дейност.</w:t>
            </w:r>
          </w:p>
          <w:p w:rsidR="000B43A4" w:rsidRPr="00AC08D9" w:rsidRDefault="005D1541" w:rsidP="009A61C8">
            <w:pPr>
              <w:spacing w:before="80" w:after="40" w:line="348"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 xml:space="preserve">Проектът на </w:t>
            </w:r>
            <w:r w:rsidR="00AC08D9">
              <w:rPr>
                <w:rFonts w:ascii="Times New Roman" w:eastAsia="Times New Roman" w:hAnsi="Times New Roman" w:cs="Times New Roman"/>
                <w:sz w:val="24"/>
                <w:szCs w:val="24"/>
                <w:lang w:val="bg-BG"/>
              </w:rPr>
              <w:t>постановление</w:t>
            </w:r>
            <w:r w:rsidRPr="00AC08D9">
              <w:rPr>
                <w:rFonts w:ascii="Times New Roman" w:eastAsia="Times New Roman" w:hAnsi="Times New Roman" w:cs="Times New Roman"/>
                <w:sz w:val="24"/>
                <w:szCs w:val="24"/>
                <w:lang w:val="bg-BG"/>
              </w:rPr>
              <w:t xml:space="preserve"> не съдържа разпоредби, свързани с въвеждане на регулаторни режими.</w:t>
            </w:r>
          </w:p>
          <w:p w:rsidR="00F73F1D" w:rsidRPr="00AC08D9" w:rsidRDefault="00F73F1D" w:rsidP="009A61C8">
            <w:pPr>
              <w:spacing w:before="80" w:after="40" w:line="348" w:lineRule="auto"/>
              <w:jc w:val="both"/>
              <w:rPr>
                <w:rFonts w:ascii="Times New Roman" w:eastAsia="Times New Roman" w:hAnsi="Times New Roman" w:cs="Times New Roman"/>
                <w:i/>
                <w:sz w:val="24"/>
                <w:szCs w:val="24"/>
                <w:lang w:val="bg-BG"/>
              </w:rPr>
            </w:pPr>
            <w:r w:rsidRPr="00AC08D9">
              <w:rPr>
                <w:rFonts w:ascii="Times New Roman" w:eastAsia="Times New Roman" w:hAnsi="Times New Roman" w:cs="Times New Roman"/>
                <w:i/>
                <w:sz w:val="24"/>
                <w:szCs w:val="24"/>
                <w:lang w:val="bg-BG"/>
              </w:rPr>
              <w:t>1.4. Посочете предложените нови регулаторни режими отговарят ли на изискванията на чл. 10 – 12 от Закона за дейностите по предоставяне на услуги.</w:t>
            </w:r>
          </w:p>
          <w:p w:rsidR="000B43A4" w:rsidRPr="00AC08D9" w:rsidRDefault="005D1541" w:rsidP="009A61C8">
            <w:pPr>
              <w:spacing w:before="80" w:after="40" w:line="348"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 xml:space="preserve">Проектът на </w:t>
            </w:r>
            <w:r w:rsidR="00AC08D9">
              <w:rPr>
                <w:rFonts w:ascii="Times New Roman" w:eastAsia="Times New Roman" w:hAnsi="Times New Roman" w:cs="Times New Roman"/>
                <w:sz w:val="24"/>
                <w:szCs w:val="24"/>
                <w:lang w:val="bg-BG"/>
              </w:rPr>
              <w:t>постановление</w:t>
            </w:r>
            <w:r w:rsidRPr="00AC08D9">
              <w:rPr>
                <w:rFonts w:ascii="Times New Roman" w:eastAsia="Times New Roman" w:hAnsi="Times New Roman" w:cs="Times New Roman"/>
                <w:sz w:val="24"/>
                <w:szCs w:val="24"/>
                <w:lang w:val="bg-BG"/>
              </w:rPr>
              <w:t xml:space="preserve"> не съдържа разпоредби, свързани с въвеждане на регулаторни режими.</w:t>
            </w:r>
          </w:p>
          <w:p w:rsidR="00F73F1D" w:rsidRPr="00AC08D9" w:rsidRDefault="00F73F1D" w:rsidP="009A61C8">
            <w:pPr>
              <w:spacing w:before="80" w:after="40" w:line="348" w:lineRule="auto"/>
              <w:jc w:val="both"/>
              <w:rPr>
                <w:rFonts w:ascii="Times New Roman" w:eastAsia="Times New Roman" w:hAnsi="Times New Roman" w:cs="Times New Roman"/>
                <w:i/>
                <w:sz w:val="24"/>
                <w:szCs w:val="24"/>
                <w:lang w:val="bg-BG"/>
              </w:rPr>
            </w:pPr>
            <w:r w:rsidRPr="00AC08D9">
              <w:rPr>
                <w:rFonts w:ascii="Times New Roman" w:eastAsia="Times New Roman" w:hAnsi="Times New Roman" w:cs="Times New Roman"/>
                <w:i/>
                <w:sz w:val="24"/>
                <w:szCs w:val="24"/>
                <w:lang w:val="bg-BG"/>
              </w:rPr>
              <w:t>1.5. Посочете изпълнено ли е изискването на § 2 от Допълнителните разпоредби на Закона за дейностите по предоставяне на услуги.</w:t>
            </w:r>
          </w:p>
          <w:p w:rsidR="00B64C45" w:rsidRPr="00E46761" w:rsidRDefault="00B64C45" w:rsidP="009A61C8">
            <w:pPr>
              <w:spacing w:before="80" w:after="40" w:line="348" w:lineRule="auto"/>
              <w:jc w:val="both"/>
              <w:rPr>
                <w:rFonts w:ascii="Times New Roman" w:eastAsia="Times New Roman" w:hAnsi="Times New Roman" w:cs="Times New Roman"/>
                <w:sz w:val="24"/>
                <w:szCs w:val="24"/>
                <w:lang w:val="bg-BG"/>
              </w:rPr>
            </w:pPr>
            <w:r w:rsidRPr="00E46761">
              <w:rPr>
                <w:rFonts w:ascii="Times New Roman" w:eastAsia="Times New Roman" w:hAnsi="Times New Roman" w:cs="Times New Roman"/>
                <w:sz w:val="24"/>
                <w:szCs w:val="24"/>
                <w:lang w:val="bg-BG"/>
              </w:rPr>
              <w:t xml:space="preserve">Проектът на постановление не се налага да бъде </w:t>
            </w:r>
            <w:proofErr w:type="spellStart"/>
            <w:r w:rsidRPr="00E46761">
              <w:rPr>
                <w:rFonts w:ascii="Times New Roman" w:eastAsia="Times New Roman" w:hAnsi="Times New Roman" w:cs="Times New Roman"/>
                <w:sz w:val="24"/>
                <w:szCs w:val="24"/>
                <w:lang w:val="bg-BG"/>
              </w:rPr>
              <w:t>нотифициран</w:t>
            </w:r>
            <w:proofErr w:type="spellEnd"/>
            <w:r w:rsidRPr="00E46761">
              <w:rPr>
                <w:rFonts w:ascii="Times New Roman" w:eastAsia="Times New Roman" w:hAnsi="Times New Roman" w:cs="Times New Roman"/>
                <w:sz w:val="24"/>
                <w:szCs w:val="24"/>
                <w:lang w:val="bg-BG"/>
              </w:rPr>
              <w:t xml:space="preserve"> по реда на Директива (ЕС) 2015/1535 на Европейския парламент и на Съвета от 9 септември 2015 година установяваща процедура за предоставянето на информация в сферата на техническите регламенти и правила относно услугите на информационното общество (</w:t>
            </w:r>
            <w:proofErr w:type="spellStart"/>
            <w:r w:rsidRPr="00E46761">
              <w:rPr>
                <w:rFonts w:ascii="Times New Roman" w:eastAsia="Times New Roman" w:hAnsi="Times New Roman" w:cs="Times New Roman"/>
                <w:sz w:val="24"/>
                <w:szCs w:val="24"/>
                <w:lang w:val="bg-BG"/>
              </w:rPr>
              <w:t>обн</w:t>
            </w:r>
            <w:proofErr w:type="spellEnd"/>
            <w:r w:rsidRPr="00E46761">
              <w:rPr>
                <w:rFonts w:ascii="Times New Roman" w:eastAsia="Times New Roman" w:hAnsi="Times New Roman" w:cs="Times New Roman"/>
                <w:sz w:val="24"/>
                <w:szCs w:val="24"/>
                <w:lang w:val="bg-BG"/>
              </w:rPr>
              <w:t>., ОВ, бр. L 241, 17.9.2015 г.).</w:t>
            </w:r>
          </w:p>
          <w:p w:rsidR="00F73F1D" w:rsidRPr="00AC08D9" w:rsidRDefault="00F73F1D" w:rsidP="009A61C8">
            <w:pPr>
              <w:spacing w:before="80" w:after="40" w:line="348" w:lineRule="auto"/>
              <w:jc w:val="both"/>
              <w:rPr>
                <w:rFonts w:ascii="Times New Roman" w:eastAsia="Times New Roman" w:hAnsi="Times New Roman" w:cs="Times New Roman"/>
                <w:i/>
                <w:sz w:val="24"/>
                <w:szCs w:val="24"/>
                <w:lang w:val="bg-BG"/>
              </w:rPr>
            </w:pPr>
            <w:r w:rsidRPr="00AC08D9">
              <w:rPr>
                <w:rFonts w:ascii="Times New Roman" w:eastAsia="Times New Roman" w:hAnsi="Times New Roman" w:cs="Times New Roman"/>
                <w:i/>
                <w:sz w:val="24"/>
                <w:szCs w:val="24"/>
                <w:lang w:val="bg-BG"/>
              </w:rPr>
              <w:t>1.6. В случай че се изменят регулаторни режими или административни услуги, посочете промяната.</w:t>
            </w:r>
          </w:p>
          <w:p w:rsidR="0061361A" w:rsidRPr="00AC08D9" w:rsidRDefault="00BB20F3" w:rsidP="00AC08D9">
            <w:pPr>
              <w:spacing w:before="80" w:after="40" w:line="348"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 xml:space="preserve">С проекта на </w:t>
            </w:r>
            <w:r w:rsidR="00AC08D9">
              <w:rPr>
                <w:rFonts w:ascii="Times New Roman" w:eastAsia="Times New Roman" w:hAnsi="Times New Roman" w:cs="Times New Roman"/>
                <w:sz w:val="24"/>
                <w:szCs w:val="24"/>
                <w:lang w:val="bg-BG"/>
              </w:rPr>
              <w:t>постановление</w:t>
            </w:r>
            <w:r w:rsidRPr="00AC08D9">
              <w:rPr>
                <w:rFonts w:ascii="Times New Roman" w:eastAsia="Times New Roman" w:hAnsi="Times New Roman" w:cs="Times New Roman"/>
                <w:sz w:val="24"/>
                <w:szCs w:val="24"/>
                <w:lang w:val="bg-BG"/>
              </w:rPr>
              <w:t xml:space="preserve"> не </w:t>
            </w:r>
            <w:r w:rsidR="00F73F1D" w:rsidRPr="00AC08D9">
              <w:rPr>
                <w:rFonts w:ascii="Times New Roman" w:eastAsia="Times New Roman" w:hAnsi="Times New Roman" w:cs="Times New Roman"/>
                <w:sz w:val="24"/>
                <w:szCs w:val="24"/>
                <w:lang w:val="bg-BG"/>
              </w:rPr>
              <w:t>изменят регулаторни режими или административни услуги.</w:t>
            </w:r>
            <w:r w:rsidR="005D1541" w:rsidRPr="00AC08D9">
              <w:rPr>
                <w:rFonts w:ascii="Times New Roman" w:eastAsia="Times New Roman" w:hAnsi="Times New Roman" w:cs="Times New Roman"/>
                <w:sz w:val="24"/>
                <w:szCs w:val="24"/>
                <w:lang w:val="bg-BG"/>
              </w:rPr>
              <w:t xml:space="preserve"> </w:t>
            </w:r>
          </w:p>
        </w:tc>
      </w:tr>
      <w:tr w:rsidR="00F73F1D" w:rsidRPr="00AC08D9" w:rsidTr="0015024A">
        <w:trPr>
          <w:gridAfter w:val="1"/>
          <w:wAfter w:w="10" w:type="dxa"/>
        </w:trPr>
        <w:tc>
          <w:tcPr>
            <w:tcW w:w="9606" w:type="dxa"/>
            <w:gridSpan w:val="2"/>
          </w:tcPr>
          <w:p w:rsidR="00F73F1D" w:rsidRPr="00AC08D9" w:rsidRDefault="00F73F1D" w:rsidP="00AC08D9">
            <w:pPr>
              <w:spacing w:before="120" w:after="40" w:line="348" w:lineRule="auto"/>
              <w:jc w:val="both"/>
              <w:rPr>
                <w:rFonts w:ascii="Times New Roman" w:eastAsia="Times New Roman" w:hAnsi="Times New Roman" w:cs="Times New Roman"/>
                <w:b/>
                <w:sz w:val="24"/>
                <w:szCs w:val="24"/>
                <w:lang w:val="bg-BG"/>
              </w:rPr>
            </w:pPr>
            <w:r w:rsidRPr="00AC08D9">
              <w:rPr>
                <w:rFonts w:ascii="Times New Roman" w:eastAsia="Times New Roman" w:hAnsi="Times New Roman" w:cs="Times New Roman"/>
                <w:b/>
                <w:sz w:val="24"/>
                <w:szCs w:val="24"/>
                <w:lang w:val="bg-BG"/>
              </w:rPr>
              <w:t>6.3. Създават ли се нови регистри от прилагането на препоръчителния вариант (включително по отделните проблеми)?</w:t>
            </w:r>
          </w:p>
          <w:p w:rsidR="00F73F1D" w:rsidRPr="00AC08D9" w:rsidRDefault="00E02A5B" w:rsidP="009A61C8">
            <w:pPr>
              <w:spacing w:before="80" w:after="40" w:line="348" w:lineRule="auto"/>
              <w:jc w:val="both"/>
              <w:rPr>
                <w:rFonts w:ascii="Times New Roman" w:eastAsia="Times New Roman" w:hAnsi="Times New Roman" w:cs="Times New Roman"/>
                <w:i/>
                <w:sz w:val="24"/>
                <w:szCs w:val="24"/>
                <w:lang w:val="bg-BG"/>
              </w:rPr>
            </w:pPr>
            <w:r w:rsidRPr="00AC08D9">
              <w:rPr>
                <w:rFonts w:ascii="Times New Roman" w:eastAsia="Times New Roman" w:hAnsi="Times New Roman" w:cs="Times New Roman"/>
                <w:i/>
                <w:noProof/>
                <w:sz w:val="24"/>
                <w:szCs w:val="24"/>
                <w:lang w:val="bg-BG" w:eastAsia="bg-BG"/>
              </w:rPr>
              <w:drawing>
                <wp:inline distT="0" distB="0" distL="0" distR="0" wp14:anchorId="6905EC1C" wp14:editId="233FDDD2">
                  <wp:extent cx="1371600" cy="228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71600" cy="228600"/>
                          </a:xfrm>
                          <a:prstGeom prst="rect">
                            <a:avLst/>
                          </a:prstGeom>
                          <a:noFill/>
                          <a:ln>
                            <a:noFill/>
                          </a:ln>
                        </pic:spPr>
                      </pic:pic>
                    </a:graphicData>
                  </a:graphic>
                </wp:inline>
              </w:drawing>
            </w:r>
          </w:p>
          <w:p w:rsidR="009A61C8" w:rsidRPr="00AC08D9" w:rsidRDefault="00E02A5B" w:rsidP="009A61C8">
            <w:pPr>
              <w:spacing w:before="80" w:after="40" w:line="348"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noProof/>
                <w:sz w:val="24"/>
                <w:szCs w:val="24"/>
                <w:lang w:val="bg-BG" w:eastAsia="bg-BG"/>
              </w:rPr>
              <w:drawing>
                <wp:inline distT="0" distB="0" distL="0" distR="0" wp14:anchorId="642D7E21" wp14:editId="404CA4B6">
                  <wp:extent cx="1371600" cy="228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228600"/>
                          </a:xfrm>
                          <a:prstGeom prst="rect">
                            <a:avLst/>
                          </a:prstGeom>
                          <a:noFill/>
                          <a:ln>
                            <a:noFill/>
                          </a:ln>
                        </pic:spPr>
                      </pic:pic>
                    </a:graphicData>
                  </a:graphic>
                </wp:inline>
              </w:drawing>
            </w:r>
          </w:p>
        </w:tc>
      </w:tr>
      <w:tr w:rsidR="0015024A" w:rsidRPr="00AC08D9" w:rsidTr="0015024A">
        <w:tc>
          <w:tcPr>
            <w:tcW w:w="9616" w:type="dxa"/>
            <w:gridSpan w:val="3"/>
          </w:tcPr>
          <w:p w:rsidR="0015024A" w:rsidRPr="00AC08D9" w:rsidRDefault="0015024A" w:rsidP="00AC08D9">
            <w:pPr>
              <w:spacing w:before="120" w:after="40" w:line="312" w:lineRule="auto"/>
              <w:rPr>
                <w:rFonts w:ascii="Times New Roman" w:eastAsia="Times New Roman" w:hAnsi="Times New Roman" w:cs="Times New Roman"/>
                <w:b/>
                <w:sz w:val="24"/>
                <w:szCs w:val="24"/>
                <w:lang w:val="bg-BG"/>
              </w:rPr>
            </w:pPr>
            <w:r w:rsidRPr="00AC08D9">
              <w:rPr>
                <w:rFonts w:ascii="Times New Roman" w:eastAsia="Times New Roman" w:hAnsi="Times New Roman" w:cs="Times New Roman"/>
                <w:b/>
                <w:sz w:val="24"/>
                <w:szCs w:val="24"/>
                <w:lang w:val="bg-BG"/>
              </w:rPr>
              <w:lastRenderedPageBreak/>
              <w:t xml:space="preserve">6.4. По какъв начин препоръчителният вариант въздейства върху </w:t>
            </w:r>
            <w:proofErr w:type="spellStart"/>
            <w:r w:rsidRPr="00AC08D9">
              <w:rPr>
                <w:rFonts w:ascii="Times New Roman" w:eastAsia="Times New Roman" w:hAnsi="Times New Roman" w:cs="Times New Roman"/>
                <w:b/>
                <w:sz w:val="24"/>
                <w:szCs w:val="24"/>
                <w:lang w:val="bg-BG"/>
              </w:rPr>
              <w:t>микро</w:t>
            </w:r>
            <w:proofErr w:type="spellEnd"/>
            <w:r w:rsidRPr="00AC08D9">
              <w:rPr>
                <w:rFonts w:ascii="Times New Roman" w:eastAsia="Times New Roman" w:hAnsi="Times New Roman" w:cs="Times New Roman"/>
                <w:b/>
                <w:sz w:val="24"/>
                <w:szCs w:val="24"/>
                <w:lang w:val="bg-BG"/>
              </w:rPr>
              <w:t>-, малките и средните предприятия (МСП)</w:t>
            </w:r>
            <w:r w:rsidRPr="00AC08D9">
              <w:rPr>
                <w:rFonts w:ascii="Times New Roman" w:eastAsia="Times New Roman" w:hAnsi="Times New Roman" w:cs="Times New Roman"/>
                <w:sz w:val="20"/>
                <w:szCs w:val="20"/>
                <w:lang w:val="bg-BG" w:eastAsia="bg-BG"/>
              </w:rPr>
              <w:t xml:space="preserve"> </w:t>
            </w:r>
            <w:r w:rsidRPr="00AC08D9">
              <w:rPr>
                <w:rFonts w:ascii="Times New Roman" w:eastAsia="Times New Roman" w:hAnsi="Times New Roman" w:cs="Times New Roman"/>
                <w:b/>
                <w:sz w:val="24"/>
                <w:szCs w:val="24"/>
                <w:lang w:val="bg-BG"/>
              </w:rPr>
              <w:t>(включително по отделните проблеми)?</w:t>
            </w:r>
          </w:p>
          <w:p w:rsidR="0015024A" w:rsidRPr="00AC08D9" w:rsidRDefault="0015024A" w:rsidP="009A61C8">
            <w:pPr>
              <w:spacing w:before="80" w:after="40" w:line="312" w:lineRule="auto"/>
              <w:rPr>
                <w:rFonts w:ascii="Calibri" w:eastAsia="MS Mincho" w:hAnsi="Calibri" w:cs="MS Mincho"/>
                <w:sz w:val="24"/>
                <w:szCs w:val="24"/>
                <w:lang w:val="bg-BG"/>
              </w:rPr>
            </w:pPr>
            <w:r w:rsidRPr="00AC08D9">
              <w:rPr>
                <w:rFonts w:ascii="Calibri" w:eastAsia="MS Mincho" w:hAnsi="Calibri" w:cs="MS Mincho"/>
                <w:sz w:val="24"/>
                <w:szCs w:val="24"/>
              </w:rPr>
              <w:object w:dxaOrig="225" w:dyaOrig="225" w14:anchorId="5757A319">
                <v:shape id="_x0000_i1050" type="#_x0000_t75" style="width:259.5pt;height:18pt" o:ole="">
                  <v:imagedata r:id="rId18" o:title=""/>
                </v:shape>
                <w:control r:id="rId19" w:name="OptionButton61" w:shapeid="_x0000_i1050"/>
              </w:object>
            </w:r>
          </w:p>
          <w:p w:rsidR="0015024A" w:rsidRPr="00AC08D9" w:rsidRDefault="0015024A" w:rsidP="009A61C8">
            <w:pPr>
              <w:spacing w:before="80" w:after="40" w:line="312" w:lineRule="auto"/>
              <w:rPr>
                <w:rFonts w:ascii="Calibri" w:eastAsia="MS Mincho" w:hAnsi="Calibri" w:cs="MS Mincho"/>
                <w:sz w:val="24"/>
                <w:szCs w:val="24"/>
                <w:lang w:val="bg-BG"/>
              </w:rPr>
            </w:pPr>
            <w:r w:rsidRPr="00AC08D9">
              <w:rPr>
                <w:rFonts w:ascii="Calibri" w:eastAsia="MS Mincho" w:hAnsi="Calibri" w:cs="MS Mincho"/>
                <w:sz w:val="24"/>
                <w:szCs w:val="24"/>
              </w:rPr>
              <w:object w:dxaOrig="225" w:dyaOrig="225" w14:anchorId="5818CCC6">
                <v:shape id="_x0000_i1052" type="#_x0000_t75" style="width:161.25pt;height:18pt" o:ole="">
                  <v:imagedata r:id="rId20" o:title=""/>
                </v:shape>
                <w:control r:id="rId21" w:name="OptionButton71" w:shapeid="_x0000_i1052"/>
              </w:object>
            </w:r>
          </w:p>
          <w:p w:rsidR="00AC08D9" w:rsidRPr="00AC08D9" w:rsidRDefault="0015024A" w:rsidP="009A61C8">
            <w:pPr>
              <w:spacing w:before="80" w:after="40" w:line="312" w:lineRule="auto"/>
              <w:jc w:val="both"/>
              <w:rPr>
                <w:rFonts w:ascii="Times New Roman" w:eastAsia="Times New Roman" w:hAnsi="Times New Roman" w:cs="Times New Roman"/>
                <w:i/>
                <w:sz w:val="16"/>
                <w:szCs w:val="16"/>
                <w:lang w:val="bg-BG"/>
              </w:rPr>
            </w:pPr>
            <w:r w:rsidRPr="00AC08D9">
              <w:rPr>
                <w:rFonts w:ascii="Times New Roman" w:eastAsia="Times New Roman" w:hAnsi="Times New Roman" w:cs="Times New Roman"/>
                <w:i/>
                <w:sz w:val="16"/>
                <w:szCs w:val="16"/>
                <w:lang w:val="bg-BG"/>
              </w:rPr>
              <w:t xml:space="preserve">Изборът следва да е </w:t>
            </w:r>
            <w:proofErr w:type="spellStart"/>
            <w:r w:rsidRPr="00AC08D9">
              <w:rPr>
                <w:rFonts w:ascii="Times New Roman" w:eastAsia="Times New Roman" w:hAnsi="Times New Roman" w:cs="Times New Roman"/>
                <w:i/>
                <w:sz w:val="16"/>
                <w:szCs w:val="16"/>
                <w:lang w:val="bg-BG"/>
              </w:rPr>
              <w:t>съотносим</w:t>
            </w:r>
            <w:proofErr w:type="spellEnd"/>
            <w:r w:rsidRPr="00AC08D9">
              <w:rPr>
                <w:rFonts w:ascii="Times New Roman" w:eastAsia="Times New Roman" w:hAnsi="Times New Roman" w:cs="Times New Roman"/>
                <w:i/>
                <w:sz w:val="16"/>
                <w:szCs w:val="16"/>
                <w:lang w:val="bg-BG"/>
              </w:rPr>
              <w:t xml:space="preserve"> с посочените специфични въздействия на препоръчителния вариант.</w:t>
            </w:r>
          </w:p>
        </w:tc>
      </w:tr>
      <w:tr w:rsidR="00F73F1D" w:rsidRPr="00AC08D9" w:rsidTr="0015024A">
        <w:trPr>
          <w:gridAfter w:val="1"/>
          <w:wAfter w:w="10" w:type="dxa"/>
        </w:trPr>
        <w:tc>
          <w:tcPr>
            <w:tcW w:w="9606" w:type="dxa"/>
            <w:gridSpan w:val="2"/>
          </w:tcPr>
          <w:p w:rsidR="00F73F1D" w:rsidRPr="00AC08D9" w:rsidRDefault="00F73F1D" w:rsidP="00AC08D9">
            <w:pPr>
              <w:spacing w:before="120" w:after="40" w:line="348" w:lineRule="auto"/>
              <w:jc w:val="both"/>
              <w:rPr>
                <w:rFonts w:ascii="Times New Roman" w:eastAsia="Times New Roman" w:hAnsi="Times New Roman" w:cs="Times New Roman"/>
                <w:b/>
                <w:sz w:val="24"/>
                <w:szCs w:val="24"/>
                <w:lang w:val="bg-BG"/>
              </w:rPr>
            </w:pPr>
            <w:r w:rsidRPr="00AC08D9">
              <w:rPr>
                <w:rFonts w:ascii="Times New Roman" w:eastAsia="Times New Roman" w:hAnsi="Times New Roman" w:cs="Times New Roman"/>
                <w:b/>
                <w:sz w:val="24"/>
                <w:szCs w:val="24"/>
                <w:lang w:val="bg-BG"/>
              </w:rPr>
              <w:t>6.5. Потенциални рискове от прилагането на препоръчителния вариант (включително по отделните проблеми):</w:t>
            </w:r>
          </w:p>
          <w:p w:rsidR="00AC08D9" w:rsidRPr="00AC08D9" w:rsidRDefault="00F73F1D" w:rsidP="00FF1A12">
            <w:pPr>
              <w:spacing w:before="80" w:after="0" w:line="348"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Не са идентифицирани.</w:t>
            </w:r>
          </w:p>
        </w:tc>
      </w:tr>
      <w:tr w:rsidR="00F73F1D" w:rsidRPr="00AC08D9" w:rsidTr="0015024A">
        <w:trPr>
          <w:gridAfter w:val="1"/>
          <w:wAfter w:w="10" w:type="dxa"/>
          <w:cantSplit/>
        </w:trPr>
        <w:tc>
          <w:tcPr>
            <w:tcW w:w="9606" w:type="dxa"/>
            <w:gridSpan w:val="2"/>
          </w:tcPr>
          <w:p w:rsidR="00460DBD" w:rsidRPr="00AC08D9" w:rsidRDefault="00F73F1D" w:rsidP="00AC08D9">
            <w:pPr>
              <w:spacing w:before="120" w:after="40" w:line="360" w:lineRule="auto"/>
              <w:rPr>
                <w:rFonts w:ascii="Times New Roman" w:eastAsia="Times New Roman" w:hAnsi="Times New Roman" w:cs="Times New Roman"/>
                <w:b/>
                <w:sz w:val="24"/>
                <w:szCs w:val="24"/>
                <w:lang w:val="bg-BG"/>
              </w:rPr>
            </w:pPr>
            <w:r w:rsidRPr="00AC08D9">
              <w:rPr>
                <w:rFonts w:ascii="Times New Roman" w:eastAsia="Times New Roman" w:hAnsi="Times New Roman" w:cs="Times New Roman"/>
                <w:b/>
                <w:sz w:val="24"/>
                <w:szCs w:val="24"/>
                <w:lang w:val="bg-BG"/>
              </w:rPr>
              <w:t>7. Консултации:</w:t>
            </w:r>
          </w:p>
          <w:p w:rsidR="00460DBD" w:rsidRPr="00AC08D9" w:rsidRDefault="00460DBD" w:rsidP="009A61C8">
            <w:pPr>
              <w:spacing w:before="80" w:after="40" w:line="360" w:lineRule="auto"/>
              <w:jc w:val="both"/>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rPr>
              <w:object w:dxaOrig="225" w:dyaOrig="225" w14:anchorId="4A74A7D6">
                <v:shape id="_x0000_i1054" type="#_x0000_t75" style="width:498.75pt;height:18pt" o:ole="">
                  <v:imagedata r:id="rId22" o:title=""/>
                </v:shape>
                <w:control r:id="rId23" w:name="OptionButton13" w:shapeid="_x0000_i1054"/>
              </w:object>
            </w:r>
          </w:p>
          <w:p w:rsidR="00460DBD" w:rsidRPr="00AC08D9" w:rsidRDefault="00460DBD" w:rsidP="009A61C8">
            <w:pPr>
              <w:spacing w:before="80" w:after="40" w:line="240" w:lineRule="auto"/>
              <w:jc w:val="center"/>
              <w:rPr>
                <w:rFonts w:ascii="Times New Roman" w:eastAsia="Times New Roman" w:hAnsi="Times New Roman" w:cs="Times New Roman"/>
                <w:i/>
                <w:sz w:val="24"/>
                <w:szCs w:val="24"/>
                <w:lang w:val="bg-BG"/>
              </w:rPr>
            </w:pPr>
            <w:r w:rsidRPr="00AC08D9">
              <w:rPr>
                <w:rFonts w:ascii="Times New Roman" w:eastAsia="Times New Roman" w:hAnsi="Times New Roman" w:cs="Times New Roman"/>
                <w:i/>
                <w:sz w:val="24"/>
                <w:szCs w:val="24"/>
                <w:lang w:val="bg-BG"/>
              </w:rPr>
              <w:t>Посочете основните заинтересовани страни, с които са проведени консултации. Посочете резултатите от консултациите, включително на ниво ЕС: спорни въпроси, многократно поставяни въпроси и др.</w:t>
            </w:r>
          </w:p>
          <w:p w:rsidR="00460DBD" w:rsidRPr="00AC08D9" w:rsidRDefault="00460DBD" w:rsidP="009A61C8">
            <w:pPr>
              <w:spacing w:before="80" w:after="40" w:line="240" w:lineRule="auto"/>
              <w:jc w:val="center"/>
              <w:rPr>
                <w:rFonts w:ascii="Times New Roman" w:eastAsia="Times New Roman" w:hAnsi="Times New Roman" w:cs="Times New Roman"/>
                <w:i/>
                <w:sz w:val="24"/>
                <w:szCs w:val="24"/>
                <w:lang w:val="bg-BG"/>
              </w:rPr>
            </w:pPr>
          </w:p>
          <w:p w:rsidR="00460DBD" w:rsidRPr="00AC08D9" w:rsidRDefault="00460DBD" w:rsidP="009A61C8">
            <w:pPr>
              <w:spacing w:before="80" w:after="40" w:line="240" w:lineRule="auto"/>
              <w:rPr>
                <w:rFonts w:ascii="Times New Roman" w:eastAsia="Times New Roman" w:hAnsi="Times New Roman" w:cs="Times New Roman"/>
                <w:sz w:val="24"/>
                <w:szCs w:val="24"/>
                <w:lang w:val="bg-BG"/>
              </w:rPr>
            </w:pPr>
            <w:r w:rsidRPr="00AC08D9">
              <w:rPr>
                <w:rFonts w:ascii="Times New Roman" w:eastAsia="Times New Roman" w:hAnsi="Times New Roman" w:cs="Times New Roman"/>
                <w:i/>
                <w:sz w:val="24"/>
                <w:szCs w:val="24"/>
              </w:rPr>
              <w:object w:dxaOrig="225" w:dyaOrig="225" w14:anchorId="7857A9C2">
                <v:shape id="_x0000_i1056" type="#_x0000_t75" style="width:502.5pt;height:18pt" o:ole="">
                  <v:imagedata r:id="rId24" o:title=""/>
                </v:shape>
                <w:control r:id="rId25" w:name="OptionButton15" w:shapeid="_x0000_i1056"/>
              </w:object>
            </w:r>
          </w:p>
          <w:p w:rsidR="00AC08D9" w:rsidRPr="00AC08D9" w:rsidRDefault="000B43A4" w:rsidP="00FF1A12">
            <w:pPr>
              <w:autoSpaceDE w:val="0"/>
              <w:autoSpaceDN w:val="0"/>
              <w:adjustRightInd w:val="0"/>
              <w:spacing w:before="80" w:after="0" w:line="360" w:lineRule="auto"/>
              <w:ind w:firstLine="454"/>
              <w:jc w:val="both"/>
              <w:rPr>
                <w:rFonts w:ascii="Times New Roman" w:eastAsia="Times New Roman" w:hAnsi="Times New Roman" w:cs="Times New Roman"/>
                <w:sz w:val="24"/>
                <w:szCs w:val="24"/>
                <w:lang w:val="bg-BG" w:eastAsia="bg-BG"/>
              </w:rPr>
            </w:pPr>
            <w:r w:rsidRPr="00AC08D9">
              <w:rPr>
                <w:rFonts w:ascii="Times New Roman" w:eastAsia="Times New Roman" w:hAnsi="Times New Roman" w:cs="Times New Roman"/>
                <w:sz w:val="24"/>
                <w:szCs w:val="24"/>
                <w:lang w:val="bg-BG" w:eastAsia="bg-BG"/>
              </w:rPr>
              <w:t>Проект</w:t>
            </w:r>
            <w:r w:rsidR="00AC08D9">
              <w:rPr>
                <w:rFonts w:ascii="Times New Roman" w:eastAsia="Times New Roman" w:hAnsi="Times New Roman" w:cs="Times New Roman"/>
                <w:sz w:val="24"/>
                <w:szCs w:val="24"/>
                <w:lang w:val="bg-BG" w:eastAsia="bg-BG"/>
              </w:rPr>
              <w:t>ът</w:t>
            </w:r>
            <w:r w:rsidRPr="00AC08D9">
              <w:rPr>
                <w:rFonts w:ascii="Times New Roman" w:eastAsia="Times New Roman" w:hAnsi="Times New Roman" w:cs="Times New Roman"/>
                <w:sz w:val="24"/>
                <w:szCs w:val="24"/>
                <w:lang w:val="bg-BG" w:eastAsia="bg-BG"/>
              </w:rPr>
              <w:t xml:space="preserve"> на </w:t>
            </w:r>
            <w:r w:rsidR="00AC08D9">
              <w:rPr>
                <w:rFonts w:ascii="Times New Roman" w:eastAsia="Times New Roman" w:hAnsi="Times New Roman" w:cs="Times New Roman"/>
                <w:sz w:val="24"/>
                <w:szCs w:val="24"/>
                <w:lang w:val="bg-BG" w:eastAsia="bg-BG"/>
              </w:rPr>
              <w:t>постановление</w:t>
            </w:r>
            <w:r w:rsidRPr="00AC08D9">
              <w:rPr>
                <w:rFonts w:ascii="Times New Roman" w:eastAsia="Times New Roman" w:hAnsi="Times New Roman" w:cs="Times New Roman"/>
                <w:sz w:val="24"/>
                <w:szCs w:val="24"/>
                <w:lang w:val="bg-BG" w:eastAsia="bg-BG"/>
              </w:rPr>
              <w:t xml:space="preserve"> на Министерския съвет за одобряване на условията и реда за отпускане на временни безлихвени заеми от централния бюджет по бюджетите на общините за финансиране на разходи за окончателни плащания по одобрени проекти на Програмата за морско дело, рибарство и </w:t>
            </w:r>
            <w:proofErr w:type="spellStart"/>
            <w:r w:rsidRPr="00AC08D9">
              <w:rPr>
                <w:rFonts w:ascii="Times New Roman" w:eastAsia="Times New Roman" w:hAnsi="Times New Roman" w:cs="Times New Roman"/>
                <w:sz w:val="24"/>
                <w:szCs w:val="24"/>
                <w:lang w:val="bg-BG" w:eastAsia="bg-BG"/>
              </w:rPr>
              <w:t>аквакултури</w:t>
            </w:r>
            <w:proofErr w:type="spellEnd"/>
            <w:r w:rsidRPr="00AC08D9">
              <w:rPr>
                <w:rFonts w:ascii="Times New Roman" w:eastAsia="Times New Roman" w:hAnsi="Times New Roman" w:cs="Times New Roman"/>
                <w:sz w:val="24"/>
                <w:szCs w:val="24"/>
                <w:lang w:val="bg-BG" w:eastAsia="bg-BG"/>
              </w:rPr>
              <w:t xml:space="preserve"> 2021</w:t>
            </w:r>
            <w:r w:rsidR="00AC08D9">
              <w:rPr>
                <w:rFonts w:ascii="Times New Roman" w:eastAsia="Times New Roman" w:hAnsi="Times New Roman" w:cs="Times New Roman"/>
                <w:sz w:val="24"/>
                <w:szCs w:val="24"/>
                <w:lang w:val="bg-BG" w:eastAsia="bg-BG"/>
              </w:rPr>
              <w:t xml:space="preserve"> – </w:t>
            </w:r>
            <w:r w:rsidRPr="00AC08D9">
              <w:rPr>
                <w:rFonts w:ascii="Times New Roman" w:eastAsia="Times New Roman" w:hAnsi="Times New Roman" w:cs="Times New Roman"/>
                <w:sz w:val="24"/>
                <w:szCs w:val="24"/>
                <w:lang w:val="bg-BG" w:eastAsia="bg-BG"/>
              </w:rPr>
              <w:t>2027 г. и тяхното възстановяване</w:t>
            </w:r>
            <w:r w:rsidR="005B3BA9" w:rsidRPr="00AC08D9">
              <w:rPr>
                <w:rFonts w:ascii="Times New Roman" w:eastAsia="Times New Roman" w:hAnsi="Times New Roman" w:cs="Times New Roman"/>
                <w:sz w:val="24"/>
                <w:szCs w:val="24"/>
                <w:lang w:val="bg-BG" w:eastAsia="bg-BG"/>
              </w:rPr>
              <w:t xml:space="preserve"> ще бъде публикуван на интернет страницата н</w:t>
            </w:r>
            <w:r w:rsidR="000301F0" w:rsidRPr="00AC08D9">
              <w:rPr>
                <w:rFonts w:ascii="Times New Roman" w:eastAsia="Times New Roman" w:hAnsi="Times New Roman" w:cs="Times New Roman"/>
                <w:sz w:val="24"/>
                <w:szCs w:val="24"/>
                <w:lang w:val="bg-BG" w:eastAsia="bg-BG"/>
              </w:rPr>
              <w:t>а Министерството на земеделието и</w:t>
            </w:r>
            <w:r w:rsidR="005B3BA9" w:rsidRPr="00AC08D9">
              <w:rPr>
                <w:rFonts w:ascii="Times New Roman" w:eastAsia="Times New Roman" w:hAnsi="Times New Roman" w:cs="Times New Roman"/>
                <w:sz w:val="24"/>
                <w:szCs w:val="24"/>
                <w:lang w:val="bg-BG" w:eastAsia="bg-BG"/>
              </w:rPr>
              <w:t xml:space="preserve"> храните и на Портала за обществени консултации </w:t>
            </w:r>
            <w:r w:rsidR="00AC08D9">
              <w:rPr>
                <w:rFonts w:ascii="Times New Roman" w:eastAsia="Times New Roman" w:hAnsi="Times New Roman" w:cs="Times New Roman"/>
                <w:sz w:val="24"/>
                <w:szCs w:val="24"/>
                <w:lang w:val="bg-BG" w:eastAsia="bg-BG"/>
              </w:rPr>
              <w:t>със</w:t>
            </w:r>
            <w:r w:rsidR="005B3BA9" w:rsidRPr="00AC08D9">
              <w:rPr>
                <w:rFonts w:ascii="Times New Roman" w:eastAsia="Times New Roman" w:hAnsi="Times New Roman" w:cs="Times New Roman"/>
                <w:sz w:val="24"/>
                <w:szCs w:val="24"/>
                <w:lang w:val="bg-BG" w:eastAsia="bg-BG"/>
              </w:rPr>
              <w:t xml:space="preserve"> срок </w:t>
            </w:r>
            <w:r w:rsidR="00AC08D9">
              <w:rPr>
                <w:rFonts w:ascii="Times New Roman" w:eastAsia="Times New Roman" w:hAnsi="Times New Roman" w:cs="Times New Roman"/>
                <w:sz w:val="24"/>
                <w:szCs w:val="24"/>
                <w:lang w:val="bg-BG" w:eastAsia="bg-BG"/>
              </w:rPr>
              <w:t xml:space="preserve">за предложения и становища </w:t>
            </w:r>
            <w:r w:rsidR="005B3BA9" w:rsidRPr="00AC08D9">
              <w:rPr>
                <w:rFonts w:ascii="Times New Roman" w:eastAsia="Times New Roman" w:hAnsi="Times New Roman" w:cs="Times New Roman"/>
                <w:sz w:val="24"/>
                <w:szCs w:val="24"/>
                <w:lang w:val="bg-BG" w:eastAsia="bg-BG"/>
              </w:rPr>
              <w:t>30 дни.</w:t>
            </w:r>
          </w:p>
        </w:tc>
      </w:tr>
      <w:tr w:rsidR="0015024A" w:rsidRPr="00AC08D9" w:rsidTr="0015024A">
        <w:trPr>
          <w:gridAfter w:val="1"/>
          <w:wAfter w:w="10" w:type="dxa"/>
        </w:trPr>
        <w:tc>
          <w:tcPr>
            <w:tcW w:w="9606" w:type="dxa"/>
            <w:gridSpan w:val="2"/>
          </w:tcPr>
          <w:p w:rsidR="0015024A" w:rsidRPr="00AC08D9" w:rsidRDefault="0015024A" w:rsidP="00AC08D9">
            <w:pPr>
              <w:spacing w:before="120" w:after="40" w:line="312" w:lineRule="auto"/>
              <w:jc w:val="both"/>
              <w:rPr>
                <w:rFonts w:ascii="Times New Roman" w:eastAsia="Times New Roman" w:hAnsi="Times New Roman" w:cs="Times New Roman"/>
                <w:b/>
                <w:sz w:val="24"/>
                <w:szCs w:val="24"/>
                <w:lang w:val="bg-BG"/>
              </w:rPr>
            </w:pPr>
            <w:r w:rsidRPr="00AC08D9">
              <w:rPr>
                <w:rFonts w:ascii="Times New Roman" w:eastAsia="Times New Roman" w:hAnsi="Times New Roman" w:cs="Times New Roman"/>
                <w:b/>
                <w:sz w:val="24"/>
                <w:szCs w:val="24"/>
                <w:lang w:val="bg-BG"/>
              </w:rPr>
              <w:t>8. Приемането на нормативния акт произтича ли от правото на Европейския съюз?</w:t>
            </w:r>
          </w:p>
          <w:p w:rsidR="0015024A" w:rsidRPr="00AC08D9" w:rsidRDefault="0015024A" w:rsidP="009A61C8">
            <w:pPr>
              <w:spacing w:before="80" w:after="40" w:line="312" w:lineRule="auto"/>
              <w:rPr>
                <w:rFonts w:ascii="Calibri" w:eastAsia="MS Mincho" w:hAnsi="Calibri" w:cs="MS Mincho"/>
                <w:sz w:val="24"/>
                <w:szCs w:val="24"/>
                <w:lang w:val="bg-BG"/>
              </w:rPr>
            </w:pPr>
            <w:r w:rsidRPr="00AC08D9">
              <w:rPr>
                <w:rFonts w:ascii="MS Mincho" w:eastAsia="MS Mincho" w:hAnsi="MS Mincho" w:cs="MS Mincho"/>
                <w:sz w:val="24"/>
                <w:szCs w:val="24"/>
              </w:rPr>
              <w:object w:dxaOrig="225" w:dyaOrig="225" w14:anchorId="561882B1">
                <v:shape id="_x0000_i1058" type="#_x0000_t75" style="width:108pt;height:18pt" o:ole="">
                  <v:imagedata r:id="rId26" o:title=""/>
                </v:shape>
                <w:control r:id="rId27" w:name="OptionButton9" w:shapeid="_x0000_i1058"/>
              </w:object>
            </w:r>
          </w:p>
          <w:p w:rsidR="0015024A" w:rsidRPr="00AC08D9" w:rsidRDefault="0015024A" w:rsidP="009A61C8">
            <w:pPr>
              <w:spacing w:before="80" w:after="40" w:line="312" w:lineRule="auto"/>
              <w:rPr>
                <w:rFonts w:ascii="Calibri" w:eastAsia="MS Mincho" w:hAnsi="Calibri" w:cs="MS Mincho"/>
                <w:sz w:val="24"/>
                <w:szCs w:val="24"/>
                <w:lang w:val="bg-BG"/>
              </w:rPr>
            </w:pPr>
            <w:r w:rsidRPr="00AC08D9">
              <w:rPr>
                <w:rFonts w:ascii="MS Mincho" w:eastAsia="MS Mincho" w:hAnsi="MS Mincho" w:cs="MS Mincho"/>
                <w:sz w:val="24"/>
                <w:szCs w:val="24"/>
              </w:rPr>
              <w:object w:dxaOrig="225" w:dyaOrig="225" w14:anchorId="055AAD07">
                <v:shape id="_x0000_i1060" type="#_x0000_t75" style="width:108pt;height:18pt" o:ole="">
                  <v:imagedata r:id="rId28" o:title=""/>
                </v:shape>
                <w:control r:id="rId29" w:name="OptionButton10" w:shapeid="_x0000_i1060"/>
              </w:object>
            </w:r>
          </w:p>
          <w:p w:rsidR="0015024A" w:rsidRPr="00AC08D9" w:rsidRDefault="0015024A" w:rsidP="009A61C8">
            <w:pPr>
              <w:spacing w:before="80" w:after="40" w:line="312" w:lineRule="auto"/>
              <w:jc w:val="both"/>
              <w:rPr>
                <w:rFonts w:ascii="Times New Roman" w:eastAsia="Times New Roman" w:hAnsi="Times New Roman" w:cs="Times New Roman"/>
                <w:i/>
                <w:sz w:val="16"/>
                <w:szCs w:val="16"/>
                <w:lang w:val="bg-BG"/>
              </w:rPr>
            </w:pPr>
            <w:r w:rsidRPr="00AC08D9">
              <w:rPr>
                <w:rFonts w:ascii="Times New Roman" w:eastAsia="Times New Roman" w:hAnsi="Times New Roman" w:cs="Times New Roman"/>
                <w:i/>
                <w:sz w:val="16"/>
                <w:szCs w:val="16"/>
                <w:lang w:val="bg-BG"/>
              </w:rPr>
              <w:t>1.1. Посочете изискванията на правото на Европейския съюз, включително информацията по т. 6.2 и 6.3, дали е извършена оценка на въздействието на ниво Европейски съюз, и я приложете (или посочете връзка към източник).</w:t>
            </w:r>
          </w:p>
          <w:p w:rsidR="00AC08D9" w:rsidRPr="00B91ABC" w:rsidRDefault="0015024A" w:rsidP="009A61C8">
            <w:pPr>
              <w:spacing w:before="80" w:after="40" w:line="360" w:lineRule="auto"/>
              <w:jc w:val="both"/>
              <w:rPr>
                <w:rFonts w:ascii="Times New Roman" w:eastAsia="Times New Roman" w:hAnsi="Times New Roman" w:cs="Times New Roman"/>
                <w:i/>
                <w:sz w:val="16"/>
                <w:szCs w:val="16"/>
                <w:lang w:val="bg-BG"/>
              </w:rPr>
            </w:pPr>
            <w:r w:rsidRPr="00AC08D9">
              <w:rPr>
                <w:rFonts w:ascii="Times New Roman" w:eastAsia="Times New Roman" w:hAnsi="Times New Roman" w:cs="Times New Roman"/>
                <w:i/>
                <w:sz w:val="16"/>
                <w:szCs w:val="16"/>
                <w:lang w:val="bg-BG"/>
              </w:rPr>
              <w:t xml:space="preserve">1.2. Изборът трябва да съответства на посоченото в раздел 1, съгласно неговата т. 1.5. </w:t>
            </w:r>
          </w:p>
        </w:tc>
      </w:tr>
      <w:tr w:rsidR="0015024A" w:rsidRPr="00AC08D9" w:rsidTr="0015024A">
        <w:trPr>
          <w:gridAfter w:val="1"/>
          <w:wAfter w:w="10" w:type="dxa"/>
        </w:trPr>
        <w:tc>
          <w:tcPr>
            <w:tcW w:w="9606" w:type="dxa"/>
            <w:gridSpan w:val="2"/>
          </w:tcPr>
          <w:p w:rsidR="0015024A" w:rsidRPr="00AC08D9" w:rsidRDefault="0015024A" w:rsidP="009A61C8">
            <w:pPr>
              <w:spacing w:before="80" w:after="40" w:line="312" w:lineRule="auto"/>
              <w:jc w:val="both"/>
              <w:rPr>
                <w:rFonts w:ascii="Times New Roman" w:eastAsia="Times New Roman" w:hAnsi="Times New Roman" w:cs="Times New Roman"/>
                <w:b/>
                <w:sz w:val="24"/>
                <w:szCs w:val="24"/>
                <w:lang w:val="bg-BG"/>
              </w:rPr>
            </w:pPr>
            <w:r w:rsidRPr="00AC08D9">
              <w:rPr>
                <w:rFonts w:ascii="Times New Roman" w:eastAsia="Times New Roman" w:hAnsi="Times New Roman" w:cs="Times New Roman"/>
                <w:b/>
                <w:sz w:val="24"/>
                <w:szCs w:val="24"/>
                <w:lang w:val="bg-BG"/>
              </w:rPr>
              <w:t>9. Изисква ли се извършване на цялостна предварителна оценка на въздействието поради очаквани значителни последици?</w:t>
            </w:r>
          </w:p>
          <w:p w:rsidR="0015024A" w:rsidRPr="00AC08D9" w:rsidRDefault="0015024A" w:rsidP="009A61C8">
            <w:pPr>
              <w:spacing w:before="80" w:after="40" w:line="312" w:lineRule="auto"/>
              <w:jc w:val="both"/>
              <w:rPr>
                <w:rFonts w:ascii="Calibri" w:eastAsia="Times New Roman" w:hAnsi="Calibri" w:cs="Segoe UI Symbol"/>
                <w:b/>
                <w:sz w:val="24"/>
                <w:szCs w:val="24"/>
                <w:lang w:val="bg-BG"/>
              </w:rPr>
            </w:pPr>
            <w:r w:rsidRPr="00AC08D9">
              <w:rPr>
                <w:rFonts w:ascii="Hebar" w:eastAsia="Times New Roman" w:hAnsi="Hebar" w:cs="Segoe UI Symbol"/>
                <w:b/>
                <w:sz w:val="24"/>
                <w:szCs w:val="24"/>
              </w:rPr>
              <w:object w:dxaOrig="225" w:dyaOrig="225" w14:anchorId="02AC882A">
                <v:shape id="_x0000_i1062" type="#_x0000_t75" style="width:108pt;height:18pt" o:ole="">
                  <v:imagedata r:id="rId26" o:title=""/>
                </v:shape>
                <w:control r:id="rId30" w:name="OptionButton20" w:shapeid="_x0000_i1062"/>
              </w:object>
            </w:r>
          </w:p>
          <w:p w:rsidR="0015024A" w:rsidRPr="00AC08D9" w:rsidRDefault="0015024A" w:rsidP="009A61C8">
            <w:pPr>
              <w:spacing w:before="80" w:after="40" w:line="312" w:lineRule="auto"/>
              <w:jc w:val="both"/>
              <w:rPr>
                <w:rFonts w:ascii="Calibri" w:eastAsia="Times New Roman" w:hAnsi="Calibri" w:cs="Segoe UI Symbol"/>
                <w:b/>
                <w:sz w:val="24"/>
                <w:szCs w:val="24"/>
                <w:lang w:val="bg-BG"/>
              </w:rPr>
            </w:pPr>
            <w:r w:rsidRPr="00AC08D9">
              <w:rPr>
                <w:rFonts w:ascii="Hebar" w:eastAsia="Times New Roman" w:hAnsi="Hebar" w:cs="Segoe UI Symbol"/>
                <w:b/>
                <w:sz w:val="24"/>
                <w:szCs w:val="24"/>
              </w:rPr>
              <w:object w:dxaOrig="225" w:dyaOrig="225" w14:anchorId="2FF06396">
                <v:shape id="_x0000_i1064" type="#_x0000_t75" style="width:108pt;height:18pt" o:ole="">
                  <v:imagedata r:id="rId28" o:title=""/>
                </v:shape>
                <w:control r:id="rId31" w:name="OptionButton21" w:shapeid="_x0000_i1064"/>
              </w:object>
            </w:r>
          </w:p>
          <w:p w:rsidR="009A61C8" w:rsidRPr="00AC08D9" w:rsidRDefault="0015024A" w:rsidP="00FF1A12">
            <w:pPr>
              <w:spacing w:before="80" w:after="40" w:line="312" w:lineRule="auto"/>
              <w:jc w:val="center"/>
              <w:rPr>
                <w:rFonts w:ascii="Times New Roman" w:eastAsia="Times New Roman" w:hAnsi="Times New Roman" w:cs="Times New Roman"/>
                <w:i/>
                <w:sz w:val="16"/>
                <w:szCs w:val="16"/>
                <w:lang w:val="bg-BG"/>
              </w:rPr>
            </w:pPr>
            <w:r w:rsidRPr="00AC08D9">
              <w:rPr>
                <w:rFonts w:ascii="Times New Roman" w:eastAsia="Times New Roman" w:hAnsi="Times New Roman" w:cs="Times New Roman"/>
                <w:i/>
                <w:sz w:val="16"/>
                <w:szCs w:val="16"/>
                <w:lang w:val="bg-BG"/>
              </w:rPr>
              <w:t>(преценка съгласно чл. 20, ал. 3, т. 2 от Закона за нормативните актове)</w:t>
            </w:r>
          </w:p>
        </w:tc>
      </w:tr>
      <w:tr w:rsidR="0015024A" w:rsidRPr="00AC08D9" w:rsidTr="0015024A">
        <w:trPr>
          <w:gridAfter w:val="1"/>
          <w:wAfter w:w="10" w:type="dxa"/>
        </w:trPr>
        <w:tc>
          <w:tcPr>
            <w:tcW w:w="9606" w:type="dxa"/>
            <w:gridSpan w:val="2"/>
          </w:tcPr>
          <w:p w:rsidR="0015024A" w:rsidRPr="00AC08D9" w:rsidRDefault="0015024A" w:rsidP="009A61C8">
            <w:pPr>
              <w:spacing w:before="80" w:after="40" w:line="360" w:lineRule="auto"/>
              <w:jc w:val="both"/>
              <w:rPr>
                <w:rFonts w:ascii="Times New Roman" w:eastAsia="Times New Roman" w:hAnsi="Times New Roman" w:cs="Times New Roman"/>
                <w:b/>
                <w:sz w:val="24"/>
                <w:szCs w:val="24"/>
                <w:lang w:val="bg-BG"/>
              </w:rPr>
            </w:pPr>
            <w:r w:rsidRPr="00AC08D9">
              <w:rPr>
                <w:rFonts w:ascii="Times New Roman" w:eastAsia="Times New Roman" w:hAnsi="Times New Roman" w:cs="Times New Roman"/>
                <w:b/>
                <w:sz w:val="24"/>
                <w:szCs w:val="24"/>
                <w:lang w:val="bg-BG"/>
              </w:rPr>
              <w:lastRenderedPageBreak/>
              <w:t>10. Приложения:</w:t>
            </w:r>
          </w:p>
          <w:p w:rsidR="0015024A" w:rsidRPr="00AC08D9" w:rsidRDefault="0015024A" w:rsidP="009A61C8">
            <w:pPr>
              <w:spacing w:before="80" w:after="40" w:line="360" w:lineRule="auto"/>
              <w:rPr>
                <w:rFonts w:ascii="Times New Roman" w:eastAsia="Times New Roman" w:hAnsi="Times New Roman" w:cs="Times New Roman"/>
                <w:sz w:val="24"/>
                <w:szCs w:val="24"/>
                <w:lang w:val="bg-BG"/>
              </w:rPr>
            </w:pPr>
            <w:r w:rsidRPr="00AC08D9">
              <w:rPr>
                <w:rFonts w:ascii="Times New Roman" w:eastAsia="Times New Roman" w:hAnsi="Times New Roman" w:cs="Times New Roman"/>
                <w:sz w:val="24"/>
                <w:szCs w:val="24"/>
                <w:lang w:val="bg-BG"/>
              </w:rPr>
              <w:t>Няма.</w:t>
            </w:r>
          </w:p>
        </w:tc>
      </w:tr>
      <w:tr w:rsidR="0015024A" w:rsidRPr="00AC08D9" w:rsidTr="0015024A">
        <w:trPr>
          <w:gridAfter w:val="1"/>
          <w:wAfter w:w="10" w:type="dxa"/>
        </w:trPr>
        <w:tc>
          <w:tcPr>
            <w:tcW w:w="9606" w:type="dxa"/>
            <w:gridSpan w:val="2"/>
          </w:tcPr>
          <w:p w:rsidR="0015024A" w:rsidRPr="00AC08D9" w:rsidRDefault="0015024A" w:rsidP="009A61C8">
            <w:pPr>
              <w:spacing w:before="80" w:after="40" w:line="360" w:lineRule="auto"/>
              <w:jc w:val="both"/>
              <w:rPr>
                <w:rFonts w:ascii="Times New Roman" w:eastAsia="Times New Roman" w:hAnsi="Times New Roman" w:cs="Times New Roman"/>
                <w:b/>
                <w:sz w:val="24"/>
                <w:szCs w:val="24"/>
                <w:lang w:val="bg-BG"/>
              </w:rPr>
            </w:pPr>
            <w:r w:rsidRPr="00AC08D9">
              <w:rPr>
                <w:rFonts w:ascii="Times New Roman" w:eastAsia="Times New Roman" w:hAnsi="Times New Roman" w:cs="Times New Roman"/>
                <w:b/>
                <w:sz w:val="24"/>
                <w:szCs w:val="24"/>
                <w:lang w:val="bg-BG"/>
              </w:rPr>
              <w:t>11. Информационни източници:</w:t>
            </w:r>
          </w:p>
          <w:p w:rsidR="00123004" w:rsidRPr="00AB3DA4" w:rsidRDefault="00123004" w:rsidP="00AB3DA4">
            <w:pPr>
              <w:pStyle w:val="ListParagraph"/>
              <w:spacing w:before="80" w:after="40" w:line="360" w:lineRule="auto"/>
              <w:ind w:left="170"/>
              <w:jc w:val="both"/>
              <w:rPr>
                <w:rFonts w:ascii="Times New Roman" w:eastAsia="Times New Roman" w:hAnsi="Times New Roman" w:cs="Times New Roman"/>
                <w:sz w:val="24"/>
                <w:szCs w:val="24"/>
                <w:lang w:val="bg-BG"/>
              </w:rPr>
            </w:pPr>
            <w:r w:rsidRPr="0036164E">
              <w:rPr>
                <w:rFonts w:ascii="Times New Roman" w:eastAsia="Times New Roman" w:hAnsi="Times New Roman" w:cs="Times New Roman"/>
                <w:sz w:val="24"/>
                <w:szCs w:val="24"/>
                <w:lang w:val="bg-BG"/>
              </w:rPr>
              <w:t>Получено е п</w:t>
            </w:r>
            <w:r w:rsidR="00E46761" w:rsidRPr="0036164E">
              <w:rPr>
                <w:rFonts w:ascii="Times New Roman" w:eastAsia="Times New Roman" w:hAnsi="Times New Roman" w:cs="Times New Roman"/>
                <w:sz w:val="24"/>
                <w:szCs w:val="24"/>
                <w:lang w:val="bg-BG"/>
              </w:rPr>
              <w:t xml:space="preserve">исмо от община Созопол от 29.06.2026 г., в което се посочва, че </w:t>
            </w:r>
            <w:r w:rsidRPr="0036164E">
              <w:rPr>
                <w:rFonts w:ascii="Times New Roman" w:eastAsia="Times New Roman" w:hAnsi="Times New Roman" w:cs="Times New Roman"/>
                <w:sz w:val="24"/>
                <w:szCs w:val="24"/>
                <w:lang w:val="bg-BG"/>
              </w:rPr>
              <w:t xml:space="preserve">е необходимо да бъде разработена схема за кредитиране на общините, изпълняващи проекти по </w:t>
            </w:r>
            <w:r w:rsidR="00AB3DA4" w:rsidRPr="0036164E">
              <w:rPr>
                <w:rFonts w:ascii="Times New Roman" w:eastAsia="Times New Roman" w:hAnsi="Times New Roman" w:cs="Times New Roman"/>
                <w:sz w:val="24"/>
                <w:szCs w:val="24"/>
                <w:lang w:val="bg-BG"/>
              </w:rPr>
              <w:t>Програмата за морско дел</w:t>
            </w:r>
            <w:r w:rsidR="00051E8F" w:rsidRPr="0036164E">
              <w:rPr>
                <w:rFonts w:ascii="Times New Roman" w:eastAsia="Times New Roman" w:hAnsi="Times New Roman" w:cs="Times New Roman"/>
                <w:sz w:val="24"/>
                <w:szCs w:val="24"/>
                <w:lang w:val="bg-BG"/>
              </w:rPr>
              <w:t xml:space="preserve">о, рибарство и </w:t>
            </w:r>
            <w:proofErr w:type="spellStart"/>
            <w:r w:rsidR="00051E8F" w:rsidRPr="0036164E">
              <w:rPr>
                <w:rFonts w:ascii="Times New Roman" w:eastAsia="Times New Roman" w:hAnsi="Times New Roman" w:cs="Times New Roman"/>
                <w:sz w:val="24"/>
                <w:szCs w:val="24"/>
                <w:lang w:val="bg-BG"/>
              </w:rPr>
              <w:t>аквакултури</w:t>
            </w:r>
            <w:proofErr w:type="spellEnd"/>
            <w:r w:rsidR="00051E8F" w:rsidRPr="0036164E">
              <w:rPr>
                <w:rFonts w:ascii="Times New Roman" w:eastAsia="Times New Roman" w:hAnsi="Times New Roman" w:cs="Times New Roman"/>
                <w:sz w:val="24"/>
                <w:szCs w:val="24"/>
                <w:lang w:val="bg-BG"/>
              </w:rPr>
              <w:t xml:space="preserve"> 2021 – </w:t>
            </w:r>
            <w:r w:rsidR="00AB3DA4" w:rsidRPr="0036164E">
              <w:rPr>
                <w:rFonts w:ascii="Times New Roman" w:eastAsia="Times New Roman" w:hAnsi="Times New Roman" w:cs="Times New Roman"/>
                <w:sz w:val="24"/>
                <w:szCs w:val="24"/>
                <w:lang w:val="bg-BG"/>
              </w:rPr>
              <w:t>202</w:t>
            </w:r>
            <w:r w:rsidR="00051E8F" w:rsidRPr="0036164E">
              <w:rPr>
                <w:rFonts w:ascii="Times New Roman" w:eastAsia="Times New Roman" w:hAnsi="Times New Roman" w:cs="Times New Roman"/>
                <w:sz w:val="24"/>
                <w:szCs w:val="24"/>
                <w:lang w:val="bg-BG"/>
              </w:rPr>
              <w:t xml:space="preserve">7 и по </w:t>
            </w:r>
            <w:r w:rsidR="00FF1A12" w:rsidRPr="0036164E">
              <w:rPr>
                <w:rFonts w:ascii="Times New Roman" w:eastAsia="Times New Roman" w:hAnsi="Times New Roman" w:cs="Times New Roman"/>
                <w:sz w:val="24"/>
                <w:szCs w:val="24"/>
                <w:lang w:val="bg-BG"/>
              </w:rPr>
              <w:t>Стратегическия план за развитие на земеделието и селските райони за програмен период 2023 – 2027 г., съфинансиран от Европейския земеделски фонд за развитие на селските райони, Европейския фонд за гарантиране на земеделието и от държавния бюджет</w:t>
            </w:r>
            <w:r w:rsidRPr="0036164E">
              <w:rPr>
                <w:rFonts w:ascii="Times New Roman" w:eastAsia="Times New Roman" w:hAnsi="Times New Roman" w:cs="Times New Roman"/>
                <w:sz w:val="24"/>
                <w:szCs w:val="24"/>
                <w:lang w:val="bg-BG"/>
              </w:rPr>
              <w:t xml:space="preserve">, която ще </w:t>
            </w:r>
            <w:r>
              <w:rPr>
                <w:rFonts w:ascii="Times New Roman" w:eastAsia="Times New Roman" w:hAnsi="Times New Roman" w:cs="Times New Roman"/>
                <w:sz w:val="24"/>
                <w:szCs w:val="24"/>
                <w:lang w:val="bg-BG"/>
              </w:rPr>
              <w:t xml:space="preserve">осигури възможност за своевременно изпълнение и </w:t>
            </w:r>
            <w:proofErr w:type="spellStart"/>
            <w:r>
              <w:rPr>
                <w:rFonts w:ascii="Times New Roman" w:eastAsia="Times New Roman" w:hAnsi="Times New Roman" w:cs="Times New Roman"/>
                <w:sz w:val="24"/>
                <w:szCs w:val="24"/>
                <w:lang w:val="bg-BG"/>
              </w:rPr>
              <w:t>приключванена</w:t>
            </w:r>
            <w:proofErr w:type="spellEnd"/>
            <w:r>
              <w:rPr>
                <w:rFonts w:ascii="Times New Roman" w:eastAsia="Times New Roman" w:hAnsi="Times New Roman" w:cs="Times New Roman"/>
                <w:sz w:val="24"/>
                <w:szCs w:val="24"/>
                <w:lang w:val="bg-BG"/>
              </w:rPr>
              <w:t xml:space="preserve"> проектите, подаване на искания за плащане, както и по-бързо и ефективно усвояване на средствата по програмите. В писмото се посочва, че е необходимо въвеждането на такъв механизъм да се случи във възможно най-кратък срок, тъй като има множество проекти, които трябва да бъдат отчетени своевременно. Липсата на работещ механизъм за мостово фина</w:t>
            </w:r>
            <w:r w:rsidR="00F243CB">
              <w:rPr>
                <w:rFonts w:ascii="Times New Roman" w:eastAsia="Times New Roman" w:hAnsi="Times New Roman" w:cs="Times New Roman"/>
                <w:sz w:val="24"/>
                <w:szCs w:val="24"/>
                <w:lang w:val="bg-BG"/>
              </w:rPr>
              <w:t xml:space="preserve">нсиране може да възпрепятства </w:t>
            </w:r>
            <w:r>
              <w:rPr>
                <w:rFonts w:ascii="Times New Roman" w:eastAsia="Times New Roman" w:hAnsi="Times New Roman" w:cs="Times New Roman"/>
                <w:sz w:val="24"/>
                <w:szCs w:val="24"/>
                <w:lang w:val="bg-BG"/>
              </w:rPr>
              <w:t>процеса по отчитане на проектите</w:t>
            </w:r>
            <w:r w:rsidR="00F243CB">
              <w:rPr>
                <w:rFonts w:ascii="Times New Roman" w:eastAsia="Times New Roman" w:hAnsi="Times New Roman" w:cs="Times New Roman"/>
                <w:sz w:val="24"/>
                <w:szCs w:val="24"/>
                <w:lang w:val="bg-BG"/>
              </w:rPr>
              <w:t xml:space="preserve"> </w:t>
            </w:r>
            <w:r>
              <w:rPr>
                <w:rFonts w:ascii="Times New Roman" w:eastAsia="Times New Roman" w:hAnsi="Times New Roman" w:cs="Times New Roman"/>
                <w:sz w:val="24"/>
                <w:szCs w:val="24"/>
                <w:lang w:val="bg-BG"/>
              </w:rPr>
              <w:t>и да доведе до забавяне или до затруднения при усвоя</w:t>
            </w:r>
            <w:r w:rsidR="00051E8F">
              <w:rPr>
                <w:rFonts w:ascii="Times New Roman" w:eastAsia="Times New Roman" w:hAnsi="Times New Roman" w:cs="Times New Roman"/>
                <w:sz w:val="24"/>
                <w:szCs w:val="24"/>
                <w:lang w:val="bg-BG"/>
              </w:rPr>
              <w:t>ването на  европейски средства.</w:t>
            </w:r>
          </w:p>
        </w:tc>
      </w:tr>
      <w:tr w:rsidR="0015024A" w:rsidRPr="00AC08D9" w:rsidTr="0015024A">
        <w:trPr>
          <w:gridAfter w:val="1"/>
          <w:wAfter w:w="10" w:type="dxa"/>
        </w:trPr>
        <w:tc>
          <w:tcPr>
            <w:tcW w:w="9606" w:type="dxa"/>
            <w:gridSpan w:val="2"/>
          </w:tcPr>
          <w:p w:rsidR="0015024A" w:rsidRPr="00AC08D9" w:rsidRDefault="0015024A" w:rsidP="009A61C8">
            <w:pPr>
              <w:spacing w:before="80" w:after="40" w:line="360" w:lineRule="auto"/>
              <w:jc w:val="both"/>
              <w:rPr>
                <w:rFonts w:ascii="Times New Roman" w:eastAsia="Times New Roman" w:hAnsi="Times New Roman" w:cs="Times New Roman"/>
                <w:b/>
                <w:sz w:val="24"/>
                <w:szCs w:val="24"/>
                <w:lang w:val="bg-BG"/>
              </w:rPr>
            </w:pPr>
            <w:r w:rsidRPr="00AC08D9">
              <w:rPr>
                <w:rFonts w:ascii="Times New Roman" w:eastAsia="Times New Roman" w:hAnsi="Times New Roman" w:cs="Times New Roman"/>
                <w:b/>
                <w:sz w:val="24"/>
                <w:szCs w:val="24"/>
                <w:lang w:val="bg-BG"/>
              </w:rPr>
              <w:t>12. Име, длъжност, дата и подпис на директора на дирекцията, отговорна за извършването на частичната предварителна оценка на въздействието:</w:t>
            </w:r>
          </w:p>
          <w:p w:rsidR="0015024A" w:rsidRPr="00D165BE" w:rsidRDefault="0015024A" w:rsidP="009A61C8">
            <w:pPr>
              <w:spacing w:before="80" w:after="40" w:line="360" w:lineRule="auto"/>
              <w:jc w:val="both"/>
              <w:rPr>
                <w:rFonts w:ascii="Times New Roman" w:eastAsia="Times New Roman" w:hAnsi="Times New Roman" w:cs="Times New Roman"/>
                <w:b/>
                <w:sz w:val="24"/>
                <w:szCs w:val="24"/>
                <w:lang w:val="bg-BG"/>
              </w:rPr>
            </w:pPr>
            <w:bookmarkStart w:id="0" w:name="_GoBack"/>
            <w:r w:rsidRPr="00D165BE">
              <w:rPr>
                <w:rFonts w:ascii="Times New Roman" w:eastAsia="Times New Roman" w:hAnsi="Times New Roman" w:cs="Times New Roman"/>
                <w:b/>
                <w:sz w:val="24"/>
                <w:szCs w:val="24"/>
                <w:lang w:val="bg-BG"/>
              </w:rPr>
              <w:t>Име и длъжност:</w:t>
            </w:r>
          </w:p>
          <w:p w:rsidR="0015024A" w:rsidRPr="00D165BE" w:rsidRDefault="00F243CB" w:rsidP="009A61C8">
            <w:pPr>
              <w:spacing w:before="80" w:after="40" w:line="360" w:lineRule="auto"/>
              <w:jc w:val="both"/>
              <w:rPr>
                <w:rFonts w:ascii="Times New Roman" w:eastAsia="Times New Roman" w:hAnsi="Times New Roman" w:cs="Times New Roman"/>
                <w:sz w:val="24"/>
                <w:szCs w:val="24"/>
              </w:rPr>
            </w:pPr>
            <w:r w:rsidRPr="00D165BE">
              <w:rPr>
                <w:rFonts w:ascii="Times New Roman" w:eastAsia="Times New Roman" w:hAnsi="Times New Roman" w:cs="Times New Roman"/>
                <w:sz w:val="24"/>
                <w:szCs w:val="24"/>
                <w:lang w:val="bg-BG"/>
              </w:rPr>
              <w:t>Георги Динев</w:t>
            </w:r>
            <w:r w:rsidR="0015024A" w:rsidRPr="00D165BE">
              <w:rPr>
                <w:rFonts w:ascii="Times New Roman" w:eastAsia="Times New Roman" w:hAnsi="Times New Roman" w:cs="Times New Roman"/>
                <w:sz w:val="24"/>
                <w:szCs w:val="24"/>
                <w:lang w:val="bg-BG"/>
              </w:rPr>
              <w:t xml:space="preserve"> – </w:t>
            </w:r>
            <w:proofErr w:type="spellStart"/>
            <w:r w:rsidR="003972E3" w:rsidRPr="00D165BE">
              <w:rPr>
                <w:rFonts w:ascii="Times New Roman" w:eastAsia="Times New Roman" w:hAnsi="Times New Roman" w:cs="Times New Roman"/>
                <w:sz w:val="24"/>
                <w:szCs w:val="24"/>
                <w:lang w:val="bg-BG"/>
              </w:rPr>
              <w:t>и.д</w:t>
            </w:r>
            <w:proofErr w:type="spellEnd"/>
            <w:r w:rsidR="003972E3" w:rsidRPr="00D165BE">
              <w:rPr>
                <w:rFonts w:ascii="Times New Roman" w:eastAsia="Times New Roman" w:hAnsi="Times New Roman" w:cs="Times New Roman"/>
                <w:sz w:val="24"/>
                <w:szCs w:val="24"/>
                <w:lang w:val="bg-BG"/>
              </w:rPr>
              <w:t xml:space="preserve">. </w:t>
            </w:r>
            <w:r w:rsidR="0015024A" w:rsidRPr="00D165BE">
              <w:rPr>
                <w:rFonts w:ascii="Times New Roman" w:eastAsia="Times New Roman" w:hAnsi="Times New Roman" w:cs="Times New Roman"/>
                <w:sz w:val="24"/>
                <w:szCs w:val="24"/>
                <w:lang w:val="bg-BG"/>
              </w:rPr>
              <w:t>директор на дирекция „Морско дело и рибарство“</w:t>
            </w:r>
            <w:r w:rsidR="0015024A" w:rsidRPr="00D165BE">
              <w:rPr>
                <w:rFonts w:ascii="Times New Roman" w:eastAsia="Times New Roman" w:hAnsi="Times New Roman" w:cs="Times New Roman"/>
                <w:sz w:val="24"/>
                <w:szCs w:val="24"/>
              </w:rPr>
              <w:t xml:space="preserve"> (</w:t>
            </w:r>
            <w:r w:rsidR="0015024A" w:rsidRPr="00D165BE">
              <w:rPr>
                <w:rFonts w:ascii="Times New Roman" w:eastAsia="Times New Roman" w:hAnsi="Times New Roman" w:cs="Times New Roman"/>
                <w:sz w:val="24"/>
                <w:szCs w:val="24"/>
                <w:lang w:val="bg-BG"/>
              </w:rPr>
              <w:t>МДР</w:t>
            </w:r>
            <w:r w:rsidR="0015024A" w:rsidRPr="00D165BE">
              <w:rPr>
                <w:rFonts w:ascii="Times New Roman" w:eastAsia="Times New Roman" w:hAnsi="Times New Roman" w:cs="Times New Roman"/>
                <w:sz w:val="24"/>
                <w:szCs w:val="24"/>
              </w:rPr>
              <w:t>)</w:t>
            </w:r>
          </w:p>
          <w:p w:rsidR="003972E3" w:rsidRPr="003972E3" w:rsidRDefault="00D165BE" w:rsidP="009A61C8">
            <w:pPr>
              <w:spacing w:before="80" w:after="40" w:line="360" w:lineRule="auto"/>
              <w:jc w:val="both"/>
              <w:rPr>
                <w:rFonts w:ascii="Times New Roman" w:eastAsia="Times New Roman" w:hAnsi="Times New Roman" w:cs="Times New Roman"/>
                <w:color w:val="FF0000"/>
                <w:sz w:val="24"/>
                <w:szCs w:val="24"/>
              </w:rPr>
            </w:pPr>
            <w:r w:rsidRPr="00D165BE">
              <w:rPr>
                <w:rFonts w:ascii="Times New Roman" w:eastAsia="Times New Roman" w:hAnsi="Times New Roman" w:cs="Times New Roman"/>
                <w:sz w:val="24"/>
                <w:szCs w:val="24"/>
              </w:rPr>
              <w:pict>
                <v:shape id="_x0000_i1045" type="#_x0000_t75" alt="Microsoft Office Signature Line..." style="width:192pt;height:96pt">
                  <v:imagedata r:id="rId32" o:title=""/>
                  <o:lock v:ext="edit" ungrouping="t" rotation="t" cropping="t" verticies="t" text="t" grouping="t"/>
                  <o:signatureline v:ext="edit" id="{590C4F78-EEEA-4900-BC05-FD9794B496AC}" provid="{00000000-0000-0000-0000-000000000000}" o:suggestedsigner="ГЕОРГИ ДИНЕВ" o:suggestedsigner2="и.д. Директор на дирекция МДР" issignatureline="t"/>
                </v:shape>
              </w:pict>
            </w:r>
            <w:bookmarkEnd w:id="0"/>
          </w:p>
          <w:p w:rsidR="0015024A" w:rsidRPr="00AC08D9" w:rsidRDefault="0015024A" w:rsidP="003972E3">
            <w:pPr>
              <w:spacing w:before="80" w:after="40" w:line="360" w:lineRule="auto"/>
              <w:jc w:val="both"/>
              <w:rPr>
                <w:rFonts w:ascii="Times New Roman" w:eastAsia="Times New Roman" w:hAnsi="Times New Roman" w:cs="Times New Roman"/>
                <w:sz w:val="24"/>
                <w:szCs w:val="24"/>
                <w:lang w:val="bg-BG"/>
              </w:rPr>
            </w:pPr>
          </w:p>
        </w:tc>
      </w:tr>
    </w:tbl>
    <w:p w:rsidR="000C7679" w:rsidRPr="00AC08D9" w:rsidRDefault="000C7679" w:rsidP="009A61C8">
      <w:pPr>
        <w:spacing w:before="80" w:after="40" w:line="360" w:lineRule="auto"/>
        <w:rPr>
          <w:rFonts w:ascii="Times New Roman" w:eastAsia="Times New Roman" w:hAnsi="Times New Roman" w:cs="Times New Roman"/>
          <w:sz w:val="24"/>
          <w:szCs w:val="24"/>
          <w:shd w:val="clear" w:color="auto" w:fill="FEFEFE"/>
          <w:lang w:val="bg-BG"/>
        </w:rPr>
      </w:pPr>
    </w:p>
    <w:sectPr w:rsidR="000C7679" w:rsidRPr="00AC08D9" w:rsidSect="003760A3">
      <w:headerReference w:type="even" r:id="rId33"/>
      <w:footerReference w:type="default" r:id="rId34"/>
      <w:headerReference w:type="first" r:id="rId35"/>
      <w:pgSz w:w="11906" w:h="16838" w:code="9"/>
      <w:pgMar w:top="1134" w:right="1134" w:bottom="567" w:left="1701" w:header="709" w:footer="709" w:gutter="0"/>
      <w:pgNumType w:start="1"/>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F0EDD2B" w16cex:dateUtc="2024-01-24T11:04:00Z"/>
  <w16cex:commentExtensible w16cex:durableId="0353251B" w16cex:dateUtc="2024-01-24T11: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D304040" w16cid:durableId="1F0EDD2B"/>
  <w16cid:commentId w16cid:paraId="103AC637" w16cid:durableId="0353251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1D13" w:rsidRDefault="00941D13">
      <w:pPr>
        <w:spacing w:after="0" w:line="240" w:lineRule="auto"/>
      </w:pPr>
      <w:r>
        <w:separator/>
      </w:r>
    </w:p>
  </w:endnote>
  <w:endnote w:type="continuationSeparator" w:id="0">
    <w:p w:rsidR="00941D13" w:rsidRDefault="00941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roman"/>
    <w:pitch w:val="variable"/>
  </w:font>
  <w:font w:name="Futura Bk">
    <w:altName w:val="Times New Roman"/>
    <w:charset w:val="00"/>
    <w:family w:val="auto"/>
    <w:pitch w:val="default"/>
  </w:font>
  <w:font w:name="EUAlbertina">
    <w:altName w:val="Cambria"/>
    <w:charset w:val="00"/>
    <w:family w:val="roman"/>
    <w:pitch w:val="default"/>
    <w:sig w:usb0="00000001" w:usb1="00000000" w:usb2="00000000" w:usb3="00000000" w:csb0="00000005" w:csb1="00000000"/>
  </w:font>
  <w:font w:name="MS Mincho">
    <w:altName w:val="Yu Gothic UI"/>
    <w:panose1 w:val="02020609040205080304"/>
    <w:charset w:val="80"/>
    <w:family w:val="roman"/>
    <w:notTrueType/>
    <w:pitch w:val="fixed"/>
    <w:sig w:usb0="00000001" w:usb1="08070000" w:usb2="00000010" w:usb3="00000000" w:csb0="00020000" w:csb1="00000000"/>
  </w:font>
  <w:font w:name="Hebar">
    <w:altName w:val="Courier New"/>
    <w:panose1 w:val="00000000000000000000"/>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8A4" w:rsidRPr="000C7679" w:rsidRDefault="004A48A4" w:rsidP="0014689E">
    <w:pPr>
      <w:pStyle w:val="Footer"/>
      <w:jc w:val="right"/>
      <w:rPr>
        <w:rFonts w:ascii="Verdana" w:hAnsi="Verdana"/>
        <w:sz w:val="16"/>
        <w:szCs w:val="20"/>
      </w:rPr>
    </w:pPr>
    <w:r w:rsidRPr="000C7679">
      <w:rPr>
        <w:rFonts w:ascii="Verdana" w:hAnsi="Verdana"/>
        <w:sz w:val="16"/>
        <w:szCs w:val="20"/>
      </w:rPr>
      <w:fldChar w:fldCharType="begin"/>
    </w:r>
    <w:r w:rsidRPr="000C7679">
      <w:rPr>
        <w:rFonts w:ascii="Verdana" w:hAnsi="Verdana"/>
        <w:sz w:val="16"/>
        <w:szCs w:val="20"/>
      </w:rPr>
      <w:instrText xml:space="preserve"> PAGE   \* MERGEFORMAT </w:instrText>
    </w:r>
    <w:r w:rsidRPr="000C7679">
      <w:rPr>
        <w:rFonts w:ascii="Verdana" w:hAnsi="Verdana"/>
        <w:sz w:val="16"/>
        <w:szCs w:val="20"/>
      </w:rPr>
      <w:fldChar w:fldCharType="separate"/>
    </w:r>
    <w:r w:rsidR="00D165BE">
      <w:rPr>
        <w:rFonts w:ascii="Verdana" w:hAnsi="Verdana"/>
        <w:noProof/>
        <w:sz w:val="16"/>
        <w:szCs w:val="20"/>
      </w:rPr>
      <w:t>12</w:t>
    </w:r>
    <w:r w:rsidRPr="000C7679">
      <w:rPr>
        <w:rFonts w:ascii="Verdana" w:hAnsi="Verdana"/>
        <w:noProof/>
        <w:sz w:val="16"/>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1D13" w:rsidRDefault="00941D13">
      <w:pPr>
        <w:spacing w:after="0" w:line="240" w:lineRule="auto"/>
      </w:pPr>
      <w:r>
        <w:separator/>
      </w:r>
    </w:p>
  </w:footnote>
  <w:footnote w:type="continuationSeparator" w:id="0">
    <w:p w:rsidR="00941D13" w:rsidRDefault="00941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8A4" w:rsidRDefault="004A48A4" w:rsidP="00076E6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4A48A4" w:rsidRDefault="004A48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8A4" w:rsidRPr="008005A3" w:rsidRDefault="004A48A4" w:rsidP="0037185A">
    <w:pPr>
      <w:tabs>
        <w:tab w:val="center" w:pos="4153"/>
        <w:tab w:val="right" w:pos="8306"/>
      </w:tabs>
      <w:overflowPunct w:val="0"/>
      <w:autoSpaceDE w:val="0"/>
      <w:autoSpaceDN w:val="0"/>
      <w:adjustRightInd w:val="0"/>
      <w:spacing w:after="0" w:line="240" w:lineRule="auto"/>
      <w:ind w:left="5040"/>
      <w:jc w:val="right"/>
      <w:textAlignment w:val="baseline"/>
      <w:rPr>
        <w:rFonts w:ascii="Times New Roman" w:eastAsia="Times New Roman" w:hAnsi="Times New Roman" w:cs="Times New Roman"/>
        <w:sz w:val="20"/>
        <w:szCs w:val="20"/>
        <w:lang w:val="bg-BG" w:eastAsia="bg-BG"/>
      </w:rPr>
    </w:pPr>
    <w:r w:rsidRPr="008005A3">
      <w:rPr>
        <w:rFonts w:ascii="Times New Roman" w:eastAsia="Times New Roman" w:hAnsi="Times New Roman" w:cs="Times New Roman"/>
        <w:sz w:val="20"/>
        <w:szCs w:val="20"/>
        <w:lang w:val="bg-BG" w:eastAsia="bg-BG"/>
      </w:rPr>
      <w:t>Класификация на информацията:</w:t>
    </w:r>
  </w:p>
  <w:p w:rsidR="004A48A4" w:rsidRPr="008005A3" w:rsidRDefault="004A48A4" w:rsidP="0037185A">
    <w:pPr>
      <w:tabs>
        <w:tab w:val="center" w:pos="4153"/>
        <w:tab w:val="right" w:pos="8306"/>
      </w:tabs>
      <w:overflowPunct w:val="0"/>
      <w:autoSpaceDE w:val="0"/>
      <w:autoSpaceDN w:val="0"/>
      <w:adjustRightInd w:val="0"/>
      <w:spacing w:after="0" w:line="240" w:lineRule="auto"/>
      <w:ind w:left="6480" w:hanging="384"/>
      <w:jc w:val="right"/>
      <w:textAlignment w:val="baseline"/>
      <w:rPr>
        <w:rFonts w:ascii="Times New Roman" w:eastAsia="Times New Roman" w:hAnsi="Times New Roman" w:cs="Times New Roman"/>
        <w:sz w:val="20"/>
        <w:szCs w:val="20"/>
        <w:lang w:val="ru-RU" w:eastAsia="bg-BG"/>
      </w:rPr>
    </w:pPr>
    <w:r w:rsidRPr="008005A3">
      <w:rPr>
        <w:rFonts w:ascii="Times New Roman" w:eastAsia="Times New Roman" w:hAnsi="Times New Roman" w:cs="Times New Roman"/>
        <w:bCs/>
        <w:sz w:val="20"/>
        <w:szCs w:val="20"/>
        <w:lang w:val="bg-BG" w:eastAsia="bg-BG"/>
      </w:rPr>
      <w:t>Ниво 0, TLP-</w:t>
    </w:r>
    <w:r w:rsidRPr="008005A3">
      <w:rPr>
        <w:rFonts w:ascii="Times New Roman" w:eastAsia="Times New Roman" w:hAnsi="Times New Roman" w:cs="Times New Roman"/>
        <w:bCs/>
        <w:sz w:val="20"/>
        <w:szCs w:val="20"/>
        <w:lang w:eastAsia="bg-BG"/>
      </w:rPr>
      <w:t>WHITE</w:t>
    </w:r>
  </w:p>
  <w:p w:rsidR="004A48A4" w:rsidRPr="008005A3" w:rsidRDefault="004A48A4" w:rsidP="0037185A">
    <w:pPr>
      <w:pStyle w:val="Header"/>
      <w:jc w:val="righ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13D5D"/>
    <w:multiLevelType w:val="hybridMultilevel"/>
    <w:tmpl w:val="B2C82F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A55DA"/>
    <w:multiLevelType w:val="multilevel"/>
    <w:tmpl w:val="B36CA6F8"/>
    <w:lvl w:ilvl="0">
      <w:start w:val="1"/>
      <w:numFmt w:val="bullet"/>
      <w:suff w:val="space"/>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CC23809"/>
    <w:multiLevelType w:val="hybridMultilevel"/>
    <w:tmpl w:val="E3B88A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9A430E"/>
    <w:multiLevelType w:val="multilevel"/>
    <w:tmpl w:val="8C040D0E"/>
    <w:lvl w:ilvl="0">
      <w:start w:val="1"/>
      <w:numFmt w:val="bullet"/>
      <w:suff w:val="space"/>
      <w:lvlText w:val=""/>
      <w:lvlJc w:val="left"/>
      <w:pPr>
        <w:ind w:left="36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33AB73AD"/>
    <w:multiLevelType w:val="hybridMultilevel"/>
    <w:tmpl w:val="E5A6B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88331B"/>
    <w:multiLevelType w:val="multilevel"/>
    <w:tmpl w:val="014E7C30"/>
    <w:lvl w:ilvl="0">
      <w:start w:val="1"/>
      <w:numFmt w:val="bullet"/>
      <w:suff w:val="space"/>
      <w:lvlText w:val=""/>
      <w:lvlJc w:val="left"/>
      <w:pPr>
        <w:ind w:left="624" w:hanging="264"/>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9FB5BCD"/>
    <w:multiLevelType w:val="hybridMultilevel"/>
    <w:tmpl w:val="2670F3CE"/>
    <w:lvl w:ilvl="0" w:tplc="0409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55055EC4"/>
    <w:multiLevelType w:val="multilevel"/>
    <w:tmpl w:val="0F4E9062"/>
    <w:lvl w:ilvl="0">
      <w:start w:val="1"/>
      <w:numFmt w:val="bullet"/>
      <w:suff w:val="space"/>
      <w:lvlText w:val=""/>
      <w:lvlJc w:val="left"/>
      <w:pPr>
        <w:ind w:left="170" w:hanging="170"/>
      </w:pPr>
      <w:rPr>
        <w:rFonts w:ascii="Symbol" w:hAnsi="Symbol" w:hint="default"/>
      </w:rPr>
    </w:lvl>
    <w:lvl w:ilvl="1">
      <w:numFmt w:val="bullet"/>
      <w:lvlText w:val="-"/>
      <w:lvlJc w:val="left"/>
      <w:pPr>
        <w:ind w:left="1080" w:hanging="360"/>
      </w:pPr>
      <w:rPr>
        <w:rFonts w:ascii="Verdana" w:eastAsia="Times New Roman" w:hAnsi="Verdana" w:cs="Times New Roman"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5573594B"/>
    <w:multiLevelType w:val="hybridMultilevel"/>
    <w:tmpl w:val="9E08419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698860FF"/>
    <w:multiLevelType w:val="hybridMultilevel"/>
    <w:tmpl w:val="08D096D0"/>
    <w:lvl w:ilvl="0" w:tplc="0402000B">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7"/>
  </w:num>
  <w:num w:numId="4">
    <w:abstractNumId w:val="9"/>
  </w:num>
  <w:num w:numId="5">
    <w:abstractNumId w:val="8"/>
  </w:num>
  <w:num w:numId="6">
    <w:abstractNumId w:val="5"/>
  </w:num>
  <w:num w:numId="7">
    <w:abstractNumId w:val="6"/>
  </w:num>
  <w:num w:numId="8">
    <w:abstractNumId w:val="4"/>
  </w:num>
  <w:num w:numId="9">
    <w:abstractNumId w:val="2"/>
  </w:num>
  <w:num w:numId="1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984"/>
    <w:rsid w:val="000017A9"/>
    <w:rsid w:val="00001ECD"/>
    <w:rsid w:val="0000204D"/>
    <w:rsid w:val="0000218C"/>
    <w:rsid w:val="00002833"/>
    <w:rsid w:val="00002C2B"/>
    <w:rsid w:val="000030B1"/>
    <w:rsid w:val="000035BD"/>
    <w:rsid w:val="00003DA1"/>
    <w:rsid w:val="00003E31"/>
    <w:rsid w:val="00004B97"/>
    <w:rsid w:val="00005D2B"/>
    <w:rsid w:val="0000668A"/>
    <w:rsid w:val="000066A4"/>
    <w:rsid w:val="00006E04"/>
    <w:rsid w:val="00007D7C"/>
    <w:rsid w:val="000108C0"/>
    <w:rsid w:val="00011A35"/>
    <w:rsid w:val="00011B58"/>
    <w:rsid w:val="0001448B"/>
    <w:rsid w:val="0001485C"/>
    <w:rsid w:val="00015522"/>
    <w:rsid w:val="00015CD1"/>
    <w:rsid w:val="000200F4"/>
    <w:rsid w:val="0002067B"/>
    <w:rsid w:val="000207BD"/>
    <w:rsid w:val="0002129F"/>
    <w:rsid w:val="0002232B"/>
    <w:rsid w:val="00022F9C"/>
    <w:rsid w:val="00023C31"/>
    <w:rsid w:val="00023E8E"/>
    <w:rsid w:val="00024A0D"/>
    <w:rsid w:val="00024C1A"/>
    <w:rsid w:val="00026597"/>
    <w:rsid w:val="00026BEB"/>
    <w:rsid w:val="00026C12"/>
    <w:rsid w:val="000301EE"/>
    <w:rsid w:val="000301F0"/>
    <w:rsid w:val="000312E1"/>
    <w:rsid w:val="000325DD"/>
    <w:rsid w:val="000327A0"/>
    <w:rsid w:val="000328B0"/>
    <w:rsid w:val="00034CB2"/>
    <w:rsid w:val="0003633C"/>
    <w:rsid w:val="00036D6F"/>
    <w:rsid w:val="00040845"/>
    <w:rsid w:val="000413D2"/>
    <w:rsid w:val="000421D9"/>
    <w:rsid w:val="0004238B"/>
    <w:rsid w:val="00042D08"/>
    <w:rsid w:val="00042D0E"/>
    <w:rsid w:val="000439DA"/>
    <w:rsid w:val="00045EB0"/>
    <w:rsid w:val="00046550"/>
    <w:rsid w:val="0004678C"/>
    <w:rsid w:val="0004787D"/>
    <w:rsid w:val="00050D72"/>
    <w:rsid w:val="00051E8F"/>
    <w:rsid w:val="000543F1"/>
    <w:rsid w:val="000561A5"/>
    <w:rsid w:val="00056EDC"/>
    <w:rsid w:val="00057779"/>
    <w:rsid w:val="0006247F"/>
    <w:rsid w:val="00064387"/>
    <w:rsid w:val="0006475A"/>
    <w:rsid w:val="00064A31"/>
    <w:rsid w:val="00064CC7"/>
    <w:rsid w:val="00066BAE"/>
    <w:rsid w:val="00067B51"/>
    <w:rsid w:val="00070655"/>
    <w:rsid w:val="00071610"/>
    <w:rsid w:val="00071788"/>
    <w:rsid w:val="0007277C"/>
    <w:rsid w:val="00072989"/>
    <w:rsid w:val="00072F0C"/>
    <w:rsid w:val="00076869"/>
    <w:rsid w:val="00076E63"/>
    <w:rsid w:val="00077A7E"/>
    <w:rsid w:val="000819EA"/>
    <w:rsid w:val="00082FCE"/>
    <w:rsid w:val="00092A3B"/>
    <w:rsid w:val="000935DE"/>
    <w:rsid w:val="00095553"/>
    <w:rsid w:val="00095F44"/>
    <w:rsid w:val="00097917"/>
    <w:rsid w:val="00097E34"/>
    <w:rsid w:val="000A040C"/>
    <w:rsid w:val="000A0A9C"/>
    <w:rsid w:val="000A1BC7"/>
    <w:rsid w:val="000A2E06"/>
    <w:rsid w:val="000A547B"/>
    <w:rsid w:val="000A797B"/>
    <w:rsid w:val="000B08AC"/>
    <w:rsid w:val="000B0932"/>
    <w:rsid w:val="000B0BF1"/>
    <w:rsid w:val="000B0FF4"/>
    <w:rsid w:val="000B14E4"/>
    <w:rsid w:val="000B1A54"/>
    <w:rsid w:val="000B2B8E"/>
    <w:rsid w:val="000B43A4"/>
    <w:rsid w:val="000B5B79"/>
    <w:rsid w:val="000B70EA"/>
    <w:rsid w:val="000C1935"/>
    <w:rsid w:val="000C39BD"/>
    <w:rsid w:val="000C497E"/>
    <w:rsid w:val="000C6A9B"/>
    <w:rsid w:val="000C7679"/>
    <w:rsid w:val="000C769B"/>
    <w:rsid w:val="000D1E8D"/>
    <w:rsid w:val="000D232E"/>
    <w:rsid w:val="000D2F58"/>
    <w:rsid w:val="000D3671"/>
    <w:rsid w:val="000D3E35"/>
    <w:rsid w:val="000D4EFA"/>
    <w:rsid w:val="000D59DB"/>
    <w:rsid w:val="000D5F06"/>
    <w:rsid w:val="000D6938"/>
    <w:rsid w:val="000E1B5E"/>
    <w:rsid w:val="000E36B9"/>
    <w:rsid w:val="000E37B6"/>
    <w:rsid w:val="000E416D"/>
    <w:rsid w:val="000E4474"/>
    <w:rsid w:val="000E53C0"/>
    <w:rsid w:val="000E6183"/>
    <w:rsid w:val="000E6ECF"/>
    <w:rsid w:val="000E7309"/>
    <w:rsid w:val="000F3382"/>
    <w:rsid w:val="000F37FE"/>
    <w:rsid w:val="000F4828"/>
    <w:rsid w:val="000F5778"/>
    <w:rsid w:val="000F5DB5"/>
    <w:rsid w:val="000F69D2"/>
    <w:rsid w:val="000F6D7E"/>
    <w:rsid w:val="001006F8"/>
    <w:rsid w:val="00100875"/>
    <w:rsid w:val="00100AC6"/>
    <w:rsid w:val="0010184F"/>
    <w:rsid w:val="001111C9"/>
    <w:rsid w:val="001138D1"/>
    <w:rsid w:val="0011589F"/>
    <w:rsid w:val="00117E3B"/>
    <w:rsid w:val="00117F73"/>
    <w:rsid w:val="001205AA"/>
    <w:rsid w:val="0012101E"/>
    <w:rsid w:val="001217A2"/>
    <w:rsid w:val="00123004"/>
    <w:rsid w:val="001230BB"/>
    <w:rsid w:val="00124509"/>
    <w:rsid w:val="0012510B"/>
    <w:rsid w:val="00125E95"/>
    <w:rsid w:val="00126FBF"/>
    <w:rsid w:val="0012768E"/>
    <w:rsid w:val="00130641"/>
    <w:rsid w:val="001324F9"/>
    <w:rsid w:val="00132FA3"/>
    <w:rsid w:val="00133AB9"/>
    <w:rsid w:val="00135827"/>
    <w:rsid w:val="001366FB"/>
    <w:rsid w:val="00137518"/>
    <w:rsid w:val="00140381"/>
    <w:rsid w:val="00141910"/>
    <w:rsid w:val="00141C8B"/>
    <w:rsid w:val="00142F97"/>
    <w:rsid w:val="00144619"/>
    <w:rsid w:val="00145412"/>
    <w:rsid w:val="001464D1"/>
    <w:rsid w:val="0014689E"/>
    <w:rsid w:val="00146AB6"/>
    <w:rsid w:val="0015024A"/>
    <w:rsid w:val="001505FC"/>
    <w:rsid w:val="00150766"/>
    <w:rsid w:val="00151137"/>
    <w:rsid w:val="001511A3"/>
    <w:rsid w:val="00152DDB"/>
    <w:rsid w:val="00152E12"/>
    <w:rsid w:val="00153866"/>
    <w:rsid w:val="00153946"/>
    <w:rsid w:val="001573BE"/>
    <w:rsid w:val="0015791B"/>
    <w:rsid w:val="00157C07"/>
    <w:rsid w:val="00157F98"/>
    <w:rsid w:val="00160975"/>
    <w:rsid w:val="001612A5"/>
    <w:rsid w:val="00163D9E"/>
    <w:rsid w:val="001643F2"/>
    <w:rsid w:val="00165600"/>
    <w:rsid w:val="001663C2"/>
    <w:rsid w:val="00167045"/>
    <w:rsid w:val="00170F1F"/>
    <w:rsid w:val="00175212"/>
    <w:rsid w:val="001761F9"/>
    <w:rsid w:val="00176781"/>
    <w:rsid w:val="00176D04"/>
    <w:rsid w:val="00180626"/>
    <w:rsid w:val="001809A2"/>
    <w:rsid w:val="00181170"/>
    <w:rsid w:val="001816CC"/>
    <w:rsid w:val="00182641"/>
    <w:rsid w:val="001866CA"/>
    <w:rsid w:val="00187562"/>
    <w:rsid w:val="00187838"/>
    <w:rsid w:val="00190BB0"/>
    <w:rsid w:val="00194D2B"/>
    <w:rsid w:val="00196C69"/>
    <w:rsid w:val="0019709B"/>
    <w:rsid w:val="001A01D6"/>
    <w:rsid w:val="001A1A47"/>
    <w:rsid w:val="001A22EA"/>
    <w:rsid w:val="001A243A"/>
    <w:rsid w:val="001A3FAC"/>
    <w:rsid w:val="001A442A"/>
    <w:rsid w:val="001A4961"/>
    <w:rsid w:val="001A4E88"/>
    <w:rsid w:val="001A566B"/>
    <w:rsid w:val="001B1E48"/>
    <w:rsid w:val="001B37B1"/>
    <w:rsid w:val="001B6569"/>
    <w:rsid w:val="001B6701"/>
    <w:rsid w:val="001B79CA"/>
    <w:rsid w:val="001C3F6B"/>
    <w:rsid w:val="001C48AD"/>
    <w:rsid w:val="001C66C8"/>
    <w:rsid w:val="001D283E"/>
    <w:rsid w:val="001D3926"/>
    <w:rsid w:val="001D5067"/>
    <w:rsid w:val="001D5357"/>
    <w:rsid w:val="001D6B07"/>
    <w:rsid w:val="001D7365"/>
    <w:rsid w:val="001D7CEC"/>
    <w:rsid w:val="001D7D70"/>
    <w:rsid w:val="001E0A09"/>
    <w:rsid w:val="001E0C8E"/>
    <w:rsid w:val="001E0D0D"/>
    <w:rsid w:val="001E1EF1"/>
    <w:rsid w:val="001E24F6"/>
    <w:rsid w:val="001E2642"/>
    <w:rsid w:val="001E2C26"/>
    <w:rsid w:val="001E3F62"/>
    <w:rsid w:val="001E44FB"/>
    <w:rsid w:val="001E61E5"/>
    <w:rsid w:val="001E62F4"/>
    <w:rsid w:val="001E68A4"/>
    <w:rsid w:val="001E7153"/>
    <w:rsid w:val="001E77FC"/>
    <w:rsid w:val="001E7951"/>
    <w:rsid w:val="001F09D6"/>
    <w:rsid w:val="001F2883"/>
    <w:rsid w:val="001F43DC"/>
    <w:rsid w:val="001F5B3E"/>
    <w:rsid w:val="001F5C8F"/>
    <w:rsid w:val="001F6E7A"/>
    <w:rsid w:val="001F7D24"/>
    <w:rsid w:val="00201D21"/>
    <w:rsid w:val="00202930"/>
    <w:rsid w:val="00203088"/>
    <w:rsid w:val="00203F83"/>
    <w:rsid w:val="00205C56"/>
    <w:rsid w:val="00207AB9"/>
    <w:rsid w:val="00210AAF"/>
    <w:rsid w:val="00211ECA"/>
    <w:rsid w:val="00211F0B"/>
    <w:rsid w:val="00212DE9"/>
    <w:rsid w:val="002158C4"/>
    <w:rsid w:val="002219D8"/>
    <w:rsid w:val="00223DC2"/>
    <w:rsid w:val="002264D8"/>
    <w:rsid w:val="00227323"/>
    <w:rsid w:val="00230773"/>
    <w:rsid w:val="00231609"/>
    <w:rsid w:val="00231717"/>
    <w:rsid w:val="00233501"/>
    <w:rsid w:val="002348CB"/>
    <w:rsid w:val="00236E5D"/>
    <w:rsid w:val="002405EC"/>
    <w:rsid w:val="002410B3"/>
    <w:rsid w:val="00241293"/>
    <w:rsid w:val="0024193F"/>
    <w:rsid w:val="00241E33"/>
    <w:rsid w:val="00244774"/>
    <w:rsid w:val="00244D23"/>
    <w:rsid w:val="00244F2E"/>
    <w:rsid w:val="00245843"/>
    <w:rsid w:val="00250B17"/>
    <w:rsid w:val="002530EA"/>
    <w:rsid w:val="002550A5"/>
    <w:rsid w:val="00260990"/>
    <w:rsid w:val="002632BB"/>
    <w:rsid w:val="00264C8B"/>
    <w:rsid w:val="00266217"/>
    <w:rsid w:val="00267566"/>
    <w:rsid w:val="0027149F"/>
    <w:rsid w:val="00272D34"/>
    <w:rsid w:val="002740F7"/>
    <w:rsid w:val="00275255"/>
    <w:rsid w:val="00280600"/>
    <w:rsid w:val="0028152D"/>
    <w:rsid w:val="00282E9B"/>
    <w:rsid w:val="00283988"/>
    <w:rsid w:val="00284A19"/>
    <w:rsid w:val="00285442"/>
    <w:rsid w:val="002916BC"/>
    <w:rsid w:val="00291E82"/>
    <w:rsid w:val="00292A98"/>
    <w:rsid w:val="00293F0B"/>
    <w:rsid w:val="00296F7A"/>
    <w:rsid w:val="002A0986"/>
    <w:rsid w:val="002A1A99"/>
    <w:rsid w:val="002A3F31"/>
    <w:rsid w:val="002A52B2"/>
    <w:rsid w:val="002A5895"/>
    <w:rsid w:val="002A7CED"/>
    <w:rsid w:val="002B07AD"/>
    <w:rsid w:val="002B2040"/>
    <w:rsid w:val="002B4685"/>
    <w:rsid w:val="002B4DFF"/>
    <w:rsid w:val="002B584E"/>
    <w:rsid w:val="002B6135"/>
    <w:rsid w:val="002B742C"/>
    <w:rsid w:val="002B74E2"/>
    <w:rsid w:val="002C0C00"/>
    <w:rsid w:val="002C23C7"/>
    <w:rsid w:val="002C2DFB"/>
    <w:rsid w:val="002C3182"/>
    <w:rsid w:val="002C4AB5"/>
    <w:rsid w:val="002C4FAA"/>
    <w:rsid w:val="002C5CA2"/>
    <w:rsid w:val="002C643B"/>
    <w:rsid w:val="002C6EC2"/>
    <w:rsid w:val="002C7124"/>
    <w:rsid w:val="002C77FC"/>
    <w:rsid w:val="002D1E2B"/>
    <w:rsid w:val="002D25A5"/>
    <w:rsid w:val="002D2E98"/>
    <w:rsid w:val="002D332F"/>
    <w:rsid w:val="002D349D"/>
    <w:rsid w:val="002D385B"/>
    <w:rsid w:val="002D489C"/>
    <w:rsid w:val="002D4B84"/>
    <w:rsid w:val="002D4D5B"/>
    <w:rsid w:val="002D59FD"/>
    <w:rsid w:val="002D5FE2"/>
    <w:rsid w:val="002D7598"/>
    <w:rsid w:val="002E3011"/>
    <w:rsid w:val="002E3437"/>
    <w:rsid w:val="002E39B8"/>
    <w:rsid w:val="002E3E0A"/>
    <w:rsid w:val="002E4442"/>
    <w:rsid w:val="002E6C6F"/>
    <w:rsid w:val="002E6E5E"/>
    <w:rsid w:val="002E6EE0"/>
    <w:rsid w:val="002E7C5E"/>
    <w:rsid w:val="002F17FE"/>
    <w:rsid w:val="002F415F"/>
    <w:rsid w:val="002F55A4"/>
    <w:rsid w:val="002F619F"/>
    <w:rsid w:val="002F6492"/>
    <w:rsid w:val="002F6ED8"/>
    <w:rsid w:val="002F72BB"/>
    <w:rsid w:val="002F73E7"/>
    <w:rsid w:val="0030003D"/>
    <w:rsid w:val="0030020D"/>
    <w:rsid w:val="00300B42"/>
    <w:rsid w:val="00300E5F"/>
    <w:rsid w:val="00303215"/>
    <w:rsid w:val="00303A64"/>
    <w:rsid w:val="00303D32"/>
    <w:rsid w:val="00303E07"/>
    <w:rsid w:val="00305760"/>
    <w:rsid w:val="00307535"/>
    <w:rsid w:val="00310012"/>
    <w:rsid w:val="0031104F"/>
    <w:rsid w:val="00311553"/>
    <w:rsid w:val="00311D1F"/>
    <w:rsid w:val="00313A39"/>
    <w:rsid w:val="00313C40"/>
    <w:rsid w:val="003172E4"/>
    <w:rsid w:val="0032070B"/>
    <w:rsid w:val="00320C65"/>
    <w:rsid w:val="00321F23"/>
    <w:rsid w:val="00321F66"/>
    <w:rsid w:val="0032215A"/>
    <w:rsid w:val="003249A9"/>
    <w:rsid w:val="00324FD3"/>
    <w:rsid w:val="00325D23"/>
    <w:rsid w:val="00327684"/>
    <w:rsid w:val="00327C07"/>
    <w:rsid w:val="0033189E"/>
    <w:rsid w:val="00332435"/>
    <w:rsid w:val="003341D7"/>
    <w:rsid w:val="00334234"/>
    <w:rsid w:val="00337130"/>
    <w:rsid w:val="00337636"/>
    <w:rsid w:val="00337B12"/>
    <w:rsid w:val="00340230"/>
    <w:rsid w:val="00340796"/>
    <w:rsid w:val="003414BC"/>
    <w:rsid w:val="00342883"/>
    <w:rsid w:val="00344A01"/>
    <w:rsid w:val="003450DB"/>
    <w:rsid w:val="00345531"/>
    <w:rsid w:val="0034619C"/>
    <w:rsid w:val="00346754"/>
    <w:rsid w:val="003469BA"/>
    <w:rsid w:val="00347FA3"/>
    <w:rsid w:val="00351357"/>
    <w:rsid w:val="00353A94"/>
    <w:rsid w:val="0035414A"/>
    <w:rsid w:val="00354D24"/>
    <w:rsid w:val="00354E95"/>
    <w:rsid w:val="0035570E"/>
    <w:rsid w:val="003567ED"/>
    <w:rsid w:val="003602EA"/>
    <w:rsid w:val="00360451"/>
    <w:rsid w:val="00360467"/>
    <w:rsid w:val="00360F5D"/>
    <w:rsid w:val="0036164E"/>
    <w:rsid w:val="00361A25"/>
    <w:rsid w:val="0036219A"/>
    <w:rsid w:val="0036263D"/>
    <w:rsid w:val="00362EB2"/>
    <w:rsid w:val="003642A7"/>
    <w:rsid w:val="00364B55"/>
    <w:rsid w:val="00364FFC"/>
    <w:rsid w:val="003669F8"/>
    <w:rsid w:val="00366EED"/>
    <w:rsid w:val="0036713B"/>
    <w:rsid w:val="00370625"/>
    <w:rsid w:val="0037185A"/>
    <w:rsid w:val="00372194"/>
    <w:rsid w:val="003731E7"/>
    <w:rsid w:val="0037373F"/>
    <w:rsid w:val="00373D52"/>
    <w:rsid w:val="00374033"/>
    <w:rsid w:val="003760A3"/>
    <w:rsid w:val="00376147"/>
    <w:rsid w:val="00376B3A"/>
    <w:rsid w:val="00381F2E"/>
    <w:rsid w:val="003821B0"/>
    <w:rsid w:val="003826EA"/>
    <w:rsid w:val="00383D70"/>
    <w:rsid w:val="00392476"/>
    <w:rsid w:val="00392A8D"/>
    <w:rsid w:val="00392C79"/>
    <w:rsid w:val="00393AFA"/>
    <w:rsid w:val="0039481A"/>
    <w:rsid w:val="003948DA"/>
    <w:rsid w:val="00394BAC"/>
    <w:rsid w:val="003953ED"/>
    <w:rsid w:val="00396673"/>
    <w:rsid w:val="003972E3"/>
    <w:rsid w:val="003A04F9"/>
    <w:rsid w:val="003A2655"/>
    <w:rsid w:val="003A4AD9"/>
    <w:rsid w:val="003A66E0"/>
    <w:rsid w:val="003B05D4"/>
    <w:rsid w:val="003B0B36"/>
    <w:rsid w:val="003B0D26"/>
    <w:rsid w:val="003B11F4"/>
    <w:rsid w:val="003B1556"/>
    <w:rsid w:val="003B1E81"/>
    <w:rsid w:val="003B23FB"/>
    <w:rsid w:val="003B32B7"/>
    <w:rsid w:val="003B3ACF"/>
    <w:rsid w:val="003B4DAA"/>
    <w:rsid w:val="003B5D93"/>
    <w:rsid w:val="003B68DB"/>
    <w:rsid w:val="003B7EA3"/>
    <w:rsid w:val="003C071D"/>
    <w:rsid w:val="003C0A72"/>
    <w:rsid w:val="003C0EC6"/>
    <w:rsid w:val="003C113F"/>
    <w:rsid w:val="003C124D"/>
    <w:rsid w:val="003C3DCD"/>
    <w:rsid w:val="003C5FAD"/>
    <w:rsid w:val="003C6B66"/>
    <w:rsid w:val="003C7473"/>
    <w:rsid w:val="003D0FD3"/>
    <w:rsid w:val="003D25C6"/>
    <w:rsid w:val="003D2E16"/>
    <w:rsid w:val="003D4DE0"/>
    <w:rsid w:val="003D5696"/>
    <w:rsid w:val="003D5E97"/>
    <w:rsid w:val="003E0A07"/>
    <w:rsid w:val="003E0AD9"/>
    <w:rsid w:val="003E1512"/>
    <w:rsid w:val="003E1A9A"/>
    <w:rsid w:val="003E1D9D"/>
    <w:rsid w:val="003E3A15"/>
    <w:rsid w:val="003E7035"/>
    <w:rsid w:val="003F1CEE"/>
    <w:rsid w:val="003F2472"/>
    <w:rsid w:val="003F270A"/>
    <w:rsid w:val="003F2FF4"/>
    <w:rsid w:val="003F363F"/>
    <w:rsid w:val="003F3882"/>
    <w:rsid w:val="003F3CEA"/>
    <w:rsid w:val="003F41B5"/>
    <w:rsid w:val="003F5188"/>
    <w:rsid w:val="003F60B4"/>
    <w:rsid w:val="003F643C"/>
    <w:rsid w:val="003F76B5"/>
    <w:rsid w:val="003F7D88"/>
    <w:rsid w:val="003F7F5E"/>
    <w:rsid w:val="004018B2"/>
    <w:rsid w:val="00403075"/>
    <w:rsid w:val="00403446"/>
    <w:rsid w:val="0040385A"/>
    <w:rsid w:val="00403FF7"/>
    <w:rsid w:val="00405065"/>
    <w:rsid w:val="00405CCF"/>
    <w:rsid w:val="004076B8"/>
    <w:rsid w:val="00407E34"/>
    <w:rsid w:val="004112D9"/>
    <w:rsid w:val="00411B44"/>
    <w:rsid w:val="00412FEF"/>
    <w:rsid w:val="00413848"/>
    <w:rsid w:val="00414BFD"/>
    <w:rsid w:val="00415BE4"/>
    <w:rsid w:val="004160B2"/>
    <w:rsid w:val="00416A64"/>
    <w:rsid w:val="00423816"/>
    <w:rsid w:val="00424C07"/>
    <w:rsid w:val="00425749"/>
    <w:rsid w:val="00425D64"/>
    <w:rsid w:val="00430318"/>
    <w:rsid w:val="00430C91"/>
    <w:rsid w:val="00434A36"/>
    <w:rsid w:val="00436937"/>
    <w:rsid w:val="004400A2"/>
    <w:rsid w:val="00441671"/>
    <w:rsid w:val="00441BE2"/>
    <w:rsid w:val="004431CA"/>
    <w:rsid w:val="00444229"/>
    <w:rsid w:val="00444584"/>
    <w:rsid w:val="00446048"/>
    <w:rsid w:val="00446845"/>
    <w:rsid w:val="00446E6A"/>
    <w:rsid w:val="0044787F"/>
    <w:rsid w:val="004518FE"/>
    <w:rsid w:val="00451AF0"/>
    <w:rsid w:val="00451FD9"/>
    <w:rsid w:val="00455785"/>
    <w:rsid w:val="00455C43"/>
    <w:rsid w:val="00456AE6"/>
    <w:rsid w:val="0045791E"/>
    <w:rsid w:val="00460DBD"/>
    <w:rsid w:val="004619C7"/>
    <w:rsid w:val="00462183"/>
    <w:rsid w:val="00462221"/>
    <w:rsid w:val="004637B9"/>
    <w:rsid w:val="00465427"/>
    <w:rsid w:val="0046741B"/>
    <w:rsid w:val="00467EBB"/>
    <w:rsid w:val="00470358"/>
    <w:rsid w:val="00473162"/>
    <w:rsid w:val="0047318E"/>
    <w:rsid w:val="00473586"/>
    <w:rsid w:val="00473728"/>
    <w:rsid w:val="00473FA5"/>
    <w:rsid w:val="0047464E"/>
    <w:rsid w:val="00474FE9"/>
    <w:rsid w:val="00475F9F"/>
    <w:rsid w:val="00476670"/>
    <w:rsid w:val="004768AF"/>
    <w:rsid w:val="00477D06"/>
    <w:rsid w:val="0048283A"/>
    <w:rsid w:val="0048577E"/>
    <w:rsid w:val="00485D18"/>
    <w:rsid w:val="00486AFD"/>
    <w:rsid w:val="00486FF8"/>
    <w:rsid w:val="004872C1"/>
    <w:rsid w:val="00490BB6"/>
    <w:rsid w:val="004910F7"/>
    <w:rsid w:val="004942BD"/>
    <w:rsid w:val="00494B2D"/>
    <w:rsid w:val="00494DD3"/>
    <w:rsid w:val="00495F07"/>
    <w:rsid w:val="00496C03"/>
    <w:rsid w:val="00497F9A"/>
    <w:rsid w:val="004A2699"/>
    <w:rsid w:val="004A3652"/>
    <w:rsid w:val="004A3BDF"/>
    <w:rsid w:val="004A46F1"/>
    <w:rsid w:val="004A48A4"/>
    <w:rsid w:val="004A5578"/>
    <w:rsid w:val="004A55FC"/>
    <w:rsid w:val="004A7D16"/>
    <w:rsid w:val="004B11A5"/>
    <w:rsid w:val="004B1A70"/>
    <w:rsid w:val="004B3464"/>
    <w:rsid w:val="004B372A"/>
    <w:rsid w:val="004B3D70"/>
    <w:rsid w:val="004B626D"/>
    <w:rsid w:val="004B69D1"/>
    <w:rsid w:val="004B6DC0"/>
    <w:rsid w:val="004B707A"/>
    <w:rsid w:val="004B7741"/>
    <w:rsid w:val="004C0E2B"/>
    <w:rsid w:val="004C10E9"/>
    <w:rsid w:val="004C200D"/>
    <w:rsid w:val="004C2853"/>
    <w:rsid w:val="004C2EE1"/>
    <w:rsid w:val="004C394F"/>
    <w:rsid w:val="004C5254"/>
    <w:rsid w:val="004C7124"/>
    <w:rsid w:val="004C761A"/>
    <w:rsid w:val="004D2820"/>
    <w:rsid w:val="004D4B75"/>
    <w:rsid w:val="004D50B0"/>
    <w:rsid w:val="004D53B5"/>
    <w:rsid w:val="004D5C53"/>
    <w:rsid w:val="004D6F89"/>
    <w:rsid w:val="004D75FA"/>
    <w:rsid w:val="004E348E"/>
    <w:rsid w:val="004E3C53"/>
    <w:rsid w:val="004E4A24"/>
    <w:rsid w:val="004E4FD6"/>
    <w:rsid w:val="004F086A"/>
    <w:rsid w:val="004F1553"/>
    <w:rsid w:val="004F1C8E"/>
    <w:rsid w:val="004F39D7"/>
    <w:rsid w:val="004F3BF2"/>
    <w:rsid w:val="004F4C4F"/>
    <w:rsid w:val="004F6F95"/>
    <w:rsid w:val="00500F8D"/>
    <w:rsid w:val="00502428"/>
    <w:rsid w:val="005025B7"/>
    <w:rsid w:val="00503482"/>
    <w:rsid w:val="00505042"/>
    <w:rsid w:val="005054EE"/>
    <w:rsid w:val="00512211"/>
    <w:rsid w:val="00512BE8"/>
    <w:rsid w:val="0051369A"/>
    <w:rsid w:val="00513AA8"/>
    <w:rsid w:val="00514ABE"/>
    <w:rsid w:val="00515F4C"/>
    <w:rsid w:val="00516A14"/>
    <w:rsid w:val="005208C1"/>
    <w:rsid w:val="00521E1C"/>
    <w:rsid w:val="00522C62"/>
    <w:rsid w:val="005231FA"/>
    <w:rsid w:val="00523CDC"/>
    <w:rsid w:val="005255E1"/>
    <w:rsid w:val="00525768"/>
    <w:rsid w:val="00527491"/>
    <w:rsid w:val="005305F7"/>
    <w:rsid w:val="005307D5"/>
    <w:rsid w:val="00530E81"/>
    <w:rsid w:val="005331FC"/>
    <w:rsid w:val="00533BAE"/>
    <w:rsid w:val="00534148"/>
    <w:rsid w:val="005345A1"/>
    <w:rsid w:val="00535458"/>
    <w:rsid w:val="00536709"/>
    <w:rsid w:val="0054007C"/>
    <w:rsid w:val="0054078F"/>
    <w:rsid w:val="0054124C"/>
    <w:rsid w:val="00542AB3"/>
    <w:rsid w:val="00542BAC"/>
    <w:rsid w:val="00542DF7"/>
    <w:rsid w:val="00542E0A"/>
    <w:rsid w:val="00542FB3"/>
    <w:rsid w:val="00543AC6"/>
    <w:rsid w:val="00543CAA"/>
    <w:rsid w:val="005446D4"/>
    <w:rsid w:val="00546B52"/>
    <w:rsid w:val="00550F5A"/>
    <w:rsid w:val="00552E6D"/>
    <w:rsid w:val="0055313F"/>
    <w:rsid w:val="00553228"/>
    <w:rsid w:val="00553625"/>
    <w:rsid w:val="00555C61"/>
    <w:rsid w:val="005569E7"/>
    <w:rsid w:val="00557FD4"/>
    <w:rsid w:val="00560CFC"/>
    <w:rsid w:val="00561354"/>
    <w:rsid w:val="00561689"/>
    <w:rsid w:val="00561B77"/>
    <w:rsid w:val="00562E29"/>
    <w:rsid w:val="00564E9F"/>
    <w:rsid w:val="005650C3"/>
    <w:rsid w:val="00565A4D"/>
    <w:rsid w:val="0056797A"/>
    <w:rsid w:val="00571EB2"/>
    <w:rsid w:val="0057304E"/>
    <w:rsid w:val="00573C38"/>
    <w:rsid w:val="00574406"/>
    <w:rsid w:val="00575264"/>
    <w:rsid w:val="00575A11"/>
    <w:rsid w:val="00577D5B"/>
    <w:rsid w:val="005806ED"/>
    <w:rsid w:val="0058089E"/>
    <w:rsid w:val="00581701"/>
    <w:rsid w:val="00581AFE"/>
    <w:rsid w:val="00581E6A"/>
    <w:rsid w:val="00582696"/>
    <w:rsid w:val="00583163"/>
    <w:rsid w:val="0058482B"/>
    <w:rsid w:val="00585565"/>
    <w:rsid w:val="00590143"/>
    <w:rsid w:val="00590DBC"/>
    <w:rsid w:val="00591C3C"/>
    <w:rsid w:val="005941B2"/>
    <w:rsid w:val="00594751"/>
    <w:rsid w:val="005950F5"/>
    <w:rsid w:val="005954B3"/>
    <w:rsid w:val="00596A27"/>
    <w:rsid w:val="005972B4"/>
    <w:rsid w:val="005977D8"/>
    <w:rsid w:val="005A1EFF"/>
    <w:rsid w:val="005A21CE"/>
    <w:rsid w:val="005A6458"/>
    <w:rsid w:val="005A654B"/>
    <w:rsid w:val="005B04A7"/>
    <w:rsid w:val="005B11CE"/>
    <w:rsid w:val="005B1BF0"/>
    <w:rsid w:val="005B3BA9"/>
    <w:rsid w:val="005B4289"/>
    <w:rsid w:val="005B4D5C"/>
    <w:rsid w:val="005B7762"/>
    <w:rsid w:val="005C0C7C"/>
    <w:rsid w:val="005C167B"/>
    <w:rsid w:val="005C331E"/>
    <w:rsid w:val="005C5EB9"/>
    <w:rsid w:val="005C68B4"/>
    <w:rsid w:val="005D0211"/>
    <w:rsid w:val="005D10B8"/>
    <w:rsid w:val="005D1541"/>
    <w:rsid w:val="005D1C0D"/>
    <w:rsid w:val="005D2283"/>
    <w:rsid w:val="005D24E8"/>
    <w:rsid w:val="005D33B3"/>
    <w:rsid w:val="005D686D"/>
    <w:rsid w:val="005E11A6"/>
    <w:rsid w:val="005E1961"/>
    <w:rsid w:val="005E5346"/>
    <w:rsid w:val="005E57A3"/>
    <w:rsid w:val="005E6B82"/>
    <w:rsid w:val="005F10B7"/>
    <w:rsid w:val="005F19B5"/>
    <w:rsid w:val="005F1EDD"/>
    <w:rsid w:val="005F30CE"/>
    <w:rsid w:val="005F3B14"/>
    <w:rsid w:val="005F3BF2"/>
    <w:rsid w:val="005F4B6D"/>
    <w:rsid w:val="005F5068"/>
    <w:rsid w:val="005F5AD9"/>
    <w:rsid w:val="005F5BC8"/>
    <w:rsid w:val="005F5C54"/>
    <w:rsid w:val="005F7E8A"/>
    <w:rsid w:val="006003EC"/>
    <w:rsid w:val="0060089B"/>
    <w:rsid w:val="00600E07"/>
    <w:rsid w:val="00604A22"/>
    <w:rsid w:val="00606179"/>
    <w:rsid w:val="00607240"/>
    <w:rsid w:val="0060777E"/>
    <w:rsid w:val="00607CFC"/>
    <w:rsid w:val="00612129"/>
    <w:rsid w:val="0061361A"/>
    <w:rsid w:val="0061525F"/>
    <w:rsid w:val="00617CD6"/>
    <w:rsid w:val="00617EE6"/>
    <w:rsid w:val="00620700"/>
    <w:rsid w:val="00620B9F"/>
    <w:rsid w:val="00620DEF"/>
    <w:rsid w:val="00622936"/>
    <w:rsid w:val="00622E33"/>
    <w:rsid w:val="00623F44"/>
    <w:rsid w:val="0062427C"/>
    <w:rsid w:val="006254C7"/>
    <w:rsid w:val="00625937"/>
    <w:rsid w:val="00625E6D"/>
    <w:rsid w:val="00626DC8"/>
    <w:rsid w:val="00626FEF"/>
    <w:rsid w:val="0062752A"/>
    <w:rsid w:val="006301CC"/>
    <w:rsid w:val="00632033"/>
    <w:rsid w:val="0063319F"/>
    <w:rsid w:val="00634E30"/>
    <w:rsid w:val="006357EC"/>
    <w:rsid w:val="006359EE"/>
    <w:rsid w:val="00636A7B"/>
    <w:rsid w:val="00636C1A"/>
    <w:rsid w:val="006402F3"/>
    <w:rsid w:val="006403B3"/>
    <w:rsid w:val="00640C0A"/>
    <w:rsid w:val="00641916"/>
    <w:rsid w:val="006421E3"/>
    <w:rsid w:val="00642FF5"/>
    <w:rsid w:val="00643101"/>
    <w:rsid w:val="00643B02"/>
    <w:rsid w:val="00645856"/>
    <w:rsid w:val="006468F7"/>
    <w:rsid w:val="00646B47"/>
    <w:rsid w:val="00650EB5"/>
    <w:rsid w:val="006534CB"/>
    <w:rsid w:val="00653F24"/>
    <w:rsid w:val="0065411B"/>
    <w:rsid w:val="006558F1"/>
    <w:rsid w:val="00655C00"/>
    <w:rsid w:val="00660A60"/>
    <w:rsid w:val="00660EF9"/>
    <w:rsid w:val="00662A84"/>
    <w:rsid w:val="00663E1A"/>
    <w:rsid w:val="0066611C"/>
    <w:rsid w:val="00667EB9"/>
    <w:rsid w:val="006716FA"/>
    <w:rsid w:val="00672996"/>
    <w:rsid w:val="00673A01"/>
    <w:rsid w:val="00673CF9"/>
    <w:rsid w:val="00676472"/>
    <w:rsid w:val="00676B77"/>
    <w:rsid w:val="0068167D"/>
    <w:rsid w:val="006826ED"/>
    <w:rsid w:val="00682D4A"/>
    <w:rsid w:val="0068319B"/>
    <w:rsid w:val="00683419"/>
    <w:rsid w:val="00684953"/>
    <w:rsid w:val="00685A1A"/>
    <w:rsid w:val="00685A6E"/>
    <w:rsid w:val="00685E4A"/>
    <w:rsid w:val="00685F01"/>
    <w:rsid w:val="00686666"/>
    <w:rsid w:val="006903E6"/>
    <w:rsid w:val="00691DD5"/>
    <w:rsid w:val="00692257"/>
    <w:rsid w:val="00692518"/>
    <w:rsid w:val="0069290A"/>
    <w:rsid w:val="00692958"/>
    <w:rsid w:val="00693A7E"/>
    <w:rsid w:val="00693CE4"/>
    <w:rsid w:val="0069471E"/>
    <w:rsid w:val="00694755"/>
    <w:rsid w:val="00697587"/>
    <w:rsid w:val="006A19D9"/>
    <w:rsid w:val="006A1B70"/>
    <w:rsid w:val="006A3215"/>
    <w:rsid w:val="006A5B27"/>
    <w:rsid w:val="006A5C0F"/>
    <w:rsid w:val="006A6F92"/>
    <w:rsid w:val="006A759C"/>
    <w:rsid w:val="006B0784"/>
    <w:rsid w:val="006B247A"/>
    <w:rsid w:val="006B25B6"/>
    <w:rsid w:val="006B2FC6"/>
    <w:rsid w:val="006B37D7"/>
    <w:rsid w:val="006B4472"/>
    <w:rsid w:val="006B4B18"/>
    <w:rsid w:val="006B68A6"/>
    <w:rsid w:val="006C22D8"/>
    <w:rsid w:val="006C27D6"/>
    <w:rsid w:val="006C2A39"/>
    <w:rsid w:val="006C3402"/>
    <w:rsid w:val="006C52E2"/>
    <w:rsid w:val="006C5776"/>
    <w:rsid w:val="006C5F59"/>
    <w:rsid w:val="006C704A"/>
    <w:rsid w:val="006D0A2B"/>
    <w:rsid w:val="006D0AB0"/>
    <w:rsid w:val="006D0EE5"/>
    <w:rsid w:val="006D0F64"/>
    <w:rsid w:val="006D26D8"/>
    <w:rsid w:val="006D2956"/>
    <w:rsid w:val="006D377F"/>
    <w:rsid w:val="006D7984"/>
    <w:rsid w:val="006E2DF8"/>
    <w:rsid w:val="006E3AF1"/>
    <w:rsid w:val="006E4E3C"/>
    <w:rsid w:val="006E5DDA"/>
    <w:rsid w:val="006F1300"/>
    <w:rsid w:val="006F1FBB"/>
    <w:rsid w:val="006F2565"/>
    <w:rsid w:val="006F2F81"/>
    <w:rsid w:val="006F3577"/>
    <w:rsid w:val="006F41C4"/>
    <w:rsid w:val="006F4470"/>
    <w:rsid w:val="006F46D9"/>
    <w:rsid w:val="006F5789"/>
    <w:rsid w:val="006F637C"/>
    <w:rsid w:val="00701E1A"/>
    <w:rsid w:val="007026A1"/>
    <w:rsid w:val="00703EF6"/>
    <w:rsid w:val="007049F4"/>
    <w:rsid w:val="0070576B"/>
    <w:rsid w:val="007074DC"/>
    <w:rsid w:val="007078F7"/>
    <w:rsid w:val="0071000C"/>
    <w:rsid w:val="007108A0"/>
    <w:rsid w:val="00710976"/>
    <w:rsid w:val="007124F3"/>
    <w:rsid w:val="007129CF"/>
    <w:rsid w:val="00713A48"/>
    <w:rsid w:val="00714211"/>
    <w:rsid w:val="00715D5D"/>
    <w:rsid w:val="00716395"/>
    <w:rsid w:val="0071787E"/>
    <w:rsid w:val="00720729"/>
    <w:rsid w:val="00720A90"/>
    <w:rsid w:val="0072246C"/>
    <w:rsid w:val="00723406"/>
    <w:rsid w:val="00723D98"/>
    <w:rsid w:val="007278EE"/>
    <w:rsid w:val="00727FF3"/>
    <w:rsid w:val="00730732"/>
    <w:rsid w:val="007330D8"/>
    <w:rsid w:val="00733305"/>
    <w:rsid w:val="00735638"/>
    <w:rsid w:val="0073596A"/>
    <w:rsid w:val="00737A2A"/>
    <w:rsid w:val="00740CA5"/>
    <w:rsid w:val="00740CD3"/>
    <w:rsid w:val="007419CB"/>
    <w:rsid w:val="007421B6"/>
    <w:rsid w:val="00742A34"/>
    <w:rsid w:val="00743605"/>
    <w:rsid w:val="00743E50"/>
    <w:rsid w:val="00743F11"/>
    <w:rsid w:val="00744E16"/>
    <w:rsid w:val="00745273"/>
    <w:rsid w:val="0074571C"/>
    <w:rsid w:val="00745D6A"/>
    <w:rsid w:val="00747443"/>
    <w:rsid w:val="00750A58"/>
    <w:rsid w:val="00750B33"/>
    <w:rsid w:val="00752ABB"/>
    <w:rsid w:val="007535B9"/>
    <w:rsid w:val="00754036"/>
    <w:rsid w:val="0075438D"/>
    <w:rsid w:val="00754CE4"/>
    <w:rsid w:val="007552EA"/>
    <w:rsid w:val="007569D3"/>
    <w:rsid w:val="00757481"/>
    <w:rsid w:val="007578A1"/>
    <w:rsid w:val="00761911"/>
    <w:rsid w:val="00761975"/>
    <w:rsid w:val="00761F93"/>
    <w:rsid w:val="00764703"/>
    <w:rsid w:val="00765197"/>
    <w:rsid w:val="00765C4A"/>
    <w:rsid w:val="00766A4E"/>
    <w:rsid w:val="00766DE7"/>
    <w:rsid w:val="00771589"/>
    <w:rsid w:val="007724AD"/>
    <w:rsid w:val="00772B1B"/>
    <w:rsid w:val="007731A7"/>
    <w:rsid w:val="00775581"/>
    <w:rsid w:val="00775835"/>
    <w:rsid w:val="00776DCB"/>
    <w:rsid w:val="00780A32"/>
    <w:rsid w:val="00780A5E"/>
    <w:rsid w:val="00780F3F"/>
    <w:rsid w:val="007815E7"/>
    <w:rsid w:val="0078311F"/>
    <w:rsid w:val="00783B89"/>
    <w:rsid w:val="007849AD"/>
    <w:rsid w:val="00784ED7"/>
    <w:rsid w:val="007860A0"/>
    <w:rsid w:val="007865CA"/>
    <w:rsid w:val="0078672B"/>
    <w:rsid w:val="007868A1"/>
    <w:rsid w:val="00786C79"/>
    <w:rsid w:val="00787FAD"/>
    <w:rsid w:val="00790365"/>
    <w:rsid w:val="007910A6"/>
    <w:rsid w:val="007912E0"/>
    <w:rsid w:val="00793908"/>
    <w:rsid w:val="00794701"/>
    <w:rsid w:val="00794D94"/>
    <w:rsid w:val="00795EAE"/>
    <w:rsid w:val="00796592"/>
    <w:rsid w:val="00796F3E"/>
    <w:rsid w:val="007A31F2"/>
    <w:rsid w:val="007A32FA"/>
    <w:rsid w:val="007A3409"/>
    <w:rsid w:val="007A3D63"/>
    <w:rsid w:val="007A5209"/>
    <w:rsid w:val="007A67C3"/>
    <w:rsid w:val="007B0A35"/>
    <w:rsid w:val="007B0B47"/>
    <w:rsid w:val="007B111C"/>
    <w:rsid w:val="007B1460"/>
    <w:rsid w:val="007B3599"/>
    <w:rsid w:val="007B38F5"/>
    <w:rsid w:val="007B52FE"/>
    <w:rsid w:val="007B5735"/>
    <w:rsid w:val="007B71CA"/>
    <w:rsid w:val="007B7C22"/>
    <w:rsid w:val="007C1A40"/>
    <w:rsid w:val="007C27F4"/>
    <w:rsid w:val="007C4ABD"/>
    <w:rsid w:val="007C556B"/>
    <w:rsid w:val="007C6A1F"/>
    <w:rsid w:val="007C737E"/>
    <w:rsid w:val="007D0CD8"/>
    <w:rsid w:val="007D2350"/>
    <w:rsid w:val="007D2B97"/>
    <w:rsid w:val="007D36D0"/>
    <w:rsid w:val="007D4339"/>
    <w:rsid w:val="007D5C6F"/>
    <w:rsid w:val="007D7302"/>
    <w:rsid w:val="007E07E3"/>
    <w:rsid w:val="007E1EB4"/>
    <w:rsid w:val="007E2574"/>
    <w:rsid w:val="007E2D11"/>
    <w:rsid w:val="007E3E5B"/>
    <w:rsid w:val="007E4D9E"/>
    <w:rsid w:val="007E5598"/>
    <w:rsid w:val="007E5B5F"/>
    <w:rsid w:val="007E70DC"/>
    <w:rsid w:val="007F0220"/>
    <w:rsid w:val="007F056C"/>
    <w:rsid w:val="007F0CE2"/>
    <w:rsid w:val="007F238F"/>
    <w:rsid w:val="007F7D2D"/>
    <w:rsid w:val="008005A3"/>
    <w:rsid w:val="00802D08"/>
    <w:rsid w:val="00804EB5"/>
    <w:rsid w:val="00805EEE"/>
    <w:rsid w:val="0081048A"/>
    <w:rsid w:val="0081072E"/>
    <w:rsid w:val="008116B1"/>
    <w:rsid w:val="00814E0B"/>
    <w:rsid w:val="0081651C"/>
    <w:rsid w:val="00817E90"/>
    <w:rsid w:val="008214A6"/>
    <w:rsid w:val="00822211"/>
    <w:rsid w:val="00822F38"/>
    <w:rsid w:val="0082313F"/>
    <w:rsid w:val="00823B03"/>
    <w:rsid w:val="008242D4"/>
    <w:rsid w:val="0082487F"/>
    <w:rsid w:val="00824A04"/>
    <w:rsid w:val="00830A29"/>
    <w:rsid w:val="00831F43"/>
    <w:rsid w:val="008334C6"/>
    <w:rsid w:val="0083419A"/>
    <w:rsid w:val="0083529F"/>
    <w:rsid w:val="008357FD"/>
    <w:rsid w:val="008362C0"/>
    <w:rsid w:val="00836C4B"/>
    <w:rsid w:val="008404AA"/>
    <w:rsid w:val="00840C0C"/>
    <w:rsid w:val="00840E7B"/>
    <w:rsid w:val="00842F09"/>
    <w:rsid w:val="00843258"/>
    <w:rsid w:val="008448C5"/>
    <w:rsid w:val="00846428"/>
    <w:rsid w:val="00846FBE"/>
    <w:rsid w:val="008476A2"/>
    <w:rsid w:val="00847A66"/>
    <w:rsid w:val="00850465"/>
    <w:rsid w:val="00850886"/>
    <w:rsid w:val="00852382"/>
    <w:rsid w:val="0085377A"/>
    <w:rsid w:val="00853D26"/>
    <w:rsid w:val="008547B5"/>
    <w:rsid w:val="00855B8C"/>
    <w:rsid w:val="00855D5C"/>
    <w:rsid w:val="008573E4"/>
    <w:rsid w:val="00860E40"/>
    <w:rsid w:val="00860E7A"/>
    <w:rsid w:val="00870686"/>
    <w:rsid w:val="008709C6"/>
    <w:rsid w:val="00871754"/>
    <w:rsid w:val="008725A2"/>
    <w:rsid w:val="008727E0"/>
    <w:rsid w:val="00872AEE"/>
    <w:rsid w:val="00873740"/>
    <w:rsid w:val="0087387B"/>
    <w:rsid w:val="00874752"/>
    <w:rsid w:val="00875E8D"/>
    <w:rsid w:val="00876966"/>
    <w:rsid w:val="008769CF"/>
    <w:rsid w:val="00876FAD"/>
    <w:rsid w:val="00880220"/>
    <w:rsid w:val="00880406"/>
    <w:rsid w:val="00881BBC"/>
    <w:rsid w:val="0088299C"/>
    <w:rsid w:val="00882D9D"/>
    <w:rsid w:val="00883C82"/>
    <w:rsid w:val="00883FE8"/>
    <w:rsid w:val="00884B0F"/>
    <w:rsid w:val="00886267"/>
    <w:rsid w:val="0088654E"/>
    <w:rsid w:val="00887E70"/>
    <w:rsid w:val="008910B7"/>
    <w:rsid w:val="0089220E"/>
    <w:rsid w:val="008924FA"/>
    <w:rsid w:val="00892D14"/>
    <w:rsid w:val="00892FBF"/>
    <w:rsid w:val="00894EF6"/>
    <w:rsid w:val="00895B03"/>
    <w:rsid w:val="008969F1"/>
    <w:rsid w:val="008977FA"/>
    <w:rsid w:val="00897D23"/>
    <w:rsid w:val="008A2658"/>
    <w:rsid w:val="008A2932"/>
    <w:rsid w:val="008A32C3"/>
    <w:rsid w:val="008A4F4E"/>
    <w:rsid w:val="008A58C4"/>
    <w:rsid w:val="008B11DA"/>
    <w:rsid w:val="008B3FD5"/>
    <w:rsid w:val="008B4961"/>
    <w:rsid w:val="008B501F"/>
    <w:rsid w:val="008B5EB0"/>
    <w:rsid w:val="008B629C"/>
    <w:rsid w:val="008B750A"/>
    <w:rsid w:val="008C1040"/>
    <w:rsid w:val="008C2E4A"/>
    <w:rsid w:val="008C30BD"/>
    <w:rsid w:val="008C3124"/>
    <w:rsid w:val="008C4321"/>
    <w:rsid w:val="008C44DD"/>
    <w:rsid w:val="008C44E6"/>
    <w:rsid w:val="008C473B"/>
    <w:rsid w:val="008C59A7"/>
    <w:rsid w:val="008C6434"/>
    <w:rsid w:val="008D01D7"/>
    <w:rsid w:val="008D0EAD"/>
    <w:rsid w:val="008D1857"/>
    <w:rsid w:val="008D1ED5"/>
    <w:rsid w:val="008D20FE"/>
    <w:rsid w:val="008D21DD"/>
    <w:rsid w:val="008D3A42"/>
    <w:rsid w:val="008D3B70"/>
    <w:rsid w:val="008D58FA"/>
    <w:rsid w:val="008D5B3F"/>
    <w:rsid w:val="008D6AB4"/>
    <w:rsid w:val="008E05F1"/>
    <w:rsid w:val="008E0DF3"/>
    <w:rsid w:val="008E0F08"/>
    <w:rsid w:val="008E1854"/>
    <w:rsid w:val="008E4813"/>
    <w:rsid w:val="008E4CE7"/>
    <w:rsid w:val="008E5C86"/>
    <w:rsid w:val="008E60A6"/>
    <w:rsid w:val="008F2029"/>
    <w:rsid w:val="008F2E37"/>
    <w:rsid w:val="008F6C85"/>
    <w:rsid w:val="008F7292"/>
    <w:rsid w:val="009011CE"/>
    <w:rsid w:val="009034F4"/>
    <w:rsid w:val="00903DE0"/>
    <w:rsid w:val="0090478D"/>
    <w:rsid w:val="00904C72"/>
    <w:rsid w:val="009058DD"/>
    <w:rsid w:val="00905A07"/>
    <w:rsid w:val="009068D1"/>
    <w:rsid w:val="00907397"/>
    <w:rsid w:val="00913507"/>
    <w:rsid w:val="00913563"/>
    <w:rsid w:val="009206B2"/>
    <w:rsid w:val="00926020"/>
    <w:rsid w:val="009271F2"/>
    <w:rsid w:val="00927748"/>
    <w:rsid w:val="009309E7"/>
    <w:rsid w:val="00931F9F"/>
    <w:rsid w:val="0093229A"/>
    <w:rsid w:val="009333C4"/>
    <w:rsid w:val="00933A9C"/>
    <w:rsid w:val="00933CEB"/>
    <w:rsid w:val="009354FC"/>
    <w:rsid w:val="009361C5"/>
    <w:rsid w:val="009375AF"/>
    <w:rsid w:val="00937E51"/>
    <w:rsid w:val="00937F9D"/>
    <w:rsid w:val="00940843"/>
    <w:rsid w:val="00941D13"/>
    <w:rsid w:val="00942448"/>
    <w:rsid w:val="00942733"/>
    <w:rsid w:val="0094317C"/>
    <w:rsid w:val="00943F48"/>
    <w:rsid w:val="00944CB8"/>
    <w:rsid w:val="009477BE"/>
    <w:rsid w:val="009501A7"/>
    <w:rsid w:val="0095104C"/>
    <w:rsid w:val="009546F1"/>
    <w:rsid w:val="009558BC"/>
    <w:rsid w:val="0095668D"/>
    <w:rsid w:val="009570F8"/>
    <w:rsid w:val="009579F1"/>
    <w:rsid w:val="00961037"/>
    <w:rsid w:val="00961603"/>
    <w:rsid w:val="00963D6F"/>
    <w:rsid w:val="00963FD0"/>
    <w:rsid w:val="00964354"/>
    <w:rsid w:val="009708AD"/>
    <w:rsid w:val="0097149D"/>
    <w:rsid w:val="00972ED3"/>
    <w:rsid w:val="00973466"/>
    <w:rsid w:val="0097360A"/>
    <w:rsid w:val="00973ABA"/>
    <w:rsid w:val="009742C7"/>
    <w:rsid w:val="0097625D"/>
    <w:rsid w:val="00976606"/>
    <w:rsid w:val="009832E3"/>
    <w:rsid w:val="00984180"/>
    <w:rsid w:val="009846A1"/>
    <w:rsid w:val="00985684"/>
    <w:rsid w:val="00985CAC"/>
    <w:rsid w:val="00986E61"/>
    <w:rsid w:val="0099051D"/>
    <w:rsid w:val="00990B08"/>
    <w:rsid w:val="00990B0B"/>
    <w:rsid w:val="00990FFA"/>
    <w:rsid w:val="00991236"/>
    <w:rsid w:val="009918DB"/>
    <w:rsid w:val="00994C62"/>
    <w:rsid w:val="00995361"/>
    <w:rsid w:val="00996179"/>
    <w:rsid w:val="009961E3"/>
    <w:rsid w:val="00996DE8"/>
    <w:rsid w:val="009A01A5"/>
    <w:rsid w:val="009A0746"/>
    <w:rsid w:val="009A1248"/>
    <w:rsid w:val="009A36FA"/>
    <w:rsid w:val="009A47D0"/>
    <w:rsid w:val="009A61C8"/>
    <w:rsid w:val="009A7EC5"/>
    <w:rsid w:val="009B01DC"/>
    <w:rsid w:val="009B13A5"/>
    <w:rsid w:val="009B22E7"/>
    <w:rsid w:val="009B25B5"/>
    <w:rsid w:val="009B29B4"/>
    <w:rsid w:val="009B3E15"/>
    <w:rsid w:val="009B44A8"/>
    <w:rsid w:val="009B4793"/>
    <w:rsid w:val="009B5F3C"/>
    <w:rsid w:val="009C0A26"/>
    <w:rsid w:val="009C6562"/>
    <w:rsid w:val="009C6CE0"/>
    <w:rsid w:val="009D0A77"/>
    <w:rsid w:val="009D0F90"/>
    <w:rsid w:val="009D12A9"/>
    <w:rsid w:val="009D3849"/>
    <w:rsid w:val="009D45BD"/>
    <w:rsid w:val="009D4DA5"/>
    <w:rsid w:val="009D697D"/>
    <w:rsid w:val="009D71D5"/>
    <w:rsid w:val="009E0D5C"/>
    <w:rsid w:val="009E1083"/>
    <w:rsid w:val="009E1738"/>
    <w:rsid w:val="009E1AD4"/>
    <w:rsid w:val="009E20F7"/>
    <w:rsid w:val="009E425F"/>
    <w:rsid w:val="009E4CE4"/>
    <w:rsid w:val="009E519A"/>
    <w:rsid w:val="009E6547"/>
    <w:rsid w:val="009E69A9"/>
    <w:rsid w:val="009E6A23"/>
    <w:rsid w:val="009F0BE3"/>
    <w:rsid w:val="009F3C3D"/>
    <w:rsid w:val="00A017D1"/>
    <w:rsid w:val="00A01F3D"/>
    <w:rsid w:val="00A03071"/>
    <w:rsid w:val="00A04E69"/>
    <w:rsid w:val="00A053EF"/>
    <w:rsid w:val="00A05721"/>
    <w:rsid w:val="00A064D6"/>
    <w:rsid w:val="00A066E6"/>
    <w:rsid w:val="00A069E4"/>
    <w:rsid w:val="00A07955"/>
    <w:rsid w:val="00A07AB0"/>
    <w:rsid w:val="00A1106D"/>
    <w:rsid w:val="00A11646"/>
    <w:rsid w:val="00A116F0"/>
    <w:rsid w:val="00A12B07"/>
    <w:rsid w:val="00A13FB6"/>
    <w:rsid w:val="00A15190"/>
    <w:rsid w:val="00A16BDF"/>
    <w:rsid w:val="00A203FB"/>
    <w:rsid w:val="00A21A44"/>
    <w:rsid w:val="00A22609"/>
    <w:rsid w:val="00A235A4"/>
    <w:rsid w:val="00A2454D"/>
    <w:rsid w:val="00A2567C"/>
    <w:rsid w:val="00A25EF4"/>
    <w:rsid w:val="00A260A0"/>
    <w:rsid w:val="00A2759E"/>
    <w:rsid w:val="00A276D9"/>
    <w:rsid w:val="00A30C0C"/>
    <w:rsid w:val="00A312D1"/>
    <w:rsid w:val="00A31BAF"/>
    <w:rsid w:val="00A321CC"/>
    <w:rsid w:val="00A3383D"/>
    <w:rsid w:val="00A339BA"/>
    <w:rsid w:val="00A35CCC"/>
    <w:rsid w:val="00A41A54"/>
    <w:rsid w:val="00A44824"/>
    <w:rsid w:val="00A44C1C"/>
    <w:rsid w:val="00A45E8E"/>
    <w:rsid w:val="00A461EC"/>
    <w:rsid w:val="00A46A11"/>
    <w:rsid w:val="00A5013C"/>
    <w:rsid w:val="00A505C2"/>
    <w:rsid w:val="00A511FB"/>
    <w:rsid w:val="00A537CE"/>
    <w:rsid w:val="00A543CF"/>
    <w:rsid w:val="00A54B18"/>
    <w:rsid w:val="00A54C1C"/>
    <w:rsid w:val="00A5516D"/>
    <w:rsid w:val="00A62E56"/>
    <w:rsid w:val="00A64650"/>
    <w:rsid w:val="00A6633D"/>
    <w:rsid w:val="00A66977"/>
    <w:rsid w:val="00A67DB5"/>
    <w:rsid w:val="00A70DF8"/>
    <w:rsid w:val="00A71E06"/>
    <w:rsid w:val="00A7228C"/>
    <w:rsid w:val="00A729E0"/>
    <w:rsid w:val="00A7352B"/>
    <w:rsid w:val="00A73A18"/>
    <w:rsid w:val="00A73F23"/>
    <w:rsid w:val="00A74408"/>
    <w:rsid w:val="00A76357"/>
    <w:rsid w:val="00A77B33"/>
    <w:rsid w:val="00A804BF"/>
    <w:rsid w:val="00A80B34"/>
    <w:rsid w:val="00A820B4"/>
    <w:rsid w:val="00A82BB2"/>
    <w:rsid w:val="00A84E10"/>
    <w:rsid w:val="00A86B8A"/>
    <w:rsid w:val="00A86DCC"/>
    <w:rsid w:val="00A87A91"/>
    <w:rsid w:val="00A87D0B"/>
    <w:rsid w:val="00A903CD"/>
    <w:rsid w:val="00A90AC5"/>
    <w:rsid w:val="00A92F65"/>
    <w:rsid w:val="00A93933"/>
    <w:rsid w:val="00A93EEB"/>
    <w:rsid w:val="00A95597"/>
    <w:rsid w:val="00A97B51"/>
    <w:rsid w:val="00AA0C55"/>
    <w:rsid w:val="00AA26C4"/>
    <w:rsid w:val="00AA2C92"/>
    <w:rsid w:val="00AA30A6"/>
    <w:rsid w:val="00AA3D4A"/>
    <w:rsid w:val="00AA56D1"/>
    <w:rsid w:val="00AA6056"/>
    <w:rsid w:val="00AA6286"/>
    <w:rsid w:val="00AA6606"/>
    <w:rsid w:val="00AB1166"/>
    <w:rsid w:val="00AB218E"/>
    <w:rsid w:val="00AB3DA4"/>
    <w:rsid w:val="00AB499A"/>
    <w:rsid w:val="00AB4CCA"/>
    <w:rsid w:val="00AB51BF"/>
    <w:rsid w:val="00AC08D9"/>
    <w:rsid w:val="00AC0FEC"/>
    <w:rsid w:val="00AC1A15"/>
    <w:rsid w:val="00AC1ADF"/>
    <w:rsid w:val="00AC5794"/>
    <w:rsid w:val="00AC743F"/>
    <w:rsid w:val="00AD346E"/>
    <w:rsid w:val="00AD380A"/>
    <w:rsid w:val="00AD78F8"/>
    <w:rsid w:val="00AE2E08"/>
    <w:rsid w:val="00AE2FF6"/>
    <w:rsid w:val="00AE3259"/>
    <w:rsid w:val="00AE35A7"/>
    <w:rsid w:val="00AE4600"/>
    <w:rsid w:val="00AE4E4F"/>
    <w:rsid w:val="00AE61C3"/>
    <w:rsid w:val="00AE67C3"/>
    <w:rsid w:val="00AE6A82"/>
    <w:rsid w:val="00AE6C57"/>
    <w:rsid w:val="00AE6FF2"/>
    <w:rsid w:val="00AE7F89"/>
    <w:rsid w:val="00AF0307"/>
    <w:rsid w:val="00AF03EC"/>
    <w:rsid w:val="00AF0845"/>
    <w:rsid w:val="00AF0C3A"/>
    <w:rsid w:val="00AF1320"/>
    <w:rsid w:val="00AF1D8D"/>
    <w:rsid w:val="00AF29AC"/>
    <w:rsid w:val="00AF48F6"/>
    <w:rsid w:val="00AF597E"/>
    <w:rsid w:val="00B05920"/>
    <w:rsid w:val="00B132C1"/>
    <w:rsid w:val="00B138E6"/>
    <w:rsid w:val="00B16846"/>
    <w:rsid w:val="00B16E1A"/>
    <w:rsid w:val="00B1728F"/>
    <w:rsid w:val="00B17A9A"/>
    <w:rsid w:val="00B21CFF"/>
    <w:rsid w:val="00B22032"/>
    <w:rsid w:val="00B2245C"/>
    <w:rsid w:val="00B22572"/>
    <w:rsid w:val="00B22AC7"/>
    <w:rsid w:val="00B244D1"/>
    <w:rsid w:val="00B245AE"/>
    <w:rsid w:val="00B25263"/>
    <w:rsid w:val="00B25608"/>
    <w:rsid w:val="00B25653"/>
    <w:rsid w:val="00B27B14"/>
    <w:rsid w:val="00B27B36"/>
    <w:rsid w:val="00B3162F"/>
    <w:rsid w:val="00B33BED"/>
    <w:rsid w:val="00B35970"/>
    <w:rsid w:val="00B41901"/>
    <w:rsid w:val="00B423B7"/>
    <w:rsid w:val="00B439B8"/>
    <w:rsid w:val="00B44C24"/>
    <w:rsid w:val="00B4616B"/>
    <w:rsid w:val="00B465EB"/>
    <w:rsid w:val="00B477DE"/>
    <w:rsid w:val="00B512A0"/>
    <w:rsid w:val="00B515B7"/>
    <w:rsid w:val="00B53257"/>
    <w:rsid w:val="00B5379F"/>
    <w:rsid w:val="00B5430D"/>
    <w:rsid w:val="00B550C8"/>
    <w:rsid w:val="00B55ADA"/>
    <w:rsid w:val="00B572AA"/>
    <w:rsid w:val="00B57D2C"/>
    <w:rsid w:val="00B57E70"/>
    <w:rsid w:val="00B61253"/>
    <w:rsid w:val="00B61D5B"/>
    <w:rsid w:val="00B62671"/>
    <w:rsid w:val="00B62B22"/>
    <w:rsid w:val="00B64A46"/>
    <w:rsid w:val="00B64C45"/>
    <w:rsid w:val="00B65314"/>
    <w:rsid w:val="00B66CC3"/>
    <w:rsid w:val="00B66FC9"/>
    <w:rsid w:val="00B67070"/>
    <w:rsid w:val="00B67F3E"/>
    <w:rsid w:val="00B71267"/>
    <w:rsid w:val="00B71888"/>
    <w:rsid w:val="00B71D50"/>
    <w:rsid w:val="00B7222C"/>
    <w:rsid w:val="00B722F7"/>
    <w:rsid w:val="00B74DC9"/>
    <w:rsid w:val="00B75C37"/>
    <w:rsid w:val="00B763F3"/>
    <w:rsid w:val="00B76453"/>
    <w:rsid w:val="00B77C36"/>
    <w:rsid w:val="00B77C81"/>
    <w:rsid w:val="00B77FD6"/>
    <w:rsid w:val="00B80E6F"/>
    <w:rsid w:val="00B80F45"/>
    <w:rsid w:val="00B81B92"/>
    <w:rsid w:val="00B83497"/>
    <w:rsid w:val="00B83E1E"/>
    <w:rsid w:val="00B847E2"/>
    <w:rsid w:val="00B84F27"/>
    <w:rsid w:val="00B85A4D"/>
    <w:rsid w:val="00B905F9"/>
    <w:rsid w:val="00B91283"/>
    <w:rsid w:val="00B91911"/>
    <w:rsid w:val="00B91ABC"/>
    <w:rsid w:val="00B93BC2"/>
    <w:rsid w:val="00B9408A"/>
    <w:rsid w:val="00BA234E"/>
    <w:rsid w:val="00BA309E"/>
    <w:rsid w:val="00BA5D30"/>
    <w:rsid w:val="00BA63C8"/>
    <w:rsid w:val="00BA6785"/>
    <w:rsid w:val="00BB0912"/>
    <w:rsid w:val="00BB1A73"/>
    <w:rsid w:val="00BB1E97"/>
    <w:rsid w:val="00BB20F3"/>
    <w:rsid w:val="00BB4C3A"/>
    <w:rsid w:val="00BB56D0"/>
    <w:rsid w:val="00BB5812"/>
    <w:rsid w:val="00BB5986"/>
    <w:rsid w:val="00BB794F"/>
    <w:rsid w:val="00BC0277"/>
    <w:rsid w:val="00BC1420"/>
    <w:rsid w:val="00BC1B2B"/>
    <w:rsid w:val="00BC58CB"/>
    <w:rsid w:val="00BC5FFF"/>
    <w:rsid w:val="00BC6B19"/>
    <w:rsid w:val="00BC7446"/>
    <w:rsid w:val="00BC79FA"/>
    <w:rsid w:val="00BD139E"/>
    <w:rsid w:val="00BD20DC"/>
    <w:rsid w:val="00BD2BA8"/>
    <w:rsid w:val="00BD2CB6"/>
    <w:rsid w:val="00BD797C"/>
    <w:rsid w:val="00BE011D"/>
    <w:rsid w:val="00BE0B2A"/>
    <w:rsid w:val="00BE1A4B"/>
    <w:rsid w:val="00BE29B0"/>
    <w:rsid w:val="00BE29FF"/>
    <w:rsid w:val="00BE35C5"/>
    <w:rsid w:val="00BE37AC"/>
    <w:rsid w:val="00BE3825"/>
    <w:rsid w:val="00BE3953"/>
    <w:rsid w:val="00BE43E6"/>
    <w:rsid w:val="00BE4C73"/>
    <w:rsid w:val="00BE5CA2"/>
    <w:rsid w:val="00BE65FB"/>
    <w:rsid w:val="00BE718E"/>
    <w:rsid w:val="00BF17A0"/>
    <w:rsid w:val="00BF3FED"/>
    <w:rsid w:val="00BF69BC"/>
    <w:rsid w:val="00BF6C00"/>
    <w:rsid w:val="00C01DB9"/>
    <w:rsid w:val="00C02F30"/>
    <w:rsid w:val="00C050AC"/>
    <w:rsid w:val="00C06531"/>
    <w:rsid w:val="00C06831"/>
    <w:rsid w:val="00C07223"/>
    <w:rsid w:val="00C101C8"/>
    <w:rsid w:val="00C10821"/>
    <w:rsid w:val="00C10D09"/>
    <w:rsid w:val="00C14AA2"/>
    <w:rsid w:val="00C154EB"/>
    <w:rsid w:val="00C1621B"/>
    <w:rsid w:val="00C16BA9"/>
    <w:rsid w:val="00C16BF4"/>
    <w:rsid w:val="00C25BEC"/>
    <w:rsid w:val="00C26430"/>
    <w:rsid w:val="00C2723E"/>
    <w:rsid w:val="00C32778"/>
    <w:rsid w:val="00C3377B"/>
    <w:rsid w:val="00C33798"/>
    <w:rsid w:val="00C338D6"/>
    <w:rsid w:val="00C35A64"/>
    <w:rsid w:val="00C35D6C"/>
    <w:rsid w:val="00C35EAB"/>
    <w:rsid w:val="00C3729C"/>
    <w:rsid w:val="00C4018F"/>
    <w:rsid w:val="00C406D0"/>
    <w:rsid w:val="00C40BCF"/>
    <w:rsid w:val="00C418CE"/>
    <w:rsid w:val="00C435D9"/>
    <w:rsid w:val="00C438D6"/>
    <w:rsid w:val="00C440EA"/>
    <w:rsid w:val="00C4558F"/>
    <w:rsid w:val="00C46C41"/>
    <w:rsid w:val="00C46DD0"/>
    <w:rsid w:val="00C51768"/>
    <w:rsid w:val="00C51AE7"/>
    <w:rsid w:val="00C535FD"/>
    <w:rsid w:val="00C537CA"/>
    <w:rsid w:val="00C53A0B"/>
    <w:rsid w:val="00C53ABE"/>
    <w:rsid w:val="00C54D43"/>
    <w:rsid w:val="00C5506E"/>
    <w:rsid w:val="00C552E9"/>
    <w:rsid w:val="00C55FBC"/>
    <w:rsid w:val="00C607BC"/>
    <w:rsid w:val="00C60E4F"/>
    <w:rsid w:val="00C62373"/>
    <w:rsid w:val="00C6248A"/>
    <w:rsid w:val="00C627B5"/>
    <w:rsid w:val="00C63FC4"/>
    <w:rsid w:val="00C6526D"/>
    <w:rsid w:val="00C65707"/>
    <w:rsid w:val="00C7016F"/>
    <w:rsid w:val="00C70BC2"/>
    <w:rsid w:val="00C7152E"/>
    <w:rsid w:val="00C73A52"/>
    <w:rsid w:val="00C74A4B"/>
    <w:rsid w:val="00C74ADD"/>
    <w:rsid w:val="00C760D5"/>
    <w:rsid w:val="00C76FBA"/>
    <w:rsid w:val="00C80435"/>
    <w:rsid w:val="00C8103F"/>
    <w:rsid w:val="00C81ABF"/>
    <w:rsid w:val="00C84813"/>
    <w:rsid w:val="00C84E98"/>
    <w:rsid w:val="00C85C5F"/>
    <w:rsid w:val="00C87012"/>
    <w:rsid w:val="00C87120"/>
    <w:rsid w:val="00C87F54"/>
    <w:rsid w:val="00C9048C"/>
    <w:rsid w:val="00C90EAB"/>
    <w:rsid w:val="00C91B18"/>
    <w:rsid w:val="00C92830"/>
    <w:rsid w:val="00C93A84"/>
    <w:rsid w:val="00C93DF1"/>
    <w:rsid w:val="00C97068"/>
    <w:rsid w:val="00C97159"/>
    <w:rsid w:val="00CA0369"/>
    <w:rsid w:val="00CA10D4"/>
    <w:rsid w:val="00CA2BAE"/>
    <w:rsid w:val="00CA4B85"/>
    <w:rsid w:val="00CA4F46"/>
    <w:rsid w:val="00CA56EE"/>
    <w:rsid w:val="00CA6FFB"/>
    <w:rsid w:val="00CB0310"/>
    <w:rsid w:val="00CB38B6"/>
    <w:rsid w:val="00CB7494"/>
    <w:rsid w:val="00CB761C"/>
    <w:rsid w:val="00CC07E8"/>
    <w:rsid w:val="00CC2345"/>
    <w:rsid w:val="00CC3A53"/>
    <w:rsid w:val="00CC3CEC"/>
    <w:rsid w:val="00CC3E88"/>
    <w:rsid w:val="00CC4EB3"/>
    <w:rsid w:val="00CC4F68"/>
    <w:rsid w:val="00CC6920"/>
    <w:rsid w:val="00CC6C60"/>
    <w:rsid w:val="00CC71E4"/>
    <w:rsid w:val="00CC7D36"/>
    <w:rsid w:val="00CD052E"/>
    <w:rsid w:val="00CD3F9B"/>
    <w:rsid w:val="00CD3FE5"/>
    <w:rsid w:val="00CD3FEB"/>
    <w:rsid w:val="00CD7D87"/>
    <w:rsid w:val="00CE01A5"/>
    <w:rsid w:val="00CE0871"/>
    <w:rsid w:val="00CE0CF2"/>
    <w:rsid w:val="00CE0D39"/>
    <w:rsid w:val="00CE4080"/>
    <w:rsid w:val="00CE475F"/>
    <w:rsid w:val="00CE4948"/>
    <w:rsid w:val="00CE52CD"/>
    <w:rsid w:val="00CE6CAE"/>
    <w:rsid w:val="00CE6DD3"/>
    <w:rsid w:val="00CE7E42"/>
    <w:rsid w:val="00CF127D"/>
    <w:rsid w:val="00CF1900"/>
    <w:rsid w:val="00CF2106"/>
    <w:rsid w:val="00CF3310"/>
    <w:rsid w:val="00CF5581"/>
    <w:rsid w:val="00CF71A2"/>
    <w:rsid w:val="00CF7F4E"/>
    <w:rsid w:val="00D02004"/>
    <w:rsid w:val="00D030B0"/>
    <w:rsid w:val="00D038CF"/>
    <w:rsid w:val="00D0505A"/>
    <w:rsid w:val="00D05EBD"/>
    <w:rsid w:val="00D0621D"/>
    <w:rsid w:val="00D0719D"/>
    <w:rsid w:val="00D07F86"/>
    <w:rsid w:val="00D07FA0"/>
    <w:rsid w:val="00D112CC"/>
    <w:rsid w:val="00D12B98"/>
    <w:rsid w:val="00D13D53"/>
    <w:rsid w:val="00D14339"/>
    <w:rsid w:val="00D165BE"/>
    <w:rsid w:val="00D168F0"/>
    <w:rsid w:val="00D17073"/>
    <w:rsid w:val="00D211FD"/>
    <w:rsid w:val="00D21D68"/>
    <w:rsid w:val="00D248E4"/>
    <w:rsid w:val="00D27763"/>
    <w:rsid w:val="00D302CC"/>
    <w:rsid w:val="00D303B4"/>
    <w:rsid w:val="00D31A72"/>
    <w:rsid w:val="00D32F47"/>
    <w:rsid w:val="00D33362"/>
    <w:rsid w:val="00D33E7E"/>
    <w:rsid w:val="00D34A9F"/>
    <w:rsid w:val="00D36B47"/>
    <w:rsid w:val="00D410EE"/>
    <w:rsid w:val="00D41C04"/>
    <w:rsid w:val="00D41CB7"/>
    <w:rsid w:val="00D42DBA"/>
    <w:rsid w:val="00D430B5"/>
    <w:rsid w:val="00D4335C"/>
    <w:rsid w:val="00D44772"/>
    <w:rsid w:val="00D467B4"/>
    <w:rsid w:val="00D47025"/>
    <w:rsid w:val="00D47943"/>
    <w:rsid w:val="00D47FD0"/>
    <w:rsid w:val="00D51226"/>
    <w:rsid w:val="00D51464"/>
    <w:rsid w:val="00D51F04"/>
    <w:rsid w:val="00D52B91"/>
    <w:rsid w:val="00D536A5"/>
    <w:rsid w:val="00D53DFC"/>
    <w:rsid w:val="00D55724"/>
    <w:rsid w:val="00D55BBE"/>
    <w:rsid w:val="00D61957"/>
    <w:rsid w:val="00D63CC9"/>
    <w:rsid w:val="00D64CDD"/>
    <w:rsid w:val="00D667AA"/>
    <w:rsid w:val="00D67643"/>
    <w:rsid w:val="00D70653"/>
    <w:rsid w:val="00D717DE"/>
    <w:rsid w:val="00D71C91"/>
    <w:rsid w:val="00D739AD"/>
    <w:rsid w:val="00D752E2"/>
    <w:rsid w:val="00D75B72"/>
    <w:rsid w:val="00D76E76"/>
    <w:rsid w:val="00D77E80"/>
    <w:rsid w:val="00D80821"/>
    <w:rsid w:val="00D80BB4"/>
    <w:rsid w:val="00D8209F"/>
    <w:rsid w:val="00D82437"/>
    <w:rsid w:val="00D82CFB"/>
    <w:rsid w:val="00D82CFD"/>
    <w:rsid w:val="00D836C7"/>
    <w:rsid w:val="00D86C05"/>
    <w:rsid w:val="00D86C82"/>
    <w:rsid w:val="00D874BE"/>
    <w:rsid w:val="00D87DE5"/>
    <w:rsid w:val="00D907BC"/>
    <w:rsid w:val="00D916D0"/>
    <w:rsid w:val="00D91FC4"/>
    <w:rsid w:val="00D925CD"/>
    <w:rsid w:val="00D934BB"/>
    <w:rsid w:val="00D937F8"/>
    <w:rsid w:val="00D95220"/>
    <w:rsid w:val="00D956B1"/>
    <w:rsid w:val="00D97440"/>
    <w:rsid w:val="00DA16C9"/>
    <w:rsid w:val="00DA17EB"/>
    <w:rsid w:val="00DA1C4A"/>
    <w:rsid w:val="00DA1D01"/>
    <w:rsid w:val="00DA1D82"/>
    <w:rsid w:val="00DA2D2C"/>
    <w:rsid w:val="00DA3091"/>
    <w:rsid w:val="00DA3A87"/>
    <w:rsid w:val="00DA4075"/>
    <w:rsid w:val="00DA4270"/>
    <w:rsid w:val="00DA461D"/>
    <w:rsid w:val="00DA4F81"/>
    <w:rsid w:val="00DA5218"/>
    <w:rsid w:val="00DA66FB"/>
    <w:rsid w:val="00DB09F2"/>
    <w:rsid w:val="00DB0D20"/>
    <w:rsid w:val="00DB1C44"/>
    <w:rsid w:val="00DB333C"/>
    <w:rsid w:val="00DB50F6"/>
    <w:rsid w:val="00DB5149"/>
    <w:rsid w:val="00DB57C3"/>
    <w:rsid w:val="00DB6AFA"/>
    <w:rsid w:val="00DB6E73"/>
    <w:rsid w:val="00DB7032"/>
    <w:rsid w:val="00DB72A7"/>
    <w:rsid w:val="00DC2325"/>
    <w:rsid w:val="00DC2E29"/>
    <w:rsid w:val="00DC366D"/>
    <w:rsid w:val="00DC3D68"/>
    <w:rsid w:val="00DC4AAD"/>
    <w:rsid w:val="00DC60E6"/>
    <w:rsid w:val="00DC705C"/>
    <w:rsid w:val="00DD0FDC"/>
    <w:rsid w:val="00DD146C"/>
    <w:rsid w:val="00DD1846"/>
    <w:rsid w:val="00DD2E08"/>
    <w:rsid w:val="00DD51F5"/>
    <w:rsid w:val="00DD67F0"/>
    <w:rsid w:val="00DE162E"/>
    <w:rsid w:val="00DE1A65"/>
    <w:rsid w:val="00DE44A1"/>
    <w:rsid w:val="00DE4DEE"/>
    <w:rsid w:val="00DE6194"/>
    <w:rsid w:val="00DE63AE"/>
    <w:rsid w:val="00DE6B19"/>
    <w:rsid w:val="00DE6C05"/>
    <w:rsid w:val="00DE7923"/>
    <w:rsid w:val="00DE795C"/>
    <w:rsid w:val="00DE7CD6"/>
    <w:rsid w:val="00DF0878"/>
    <w:rsid w:val="00DF27B3"/>
    <w:rsid w:val="00DF2D10"/>
    <w:rsid w:val="00DF2FB7"/>
    <w:rsid w:val="00DF3265"/>
    <w:rsid w:val="00DF3915"/>
    <w:rsid w:val="00DF4CA6"/>
    <w:rsid w:val="00DF4CF1"/>
    <w:rsid w:val="00DF52FA"/>
    <w:rsid w:val="00DF5AE4"/>
    <w:rsid w:val="00DF7188"/>
    <w:rsid w:val="00E00E1F"/>
    <w:rsid w:val="00E01CBD"/>
    <w:rsid w:val="00E020BA"/>
    <w:rsid w:val="00E02A5B"/>
    <w:rsid w:val="00E02E19"/>
    <w:rsid w:val="00E04C61"/>
    <w:rsid w:val="00E052F9"/>
    <w:rsid w:val="00E05C1A"/>
    <w:rsid w:val="00E05CC4"/>
    <w:rsid w:val="00E0708F"/>
    <w:rsid w:val="00E07B3A"/>
    <w:rsid w:val="00E10194"/>
    <w:rsid w:val="00E1025B"/>
    <w:rsid w:val="00E10FD0"/>
    <w:rsid w:val="00E12188"/>
    <w:rsid w:val="00E126C0"/>
    <w:rsid w:val="00E129BB"/>
    <w:rsid w:val="00E138E3"/>
    <w:rsid w:val="00E14BB3"/>
    <w:rsid w:val="00E1505B"/>
    <w:rsid w:val="00E16D01"/>
    <w:rsid w:val="00E16D69"/>
    <w:rsid w:val="00E2010C"/>
    <w:rsid w:val="00E203A0"/>
    <w:rsid w:val="00E2119C"/>
    <w:rsid w:val="00E214FE"/>
    <w:rsid w:val="00E215D1"/>
    <w:rsid w:val="00E2232E"/>
    <w:rsid w:val="00E236B6"/>
    <w:rsid w:val="00E236CE"/>
    <w:rsid w:val="00E24AD0"/>
    <w:rsid w:val="00E2538F"/>
    <w:rsid w:val="00E25ACD"/>
    <w:rsid w:val="00E27ACB"/>
    <w:rsid w:val="00E3057B"/>
    <w:rsid w:val="00E30644"/>
    <w:rsid w:val="00E3162C"/>
    <w:rsid w:val="00E31B4A"/>
    <w:rsid w:val="00E33136"/>
    <w:rsid w:val="00E352D8"/>
    <w:rsid w:val="00E35599"/>
    <w:rsid w:val="00E355D4"/>
    <w:rsid w:val="00E4074C"/>
    <w:rsid w:val="00E42F9E"/>
    <w:rsid w:val="00E439AF"/>
    <w:rsid w:val="00E44DE0"/>
    <w:rsid w:val="00E46761"/>
    <w:rsid w:val="00E46AB5"/>
    <w:rsid w:val="00E4777E"/>
    <w:rsid w:val="00E477B3"/>
    <w:rsid w:val="00E47C61"/>
    <w:rsid w:val="00E507FA"/>
    <w:rsid w:val="00E50918"/>
    <w:rsid w:val="00E51772"/>
    <w:rsid w:val="00E51957"/>
    <w:rsid w:val="00E52067"/>
    <w:rsid w:val="00E521F2"/>
    <w:rsid w:val="00E52361"/>
    <w:rsid w:val="00E5266F"/>
    <w:rsid w:val="00E53D21"/>
    <w:rsid w:val="00E5485D"/>
    <w:rsid w:val="00E54E18"/>
    <w:rsid w:val="00E56558"/>
    <w:rsid w:val="00E57807"/>
    <w:rsid w:val="00E57E9E"/>
    <w:rsid w:val="00E60494"/>
    <w:rsid w:val="00E60E9E"/>
    <w:rsid w:val="00E615E8"/>
    <w:rsid w:val="00E61B05"/>
    <w:rsid w:val="00E63FC3"/>
    <w:rsid w:val="00E653D3"/>
    <w:rsid w:val="00E65509"/>
    <w:rsid w:val="00E657A4"/>
    <w:rsid w:val="00E65A33"/>
    <w:rsid w:val="00E66E2D"/>
    <w:rsid w:val="00E67D3F"/>
    <w:rsid w:val="00E73029"/>
    <w:rsid w:val="00E7444B"/>
    <w:rsid w:val="00E7662C"/>
    <w:rsid w:val="00E81C20"/>
    <w:rsid w:val="00E82014"/>
    <w:rsid w:val="00E84EF2"/>
    <w:rsid w:val="00E85067"/>
    <w:rsid w:val="00E85BE1"/>
    <w:rsid w:val="00E86637"/>
    <w:rsid w:val="00E86ED1"/>
    <w:rsid w:val="00E87FD4"/>
    <w:rsid w:val="00E916E7"/>
    <w:rsid w:val="00E93016"/>
    <w:rsid w:val="00E93815"/>
    <w:rsid w:val="00E94054"/>
    <w:rsid w:val="00E95EEB"/>
    <w:rsid w:val="00E97247"/>
    <w:rsid w:val="00EA0D85"/>
    <w:rsid w:val="00EA1763"/>
    <w:rsid w:val="00EA1A0E"/>
    <w:rsid w:val="00EA38A5"/>
    <w:rsid w:val="00EA4592"/>
    <w:rsid w:val="00EA4CD6"/>
    <w:rsid w:val="00EA5C15"/>
    <w:rsid w:val="00EB031B"/>
    <w:rsid w:val="00EB1C49"/>
    <w:rsid w:val="00EB2951"/>
    <w:rsid w:val="00EB3461"/>
    <w:rsid w:val="00EB39DE"/>
    <w:rsid w:val="00EB4F7A"/>
    <w:rsid w:val="00EB5464"/>
    <w:rsid w:val="00EB5FBE"/>
    <w:rsid w:val="00EB622B"/>
    <w:rsid w:val="00EB68F7"/>
    <w:rsid w:val="00EB70BC"/>
    <w:rsid w:val="00EB783E"/>
    <w:rsid w:val="00EB7DBD"/>
    <w:rsid w:val="00EB7FD0"/>
    <w:rsid w:val="00EC0954"/>
    <w:rsid w:val="00EC0F11"/>
    <w:rsid w:val="00EC24AD"/>
    <w:rsid w:val="00EC2A0D"/>
    <w:rsid w:val="00EC30E9"/>
    <w:rsid w:val="00EC326C"/>
    <w:rsid w:val="00EC3B78"/>
    <w:rsid w:val="00EC4C0D"/>
    <w:rsid w:val="00EC540D"/>
    <w:rsid w:val="00EC57E3"/>
    <w:rsid w:val="00EC7498"/>
    <w:rsid w:val="00ED1678"/>
    <w:rsid w:val="00ED1969"/>
    <w:rsid w:val="00ED3AC6"/>
    <w:rsid w:val="00ED471F"/>
    <w:rsid w:val="00ED565F"/>
    <w:rsid w:val="00ED6158"/>
    <w:rsid w:val="00ED6408"/>
    <w:rsid w:val="00ED70CC"/>
    <w:rsid w:val="00EE419E"/>
    <w:rsid w:val="00EE62DE"/>
    <w:rsid w:val="00EF187F"/>
    <w:rsid w:val="00EF6EC6"/>
    <w:rsid w:val="00F001F9"/>
    <w:rsid w:val="00F0029C"/>
    <w:rsid w:val="00F004C2"/>
    <w:rsid w:val="00F00D69"/>
    <w:rsid w:val="00F013F7"/>
    <w:rsid w:val="00F02BF9"/>
    <w:rsid w:val="00F02CDA"/>
    <w:rsid w:val="00F03446"/>
    <w:rsid w:val="00F0377E"/>
    <w:rsid w:val="00F03822"/>
    <w:rsid w:val="00F038BC"/>
    <w:rsid w:val="00F04343"/>
    <w:rsid w:val="00F04B47"/>
    <w:rsid w:val="00F04B4E"/>
    <w:rsid w:val="00F051FD"/>
    <w:rsid w:val="00F05C2B"/>
    <w:rsid w:val="00F0642C"/>
    <w:rsid w:val="00F07F17"/>
    <w:rsid w:val="00F103D9"/>
    <w:rsid w:val="00F1229A"/>
    <w:rsid w:val="00F124F9"/>
    <w:rsid w:val="00F16598"/>
    <w:rsid w:val="00F16E3F"/>
    <w:rsid w:val="00F1763A"/>
    <w:rsid w:val="00F235C6"/>
    <w:rsid w:val="00F243CB"/>
    <w:rsid w:val="00F30AAC"/>
    <w:rsid w:val="00F3179D"/>
    <w:rsid w:val="00F324E9"/>
    <w:rsid w:val="00F33A76"/>
    <w:rsid w:val="00F34D13"/>
    <w:rsid w:val="00F34F78"/>
    <w:rsid w:val="00F360AA"/>
    <w:rsid w:val="00F40353"/>
    <w:rsid w:val="00F43A8A"/>
    <w:rsid w:val="00F458B3"/>
    <w:rsid w:val="00F47F6F"/>
    <w:rsid w:val="00F5095B"/>
    <w:rsid w:val="00F5107D"/>
    <w:rsid w:val="00F51681"/>
    <w:rsid w:val="00F51A4A"/>
    <w:rsid w:val="00F51F3E"/>
    <w:rsid w:val="00F52277"/>
    <w:rsid w:val="00F523AB"/>
    <w:rsid w:val="00F52788"/>
    <w:rsid w:val="00F53217"/>
    <w:rsid w:val="00F5365E"/>
    <w:rsid w:val="00F54696"/>
    <w:rsid w:val="00F54C96"/>
    <w:rsid w:val="00F566FD"/>
    <w:rsid w:val="00F57146"/>
    <w:rsid w:val="00F57C64"/>
    <w:rsid w:val="00F60107"/>
    <w:rsid w:val="00F60BAD"/>
    <w:rsid w:val="00F6117C"/>
    <w:rsid w:val="00F615A3"/>
    <w:rsid w:val="00F61B52"/>
    <w:rsid w:val="00F6260D"/>
    <w:rsid w:val="00F63937"/>
    <w:rsid w:val="00F645A3"/>
    <w:rsid w:val="00F64B24"/>
    <w:rsid w:val="00F6621A"/>
    <w:rsid w:val="00F67247"/>
    <w:rsid w:val="00F67EE5"/>
    <w:rsid w:val="00F717BC"/>
    <w:rsid w:val="00F71D05"/>
    <w:rsid w:val="00F7300F"/>
    <w:rsid w:val="00F73F1D"/>
    <w:rsid w:val="00F76111"/>
    <w:rsid w:val="00F80318"/>
    <w:rsid w:val="00F80D81"/>
    <w:rsid w:val="00F830CA"/>
    <w:rsid w:val="00F83120"/>
    <w:rsid w:val="00F833A6"/>
    <w:rsid w:val="00F84A5B"/>
    <w:rsid w:val="00F8508C"/>
    <w:rsid w:val="00F85517"/>
    <w:rsid w:val="00F86198"/>
    <w:rsid w:val="00F86E71"/>
    <w:rsid w:val="00F872F7"/>
    <w:rsid w:val="00F87765"/>
    <w:rsid w:val="00F87F7B"/>
    <w:rsid w:val="00F910F8"/>
    <w:rsid w:val="00F9237C"/>
    <w:rsid w:val="00F924B5"/>
    <w:rsid w:val="00F92D17"/>
    <w:rsid w:val="00F932DB"/>
    <w:rsid w:val="00F95DBA"/>
    <w:rsid w:val="00F96514"/>
    <w:rsid w:val="00F966EE"/>
    <w:rsid w:val="00F97AFA"/>
    <w:rsid w:val="00FA11E1"/>
    <w:rsid w:val="00FA2BAE"/>
    <w:rsid w:val="00FA3B32"/>
    <w:rsid w:val="00FA4175"/>
    <w:rsid w:val="00FA4865"/>
    <w:rsid w:val="00FA5226"/>
    <w:rsid w:val="00FA5BE3"/>
    <w:rsid w:val="00FB157B"/>
    <w:rsid w:val="00FB31DD"/>
    <w:rsid w:val="00FB344E"/>
    <w:rsid w:val="00FB5ED6"/>
    <w:rsid w:val="00FB6EB0"/>
    <w:rsid w:val="00FC00DE"/>
    <w:rsid w:val="00FC1DF8"/>
    <w:rsid w:val="00FC2AC7"/>
    <w:rsid w:val="00FC4097"/>
    <w:rsid w:val="00FD1D35"/>
    <w:rsid w:val="00FD2173"/>
    <w:rsid w:val="00FD27C3"/>
    <w:rsid w:val="00FD2972"/>
    <w:rsid w:val="00FD2D24"/>
    <w:rsid w:val="00FD5F91"/>
    <w:rsid w:val="00FE0702"/>
    <w:rsid w:val="00FE0769"/>
    <w:rsid w:val="00FE108F"/>
    <w:rsid w:val="00FE3269"/>
    <w:rsid w:val="00FE4137"/>
    <w:rsid w:val="00FE51A2"/>
    <w:rsid w:val="00FE55C5"/>
    <w:rsid w:val="00FE59B2"/>
    <w:rsid w:val="00FE67F5"/>
    <w:rsid w:val="00FE72B9"/>
    <w:rsid w:val="00FE7EA2"/>
    <w:rsid w:val="00FF0D55"/>
    <w:rsid w:val="00FF1228"/>
    <w:rsid w:val="00FF137F"/>
    <w:rsid w:val="00FF1A12"/>
    <w:rsid w:val="00FF31A9"/>
    <w:rsid w:val="00FF391B"/>
    <w:rsid w:val="00FF3FB0"/>
    <w:rsid w:val="00FF515A"/>
    <w:rsid w:val="00FF6228"/>
    <w:rsid w:val="00FF707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AFB96D72-0870-48DA-B5D6-8229C8DFC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086A"/>
  </w:style>
  <w:style w:type="paragraph" w:styleId="Heading1">
    <w:name w:val="heading 1"/>
    <w:basedOn w:val="Normal"/>
    <w:next w:val="Normal"/>
    <w:link w:val="Heading1Char"/>
    <w:uiPriority w:val="9"/>
    <w:qFormat/>
    <w:rsid w:val="00EB622B"/>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semiHidden/>
    <w:unhideWhenUsed/>
    <w:qFormat/>
    <w:rsid w:val="00EB622B"/>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semiHidden/>
    <w:unhideWhenUsed/>
    <w:qFormat/>
    <w:rsid w:val="00EB622B"/>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EB622B"/>
    <w:pPr>
      <w:keepNext/>
      <w:keepLines/>
      <w:spacing w:before="40" w:after="0"/>
      <w:outlineLvl w:val="3"/>
    </w:pPr>
    <w:rPr>
      <w:rFonts w:asciiTheme="majorHAnsi" w:eastAsiaTheme="majorEastAsia" w:hAnsiTheme="majorHAnsi" w:cstheme="majorBidi"/>
      <w:i/>
      <w:iCs/>
      <w:color w:val="404040" w:themeColor="text1" w:themeTint="BF"/>
    </w:rPr>
  </w:style>
  <w:style w:type="paragraph" w:styleId="Heading5">
    <w:name w:val="heading 5"/>
    <w:basedOn w:val="Normal"/>
    <w:next w:val="Normal"/>
    <w:link w:val="Heading5Char"/>
    <w:uiPriority w:val="9"/>
    <w:semiHidden/>
    <w:unhideWhenUsed/>
    <w:qFormat/>
    <w:rsid w:val="00EB622B"/>
    <w:pPr>
      <w:keepNext/>
      <w:keepLines/>
      <w:spacing w:before="40" w:after="0"/>
      <w:outlineLvl w:val="4"/>
    </w:pPr>
    <w:rPr>
      <w:rFonts w:asciiTheme="majorHAnsi" w:eastAsiaTheme="majorEastAsia" w:hAnsiTheme="majorHAnsi" w:cstheme="majorBidi"/>
      <w:color w:val="404040" w:themeColor="text1" w:themeTint="BF"/>
    </w:rPr>
  </w:style>
  <w:style w:type="paragraph" w:styleId="Heading6">
    <w:name w:val="heading 6"/>
    <w:basedOn w:val="Normal"/>
    <w:next w:val="Normal"/>
    <w:link w:val="Heading6Char"/>
    <w:uiPriority w:val="9"/>
    <w:semiHidden/>
    <w:unhideWhenUsed/>
    <w:qFormat/>
    <w:rsid w:val="00EB622B"/>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EB622B"/>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B622B"/>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EB622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6E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E63"/>
  </w:style>
  <w:style w:type="paragraph" w:styleId="Footer">
    <w:name w:val="footer"/>
    <w:basedOn w:val="Normal"/>
    <w:link w:val="FooterChar"/>
    <w:uiPriority w:val="99"/>
    <w:unhideWhenUsed/>
    <w:rsid w:val="00076E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E63"/>
  </w:style>
  <w:style w:type="character" w:styleId="PageNumber">
    <w:name w:val="page number"/>
    <w:basedOn w:val="DefaultParagraphFont"/>
    <w:rsid w:val="00076E63"/>
  </w:style>
  <w:style w:type="paragraph" w:styleId="z-TopofForm">
    <w:name w:val="HTML Top of Form"/>
    <w:basedOn w:val="Normal"/>
    <w:next w:val="Normal"/>
    <w:link w:val="z-TopofFormChar"/>
    <w:hidden/>
    <w:uiPriority w:val="99"/>
    <w:semiHidden/>
    <w:unhideWhenUsed/>
    <w:rsid w:val="00076E6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76E6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76E6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76E63"/>
    <w:rPr>
      <w:rFonts w:ascii="Arial" w:hAnsi="Arial" w:cs="Arial"/>
      <w:vanish/>
      <w:sz w:val="16"/>
      <w:szCs w:val="16"/>
    </w:rPr>
  </w:style>
  <w:style w:type="paragraph" w:styleId="BalloonText">
    <w:name w:val="Balloon Text"/>
    <w:basedOn w:val="Normal"/>
    <w:link w:val="BalloonTextChar"/>
    <w:uiPriority w:val="99"/>
    <w:semiHidden/>
    <w:unhideWhenUsed/>
    <w:rsid w:val="00B722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22F7"/>
    <w:rPr>
      <w:rFonts w:ascii="Segoe UI" w:hAnsi="Segoe UI" w:cs="Segoe UI"/>
      <w:sz w:val="18"/>
      <w:szCs w:val="18"/>
    </w:rPr>
  </w:style>
  <w:style w:type="paragraph" w:styleId="ListParagraph">
    <w:name w:val="List Paragraph"/>
    <w:basedOn w:val="Normal"/>
    <w:uiPriority w:val="34"/>
    <w:qFormat/>
    <w:rsid w:val="00F04B4E"/>
    <w:pPr>
      <w:ind w:left="720"/>
      <w:contextualSpacing/>
    </w:pPr>
  </w:style>
  <w:style w:type="character" w:styleId="CommentReference">
    <w:name w:val="annotation reference"/>
    <w:basedOn w:val="DefaultParagraphFont"/>
    <w:uiPriority w:val="99"/>
    <w:semiHidden/>
    <w:unhideWhenUsed/>
    <w:rsid w:val="009546F1"/>
    <w:rPr>
      <w:sz w:val="16"/>
      <w:szCs w:val="16"/>
    </w:rPr>
  </w:style>
  <w:style w:type="paragraph" w:styleId="CommentText">
    <w:name w:val="annotation text"/>
    <w:basedOn w:val="Normal"/>
    <w:link w:val="CommentTextChar"/>
    <w:uiPriority w:val="99"/>
    <w:semiHidden/>
    <w:unhideWhenUsed/>
    <w:rsid w:val="009546F1"/>
    <w:pPr>
      <w:spacing w:line="240" w:lineRule="auto"/>
    </w:pPr>
    <w:rPr>
      <w:sz w:val="20"/>
      <w:szCs w:val="20"/>
    </w:rPr>
  </w:style>
  <w:style w:type="character" w:customStyle="1" w:styleId="CommentTextChar">
    <w:name w:val="Comment Text Char"/>
    <w:basedOn w:val="DefaultParagraphFont"/>
    <w:link w:val="CommentText"/>
    <w:uiPriority w:val="99"/>
    <w:semiHidden/>
    <w:rsid w:val="009546F1"/>
    <w:rPr>
      <w:sz w:val="20"/>
      <w:szCs w:val="20"/>
    </w:rPr>
  </w:style>
  <w:style w:type="paragraph" w:styleId="CommentSubject">
    <w:name w:val="annotation subject"/>
    <w:basedOn w:val="CommentText"/>
    <w:next w:val="CommentText"/>
    <w:link w:val="CommentSubjectChar"/>
    <w:uiPriority w:val="99"/>
    <w:semiHidden/>
    <w:unhideWhenUsed/>
    <w:rsid w:val="009546F1"/>
    <w:rPr>
      <w:b/>
      <w:bCs/>
    </w:rPr>
  </w:style>
  <w:style w:type="character" w:customStyle="1" w:styleId="CommentSubjectChar">
    <w:name w:val="Comment Subject Char"/>
    <w:basedOn w:val="CommentTextChar"/>
    <w:link w:val="CommentSubject"/>
    <w:uiPriority w:val="99"/>
    <w:semiHidden/>
    <w:rsid w:val="009546F1"/>
    <w:rPr>
      <w:b/>
      <w:bCs/>
      <w:sz w:val="20"/>
      <w:szCs w:val="20"/>
    </w:rPr>
  </w:style>
  <w:style w:type="table" w:styleId="TableGrid">
    <w:name w:val="Table Grid"/>
    <w:basedOn w:val="TableNormal"/>
    <w:uiPriority w:val="39"/>
    <w:rsid w:val="009D4DA5"/>
    <w:pPr>
      <w:spacing w:after="0" w:line="240" w:lineRule="auto"/>
    </w:pPr>
    <w:rPr>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B66FC9"/>
    <w:rPr>
      <w:color w:val="0563C1" w:themeColor="hyperlink"/>
      <w:u w:val="single"/>
    </w:rPr>
  </w:style>
  <w:style w:type="character" w:customStyle="1" w:styleId="search23">
    <w:name w:val="search23"/>
    <w:basedOn w:val="DefaultParagraphFont"/>
    <w:rsid w:val="00425749"/>
    <w:rPr>
      <w:shd w:val="clear" w:color="auto" w:fill="FF9999"/>
    </w:rPr>
  </w:style>
  <w:style w:type="character" w:customStyle="1" w:styleId="search33">
    <w:name w:val="search33"/>
    <w:basedOn w:val="DefaultParagraphFont"/>
    <w:rsid w:val="00425749"/>
    <w:rPr>
      <w:shd w:val="clear" w:color="auto" w:fill="EBBE51"/>
    </w:rPr>
  </w:style>
  <w:style w:type="character" w:customStyle="1" w:styleId="search43">
    <w:name w:val="search43"/>
    <w:basedOn w:val="DefaultParagraphFont"/>
    <w:rsid w:val="00425749"/>
    <w:rPr>
      <w:shd w:val="clear" w:color="auto" w:fill="A0FFFF"/>
    </w:rPr>
  </w:style>
  <w:style w:type="character" w:customStyle="1" w:styleId="search53">
    <w:name w:val="search53"/>
    <w:basedOn w:val="DefaultParagraphFont"/>
    <w:rsid w:val="00425749"/>
    <w:rPr>
      <w:shd w:val="clear" w:color="auto" w:fill="CCFF99"/>
    </w:rPr>
  </w:style>
  <w:style w:type="character" w:customStyle="1" w:styleId="search63">
    <w:name w:val="search63"/>
    <w:basedOn w:val="DefaultParagraphFont"/>
    <w:rsid w:val="00425749"/>
    <w:rPr>
      <w:shd w:val="clear" w:color="auto" w:fill="FFCCCC"/>
    </w:rPr>
  </w:style>
  <w:style w:type="character" w:customStyle="1" w:styleId="search73">
    <w:name w:val="search73"/>
    <w:basedOn w:val="DefaultParagraphFont"/>
    <w:rsid w:val="00425749"/>
    <w:rPr>
      <w:shd w:val="clear" w:color="auto" w:fill="99CCFF"/>
    </w:rPr>
  </w:style>
  <w:style w:type="character" w:customStyle="1" w:styleId="search83">
    <w:name w:val="search83"/>
    <w:basedOn w:val="DefaultParagraphFont"/>
    <w:rsid w:val="00425749"/>
    <w:rPr>
      <w:shd w:val="clear" w:color="auto" w:fill="AA99AA"/>
    </w:rPr>
  </w:style>
  <w:style w:type="character" w:customStyle="1" w:styleId="search93">
    <w:name w:val="search93"/>
    <w:basedOn w:val="DefaultParagraphFont"/>
    <w:rsid w:val="00425749"/>
    <w:rPr>
      <w:shd w:val="clear" w:color="auto" w:fill="FFBBFF"/>
    </w:rPr>
  </w:style>
  <w:style w:type="character" w:customStyle="1" w:styleId="search103">
    <w:name w:val="search103"/>
    <w:basedOn w:val="DefaultParagraphFont"/>
    <w:rsid w:val="00425749"/>
    <w:rPr>
      <w:shd w:val="clear" w:color="auto" w:fill="FFFF66"/>
    </w:rPr>
  </w:style>
  <w:style w:type="character" w:customStyle="1" w:styleId="search113">
    <w:name w:val="search113"/>
    <w:basedOn w:val="DefaultParagraphFont"/>
    <w:rsid w:val="00425749"/>
    <w:rPr>
      <w:shd w:val="clear" w:color="auto" w:fill="99FF99"/>
    </w:rPr>
  </w:style>
  <w:style w:type="paragraph" w:customStyle="1" w:styleId="TableParagraph">
    <w:name w:val="Table Paragraph"/>
    <w:basedOn w:val="Normal"/>
    <w:uiPriority w:val="1"/>
    <w:rsid w:val="00D17073"/>
    <w:pPr>
      <w:widowControl w:val="0"/>
      <w:autoSpaceDE w:val="0"/>
      <w:autoSpaceDN w:val="0"/>
      <w:spacing w:after="0" w:line="240" w:lineRule="auto"/>
      <w:ind w:left="124"/>
    </w:pPr>
    <w:rPr>
      <w:rFonts w:ascii="Liberation Serif" w:eastAsia="Liberation Serif" w:hAnsi="Liberation Serif" w:cs="Liberation Serif"/>
      <w:lang w:val="bg-BG"/>
    </w:rPr>
  </w:style>
  <w:style w:type="paragraph" w:customStyle="1" w:styleId="Char">
    <w:name w:val="Char"/>
    <w:basedOn w:val="Normal"/>
    <w:autoRedefine/>
    <w:rsid w:val="003A4AD9"/>
    <w:pPr>
      <w:spacing w:after="120" w:line="240" w:lineRule="auto"/>
    </w:pPr>
    <w:rPr>
      <w:rFonts w:ascii="Futura Bk" w:eastAsia="Times New Roman" w:hAnsi="Futura Bk" w:cs="Times New Roman"/>
      <w:sz w:val="20"/>
      <w:szCs w:val="24"/>
      <w:lang w:eastAsia="pl-PL"/>
    </w:rPr>
  </w:style>
  <w:style w:type="character" w:customStyle="1" w:styleId="Heading1Char">
    <w:name w:val="Heading 1 Char"/>
    <w:basedOn w:val="DefaultParagraphFont"/>
    <w:link w:val="Heading1"/>
    <w:uiPriority w:val="9"/>
    <w:rsid w:val="00EB622B"/>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semiHidden/>
    <w:rsid w:val="00EB622B"/>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semiHidden/>
    <w:rsid w:val="00EB622B"/>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EB622B"/>
    <w:rPr>
      <w:rFonts w:asciiTheme="majorHAnsi" w:eastAsiaTheme="majorEastAsia" w:hAnsiTheme="majorHAnsi" w:cstheme="majorBidi"/>
      <w:i/>
      <w:iCs/>
      <w:color w:val="404040" w:themeColor="text1" w:themeTint="BF"/>
    </w:rPr>
  </w:style>
  <w:style w:type="character" w:customStyle="1" w:styleId="Heading5Char">
    <w:name w:val="Heading 5 Char"/>
    <w:basedOn w:val="DefaultParagraphFont"/>
    <w:link w:val="Heading5"/>
    <w:uiPriority w:val="9"/>
    <w:semiHidden/>
    <w:rsid w:val="00EB622B"/>
    <w:rPr>
      <w:rFonts w:asciiTheme="majorHAnsi" w:eastAsiaTheme="majorEastAsia" w:hAnsiTheme="majorHAnsi" w:cstheme="majorBidi"/>
      <w:color w:val="404040" w:themeColor="text1" w:themeTint="BF"/>
    </w:rPr>
  </w:style>
  <w:style w:type="character" w:customStyle="1" w:styleId="Heading6Char">
    <w:name w:val="Heading 6 Char"/>
    <w:basedOn w:val="DefaultParagraphFont"/>
    <w:link w:val="Heading6"/>
    <w:uiPriority w:val="9"/>
    <w:semiHidden/>
    <w:rsid w:val="00EB622B"/>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sid w:val="00EB622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B622B"/>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EB622B"/>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EB622B"/>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EB622B"/>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EB622B"/>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EB622B"/>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EB622B"/>
    <w:rPr>
      <w:color w:val="5A5A5A" w:themeColor="text1" w:themeTint="A5"/>
      <w:spacing w:val="15"/>
    </w:rPr>
  </w:style>
  <w:style w:type="character" w:styleId="Strong">
    <w:name w:val="Strong"/>
    <w:basedOn w:val="DefaultParagraphFont"/>
    <w:uiPriority w:val="22"/>
    <w:qFormat/>
    <w:rsid w:val="00EB622B"/>
    <w:rPr>
      <w:b/>
      <w:bCs/>
      <w:color w:val="auto"/>
    </w:rPr>
  </w:style>
  <w:style w:type="character" w:styleId="Emphasis">
    <w:name w:val="Emphasis"/>
    <w:basedOn w:val="DefaultParagraphFont"/>
    <w:uiPriority w:val="20"/>
    <w:qFormat/>
    <w:rsid w:val="00EB622B"/>
    <w:rPr>
      <w:i/>
      <w:iCs/>
      <w:color w:val="auto"/>
    </w:rPr>
  </w:style>
  <w:style w:type="paragraph" w:styleId="NoSpacing">
    <w:name w:val="No Spacing"/>
    <w:uiPriority w:val="1"/>
    <w:qFormat/>
    <w:rsid w:val="00EB622B"/>
    <w:pPr>
      <w:spacing w:after="0" w:line="240" w:lineRule="auto"/>
    </w:pPr>
  </w:style>
  <w:style w:type="paragraph" w:styleId="Quote">
    <w:name w:val="Quote"/>
    <w:basedOn w:val="Normal"/>
    <w:next w:val="Normal"/>
    <w:link w:val="QuoteChar"/>
    <w:uiPriority w:val="29"/>
    <w:qFormat/>
    <w:rsid w:val="00EB622B"/>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EB622B"/>
    <w:rPr>
      <w:i/>
      <w:iCs/>
      <w:color w:val="404040" w:themeColor="text1" w:themeTint="BF"/>
    </w:rPr>
  </w:style>
  <w:style w:type="paragraph" w:styleId="IntenseQuote">
    <w:name w:val="Intense Quote"/>
    <w:basedOn w:val="Normal"/>
    <w:next w:val="Normal"/>
    <w:link w:val="IntenseQuoteChar"/>
    <w:uiPriority w:val="30"/>
    <w:qFormat/>
    <w:rsid w:val="00EB622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EB622B"/>
    <w:rPr>
      <w:i/>
      <w:iCs/>
      <w:color w:val="404040" w:themeColor="text1" w:themeTint="BF"/>
    </w:rPr>
  </w:style>
  <w:style w:type="character" w:styleId="SubtleEmphasis">
    <w:name w:val="Subtle Emphasis"/>
    <w:basedOn w:val="DefaultParagraphFont"/>
    <w:uiPriority w:val="19"/>
    <w:qFormat/>
    <w:rsid w:val="00EB622B"/>
    <w:rPr>
      <w:i/>
      <w:iCs/>
      <w:color w:val="404040" w:themeColor="text1" w:themeTint="BF"/>
    </w:rPr>
  </w:style>
  <w:style w:type="character" w:styleId="IntenseEmphasis">
    <w:name w:val="Intense Emphasis"/>
    <w:basedOn w:val="DefaultParagraphFont"/>
    <w:uiPriority w:val="21"/>
    <w:qFormat/>
    <w:rsid w:val="00EB622B"/>
    <w:rPr>
      <w:b/>
      <w:bCs/>
      <w:i/>
      <w:iCs/>
      <w:color w:val="auto"/>
    </w:rPr>
  </w:style>
  <w:style w:type="character" w:styleId="SubtleReference">
    <w:name w:val="Subtle Reference"/>
    <w:basedOn w:val="DefaultParagraphFont"/>
    <w:uiPriority w:val="31"/>
    <w:qFormat/>
    <w:rsid w:val="00EB622B"/>
    <w:rPr>
      <w:smallCaps/>
      <w:color w:val="404040" w:themeColor="text1" w:themeTint="BF"/>
    </w:rPr>
  </w:style>
  <w:style w:type="character" w:styleId="IntenseReference">
    <w:name w:val="Intense Reference"/>
    <w:basedOn w:val="DefaultParagraphFont"/>
    <w:uiPriority w:val="32"/>
    <w:qFormat/>
    <w:rsid w:val="00EB622B"/>
    <w:rPr>
      <w:b/>
      <w:bCs/>
      <w:smallCaps/>
      <w:color w:val="404040" w:themeColor="text1" w:themeTint="BF"/>
      <w:spacing w:val="5"/>
    </w:rPr>
  </w:style>
  <w:style w:type="character" w:styleId="BookTitle">
    <w:name w:val="Book Title"/>
    <w:basedOn w:val="DefaultParagraphFont"/>
    <w:uiPriority w:val="33"/>
    <w:qFormat/>
    <w:rsid w:val="00EB622B"/>
    <w:rPr>
      <w:b/>
      <w:bCs/>
      <w:i/>
      <w:iCs/>
      <w:spacing w:val="5"/>
    </w:rPr>
  </w:style>
  <w:style w:type="paragraph" w:styleId="TOCHeading">
    <w:name w:val="TOC Heading"/>
    <w:basedOn w:val="Heading1"/>
    <w:next w:val="Normal"/>
    <w:uiPriority w:val="39"/>
    <w:semiHidden/>
    <w:unhideWhenUsed/>
    <w:qFormat/>
    <w:rsid w:val="00EB622B"/>
    <w:pPr>
      <w:outlineLvl w:val="9"/>
    </w:pPr>
  </w:style>
  <w:style w:type="paragraph" w:styleId="Revision">
    <w:name w:val="Revision"/>
    <w:hidden/>
    <w:uiPriority w:val="99"/>
    <w:semiHidden/>
    <w:rsid w:val="00C07223"/>
    <w:pPr>
      <w:spacing w:after="0" w:line="240" w:lineRule="auto"/>
    </w:pPr>
  </w:style>
  <w:style w:type="character" w:customStyle="1" w:styleId="newdocreference1">
    <w:name w:val="newdocreference1"/>
    <w:basedOn w:val="DefaultParagraphFont"/>
    <w:rsid w:val="005A1EFF"/>
    <w:rPr>
      <w:i w:val="0"/>
      <w:iCs w:val="0"/>
      <w:color w:val="0000FF"/>
      <w:u w:val="single"/>
    </w:rPr>
  </w:style>
  <w:style w:type="paragraph" w:styleId="NormalWeb">
    <w:name w:val="Normal (Web)"/>
    <w:basedOn w:val="Normal"/>
    <w:uiPriority w:val="99"/>
    <w:unhideWhenUsed/>
    <w:rsid w:val="00C70BC2"/>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historyitem">
    <w:name w:val="historyitem"/>
    <w:basedOn w:val="DefaultParagraphFont"/>
    <w:rsid w:val="00DF4CA6"/>
  </w:style>
  <w:style w:type="character" w:customStyle="1" w:styleId="historyitemselected1">
    <w:name w:val="historyitemselected1"/>
    <w:basedOn w:val="DefaultParagraphFont"/>
    <w:rsid w:val="00DF4CA6"/>
    <w:rPr>
      <w:b/>
      <w:bCs/>
      <w:color w:val="0086C6"/>
    </w:rPr>
  </w:style>
  <w:style w:type="character" w:customStyle="1" w:styleId="vkekvd">
    <w:name w:val="vkekvd"/>
    <w:basedOn w:val="DefaultParagraphFont"/>
    <w:rsid w:val="00FD2D24"/>
  </w:style>
  <w:style w:type="paragraph" w:customStyle="1" w:styleId="Default">
    <w:name w:val="Default"/>
    <w:rsid w:val="00EC0F11"/>
    <w:pPr>
      <w:autoSpaceDE w:val="0"/>
      <w:autoSpaceDN w:val="0"/>
      <w:adjustRightInd w:val="0"/>
      <w:spacing w:after="0" w:line="240" w:lineRule="auto"/>
    </w:pPr>
    <w:rPr>
      <w:rFonts w:ascii="EUAlbertina" w:hAnsi="EUAlbertina" w:cs="EUAlbertina"/>
      <w:color w:val="000000"/>
      <w:sz w:val="24"/>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378123">
      <w:bodyDiv w:val="1"/>
      <w:marLeft w:val="0"/>
      <w:marRight w:val="0"/>
      <w:marTop w:val="0"/>
      <w:marBottom w:val="0"/>
      <w:divBdr>
        <w:top w:val="none" w:sz="0" w:space="0" w:color="auto"/>
        <w:left w:val="none" w:sz="0" w:space="0" w:color="auto"/>
        <w:bottom w:val="none" w:sz="0" w:space="0" w:color="auto"/>
        <w:right w:val="none" w:sz="0" w:space="0" w:color="auto"/>
      </w:divBdr>
    </w:div>
    <w:div w:id="355735880">
      <w:bodyDiv w:val="1"/>
      <w:marLeft w:val="0"/>
      <w:marRight w:val="0"/>
      <w:marTop w:val="0"/>
      <w:marBottom w:val="0"/>
      <w:divBdr>
        <w:top w:val="none" w:sz="0" w:space="0" w:color="auto"/>
        <w:left w:val="none" w:sz="0" w:space="0" w:color="auto"/>
        <w:bottom w:val="none" w:sz="0" w:space="0" w:color="auto"/>
        <w:right w:val="none" w:sz="0" w:space="0" w:color="auto"/>
      </w:divBdr>
    </w:div>
    <w:div w:id="405301096">
      <w:bodyDiv w:val="1"/>
      <w:marLeft w:val="0"/>
      <w:marRight w:val="0"/>
      <w:marTop w:val="0"/>
      <w:marBottom w:val="0"/>
      <w:divBdr>
        <w:top w:val="none" w:sz="0" w:space="0" w:color="auto"/>
        <w:left w:val="none" w:sz="0" w:space="0" w:color="auto"/>
        <w:bottom w:val="none" w:sz="0" w:space="0" w:color="auto"/>
        <w:right w:val="none" w:sz="0" w:space="0" w:color="auto"/>
      </w:divBdr>
    </w:div>
    <w:div w:id="798035357">
      <w:bodyDiv w:val="1"/>
      <w:marLeft w:val="0"/>
      <w:marRight w:val="0"/>
      <w:marTop w:val="0"/>
      <w:marBottom w:val="0"/>
      <w:divBdr>
        <w:top w:val="none" w:sz="0" w:space="0" w:color="auto"/>
        <w:left w:val="none" w:sz="0" w:space="0" w:color="auto"/>
        <w:bottom w:val="none" w:sz="0" w:space="0" w:color="auto"/>
        <w:right w:val="none" w:sz="0" w:space="0" w:color="auto"/>
      </w:divBdr>
    </w:div>
    <w:div w:id="825587261">
      <w:bodyDiv w:val="1"/>
      <w:marLeft w:val="390"/>
      <w:marRight w:val="390"/>
      <w:marTop w:val="0"/>
      <w:marBottom w:val="0"/>
      <w:divBdr>
        <w:top w:val="none" w:sz="0" w:space="0" w:color="auto"/>
        <w:left w:val="none" w:sz="0" w:space="0" w:color="auto"/>
        <w:bottom w:val="none" w:sz="0" w:space="0" w:color="auto"/>
        <w:right w:val="none" w:sz="0" w:space="0" w:color="auto"/>
      </w:divBdr>
      <w:divsChild>
        <w:div w:id="2086174180">
          <w:marLeft w:val="0"/>
          <w:marRight w:val="0"/>
          <w:marTop w:val="0"/>
          <w:marBottom w:val="150"/>
          <w:divBdr>
            <w:top w:val="none" w:sz="0" w:space="0" w:color="auto"/>
            <w:left w:val="none" w:sz="0" w:space="0" w:color="auto"/>
            <w:bottom w:val="none" w:sz="0" w:space="0" w:color="auto"/>
            <w:right w:val="none" w:sz="0" w:space="0" w:color="auto"/>
          </w:divBdr>
          <w:divsChild>
            <w:div w:id="2136291388">
              <w:marLeft w:val="0"/>
              <w:marRight w:val="0"/>
              <w:marTop w:val="0"/>
              <w:marBottom w:val="0"/>
              <w:divBdr>
                <w:top w:val="none" w:sz="0" w:space="0" w:color="auto"/>
                <w:left w:val="none" w:sz="0" w:space="0" w:color="auto"/>
                <w:bottom w:val="none" w:sz="0" w:space="0" w:color="auto"/>
                <w:right w:val="none" w:sz="0" w:space="0" w:color="auto"/>
              </w:divBdr>
            </w:div>
            <w:div w:id="1550527781">
              <w:marLeft w:val="0"/>
              <w:marRight w:val="0"/>
              <w:marTop w:val="0"/>
              <w:marBottom w:val="0"/>
              <w:divBdr>
                <w:top w:val="none" w:sz="0" w:space="0" w:color="auto"/>
                <w:left w:val="none" w:sz="0" w:space="0" w:color="auto"/>
                <w:bottom w:val="none" w:sz="0" w:space="0" w:color="auto"/>
                <w:right w:val="none" w:sz="0" w:space="0" w:color="auto"/>
              </w:divBdr>
            </w:div>
            <w:div w:id="1980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259466">
      <w:bodyDiv w:val="1"/>
      <w:marLeft w:val="0"/>
      <w:marRight w:val="0"/>
      <w:marTop w:val="0"/>
      <w:marBottom w:val="0"/>
      <w:divBdr>
        <w:top w:val="none" w:sz="0" w:space="0" w:color="auto"/>
        <w:left w:val="none" w:sz="0" w:space="0" w:color="auto"/>
        <w:bottom w:val="none" w:sz="0" w:space="0" w:color="auto"/>
        <w:right w:val="none" w:sz="0" w:space="0" w:color="auto"/>
      </w:divBdr>
      <w:divsChild>
        <w:div w:id="618684761">
          <w:marLeft w:val="660"/>
          <w:marRight w:val="660"/>
          <w:marTop w:val="0"/>
          <w:marBottom w:val="0"/>
          <w:divBdr>
            <w:top w:val="none" w:sz="0" w:space="0" w:color="auto"/>
            <w:left w:val="none" w:sz="0" w:space="0" w:color="auto"/>
            <w:bottom w:val="none" w:sz="0" w:space="0" w:color="auto"/>
            <w:right w:val="none" w:sz="0" w:space="0" w:color="auto"/>
          </w:divBdr>
          <w:divsChild>
            <w:div w:id="1965958431">
              <w:marLeft w:val="0"/>
              <w:marRight w:val="0"/>
              <w:marTop w:val="0"/>
              <w:marBottom w:val="0"/>
              <w:divBdr>
                <w:top w:val="none" w:sz="0" w:space="0" w:color="auto"/>
                <w:left w:val="none" w:sz="0" w:space="0" w:color="auto"/>
                <w:bottom w:val="none" w:sz="0" w:space="0" w:color="auto"/>
                <w:right w:val="none" w:sz="0" w:space="0" w:color="auto"/>
              </w:divBdr>
              <w:divsChild>
                <w:div w:id="1627811931">
                  <w:marLeft w:val="0"/>
                  <w:marRight w:val="0"/>
                  <w:marTop w:val="0"/>
                  <w:marBottom w:val="0"/>
                  <w:divBdr>
                    <w:top w:val="none" w:sz="0" w:space="0" w:color="auto"/>
                    <w:left w:val="none" w:sz="0" w:space="0" w:color="auto"/>
                    <w:bottom w:val="none" w:sz="0" w:space="0" w:color="auto"/>
                    <w:right w:val="none" w:sz="0" w:space="0" w:color="auto"/>
                  </w:divBdr>
                  <w:divsChild>
                    <w:div w:id="2003310015">
                      <w:marLeft w:val="0"/>
                      <w:marRight w:val="0"/>
                      <w:marTop w:val="0"/>
                      <w:marBottom w:val="0"/>
                      <w:divBdr>
                        <w:top w:val="none" w:sz="0" w:space="0" w:color="auto"/>
                        <w:left w:val="none" w:sz="0" w:space="0" w:color="auto"/>
                        <w:bottom w:val="none" w:sz="0" w:space="0" w:color="auto"/>
                        <w:right w:val="none" w:sz="0" w:space="0" w:color="auto"/>
                      </w:divBdr>
                      <w:divsChild>
                        <w:div w:id="58249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991987">
      <w:bodyDiv w:val="1"/>
      <w:marLeft w:val="0"/>
      <w:marRight w:val="0"/>
      <w:marTop w:val="0"/>
      <w:marBottom w:val="0"/>
      <w:divBdr>
        <w:top w:val="none" w:sz="0" w:space="0" w:color="auto"/>
        <w:left w:val="none" w:sz="0" w:space="0" w:color="auto"/>
        <w:bottom w:val="none" w:sz="0" w:space="0" w:color="auto"/>
        <w:right w:val="none" w:sz="0" w:space="0" w:color="auto"/>
      </w:divBdr>
    </w:div>
    <w:div w:id="1458138460">
      <w:bodyDiv w:val="1"/>
      <w:marLeft w:val="0"/>
      <w:marRight w:val="0"/>
      <w:marTop w:val="0"/>
      <w:marBottom w:val="0"/>
      <w:divBdr>
        <w:top w:val="none" w:sz="0" w:space="0" w:color="auto"/>
        <w:left w:val="none" w:sz="0" w:space="0" w:color="auto"/>
        <w:bottom w:val="none" w:sz="0" w:space="0" w:color="auto"/>
        <w:right w:val="none" w:sz="0" w:space="0" w:color="auto"/>
      </w:divBdr>
    </w:div>
    <w:div w:id="1465998688">
      <w:bodyDiv w:val="1"/>
      <w:marLeft w:val="0"/>
      <w:marRight w:val="0"/>
      <w:marTop w:val="0"/>
      <w:marBottom w:val="0"/>
      <w:divBdr>
        <w:top w:val="none" w:sz="0" w:space="0" w:color="auto"/>
        <w:left w:val="none" w:sz="0" w:space="0" w:color="auto"/>
        <w:bottom w:val="none" w:sz="0" w:space="0" w:color="auto"/>
        <w:right w:val="none" w:sz="0" w:space="0" w:color="auto"/>
      </w:divBdr>
      <w:divsChild>
        <w:div w:id="462313333">
          <w:marLeft w:val="0"/>
          <w:marRight w:val="0"/>
          <w:marTop w:val="0"/>
          <w:marBottom w:val="0"/>
          <w:divBdr>
            <w:top w:val="none" w:sz="0" w:space="0" w:color="auto"/>
            <w:left w:val="none" w:sz="0" w:space="0" w:color="auto"/>
            <w:bottom w:val="none" w:sz="0" w:space="0" w:color="auto"/>
            <w:right w:val="none" w:sz="0" w:space="0" w:color="auto"/>
          </w:divBdr>
        </w:div>
      </w:divsChild>
    </w:div>
    <w:div w:id="1501041274">
      <w:bodyDiv w:val="1"/>
      <w:marLeft w:val="0"/>
      <w:marRight w:val="0"/>
      <w:marTop w:val="0"/>
      <w:marBottom w:val="0"/>
      <w:divBdr>
        <w:top w:val="none" w:sz="0" w:space="0" w:color="auto"/>
        <w:left w:val="none" w:sz="0" w:space="0" w:color="auto"/>
        <w:bottom w:val="none" w:sz="0" w:space="0" w:color="auto"/>
        <w:right w:val="none" w:sz="0" w:space="0" w:color="auto"/>
      </w:divBdr>
    </w:div>
    <w:div w:id="1546525291">
      <w:bodyDiv w:val="1"/>
      <w:marLeft w:val="0"/>
      <w:marRight w:val="0"/>
      <w:marTop w:val="0"/>
      <w:marBottom w:val="0"/>
      <w:divBdr>
        <w:top w:val="none" w:sz="0" w:space="0" w:color="auto"/>
        <w:left w:val="none" w:sz="0" w:space="0" w:color="auto"/>
        <w:bottom w:val="none" w:sz="0" w:space="0" w:color="auto"/>
        <w:right w:val="none" w:sz="0" w:space="0" w:color="auto"/>
      </w:divBdr>
      <w:divsChild>
        <w:div w:id="1058473420">
          <w:marLeft w:val="0"/>
          <w:marRight w:val="0"/>
          <w:marTop w:val="0"/>
          <w:marBottom w:val="0"/>
          <w:divBdr>
            <w:top w:val="none" w:sz="0" w:space="0" w:color="auto"/>
            <w:left w:val="none" w:sz="0" w:space="0" w:color="auto"/>
            <w:bottom w:val="none" w:sz="0" w:space="0" w:color="auto"/>
            <w:right w:val="none" w:sz="0" w:space="0" w:color="auto"/>
          </w:divBdr>
        </w:div>
      </w:divsChild>
    </w:div>
    <w:div w:id="1560901698">
      <w:bodyDiv w:val="1"/>
      <w:marLeft w:val="390"/>
      <w:marRight w:val="390"/>
      <w:marTop w:val="0"/>
      <w:marBottom w:val="0"/>
      <w:divBdr>
        <w:top w:val="none" w:sz="0" w:space="0" w:color="auto"/>
        <w:left w:val="none" w:sz="0" w:space="0" w:color="auto"/>
        <w:bottom w:val="none" w:sz="0" w:space="0" w:color="auto"/>
        <w:right w:val="none" w:sz="0" w:space="0" w:color="auto"/>
      </w:divBdr>
      <w:divsChild>
        <w:div w:id="2125953418">
          <w:marLeft w:val="0"/>
          <w:marRight w:val="0"/>
          <w:marTop w:val="0"/>
          <w:marBottom w:val="150"/>
          <w:divBdr>
            <w:top w:val="none" w:sz="0" w:space="0" w:color="auto"/>
            <w:left w:val="none" w:sz="0" w:space="0" w:color="auto"/>
            <w:bottom w:val="none" w:sz="0" w:space="0" w:color="auto"/>
            <w:right w:val="none" w:sz="0" w:space="0" w:color="auto"/>
          </w:divBdr>
          <w:divsChild>
            <w:div w:id="1468669943">
              <w:marLeft w:val="0"/>
              <w:marRight w:val="0"/>
              <w:marTop w:val="0"/>
              <w:marBottom w:val="0"/>
              <w:divBdr>
                <w:top w:val="none" w:sz="0" w:space="0" w:color="auto"/>
                <w:left w:val="none" w:sz="0" w:space="0" w:color="auto"/>
                <w:bottom w:val="none" w:sz="0" w:space="0" w:color="auto"/>
                <w:right w:val="none" w:sz="0" w:space="0" w:color="auto"/>
              </w:divBdr>
            </w:div>
            <w:div w:id="1516460590">
              <w:marLeft w:val="0"/>
              <w:marRight w:val="0"/>
              <w:marTop w:val="0"/>
              <w:marBottom w:val="0"/>
              <w:divBdr>
                <w:top w:val="none" w:sz="0" w:space="0" w:color="auto"/>
                <w:left w:val="none" w:sz="0" w:space="0" w:color="auto"/>
                <w:bottom w:val="none" w:sz="0" w:space="0" w:color="auto"/>
                <w:right w:val="none" w:sz="0" w:space="0" w:color="auto"/>
              </w:divBdr>
            </w:div>
            <w:div w:id="127894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83431">
      <w:bodyDiv w:val="1"/>
      <w:marLeft w:val="0"/>
      <w:marRight w:val="0"/>
      <w:marTop w:val="0"/>
      <w:marBottom w:val="0"/>
      <w:divBdr>
        <w:top w:val="none" w:sz="0" w:space="0" w:color="auto"/>
        <w:left w:val="none" w:sz="0" w:space="0" w:color="auto"/>
        <w:bottom w:val="none" w:sz="0" w:space="0" w:color="auto"/>
        <w:right w:val="none" w:sz="0" w:space="0" w:color="auto"/>
      </w:divBdr>
    </w:div>
    <w:div w:id="1753968488">
      <w:bodyDiv w:val="1"/>
      <w:marLeft w:val="0"/>
      <w:marRight w:val="0"/>
      <w:marTop w:val="0"/>
      <w:marBottom w:val="0"/>
      <w:divBdr>
        <w:top w:val="none" w:sz="0" w:space="0" w:color="auto"/>
        <w:left w:val="none" w:sz="0" w:space="0" w:color="auto"/>
        <w:bottom w:val="none" w:sz="0" w:space="0" w:color="auto"/>
        <w:right w:val="none" w:sz="0" w:space="0" w:color="auto"/>
      </w:divBdr>
      <w:divsChild>
        <w:div w:id="34042370">
          <w:marLeft w:val="0"/>
          <w:marRight w:val="0"/>
          <w:marTop w:val="0"/>
          <w:marBottom w:val="0"/>
          <w:divBdr>
            <w:top w:val="none" w:sz="0" w:space="0" w:color="auto"/>
            <w:left w:val="none" w:sz="0" w:space="0" w:color="auto"/>
            <w:bottom w:val="none" w:sz="0" w:space="0" w:color="auto"/>
            <w:right w:val="none" w:sz="0" w:space="0" w:color="auto"/>
          </w:divBdr>
        </w:div>
      </w:divsChild>
    </w:div>
    <w:div w:id="1825009108">
      <w:bodyDiv w:val="1"/>
      <w:marLeft w:val="390"/>
      <w:marRight w:val="390"/>
      <w:marTop w:val="0"/>
      <w:marBottom w:val="0"/>
      <w:divBdr>
        <w:top w:val="none" w:sz="0" w:space="0" w:color="auto"/>
        <w:left w:val="none" w:sz="0" w:space="0" w:color="auto"/>
        <w:bottom w:val="none" w:sz="0" w:space="0" w:color="auto"/>
        <w:right w:val="none" w:sz="0" w:space="0" w:color="auto"/>
      </w:divBdr>
      <w:divsChild>
        <w:div w:id="653263638">
          <w:marLeft w:val="0"/>
          <w:marRight w:val="0"/>
          <w:marTop w:val="0"/>
          <w:marBottom w:val="150"/>
          <w:divBdr>
            <w:top w:val="none" w:sz="0" w:space="0" w:color="auto"/>
            <w:left w:val="none" w:sz="0" w:space="0" w:color="auto"/>
            <w:bottom w:val="none" w:sz="0" w:space="0" w:color="auto"/>
            <w:right w:val="none" w:sz="0" w:space="0" w:color="auto"/>
          </w:divBdr>
          <w:divsChild>
            <w:div w:id="652375168">
              <w:marLeft w:val="0"/>
              <w:marRight w:val="0"/>
              <w:marTop w:val="0"/>
              <w:marBottom w:val="0"/>
              <w:divBdr>
                <w:top w:val="none" w:sz="0" w:space="0" w:color="auto"/>
                <w:left w:val="none" w:sz="0" w:space="0" w:color="auto"/>
                <w:bottom w:val="none" w:sz="0" w:space="0" w:color="auto"/>
                <w:right w:val="none" w:sz="0" w:space="0" w:color="auto"/>
              </w:divBdr>
            </w:div>
            <w:div w:id="2116903904">
              <w:marLeft w:val="0"/>
              <w:marRight w:val="0"/>
              <w:marTop w:val="0"/>
              <w:marBottom w:val="0"/>
              <w:divBdr>
                <w:top w:val="none" w:sz="0" w:space="0" w:color="auto"/>
                <w:left w:val="none" w:sz="0" w:space="0" w:color="auto"/>
                <w:bottom w:val="none" w:sz="0" w:space="0" w:color="auto"/>
                <w:right w:val="none" w:sz="0" w:space="0" w:color="auto"/>
              </w:divBdr>
            </w:div>
            <w:div w:id="801268104">
              <w:marLeft w:val="0"/>
              <w:marRight w:val="0"/>
              <w:marTop w:val="0"/>
              <w:marBottom w:val="0"/>
              <w:divBdr>
                <w:top w:val="none" w:sz="0" w:space="0" w:color="auto"/>
                <w:left w:val="none" w:sz="0" w:space="0" w:color="auto"/>
                <w:bottom w:val="none" w:sz="0" w:space="0" w:color="auto"/>
                <w:right w:val="none" w:sz="0" w:space="0" w:color="auto"/>
              </w:divBdr>
            </w:div>
            <w:div w:id="10674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502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image" Target="media/image8.wmf"/><Relationship Id="rId26" Type="http://schemas.openxmlformats.org/officeDocument/2006/relationships/image" Target="media/image12.wmf"/><Relationship Id="rId21" Type="http://schemas.openxmlformats.org/officeDocument/2006/relationships/control" Target="activeX/activeX4.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BVodenicharska@mzh.government.bg" TargetMode="External"/><Relationship Id="rId17" Type="http://schemas.openxmlformats.org/officeDocument/2006/relationships/image" Target="media/image7.wmf"/><Relationship Id="rId25" Type="http://schemas.openxmlformats.org/officeDocument/2006/relationships/control" Target="activeX/activeX6.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9.wmf"/><Relationship Id="rId29" Type="http://schemas.openxmlformats.org/officeDocument/2006/relationships/control" Target="activeX/activeX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11.wmf"/><Relationship Id="rId32" Type="http://schemas.openxmlformats.org/officeDocument/2006/relationships/image" Target="media/image14.e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control" Target="activeX/activeX5.xml"/><Relationship Id="rId28" Type="http://schemas.openxmlformats.org/officeDocument/2006/relationships/image" Target="media/image13.wmf"/><Relationship Id="rId36"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control" Target="activeX/activeX3.xml"/><Relationship Id="rId31" Type="http://schemas.openxmlformats.org/officeDocument/2006/relationships/control" Target="activeX/activeX10.xml"/><Relationship Id="rId52"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10.wmf"/><Relationship Id="rId27" Type="http://schemas.openxmlformats.org/officeDocument/2006/relationships/control" Target="activeX/activeX7.xml"/><Relationship Id="rId30" Type="http://schemas.openxmlformats.org/officeDocument/2006/relationships/control" Target="activeX/activeX9.xml"/><Relationship Id="rId35" Type="http://schemas.openxmlformats.org/officeDocument/2006/relationships/header" Target="header2.xml"/><Relationship Id="rId8" Type="http://schemas.openxmlformats.org/officeDocument/2006/relationships/image" Target="media/image1.wmf"/><Relationship Id="rId51" Type="http://schemas.microsoft.com/office/2016/09/relationships/commentsIds" Target="commentsIds.xml"/><Relationship Id="rId3"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Relationships xmlns="http://schemas.openxmlformats.org/package/2006/relationships"><Relationship Id="rId3" Target="sig3.xml" Type="http://schemas.openxmlformats.org/package/2006/relationships/digital-signature/signature"/></Relationships>
</file>

<file path=_xmlsignatures/sig3.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kyt5GASwBLFaIiQT0J1++aFbzX8G4HVi4l997krW8U8=</DigestValue>
    </Reference>
    <Reference Type="http://www.w3.org/2000/09/xmldsig#Object" URI="#idOfficeObject">
      <DigestMethod Algorithm="http://www.w3.org/2001/04/xmlenc#sha256"/>
      <DigestValue>aNS0f+pTnHAo4AzMme+v5AarKPV232f9oe47xIPg4RE=</DigestValue>
    </Reference>
    <Reference Type="http://uri.etsi.org/01903#SignedProperties" URI="#idSignedProperties">
      <Transforms>
        <Transform Algorithm="http://www.w3.org/TR/2001/REC-xml-c14n-20010315"/>
      </Transforms>
      <DigestMethod Algorithm="http://www.w3.org/2001/04/xmlenc#sha256"/>
      <DigestValue>8bnLd9O0f/CwD9JFFJl0v04zQHar1YtkBqphXmQo9ag=</DigestValue>
    </Reference>
    <Reference Type="http://www.w3.org/2000/09/xmldsig#Object" URI="#idValidSigLnImg">
      <DigestMethod Algorithm="http://www.w3.org/2001/04/xmlenc#sha256"/>
      <DigestValue>MEvElQHDGoC31OqRqKktB2yv+jpT9h/tEcU9SYwvYWQ=</DigestValue>
    </Reference>
    <Reference Type="http://www.w3.org/2000/09/xmldsig#Object" URI="#idInvalidSigLnImg">
      <DigestMethod Algorithm="http://www.w3.org/2001/04/xmlenc#sha256"/>
      <DigestValue>skJN6jHBZfBOhfE95VrUkalOHXW+dwsRERH5yU4HuR4=</DigestValue>
    </Reference>
  </SignedInfo>
  <SignatureValue>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</SignatureValue>
  <KeyInfo>
    <X509Data>
      <X509Certificate>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</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13"/>
            <mdssi:RelationshipReference xmlns:mdssi="http://schemas.openxmlformats.org/package/2006/digital-signature" SourceId="rId18"/>
          </Transform>
          <Transform Algorithm="http://www.w3.org/TR/2001/REC-xml-c14n-20010315"/>
        </Transforms>
        <DigestMethod Algorithm="http://www.w3.org/2001/04/xmlenc#sha256"/>
        <DigestValue>AmZ89Rj2oULDQEscnpoWUCzvpn2+1xg+TkjvZyam5d4=</DigestValue>
      </Reference>
      <Reference URI="/word/activeX/_rels/activeX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hsV3Xog90E9eQtXG+YC0WcR9d3wrwb6g/wxIwR+r/9g=</DigestValue>
      </Reference>
      <Reference URI="/word/activeX/_rels/activeX10.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98/1s6+Eg4rJAIjnAxVbOHkTDQAEmg+VYPsm0JUJvJc=</DigestValue>
      </Reference>
      <Reference URI="/word/activeX/_rels/activeX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Na8rQHTGX8KiWW/l6Pmum8K6lrz0jG8mZMCyVqD5mgk=</DigestValue>
      </Reference>
      <Reference URI="/word/activeX/_rels/activeX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YxuGX9EkNh3oqpgbYQab1JEzvT5xgt0HvE7fLbcFfds=</DigestValue>
      </Reference>
      <Reference URI="/word/activeX/_rels/activeX4.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2vtkDafQsog4uZCp9NWqJ5JI49GHyQQfr3+LbCGZKMw=</DigestValue>
      </Reference>
      <Reference URI="/word/activeX/_rels/activeX5.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mtQSxbIe5XzKZOgNxkeV7RECJN1+mDwMMEp/dGID2ck=</DigestValue>
      </Reference>
      <Reference URI="/word/activeX/_rels/activeX6.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YbJieJk8b/eaycENjg7tRPhzZ8IkO+YK3Ymk6xtFi4E=</DigestValue>
      </Reference>
      <Reference URI="/word/activeX/_rels/activeX7.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dFAvl6pHOWJv/vlu7jzxJzPl4xlAvk0B5SUfnyLVF9c=</DigestValue>
      </Reference>
      <Reference URI="/word/activeX/_rels/activeX8.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G5PoMsakN75zfOvNJSYvvgNrsEFb0jGzn21uTi/UW5w=</DigestValue>
      </Reference>
      <Reference URI="/word/activeX/_rels/activeX9.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PmACQ+WUS+sRQKCpFHTk2c7rUntxLLVOQZzhmJvsHcM=</DigestValue>
      </Reference>
      <Reference URI="/word/activeX/activeX1.bin?ContentType=application/vnd.ms-office.activeX">
        <DigestMethod Algorithm="http://www.w3.org/2001/04/xmlenc#sha256"/>
        <DigestValue>ZlFRLehcmplurOfpdALKo8blJFsSmFpiBJy2y30G5Vk=</DigestValue>
      </Reference>
      <Reference URI="/word/activeX/activeX1.xml?ContentType=application/vnd.ms-office.activeX+xml">
        <DigestMethod Algorithm="http://www.w3.org/2001/04/xmlenc#sha256"/>
        <DigestValue>7HOpPlg95BzO7xFK3coUAFSJFOESRfyyL8QEprnpfmw=</DigestValue>
      </Reference>
      <Reference URI="/word/activeX/activeX10.bin?ContentType=application/vnd.ms-office.activeX">
        <DigestMethod Algorithm="http://www.w3.org/2001/04/xmlenc#sha256"/>
        <DigestValue>MPNkZu+441QZ1D/QP/b0gGJJLeVSfYyeN27udi13/8o=</DigestValue>
      </Reference>
      <Reference URI="/word/activeX/activeX10.xml?ContentType=application/vnd.ms-office.activeX+xml">
        <DigestMethod Algorithm="http://www.w3.org/2001/04/xmlenc#sha256"/>
        <DigestValue>7HOpPlg95BzO7xFK3coUAFSJFOESRfyyL8QEprnpfmw=</DigestValue>
      </Reference>
      <Reference URI="/word/activeX/activeX2.bin?ContentType=application/vnd.ms-office.activeX">
        <DigestMethod Algorithm="http://www.w3.org/2001/04/xmlenc#sha256"/>
        <DigestValue>bz+wciF1rb6OO/+Ln+Bq2/9TjOTP3AvoIrPxp+MXRdM=</DigestValue>
      </Reference>
      <Reference URI="/word/activeX/activeX2.xml?ContentType=application/vnd.ms-office.activeX+xml">
        <DigestMethod Algorithm="http://www.w3.org/2001/04/xmlenc#sha256"/>
        <DigestValue>7HOpPlg95BzO7xFK3coUAFSJFOESRfyyL8QEprnpfmw=</DigestValue>
      </Reference>
      <Reference URI="/word/activeX/activeX3.bin?ContentType=application/vnd.ms-office.activeX">
        <DigestMethod Algorithm="http://www.w3.org/2001/04/xmlenc#sha256"/>
        <DigestValue>DE0A+qJjzK/r97hqYEwR1OBRnNIrhzfLJUnwUp3LiVI=</DigestValue>
      </Reference>
      <Reference URI="/word/activeX/activeX3.xml?ContentType=application/vnd.ms-office.activeX+xml">
        <DigestMethod Algorithm="http://www.w3.org/2001/04/xmlenc#sha256"/>
        <DigestValue>7HOpPlg95BzO7xFK3coUAFSJFOESRfyyL8QEprnpfmw=</DigestValue>
      </Reference>
      <Reference URI="/word/activeX/activeX4.bin?ContentType=application/vnd.ms-office.activeX">
        <DigestMethod Algorithm="http://www.w3.org/2001/04/xmlenc#sha256"/>
        <DigestValue>DBHehV1MWI1YB/FvVomxfLxPiPXpx5AxkfA/KBKpa6M=</DigestValue>
      </Reference>
      <Reference URI="/word/activeX/activeX4.xml?ContentType=application/vnd.ms-office.activeX+xml">
        <DigestMethod Algorithm="http://www.w3.org/2001/04/xmlenc#sha256"/>
        <DigestValue>7HOpPlg95BzO7xFK3coUAFSJFOESRfyyL8QEprnpfmw=</DigestValue>
      </Reference>
      <Reference URI="/word/activeX/activeX5.bin?ContentType=application/vnd.ms-office.activeX">
        <DigestMethod Algorithm="http://www.w3.org/2001/04/xmlenc#sha256"/>
        <DigestValue>g6jn43D73GRg260oYsnDZSEWow562xqnvxUMYM5Qge8=</DigestValue>
      </Reference>
      <Reference URI="/word/activeX/activeX5.xml?ContentType=application/vnd.ms-office.activeX+xml">
        <DigestMethod Algorithm="http://www.w3.org/2001/04/xmlenc#sha256"/>
        <DigestValue>7HOpPlg95BzO7xFK3coUAFSJFOESRfyyL8QEprnpfmw=</DigestValue>
      </Reference>
      <Reference URI="/word/activeX/activeX6.bin?ContentType=application/vnd.ms-office.activeX">
        <DigestMethod Algorithm="http://www.w3.org/2001/04/xmlenc#sha256"/>
        <DigestValue>sghalRMAV0QWLhkv3cFeLegPNdoKoqzAQCJi+ygxRw4=</DigestValue>
      </Reference>
      <Reference URI="/word/activeX/activeX6.xml?ContentType=application/vnd.ms-office.activeX+xml">
        <DigestMethod Algorithm="http://www.w3.org/2001/04/xmlenc#sha256"/>
        <DigestValue>7HOpPlg95BzO7xFK3coUAFSJFOESRfyyL8QEprnpfmw=</DigestValue>
      </Reference>
      <Reference URI="/word/activeX/activeX7.bin?ContentType=application/vnd.ms-office.activeX">
        <DigestMethod Algorithm="http://www.w3.org/2001/04/xmlenc#sha256"/>
        <DigestValue>hJeQymwDxCGTo2p4F0KNyIhEj5Z12njHv2TKXqDlKoM=</DigestValue>
      </Reference>
      <Reference URI="/word/activeX/activeX7.xml?ContentType=application/vnd.ms-office.activeX+xml">
        <DigestMethod Algorithm="http://www.w3.org/2001/04/xmlenc#sha256"/>
        <DigestValue>7HOpPlg95BzO7xFK3coUAFSJFOESRfyyL8QEprnpfmw=</DigestValue>
      </Reference>
      <Reference URI="/word/activeX/activeX8.bin?ContentType=application/vnd.ms-office.activeX">
        <DigestMethod Algorithm="http://www.w3.org/2001/04/xmlenc#sha256"/>
        <DigestValue>SOHJJmkOdnwRmboulRJnZWYg8MJoqgmwYem5Yr8nKok=</DigestValue>
      </Reference>
      <Reference URI="/word/activeX/activeX8.xml?ContentType=application/vnd.ms-office.activeX+xml">
        <DigestMethod Algorithm="http://www.w3.org/2001/04/xmlenc#sha256"/>
        <DigestValue>7HOpPlg95BzO7xFK3coUAFSJFOESRfyyL8QEprnpfmw=</DigestValue>
      </Reference>
      <Reference URI="/word/activeX/activeX9.bin?ContentType=application/vnd.ms-office.activeX">
        <DigestMethod Algorithm="http://www.w3.org/2001/04/xmlenc#sha256"/>
        <DigestValue>zhxIqPA5sgycZaU5eBlgLjtTWJTTfgXHeBY3n1+BSoQ=</DigestValue>
      </Reference>
      <Reference URI="/word/activeX/activeX9.xml?ContentType=application/vnd.ms-office.activeX+xml">
        <DigestMethod Algorithm="http://www.w3.org/2001/04/xmlenc#sha256"/>
        <DigestValue>7HOpPlg95BzO7xFK3coUAFSJFOESRfyyL8QEprnpfmw=</DigestValue>
      </Reference>
      <Reference URI="/word/document.xml?ContentType=application/vnd.openxmlformats-officedocument.wordprocessingml.document.main+xml">
        <DigestMethod Algorithm="http://www.w3.org/2001/04/xmlenc#sha256"/>
        <DigestValue>u3bNbstHJywJFdhdlqzHSdajeK66EY7FQg99AAOUFm4=</DigestValue>
      </Reference>
      <Reference URI="/word/endnotes.xml?ContentType=application/vnd.openxmlformats-officedocument.wordprocessingml.endnotes+xml">
        <DigestMethod Algorithm="http://www.w3.org/2001/04/xmlenc#sha256"/>
        <DigestValue>uta7ivE8msDbyLwm9Pdy6TaDmuiuvqpPHalVvRakzgI=</DigestValue>
      </Reference>
      <Reference URI="/word/fontTable.xml?ContentType=application/vnd.openxmlformats-officedocument.wordprocessingml.fontTable+xml">
        <DigestMethod Algorithm="http://www.w3.org/2001/04/xmlenc#sha256"/>
        <DigestValue>V5+az547doGpyImxu4CMFA3p8mZpsFiCS5e4fJC4IsE=</DigestValue>
      </Reference>
      <Reference URI="/word/footer1.xml?ContentType=application/vnd.openxmlformats-officedocument.wordprocessingml.footer+xml">
        <DigestMethod Algorithm="http://www.w3.org/2001/04/xmlenc#sha256"/>
        <DigestValue>LLi5i4XZ9XFKLq5OSm8RkIlmd/1yAnYyXQnL3rzEch0=</DigestValue>
      </Reference>
      <Reference URI="/word/footnotes.xml?ContentType=application/vnd.openxmlformats-officedocument.wordprocessingml.footnotes+xml">
        <DigestMethod Algorithm="http://www.w3.org/2001/04/xmlenc#sha256"/>
        <DigestValue>hEhhI/rtsGZuo/+vn2nB5DNNMMGEuWGA+UnaPvT+1I8=</DigestValue>
      </Reference>
      <Reference URI="/word/header1.xml?ContentType=application/vnd.openxmlformats-officedocument.wordprocessingml.header+xml">
        <DigestMethod Algorithm="http://www.w3.org/2001/04/xmlenc#sha256"/>
        <DigestValue>JuLvcKKhPIYuas8YFpVoHGkElC5AxwoFjYXNmqUOp/8=</DigestValue>
      </Reference>
      <Reference URI="/word/header2.xml?ContentType=application/vnd.openxmlformats-officedocument.wordprocessingml.header+xml">
        <DigestMethod Algorithm="http://www.w3.org/2001/04/xmlenc#sha256"/>
        <DigestValue>s7F6jRhkGE+9mBoUM0ohlx0mUeJbfkM3qsjau6V4wrw=</DigestValue>
      </Reference>
      <Reference URI="/word/media/image1.wmf?ContentType=image/x-wmf">
        <DigestMethod Algorithm="http://www.w3.org/2001/04/xmlenc#sha256"/>
        <DigestValue>zb70QVK15jij30tveRMjBsPF5oQZX0PBRQX+x7Mz+jM=</DigestValue>
      </Reference>
      <Reference URI="/word/media/image10.wmf?ContentType=image/x-wmf">
        <DigestMethod Algorithm="http://www.w3.org/2001/04/xmlenc#sha256"/>
        <DigestValue>su0Xa8kQkqBtwGmGgHF8jPU8iSVwMNH7FiRV4z/77lQ=</DigestValue>
      </Reference>
      <Reference URI="/word/media/image11.wmf?ContentType=image/x-wmf">
        <DigestMethod Algorithm="http://www.w3.org/2001/04/xmlenc#sha256"/>
        <DigestValue>vfGYaO608uVzL9kTV5PkhM3dDviilNxlvWTk8ExlhF0=</DigestValue>
      </Reference>
      <Reference URI="/word/media/image12.wmf?ContentType=image/x-wmf">
        <DigestMethod Algorithm="http://www.w3.org/2001/04/xmlenc#sha256"/>
        <DigestValue>gm9ZcWWvurQDZwhj5GXq/mcICwZnrmMdT6/TdzbLDj4=</DigestValue>
      </Reference>
      <Reference URI="/word/media/image13.wmf?ContentType=image/x-wmf">
        <DigestMethod Algorithm="http://www.w3.org/2001/04/xmlenc#sha256"/>
        <DigestValue>5TJ4PriDylC5FkOqQmGuJ0KDdY3ndF+gjBCKuPvQfa8=</DigestValue>
      </Reference>
      <Reference URI="/word/media/image14.emf?ContentType=image/x-emf">
        <DigestMethod Algorithm="http://www.w3.org/2001/04/xmlenc#sha256"/>
        <DigestValue>ii1/MK5mNwfp9HDcbH2u5dqyxDEMSY4MXT60WHonCo0=</DigestValue>
      </Reference>
      <Reference URI="/word/media/image2.wmf?ContentType=image/x-wmf">
        <DigestMethod Algorithm="http://www.w3.org/2001/04/xmlenc#sha256"/>
        <DigestValue>c8Xi0mgWSgLg2pVzSN3aLVG1GHcrZZEOD3ffJ1RBunM=</DigestValue>
      </Reference>
      <Reference URI="/word/media/image3.wmf?ContentType=image/x-wmf">
        <DigestMethod Algorithm="http://www.w3.org/2001/04/xmlenc#sha256"/>
        <DigestValue>fFViG+FI/TtgTW9dFvUPG+nqDzP+ihccOdnMBAxYNzw=</DigestValue>
      </Reference>
      <Reference URI="/word/media/image4.wmf?ContentType=image/x-wmf">
        <DigestMethod Algorithm="http://www.w3.org/2001/04/xmlenc#sha256"/>
        <DigestValue>N3HcMj6MFM2gdGSx6WBqagJwlNn03oGOWklaIUDRgz8=</DigestValue>
      </Reference>
      <Reference URI="/word/media/image5.wmf?ContentType=image/x-wmf">
        <DigestMethod Algorithm="http://www.w3.org/2001/04/xmlenc#sha256"/>
        <DigestValue>j4X7V1sJqkoXTfDoyg9xkIo+/y4+e8PeBdUrx0H4kD0=</DigestValue>
      </Reference>
      <Reference URI="/word/media/image6.wmf?ContentType=image/x-wmf">
        <DigestMethod Algorithm="http://www.w3.org/2001/04/xmlenc#sha256"/>
        <DigestValue>oANZ78voeAZm9ZC+Kmg62kVDOmQu4+3q1EKrTvJMBao=</DigestValue>
      </Reference>
      <Reference URI="/word/media/image7.wmf?ContentType=image/x-wmf">
        <DigestMethod Algorithm="http://www.w3.org/2001/04/xmlenc#sha256"/>
        <DigestValue>YVBfG+a+YowOIH8fFfYMjItxWUCP01xN7r9mcOGuhTA=</DigestValue>
      </Reference>
      <Reference URI="/word/media/image8.wmf?ContentType=image/x-wmf">
        <DigestMethod Algorithm="http://www.w3.org/2001/04/xmlenc#sha256"/>
        <DigestValue>8Mr1j23hE/UWzAtP8buguhYwAmIDHFal7vUrQkf1EAQ=</DigestValue>
      </Reference>
      <Reference URI="/word/media/image9.wmf?ContentType=image/x-wmf">
        <DigestMethod Algorithm="http://www.w3.org/2001/04/xmlenc#sha256"/>
        <DigestValue>Q3CsS6/OkTnOOVWoJLn+cCN5KtSjRheS1KQTiFawf/E=</DigestValue>
      </Reference>
      <Reference URI="/word/numbering.xml?ContentType=application/vnd.openxmlformats-officedocument.wordprocessingml.numbering+xml">
        <DigestMethod Algorithm="http://www.w3.org/2001/04/xmlenc#sha256"/>
        <DigestValue>HkxB41rVscS6lDjkl/59/aZ+ZjY10VOlvkrb7Zs8MXE=</DigestValue>
      </Reference>
      <Reference URI="/word/settings.xml?ContentType=application/vnd.openxmlformats-officedocument.wordprocessingml.settings+xml">
        <DigestMethod Algorithm="http://www.w3.org/2001/04/xmlenc#sha256"/>
        <DigestValue>jGxS9kcROxqq/TL48+8AiNx7s11cNmi9th+o1MiYFFA=</DigestValue>
      </Reference>
      <Reference URI="/word/styles.xml?ContentType=application/vnd.openxmlformats-officedocument.wordprocessingml.styles+xml">
        <DigestMethod Algorithm="http://www.w3.org/2001/04/xmlenc#sha256"/>
        <DigestValue>h8aqVgBZ2HQZGRCCYOIw4Oa6XSlgmWLBrvoJqzz9N6Y=</DigestValue>
      </Reference>
      <Reference URI="/word/theme/theme1.xml?ContentType=application/vnd.openxmlformats-officedocument.theme+xml">
        <DigestMethod Algorithm="http://www.w3.org/2001/04/xmlenc#sha256"/>
        <DigestValue>SlLVZETUf6a0eOT2E+Js5MxocqsaLMl9fZ9X5NfaEcE=</DigestValue>
      </Reference>
      <Reference URI="/word/webSettings.xml?ContentType=application/vnd.openxmlformats-officedocument.wordprocessingml.webSettings+xml">
        <DigestMethod Algorithm="http://www.w3.org/2001/04/xmlenc#sha256"/>
        <DigestValue>Hfa624V6o6mHdIr632EpTdWcMLAtklUc/37CoFyzdM0=</DigestValue>
      </Reference>
    </Manifest>
    <SignatureProperties>
      <SignatureProperty Id="idSignatureTime" Target="#idPackageSignature">
        <mdssi:SignatureTime xmlns:mdssi="http://schemas.openxmlformats.org/package/2006/digital-signature">
          <mdssi:Format>YYYY-MM-DDThh:mm:ssTZD</mdssi:Format>
          <mdssi:Value>2026-08-06T13:18:38Z</mdssi:Value>
        </mdssi:SignatureTime>
      </SignatureProperty>
    </SignatureProperties>
  </Object>
  <Object Id="idOfficeObject">
    <SignatureProperties>
      <SignatureProperty Id="idOfficeV1Details" Target="#idPackageSignature">
        <SignatureInfoV1 xmlns="http://schemas.microsoft.com/office/2006/digsig">
          <SetupID>{590C4F78-EEEA-4900-BC05-FD9794B496AC}</SetupID>
          <SignatureText>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2026-08-06T13:18:38Z</xd:SigningTime>
          <xd:SigningCertificate>
            <xd:Cert>
              <xd:CertDigest>
                <DigestMethod Algorithm="http://www.w3.org/2001/04/xmlenc#sha256"/>
                <DigestValue>4IrdY6Djqy38sdWVQHMnh29PQ32kKtJYziaeyNY4s8s=</DigestValue>
              </xd:CertDigest>
              <xd:IssuerSerial>
                <X509IssuerName>C=BG, L=Sofia, O=Information Services JSC, OID.2.5.4.97=NTRBG-831641791, CN=StampIT Global Qualified CA</X509IssuerName>
                <X509SerialNumber>6535924999270968932</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Object Id="idValidSigLnImg">AQAAAGwAAAAAAAAAAAAAAP8AAAB/AAAAAAAAAAAAAABzGwAAtQ0AACBFTUYAAAEAgBsAAKoAAAAG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0AAAAEAAAA9gAAABAAAAC9AAAABAAAADoAAAANAAAAIQDwAAAAAAAAAAAAAACAPwAAAAAAAAAAAACAPwAAAAAAAAAAAAAAAAAAAAAAAAAAAAAAAAAAAAAAAAAAJQAAAAwAAAAAAACAKAAAAAwAAAABAAAAUgAAAHABAAABAAAA9f///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0AAAAEAAAA9wAAABEAAAAlAAAADAAAAAEAAABUAAAAiAAAAL4AAAAEAAAA9QAAABAAAAABAAAAVZXbQV9C20G+AAAABAAAAAoAAABMAAAAAAAAAAAAAAAAAAAA//////////9gAAAAMAA2AC8AMAA4AC8AMgAwADIANg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AuAAAARwAAACkAAAAzAAAABgAAABUAAAAhAPAAAAAAAAAAAAAAAIA/AAAAAAAAAAAAAIA/AAAAAAAAAAAAAAAAAAAAAAAAAAAAAAAAAAAAAAAAAAAlAAAADAAAAAAAAIAoAAAADAAAAAQAAABSAAAAcAEAAAQAAADw////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BVldtBX0LbQSoAAAAzAAAAAQAAAEwAAAAAAAAAAAAAAAAAAAD//////////1AAAAAgAAAABA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UAAAACgAAAFAAAABYAAAAXAAAAAEAAABVldtBX0LbQQoAAABQAAAADAAAAEwAAAAAAAAAAAAAAAAAAAD//////////2QAAAATBBUEHgQgBBMEGAQgABQEGAQdBBUEEgQFAAAABgAAAAkAAAAGAAAABQAAAAgAAAADAAAACAAAAAgAAAAIAAAABgAAAAcAAABLAAAAQAAAADAAAAAFAAAAIAAAAAEAAAABAAAAEAAAAAAAAAAAAAAAAAEAAIAAAAAAAAAAAAAAAAABAACAAAAAJQAAAAwAAAACAAAAJwAAABgAAAAFAAAAAAAAAP///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</Object>
  <Object Id="idInvalidSigLnImg">AQAAAGwAAAAAAAAAAAAAAP8AAAB/AAAAAAAAAAAAAABzGwAAtQ0AACBFTUYAAAEAKB8AALAAAAAG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AAACEgAAAAwAAAABAAAAHgAAABgAAAAiAAAABAAAAHoAAAARAAAAJQAAAAwAAAABAAAAVAAAALQAAAAjAAAABAAAAHgAAAAQAAAAAQAAAFWV20FfQttBIwAAAAQAAAARAAAATAAAAAAAAAAAAAAAAAAAAP//////////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AuAAAARwAAACkAAAAzAAAABgAAABUAAAAhAPAAAAAAAAAAAAAAAIA/AAAAAAAAAAAAAIA/AAAAAAAAAAAAAAAAAAAAAAAAAAAAAAAAAAAAAAAAAAAlAAAADAAAAAAAAIAoAAAADAAAAAQAAABSAAAAcAEAAAQAAADw////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BVldtBX0LbQSoAAAAzAAAAAQAAAEwAAAAAAAAAAAAAAAAAAAD//////////1AAAAAgAAAABA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UAAAACgAAAFAAAABYAAAAXAAAAAEAAABVldtBX0LbQQoAAABQAAAADAAAAEwAAAAAAAAAAAAAAAAAAAD//////////2QAAAATBBUEHgQgBBMEGAQgABQEGAQdBBUEEgQFAAAABgAAAAkAAAAGAAAABQAAAAgAAAADAAAACAAAAAgAAAAIAAAABgAAAAcAAABLAAAAQAAAADAAAAAFAAAAIAAAAAEAAAABAAAAEAAAAAAAAAAAAAAAAAEAAIAAAAAAAAAAAAAAAAABAACAAAAAJQAAAAwAAAACAAAAJwAAABgAAAAFAAAAAAAAAP///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2D231-B88B-4B77-8B59-B334B4BE0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3578</Words>
  <Characters>20397</Characters>
  <Application>Microsoft Office Word</Application>
  <DocSecurity>0</DocSecurity>
  <Lines>169</Lines>
  <Paragraphs>47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Grizli777</Company>
  <LinksUpToDate>false</LinksUpToDate>
  <CharactersWithSpaces>23928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IsIv</dc:creator>
  <cp:lastModifiedBy>Elena Aleksieva</cp:lastModifiedBy>
  <cp:revision>7</cp:revision>
  <cp:lastPrinted>2026-07-08T05:35:00Z</cp:lastPrinted>
  <dcterms:created xsi:type="dcterms:W3CDTF">2026-08-04T07:04:00Z</dcterms:created>
  <dcterms:modified xsi:type="dcterms:W3CDTF">2026-08-04T11:28:00Z</dcterms:modified>
</cp:coreProperties>
</file>