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50F" w:rsidRDefault="00292D32">
      <w:pPr>
        <w:spacing w:before="100" w:beforeAutospacing="1" w:after="100" w:afterAutospacing="1" w:line="240" w:lineRule="auto"/>
        <w:jc w:val="center"/>
        <w:textAlignment w:val="center"/>
        <w:divId w:val="172305453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НАРЕДБА № 25 ОТ 14 ДЕКЕМВРИ 2005 Г. ЗА МИНИМАЛНИТЕ ИЗИСКВАНИЯ ЗА ХУМАННО ОТНОШЕНИЕ ПРИ ОТГЛЕЖДАНЕ НА КОКОШКИ НОСАЧКИ</w:t>
      </w:r>
    </w:p>
    <w:p w:rsidR="00A2550F" w:rsidRDefault="00292D32">
      <w:pPr>
        <w:spacing w:after="0" w:line="240" w:lineRule="auto"/>
        <w:ind w:firstLine="1155"/>
        <w:textAlignment w:val="center"/>
        <w:divId w:val="163953353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сила от 01.05.2006 г.</w:t>
      </w:r>
    </w:p>
    <w:p w:rsidR="00A2550F" w:rsidRDefault="00292D32">
      <w:pPr>
        <w:spacing w:after="0" w:line="240" w:lineRule="auto"/>
        <w:ind w:firstLine="1155"/>
        <w:textAlignment w:val="center"/>
        <w:divId w:val="209855029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Издадена от министъра на земеделието и горите</w:t>
      </w:r>
    </w:p>
    <w:p w:rsidR="00A2550F" w:rsidRDefault="00292D32">
      <w:pPr>
        <w:spacing w:before="100" w:beforeAutospacing="1" w:after="100" w:afterAutospacing="1" w:line="240" w:lineRule="auto"/>
        <w:ind w:firstLine="1155"/>
        <w:jc w:val="both"/>
        <w:textAlignment w:val="center"/>
        <w:divId w:val="1178814533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Обн. ДВ. бр.42 от 23 май 2006г., изм. ДВ. бр.29 от 6 април 2007г., изм. ДВ. бр.61 от 8 юли 2008г., изм. ДВ. бр.102 от 22 декември 2009г., </w:t>
      </w:r>
      <w:r>
        <w:rPr>
          <w:rFonts w:ascii="Times New Roman" w:hAnsi="Times New Roman" w:cs="Times New Roman"/>
          <w:b/>
          <w:bCs/>
          <w:i/>
          <w:iCs/>
          <w:color w:val="0086C6"/>
          <w:sz w:val="24"/>
          <w:szCs w:val="24"/>
        </w:rPr>
        <w:t>изм. и доп. ДВ. бр.65 от 17 юли 2026г.</w:t>
      </w:r>
    </w:p>
    <w:p w:rsidR="00A2550F" w:rsidRDefault="00292D32">
      <w:pPr>
        <w:spacing w:before="100" w:beforeAutospacing="1" w:after="100" w:afterAutospacing="1" w:line="240" w:lineRule="auto"/>
        <w:jc w:val="center"/>
        <w:textAlignment w:val="center"/>
        <w:divId w:val="354238784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Раздел I.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  <w:t>Общи положения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2360847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1. С тази наредба се определят: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9513525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общите и специалните минимални изисквания за хуманно отношение при отглеждане на кокошки носачки и системите за отглеждане;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949699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задълженията на физическите и юридическите лица при прилагане на изискванията по т. 1;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531820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задълженията на ветеринарномедицинските органи, свързани с контрола по спазване на изискванията по т. 1.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14345888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276959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2. Разпоредбите на наредбата не се прилагат за: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2746288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животновъдни обекти с по-малко от 350 кокошки носачки;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3074683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животновъдни обекти, които отглеждат кокошки за развъждане.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15824440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16689710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3. (1) Системите за отглеждане на кокошки носачки са: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3487269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алтернативни;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6958410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(отм. - ДВ, бр. 65 от 2026 г.)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794860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за отглеждане в уголемени клетки.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91510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 (Отм. - ДВ, бр. 65 от 2026 г.) 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16682889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before="100" w:beforeAutospacing="1" w:after="100" w:afterAutospacing="1" w:line="240" w:lineRule="auto"/>
        <w:jc w:val="center"/>
        <w:textAlignment w:val="center"/>
        <w:divId w:val="13410724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Раздел II.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  <w:t>Общи изисквания към помещенията, в които се отглеждат кокошки носачки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4888663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4. (1) Помещенията, в които се отглеждат кокошки носачки, отговарят на следните изисквания: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0915869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(изм. - ДВ, бр. 65 от 2026 г.) подходяща температура на въздуха според физиологичните и етологичните особености;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2335876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относителна влажност на въздуха - 60 - 70 %;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285769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(изм. и доп. - ДВ, бр. 65 от 2026 г.) осигурена изкуствена вентилация, която поддържа минимална скорост на движение на въздуха от 0,7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/h/kg и гарантира оптимално ниво на запрашеност и концентрация на вредни газове, определени с технологичната програма;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7142337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осветление, осигурено при условията на ал. 2;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2960649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ниво на шум - не повече от 80 dB, като се избягва постоянният или внезапният шум;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468626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вентилаторите, съоръженията за хранене и останалото оборудване са конструирани и поддържани по такъв начин, че да създават възможно най-малко шум;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973145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помещенията, в които са разположени два и повече редове с клетки, разполагат с оборудване, което позволява инспектиране на всички редове без затруднения и улеснява изваждането на кокошките.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1374524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Осветлението по ал. 1, т. 4 може да бъде: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338849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(изм. - ДВ, бр. 65 от 2026 г.) изкуствено - с интензивност през деня до 20 lux, последвано от полумрак с достатъчна продължителност за успокояване на кокошките, който преминава в непрекъснат период на тъмнина; периодът на тъмнина е с продължителност 1/3 от денонощието, за да се осигури почивка на кокошките и да се предотвратят здравни проблеми, като имуносупресия и очни аномалии;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27356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естествено - при което прозорците са разположени така, че светлината се разпространява еднакво върху пространството, на което са настанени кокошките.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1009256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before="100" w:beforeAutospacing="1" w:after="100" w:afterAutospacing="1" w:line="240" w:lineRule="auto"/>
        <w:jc w:val="center"/>
        <w:textAlignment w:val="center"/>
        <w:divId w:val="415132943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Раздел III.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  <w:t>Задължения на собствениците и управителите на животновъдните обекти за отглеждане на кокошки носачки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9514753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5. Собствениците и управителите на животновъдните обекти за отглеждане на кокошки носачки са длъжни да: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573844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поддържат ежедневно хигиената в помещенията и клетките, без да предизвикват стрес при кокошките;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698174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извършват редовно механично почистване и дезинфекция на помещенията, съоръженията и инвентара и винаги при подмяна на една партида кокошки с друга;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1686404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отстраняват ежедневно мъртвите кокошки и почистват изпражненията толкова често, колкото е необходимо;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914390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проверяват здравословното състояние на животните най-малко веднъж дневно.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1326030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10831845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6. (1) Не се допуска извършването на манипулации, които водят до осакатяване на кокошките по какъвто и да е начин.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675381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По преценка на ветеринарен лекар може да се подрязват човките на пилетата до 10-дневна възраст, предназначени за носачки, с цел да се предотвратят изкълваването на перата и канибализмът.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7150363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(3) (Изм. - ДВ, бр. 65 от 2026 г.) Подрязването на човките се извършва от квалифициран персонал.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8856761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before="100" w:beforeAutospacing="1" w:after="100" w:afterAutospacing="1" w:line="240" w:lineRule="auto"/>
        <w:jc w:val="center"/>
        <w:textAlignment w:val="center"/>
        <w:divId w:val="655840463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Раздел IV.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  <w:t>Специални изисквания за хуманно отношение към кокошките носачки, отглеждани по алтернативните системи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4326708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7. (1) Помещенията, в които се отглеждат кокошки носачки, разполагат със: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2050565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подове, конструирани по начин, който осигурява правилно положение на всички насочени напред пръсти на всеки крак;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2454537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линейни или кръгли хранилки, като при линейни хранилки е осигурена дължина на хранителния фронт най-малко 10 cm за кокошка, а при използване на кръгли хранилки - най-малко 4 cm за кокошка;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0240948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една от следните системи за поене: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8152980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улейни поилки за непрекъснато поене, които осигуряват 2,5 cm поилен фронт на всяка кокошка;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8871810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кръгови поилки, които осигуряват 1 cm поилен фронт на всяка кокошка;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20613205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нипелни поилки или чаши, като на всеки 10 кокошки се осигурява най- малко една нипелна поилка или чаша; когато поилките са поставени отвесно, всяка кокошка има достъп най-малко до две нипелни поилки или чаши;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90663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най-малко едно гнездо за всеки седем кокошки; когато се използват групови гнезда, се осигурява най-малко 1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гнездово пространство за максимум 120 кокошки;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9196768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кацалки без остри ръбове, които осигуряват най-малко 15 cm място за кацане на всяка кокошка; не се допуска кацалките да се поставят директно върху постелята; хоризонталното отстояние между две кацалки е най-малко 30 cm, а хоризонталното отстояние между кацалките и стената - най-малко 20 cm;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6696775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най-малко 250 cm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подова повърхност с постеля на всяка кокошка, като повърхността с постеля заема най-малко 1/3 от подовата повърхност.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7375140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Когато кокошките носачки могат свободно да се движат между различните нива в помещението, се спазват следните изисквания: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3554728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нивата не са повече от четири;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111709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разстоянието между отделните нива е най-малко 45 cm, като поилките и хранилките се разполагат по такъв начин, че всички кокошки да имат достъп до тях;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4894407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всяко ниво е конструирано така, че да се предотврати падането на изпражненията на долните нива.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21320463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(3) Максималната гъстота на отглежданото стадо в помещенията е 9 кокошки на 1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използваема площ.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8353467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343241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8. (1) Дворовете към помещенията, в които се отглеждат кокошките, отговарят на следните изисквания: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89013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(изм. - ДВ, бр. 65 от 2026 г.) площта е, съобразена с числеността на птичето стадо и характера на земята, с оглед да се предотврати всякакво контаминиране;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2853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(нова - ДВ, бр. 65 от 2026 г.) имат площ, която осигурява минимум 4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всяка кокошка; в случай че всяка кокошка разполага с поне 10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използваема площ и се практикува ротация, на кокошките се осигурява равномерен достъп до целия двор и използваема площ минимум 2,5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кокошка съгласно т. 1, буква "в" от приложение II към Делегиран регламент (ЕС) 2023/2465 на Комисията от 17 август 2023 г. за допълване на Регламент (ЕС) № 1308/2013 на Европейския парламент и на Съвета по отношение на стандартите за търговия с яйца и за отмяна на Регламент (ЕО) № 589/2008 на Комисията (ОВ, L 2465, 8.11.2023 г.) (Делегиран регламент (ЕС) 2023/2465);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7945220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(предишна т. 2 - ДВ, бр. 65 от 2026 г.) разполагат с корита за поене и с подслон, който осигурява защита от неблагоприятни климатични условия и хищници;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7528961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(нова - ДВ, бр. 65 от 2026 г.) площта не трябва да се простира в радиус, по-голям от 150 m от най-близкия отвор, който осигурява достъп на кокошките до двора; допуска се отстояние до 350 m, в случай че в двора равномерно са разположени подслони, които са най-малко 4 на 10 000 m2 площ съгласно т. 1, буква "г" от приложение II към Делегиран регламент (ЕС) 2023/2465;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5863004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(нова - ДВ, бр. 65 от 2026 г.) покрити са основно със зеленина и на кокошките се осигурява непрекъснат дневен достъп до тях съгласно т. 1, букви "а" и "б" от приложение II към Делегиран регламент (ЕС) 2023/2465.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7648826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Отворите, които осигуряват директен достъп на кокошките до дворовете се изграждат с минимални височини 35 cm и широчини 40 cm и се разполагат по цялата дължина на сградата. При всички случаи за стадо от 1000 кокошки се осигурява отвор с обща големина 2 m.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1176527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before="100" w:beforeAutospacing="1" w:after="100" w:afterAutospacing="1" w:line="240" w:lineRule="auto"/>
        <w:jc w:val="center"/>
        <w:textAlignment w:val="center"/>
        <w:divId w:val="131138116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Раздел V.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  <w:t xml:space="preserve">Специални изисквания към клетките, които се използват при системите за отглеждане на кокошки носачки в неуголемени клетки (Отм.- ДВ, бр. 65 от 2026 г.) 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20810550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Чл. 9. (Отм. - ДВ, бр. 65 от 2026 г.) 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769026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before="100" w:beforeAutospacing="1" w:after="100" w:afterAutospacing="1" w:line="240" w:lineRule="auto"/>
        <w:jc w:val="center"/>
        <w:textAlignment w:val="center"/>
        <w:divId w:val="2071465305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Раздел VI.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  <w:t>Специални изисквания към клетките, които се използват при системите за отглеждане на кокошки носачки в уголемени клетки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863349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10. (1) Уголемените клетки, в които се отглеждат кокошки носачки, отговарят на следните изисквания: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20668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общата им площ е не по-малка от 2000 cm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2015641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за всяка кокошка е осигурена най-малко 750 cm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площ в клетката, от които 600 cm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използваеми;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4323117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височината на клетката извън използваемата площ е най-малко 20 cm във всяка точка;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428276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в клетката има гнезда;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7362758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в клетката има постеля, която прави кълването и ровенето възможни;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675184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клетката е съоръжена с подходящи кацалки с дължина най-малко 15 cm за кокошка;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3454474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осигурена е дължина на хранителния фронт за всяка кокошка - не по-малка от 12 cm, която може да се ползва без затруднения;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357585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налице е подходяща система за поене, съобразена с размера на стадото; при използване на нипелни поилки или поилни чаши в обсега на всяка кокошка има най-малко две нипелни поилки или чаши;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877165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в клетките са монтирани подходящи приспособления за естествено изтриване на ноктите на кокошките.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6365687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размерът на вратичката на клетката е с големина, която позволява изваждане на кокошките без болка и нараняване;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9027158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конструирани са по начин, който не позволява излизане на кокошките.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5007758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Широчината на пътеката между два съседни реда от клетки е най-малко 90 cm, като разстоянието между пода на сградата и дъното на първия ред клетки е най-малко 35 cm.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17314905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before="100" w:beforeAutospacing="1" w:after="100" w:afterAutospacing="1" w:line="240" w:lineRule="auto"/>
        <w:jc w:val="center"/>
        <w:textAlignment w:val="center"/>
        <w:divId w:val="15349950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Раздел VII.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  <w:t>Въвеждане в експлоатация, регистрация и контрол на животновъдни обекти за отглеждане на кокошки носачки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3985565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11. (1) (Изм. - ДВ, бр. 29 от 2007 г.) Собствениците на животновъдни обекти за отглеждане на кокошки носачки са длъжни да регистрират обекта по реда на чл. 137 от Закона за ветеринарномедицинската дейност (ЗВД).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954143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На регистрираните животновъдни обекти по ал. 1 се издава удостоверение за регистрация.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3817088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(3) (Изм. - ДВ, бр. 29 от 2007 г., изм. - ДВ, бр. 61 от 2008 г., в сила от 08.07.2008 г., изм. - ДВ, бр. 65 от 2026 г.) При регистрацията всеки обект по ал. 1 получава ветеринарен регистрационен номер, който се състои от 8 символа - цифрата, посочваща метода на отглеждане съгласно ал. 6 , инициалите "BG", кода на областта (от 01 до 28), и поредния номер на обекта при първоначалното му вписване в регистрите на Областната дирекция по безопасност на храните (ОДБХ).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213301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(4) (Новa - ДВ, бр. 29 от 2007 г.) За идентифицирането на отделни групи животни, отглеждани в рамките на същия обект, ветеринарният регистрационен номер се формира, както следва: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9312028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за животни, отглеждани в самостоятелна сграда в рамките на същия обект към номера по ал. 3, след цифрите на поредния номер на обекта се добавя малка буква на кирилица, указваща отделната сграда;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416560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за животни, отглеждани по различни методи, отделните сгради, с различни методи на отглеждане, получават еднакъв пореден номер съгласно ал. 3 и различни кодове съгласно ал. 6.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20899637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(5) (Новa - ДВ, бр. 29 от 2007 г.) Инициалите на държавите - членки на ЕС, във ветеринарните регистрационни номера на обектите за кокошки носачки, регистрирани на тяхна територия, са изброени в приложение № 1.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6571496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(6) (Предишна ал. 5 - ДВ, бр. 29 о т 2007 г.) Методът на отглеждане, който се използва в обекта, се обозначава със следните цифрови кодове: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9363274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свободно отглеждане - 1;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588030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подово отглеждане в закрити помещения - 2;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2550926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клетъчно отглеждане - 3;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4034105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биологично производство - 0.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9865178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(7) (Предишна ал. 4 - ДВ, бр. 29 о т 2007 г.) Ветеринарният регистрационен номер може да бъде използван и за други цели освен по тази наредба. Той се дава еднократно и остава постоянен.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20149914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(8) (Предишна ал. 6 - ДВ, бр. 29 о т 2007 г., изм. - ДВ, бр. 65 от 2026 г.) В ОДБХ се поддържа регистър за всеки животновъден обект за отглеждане на кокошки носачки с цел проследяване на яйцата, пуснати на пазара, който съдържа данни за: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0189695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обекта - име на обекта; адрес;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6862526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физическото лице, пряко отговорно за животните (гледач) - име, адрес, регистрационен/нни номер/а на други обекти за кокошки носачки, управлявани или собственост на гледача;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4896860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собственика на обекта, в случай че е различен от гледача - име, адрес, регистрационен/нни номер/а на други обекти за кокошки носачки, управлявани или собственост на гледача;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6955020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допълнителна информация за обекта: метод на отглеждане според кодовете по ал. 6, максимален капацитет на обекта в брой птици, които могат да бъдат отглеждани едновременно; ако се използват повече методи на отглеждане, се посочва допълнително максималният брой птици за всеки метод.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592666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(9) (Предишна ал. 7 - ДВ, бр. 29 о т 2007 г., изм. - ДВ, бр. 65 от 2026 г.) Всички промени в регистъра се изпращат в централното управление на Българската агенция по безопасност на храните (БАБХ) без закъснение и регистърът незабавно се актуализира след получаване на информацията за настъпилите промени в него.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46225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5691238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11а. (Нов - ДВ, бр. 29 от 2007 г., изм. - ДВ, бр. 65 от 2026 г.) С цел проследяване на яйцата, пуснати на пазара за консумация от човек, БАБХ незабавно изпраща информация до компетентните ветеринарни власти на държавите - членки на ЕС, за данните от регистъра по чл. 11, ал. 8 и настъпилите промени в него.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323242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15786625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11б. (Нов - ДВ, бр. 29 от 2007 г.) (1) Забранява се отглеждането на кокошки носачки и пускането на пазара на яйца от тях в обекти, които не са регистрирани и получили ветеринарен регистрационен номер по реда на чл. 11.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8889068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(Изм. - ДВ, бр. 65 от 2026 г.) Контролът по спазването на ал. 1 се осъществява от длъжностните лица от БАБХ.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1116296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12497265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12. (1) (Изм. - ДВ, бр. 65 от 2026 г.) Длъжностните лица от БАБХ осъществяват контрол върху животновъдните обекти чрез извършване на проверки за спазване изискванията на наредбата.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940286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(2) Собствениците и управителите на животновъдни обекти осигуряват достъп на контролните органи до всички места, където се отглеждат кокошките, и им предоставят цялата документация, необходима за осъществяване на контрола.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7827264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(3) Проверките по ал. 1 се извършват самостоятелно, едновременно с проверки с друга цел или по сигнал за нарушения.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8728416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(4) (Изм. - ДВ, бр. 65 от 2026 г.) Българската агенция по безопасност на храните предоставя необходимото обучение по изискванията на наредбата на собственици, ръководители и персонала в обектите за кокошки носачки.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10378544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266273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13. (1) (Изм. - ДВ, бр. 65 от 2026 г.) При констатиране на нарушения по изискванията на наредбата длъжностните лица от БАБХ: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9674649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издават задължителни предписания, в които посочват срок за отстраняване на нарушенията;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251080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когато нарушенията не бъдат отстранени в определения по т. 1 срок, контролните органи разпореждат спиране на експлоатацията на обекта за срок, определен по тяхна преценка, но не по-дълъг от 6 месеца;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4121639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(изм. - ДВ, бр. 65 от 2026 г.) правят предложение до директора на ОДБХ, на чиято територия се намира обектът, да заличи регистрацията му и обезсили издаденото удостоверение;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8071199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налагат административно наказание и предприемат административни мерки по реда на ЗВД.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864683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 (Отм. - ДВ, бр. 65 от 2026 г.) 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0674536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(3) След отстраняване на нарушенията контролният орган по молба на собственика отменя разпореждането за спиране на експлоатацията на обекта по ал. 1, т. 2.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8075559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(4) Животновъден обект, чиято регистрация е заличена, може да бъде регистриран отново по общия ред, предвиден в ЗВД.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11623509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1208689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14. (Изм. - ДВ, бр. 29 от 2007 г., изм. - ДВ, бр. 65 от 2026 г.) (1) Ежегодно ОДБХ изпращат в БАБХ обобщена информация за направените проверки за хуманно отношение към кокошките носачки за предходната година.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412241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В срок до 31 август БАБХ изпраща на Европейската комисия годишен доклад с информацията по ал. 1.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6988519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(3) Докладът се придружава от анализ на най-сериозните констатации относно липсата на съответствие и от национален план за действие за следващите години за тяхното предотвратяване или намаляване на честотата им.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250702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59518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15. (1) (Изм. - ДВ, бр. 65 от 2026 г.) Българската агенция по безопасност на храните оказва съдействие на представители на Европейската комисия при извършване на проверки в Република България за спазване на изискванията по тази наредба.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2682422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(Изм. - ДВ, бр. 65 от 2026 г.) Българската агенция по безопасност на храните предприема необходимите мерки за изпълнение на препоръките на Европейската комисия, направени след завършване на проверките по ал. 1.</w:t>
      </w:r>
    </w:p>
    <w:p w:rsidR="00A2550F" w:rsidRDefault="00A2550F">
      <w:pPr>
        <w:spacing w:after="120" w:line="240" w:lineRule="auto"/>
        <w:ind w:firstLine="1155"/>
        <w:jc w:val="both"/>
        <w:textAlignment w:val="center"/>
        <w:divId w:val="4164398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before="100" w:beforeAutospacing="1" w:after="240" w:line="240" w:lineRule="auto"/>
        <w:jc w:val="center"/>
        <w:textAlignment w:val="center"/>
        <w:divId w:val="30802235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Допълнителни разпоредби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4396480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 1. По смисъла на тази наредба: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7858092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"Кокошка носачка" е кокошка над 18-седмична възраст от вида "Галус Галус", която се отглежда за добив на яйца за консумация.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0383136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"Клетка" е затворено от всички страни чрез решетъчна конструкция пространство, свързано в кафезна система, предназначена за отглеждане на кокошки носачки.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5880746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"Гнездо" е отделно обособено пространство за снасяне на яйца, чиито подови компоненти не съдържат метална мрежа, която може да влезе в контакт с птиците. Гнездото може да бъде индивидуално за всяка кокошка или групово за група кокошки.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5168459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(изм. - ДВ, бр. 29 от 2007 г.) "Използваема площ" е тази площ, която се предоставя за използване от кокошките и е с широчина най-малко 30 cm, височина най-малко 45 cm и с наклон на пода не повече от 14 %. Площта на гнездата не се счита за използваема площ.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345281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"Постеля" е всеки ронлив материал, който не е вреден за здравето на кокошките и се използва за застилане на подовата повърхност, като дава възможност на кокошките да удовлетворяват етологичните си нужди.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989170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(нова - ДВ, бр. 65 от 2026 г.) "Подово отглеждане в закрити помещения" е всяка алтернативна система за отглеждане на кокошки носачки, включително волиерно отглеждане с до четири нива, която е в закрити помещения.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463543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(нова - ДВ, бр. 65 от 2026 г.) "Свободно отглеждане" е всяка алтернативна система за отглеждане на кокошки носачки, включително волиерно отглеждане с до четири нива, която има дворове към помещенията.</w:t>
      </w:r>
    </w:p>
    <w:p w:rsidR="00A2550F" w:rsidRDefault="00A2550F">
      <w:pPr>
        <w:spacing w:after="150" w:line="240" w:lineRule="auto"/>
        <w:ind w:firstLine="1155"/>
        <w:jc w:val="both"/>
        <w:textAlignment w:val="center"/>
        <w:divId w:val="5161642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before="100" w:beforeAutospacing="1" w:after="260" w:line="240" w:lineRule="auto"/>
        <w:jc w:val="center"/>
        <w:textAlignment w:val="center"/>
        <w:divId w:val="406877422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Преходни и Заключителни разпоредби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991116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 2. (Доп. - ДВ, бр. 102 от 2009 г., в сила от 22.12.2009 г.) Въведените в експлоатация животновъдни обекти преди 1.I.2003 г. могат да използват системата по чл. 3, ал. 1, т. 2 до 31.XII.2011 г., ако отговарят на изискванията, посочени в раздел V, чл. 9.</w:t>
      </w:r>
    </w:p>
    <w:p w:rsidR="00A2550F" w:rsidRDefault="00A2550F">
      <w:pPr>
        <w:spacing w:after="150" w:line="240" w:lineRule="auto"/>
        <w:ind w:firstLine="1155"/>
        <w:jc w:val="both"/>
        <w:textAlignment w:val="center"/>
        <w:divId w:val="1175195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4504358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 3. Животновъдните обекти за отглеждане на кокошки носачки по алтернативните системи, одобрени до 1 януари 2003 г., следва да се приведат в съответствие с изискванията, посочени в раздел III, в срок до 31.XII.2006 г.</w:t>
      </w:r>
    </w:p>
    <w:p w:rsidR="00A2550F" w:rsidRDefault="00A2550F">
      <w:pPr>
        <w:spacing w:after="150" w:line="240" w:lineRule="auto"/>
        <w:ind w:firstLine="1155"/>
        <w:jc w:val="both"/>
        <w:textAlignment w:val="center"/>
        <w:divId w:val="429349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12891629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 4. (Изм. - ДВ, бр. 65 от 2026 г.) За неуредените с тази наредба случаи се прилагат разпоредбите на Наредба № 16 от 2006 г. за защита и хуманно отношение при отглеждане и използване на селскостопански животни.</w:t>
      </w:r>
    </w:p>
    <w:p w:rsidR="00A2550F" w:rsidRDefault="00A2550F">
      <w:pPr>
        <w:spacing w:after="150" w:line="240" w:lineRule="auto"/>
        <w:ind w:firstLine="1155"/>
        <w:jc w:val="both"/>
        <w:textAlignment w:val="center"/>
        <w:divId w:val="1781610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16529042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§ 5. Тази наредба се издава на основание чл. 149, ал. 3 от Закона за ветеринарномедицинската дейност и отменя Наредба № 13 от 2002 г.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минималните изисквания за хуманно отношение при отглеждане на кокошки носачки (ДВ, бр. 48 от 2002 г.).</w:t>
      </w:r>
    </w:p>
    <w:p w:rsidR="00A2550F" w:rsidRDefault="00A2550F">
      <w:pPr>
        <w:spacing w:after="150" w:line="240" w:lineRule="auto"/>
        <w:ind w:firstLine="1155"/>
        <w:jc w:val="both"/>
        <w:textAlignment w:val="center"/>
        <w:divId w:val="6494023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6788954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 6. Тази наредба влиза в сила от 1 май 2006 г.</w:t>
      </w:r>
    </w:p>
    <w:p w:rsidR="00A2550F" w:rsidRDefault="00A2550F">
      <w:pPr>
        <w:spacing w:after="150" w:line="240" w:lineRule="auto"/>
        <w:ind w:firstLine="1155"/>
        <w:jc w:val="both"/>
        <w:textAlignment w:val="center"/>
        <w:divId w:val="2667377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8430551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 7. (Нов - ДВ, бр. 29 от 2007 г., изм. - ДВ, бр. 65 от 2026 г.) Тази наредба въвежда Директива 1999/74/ЕО на Съвета от 19 юли 1999 г. за установяване на минимални изисквания за защитата на кокошки носачки, Директива 2002/4/ЕО на Комисията от 30 януари 2002 г. относно регистрацията на предприятия за отглеждане на кокошки носачки, предмет на Директива 1999/74/ЕО на Съвета и Директива 2006/83/ЕО на Комисията от 23 октомври 2006 г. за адаптиране на Директива 2002/4/ЕО относно регистрацията на предприятия за отглеждане на кокошки носачки, предмет на Директива 1999/74/ЕО на Съвета, поради присъединяването на България и Румъния.</w:t>
      </w:r>
    </w:p>
    <w:p w:rsidR="00A2550F" w:rsidRDefault="00A2550F">
      <w:pPr>
        <w:spacing w:after="150" w:line="240" w:lineRule="auto"/>
        <w:ind w:firstLine="1155"/>
        <w:jc w:val="both"/>
        <w:textAlignment w:val="center"/>
        <w:divId w:val="1264261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before="100" w:beforeAutospacing="1" w:after="100" w:afterAutospacing="1" w:line="240" w:lineRule="auto"/>
        <w:jc w:val="center"/>
        <w:textAlignment w:val="center"/>
        <w:divId w:val="416245446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Заключителни разпоредби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  <w:t>КЪМ НАРЕДБА ЗА ИЗМЕНЕНИЕ НА НАРЕДБА № 25 ОТ 2005 Г. ЗА МИНИМАЛНИТЕ ИЗИСКВАНИЯ ЗА ХУМАННО ОТНОШЕНИЕ ПРИ ОТГЛЕЖДАНЕ НА КОКОШКИ НОСАЧКИ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1836452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(ОБН. - ДВ, БР. 61 ОТ 2008 Г., В СИЛА ОТ 08.07.2008 Г.)</w:t>
      </w:r>
    </w:p>
    <w:p w:rsidR="00A2550F" w:rsidRDefault="00A2550F">
      <w:pPr>
        <w:spacing w:after="0" w:line="240" w:lineRule="auto"/>
        <w:ind w:firstLine="1155"/>
        <w:jc w:val="both"/>
        <w:textAlignment w:val="center"/>
        <w:divId w:val="20910049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19943300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 3. Наредбата влиза в сила от деня на обнародването й в "Държавен вестник".</w:t>
      </w:r>
    </w:p>
    <w:p w:rsidR="00A2550F" w:rsidRDefault="00A2550F">
      <w:pPr>
        <w:spacing w:after="150" w:line="240" w:lineRule="auto"/>
        <w:ind w:firstLine="1155"/>
        <w:jc w:val="both"/>
        <w:textAlignment w:val="center"/>
        <w:divId w:val="20910049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before="100" w:beforeAutospacing="1" w:after="100" w:afterAutospacing="1" w:line="240" w:lineRule="auto"/>
        <w:jc w:val="center"/>
        <w:textAlignment w:val="center"/>
        <w:divId w:val="1097209799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Заключителни разпоредби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  <w:t>КЪМ НАРЕДБА ЗА ДОПЪЛНЕНИЕ НА НАРЕДБА № 25 ОТ 2005 Г. ЗА МИНИМАЛНИТЕ ИЗИСКВАНИЯ ЗА ХУМАННО ОТНОШЕНИЕ ПРИ ОТГЛЕЖДАНЕ НА КОКОШКИ НОСАЧКИ</w:t>
      </w:r>
    </w:p>
    <w:p w:rsidR="00A2550F" w:rsidRDefault="00292D32">
      <w:pPr>
        <w:spacing w:after="0" w:line="240" w:lineRule="auto"/>
        <w:ind w:firstLine="1155"/>
        <w:jc w:val="both"/>
        <w:textAlignment w:val="center"/>
        <w:divId w:val="7452260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(ОБН. - ДВ, БР. 102 ОТ 2009 Г., В СИЛА ОТ 22.12.2009 Г.)</w:t>
      </w:r>
    </w:p>
    <w:p w:rsidR="00A2550F" w:rsidRDefault="00A2550F">
      <w:pPr>
        <w:spacing w:after="0" w:line="240" w:lineRule="auto"/>
        <w:ind w:firstLine="1155"/>
        <w:jc w:val="both"/>
        <w:textAlignment w:val="center"/>
        <w:divId w:val="15454799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6274005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 2. Наредбата влиза в сила от деня на обнародването й в "Държавен вестник".</w:t>
      </w:r>
    </w:p>
    <w:p w:rsidR="00A2550F" w:rsidRDefault="00A2550F">
      <w:pPr>
        <w:spacing w:after="150" w:line="240" w:lineRule="auto"/>
        <w:ind w:firstLine="1155"/>
        <w:jc w:val="both"/>
        <w:textAlignment w:val="center"/>
        <w:divId w:val="15454799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3869959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 към чл. 11, ал. 5</w:t>
      </w:r>
    </w:p>
    <w:p w:rsidR="00A2550F" w:rsidRDefault="00A2550F">
      <w:pPr>
        <w:spacing w:after="0" w:line="240" w:lineRule="auto"/>
        <w:ind w:firstLine="1155"/>
        <w:jc w:val="both"/>
        <w:textAlignment w:val="center"/>
        <w:divId w:val="20391574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20270990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(Ново - ДВ, бр. 29 от 2007 г.)</w:t>
      </w:r>
    </w:p>
    <w:p w:rsidR="00A2550F" w:rsidRDefault="00A2550F">
      <w:pPr>
        <w:spacing w:after="0" w:line="240" w:lineRule="auto"/>
        <w:ind w:firstLine="1155"/>
        <w:jc w:val="both"/>
        <w:textAlignment w:val="center"/>
        <w:divId w:val="20391574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120" w:line="240" w:lineRule="auto"/>
        <w:ind w:firstLine="1155"/>
        <w:jc w:val="both"/>
        <w:textAlignment w:val="center"/>
        <w:divId w:val="668603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Списък на инициалите на държавите - членки на ЕС, във ветеринарните регистрационни номера на обектите за кокошки носачки, регистрирани на тяхна територия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A2550F">
        <w:trPr>
          <w:divId w:val="2039157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A2550F">
            <w:pPr>
              <w:spacing w:after="0" w:line="240" w:lineRule="auto"/>
              <w:ind w:firstLine="1155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550F" w:rsidRDefault="00A2550F">
      <w:pPr>
        <w:spacing w:after="120" w:line="240" w:lineRule="auto"/>
        <w:ind w:firstLine="1155"/>
        <w:jc w:val="both"/>
        <w:textAlignment w:val="center"/>
        <w:divId w:val="20391574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1315"/>
        <w:gridCol w:w="390"/>
        <w:gridCol w:w="2134"/>
      </w:tblGrid>
      <w:tr w:rsidR="00A2550F">
        <w:trPr>
          <w:divId w:val="2039157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Австрия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Обединено кралство </w:t>
            </w:r>
          </w:p>
        </w:tc>
      </w:tr>
      <w:tr w:rsidR="00A2550F">
        <w:trPr>
          <w:divId w:val="2039157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Великобритания</w:t>
            </w:r>
          </w:p>
        </w:tc>
      </w:tr>
      <w:tr w:rsidR="00A2550F">
        <w:trPr>
          <w:divId w:val="2039157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Германия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България</w:t>
            </w:r>
          </w:p>
        </w:tc>
      </w:tr>
      <w:tr w:rsidR="00A2550F">
        <w:trPr>
          <w:divId w:val="2039157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Кипър</w:t>
            </w:r>
          </w:p>
        </w:tc>
      </w:tr>
      <w:tr w:rsidR="00A2550F">
        <w:trPr>
          <w:divId w:val="2039157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Чешка република</w:t>
            </w:r>
          </w:p>
        </w:tc>
      </w:tr>
      <w:tr w:rsidR="00A2550F">
        <w:trPr>
          <w:divId w:val="2039157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Финландия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Естония</w:t>
            </w:r>
          </w:p>
        </w:tc>
      </w:tr>
      <w:tr w:rsidR="00A2550F">
        <w:trPr>
          <w:divId w:val="2039157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Унгария</w:t>
            </w:r>
          </w:p>
        </w:tc>
      </w:tr>
      <w:tr w:rsidR="00A2550F">
        <w:trPr>
          <w:divId w:val="2039157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Гърция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Литва</w:t>
            </w:r>
          </w:p>
        </w:tc>
      </w:tr>
      <w:tr w:rsidR="00A2550F">
        <w:trPr>
          <w:divId w:val="2039157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Ирландия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Латвия</w:t>
            </w:r>
          </w:p>
        </w:tc>
      </w:tr>
      <w:tr w:rsidR="00A2550F">
        <w:trPr>
          <w:divId w:val="2039157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Италия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Малта</w:t>
            </w:r>
          </w:p>
        </w:tc>
      </w:tr>
      <w:tr w:rsidR="00A2550F">
        <w:trPr>
          <w:divId w:val="2039157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Люксембург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Полша</w:t>
            </w:r>
          </w:p>
        </w:tc>
      </w:tr>
      <w:tr w:rsidR="00A2550F">
        <w:trPr>
          <w:divId w:val="2039157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Холандия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Румъния</w:t>
            </w:r>
          </w:p>
        </w:tc>
      </w:tr>
      <w:tr w:rsidR="00A2550F">
        <w:trPr>
          <w:divId w:val="2039157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Португалия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Словения</w:t>
            </w:r>
          </w:p>
        </w:tc>
      </w:tr>
      <w:tr w:rsidR="00A2550F">
        <w:trPr>
          <w:divId w:val="2039157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Словакия.</w:t>
            </w:r>
          </w:p>
        </w:tc>
      </w:tr>
      <w:tr w:rsidR="00A2550F">
        <w:trPr>
          <w:divId w:val="20391574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2550F" w:rsidRDefault="00292D3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A2550F" w:rsidRDefault="00A2550F">
      <w:pPr>
        <w:spacing w:after="120" w:line="240" w:lineRule="auto"/>
        <w:ind w:firstLine="1155"/>
        <w:jc w:val="both"/>
        <w:textAlignment w:val="center"/>
        <w:divId w:val="20391574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0" w:line="240" w:lineRule="auto"/>
        <w:ind w:firstLine="1155"/>
        <w:jc w:val="both"/>
        <w:textAlignment w:val="center"/>
        <w:divId w:val="1802456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2 към чл. 14</w:t>
      </w:r>
    </w:p>
    <w:p w:rsidR="00A2550F" w:rsidRDefault="00A2550F">
      <w:pPr>
        <w:spacing w:after="0" w:line="240" w:lineRule="auto"/>
        <w:ind w:firstLine="1155"/>
        <w:jc w:val="both"/>
        <w:textAlignment w:val="center"/>
        <w:divId w:val="12231730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50F" w:rsidRDefault="00292D32">
      <w:pPr>
        <w:spacing w:after="120" w:line="240" w:lineRule="auto"/>
        <w:ind w:firstLine="1155"/>
        <w:jc w:val="both"/>
        <w:textAlignment w:val="center"/>
        <w:divId w:val="2675873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(Предишно Приложение към чл. 13 - ДВ, бр. 29 от 2007 г., отм. - ДВ, бр. 65 от 2026 г.)</w:t>
      </w:r>
    </w:p>
    <w:p w:rsidR="00292D32" w:rsidRDefault="00292D32">
      <w:pPr>
        <w:ind w:firstLine="1155"/>
        <w:jc w:val="both"/>
        <w:textAlignment w:val="center"/>
        <w:divId w:val="1223173014"/>
        <w:rPr>
          <w:rFonts w:eastAsia="Times New Roman"/>
          <w:color w:val="000000"/>
        </w:rPr>
      </w:pPr>
    </w:p>
    <w:sectPr w:rsidR="00292D32"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33F" w:rsidRDefault="0096233F">
      <w:pPr>
        <w:spacing w:after="0" w:line="240" w:lineRule="auto"/>
      </w:pPr>
      <w:r>
        <w:separator/>
      </w:r>
    </w:p>
  </w:endnote>
  <w:endnote w:type="continuationSeparator" w:id="0">
    <w:p w:rsidR="0096233F" w:rsidRDefault="0096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33F" w:rsidRDefault="0096233F">
      <w:pPr>
        <w:spacing w:after="0" w:line="240" w:lineRule="auto"/>
      </w:pPr>
      <w:r>
        <w:separator/>
      </w:r>
    </w:p>
  </w:footnote>
  <w:footnote w:type="continuationSeparator" w:id="0">
    <w:p w:rsidR="0096233F" w:rsidRDefault="00962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31"/>
    <w:rsid w:val="00292D32"/>
    <w:rsid w:val="00395631"/>
    <w:rsid w:val="004427E2"/>
    <w:rsid w:val="008E65FC"/>
    <w:rsid w:val="0096233F"/>
    <w:rsid w:val="00A2550F"/>
    <w:rsid w:val="00A47DB9"/>
    <w:rsid w:val="00D70972"/>
    <w:rsid w:val="00D9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DA36B-B813-404F-B84E-761F16DC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8">
    <w:name w:val="title18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itle19">
    <w:name w:val="title19"/>
    <w:basedOn w:val="Normal"/>
    <w:pPr>
      <w:spacing w:before="100" w:beforeAutospacing="1" w:after="100" w:afterAutospacing="1" w:line="240" w:lineRule="auto"/>
      <w:ind w:firstLine="1155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title23">
    <w:name w:val="title23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title27">
    <w:name w:val="title27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29">
    <w:name w:val="title29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title30">
    <w:name w:val="title30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historyitem">
    <w:name w:val="historyitem"/>
    <w:basedOn w:val="DefaultParagraphFont"/>
  </w:style>
  <w:style w:type="character" w:customStyle="1" w:styleId="historyitemselected1">
    <w:name w:val="historyitemselected1"/>
    <w:basedOn w:val="DefaultParagraphFont"/>
    <w:rPr>
      <w:b/>
      <w:bCs/>
      <w:color w:val="0086C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7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27E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7E2"/>
  </w:style>
  <w:style w:type="paragraph" w:styleId="Footer">
    <w:name w:val="footer"/>
    <w:basedOn w:val="Normal"/>
    <w:link w:val="FooterChar"/>
    <w:uiPriority w:val="99"/>
    <w:unhideWhenUsed/>
    <w:rsid w:val="004427E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4950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35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02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45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87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88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8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444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889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7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6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6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4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4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329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30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761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04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7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2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0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381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26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653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8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5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2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9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0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2422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63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8544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2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509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024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5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439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223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4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8774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5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349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610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3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737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61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454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49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097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799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0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57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9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1730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3058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Nikolov</dc:creator>
  <cp:lastModifiedBy>Slavina I. Popova</cp:lastModifiedBy>
  <cp:revision>2</cp:revision>
  <cp:lastPrinted>2026-07-20T07:06:00Z</cp:lastPrinted>
  <dcterms:created xsi:type="dcterms:W3CDTF">2026-07-21T13:07:00Z</dcterms:created>
  <dcterms:modified xsi:type="dcterms:W3CDTF">2026-07-21T13:07:00Z</dcterms:modified>
</cp:coreProperties>
</file>