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1C" w:rsidRPr="009F171C" w:rsidRDefault="009F171C" w:rsidP="009F171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bg-BG"/>
        </w:rPr>
        <w:t>ТАРИФА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за 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bg-BG"/>
        </w:rPr>
        <w:t>таксите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, които се 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bg-BG"/>
        </w:rPr>
        <w:t>събират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 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bg-BG"/>
        </w:rPr>
        <w:t>Закона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за 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bg-BG"/>
        </w:rPr>
        <w:t>лова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и 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bg-BG"/>
        </w:rPr>
        <w:t>опазване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на </w:t>
      </w:r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bg-BG"/>
        </w:rPr>
        <w:t>дивеча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9F171C" w:rsidRPr="009F171C" w:rsidTr="009F171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bookmarkStart w:id="0" w:name="to_paragraph_id57600771"/>
    <w:bookmarkEnd w:id="0"/>
    <w:p w:rsidR="009F171C" w:rsidRPr="009F171C" w:rsidRDefault="009F171C" w:rsidP="009F171C">
      <w:pPr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begin"/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instrText xml:space="preserve"> HYPERLINK "apis://Base=NARH&amp;DocCode=59633&amp;ToPar=Ann2&amp;Type=201" </w:instrText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separate"/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 № 2</w:t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end"/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към чл. 2 на ПМС № 177 от 3.09.2025 г., </w:t>
      </w:r>
      <w:proofErr w:type="spellStart"/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обн</w:t>
      </w:r>
      <w:proofErr w:type="spellEnd"/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., ДВ, </w:t>
      </w:r>
      <w:hyperlink r:id="rId4" w:history="1"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бр. 74</w:t>
        </w:r>
      </w:hyperlink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9.09.2025 г., в сила от 1.01.2026 г., изм. и доп., бр. 64 от 14.07.2026 г., в сила от 1.08.2026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9F171C" w:rsidRPr="009F171C" w:rsidTr="009F171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F171C" w:rsidRPr="009F171C" w:rsidTr="009F171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9F171C" w:rsidRPr="009F171C" w:rsidRDefault="009F171C" w:rsidP="009F17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1" w:name="to_paragraph_id57600772"/>
      <w:bookmarkEnd w:id="1"/>
      <w:r w:rsidRPr="009F1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Чл. 1</w:t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(Изм. и доп. – ДВ</w:t>
      </w:r>
      <w:r w:rsidRPr="009F1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F171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бр. 64 от 2026 г.</w:t>
      </w:r>
      <w:r w:rsidRPr="009F1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, в сила </w:t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1.08.2026 г.) По </w:t>
      </w:r>
      <w:hyperlink r:id="rId5" w:history="1"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Закона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за 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лова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и 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опазване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на 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дивеча</w:t>
        </w:r>
      </w:hyperlink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(ЗЛОД) се заплащат такси, както следва:</w:t>
      </w:r>
    </w:p>
    <w:tbl>
      <w:tblPr>
        <w:tblW w:w="10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96"/>
        <w:gridCol w:w="31"/>
        <w:gridCol w:w="150"/>
        <w:gridCol w:w="85"/>
        <w:gridCol w:w="97"/>
        <w:gridCol w:w="138"/>
        <w:gridCol w:w="43"/>
        <w:gridCol w:w="191"/>
        <w:gridCol w:w="8449"/>
        <w:gridCol w:w="924"/>
      </w:tblGrid>
      <w:tr w:rsidR="009F171C" w:rsidRPr="009F171C" w:rsidTr="009F171C">
        <w:trPr>
          <w:gridAfter w:val="2"/>
          <w:trHeight w:val="165"/>
          <w:hidden/>
        </w:trPr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  <w:tblHeader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bookmarkStart w:id="2" w:name="to_paragraph_id57600773"/>
            <w:bookmarkEnd w:id="2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Наименование на таксата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Такса (в евро)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 полагане на изпит за придобиване право на лов: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 теоретичен изпит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30,68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 практически изпит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17,90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 полагане на изпит за придобиване право на подборно ловуване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15,34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издаване на билет за лов на български граждани (еднократна такса)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51,13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(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eastAsia="bg-BG"/>
              </w:rPr>
              <w:t>Доп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. – ДВ,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бр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. 64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от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2026 г., в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сила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от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1.08.2026 г.) </w:t>
            </w: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презаверка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на билет за лов  от български гражданин (годишна такса)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7,67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(</w:t>
            </w: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eastAsia="bg-BG"/>
              </w:rPr>
              <w:t>Отм.</w:t>
            </w: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– ДВ,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бр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. 64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от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2026 г., в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сила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от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1.08.2026 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 издаване на билет за лов на представители на дипломатическите мисии и на чужденци, дългосрочно пребиваващи в Република България (еднократна такса)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102,26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(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eastAsia="bg-BG"/>
              </w:rPr>
              <w:t>Доп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. – ДВ,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бр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. 64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от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2026 г., в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сила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от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1.08.2026 г.) </w:t>
            </w: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презаверка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на билет за лов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от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представители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на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дипломатическите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мисии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и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на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чужденци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,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дългосрочно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пребиваващи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в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Република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 xml:space="preserve">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  <w:lang w:val="en-US" w:eastAsia="bg-BG"/>
              </w:rPr>
              <w:t>България</w:t>
            </w:r>
            <w:proofErr w:type="spellEnd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(годишна такса)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25,56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издаване на билет за лов за срок един месец на чужденци, краткосрочно пребиваващи в Република България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23,01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издаване на писмено разрешително за лов по </w:t>
            </w:r>
            <w:hyperlink r:id="rId6" w:history="1">
              <w:r w:rsidRPr="009F171C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bg-BG"/>
                </w:rPr>
                <w:t>чл. 57, ал. 1 от ЗЛОД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0,51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регистрация на ловни трофеи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0,51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оценка на ловни трофеи: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трофеи, добити по линия на организирания ловен туризъм: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от благороден елен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12,78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от елен лопатар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5,11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сърна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4,09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дива свиня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3,07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дива коза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5,11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мечка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15,34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11.1.7.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от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муфлон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5,11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зубър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12,78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тибетски як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12,78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алпийски козирог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12,78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хищници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2,56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други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2,05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 трофеи във всички останали случаи: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от благороден елен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5,11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елен лопатар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2,56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сърна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2,05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дива свиня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1,53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дива коза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2,56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мечка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7,67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от </w:t>
            </w:r>
            <w:proofErr w:type="spellStart"/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муфлон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2,56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зубър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5,11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тибетски як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5,11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алпийски козирог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5,11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хищници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1,53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11.2.12.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други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1,02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придобиване на право на собственост върху паднали дивечови рога: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от благороден елен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2,56/кг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елен лопатар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2,05/кг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 сръндак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0,20/бр.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издаване на удостоверения за придобито право на подборно ловуване и на техни дубликати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2,56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 издаване и съгласуване на други удостоверения, разрешителни, позволителни и други писмени документи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0,51</w:t>
            </w:r>
          </w:p>
        </w:tc>
      </w:tr>
      <w:tr w:rsidR="009F171C" w:rsidRPr="009F171C" w:rsidTr="009F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 издаване на дубликати на документите по т.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0,26</w:t>
            </w:r>
          </w:p>
        </w:tc>
      </w:tr>
      <w:tr w:rsidR="009F171C" w:rsidRPr="009F171C" w:rsidTr="009F171C">
        <w:trPr>
          <w:gridAfter w:val="3"/>
          <w:wAfter w:w="9569" w:type="dxa"/>
          <w:trHeight w:val="165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9F171C" w:rsidRPr="009F171C" w:rsidRDefault="009F171C" w:rsidP="009F171C">
      <w:pPr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3" w:name="to_paragraph_id55171263"/>
      <w:bookmarkEnd w:id="3"/>
      <w:r w:rsidRPr="009F1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Чл. 2</w:t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Таксите</w:t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тарифата се заплащат при предявяване на искането за предоставяне на услугата.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9F171C" w:rsidRPr="009F171C" w:rsidTr="009F171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9F171C" w:rsidRPr="009F171C" w:rsidRDefault="009F171C" w:rsidP="009F171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bookmarkStart w:id="4" w:name="to_paragraph_id55171264"/>
      <w:bookmarkEnd w:id="4"/>
      <w:r w:rsidRPr="009F1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ЗАКЛЮЧИТЕЛНА РАЗПОРЕДБА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9F171C" w:rsidRPr="009F171C" w:rsidTr="009F171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9F171C" w:rsidRPr="009F171C" w:rsidRDefault="009F171C" w:rsidP="009F171C">
            <w:pPr>
              <w:spacing w:after="0" w:line="36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9F171C"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9F171C" w:rsidRPr="009F171C" w:rsidRDefault="009F171C" w:rsidP="009F171C">
      <w:pPr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5" w:name="to_paragraph_id55171265"/>
      <w:bookmarkEnd w:id="5"/>
      <w:r w:rsidRPr="009F1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Параграф единствен</w:t>
      </w:r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Тарифата се приема на основание </w:t>
      </w:r>
      <w:hyperlink r:id="rId7" w:history="1"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чл. 28, ал. 2</w:t>
        </w:r>
      </w:hyperlink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hyperlink r:id="rId8" w:history="1"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чл. 57, ал. 1</w:t>
        </w:r>
      </w:hyperlink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hyperlink r:id="rId9" w:history="1"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чл. 62</w:t>
        </w:r>
      </w:hyperlink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hyperlink r:id="rId10" w:history="1"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чл. 63, ал. 2 от 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Закона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за 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лова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и 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опазване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на 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дивеча</w:t>
        </w:r>
      </w:hyperlink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hyperlink r:id="rId11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чл. 4, буква „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“</w:t>
        </w:r>
        <w:bookmarkStart w:id="6" w:name="_GoBack"/>
        <w:bookmarkEnd w:id="6"/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от 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Закона</w:t>
        </w:r>
        <w:r w:rsidRPr="009F1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за държавните такси</w:t>
        </w:r>
      </w:hyperlink>
      <w:r w:rsidRPr="009F17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E6F70" w:rsidRPr="009F171C" w:rsidRDefault="008E6F70" w:rsidP="009F171C">
      <w:pPr>
        <w:spacing w:after="0" w:line="360" w:lineRule="auto"/>
        <w:rPr>
          <w:rFonts w:ascii="Times New Roman" w:hAnsi="Times New Roman" w:cs="Times New Roman"/>
        </w:rPr>
      </w:pPr>
    </w:p>
    <w:sectPr w:rsidR="008E6F70" w:rsidRPr="009F171C" w:rsidSect="009F171C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1C"/>
    <w:rsid w:val="008E6F70"/>
    <w:rsid w:val="009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EF69A-32A4-4C65-AEB5-492056D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09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01947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7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765&amp;ToPar=Art57_Al1&amp;Type=2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4765&amp;ToPar=Art28_Al2&amp;Type=2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765&amp;ToPar=Art57_Al1&amp;Type=201" TargetMode="External"/><Relationship Id="rId11" Type="http://schemas.openxmlformats.org/officeDocument/2006/relationships/hyperlink" Target="apis://Base=NARH&amp;DocCode=4007&amp;ToPar=Art4_Let&#1086;&amp;Type=201" TargetMode="External"/><Relationship Id="rId5" Type="http://schemas.openxmlformats.org/officeDocument/2006/relationships/hyperlink" Target="apis://Base=NARH&amp;DocCode=4765&amp;Type=201" TargetMode="External"/><Relationship Id="rId10" Type="http://schemas.openxmlformats.org/officeDocument/2006/relationships/hyperlink" Target="apis://Base=NARH&amp;DocCode=4765&amp;ToPar=Art63_Al2&amp;Type=201" TargetMode="External"/><Relationship Id="rId4" Type="http://schemas.openxmlformats.org/officeDocument/2006/relationships/hyperlink" Target="apis://Base=NARH&amp;DocCode=1442126064&amp;Type=201" TargetMode="External"/><Relationship Id="rId9" Type="http://schemas.openxmlformats.org/officeDocument/2006/relationships/hyperlink" Target="apis://Base=NARH&amp;DocCode=4765&amp;ToPar=Art62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2026-07-15T07:45:00Z</dcterms:created>
  <dcterms:modified xsi:type="dcterms:W3CDTF">2026-07-15T07:49:00Z</dcterms:modified>
</cp:coreProperties>
</file>