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0" w:name="to_paragraph_id53593107"/>
      <w:bookmarkEnd w:id="0"/>
      <w:r w:rsidRPr="0054737F">
        <w:rPr>
          <w:rFonts w:ascii="Verdana" w:eastAsia="Times New Roman" w:hAnsi="Verdana" w:cs="Times New Roman"/>
          <w:b/>
          <w:bCs/>
          <w:color w:val="000000"/>
          <w:sz w:val="27"/>
          <w:szCs w:val="27"/>
          <w:lang w:eastAsia="bg-BG"/>
        </w:rPr>
        <w:t>НАРЕДБА № 9 от 26.06.2023 г. за условията и реда за прилагане на интервенциите "Биологично растениевъдство" и "Биологично пчеларство", включени в Стратегическия план за развитието на земеделието и селските райони за периода 2023 - 2027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 w:name="to_paragraph_id57518878"/>
      <w:bookmarkEnd w:id="1"/>
      <w:r w:rsidRPr="0054737F">
        <w:rPr>
          <w:rFonts w:ascii="Verdana" w:eastAsia="Times New Roman" w:hAnsi="Verdana" w:cs="Times New Roman"/>
          <w:color w:val="000000"/>
          <w:sz w:val="24"/>
          <w:szCs w:val="24"/>
          <w:lang w:eastAsia="bg-BG"/>
        </w:rPr>
        <w:t xml:space="preserve">Издадена от министъра на земеделието и храните, </w:t>
      </w:r>
      <w:proofErr w:type="spellStart"/>
      <w:r w:rsidRPr="0054737F">
        <w:rPr>
          <w:rFonts w:ascii="Verdana" w:eastAsia="Times New Roman" w:hAnsi="Verdana" w:cs="Times New Roman"/>
          <w:color w:val="000000"/>
          <w:sz w:val="24"/>
          <w:szCs w:val="24"/>
          <w:lang w:eastAsia="bg-BG"/>
        </w:rPr>
        <w:t>oбн</w:t>
      </w:r>
      <w:proofErr w:type="spellEnd"/>
      <w:r w:rsidRPr="0054737F">
        <w:rPr>
          <w:rFonts w:ascii="Verdana" w:eastAsia="Times New Roman" w:hAnsi="Verdana" w:cs="Times New Roman"/>
          <w:color w:val="000000"/>
          <w:sz w:val="24"/>
          <w:szCs w:val="24"/>
          <w:lang w:eastAsia="bg-BG"/>
        </w:rPr>
        <w:t xml:space="preserve">., ДВ, </w:t>
      </w:r>
      <w:hyperlink r:id="rId4" w:history="1">
        <w:r w:rsidRPr="0054737F">
          <w:rPr>
            <w:rFonts w:ascii="Verdana" w:eastAsia="Times New Roman" w:hAnsi="Verdana" w:cs="Times New Roman"/>
            <w:color w:val="000000"/>
            <w:sz w:val="24"/>
            <w:szCs w:val="24"/>
            <w:lang w:eastAsia="bg-BG"/>
          </w:rPr>
          <w:t>бр. 56</w:t>
        </w:r>
      </w:hyperlink>
      <w:r w:rsidRPr="0054737F">
        <w:rPr>
          <w:rFonts w:ascii="Verdana" w:eastAsia="Times New Roman" w:hAnsi="Verdana" w:cs="Times New Roman"/>
          <w:color w:val="000000"/>
          <w:sz w:val="24"/>
          <w:szCs w:val="24"/>
          <w:lang w:eastAsia="bg-BG"/>
        </w:rPr>
        <w:t xml:space="preserve"> от 30.06.2023 г., в сила от 30.06.2023 г., изм. и доп., </w:t>
      </w:r>
      <w:hyperlink r:id="rId5" w:history="1">
        <w:r w:rsidRPr="0054737F">
          <w:rPr>
            <w:rFonts w:ascii="Verdana" w:eastAsia="Times New Roman" w:hAnsi="Verdana" w:cs="Times New Roman"/>
            <w:color w:val="000000"/>
            <w:sz w:val="24"/>
            <w:szCs w:val="24"/>
            <w:lang w:eastAsia="bg-BG"/>
          </w:rPr>
          <w:t>бр. 46</w:t>
        </w:r>
      </w:hyperlink>
      <w:r w:rsidRPr="0054737F">
        <w:rPr>
          <w:rFonts w:ascii="Verdana" w:eastAsia="Times New Roman" w:hAnsi="Verdana" w:cs="Times New Roman"/>
          <w:color w:val="000000"/>
          <w:sz w:val="24"/>
          <w:szCs w:val="24"/>
          <w:lang w:eastAsia="bg-BG"/>
        </w:rPr>
        <w:t xml:space="preserve"> от 31.05.2024 г., в сила от 31.05.2024 г., </w:t>
      </w:r>
      <w:hyperlink r:id="rId6" w:history="1">
        <w:r w:rsidRPr="0054737F">
          <w:rPr>
            <w:rFonts w:ascii="Verdana" w:eastAsia="Times New Roman" w:hAnsi="Verdana" w:cs="Times New Roman"/>
            <w:color w:val="000000"/>
            <w:sz w:val="24"/>
            <w:szCs w:val="24"/>
            <w:lang w:eastAsia="bg-BG"/>
          </w:rPr>
          <w:t>бр. 105</w:t>
        </w:r>
      </w:hyperlink>
      <w:r w:rsidRPr="0054737F">
        <w:rPr>
          <w:rFonts w:ascii="Verdana" w:eastAsia="Times New Roman" w:hAnsi="Verdana" w:cs="Times New Roman"/>
          <w:color w:val="000000"/>
          <w:sz w:val="24"/>
          <w:szCs w:val="24"/>
          <w:lang w:eastAsia="bg-BG"/>
        </w:rPr>
        <w:t xml:space="preserve"> от 13.12.2024 г., в сила от 13.12.2024 г., </w:t>
      </w:r>
      <w:hyperlink r:id="rId7" w:history="1">
        <w:r w:rsidRPr="0054737F">
          <w:rPr>
            <w:rFonts w:ascii="Verdana" w:eastAsia="Times New Roman" w:hAnsi="Verdana" w:cs="Times New Roman"/>
            <w:color w:val="000000"/>
            <w:sz w:val="24"/>
            <w:szCs w:val="24"/>
            <w:lang w:eastAsia="bg-BG"/>
          </w:rPr>
          <w:t>бр. 18</w:t>
        </w:r>
      </w:hyperlink>
      <w:r w:rsidRPr="0054737F">
        <w:rPr>
          <w:rFonts w:ascii="Verdana" w:eastAsia="Times New Roman" w:hAnsi="Verdana" w:cs="Times New Roman"/>
          <w:color w:val="000000"/>
          <w:sz w:val="24"/>
          <w:szCs w:val="24"/>
          <w:lang w:eastAsia="bg-BG"/>
        </w:rPr>
        <w:t xml:space="preserve"> от 4.03.2025 г., в сила от 4.03.2025 г., </w:t>
      </w:r>
      <w:hyperlink r:id="rId8" w:history="1">
        <w:r w:rsidRPr="0054737F">
          <w:rPr>
            <w:rFonts w:ascii="Verdana" w:eastAsia="Times New Roman" w:hAnsi="Verdana" w:cs="Times New Roman"/>
            <w:color w:val="000000"/>
            <w:sz w:val="24"/>
            <w:szCs w:val="24"/>
            <w:lang w:eastAsia="bg-BG"/>
          </w:rPr>
          <w:t>бр. 106</w:t>
        </w:r>
      </w:hyperlink>
      <w:r w:rsidRPr="0054737F">
        <w:rPr>
          <w:rFonts w:ascii="Verdana" w:eastAsia="Times New Roman" w:hAnsi="Verdana" w:cs="Times New Roman"/>
          <w:color w:val="000000"/>
          <w:sz w:val="24"/>
          <w:szCs w:val="24"/>
          <w:lang w:eastAsia="bg-BG"/>
        </w:rPr>
        <w:t xml:space="preserve"> от 9.12.2025 г., в сила от 9.12.2025 г., </w:t>
      </w:r>
      <w:hyperlink r:id="rId9" w:history="1">
        <w:r w:rsidRPr="0054737F">
          <w:rPr>
            <w:rFonts w:ascii="Verdana" w:eastAsia="Times New Roman" w:hAnsi="Verdana" w:cs="Times New Roman"/>
            <w:color w:val="000000"/>
            <w:sz w:val="24"/>
            <w:szCs w:val="24"/>
            <w:lang w:eastAsia="bg-BG"/>
          </w:rPr>
          <w:t>бр. 34</w:t>
        </w:r>
      </w:hyperlink>
      <w:r w:rsidRPr="0054737F">
        <w:rPr>
          <w:rFonts w:ascii="Verdana" w:eastAsia="Times New Roman" w:hAnsi="Verdana" w:cs="Times New Roman"/>
          <w:color w:val="000000"/>
          <w:sz w:val="24"/>
          <w:szCs w:val="24"/>
          <w:lang w:eastAsia="bg-BG"/>
        </w:rPr>
        <w:t xml:space="preserve"> от 7.04.2026 г., в сила от 7.04.2026 г., попр., </w:t>
      </w:r>
      <w:hyperlink r:id="rId10" w:history="1">
        <w:r w:rsidRPr="0054737F">
          <w:rPr>
            <w:rFonts w:ascii="Verdana" w:eastAsia="Times New Roman" w:hAnsi="Verdana" w:cs="Times New Roman"/>
            <w:color w:val="000000"/>
            <w:sz w:val="24"/>
            <w:szCs w:val="24"/>
            <w:lang w:eastAsia="bg-BG"/>
          </w:rPr>
          <w:t>бр. 50</w:t>
        </w:r>
      </w:hyperlink>
      <w:r w:rsidRPr="0054737F">
        <w:rPr>
          <w:rFonts w:ascii="Verdana" w:eastAsia="Times New Roman" w:hAnsi="Verdana" w:cs="Times New Roman"/>
          <w:color w:val="000000"/>
          <w:sz w:val="24"/>
          <w:szCs w:val="24"/>
          <w:lang w:eastAsia="bg-BG"/>
        </w:rPr>
        <w:t xml:space="preserve"> от 2.06.2026 г., изм. и доп., бр. 62 от 7.07.2026 г., в сила от 7.07.2026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 w:name="to_paragraph_id49011476"/>
      <w:bookmarkEnd w:id="2"/>
      <w:r w:rsidRPr="0054737F">
        <w:rPr>
          <w:rFonts w:ascii="Verdana" w:eastAsia="Times New Roman" w:hAnsi="Verdana" w:cs="Times New Roman"/>
          <w:b/>
          <w:bCs/>
          <w:color w:val="000000"/>
          <w:sz w:val="27"/>
          <w:szCs w:val="27"/>
          <w:lang w:eastAsia="bg-BG"/>
        </w:rPr>
        <w:t>Глава първа</w:t>
      </w:r>
      <w:r w:rsidRPr="0054737F">
        <w:rPr>
          <w:rFonts w:ascii="Verdana" w:eastAsia="Times New Roman" w:hAnsi="Verdana" w:cs="Times New Roman"/>
          <w:b/>
          <w:bCs/>
          <w:color w:val="000000"/>
          <w:sz w:val="27"/>
          <w:szCs w:val="27"/>
          <w:lang w:eastAsia="bg-BG"/>
        </w:rPr>
        <w:br/>
        <w:t>ОБЩИ ПОЛОЖЕНИЯ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 w:name="to_paragraph_id49011477"/>
      <w:bookmarkEnd w:id="3"/>
      <w:r w:rsidRPr="0054737F">
        <w:rPr>
          <w:rFonts w:ascii="Verdana" w:eastAsia="Times New Roman" w:hAnsi="Verdana" w:cs="Times New Roman"/>
          <w:b/>
          <w:bCs/>
          <w:color w:val="000000"/>
          <w:sz w:val="24"/>
          <w:szCs w:val="24"/>
          <w:lang w:eastAsia="bg-BG"/>
        </w:rPr>
        <w:t>Чл. 1</w:t>
      </w:r>
      <w:r w:rsidRPr="0054737F">
        <w:rPr>
          <w:rFonts w:ascii="Verdana" w:eastAsia="Times New Roman" w:hAnsi="Verdana" w:cs="Times New Roman"/>
          <w:color w:val="000000"/>
          <w:sz w:val="24"/>
          <w:szCs w:val="24"/>
          <w:lang w:eastAsia="bg-BG"/>
        </w:rPr>
        <w:t xml:space="preserve">. (1) С тази наредба се уреждат условията и редът за прилагането на интервенциите "Биологично растениевъдство" и "Биологично пчеларство", включени в Стратегическия план за развитието на земеделието и селските райони на Република България за периода 2023 - 2027 г., наричан по-нататък "Стратегическия план", за проверките по </w:t>
      </w:r>
      <w:hyperlink r:id="rId11" w:history="1">
        <w:r w:rsidRPr="0054737F">
          <w:rPr>
            <w:rFonts w:ascii="Verdana" w:eastAsia="Times New Roman" w:hAnsi="Verdana" w:cs="Times New Roman"/>
            <w:color w:val="000000"/>
            <w:sz w:val="24"/>
            <w:szCs w:val="24"/>
            <w:lang w:eastAsia="bg-BG"/>
          </w:rPr>
          <w:t>чл. 70 от Закона за подпомагане на земеделските производители</w:t>
        </w:r>
      </w:hyperlink>
      <w:r w:rsidRPr="0054737F">
        <w:rPr>
          <w:rFonts w:ascii="Verdana" w:eastAsia="Times New Roman" w:hAnsi="Verdana" w:cs="Times New Roman"/>
          <w:color w:val="000000"/>
          <w:sz w:val="24"/>
          <w:szCs w:val="24"/>
          <w:lang w:eastAsia="bg-BG"/>
        </w:rPr>
        <w:t xml:space="preserve"> (ЗПЗП), за отказ за изплащане и намаления на плащанията, оттегляне на изплатената финансова помощ, както и реда за налагане на административните санкции.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Наредбата се издава за прилагане на </w:t>
      </w:r>
      <w:hyperlink r:id="rId12" w:history="1">
        <w:r w:rsidRPr="0054737F">
          <w:rPr>
            <w:rFonts w:ascii="Verdana" w:eastAsia="Times New Roman" w:hAnsi="Verdana" w:cs="Times New Roman"/>
            <w:color w:val="000000"/>
            <w:sz w:val="24"/>
            <w:szCs w:val="24"/>
            <w:lang w:eastAsia="bg-BG"/>
          </w:rPr>
          <w:t>чл. 70 от Регламент (ЕС) 2021/2115</w:t>
        </w:r>
      </w:hyperlink>
      <w:r w:rsidRPr="0054737F">
        <w:rPr>
          <w:rFonts w:ascii="Verdana" w:eastAsia="Times New Roman" w:hAnsi="Verdana" w:cs="Times New Roman"/>
          <w:color w:val="000000"/>
          <w:sz w:val="24"/>
          <w:szCs w:val="24"/>
          <w:lang w:eastAsia="bg-BG"/>
        </w:rPr>
        <w:t xml:space="preserve">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w:t>
      </w:r>
      <w:hyperlink r:id="rId13" w:history="1">
        <w:r w:rsidRPr="0054737F">
          <w:rPr>
            <w:rFonts w:ascii="Verdana" w:eastAsia="Times New Roman" w:hAnsi="Verdana" w:cs="Times New Roman"/>
            <w:color w:val="000000"/>
            <w:sz w:val="24"/>
            <w:szCs w:val="24"/>
            <w:lang w:eastAsia="bg-BG"/>
          </w:rPr>
          <w:t>регламенти (ЕС) № 1305/2013</w:t>
        </w:r>
      </w:hyperlink>
      <w:r w:rsidRPr="0054737F">
        <w:rPr>
          <w:rFonts w:ascii="Verdana" w:eastAsia="Times New Roman" w:hAnsi="Verdana" w:cs="Times New Roman"/>
          <w:color w:val="000000"/>
          <w:sz w:val="24"/>
          <w:szCs w:val="24"/>
          <w:lang w:eastAsia="bg-BG"/>
        </w:rPr>
        <w:t xml:space="preserve"> и </w:t>
      </w:r>
      <w:hyperlink r:id="rId14" w:history="1">
        <w:r w:rsidRPr="0054737F">
          <w:rPr>
            <w:rFonts w:ascii="Verdana" w:eastAsia="Times New Roman" w:hAnsi="Verdana" w:cs="Times New Roman"/>
            <w:color w:val="000000"/>
            <w:sz w:val="24"/>
            <w:szCs w:val="24"/>
            <w:lang w:eastAsia="bg-BG"/>
          </w:rPr>
          <w:t>(ЕС) № 1307/2013</w:t>
        </w:r>
      </w:hyperlink>
      <w:r w:rsidRPr="0054737F">
        <w:rPr>
          <w:rFonts w:ascii="Verdana" w:eastAsia="Times New Roman" w:hAnsi="Verdana" w:cs="Times New Roman"/>
          <w:color w:val="000000"/>
          <w:sz w:val="24"/>
          <w:szCs w:val="24"/>
          <w:lang w:eastAsia="bg-BG"/>
        </w:rPr>
        <w:t xml:space="preserve"> (ОВ, L 435/1 от 6 декември 2021 г.), наричан по-нататък "Регламент (ЕС) 2021/2115".</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 w:name="to_paragraph_id53575229"/>
      <w:bookmarkEnd w:id="4"/>
      <w:r w:rsidRPr="0054737F">
        <w:rPr>
          <w:rFonts w:ascii="Verdana" w:eastAsia="Times New Roman" w:hAnsi="Verdana" w:cs="Times New Roman"/>
          <w:b/>
          <w:bCs/>
          <w:color w:val="000000"/>
          <w:sz w:val="24"/>
          <w:szCs w:val="24"/>
          <w:lang w:eastAsia="bg-BG"/>
        </w:rPr>
        <w:t>Чл. 2</w:t>
      </w:r>
      <w:r w:rsidRPr="0054737F">
        <w:rPr>
          <w:rFonts w:ascii="Verdana" w:eastAsia="Times New Roman" w:hAnsi="Verdana" w:cs="Times New Roman"/>
          <w:color w:val="000000"/>
          <w:sz w:val="24"/>
          <w:szCs w:val="24"/>
          <w:lang w:eastAsia="bg-BG"/>
        </w:rPr>
        <w:t xml:space="preserve">. Плащанията по интервенциите по </w:t>
      </w:r>
      <w:hyperlink r:id="rId15"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се предоставят за постигането на следните цели: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принос за смекчаване на изменението на климата и за адаптиране към него, включително чрез намаляване на емисиите на </w:t>
      </w:r>
      <w:r w:rsidRPr="0054737F">
        <w:rPr>
          <w:rFonts w:ascii="Verdana" w:eastAsia="Times New Roman" w:hAnsi="Verdana" w:cs="Times New Roman"/>
          <w:color w:val="000000"/>
          <w:sz w:val="24"/>
          <w:szCs w:val="24"/>
          <w:lang w:eastAsia="bg-BG"/>
        </w:rPr>
        <w:lastRenderedPageBreak/>
        <w:t xml:space="preserve">парникови газове и повишаване на улавянето на въглерод, както и насърчаване на устойчивата енергия;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принос за спиране на загубата на биологично разнообразие, подобряване на </w:t>
      </w:r>
      <w:proofErr w:type="spellStart"/>
      <w:r w:rsidRPr="0054737F">
        <w:rPr>
          <w:rFonts w:ascii="Verdana" w:eastAsia="Times New Roman" w:hAnsi="Verdana" w:cs="Times New Roman"/>
          <w:color w:val="000000"/>
          <w:sz w:val="24"/>
          <w:szCs w:val="24"/>
          <w:lang w:eastAsia="bg-BG"/>
        </w:rPr>
        <w:t>екосистемните</w:t>
      </w:r>
      <w:proofErr w:type="spellEnd"/>
      <w:r w:rsidRPr="0054737F">
        <w:rPr>
          <w:rFonts w:ascii="Verdana" w:eastAsia="Times New Roman" w:hAnsi="Verdana" w:cs="Times New Roman"/>
          <w:color w:val="000000"/>
          <w:sz w:val="24"/>
          <w:szCs w:val="24"/>
          <w:lang w:eastAsia="bg-BG"/>
        </w:rPr>
        <w:t xml:space="preserve"> услуги и опазване на местообитанията и ландшафта;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насърчаване на устойчиво развитие и ефективно управление на природните ресурси, като вода, почва и въздух, включително чрез намаляване на зависимостта от химикали;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насърчаване на растежа и създаване на нови работни места в селските райони чрез прилагане на методите на биологичното производство;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(нова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1BD7B37" wp14:editId="476176F2">
                <wp:extent cx="301625" cy="301625"/>
                <wp:effectExtent l="0" t="0" r="0" b="0"/>
                <wp:docPr id="780" name="AutoShape 786" descr="apis://desktop/icons/kwadrat.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EBCA0" id="AutoShape 786" o:spid="_x0000_s1026" alt="apis://desktop/icons/kwadrat.gif" href="apis://ARCH|8483700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RV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&#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подобряване на отговора на селското стопанство на обществените нужди от храна и здравеопазване, включително и висококачествени, безопасни и питателни храни, произведени по устойчив начин.</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 w:name="to_paragraph_id49011479"/>
      <w:bookmarkEnd w:id="5"/>
      <w:r w:rsidRPr="0054737F">
        <w:rPr>
          <w:rFonts w:ascii="Verdana" w:eastAsia="Times New Roman" w:hAnsi="Verdana" w:cs="Times New Roman"/>
          <w:b/>
          <w:bCs/>
          <w:color w:val="000000"/>
          <w:sz w:val="24"/>
          <w:szCs w:val="24"/>
          <w:lang w:eastAsia="bg-BG"/>
        </w:rPr>
        <w:t>Чл. 3</w:t>
      </w:r>
      <w:r w:rsidRPr="0054737F">
        <w:rPr>
          <w:rFonts w:ascii="Verdana" w:eastAsia="Times New Roman" w:hAnsi="Verdana" w:cs="Times New Roman"/>
          <w:color w:val="000000"/>
          <w:sz w:val="24"/>
          <w:szCs w:val="24"/>
          <w:lang w:eastAsia="bg-BG"/>
        </w:rPr>
        <w:t xml:space="preserve">. При прилагането на интервенциите по </w:t>
      </w:r>
      <w:hyperlink r:id="rId17"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се спазват изискванията на: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w:t>
      </w:r>
      <w:hyperlink r:id="rId18" w:history="1">
        <w:r w:rsidRPr="0054737F">
          <w:rPr>
            <w:rFonts w:ascii="Verdana" w:eastAsia="Times New Roman" w:hAnsi="Verdana" w:cs="Times New Roman"/>
            <w:color w:val="000000"/>
            <w:sz w:val="24"/>
            <w:szCs w:val="24"/>
            <w:lang w:eastAsia="bg-BG"/>
          </w:rPr>
          <w:t>Регламент (ЕС) 2021/2115</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w:t>
      </w:r>
      <w:hyperlink r:id="rId19" w:history="1">
        <w:r w:rsidRPr="0054737F">
          <w:rPr>
            <w:rFonts w:ascii="Verdana" w:eastAsia="Times New Roman" w:hAnsi="Verdana" w:cs="Times New Roman"/>
            <w:color w:val="000000"/>
            <w:sz w:val="24"/>
            <w:szCs w:val="24"/>
            <w:lang w:eastAsia="bg-BG"/>
          </w:rPr>
          <w:t>Регламент (ЕС) 2021/2116</w:t>
        </w:r>
      </w:hyperlink>
      <w:r w:rsidRPr="0054737F">
        <w:rPr>
          <w:rFonts w:ascii="Verdana" w:eastAsia="Times New Roman" w:hAnsi="Verdana" w:cs="Times New Roman"/>
          <w:color w:val="000000"/>
          <w:sz w:val="24"/>
          <w:szCs w:val="24"/>
          <w:lang w:eastAsia="bg-BG"/>
        </w:rPr>
        <w:t xml:space="preserve"> на Европейския парламент и на Съвета от 2 декември 2021 г. относно финансирането, управлението и мониторинга на общата селскостопанска политика и за отмяна на </w:t>
      </w:r>
      <w:hyperlink r:id="rId20" w:history="1">
        <w:r w:rsidRPr="0054737F">
          <w:rPr>
            <w:rFonts w:ascii="Verdana" w:eastAsia="Times New Roman" w:hAnsi="Verdana" w:cs="Times New Roman"/>
            <w:color w:val="000000"/>
            <w:sz w:val="24"/>
            <w:szCs w:val="24"/>
            <w:lang w:eastAsia="bg-BG"/>
          </w:rPr>
          <w:t>Регламент (ЕС) № 1306/2013</w:t>
        </w:r>
      </w:hyperlink>
      <w:r w:rsidRPr="0054737F">
        <w:rPr>
          <w:rFonts w:ascii="Verdana" w:eastAsia="Times New Roman" w:hAnsi="Verdana" w:cs="Times New Roman"/>
          <w:color w:val="000000"/>
          <w:sz w:val="24"/>
          <w:szCs w:val="24"/>
          <w:lang w:eastAsia="bg-BG"/>
        </w:rPr>
        <w:t xml:space="preserve"> (ОВ, L 435/187 от 6 декември 2021 г.), наричан по-нататък "Регламент (ЕС) 2021/2116";</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w:t>
      </w:r>
      <w:hyperlink r:id="rId21" w:history="1">
        <w:r w:rsidRPr="0054737F">
          <w:rPr>
            <w:rFonts w:ascii="Verdana" w:eastAsia="Times New Roman" w:hAnsi="Verdana" w:cs="Times New Roman"/>
            <w:color w:val="000000"/>
            <w:sz w:val="24"/>
            <w:szCs w:val="24"/>
            <w:lang w:eastAsia="bg-BG"/>
          </w:rPr>
          <w:t>Делегиран регламент (ЕС) 2022/1172</w:t>
        </w:r>
      </w:hyperlink>
      <w:r w:rsidRPr="0054737F">
        <w:rPr>
          <w:rFonts w:ascii="Verdana" w:eastAsia="Times New Roman" w:hAnsi="Verdana" w:cs="Times New Roman"/>
          <w:color w:val="000000"/>
          <w:sz w:val="24"/>
          <w:szCs w:val="24"/>
          <w:lang w:eastAsia="bg-BG"/>
        </w:rPr>
        <w:t xml:space="preserve"> на Комисията от 4 май 2022 г. за допълнение на </w:t>
      </w:r>
      <w:hyperlink r:id="rId22" w:history="1">
        <w:r w:rsidRPr="0054737F">
          <w:rPr>
            <w:rFonts w:ascii="Verdana" w:eastAsia="Times New Roman" w:hAnsi="Verdana" w:cs="Times New Roman"/>
            <w:color w:val="000000"/>
            <w:sz w:val="24"/>
            <w:szCs w:val="24"/>
            <w:lang w:eastAsia="bg-BG"/>
          </w:rPr>
          <w:t>Регламент (ЕС) 2021/2116</w:t>
        </w:r>
      </w:hyperlink>
      <w:r w:rsidRPr="0054737F">
        <w:rPr>
          <w:rFonts w:ascii="Verdana" w:eastAsia="Times New Roman" w:hAnsi="Verdana" w:cs="Times New Roman"/>
          <w:color w:val="000000"/>
          <w:sz w:val="24"/>
          <w:szCs w:val="24"/>
          <w:lang w:eastAsia="bg-BG"/>
        </w:rPr>
        <w:t xml:space="preserve"> на Европейския парламент и на Съвета по отношение на интегрираната система за администриране и контрол в рамките на общата селскостопанска политика и прилагането и изчисляването на административните санкции във връзка с предварителните условия (ОВ, L 183/12 от 8 юли 2022 г.);</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w:t>
      </w:r>
      <w:hyperlink r:id="rId23" w:history="1">
        <w:r w:rsidRPr="0054737F">
          <w:rPr>
            <w:rFonts w:ascii="Verdana" w:eastAsia="Times New Roman" w:hAnsi="Verdana" w:cs="Times New Roman"/>
            <w:color w:val="000000"/>
            <w:sz w:val="24"/>
            <w:szCs w:val="24"/>
            <w:lang w:eastAsia="bg-BG"/>
          </w:rPr>
          <w:t>Регламент за изпълнение (ЕС) 2022/1173</w:t>
        </w:r>
      </w:hyperlink>
      <w:r w:rsidRPr="0054737F">
        <w:rPr>
          <w:rFonts w:ascii="Verdana" w:eastAsia="Times New Roman" w:hAnsi="Verdana" w:cs="Times New Roman"/>
          <w:color w:val="000000"/>
          <w:sz w:val="24"/>
          <w:szCs w:val="24"/>
          <w:lang w:eastAsia="bg-BG"/>
        </w:rPr>
        <w:t xml:space="preserve"> на Комисията от 31 май 2022 г. за определяне на правила за прилагането на </w:t>
      </w:r>
      <w:hyperlink r:id="rId24" w:history="1">
        <w:r w:rsidRPr="0054737F">
          <w:rPr>
            <w:rFonts w:ascii="Verdana" w:eastAsia="Times New Roman" w:hAnsi="Verdana" w:cs="Times New Roman"/>
            <w:color w:val="000000"/>
            <w:sz w:val="24"/>
            <w:szCs w:val="24"/>
            <w:lang w:eastAsia="bg-BG"/>
          </w:rPr>
          <w:t>Регламент (ЕС) 2021/2116</w:t>
        </w:r>
      </w:hyperlink>
      <w:r w:rsidRPr="0054737F">
        <w:rPr>
          <w:rFonts w:ascii="Verdana" w:eastAsia="Times New Roman" w:hAnsi="Verdana" w:cs="Times New Roman"/>
          <w:color w:val="000000"/>
          <w:sz w:val="24"/>
          <w:szCs w:val="24"/>
          <w:lang w:eastAsia="bg-BG"/>
        </w:rPr>
        <w:t xml:space="preserve"> на Европейския парламент и на Съвета по отношение на интегрираната система за администриране и контрол в общата селскостопанска политика (ОВ, L 183/23 от 8 юли 2022 г.), наричан по-нататък "</w:t>
      </w:r>
      <w:hyperlink r:id="rId25" w:history="1">
        <w:r w:rsidRPr="0054737F">
          <w:rPr>
            <w:rFonts w:ascii="Verdana" w:eastAsia="Times New Roman" w:hAnsi="Verdana" w:cs="Times New Roman"/>
            <w:color w:val="000000"/>
            <w:sz w:val="24"/>
            <w:szCs w:val="24"/>
            <w:lang w:eastAsia="bg-BG"/>
          </w:rPr>
          <w:t>Регламент за изпълнение (ЕС) 2022/1173</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w:t>
      </w:r>
      <w:hyperlink r:id="rId26" w:history="1">
        <w:r w:rsidRPr="0054737F">
          <w:rPr>
            <w:rFonts w:ascii="Verdana" w:eastAsia="Times New Roman" w:hAnsi="Verdana" w:cs="Times New Roman"/>
            <w:color w:val="000000"/>
            <w:sz w:val="24"/>
            <w:szCs w:val="24"/>
            <w:lang w:eastAsia="bg-BG"/>
          </w:rPr>
          <w:t>Регламент (ЕС) 2018/848</w:t>
        </w:r>
      </w:hyperlink>
      <w:r w:rsidRPr="0054737F">
        <w:rPr>
          <w:rFonts w:ascii="Verdana" w:eastAsia="Times New Roman" w:hAnsi="Verdana" w:cs="Times New Roman"/>
          <w:color w:val="000000"/>
          <w:sz w:val="24"/>
          <w:szCs w:val="24"/>
          <w:lang w:eastAsia="bg-BG"/>
        </w:rPr>
        <w:t xml:space="preserve"> на Европейския парламент и на Съвета от 30 май 2018 г. относно биологичното производство и етикетирането на биологични продукти и за отмяна на </w:t>
      </w:r>
      <w:hyperlink r:id="rId27" w:history="1">
        <w:r w:rsidRPr="0054737F">
          <w:rPr>
            <w:rFonts w:ascii="Verdana" w:eastAsia="Times New Roman" w:hAnsi="Verdana" w:cs="Times New Roman"/>
            <w:color w:val="000000"/>
            <w:sz w:val="24"/>
            <w:szCs w:val="24"/>
            <w:lang w:eastAsia="bg-BG"/>
          </w:rPr>
          <w:t>Регламент (ЕО) № 834/2007</w:t>
        </w:r>
      </w:hyperlink>
      <w:r w:rsidRPr="0054737F">
        <w:rPr>
          <w:rFonts w:ascii="Verdana" w:eastAsia="Times New Roman" w:hAnsi="Verdana" w:cs="Times New Roman"/>
          <w:color w:val="000000"/>
          <w:sz w:val="24"/>
          <w:szCs w:val="24"/>
          <w:lang w:eastAsia="bg-BG"/>
        </w:rPr>
        <w:t xml:space="preserve"> на Съвета (ОВ, L 150 от 14 юни 2018 г.), наричан по-нататък "Регламент (ЕС) 2018/848";</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6. </w:t>
      </w:r>
      <w:hyperlink r:id="rId28" w:history="1">
        <w:r w:rsidRPr="0054737F">
          <w:rPr>
            <w:rFonts w:ascii="Verdana" w:eastAsia="Times New Roman" w:hAnsi="Verdana" w:cs="Times New Roman"/>
            <w:color w:val="000000"/>
            <w:sz w:val="24"/>
            <w:szCs w:val="24"/>
            <w:lang w:eastAsia="bg-BG"/>
          </w:rPr>
          <w:t>Регламент за изпълнение (ЕС) 2020/464</w:t>
        </w:r>
      </w:hyperlink>
      <w:r w:rsidRPr="0054737F">
        <w:rPr>
          <w:rFonts w:ascii="Verdana" w:eastAsia="Times New Roman" w:hAnsi="Verdana" w:cs="Times New Roman"/>
          <w:color w:val="000000"/>
          <w:sz w:val="24"/>
          <w:szCs w:val="24"/>
          <w:lang w:eastAsia="bg-BG"/>
        </w:rPr>
        <w:t xml:space="preserve"> на Комисията от 26 март 2020 г. за установяване на определени правила за прилагането на </w:t>
      </w:r>
      <w:hyperlink r:id="rId29" w:history="1">
        <w:r w:rsidRPr="0054737F">
          <w:rPr>
            <w:rFonts w:ascii="Verdana" w:eastAsia="Times New Roman" w:hAnsi="Verdana" w:cs="Times New Roman"/>
            <w:color w:val="000000"/>
            <w:sz w:val="24"/>
            <w:szCs w:val="24"/>
            <w:lang w:eastAsia="bg-BG"/>
          </w:rPr>
          <w:t>Регламент (ЕС) 2018/848</w:t>
        </w:r>
      </w:hyperlink>
      <w:r w:rsidRPr="0054737F">
        <w:rPr>
          <w:rFonts w:ascii="Verdana" w:eastAsia="Times New Roman" w:hAnsi="Verdana" w:cs="Times New Roman"/>
          <w:color w:val="000000"/>
          <w:sz w:val="24"/>
          <w:szCs w:val="24"/>
          <w:lang w:eastAsia="bg-BG"/>
        </w:rPr>
        <w:t xml:space="preserve"> на Европейския парламент и на Съвета във връзка с необходимите документи за признаване със задна дата на периоди за целите на прехода към биологично производство, </w:t>
      </w:r>
      <w:r w:rsidRPr="0054737F">
        <w:rPr>
          <w:rFonts w:ascii="Verdana" w:eastAsia="Times New Roman" w:hAnsi="Verdana" w:cs="Times New Roman"/>
          <w:color w:val="000000"/>
          <w:sz w:val="24"/>
          <w:szCs w:val="24"/>
          <w:lang w:eastAsia="bg-BG"/>
        </w:rPr>
        <w:lastRenderedPageBreak/>
        <w:t>производството на биологични продукти и информацията, която е необходимо да бъде предоставяна от държавите членки (ОВ, L 98 от 31 март 2020 г.);</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7. </w:t>
      </w:r>
      <w:hyperlink r:id="rId30" w:history="1">
        <w:r w:rsidRPr="0054737F">
          <w:rPr>
            <w:rFonts w:ascii="Verdana" w:eastAsia="Times New Roman" w:hAnsi="Verdana" w:cs="Times New Roman"/>
            <w:color w:val="000000"/>
            <w:sz w:val="24"/>
            <w:szCs w:val="24"/>
            <w:lang w:eastAsia="bg-BG"/>
          </w:rPr>
          <w:t>Регламент за изпълнение (ЕС) 2021/1165</w:t>
        </w:r>
      </w:hyperlink>
      <w:r w:rsidRPr="0054737F">
        <w:rPr>
          <w:rFonts w:ascii="Verdana" w:eastAsia="Times New Roman" w:hAnsi="Verdana" w:cs="Times New Roman"/>
          <w:color w:val="000000"/>
          <w:sz w:val="24"/>
          <w:szCs w:val="24"/>
          <w:lang w:eastAsia="bg-BG"/>
        </w:rPr>
        <w:t xml:space="preserve"> на Комисията от 15 юли 2021 г. за разрешаване на някои продукти и вещества за употреба в биологичното производство и за съставяне на техните списъци (ОВ, L 253 от 16 юли 2021 г.), наричан по-нататък "Регламент (ЕС) 2021/1165";</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8. </w:t>
      </w:r>
      <w:hyperlink r:id="rId31" w:history="1">
        <w:r w:rsidRPr="0054737F">
          <w:rPr>
            <w:rFonts w:ascii="Verdana" w:eastAsia="Times New Roman" w:hAnsi="Verdana" w:cs="Times New Roman"/>
            <w:color w:val="000000"/>
            <w:sz w:val="24"/>
            <w:szCs w:val="24"/>
            <w:lang w:eastAsia="bg-BG"/>
          </w:rPr>
          <w:t>Делегиран регламент (ЕС) 2021/771</w:t>
        </w:r>
      </w:hyperlink>
      <w:r w:rsidRPr="0054737F">
        <w:rPr>
          <w:rFonts w:ascii="Verdana" w:eastAsia="Times New Roman" w:hAnsi="Verdana" w:cs="Times New Roman"/>
          <w:color w:val="000000"/>
          <w:sz w:val="24"/>
          <w:szCs w:val="24"/>
          <w:lang w:eastAsia="bg-BG"/>
        </w:rPr>
        <w:t xml:space="preserve"> на Комисията от 21 януари 2021 г. за допълнение на </w:t>
      </w:r>
      <w:hyperlink r:id="rId32" w:history="1">
        <w:r w:rsidRPr="0054737F">
          <w:rPr>
            <w:rFonts w:ascii="Verdana" w:eastAsia="Times New Roman" w:hAnsi="Verdana" w:cs="Times New Roman"/>
            <w:color w:val="000000"/>
            <w:sz w:val="24"/>
            <w:szCs w:val="24"/>
            <w:lang w:eastAsia="bg-BG"/>
          </w:rPr>
          <w:t>Регламент (ЕС) 2018/848</w:t>
        </w:r>
      </w:hyperlink>
      <w:r w:rsidRPr="0054737F">
        <w:rPr>
          <w:rFonts w:ascii="Verdana" w:eastAsia="Times New Roman" w:hAnsi="Verdana" w:cs="Times New Roman"/>
          <w:color w:val="000000"/>
          <w:sz w:val="24"/>
          <w:szCs w:val="24"/>
          <w:lang w:eastAsia="bg-BG"/>
        </w:rPr>
        <w:t xml:space="preserve"> на Европейския парламент и на Съвета чрез установяване на специфични критерии и условия за проверките на документалната отчетност в рамките на официалния контрол на биологичното производство и за официалния контрол на групите от оператори (OB, L 165 от 11 май 2021 г.), наричан по-нататък "Регламент (ЕС) 2021/771";</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9. </w:t>
      </w:r>
      <w:hyperlink r:id="rId33" w:history="1">
        <w:r w:rsidRPr="0054737F">
          <w:rPr>
            <w:rFonts w:ascii="Verdana" w:eastAsia="Times New Roman" w:hAnsi="Verdana" w:cs="Times New Roman"/>
            <w:color w:val="000000"/>
            <w:sz w:val="24"/>
            <w:szCs w:val="24"/>
            <w:lang w:eastAsia="bg-BG"/>
          </w:rPr>
          <w:t>Регламент (EС) 2017/625</w:t>
        </w:r>
      </w:hyperlink>
      <w:r w:rsidRPr="0054737F">
        <w:rPr>
          <w:rFonts w:ascii="Verdana" w:eastAsia="Times New Roman" w:hAnsi="Verdana" w:cs="Times New Roman"/>
          <w:color w:val="000000"/>
          <w:sz w:val="24"/>
          <w:szCs w:val="24"/>
          <w:lang w:eastAsia="bg-BG"/>
        </w:rPr>
        <w:t xml:space="preserve">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w:t>
      </w:r>
      <w:hyperlink r:id="rId34" w:history="1">
        <w:r w:rsidRPr="0054737F">
          <w:rPr>
            <w:rFonts w:ascii="Verdana" w:eastAsia="Times New Roman" w:hAnsi="Verdana" w:cs="Times New Roman"/>
            <w:color w:val="000000"/>
            <w:sz w:val="24"/>
            <w:szCs w:val="24"/>
            <w:lang w:eastAsia="bg-BG"/>
          </w:rPr>
          <w:t>регламенти (ЕО) № 999/2001</w:t>
        </w:r>
      </w:hyperlink>
      <w:r w:rsidRPr="0054737F">
        <w:rPr>
          <w:rFonts w:ascii="Verdana" w:eastAsia="Times New Roman" w:hAnsi="Verdana" w:cs="Times New Roman"/>
          <w:color w:val="000000"/>
          <w:sz w:val="24"/>
          <w:szCs w:val="24"/>
          <w:lang w:eastAsia="bg-BG"/>
        </w:rPr>
        <w:t xml:space="preserve">, (EО) </w:t>
      </w:r>
      <w:hyperlink r:id="rId35" w:history="1">
        <w:r w:rsidRPr="0054737F">
          <w:rPr>
            <w:rFonts w:ascii="Verdana" w:eastAsia="Times New Roman" w:hAnsi="Verdana" w:cs="Times New Roman"/>
            <w:color w:val="000000"/>
            <w:sz w:val="24"/>
            <w:szCs w:val="24"/>
            <w:lang w:eastAsia="bg-BG"/>
          </w:rPr>
          <w:t>№ 396/2005</w:t>
        </w:r>
      </w:hyperlink>
      <w:r w:rsidRPr="0054737F">
        <w:rPr>
          <w:rFonts w:ascii="Verdana" w:eastAsia="Times New Roman" w:hAnsi="Verdana" w:cs="Times New Roman"/>
          <w:color w:val="000000"/>
          <w:sz w:val="24"/>
          <w:szCs w:val="24"/>
          <w:lang w:eastAsia="bg-BG"/>
        </w:rPr>
        <w:t xml:space="preserve">, (EО) </w:t>
      </w:r>
      <w:hyperlink r:id="rId36" w:history="1">
        <w:r w:rsidRPr="0054737F">
          <w:rPr>
            <w:rFonts w:ascii="Verdana" w:eastAsia="Times New Roman" w:hAnsi="Verdana" w:cs="Times New Roman"/>
            <w:color w:val="000000"/>
            <w:sz w:val="24"/>
            <w:szCs w:val="24"/>
            <w:lang w:eastAsia="bg-BG"/>
          </w:rPr>
          <w:t>№ 1069/2009</w:t>
        </w:r>
      </w:hyperlink>
      <w:r w:rsidRPr="0054737F">
        <w:rPr>
          <w:rFonts w:ascii="Verdana" w:eastAsia="Times New Roman" w:hAnsi="Verdana" w:cs="Times New Roman"/>
          <w:color w:val="000000"/>
          <w:sz w:val="24"/>
          <w:szCs w:val="24"/>
          <w:lang w:eastAsia="bg-BG"/>
        </w:rPr>
        <w:t xml:space="preserve">, </w:t>
      </w:r>
      <w:hyperlink r:id="rId37" w:history="1">
        <w:r w:rsidRPr="0054737F">
          <w:rPr>
            <w:rFonts w:ascii="Verdana" w:eastAsia="Times New Roman" w:hAnsi="Verdana" w:cs="Times New Roman"/>
            <w:color w:val="000000"/>
            <w:sz w:val="24"/>
            <w:szCs w:val="24"/>
            <w:lang w:eastAsia="bg-BG"/>
          </w:rPr>
          <w:t>(EО) № 1107/2009</w:t>
        </w:r>
      </w:hyperlink>
      <w:r w:rsidRPr="0054737F">
        <w:rPr>
          <w:rFonts w:ascii="Verdana" w:eastAsia="Times New Roman" w:hAnsi="Verdana" w:cs="Times New Roman"/>
          <w:color w:val="000000"/>
          <w:sz w:val="24"/>
          <w:szCs w:val="24"/>
          <w:lang w:eastAsia="bg-BG"/>
        </w:rPr>
        <w:t xml:space="preserve">, </w:t>
      </w:r>
      <w:hyperlink r:id="rId38" w:history="1">
        <w:r w:rsidRPr="0054737F">
          <w:rPr>
            <w:rFonts w:ascii="Verdana" w:eastAsia="Times New Roman" w:hAnsi="Verdana" w:cs="Times New Roman"/>
            <w:color w:val="000000"/>
            <w:sz w:val="24"/>
            <w:szCs w:val="24"/>
            <w:lang w:eastAsia="bg-BG"/>
          </w:rPr>
          <w:t>(EС) № 1151/2012</w:t>
        </w:r>
      </w:hyperlink>
      <w:r w:rsidRPr="0054737F">
        <w:rPr>
          <w:rFonts w:ascii="Verdana" w:eastAsia="Times New Roman" w:hAnsi="Verdana" w:cs="Times New Roman"/>
          <w:color w:val="000000"/>
          <w:sz w:val="24"/>
          <w:szCs w:val="24"/>
          <w:lang w:eastAsia="bg-BG"/>
        </w:rPr>
        <w:t xml:space="preserve">, </w:t>
      </w:r>
      <w:hyperlink r:id="rId39" w:history="1">
        <w:r w:rsidRPr="0054737F">
          <w:rPr>
            <w:rFonts w:ascii="Verdana" w:eastAsia="Times New Roman" w:hAnsi="Verdana" w:cs="Times New Roman"/>
            <w:color w:val="000000"/>
            <w:sz w:val="24"/>
            <w:szCs w:val="24"/>
            <w:lang w:eastAsia="bg-BG"/>
          </w:rPr>
          <w:t>(ЕС) № 652/2014</w:t>
        </w:r>
      </w:hyperlink>
      <w:r w:rsidRPr="0054737F">
        <w:rPr>
          <w:rFonts w:ascii="Verdana" w:eastAsia="Times New Roman" w:hAnsi="Verdana" w:cs="Times New Roman"/>
          <w:color w:val="000000"/>
          <w:sz w:val="24"/>
          <w:szCs w:val="24"/>
          <w:lang w:eastAsia="bg-BG"/>
        </w:rPr>
        <w:t xml:space="preserve">, </w:t>
      </w:r>
      <w:hyperlink r:id="rId40" w:history="1">
        <w:r w:rsidRPr="0054737F">
          <w:rPr>
            <w:rFonts w:ascii="Verdana" w:eastAsia="Times New Roman" w:hAnsi="Verdana" w:cs="Times New Roman"/>
            <w:color w:val="000000"/>
            <w:sz w:val="24"/>
            <w:szCs w:val="24"/>
            <w:lang w:eastAsia="bg-BG"/>
          </w:rPr>
          <w:t>(EС) 2016/429</w:t>
        </w:r>
      </w:hyperlink>
      <w:r w:rsidRPr="0054737F">
        <w:rPr>
          <w:rFonts w:ascii="Verdana" w:eastAsia="Times New Roman" w:hAnsi="Verdana" w:cs="Times New Roman"/>
          <w:color w:val="000000"/>
          <w:sz w:val="24"/>
          <w:szCs w:val="24"/>
          <w:lang w:eastAsia="bg-BG"/>
        </w:rPr>
        <w:t xml:space="preserve"> и </w:t>
      </w:r>
      <w:hyperlink r:id="rId41" w:history="1">
        <w:r w:rsidRPr="0054737F">
          <w:rPr>
            <w:rFonts w:ascii="Verdana" w:eastAsia="Times New Roman" w:hAnsi="Verdana" w:cs="Times New Roman"/>
            <w:color w:val="000000"/>
            <w:sz w:val="24"/>
            <w:szCs w:val="24"/>
            <w:lang w:eastAsia="bg-BG"/>
          </w:rPr>
          <w:t>(EС) 2016/2031</w:t>
        </w:r>
      </w:hyperlink>
      <w:r w:rsidRPr="0054737F">
        <w:rPr>
          <w:rFonts w:ascii="Verdana" w:eastAsia="Times New Roman" w:hAnsi="Verdana" w:cs="Times New Roman"/>
          <w:color w:val="000000"/>
          <w:sz w:val="24"/>
          <w:szCs w:val="24"/>
          <w:lang w:eastAsia="bg-BG"/>
        </w:rPr>
        <w:t xml:space="preserve"> на Европейския парламент и на Съвета, </w:t>
      </w:r>
      <w:hyperlink r:id="rId42" w:history="1">
        <w:r w:rsidRPr="0054737F">
          <w:rPr>
            <w:rFonts w:ascii="Verdana" w:eastAsia="Times New Roman" w:hAnsi="Verdana" w:cs="Times New Roman"/>
            <w:color w:val="000000"/>
            <w:sz w:val="24"/>
            <w:szCs w:val="24"/>
            <w:lang w:eastAsia="bg-BG"/>
          </w:rPr>
          <w:t>регламенти (EО) № 1/2005</w:t>
        </w:r>
      </w:hyperlink>
      <w:r w:rsidRPr="0054737F">
        <w:rPr>
          <w:rFonts w:ascii="Verdana" w:eastAsia="Times New Roman" w:hAnsi="Verdana" w:cs="Times New Roman"/>
          <w:color w:val="000000"/>
          <w:sz w:val="24"/>
          <w:szCs w:val="24"/>
          <w:lang w:eastAsia="bg-BG"/>
        </w:rPr>
        <w:t xml:space="preserve"> и </w:t>
      </w:r>
      <w:hyperlink r:id="rId43" w:history="1">
        <w:r w:rsidRPr="0054737F">
          <w:rPr>
            <w:rFonts w:ascii="Verdana" w:eastAsia="Times New Roman" w:hAnsi="Verdana" w:cs="Times New Roman"/>
            <w:color w:val="000000"/>
            <w:sz w:val="24"/>
            <w:szCs w:val="24"/>
            <w:lang w:eastAsia="bg-BG"/>
          </w:rPr>
          <w:t>(EО) № 1099/2009</w:t>
        </w:r>
      </w:hyperlink>
      <w:r w:rsidRPr="0054737F">
        <w:rPr>
          <w:rFonts w:ascii="Verdana" w:eastAsia="Times New Roman" w:hAnsi="Verdana" w:cs="Times New Roman"/>
          <w:color w:val="000000"/>
          <w:sz w:val="24"/>
          <w:szCs w:val="24"/>
          <w:lang w:eastAsia="bg-BG"/>
        </w:rPr>
        <w:t xml:space="preserve"> на Съвета и </w:t>
      </w:r>
      <w:hyperlink r:id="rId44" w:history="1">
        <w:r w:rsidRPr="0054737F">
          <w:rPr>
            <w:rFonts w:ascii="Verdana" w:eastAsia="Times New Roman" w:hAnsi="Verdana" w:cs="Times New Roman"/>
            <w:color w:val="000000"/>
            <w:sz w:val="24"/>
            <w:szCs w:val="24"/>
            <w:lang w:eastAsia="bg-BG"/>
          </w:rPr>
          <w:t>директиви 98/58/EО</w:t>
        </w:r>
      </w:hyperlink>
      <w:r w:rsidRPr="0054737F">
        <w:rPr>
          <w:rFonts w:ascii="Verdana" w:eastAsia="Times New Roman" w:hAnsi="Verdana" w:cs="Times New Roman"/>
          <w:color w:val="000000"/>
          <w:sz w:val="24"/>
          <w:szCs w:val="24"/>
          <w:lang w:eastAsia="bg-BG"/>
        </w:rPr>
        <w:t xml:space="preserve">, </w:t>
      </w:r>
      <w:hyperlink r:id="rId45" w:history="1">
        <w:r w:rsidRPr="0054737F">
          <w:rPr>
            <w:rFonts w:ascii="Verdana" w:eastAsia="Times New Roman" w:hAnsi="Verdana" w:cs="Times New Roman"/>
            <w:color w:val="000000"/>
            <w:sz w:val="24"/>
            <w:szCs w:val="24"/>
            <w:lang w:eastAsia="bg-BG"/>
          </w:rPr>
          <w:t>1999/74/EО</w:t>
        </w:r>
      </w:hyperlink>
      <w:r w:rsidRPr="0054737F">
        <w:rPr>
          <w:rFonts w:ascii="Verdana" w:eastAsia="Times New Roman" w:hAnsi="Verdana" w:cs="Times New Roman"/>
          <w:color w:val="000000"/>
          <w:sz w:val="24"/>
          <w:szCs w:val="24"/>
          <w:lang w:eastAsia="bg-BG"/>
        </w:rPr>
        <w:t xml:space="preserve">, </w:t>
      </w:r>
      <w:hyperlink r:id="rId46" w:history="1">
        <w:r w:rsidRPr="0054737F">
          <w:rPr>
            <w:rFonts w:ascii="Verdana" w:eastAsia="Times New Roman" w:hAnsi="Verdana" w:cs="Times New Roman"/>
            <w:color w:val="000000"/>
            <w:sz w:val="24"/>
            <w:szCs w:val="24"/>
            <w:lang w:eastAsia="bg-BG"/>
          </w:rPr>
          <w:t>2007/43/EО</w:t>
        </w:r>
      </w:hyperlink>
      <w:r w:rsidRPr="0054737F">
        <w:rPr>
          <w:rFonts w:ascii="Verdana" w:eastAsia="Times New Roman" w:hAnsi="Verdana" w:cs="Times New Roman"/>
          <w:color w:val="000000"/>
          <w:sz w:val="24"/>
          <w:szCs w:val="24"/>
          <w:lang w:eastAsia="bg-BG"/>
        </w:rPr>
        <w:t xml:space="preserve">, </w:t>
      </w:r>
      <w:hyperlink r:id="rId47" w:history="1">
        <w:r w:rsidRPr="0054737F">
          <w:rPr>
            <w:rFonts w:ascii="Verdana" w:eastAsia="Times New Roman" w:hAnsi="Verdana" w:cs="Times New Roman"/>
            <w:color w:val="000000"/>
            <w:sz w:val="24"/>
            <w:szCs w:val="24"/>
            <w:lang w:eastAsia="bg-BG"/>
          </w:rPr>
          <w:t>2008/119/EО</w:t>
        </w:r>
      </w:hyperlink>
      <w:r w:rsidRPr="0054737F">
        <w:rPr>
          <w:rFonts w:ascii="Verdana" w:eastAsia="Times New Roman" w:hAnsi="Verdana" w:cs="Times New Roman"/>
          <w:color w:val="000000"/>
          <w:sz w:val="24"/>
          <w:szCs w:val="24"/>
          <w:lang w:eastAsia="bg-BG"/>
        </w:rPr>
        <w:t xml:space="preserve"> и </w:t>
      </w:r>
      <w:hyperlink r:id="rId48" w:history="1">
        <w:r w:rsidRPr="0054737F">
          <w:rPr>
            <w:rFonts w:ascii="Verdana" w:eastAsia="Times New Roman" w:hAnsi="Verdana" w:cs="Times New Roman"/>
            <w:color w:val="000000"/>
            <w:sz w:val="24"/>
            <w:szCs w:val="24"/>
            <w:lang w:eastAsia="bg-BG"/>
          </w:rPr>
          <w:t>2008/120/EО</w:t>
        </w:r>
      </w:hyperlink>
      <w:r w:rsidRPr="0054737F">
        <w:rPr>
          <w:rFonts w:ascii="Verdana" w:eastAsia="Times New Roman" w:hAnsi="Verdana" w:cs="Times New Roman"/>
          <w:color w:val="000000"/>
          <w:sz w:val="24"/>
          <w:szCs w:val="24"/>
          <w:lang w:eastAsia="bg-BG"/>
        </w:rPr>
        <w:t xml:space="preserve"> на Съвета и за отмяна на </w:t>
      </w:r>
      <w:hyperlink r:id="rId49" w:history="1">
        <w:r w:rsidRPr="0054737F">
          <w:rPr>
            <w:rFonts w:ascii="Verdana" w:eastAsia="Times New Roman" w:hAnsi="Verdana" w:cs="Times New Roman"/>
            <w:color w:val="000000"/>
            <w:sz w:val="24"/>
            <w:szCs w:val="24"/>
            <w:lang w:eastAsia="bg-BG"/>
          </w:rPr>
          <w:t>регламенти (EО) № 854/2004</w:t>
        </w:r>
      </w:hyperlink>
      <w:r w:rsidRPr="0054737F">
        <w:rPr>
          <w:rFonts w:ascii="Verdana" w:eastAsia="Times New Roman" w:hAnsi="Verdana" w:cs="Times New Roman"/>
          <w:color w:val="000000"/>
          <w:sz w:val="24"/>
          <w:szCs w:val="24"/>
          <w:lang w:eastAsia="bg-BG"/>
        </w:rPr>
        <w:t xml:space="preserve"> и </w:t>
      </w:r>
      <w:hyperlink r:id="rId50" w:history="1">
        <w:r w:rsidRPr="0054737F">
          <w:rPr>
            <w:rFonts w:ascii="Verdana" w:eastAsia="Times New Roman" w:hAnsi="Verdana" w:cs="Times New Roman"/>
            <w:color w:val="000000"/>
            <w:sz w:val="24"/>
            <w:szCs w:val="24"/>
            <w:lang w:eastAsia="bg-BG"/>
          </w:rPr>
          <w:t>(EО) № 882/2004</w:t>
        </w:r>
      </w:hyperlink>
      <w:r w:rsidRPr="0054737F">
        <w:rPr>
          <w:rFonts w:ascii="Verdana" w:eastAsia="Times New Roman" w:hAnsi="Verdana" w:cs="Times New Roman"/>
          <w:color w:val="000000"/>
          <w:sz w:val="24"/>
          <w:szCs w:val="24"/>
          <w:lang w:eastAsia="bg-BG"/>
        </w:rPr>
        <w:t xml:space="preserve"> на Европейския парламент и на Съвета, </w:t>
      </w:r>
      <w:hyperlink r:id="rId51" w:history="1">
        <w:r w:rsidRPr="0054737F">
          <w:rPr>
            <w:rFonts w:ascii="Verdana" w:eastAsia="Times New Roman" w:hAnsi="Verdana" w:cs="Times New Roman"/>
            <w:color w:val="000000"/>
            <w:sz w:val="24"/>
            <w:szCs w:val="24"/>
            <w:lang w:eastAsia="bg-BG"/>
          </w:rPr>
          <w:t>директиви 89/608/ЕИО</w:t>
        </w:r>
      </w:hyperlink>
      <w:r w:rsidRPr="0054737F">
        <w:rPr>
          <w:rFonts w:ascii="Verdana" w:eastAsia="Times New Roman" w:hAnsi="Verdana" w:cs="Times New Roman"/>
          <w:color w:val="000000"/>
          <w:sz w:val="24"/>
          <w:szCs w:val="24"/>
          <w:lang w:eastAsia="bg-BG"/>
        </w:rPr>
        <w:t xml:space="preserve">, </w:t>
      </w:r>
      <w:hyperlink r:id="rId52" w:history="1">
        <w:r w:rsidRPr="0054737F">
          <w:rPr>
            <w:rFonts w:ascii="Verdana" w:eastAsia="Times New Roman" w:hAnsi="Verdana" w:cs="Times New Roman"/>
            <w:color w:val="000000"/>
            <w:sz w:val="24"/>
            <w:szCs w:val="24"/>
            <w:lang w:eastAsia="bg-BG"/>
          </w:rPr>
          <w:t>89/662/ЕИО</w:t>
        </w:r>
      </w:hyperlink>
      <w:r w:rsidRPr="0054737F">
        <w:rPr>
          <w:rFonts w:ascii="Verdana" w:eastAsia="Times New Roman" w:hAnsi="Verdana" w:cs="Times New Roman"/>
          <w:color w:val="000000"/>
          <w:sz w:val="24"/>
          <w:szCs w:val="24"/>
          <w:lang w:eastAsia="bg-BG"/>
        </w:rPr>
        <w:t xml:space="preserve">, </w:t>
      </w:r>
      <w:hyperlink r:id="rId53" w:history="1">
        <w:r w:rsidRPr="0054737F">
          <w:rPr>
            <w:rFonts w:ascii="Verdana" w:eastAsia="Times New Roman" w:hAnsi="Verdana" w:cs="Times New Roman"/>
            <w:color w:val="000000"/>
            <w:sz w:val="24"/>
            <w:szCs w:val="24"/>
            <w:lang w:eastAsia="bg-BG"/>
          </w:rPr>
          <w:t>90/425/ЕИО</w:t>
        </w:r>
      </w:hyperlink>
      <w:r w:rsidRPr="0054737F">
        <w:rPr>
          <w:rFonts w:ascii="Verdana" w:eastAsia="Times New Roman" w:hAnsi="Verdana" w:cs="Times New Roman"/>
          <w:color w:val="000000"/>
          <w:sz w:val="24"/>
          <w:szCs w:val="24"/>
          <w:lang w:eastAsia="bg-BG"/>
        </w:rPr>
        <w:t xml:space="preserve">, </w:t>
      </w:r>
      <w:hyperlink r:id="rId54" w:history="1">
        <w:r w:rsidRPr="0054737F">
          <w:rPr>
            <w:rFonts w:ascii="Verdana" w:eastAsia="Times New Roman" w:hAnsi="Verdana" w:cs="Times New Roman"/>
            <w:color w:val="000000"/>
            <w:sz w:val="24"/>
            <w:szCs w:val="24"/>
            <w:lang w:eastAsia="bg-BG"/>
          </w:rPr>
          <w:t>91/496/ЕИО</w:t>
        </w:r>
      </w:hyperlink>
      <w:r w:rsidRPr="0054737F">
        <w:rPr>
          <w:rFonts w:ascii="Verdana" w:eastAsia="Times New Roman" w:hAnsi="Verdana" w:cs="Times New Roman"/>
          <w:color w:val="000000"/>
          <w:sz w:val="24"/>
          <w:szCs w:val="24"/>
          <w:lang w:eastAsia="bg-BG"/>
        </w:rPr>
        <w:t xml:space="preserve">, </w:t>
      </w:r>
      <w:hyperlink r:id="rId55" w:history="1">
        <w:r w:rsidRPr="0054737F">
          <w:rPr>
            <w:rFonts w:ascii="Verdana" w:eastAsia="Times New Roman" w:hAnsi="Verdana" w:cs="Times New Roman"/>
            <w:color w:val="000000"/>
            <w:sz w:val="24"/>
            <w:szCs w:val="24"/>
            <w:lang w:eastAsia="bg-BG"/>
          </w:rPr>
          <w:t>96/23/EО</w:t>
        </w:r>
      </w:hyperlink>
      <w:r w:rsidRPr="0054737F">
        <w:rPr>
          <w:rFonts w:ascii="Verdana" w:eastAsia="Times New Roman" w:hAnsi="Verdana" w:cs="Times New Roman"/>
          <w:color w:val="000000"/>
          <w:sz w:val="24"/>
          <w:szCs w:val="24"/>
          <w:lang w:eastAsia="bg-BG"/>
        </w:rPr>
        <w:t xml:space="preserve">, </w:t>
      </w:r>
      <w:hyperlink r:id="rId56" w:history="1">
        <w:r w:rsidRPr="0054737F">
          <w:rPr>
            <w:rFonts w:ascii="Verdana" w:eastAsia="Times New Roman" w:hAnsi="Verdana" w:cs="Times New Roman"/>
            <w:color w:val="000000"/>
            <w:sz w:val="24"/>
            <w:szCs w:val="24"/>
            <w:lang w:eastAsia="bg-BG"/>
          </w:rPr>
          <w:t>96/93/EО</w:t>
        </w:r>
      </w:hyperlink>
      <w:r w:rsidRPr="0054737F">
        <w:rPr>
          <w:rFonts w:ascii="Verdana" w:eastAsia="Times New Roman" w:hAnsi="Verdana" w:cs="Times New Roman"/>
          <w:color w:val="000000"/>
          <w:sz w:val="24"/>
          <w:szCs w:val="24"/>
          <w:lang w:eastAsia="bg-BG"/>
        </w:rPr>
        <w:t xml:space="preserve"> и </w:t>
      </w:r>
      <w:hyperlink r:id="rId57" w:history="1">
        <w:r w:rsidRPr="0054737F">
          <w:rPr>
            <w:rFonts w:ascii="Verdana" w:eastAsia="Times New Roman" w:hAnsi="Verdana" w:cs="Times New Roman"/>
            <w:color w:val="000000"/>
            <w:sz w:val="24"/>
            <w:szCs w:val="24"/>
            <w:lang w:eastAsia="bg-BG"/>
          </w:rPr>
          <w:t>97/78/EО</w:t>
        </w:r>
      </w:hyperlink>
      <w:r w:rsidRPr="0054737F">
        <w:rPr>
          <w:rFonts w:ascii="Verdana" w:eastAsia="Times New Roman" w:hAnsi="Verdana" w:cs="Times New Roman"/>
          <w:color w:val="000000"/>
          <w:sz w:val="24"/>
          <w:szCs w:val="24"/>
          <w:lang w:eastAsia="bg-BG"/>
        </w:rPr>
        <w:t xml:space="preserve"> на Съвета и </w:t>
      </w:r>
      <w:hyperlink r:id="rId58" w:history="1">
        <w:r w:rsidRPr="0054737F">
          <w:rPr>
            <w:rFonts w:ascii="Verdana" w:eastAsia="Times New Roman" w:hAnsi="Verdana" w:cs="Times New Roman"/>
            <w:color w:val="000000"/>
            <w:sz w:val="24"/>
            <w:szCs w:val="24"/>
            <w:lang w:eastAsia="bg-BG"/>
          </w:rPr>
          <w:t>Решение 92/438/EИО</w:t>
        </w:r>
      </w:hyperlink>
      <w:r w:rsidRPr="0054737F">
        <w:rPr>
          <w:rFonts w:ascii="Verdana" w:eastAsia="Times New Roman" w:hAnsi="Verdana" w:cs="Times New Roman"/>
          <w:color w:val="000000"/>
          <w:sz w:val="24"/>
          <w:szCs w:val="24"/>
          <w:lang w:eastAsia="bg-BG"/>
        </w:rPr>
        <w:t xml:space="preserve"> на Съвета (Регламент относно официалния контрол) (ОВ, L 95 от 7 юли 2017 г.);</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10. Стратегическия план;</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11. </w:t>
      </w:r>
      <w:hyperlink r:id="rId59" w:history="1">
        <w:r w:rsidRPr="0054737F">
          <w:rPr>
            <w:rFonts w:ascii="Verdana" w:eastAsia="Times New Roman" w:hAnsi="Verdana" w:cs="Times New Roman"/>
            <w:color w:val="000000"/>
            <w:sz w:val="24"/>
            <w:szCs w:val="24"/>
            <w:lang w:eastAsia="bg-BG"/>
          </w:rPr>
          <w:t>Наредба № 4 от 2023 г. за условията и реда за подаване на заявления за подпомагане по интервенции за подпомагане на площ и за животни</w:t>
        </w:r>
      </w:hyperlink>
      <w:r w:rsidRPr="0054737F">
        <w:rPr>
          <w:rFonts w:ascii="Verdana" w:eastAsia="Times New Roman" w:hAnsi="Verdana" w:cs="Times New Roman"/>
          <w:color w:val="000000"/>
          <w:sz w:val="24"/>
          <w:szCs w:val="24"/>
          <w:lang w:eastAsia="bg-BG"/>
        </w:rPr>
        <w:t xml:space="preserve"> (ДВ, бр. 30 от 2023 г.), наричана по-нататък "Наредба № 4 от 2023 г.";</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12. </w:t>
      </w:r>
      <w:hyperlink r:id="rId60" w:history="1">
        <w:r w:rsidRPr="0054737F">
          <w:rPr>
            <w:rFonts w:ascii="Verdana" w:eastAsia="Times New Roman" w:hAnsi="Verdana" w:cs="Times New Roman"/>
            <w:color w:val="000000"/>
            <w:sz w:val="24"/>
            <w:szCs w:val="24"/>
            <w:lang w:eastAsia="bg-BG"/>
          </w:rPr>
          <w:t>Наредба № 5 от 2018 г. за прилагане на правилата на биологично производство, етикетиране и контрол и за издаване на разрешение за контролна дейност за спазване на правилата на биологичното производство, както и за последващ официален надзор върху контролиращите лица</w:t>
        </w:r>
      </w:hyperlink>
      <w:r w:rsidRPr="0054737F">
        <w:rPr>
          <w:rFonts w:ascii="Verdana" w:eastAsia="Times New Roman" w:hAnsi="Verdana" w:cs="Times New Roman"/>
          <w:color w:val="000000"/>
          <w:sz w:val="24"/>
          <w:szCs w:val="24"/>
          <w:lang w:eastAsia="bg-BG"/>
        </w:rPr>
        <w:t xml:space="preserve"> (ДВ, бр. 75 от 2018 г.), наричана по-нататък "Наредба № 5 от 2018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 w:name="to_paragraph_id49011480"/>
      <w:bookmarkEnd w:id="6"/>
      <w:r w:rsidRPr="0054737F">
        <w:rPr>
          <w:rFonts w:ascii="Verdana" w:eastAsia="Times New Roman" w:hAnsi="Verdana" w:cs="Times New Roman"/>
          <w:b/>
          <w:bCs/>
          <w:color w:val="000000"/>
          <w:sz w:val="27"/>
          <w:szCs w:val="27"/>
          <w:lang w:eastAsia="bg-BG"/>
        </w:rPr>
        <w:t>Глава втора</w:t>
      </w:r>
      <w:r w:rsidRPr="0054737F">
        <w:rPr>
          <w:rFonts w:ascii="Verdana" w:eastAsia="Times New Roman" w:hAnsi="Verdana" w:cs="Times New Roman"/>
          <w:b/>
          <w:bCs/>
          <w:color w:val="000000"/>
          <w:sz w:val="27"/>
          <w:szCs w:val="27"/>
          <w:lang w:eastAsia="bg-BG"/>
        </w:rPr>
        <w:br/>
        <w:t>УСЛОВИЯ И РЕД ЗА ПРИЛАГАНЕ НА ИНТЕРВЕНЦИИТЕ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 w:name="to_paragraph_id49011481"/>
      <w:bookmarkEnd w:id="7"/>
      <w:r w:rsidRPr="0054737F">
        <w:rPr>
          <w:rFonts w:ascii="Verdana" w:eastAsia="Times New Roman" w:hAnsi="Verdana" w:cs="Times New Roman"/>
          <w:b/>
          <w:bCs/>
          <w:color w:val="000000"/>
          <w:sz w:val="27"/>
          <w:szCs w:val="27"/>
          <w:lang w:eastAsia="bg-BG"/>
        </w:rPr>
        <w:lastRenderedPageBreak/>
        <w:t>Раздел І</w:t>
      </w:r>
      <w:r w:rsidRPr="0054737F">
        <w:rPr>
          <w:rFonts w:ascii="Verdana" w:eastAsia="Times New Roman" w:hAnsi="Verdana" w:cs="Times New Roman"/>
          <w:b/>
          <w:bCs/>
          <w:color w:val="000000"/>
          <w:sz w:val="27"/>
          <w:szCs w:val="27"/>
          <w:lang w:eastAsia="bg-BG"/>
        </w:rPr>
        <w:br/>
        <w:t>Изисквания към земеделските стопани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 w:name="to_paragraph_id49011482"/>
      <w:bookmarkEnd w:id="8"/>
      <w:r w:rsidRPr="0054737F">
        <w:rPr>
          <w:rFonts w:ascii="Verdana" w:eastAsia="Times New Roman" w:hAnsi="Verdana" w:cs="Times New Roman"/>
          <w:b/>
          <w:bCs/>
          <w:color w:val="000000"/>
          <w:sz w:val="24"/>
          <w:szCs w:val="24"/>
          <w:lang w:eastAsia="bg-BG"/>
        </w:rPr>
        <w:t>Чл. 4</w:t>
      </w:r>
      <w:r w:rsidRPr="0054737F">
        <w:rPr>
          <w:rFonts w:ascii="Verdana" w:eastAsia="Times New Roman" w:hAnsi="Verdana" w:cs="Times New Roman"/>
          <w:color w:val="000000"/>
          <w:sz w:val="24"/>
          <w:szCs w:val="24"/>
          <w:lang w:eastAsia="bg-BG"/>
        </w:rPr>
        <w:t>. (1) Допустими за подпомагане по реда на тази наредба са земеделски стопани, които: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са регистрирани в Интегрираната система за администриране и контрол по </w:t>
      </w:r>
      <w:hyperlink r:id="rId61" w:history="1">
        <w:r w:rsidRPr="0054737F">
          <w:rPr>
            <w:rFonts w:ascii="Verdana" w:eastAsia="Times New Roman" w:hAnsi="Verdana" w:cs="Times New Roman"/>
            <w:color w:val="000000"/>
            <w:sz w:val="24"/>
            <w:szCs w:val="24"/>
            <w:lang w:eastAsia="bg-BG"/>
          </w:rPr>
          <w:t>чл. 30, ал. 1 от ЗПЗП</w:t>
        </w:r>
      </w:hyperlink>
      <w:r w:rsidRPr="0054737F">
        <w:rPr>
          <w:rFonts w:ascii="Verdana" w:eastAsia="Times New Roman" w:hAnsi="Verdana" w:cs="Times New Roman"/>
          <w:color w:val="000000"/>
          <w:sz w:val="24"/>
          <w:szCs w:val="24"/>
          <w:lang w:eastAsia="bg-BG"/>
        </w:rPr>
        <w:t xml:space="preserve"> (ИСАК);</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са активни земеделски стопани по смисъла на </w:t>
      </w:r>
      <w:hyperlink r:id="rId62" w:history="1">
        <w:r w:rsidRPr="0054737F">
          <w:rPr>
            <w:rFonts w:ascii="Verdana" w:eastAsia="Times New Roman" w:hAnsi="Verdana" w:cs="Times New Roman"/>
            <w:color w:val="000000"/>
            <w:sz w:val="24"/>
            <w:szCs w:val="24"/>
            <w:lang w:eastAsia="bg-BG"/>
          </w:rPr>
          <w:t>чл. 54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имат сключен договор за контрол и сертификация с контролиращо лице до 31 декември на предходната година на годината на кандидатстването.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Контролиращото лице по </w:t>
      </w:r>
      <w:hyperlink r:id="rId63" w:history="1">
        <w:r w:rsidRPr="0054737F">
          <w:rPr>
            <w:rFonts w:ascii="Verdana" w:eastAsia="Times New Roman" w:hAnsi="Verdana" w:cs="Times New Roman"/>
            <w:color w:val="000000"/>
            <w:sz w:val="24"/>
            <w:szCs w:val="24"/>
            <w:lang w:eastAsia="bg-BG"/>
          </w:rPr>
          <w:t>ал. 1, т. 3</w:t>
        </w:r>
      </w:hyperlink>
      <w:r w:rsidRPr="0054737F">
        <w:rPr>
          <w:rFonts w:ascii="Verdana" w:eastAsia="Times New Roman" w:hAnsi="Verdana" w:cs="Times New Roman"/>
          <w:color w:val="000000"/>
          <w:sz w:val="24"/>
          <w:szCs w:val="24"/>
          <w:lang w:eastAsia="bg-BG"/>
        </w:rPr>
        <w:t xml:space="preserve"> трябва да е получило разрешение от министъра на земеделието и храните съгласно </w:t>
      </w:r>
      <w:hyperlink r:id="rId64" w:history="1">
        <w:r w:rsidRPr="0054737F">
          <w:rPr>
            <w:rFonts w:ascii="Verdana" w:eastAsia="Times New Roman" w:hAnsi="Verdana" w:cs="Times New Roman"/>
            <w:color w:val="000000"/>
            <w:sz w:val="24"/>
            <w:szCs w:val="24"/>
            <w:lang w:eastAsia="bg-BG"/>
          </w:rPr>
          <w:t>чл. 18, ал. 1 от Закона за прилагане на Общата организация на пазарите на земеделски продукти на Европейския съюз (ЗПООПЗПЕС)</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Земеделските стопани предоставят на Държавен фонд "Земеделие" (ДФЗ) информацията съгласно </w:t>
      </w:r>
      <w:hyperlink r:id="rId65" w:history="1">
        <w:r w:rsidRPr="0054737F">
          <w:rPr>
            <w:rFonts w:ascii="Verdana" w:eastAsia="Times New Roman" w:hAnsi="Verdana" w:cs="Times New Roman"/>
            <w:color w:val="000000"/>
            <w:sz w:val="24"/>
            <w:szCs w:val="24"/>
            <w:lang w:eastAsia="bg-BG"/>
          </w:rPr>
          <w:t>чл. 69, ал. 2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 w:name="to_paragraph_id57518879"/>
      <w:bookmarkEnd w:id="9"/>
      <w:r w:rsidRPr="0054737F">
        <w:rPr>
          <w:rFonts w:ascii="Verdana" w:eastAsia="Times New Roman" w:hAnsi="Verdana" w:cs="Times New Roman"/>
          <w:b/>
          <w:bCs/>
          <w:color w:val="000000"/>
          <w:sz w:val="24"/>
          <w:szCs w:val="24"/>
          <w:lang w:eastAsia="bg-BG"/>
        </w:rPr>
        <w:t>Чл. 5</w:t>
      </w:r>
      <w:r w:rsidRPr="0054737F">
        <w:rPr>
          <w:rFonts w:ascii="Verdana" w:eastAsia="Times New Roman" w:hAnsi="Verdana" w:cs="Times New Roman"/>
          <w:color w:val="000000"/>
          <w:sz w:val="24"/>
          <w:szCs w:val="24"/>
          <w:lang w:eastAsia="bg-BG"/>
        </w:rPr>
        <w:t xml:space="preserve">. (1) (Предишен текст на чл. 5, изм. и доп. – ДВ,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D2CC086" wp14:editId="065E1291">
                <wp:extent cx="301625" cy="301625"/>
                <wp:effectExtent l="0" t="0" r="0" b="0"/>
                <wp:docPr id="779" name="AutoShape 787" descr="Сравнение с предишната редакция">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01CB8" id="AutoShape 787" o:spid="_x0000_s1026" alt="Сравнение с предишната редакция" href="apis://desktop/parhist=5751887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MAMAAHM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8E2C2D2" wp14:editId="7436966A">
                <wp:extent cx="301625" cy="301625"/>
                <wp:effectExtent l="0" t="0" r="0" b="0"/>
                <wp:docPr id="778" name="AutoShape 788" descr="apis://desktop/icons/kwadra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A8DE9" id="AutoShape 788" o:spid="_x0000_s1026" alt="apis://desktop/icons/kwadrat.gif" href="apis://ARCH|8483700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eh/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Когато допустимите земеделски стопани заявяват площи за производство на биологичния растителен репродуктивен материал или растителен репродуктивен материал, произведен при преход към биологично производство, с отглежданите от тях култури трябва да са вписани на името на кандидата/бенефициента в електронен регистър съгласно </w:t>
      </w:r>
      <w:hyperlink r:id="rId68" w:history="1">
        <w:r w:rsidRPr="0054737F">
          <w:rPr>
            <w:rFonts w:ascii="Verdana" w:eastAsia="Times New Roman" w:hAnsi="Verdana" w:cs="Times New Roman"/>
            <w:color w:val="000000"/>
            <w:sz w:val="24"/>
            <w:szCs w:val="24"/>
            <w:lang w:eastAsia="bg-BG"/>
          </w:rPr>
          <w:t>чл. 42 от Наредба № 5 от 2018 г</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(Нова – ДВ,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E58F317" wp14:editId="19D79D1C">
                <wp:extent cx="301625" cy="301625"/>
                <wp:effectExtent l="0" t="0" r="0" b="0"/>
                <wp:docPr id="777" name="AutoShape 789" descr="Сравнение с предишната редакция">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517FA" id="AutoShape 789" o:spid="_x0000_s1026" alt="Сравнение с предишната редакция" href="apis://desktop/parhist=5751887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JHMAMAAHM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5729C6A" wp14:editId="1636898A">
                <wp:extent cx="301625" cy="301625"/>
                <wp:effectExtent l="0" t="0" r="0" b="0"/>
                <wp:docPr id="776" name="AutoShape 790" descr="apis://desktop/icons/kwadra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6220D" id="AutoShape 790" o:spid="_x0000_s1026" alt="apis://desktop/icons/kwadrat.gif" href="apis://ARCH|8483700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44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yZjjARpoUi3Wyt9bDRJIW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&#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Компетентното звено по </w:t>
      </w:r>
      <w:hyperlink r:id="rId69" w:history="1">
        <w:r w:rsidRPr="0054737F">
          <w:rPr>
            <w:rFonts w:ascii="Verdana" w:eastAsia="Times New Roman" w:hAnsi="Verdana" w:cs="Times New Roman"/>
            <w:color w:val="000000"/>
            <w:sz w:val="24"/>
            <w:szCs w:val="24"/>
            <w:lang w:eastAsia="bg-BG"/>
          </w:rPr>
          <w:t>чл. 2 от Наредба № 5 от 2018 г.</w:t>
        </w:r>
      </w:hyperlink>
      <w:r w:rsidRPr="0054737F">
        <w:rPr>
          <w:rFonts w:ascii="Verdana" w:eastAsia="Times New Roman" w:hAnsi="Verdana" w:cs="Times New Roman"/>
          <w:color w:val="000000"/>
          <w:sz w:val="24"/>
          <w:szCs w:val="24"/>
          <w:lang w:eastAsia="bg-BG"/>
        </w:rPr>
        <w:t xml:space="preserve"> предоставя на ДФЗ информацията по ал. 1 съгласно електронния регистър по </w:t>
      </w:r>
      <w:hyperlink r:id="rId70" w:history="1">
        <w:r w:rsidRPr="0054737F">
          <w:rPr>
            <w:rFonts w:ascii="Verdana" w:eastAsia="Times New Roman" w:hAnsi="Verdana" w:cs="Times New Roman"/>
            <w:color w:val="000000"/>
            <w:sz w:val="24"/>
            <w:szCs w:val="24"/>
            <w:lang w:eastAsia="bg-BG"/>
          </w:rPr>
          <w:t>чл. 42 от Наредба № 5 от 2018 г.</w:t>
        </w:r>
      </w:hyperlink>
      <w:r w:rsidRPr="0054737F">
        <w:rPr>
          <w:rFonts w:ascii="Verdana" w:eastAsia="Times New Roman" w:hAnsi="Verdana" w:cs="Times New Roman"/>
          <w:color w:val="000000"/>
          <w:sz w:val="24"/>
          <w:szCs w:val="24"/>
          <w:lang w:eastAsia="bg-BG"/>
        </w:rPr>
        <w:t xml:space="preserve"> до първи декември на годината на кандидатстване.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(Нова – ДВ,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8E746ED" wp14:editId="3202F95D">
                <wp:extent cx="301625" cy="301625"/>
                <wp:effectExtent l="0" t="0" r="0" b="0"/>
                <wp:docPr id="775" name="AutoShape 791" descr="Сравнение с предишната редакция">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01C49" id="AutoShape 791" o:spid="_x0000_s1026" alt="Сравнение с предишната редакция" href="apis://desktop/parhist=5751887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epLwMAAHM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B98E9B0" wp14:editId="1306BCA9">
                <wp:extent cx="301625" cy="301625"/>
                <wp:effectExtent l="0" t="0" r="0" b="0"/>
                <wp:docPr id="774" name="AutoShape 792" descr="apis://desktop/icons/kwadra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73363" id="AutoShape 792" o:spid="_x0000_s1026" alt="apis://desktop/icons/kwadrat.gif" href="apis://ARCH|8483700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T/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mSQYCdKCSLdbK31uNEmH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 вписаните след датата по ал. 2 обстоятелства компетентното звено по </w:t>
      </w:r>
      <w:hyperlink r:id="rId71" w:history="1">
        <w:r w:rsidRPr="0054737F">
          <w:rPr>
            <w:rFonts w:ascii="Verdana" w:eastAsia="Times New Roman" w:hAnsi="Verdana" w:cs="Times New Roman"/>
            <w:color w:val="000000"/>
            <w:sz w:val="24"/>
            <w:szCs w:val="24"/>
            <w:lang w:eastAsia="bg-BG"/>
          </w:rPr>
          <w:t>чл. 2 от Наредба № 5 от 2018 г.</w:t>
        </w:r>
      </w:hyperlink>
      <w:r w:rsidRPr="0054737F">
        <w:rPr>
          <w:rFonts w:ascii="Verdana" w:eastAsia="Times New Roman" w:hAnsi="Verdana" w:cs="Times New Roman"/>
          <w:color w:val="000000"/>
          <w:sz w:val="24"/>
          <w:szCs w:val="24"/>
          <w:lang w:eastAsia="bg-BG"/>
        </w:rPr>
        <w:t xml:space="preserve"> предоставя информацията по ал. 1 в срок до 31 януари на годината, следваща годината на кандидатстване.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 w:name="to_paragraph_id53575230"/>
      <w:bookmarkEnd w:id="10"/>
      <w:r w:rsidRPr="0054737F">
        <w:rPr>
          <w:rFonts w:ascii="Verdana" w:eastAsia="Times New Roman" w:hAnsi="Verdana" w:cs="Times New Roman"/>
          <w:b/>
          <w:bCs/>
          <w:color w:val="000000"/>
          <w:sz w:val="24"/>
          <w:szCs w:val="24"/>
          <w:lang w:eastAsia="bg-BG"/>
        </w:rPr>
        <w:t>Чл. 6</w:t>
      </w:r>
      <w:r w:rsidRPr="0054737F">
        <w:rPr>
          <w:rFonts w:ascii="Verdana" w:eastAsia="Times New Roman" w:hAnsi="Verdana" w:cs="Times New Roman"/>
          <w:color w:val="000000"/>
          <w:sz w:val="24"/>
          <w:szCs w:val="24"/>
          <w:lang w:eastAsia="bg-BG"/>
        </w:rPr>
        <w:t>. (1) Земеделските стопани или упълномощени от тях лица, които отговарят за изпълнението на дейностите и задълженията в стопанството, които кандидатстват по операция "Плащания за преминаване към биологично растениевъдство" или по операция "Плащания за преминаване към биологично пчеларство", трябва да имат: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биологично или </w:t>
      </w:r>
      <w:proofErr w:type="spellStart"/>
      <w:r w:rsidRPr="0054737F">
        <w:rPr>
          <w:rFonts w:ascii="Verdana" w:eastAsia="Times New Roman" w:hAnsi="Verdana" w:cs="Times New Roman"/>
          <w:color w:val="000000"/>
          <w:sz w:val="24"/>
          <w:szCs w:val="24"/>
          <w:lang w:eastAsia="bg-BG"/>
        </w:rPr>
        <w:t>агроекологично</w:t>
      </w:r>
      <w:proofErr w:type="spellEnd"/>
      <w:r w:rsidRPr="0054737F">
        <w:rPr>
          <w:rFonts w:ascii="Verdana" w:eastAsia="Times New Roman" w:hAnsi="Verdana" w:cs="Times New Roman"/>
          <w:color w:val="000000"/>
          <w:sz w:val="24"/>
          <w:szCs w:val="24"/>
          <w:lang w:eastAsia="bg-BG"/>
        </w:rPr>
        <w:t xml:space="preserve"> обучение в областта на земеделието, насочени към: смекчаване на последиците от изменението </w:t>
      </w:r>
      <w:r w:rsidRPr="0054737F">
        <w:rPr>
          <w:rFonts w:ascii="Verdana" w:eastAsia="Times New Roman" w:hAnsi="Verdana" w:cs="Times New Roman"/>
          <w:color w:val="000000"/>
          <w:sz w:val="24"/>
          <w:szCs w:val="24"/>
          <w:lang w:eastAsia="bg-BG"/>
        </w:rPr>
        <w:lastRenderedPageBreak/>
        <w:t xml:space="preserve">на климата и за адаптация към него; устойчивото развитие и ефективно управление на природните ресурси, като вода, почва и въздух; защита на биологичното разнообразие, подобряване на </w:t>
      </w:r>
      <w:proofErr w:type="spellStart"/>
      <w:r w:rsidRPr="0054737F">
        <w:rPr>
          <w:rFonts w:ascii="Verdana" w:eastAsia="Times New Roman" w:hAnsi="Verdana" w:cs="Times New Roman"/>
          <w:color w:val="000000"/>
          <w:sz w:val="24"/>
          <w:szCs w:val="24"/>
          <w:lang w:eastAsia="bg-BG"/>
        </w:rPr>
        <w:t>екосистемните</w:t>
      </w:r>
      <w:proofErr w:type="spellEnd"/>
      <w:r w:rsidRPr="0054737F">
        <w:rPr>
          <w:rFonts w:ascii="Verdana" w:eastAsia="Times New Roman" w:hAnsi="Verdana" w:cs="Times New Roman"/>
          <w:color w:val="000000"/>
          <w:sz w:val="24"/>
          <w:szCs w:val="24"/>
          <w:lang w:eastAsia="bg-BG"/>
        </w:rPr>
        <w:t xml:space="preserve"> услуги и опазване на местообитанията и ландшафта или други в областта на околната среда и климата;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449B485" wp14:editId="52EA6CE5">
                <wp:extent cx="301625" cy="301625"/>
                <wp:effectExtent l="0" t="0" r="0" b="0"/>
                <wp:docPr id="773" name="AutoShape 793" descr="apis://desktop/icons/kwadrat.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BB8F7" id="AutoShape 793" o:spid="_x0000_s1026" alt="apis://desktop/icons/kwadrat.gif" href="apis://ARCH|8483700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Re/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придобити умения, доказани с опит в извършването на биологичните дейности, които прилагат при поемане на ангажимент по </w:t>
      </w:r>
      <w:hyperlink r:id="rId73" w:history="1">
        <w:r w:rsidRPr="0054737F">
          <w:rPr>
            <w:rFonts w:ascii="Verdana" w:eastAsia="Times New Roman" w:hAnsi="Verdana" w:cs="Times New Roman"/>
            <w:color w:val="000000"/>
            <w:sz w:val="24"/>
            <w:szCs w:val="24"/>
            <w:lang w:eastAsia="bg-BG"/>
          </w:rPr>
          <w:t>чл. 22, ал. 1, т. 1</w:t>
        </w:r>
      </w:hyperlink>
      <w:r w:rsidRPr="0054737F">
        <w:rPr>
          <w:rFonts w:ascii="Verdana" w:eastAsia="Times New Roman" w:hAnsi="Verdana" w:cs="Times New Roman"/>
          <w:color w:val="000000"/>
          <w:sz w:val="24"/>
          <w:szCs w:val="24"/>
          <w:lang w:eastAsia="bg-BG"/>
        </w:rPr>
        <w:t xml:space="preserve"> или по </w:t>
      </w:r>
      <w:hyperlink r:id="rId74" w:history="1">
        <w:r w:rsidRPr="0054737F">
          <w:rPr>
            <w:rFonts w:ascii="Verdana" w:eastAsia="Times New Roman" w:hAnsi="Verdana" w:cs="Times New Roman"/>
            <w:color w:val="000000"/>
            <w:sz w:val="24"/>
            <w:szCs w:val="24"/>
            <w:lang w:eastAsia="bg-BG"/>
          </w:rPr>
          <w:t>ал. 2, т.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Условията по </w:t>
      </w:r>
      <w:hyperlink r:id="rId75" w:history="1">
        <w:r w:rsidRPr="0054737F">
          <w:rPr>
            <w:rFonts w:ascii="Verdana" w:eastAsia="Times New Roman" w:hAnsi="Verdana" w:cs="Times New Roman"/>
            <w:color w:val="000000"/>
            <w:sz w:val="24"/>
            <w:szCs w:val="24"/>
            <w:lang w:eastAsia="bg-BG"/>
          </w:rPr>
          <w:t>ал. 1</w:t>
        </w:r>
      </w:hyperlink>
      <w:r w:rsidRPr="0054737F">
        <w:rPr>
          <w:rFonts w:ascii="Verdana" w:eastAsia="Times New Roman" w:hAnsi="Verdana" w:cs="Times New Roman"/>
          <w:color w:val="000000"/>
          <w:sz w:val="24"/>
          <w:szCs w:val="24"/>
          <w:lang w:eastAsia="bg-BG"/>
        </w:rPr>
        <w:t xml:space="preserve"> трябва да са изпълнени до 31 декември на втората година от изпълнението на многогодишния ангажимент по операция "Плащания за преминаване към биологично растениевъдство" или до 31 декември на годината на изпълнение на ангажимента по операция "Плащания за преминаване към биологично пчеларство".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 w:name="to_paragraph_id49011485"/>
      <w:bookmarkEnd w:id="11"/>
      <w:r w:rsidRPr="0054737F">
        <w:rPr>
          <w:rFonts w:ascii="Verdana" w:eastAsia="Times New Roman" w:hAnsi="Verdana" w:cs="Times New Roman"/>
          <w:b/>
          <w:bCs/>
          <w:color w:val="000000"/>
          <w:sz w:val="24"/>
          <w:szCs w:val="24"/>
          <w:lang w:eastAsia="bg-BG"/>
        </w:rPr>
        <w:t>Чл. 7</w:t>
      </w:r>
      <w:r w:rsidRPr="0054737F">
        <w:rPr>
          <w:rFonts w:ascii="Verdana" w:eastAsia="Times New Roman" w:hAnsi="Verdana" w:cs="Times New Roman"/>
          <w:color w:val="000000"/>
          <w:sz w:val="24"/>
          <w:szCs w:val="24"/>
          <w:lang w:eastAsia="bg-BG"/>
        </w:rPr>
        <w:t xml:space="preserve">. (1) Изпълнението на изискването на </w:t>
      </w:r>
      <w:hyperlink r:id="rId76" w:history="1">
        <w:r w:rsidRPr="0054737F">
          <w:rPr>
            <w:rFonts w:ascii="Verdana" w:eastAsia="Times New Roman" w:hAnsi="Verdana" w:cs="Times New Roman"/>
            <w:color w:val="000000"/>
            <w:sz w:val="24"/>
            <w:szCs w:val="24"/>
            <w:lang w:eastAsia="bg-BG"/>
          </w:rPr>
          <w:t>чл. 6, ал. 1, т. 1</w:t>
        </w:r>
      </w:hyperlink>
      <w:r w:rsidRPr="0054737F">
        <w:rPr>
          <w:rFonts w:ascii="Verdana" w:eastAsia="Times New Roman" w:hAnsi="Verdana" w:cs="Times New Roman"/>
          <w:color w:val="000000"/>
          <w:sz w:val="24"/>
          <w:szCs w:val="24"/>
          <w:lang w:eastAsia="bg-BG"/>
        </w:rPr>
        <w:t xml:space="preserve"> се установява с документ за преминато обучение, издаден от обучаваща институция, съгласно </w:t>
      </w:r>
      <w:hyperlink r:id="rId77" w:history="1">
        <w:r w:rsidRPr="0054737F">
          <w:rPr>
            <w:rFonts w:ascii="Verdana" w:eastAsia="Times New Roman" w:hAnsi="Verdana" w:cs="Times New Roman"/>
            <w:color w:val="000000"/>
            <w:sz w:val="24"/>
            <w:szCs w:val="24"/>
            <w:lang w:eastAsia="bg-BG"/>
          </w:rPr>
          <w:t>Закона за висшето образование</w:t>
        </w:r>
      </w:hyperlink>
      <w:r w:rsidRPr="0054737F">
        <w:rPr>
          <w:rFonts w:ascii="Verdana" w:eastAsia="Times New Roman" w:hAnsi="Verdana" w:cs="Times New Roman"/>
          <w:color w:val="000000"/>
          <w:sz w:val="24"/>
          <w:szCs w:val="24"/>
          <w:lang w:eastAsia="bg-BG"/>
        </w:rPr>
        <w:t xml:space="preserve"> или удостоверение, издадено от някоя от институциите по </w:t>
      </w:r>
      <w:hyperlink r:id="rId78" w:history="1">
        <w:r w:rsidRPr="0054737F">
          <w:rPr>
            <w:rFonts w:ascii="Verdana" w:eastAsia="Times New Roman" w:hAnsi="Verdana" w:cs="Times New Roman"/>
            <w:color w:val="000000"/>
            <w:sz w:val="24"/>
            <w:szCs w:val="24"/>
            <w:lang w:eastAsia="bg-BG"/>
          </w:rPr>
          <w:t>чл. 18, т. 1</w:t>
        </w:r>
      </w:hyperlink>
      <w:r w:rsidRPr="0054737F">
        <w:rPr>
          <w:rFonts w:ascii="Verdana" w:eastAsia="Times New Roman" w:hAnsi="Verdana" w:cs="Times New Roman"/>
          <w:color w:val="000000"/>
          <w:sz w:val="24"/>
          <w:szCs w:val="24"/>
          <w:lang w:eastAsia="bg-BG"/>
        </w:rPr>
        <w:t xml:space="preserve">, </w:t>
      </w:r>
      <w:hyperlink r:id="rId79" w:history="1">
        <w:r w:rsidRPr="0054737F">
          <w:rPr>
            <w:rFonts w:ascii="Verdana" w:eastAsia="Times New Roman" w:hAnsi="Verdana" w:cs="Times New Roman"/>
            <w:color w:val="000000"/>
            <w:sz w:val="24"/>
            <w:szCs w:val="24"/>
            <w:lang w:eastAsia="bg-BG"/>
          </w:rPr>
          <w:t>5</w:t>
        </w:r>
      </w:hyperlink>
      <w:r w:rsidRPr="0054737F">
        <w:rPr>
          <w:rFonts w:ascii="Verdana" w:eastAsia="Times New Roman" w:hAnsi="Verdana" w:cs="Times New Roman"/>
          <w:color w:val="000000"/>
          <w:sz w:val="24"/>
          <w:szCs w:val="24"/>
          <w:lang w:eastAsia="bg-BG"/>
        </w:rPr>
        <w:t xml:space="preserve"> и </w:t>
      </w:r>
      <w:hyperlink r:id="rId80" w:history="1">
        <w:r w:rsidRPr="0054737F">
          <w:rPr>
            <w:rFonts w:ascii="Verdana" w:eastAsia="Times New Roman" w:hAnsi="Verdana" w:cs="Times New Roman"/>
            <w:color w:val="000000"/>
            <w:sz w:val="24"/>
            <w:szCs w:val="24"/>
            <w:lang w:eastAsia="bg-BG"/>
          </w:rPr>
          <w:t>6 от Закона за професионалното образование и обучение</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Удостоверението или друг документ за преминато обучение по част от професия или получена степен на професионална квалификация трябва да бъде издадено от някоя от институциите по </w:t>
      </w:r>
      <w:hyperlink r:id="rId81" w:history="1">
        <w:r w:rsidRPr="0054737F">
          <w:rPr>
            <w:rFonts w:ascii="Verdana" w:eastAsia="Times New Roman" w:hAnsi="Verdana" w:cs="Times New Roman"/>
            <w:color w:val="000000"/>
            <w:sz w:val="24"/>
            <w:szCs w:val="24"/>
            <w:lang w:eastAsia="bg-BG"/>
          </w:rPr>
          <w:t>чл. 18, т. 1</w:t>
        </w:r>
      </w:hyperlink>
      <w:r w:rsidRPr="0054737F">
        <w:rPr>
          <w:rFonts w:ascii="Verdana" w:eastAsia="Times New Roman" w:hAnsi="Verdana" w:cs="Times New Roman"/>
          <w:color w:val="000000"/>
          <w:sz w:val="24"/>
          <w:szCs w:val="24"/>
          <w:lang w:eastAsia="bg-BG"/>
        </w:rPr>
        <w:t xml:space="preserve">, </w:t>
      </w:r>
      <w:hyperlink r:id="rId82" w:history="1">
        <w:r w:rsidRPr="0054737F">
          <w:rPr>
            <w:rFonts w:ascii="Verdana" w:eastAsia="Times New Roman" w:hAnsi="Verdana" w:cs="Times New Roman"/>
            <w:color w:val="000000"/>
            <w:sz w:val="24"/>
            <w:szCs w:val="24"/>
            <w:lang w:eastAsia="bg-BG"/>
          </w:rPr>
          <w:t>5</w:t>
        </w:r>
      </w:hyperlink>
      <w:r w:rsidRPr="0054737F">
        <w:rPr>
          <w:rFonts w:ascii="Verdana" w:eastAsia="Times New Roman" w:hAnsi="Verdana" w:cs="Times New Roman"/>
          <w:color w:val="000000"/>
          <w:sz w:val="24"/>
          <w:szCs w:val="24"/>
          <w:lang w:eastAsia="bg-BG"/>
        </w:rPr>
        <w:t xml:space="preserve"> и </w:t>
      </w:r>
      <w:hyperlink r:id="rId83" w:history="1">
        <w:r w:rsidRPr="0054737F">
          <w:rPr>
            <w:rFonts w:ascii="Verdana" w:eastAsia="Times New Roman" w:hAnsi="Verdana" w:cs="Times New Roman"/>
            <w:color w:val="000000"/>
            <w:sz w:val="24"/>
            <w:szCs w:val="24"/>
            <w:lang w:eastAsia="bg-BG"/>
          </w:rPr>
          <w:t>6 от Закона за професионалното образование и обучение</w:t>
        </w:r>
      </w:hyperlink>
      <w:r w:rsidRPr="0054737F">
        <w:rPr>
          <w:rFonts w:ascii="Verdana" w:eastAsia="Times New Roman" w:hAnsi="Verdana" w:cs="Times New Roman"/>
          <w:color w:val="000000"/>
          <w:sz w:val="24"/>
          <w:szCs w:val="24"/>
          <w:lang w:eastAsia="bg-BG"/>
        </w:rPr>
        <w:t>,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Удостоверението или документът за преминато обучение по ал. 1 и 2 не се предоставят на хартиен носител, ако могат да бъдат проверени служебно от ДФЗ.</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2" w:name="to_paragraph_id49011486"/>
      <w:bookmarkEnd w:id="12"/>
      <w:r w:rsidRPr="0054737F">
        <w:rPr>
          <w:rFonts w:ascii="Verdana" w:eastAsia="Times New Roman" w:hAnsi="Verdana" w:cs="Times New Roman"/>
          <w:b/>
          <w:bCs/>
          <w:color w:val="000000"/>
          <w:sz w:val="24"/>
          <w:szCs w:val="24"/>
          <w:lang w:eastAsia="bg-BG"/>
        </w:rPr>
        <w:t>Чл. 8</w:t>
      </w:r>
      <w:r w:rsidRPr="0054737F">
        <w:rPr>
          <w:rFonts w:ascii="Verdana" w:eastAsia="Times New Roman" w:hAnsi="Verdana" w:cs="Times New Roman"/>
          <w:color w:val="000000"/>
          <w:sz w:val="24"/>
          <w:szCs w:val="24"/>
          <w:lang w:eastAsia="bg-BG"/>
        </w:rPr>
        <w:t xml:space="preserve">. (1) Изискванията по </w:t>
      </w:r>
      <w:hyperlink r:id="rId84" w:history="1">
        <w:r w:rsidRPr="0054737F">
          <w:rPr>
            <w:rFonts w:ascii="Verdana" w:eastAsia="Times New Roman" w:hAnsi="Verdana" w:cs="Times New Roman"/>
            <w:color w:val="000000"/>
            <w:sz w:val="24"/>
            <w:szCs w:val="24"/>
            <w:lang w:eastAsia="bg-BG"/>
          </w:rPr>
          <w:t>чл. 6, ал. 1</w:t>
        </w:r>
      </w:hyperlink>
      <w:r w:rsidRPr="0054737F">
        <w:rPr>
          <w:rFonts w:ascii="Verdana" w:eastAsia="Times New Roman" w:hAnsi="Verdana" w:cs="Times New Roman"/>
          <w:color w:val="000000"/>
          <w:sz w:val="24"/>
          <w:szCs w:val="24"/>
          <w:lang w:eastAsia="bg-BG"/>
        </w:rPr>
        <w:t xml:space="preserve"> са изпълнени, когато земеделският стопанин или упълномощеното от него лице, които отговарят за изпълнението на дейностите и задълженията в стопанството, имат поне една от следните придобити професионални умения и компетентности: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завършено средно образование в областта на селското стопанство или ветеринарната медицина; и/или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завършено средно икономическо образование със земеделска насоченост; и/или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завършено висше образование в областта на селското стопанство или ветеринарната медицина; и/или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удостоверение за завършен курс по биологично или </w:t>
      </w:r>
      <w:proofErr w:type="spellStart"/>
      <w:r w:rsidRPr="0054737F">
        <w:rPr>
          <w:rFonts w:ascii="Verdana" w:eastAsia="Times New Roman" w:hAnsi="Verdana" w:cs="Times New Roman"/>
          <w:color w:val="000000"/>
          <w:sz w:val="24"/>
          <w:szCs w:val="24"/>
          <w:lang w:eastAsia="bg-BG"/>
        </w:rPr>
        <w:t>агроекологично</w:t>
      </w:r>
      <w:proofErr w:type="spellEnd"/>
      <w:r w:rsidRPr="0054737F">
        <w:rPr>
          <w:rFonts w:ascii="Verdana" w:eastAsia="Times New Roman" w:hAnsi="Verdana" w:cs="Times New Roman"/>
          <w:color w:val="000000"/>
          <w:sz w:val="24"/>
          <w:szCs w:val="24"/>
          <w:lang w:eastAsia="bg-BG"/>
        </w:rPr>
        <w:t xml:space="preserve"> обучение и да имат придобити умения в областта на земеделието, насочени към: смекчаване на последиците от изменението на климата и за адаптация към него; устойчиво развитие и ефективно управление на природните ресурси, като вода, почва и въздух; защита </w:t>
      </w:r>
      <w:r w:rsidRPr="0054737F">
        <w:rPr>
          <w:rFonts w:ascii="Verdana" w:eastAsia="Times New Roman" w:hAnsi="Verdana" w:cs="Times New Roman"/>
          <w:color w:val="000000"/>
          <w:sz w:val="24"/>
          <w:szCs w:val="24"/>
          <w:lang w:eastAsia="bg-BG"/>
        </w:rPr>
        <w:lastRenderedPageBreak/>
        <w:t xml:space="preserve">на биологичното разнообразие, подобряване на </w:t>
      </w:r>
      <w:proofErr w:type="spellStart"/>
      <w:r w:rsidRPr="0054737F">
        <w:rPr>
          <w:rFonts w:ascii="Verdana" w:eastAsia="Times New Roman" w:hAnsi="Verdana" w:cs="Times New Roman"/>
          <w:color w:val="000000"/>
          <w:sz w:val="24"/>
          <w:szCs w:val="24"/>
          <w:lang w:eastAsia="bg-BG"/>
        </w:rPr>
        <w:t>екосистемните</w:t>
      </w:r>
      <w:proofErr w:type="spellEnd"/>
      <w:r w:rsidRPr="0054737F">
        <w:rPr>
          <w:rFonts w:ascii="Verdana" w:eastAsia="Times New Roman" w:hAnsi="Verdana" w:cs="Times New Roman"/>
          <w:color w:val="000000"/>
          <w:sz w:val="24"/>
          <w:szCs w:val="24"/>
          <w:lang w:eastAsia="bg-BG"/>
        </w:rPr>
        <w:t xml:space="preserve"> услуги и опазване на местообитанията и ландшафта; и/или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свидетелство за получена степен на професионална квалификация в областта на селското стопанство; и/или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6. доказан опит в извършването на биологични или </w:t>
      </w:r>
      <w:proofErr w:type="spellStart"/>
      <w:r w:rsidRPr="0054737F">
        <w:rPr>
          <w:rFonts w:ascii="Verdana" w:eastAsia="Times New Roman" w:hAnsi="Verdana" w:cs="Times New Roman"/>
          <w:color w:val="000000"/>
          <w:sz w:val="24"/>
          <w:szCs w:val="24"/>
          <w:lang w:eastAsia="bg-BG"/>
        </w:rPr>
        <w:t>агроекологични</w:t>
      </w:r>
      <w:proofErr w:type="spellEnd"/>
      <w:r w:rsidRPr="0054737F">
        <w:rPr>
          <w:rFonts w:ascii="Verdana" w:eastAsia="Times New Roman" w:hAnsi="Verdana" w:cs="Times New Roman"/>
          <w:color w:val="000000"/>
          <w:sz w:val="24"/>
          <w:szCs w:val="24"/>
          <w:lang w:eastAsia="bg-BG"/>
        </w:rPr>
        <w:t xml:space="preserve"> дейности - изпълнили са ангажименти по </w:t>
      </w:r>
      <w:hyperlink r:id="rId85" w:history="1">
        <w:r w:rsidRPr="0054737F">
          <w:rPr>
            <w:rFonts w:ascii="Verdana" w:eastAsia="Times New Roman" w:hAnsi="Verdana" w:cs="Times New Roman"/>
            <w:color w:val="000000"/>
            <w:sz w:val="24"/>
            <w:szCs w:val="24"/>
            <w:lang w:eastAsia="bg-BG"/>
          </w:rPr>
          <w:t>мярка 214 "</w:t>
        </w:r>
        <w:proofErr w:type="spellStart"/>
        <w:r w:rsidRPr="0054737F">
          <w:rPr>
            <w:rFonts w:ascii="Verdana" w:eastAsia="Times New Roman" w:hAnsi="Verdana" w:cs="Times New Roman"/>
            <w:color w:val="000000"/>
            <w:sz w:val="24"/>
            <w:szCs w:val="24"/>
            <w:lang w:eastAsia="bg-BG"/>
          </w:rPr>
          <w:t>Агроекологични</w:t>
        </w:r>
        <w:proofErr w:type="spellEnd"/>
        <w:r w:rsidRPr="0054737F">
          <w:rPr>
            <w:rFonts w:ascii="Verdana" w:eastAsia="Times New Roman" w:hAnsi="Verdana" w:cs="Times New Roman"/>
            <w:color w:val="000000"/>
            <w:sz w:val="24"/>
            <w:szCs w:val="24"/>
            <w:lang w:eastAsia="bg-BG"/>
          </w:rPr>
          <w:t xml:space="preserve"> плащания" от Програмата за развитие на селските райони на Република България за периода 2007 - 2013 г</w:t>
        </w:r>
      </w:hyperlink>
      <w:r w:rsidRPr="0054737F">
        <w:rPr>
          <w:rFonts w:ascii="Verdana" w:eastAsia="Times New Roman" w:hAnsi="Verdana" w:cs="Times New Roman"/>
          <w:color w:val="000000"/>
          <w:sz w:val="24"/>
          <w:szCs w:val="24"/>
          <w:lang w:eastAsia="bg-BG"/>
        </w:rPr>
        <w:t xml:space="preserve">., по </w:t>
      </w:r>
      <w:hyperlink r:id="rId86" w:history="1">
        <w:r w:rsidRPr="0054737F">
          <w:rPr>
            <w:rFonts w:ascii="Verdana" w:eastAsia="Times New Roman" w:hAnsi="Verdana" w:cs="Times New Roman"/>
            <w:color w:val="000000"/>
            <w:sz w:val="24"/>
            <w:szCs w:val="24"/>
            <w:lang w:eastAsia="bg-BG"/>
          </w:rPr>
          <w:t>мярка 10 "</w:t>
        </w:r>
        <w:proofErr w:type="spellStart"/>
        <w:r w:rsidRPr="0054737F">
          <w:rPr>
            <w:rFonts w:ascii="Verdana" w:eastAsia="Times New Roman" w:hAnsi="Verdana" w:cs="Times New Roman"/>
            <w:color w:val="000000"/>
            <w:sz w:val="24"/>
            <w:szCs w:val="24"/>
            <w:lang w:eastAsia="bg-BG"/>
          </w:rPr>
          <w:t>Агроекология</w:t>
        </w:r>
        <w:proofErr w:type="spellEnd"/>
        <w:r w:rsidRPr="0054737F">
          <w:rPr>
            <w:rFonts w:ascii="Verdana" w:eastAsia="Times New Roman" w:hAnsi="Verdana" w:cs="Times New Roman"/>
            <w:color w:val="000000"/>
            <w:sz w:val="24"/>
            <w:szCs w:val="24"/>
            <w:lang w:eastAsia="bg-BG"/>
          </w:rPr>
          <w:t xml:space="preserve"> и климат"</w:t>
        </w:r>
      </w:hyperlink>
      <w:r w:rsidRPr="0054737F">
        <w:rPr>
          <w:rFonts w:ascii="Verdana" w:eastAsia="Times New Roman" w:hAnsi="Verdana" w:cs="Times New Roman"/>
          <w:color w:val="000000"/>
          <w:sz w:val="24"/>
          <w:szCs w:val="24"/>
          <w:lang w:eastAsia="bg-BG"/>
        </w:rPr>
        <w:t xml:space="preserve"> или </w:t>
      </w:r>
      <w:hyperlink r:id="rId87" w:history="1">
        <w:r w:rsidRPr="0054737F">
          <w:rPr>
            <w:rFonts w:ascii="Verdana" w:eastAsia="Times New Roman" w:hAnsi="Verdana" w:cs="Times New Roman"/>
            <w:color w:val="000000"/>
            <w:sz w:val="24"/>
            <w:szCs w:val="24"/>
            <w:lang w:eastAsia="bg-BG"/>
          </w:rPr>
          <w:t>мярка 11 "Биологично земеделие" от Програмата за развитие на селските райони за периода 2014 - 2020 г</w:t>
        </w:r>
      </w:hyperlink>
      <w:r w:rsidRPr="0054737F">
        <w:rPr>
          <w:rFonts w:ascii="Verdana" w:eastAsia="Times New Roman" w:hAnsi="Verdana" w:cs="Times New Roman"/>
          <w:color w:val="000000"/>
          <w:sz w:val="24"/>
          <w:szCs w:val="24"/>
          <w:lang w:eastAsia="bg-BG"/>
        </w:rPr>
        <w:t>.; и/или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7. сертификат по </w:t>
      </w:r>
      <w:hyperlink r:id="rId88" w:history="1">
        <w:r w:rsidRPr="0054737F">
          <w:rPr>
            <w:rFonts w:ascii="Verdana" w:eastAsia="Times New Roman" w:hAnsi="Verdana" w:cs="Times New Roman"/>
            <w:color w:val="000000"/>
            <w:sz w:val="24"/>
            <w:szCs w:val="24"/>
            <w:lang w:eastAsia="bg-BG"/>
          </w:rPr>
          <w:t>чл. 35 от Регламент (ЕС) № 2018/848</w:t>
        </w:r>
      </w:hyperlink>
      <w:r w:rsidRPr="0054737F">
        <w:rPr>
          <w:rFonts w:ascii="Verdana" w:eastAsia="Times New Roman" w:hAnsi="Verdana" w:cs="Times New Roman"/>
          <w:color w:val="000000"/>
          <w:sz w:val="24"/>
          <w:szCs w:val="24"/>
          <w:lang w:eastAsia="bg-BG"/>
        </w:rPr>
        <w:t>, удостоверяващ биологичен статус.</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Удостоверението по </w:t>
      </w:r>
      <w:hyperlink r:id="rId89" w:history="1">
        <w:r w:rsidRPr="0054737F">
          <w:rPr>
            <w:rFonts w:ascii="Verdana" w:eastAsia="Times New Roman" w:hAnsi="Verdana" w:cs="Times New Roman"/>
            <w:color w:val="000000"/>
            <w:sz w:val="24"/>
            <w:szCs w:val="24"/>
            <w:lang w:eastAsia="bg-BG"/>
          </w:rPr>
          <w:t>ал. 1, т. 5</w:t>
        </w:r>
      </w:hyperlink>
      <w:r w:rsidRPr="0054737F">
        <w:rPr>
          <w:rFonts w:ascii="Verdana" w:eastAsia="Times New Roman" w:hAnsi="Verdana" w:cs="Times New Roman"/>
          <w:color w:val="000000"/>
          <w:sz w:val="24"/>
          <w:szCs w:val="24"/>
          <w:lang w:eastAsia="bg-BG"/>
        </w:rPr>
        <w:t xml:space="preserve"> трябва да бъде издадено от висше училище, акредитирано по </w:t>
      </w:r>
      <w:hyperlink r:id="rId90" w:history="1">
        <w:r w:rsidRPr="0054737F">
          <w:rPr>
            <w:rFonts w:ascii="Verdana" w:eastAsia="Times New Roman" w:hAnsi="Verdana" w:cs="Times New Roman"/>
            <w:color w:val="000000"/>
            <w:sz w:val="24"/>
            <w:szCs w:val="24"/>
            <w:lang w:eastAsia="bg-BG"/>
          </w:rPr>
          <w:t>Закона за висшето образование</w:t>
        </w:r>
      </w:hyperlink>
      <w:r w:rsidRPr="0054737F">
        <w:rPr>
          <w:rFonts w:ascii="Verdana" w:eastAsia="Times New Roman" w:hAnsi="Verdana" w:cs="Times New Roman"/>
          <w:color w:val="000000"/>
          <w:sz w:val="24"/>
          <w:szCs w:val="24"/>
          <w:lang w:eastAsia="bg-BG"/>
        </w:rPr>
        <w:t xml:space="preserve">, с актуални акредитации за обучение по минимум едно от професионалните направления "Растениевъдство", "Растителна защита", "Животновъдство" и "Ветеринарна медицина".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Проверката на професионалните умения и компетентности по ал. 1 се извършва от ДФЗ след датата по </w:t>
      </w:r>
      <w:hyperlink r:id="rId91" w:history="1">
        <w:r w:rsidRPr="0054737F">
          <w:rPr>
            <w:rFonts w:ascii="Verdana" w:eastAsia="Times New Roman" w:hAnsi="Verdana" w:cs="Times New Roman"/>
            <w:color w:val="000000"/>
            <w:sz w:val="24"/>
            <w:szCs w:val="24"/>
            <w:lang w:eastAsia="bg-BG"/>
          </w:rPr>
          <w:t>чл. 6, ал. 2</w:t>
        </w:r>
      </w:hyperlink>
      <w:r w:rsidRPr="0054737F">
        <w:rPr>
          <w:rFonts w:ascii="Verdana" w:eastAsia="Times New Roman" w:hAnsi="Verdana" w:cs="Times New Roman"/>
          <w:color w:val="000000"/>
          <w:sz w:val="24"/>
          <w:szCs w:val="24"/>
          <w:lang w:eastAsia="bg-BG"/>
        </w:rPr>
        <w:t xml:space="preserve"> чрез:</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регистрите за електронни услуги на Министерството на образованието и науката - за дипломи за средно образование, издадени след 1.01.2006 г., и за дипломи за висше образование, издадени след 1.01.2007 г.;</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регистъра на лицензиите и свидетелствата на Националната агенция за професионално образование и обучение - за свидетелствата за получена степен на професионална квалификация;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регистъра по </w:t>
      </w:r>
      <w:hyperlink r:id="rId92"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 w:name="to_paragraph_id52817600"/>
      <w:bookmarkEnd w:id="13"/>
      <w:r w:rsidRPr="0054737F">
        <w:rPr>
          <w:rFonts w:ascii="Verdana" w:eastAsia="Times New Roman" w:hAnsi="Verdana" w:cs="Times New Roman"/>
          <w:b/>
          <w:bCs/>
          <w:color w:val="000000"/>
          <w:sz w:val="24"/>
          <w:szCs w:val="24"/>
          <w:lang w:eastAsia="bg-BG"/>
        </w:rPr>
        <w:t>Чл. 9</w:t>
      </w:r>
      <w:r w:rsidRPr="0054737F">
        <w:rPr>
          <w:rFonts w:ascii="Verdana" w:eastAsia="Times New Roman" w:hAnsi="Verdana" w:cs="Times New Roman"/>
          <w:color w:val="000000"/>
          <w:sz w:val="24"/>
          <w:szCs w:val="24"/>
          <w:lang w:eastAsia="bg-BG"/>
        </w:rPr>
        <w:t>. (Изм.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A9F12E8" wp14:editId="5491F376">
                <wp:extent cx="301625" cy="301625"/>
                <wp:effectExtent l="0" t="0" r="0" b="0"/>
                <wp:docPr id="772" name="AutoShape 794" descr="apis://desktop/icons/kwadrat.gif">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2CD3FB" id="AutoShape 794" o:spid="_x0000_s1026" alt="apis://desktop/icons/kwadrat.gif" href="apis://ARCH|8483700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Rv/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mQwxEqQFkW63VvrcaJIm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Изискванията на </w:t>
      </w:r>
      <w:hyperlink r:id="rId94" w:history="1">
        <w:r w:rsidRPr="0054737F">
          <w:rPr>
            <w:rFonts w:ascii="Verdana" w:eastAsia="Times New Roman" w:hAnsi="Verdana" w:cs="Times New Roman"/>
            <w:color w:val="000000"/>
            <w:sz w:val="24"/>
            <w:szCs w:val="24"/>
            <w:lang w:eastAsia="bg-BG"/>
          </w:rPr>
          <w:t>чл. 6, ал. 1</w:t>
        </w:r>
      </w:hyperlink>
      <w:r w:rsidRPr="0054737F">
        <w:rPr>
          <w:rFonts w:ascii="Verdana" w:eastAsia="Times New Roman" w:hAnsi="Verdana" w:cs="Times New Roman"/>
          <w:color w:val="000000"/>
          <w:sz w:val="24"/>
          <w:szCs w:val="24"/>
          <w:lang w:eastAsia="bg-BG"/>
        </w:rPr>
        <w:t xml:space="preserve"> се смятат за изпълнени при поемане на нов ангажимент по операция "Плащания за преминаване към биологично растениевъдство" или по операция "Плащания за преминаване към биологично пчеларство", когато земеделският стопанин или упълномощено от него лице, което отговаря за изпълнението на дейностите и задълженията в стопанството, вече са доказали, че са преминали </w:t>
      </w:r>
      <w:proofErr w:type="spellStart"/>
      <w:r w:rsidRPr="0054737F">
        <w:rPr>
          <w:rFonts w:ascii="Verdana" w:eastAsia="Times New Roman" w:hAnsi="Verdana" w:cs="Times New Roman"/>
          <w:color w:val="000000"/>
          <w:sz w:val="24"/>
          <w:szCs w:val="24"/>
          <w:lang w:eastAsia="bg-BG"/>
        </w:rPr>
        <w:t>агроекологично</w:t>
      </w:r>
      <w:proofErr w:type="spellEnd"/>
      <w:r w:rsidRPr="0054737F">
        <w:rPr>
          <w:rFonts w:ascii="Verdana" w:eastAsia="Times New Roman" w:hAnsi="Verdana" w:cs="Times New Roman"/>
          <w:color w:val="000000"/>
          <w:sz w:val="24"/>
          <w:szCs w:val="24"/>
          <w:lang w:eastAsia="bg-BG"/>
        </w:rPr>
        <w:t xml:space="preserve"> или биологично обучение или са доказали опит по предходен ангажимент.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4" w:name="to_paragraph_id49011488"/>
      <w:bookmarkEnd w:id="14"/>
      <w:r w:rsidRPr="0054737F">
        <w:rPr>
          <w:rFonts w:ascii="Verdana" w:eastAsia="Times New Roman" w:hAnsi="Verdana" w:cs="Times New Roman"/>
          <w:b/>
          <w:bCs/>
          <w:color w:val="000000"/>
          <w:sz w:val="27"/>
          <w:szCs w:val="27"/>
          <w:lang w:eastAsia="bg-BG"/>
        </w:rPr>
        <w:t>Раздел ІІ</w:t>
      </w:r>
      <w:r w:rsidRPr="0054737F">
        <w:rPr>
          <w:rFonts w:ascii="Verdana" w:eastAsia="Times New Roman" w:hAnsi="Verdana" w:cs="Times New Roman"/>
          <w:b/>
          <w:bCs/>
          <w:color w:val="000000"/>
          <w:sz w:val="27"/>
          <w:szCs w:val="27"/>
          <w:lang w:eastAsia="bg-BG"/>
        </w:rPr>
        <w:br/>
        <w:t>Прехвърляне на стопанство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5" w:name="to_paragraph_id53575231"/>
      <w:bookmarkEnd w:id="15"/>
      <w:r w:rsidRPr="0054737F">
        <w:rPr>
          <w:rFonts w:ascii="Verdana" w:eastAsia="Times New Roman" w:hAnsi="Verdana" w:cs="Times New Roman"/>
          <w:b/>
          <w:bCs/>
          <w:color w:val="000000"/>
          <w:sz w:val="24"/>
          <w:szCs w:val="24"/>
          <w:lang w:eastAsia="bg-BG"/>
        </w:rPr>
        <w:t>Чл. 10</w:t>
      </w:r>
      <w:r w:rsidRPr="0054737F">
        <w:rPr>
          <w:rFonts w:ascii="Verdana" w:eastAsia="Times New Roman" w:hAnsi="Verdana" w:cs="Times New Roman"/>
          <w:color w:val="000000"/>
          <w:sz w:val="24"/>
          <w:szCs w:val="24"/>
          <w:lang w:eastAsia="bg-BG"/>
        </w:rPr>
        <w:t xml:space="preserve">. (1) Земеделските стопани, поели многогодишен ангажимент по интервенциите по </w:t>
      </w:r>
      <w:hyperlink r:id="rId95"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в хода на изпълнение на </w:t>
      </w:r>
      <w:r w:rsidRPr="0054737F">
        <w:rPr>
          <w:rFonts w:ascii="Verdana" w:eastAsia="Times New Roman" w:hAnsi="Verdana" w:cs="Times New Roman"/>
          <w:color w:val="000000"/>
          <w:sz w:val="24"/>
          <w:szCs w:val="24"/>
          <w:lang w:eastAsia="bg-BG"/>
        </w:rPr>
        <w:lastRenderedPageBreak/>
        <w:t>задълженията си по този ангажимент могат да прехвърлят земеделското си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(Доп.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3A517C9" wp14:editId="0C905B6C">
                <wp:extent cx="301625" cy="301625"/>
                <wp:effectExtent l="0" t="0" r="0" b="0"/>
                <wp:docPr id="771" name="AutoShape 795" descr="apis://desktop/icons/kwadrat.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98B52" id="AutoShape 795" o:spid="_x0000_s1026" alt="apis://desktop/icons/kwadrat.gif" href="apis://ARCH|8483701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L7/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mcQYCdKCSLdbK31uNElH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прехвърляне на стопанство приобретателят може да продължи извършваните от </w:t>
      </w:r>
      <w:proofErr w:type="spellStart"/>
      <w:r w:rsidRPr="0054737F">
        <w:rPr>
          <w:rFonts w:ascii="Verdana" w:eastAsia="Times New Roman" w:hAnsi="Verdana" w:cs="Times New Roman"/>
          <w:color w:val="000000"/>
          <w:sz w:val="24"/>
          <w:szCs w:val="24"/>
          <w:lang w:eastAsia="bg-BG"/>
        </w:rPr>
        <w:t>прехвърлителя</w:t>
      </w:r>
      <w:proofErr w:type="spellEnd"/>
      <w:r w:rsidRPr="0054737F">
        <w:rPr>
          <w:rFonts w:ascii="Verdana" w:eastAsia="Times New Roman" w:hAnsi="Verdana" w:cs="Times New Roman"/>
          <w:color w:val="000000"/>
          <w:sz w:val="24"/>
          <w:szCs w:val="24"/>
          <w:lang w:eastAsia="bg-BG"/>
        </w:rPr>
        <w:t xml:space="preserve"> биологични дейности до края на многогодишния ангажимент след одобрението от ДФЗ, когато отговаря на изискванията на </w:t>
      </w:r>
      <w:hyperlink r:id="rId97" w:history="1">
        <w:r w:rsidRPr="0054737F">
          <w:rPr>
            <w:rFonts w:ascii="Verdana" w:eastAsia="Times New Roman" w:hAnsi="Verdana" w:cs="Times New Roman"/>
            <w:color w:val="000000"/>
            <w:sz w:val="24"/>
            <w:szCs w:val="24"/>
            <w:lang w:eastAsia="bg-BG"/>
          </w:rPr>
          <w:t>чл. 4</w:t>
        </w:r>
      </w:hyperlink>
      <w:r w:rsidRPr="0054737F">
        <w:rPr>
          <w:rFonts w:ascii="Verdana" w:eastAsia="Times New Roman" w:hAnsi="Verdana" w:cs="Times New Roman"/>
          <w:color w:val="000000"/>
          <w:sz w:val="24"/>
          <w:szCs w:val="24"/>
          <w:lang w:eastAsia="bg-BG"/>
        </w:rPr>
        <w:t xml:space="preserve"> и/или </w:t>
      </w:r>
      <w:hyperlink r:id="rId98" w:history="1">
        <w:r w:rsidRPr="0054737F">
          <w:rPr>
            <w:rFonts w:ascii="Verdana" w:eastAsia="Times New Roman" w:hAnsi="Verdana" w:cs="Times New Roman"/>
            <w:color w:val="000000"/>
            <w:sz w:val="24"/>
            <w:szCs w:val="24"/>
            <w:lang w:eastAsia="bg-BG"/>
          </w:rPr>
          <w:t>5</w:t>
        </w:r>
      </w:hyperlink>
      <w:r w:rsidRPr="0054737F">
        <w:rPr>
          <w:rFonts w:ascii="Verdana" w:eastAsia="Times New Roman" w:hAnsi="Verdana" w:cs="Times New Roman"/>
          <w:color w:val="000000"/>
          <w:sz w:val="24"/>
          <w:szCs w:val="24"/>
          <w:lang w:eastAsia="bg-BG"/>
        </w:rPr>
        <w:t xml:space="preserve"> и на </w:t>
      </w:r>
      <w:hyperlink r:id="rId99" w:history="1">
        <w:r w:rsidRPr="0054737F">
          <w:rPr>
            <w:rFonts w:ascii="Verdana" w:eastAsia="Times New Roman" w:hAnsi="Verdana" w:cs="Times New Roman"/>
            <w:color w:val="000000"/>
            <w:sz w:val="24"/>
            <w:szCs w:val="24"/>
            <w:lang w:eastAsia="bg-BG"/>
          </w:rPr>
          <w:t>чл. 6</w:t>
        </w:r>
      </w:hyperlink>
      <w:r w:rsidRPr="0054737F">
        <w:rPr>
          <w:rFonts w:ascii="Verdana" w:eastAsia="Times New Roman" w:hAnsi="Verdana" w:cs="Times New Roman"/>
          <w:color w:val="000000"/>
          <w:sz w:val="24"/>
          <w:szCs w:val="24"/>
          <w:lang w:eastAsia="bg-BG"/>
        </w:rPr>
        <w:t xml:space="preserve">, както и на изискванията за подпомагане за съответната операция от интервенция.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При прехвърляне на стопанството приобретателят встъпва в правата и задълженията на </w:t>
      </w:r>
      <w:proofErr w:type="spellStart"/>
      <w:r w:rsidRPr="0054737F">
        <w:rPr>
          <w:rFonts w:ascii="Verdana" w:eastAsia="Times New Roman" w:hAnsi="Verdana" w:cs="Times New Roman"/>
          <w:color w:val="000000"/>
          <w:sz w:val="24"/>
          <w:szCs w:val="24"/>
          <w:lang w:eastAsia="bg-BG"/>
        </w:rPr>
        <w:t>прехвърлителя</w:t>
      </w:r>
      <w:proofErr w:type="spellEnd"/>
      <w:r w:rsidRPr="0054737F">
        <w:rPr>
          <w:rFonts w:ascii="Verdana" w:eastAsia="Times New Roman" w:hAnsi="Verdana" w:cs="Times New Roman"/>
          <w:color w:val="000000"/>
          <w:sz w:val="24"/>
          <w:szCs w:val="24"/>
          <w:lang w:eastAsia="bg-BG"/>
        </w:rPr>
        <w:t xml:space="preserve"> по подадено през текущата кампания заявление за подпомагане по интервенцията по </w:t>
      </w:r>
      <w:hyperlink r:id="rId100" w:history="1">
        <w:r w:rsidRPr="0054737F">
          <w:rPr>
            <w:rFonts w:ascii="Verdana" w:eastAsia="Times New Roman" w:hAnsi="Verdana" w:cs="Times New Roman"/>
            <w:color w:val="000000"/>
            <w:sz w:val="24"/>
            <w:szCs w:val="24"/>
            <w:lang w:eastAsia="bg-BG"/>
          </w:rPr>
          <w:t>чл. 22, ал. 2, т. 1</w:t>
        </w:r>
      </w:hyperlink>
      <w:r w:rsidRPr="0054737F">
        <w:rPr>
          <w:rFonts w:ascii="Verdana" w:eastAsia="Times New Roman" w:hAnsi="Verdana" w:cs="Times New Roman"/>
          <w:color w:val="000000"/>
          <w:sz w:val="24"/>
          <w:szCs w:val="24"/>
          <w:lang w:eastAsia="bg-BG"/>
        </w:rPr>
        <w:t xml:space="preserve"> или заявление за плащане по многогодишния ангажимент по интервенциите по </w:t>
      </w:r>
      <w:hyperlink r:id="rId101"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и </w:t>
      </w:r>
      <w:hyperlink r:id="rId102" w:history="1">
        <w:r w:rsidRPr="0054737F">
          <w:rPr>
            <w:rFonts w:ascii="Verdana" w:eastAsia="Times New Roman" w:hAnsi="Verdana" w:cs="Times New Roman"/>
            <w:color w:val="000000"/>
            <w:sz w:val="24"/>
            <w:szCs w:val="24"/>
            <w:lang w:eastAsia="bg-BG"/>
          </w:rPr>
          <w:t>ал. 2, т. 2</w:t>
        </w:r>
      </w:hyperlink>
      <w:r w:rsidRPr="0054737F">
        <w:rPr>
          <w:rFonts w:ascii="Verdana" w:eastAsia="Times New Roman" w:hAnsi="Verdana" w:cs="Times New Roman"/>
          <w:color w:val="000000"/>
          <w:sz w:val="24"/>
          <w:szCs w:val="24"/>
          <w:lang w:eastAsia="bg-BG"/>
        </w:rPr>
        <w:t xml:space="preserve"> след одобрението на ДФЗ.</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Приобретателят на задължения по многогодишни ангажименти по ал. 1 трябва да отговаря на изискванията на </w:t>
      </w:r>
      <w:hyperlink r:id="rId103" w:history="1">
        <w:r w:rsidRPr="0054737F">
          <w:rPr>
            <w:rFonts w:ascii="Verdana" w:eastAsia="Times New Roman" w:hAnsi="Verdana" w:cs="Times New Roman"/>
            <w:color w:val="000000"/>
            <w:sz w:val="24"/>
            <w:szCs w:val="24"/>
            <w:lang w:eastAsia="bg-BG"/>
          </w:rPr>
          <w:t>чл. 4</w:t>
        </w:r>
      </w:hyperlink>
      <w:r w:rsidRPr="0054737F">
        <w:rPr>
          <w:rFonts w:ascii="Verdana" w:eastAsia="Times New Roman" w:hAnsi="Verdana" w:cs="Times New Roman"/>
          <w:color w:val="000000"/>
          <w:sz w:val="24"/>
          <w:szCs w:val="24"/>
          <w:lang w:eastAsia="bg-BG"/>
        </w:rPr>
        <w:t xml:space="preserve"> преди датата на одобрение на прехвърляне на стопанството и на изискванията на </w:t>
      </w:r>
      <w:hyperlink r:id="rId104" w:history="1">
        <w:r w:rsidRPr="0054737F">
          <w:rPr>
            <w:rFonts w:ascii="Verdana" w:eastAsia="Times New Roman" w:hAnsi="Verdana" w:cs="Times New Roman"/>
            <w:color w:val="000000"/>
            <w:sz w:val="24"/>
            <w:szCs w:val="24"/>
            <w:lang w:eastAsia="bg-BG"/>
          </w:rPr>
          <w:t>чл. 6</w:t>
        </w:r>
      </w:hyperlink>
      <w:r w:rsidRPr="0054737F">
        <w:rPr>
          <w:rFonts w:ascii="Verdana" w:eastAsia="Times New Roman" w:hAnsi="Verdana" w:cs="Times New Roman"/>
          <w:color w:val="000000"/>
          <w:sz w:val="24"/>
          <w:szCs w:val="24"/>
          <w:lang w:eastAsia="bg-BG"/>
        </w:rPr>
        <w:t>, когато прехвърлянето е извършено след втората година от поетия многогодишен ангажимент.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6" w:name="to_paragraph_id49011490"/>
      <w:bookmarkEnd w:id="16"/>
      <w:r w:rsidRPr="0054737F">
        <w:rPr>
          <w:rFonts w:ascii="Verdana" w:eastAsia="Times New Roman" w:hAnsi="Verdana" w:cs="Times New Roman"/>
          <w:b/>
          <w:bCs/>
          <w:color w:val="000000"/>
          <w:sz w:val="24"/>
          <w:szCs w:val="24"/>
          <w:lang w:eastAsia="bg-BG"/>
        </w:rPr>
        <w:t>Чл. 11</w:t>
      </w:r>
      <w:r w:rsidRPr="0054737F">
        <w:rPr>
          <w:rFonts w:ascii="Verdana" w:eastAsia="Times New Roman" w:hAnsi="Verdana" w:cs="Times New Roman"/>
          <w:color w:val="000000"/>
          <w:sz w:val="24"/>
          <w:szCs w:val="24"/>
          <w:lang w:eastAsia="bg-BG"/>
        </w:rPr>
        <w:t xml:space="preserve">. (1) При прехвърляне на стопанството по </w:t>
      </w:r>
      <w:hyperlink r:id="rId105" w:history="1">
        <w:r w:rsidRPr="0054737F">
          <w:rPr>
            <w:rFonts w:ascii="Verdana" w:eastAsia="Times New Roman" w:hAnsi="Verdana" w:cs="Times New Roman"/>
            <w:color w:val="000000"/>
            <w:sz w:val="24"/>
            <w:szCs w:val="24"/>
            <w:lang w:eastAsia="bg-BG"/>
          </w:rPr>
          <w:t>чл. 10</w:t>
        </w:r>
      </w:hyperlink>
      <w:r w:rsidRPr="0054737F">
        <w:rPr>
          <w:rFonts w:ascii="Verdana" w:eastAsia="Times New Roman" w:hAnsi="Verdana" w:cs="Times New Roman"/>
          <w:color w:val="000000"/>
          <w:sz w:val="24"/>
          <w:szCs w:val="24"/>
          <w:lang w:eastAsia="bg-BG"/>
        </w:rPr>
        <w:t xml:space="preserve"> </w:t>
      </w:r>
      <w:proofErr w:type="spellStart"/>
      <w:r w:rsidRPr="0054737F">
        <w:rPr>
          <w:rFonts w:ascii="Verdana" w:eastAsia="Times New Roman" w:hAnsi="Verdana" w:cs="Times New Roman"/>
          <w:color w:val="000000"/>
          <w:sz w:val="24"/>
          <w:szCs w:val="24"/>
          <w:lang w:eastAsia="bg-BG"/>
        </w:rPr>
        <w:t>прехвърлителят</w:t>
      </w:r>
      <w:proofErr w:type="spellEnd"/>
      <w:r w:rsidRPr="0054737F">
        <w:rPr>
          <w:rFonts w:ascii="Verdana" w:eastAsia="Times New Roman" w:hAnsi="Verdana" w:cs="Times New Roman"/>
          <w:color w:val="000000"/>
          <w:sz w:val="24"/>
          <w:szCs w:val="24"/>
          <w:lang w:eastAsia="bg-BG"/>
        </w:rPr>
        <w:t xml:space="preserve"> и приобретателят подават чрез системата за електронни услуги (СЕУ) по </w:t>
      </w:r>
      <w:hyperlink r:id="rId106" w:history="1">
        <w:r w:rsidRPr="0054737F">
          <w:rPr>
            <w:rFonts w:ascii="Verdana" w:eastAsia="Times New Roman" w:hAnsi="Verdana" w:cs="Times New Roman"/>
            <w:color w:val="000000"/>
            <w:sz w:val="24"/>
            <w:szCs w:val="24"/>
            <w:lang w:eastAsia="bg-BG"/>
          </w:rPr>
          <w:t>чл. 30, ал. 2, т. 6 от ЗПЗП</w:t>
        </w:r>
      </w:hyperlink>
      <w:r w:rsidRPr="0054737F">
        <w:rPr>
          <w:rFonts w:ascii="Verdana" w:eastAsia="Times New Roman" w:hAnsi="Verdana" w:cs="Times New Roman"/>
          <w:color w:val="000000"/>
          <w:sz w:val="24"/>
          <w:szCs w:val="24"/>
          <w:lang w:eastAsia="bg-BG"/>
        </w:rPr>
        <w:t xml:space="preserve"> или пред областната дирекция на Държавен фонд "Земеделие" (ОД на ДФЗ) по регистрация на </w:t>
      </w:r>
      <w:proofErr w:type="spellStart"/>
      <w:r w:rsidRPr="0054737F">
        <w:rPr>
          <w:rFonts w:ascii="Verdana" w:eastAsia="Times New Roman" w:hAnsi="Verdana" w:cs="Times New Roman"/>
          <w:color w:val="000000"/>
          <w:sz w:val="24"/>
          <w:szCs w:val="24"/>
          <w:lang w:eastAsia="bg-BG"/>
        </w:rPr>
        <w:t>прехвърлителя</w:t>
      </w:r>
      <w:proofErr w:type="spellEnd"/>
      <w:r w:rsidRPr="0054737F">
        <w:rPr>
          <w:rFonts w:ascii="Verdana" w:eastAsia="Times New Roman" w:hAnsi="Verdana" w:cs="Times New Roman"/>
          <w:color w:val="000000"/>
          <w:sz w:val="24"/>
          <w:szCs w:val="24"/>
          <w:lang w:eastAsia="bg-BG"/>
        </w:rPr>
        <w:t xml:space="preserve"> съвместна декларация по образец, одобрен от изпълнителния директор на ДФЗ, за прехвърляне на стопанството, по реда на </w:t>
      </w:r>
      <w:hyperlink r:id="rId107" w:history="1">
        <w:r w:rsidRPr="0054737F">
          <w:rPr>
            <w:rFonts w:ascii="Verdana" w:eastAsia="Times New Roman" w:hAnsi="Verdana" w:cs="Times New Roman"/>
            <w:color w:val="000000"/>
            <w:sz w:val="24"/>
            <w:szCs w:val="24"/>
            <w:lang w:eastAsia="bg-BG"/>
          </w:rPr>
          <w:t>Наредба № 4 от 2023 г</w:t>
        </w:r>
      </w:hyperlink>
      <w:r w:rsidRPr="0054737F">
        <w:rPr>
          <w:rFonts w:ascii="Verdana" w:eastAsia="Times New Roman" w:hAnsi="Verdana" w:cs="Times New Roman"/>
          <w:color w:val="000000"/>
          <w:sz w:val="24"/>
          <w:szCs w:val="24"/>
          <w:lang w:eastAsia="bg-BG"/>
        </w:rPr>
        <w:t xml:space="preserve">. и в срока на </w:t>
      </w:r>
      <w:hyperlink r:id="rId108" w:history="1">
        <w:r w:rsidRPr="0054737F">
          <w:rPr>
            <w:rFonts w:ascii="Verdana" w:eastAsia="Times New Roman" w:hAnsi="Verdana" w:cs="Times New Roman"/>
            <w:color w:val="000000"/>
            <w:sz w:val="24"/>
            <w:szCs w:val="24"/>
            <w:lang w:eastAsia="bg-BG"/>
          </w:rPr>
          <w:t>чл. 18 от същата наредба</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уведомява </w:t>
      </w:r>
      <w:proofErr w:type="spellStart"/>
      <w:r w:rsidRPr="0054737F">
        <w:rPr>
          <w:rFonts w:ascii="Verdana" w:eastAsia="Times New Roman" w:hAnsi="Verdana" w:cs="Times New Roman"/>
          <w:color w:val="000000"/>
          <w:sz w:val="24"/>
          <w:szCs w:val="24"/>
          <w:lang w:eastAsia="bg-BG"/>
        </w:rPr>
        <w:t>прехвърлителя</w:t>
      </w:r>
      <w:proofErr w:type="spellEnd"/>
      <w:r w:rsidRPr="0054737F">
        <w:rPr>
          <w:rFonts w:ascii="Verdana" w:eastAsia="Times New Roman" w:hAnsi="Verdana" w:cs="Times New Roman"/>
          <w:color w:val="000000"/>
          <w:sz w:val="24"/>
          <w:szCs w:val="24"/>
          <w:lang w:eastAsia="bg-BG"/>
        </w:rPr>
        <w:t xml:space="preserve"> и приобретателя за взетото решение в срок един месец от постъпване на декларацията и всички изискуеми документи в СЕУ или в ОД на ДФЗ, като им изпраща съобщение за одобрението чрез СЕУ.</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7" w:name="to_paragraph_id49011491"/>
      <w:bookmarkEnd w:id="17"/>
      <w:r w:rsidRPr="0054737F">
        <w:rPr>
          <w:rFonts w:ascii="Verdana" w:eastAsia="Times New Roman" w:hAnsi="Verdana" w:cs="Times New Roman"/>
          <w:b/>
          <w:bCs/>
          <w:color w:val="000000"/>
          <w:sz w:val="24"/>
          <w:szCs w:val="24"/>
          <w:lang w:eastAsia="bg-BG"/>
        </w:rPr>
        <w:t>Чл. 12</w:t>
      </w:r>
      <w:r w:rsidRPr="0054737F">
        <w:rPr>
          <w:rFonts w:ascii="Verdana" w:eastAsia="Times New Roman" w:hAnsi="Verdana" w:cs="Times New Roman"/>
          <w:color w:val="000000"/>
          <w:sz w:val="24"/>
          <w:szCs w:val="24"/>
          <w:lang w:eastAsia="bg-BG"/>
        </w:rPr>
        <w:t xml:space="preserve">. Когато приобретателят декларира, че ще продължи прилагането на дейности по интервенцията до края на многогодишния ангажимент, но не го изпълни, </w:t>
      </w:r>
      <w:proofErr w:type="spellStart"/>
      <w:r w:rsidRPr="0054737F">
        <w:rPr>
          <w:rFonts w:ascii="Verdana" w:eastAsia="Times New Roman" w:hAnsi="Verdana" w:cs="Times New Roman"/>
          <w:color w:val="000000"/>
          <w:sz w:val="24"/>
          <w:szCs w:val="24"/>
          <w:lang w:eastAsia="bg-BG"/>
        </w:rPr>
        <w:t>прехвърлителят</w:t>
      </w:r>
      <w:proofErr w:type="spellEnd"/>
      <w:r w:rsidRPr="0054737F">
        <w:rPr>
          <w:rFonts w:ascii="Verdana" w:eastAsia="Times New Roman" w:hAnsi="Verdana" w:cs="Times New Roman"/>
          <w:color w:val="000000"/>
          <w:sz w:val="24"/>
          <w:szCs w:val="24"/>
          <w:lang w:eastAsia="bg-BG"/>
        </w:rPr>
        <w:t xml:space="preserve"> възстановява изплатената финансова помощ, получена до момента на прехвърляне на стопанството, а приобретателят възстановява изплатената финансовата помощ, получена след прехвърляне на стопанството.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8" w:name="to_paragraph_id49011492"/>
      <w:bookmarkEnd w:id="18"/>
      <w:r w:rsidRPr="0054737F">
        <w:rPr>
          <w:rFonts w:ascii="Verdana" w:eastAsia="Times New Roman" w:hAnsi="Verdana" w:cs="Times New Roman"/>
          <w:b/>
          <w:bCs/>
          <w:color w:val="000000"/>
          <w:sz w:val="24"/>
          <w:szCs w:val="24"/>
          <w:lang w:eastAsia="bg-BG"/>
        </w:rPr>
        <w:t>Чл. 13</w:t>
      </w:r>
      <w:r w:rsidRPr="0054737F">
        <w:rPr>
          <w:rFonts w:ascii="Verdana" w:eastAsia="Times New Roman" w:hAnsi="Verdana" w:cs="Times New Roman"/>
          <w:color w:val="000000"/>
          <w:sz w:val="24"/>
          <w:szCs w:val="24"/>
          <w:lang w:eastAsia="bg-BG"/>
        </w:rPr>
        <w:t xml:space="preserve">. При прехвърляне на стопанство приобретателят спазва всички задължения и изисквания на прилаганите интервенции, които е прилагал </w:t>
      </w:r>
      <w:proofErr w:type="spellStart"/>
      <w:r w:rsidRPr="0054737F">
        <w:rPr>
          <w:rFonts w:ascii="Verdana" w:eastAsia="Times New Roman" w:hAnsi="Verdana" w:cs="Times New Roman"/>
          <w:color w:val="000000"/>
          <w:sz w:val="24"/>
          <w:szCs w:val="24"/>
          <w:lang w:eastAsia="bg-BG"/>
        </w:rPr>
        <w:t>прехвърлителят</w:t>
      </w:r>
      <w:proofErr w:type="spellEnd"/>
      <w:r w:rsidRPr="0054737F">
        <w:rPr>
          <w:rFonts w:ascii="Verdana" w:eastAsia="Times New Roman" w:hAnsi="Verdana" w:cs="Times New Roman"/>
          <w:color w:val="000000"/>
          <w:sz w:val="24"/>
          <w:szCs w:val="24"/>
          <w:lang w:eastAsia="bg-BG"/>
        </w:rPr>
        <w:t xml:space="preserve"> до изтичане на последно поетия многогодишен ангажимент по съответната интервенция.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9" w:name="to_paragraph_id49011493"/>
      <w:bookmarkEnd w:id="19"/>
      <w:r w:rsidRPr="0054737F">
        <w:rPr>
          <w:rFonts w:ascii="Verdana" w:eastAsia="Times New Roman" w:hAnsi="Verdana" w:cs="Times New Roman"/>
          <w:b/>
          <w:bCs/>
          <w:color w:val="000000"/>
          <w:sz w:val="24"/>
          <w:szCs w:val="24"/>
          <w:lang w:eastAsia="bg-BG"/>
        </w:rPr>
        <w:t>Чл. 14</w:t>
      </w:r>
      <w:r w:rsidRPr="0054737F">
        <w:rPr>
          <w:rFonts w:ascii="Verdana" w:eastAsia="Times New Roman" w:hAnsi="Verdana" w:cs="Times New Roman"/>
          <w:color w:val="000000"/>
          <w:sz w:val="24"/>
          <w:szCs w:val="24"/>
          <w:lang w:eastAsia="bg-BG"/>
        </w:rPr>
        <w:t>. При прехвърляне на стопанство приобретателят трябва да има сключен договор за контрол и сертификация с контролиращо лице не по-късно от датата на прехвърляне на стопанството.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0" w:name="to_paragraph_id49011494"/>
      <w:bookmarkEnd w:id="20"/>
      <w:r w:rsidRPr="0054737F">
        <w:rPr>
          <w:rFonts w:ascii="Verdana" w:eastAsia="Times New Roman" w:hAnsi="Verdana" w:cs="Times New Roman"/>
          <w:b/>
          <w:bCs/>
          <w:color w:val="000000"/>
          <w:sz w:val="27"/>
          <w:szCs w:val="27"/>
          <w:lang w:eastAsia="bg-BG"/>
        </w:rPr>
        <w:t>Раздел ІІІ</w:t>
      </w:r>
      <w:r w:rsidRPr="0054737F">
        <w:rPr>
          <w:rFonts w:ascii="Verdana" w:eastAsia="Times New Roman" w:hAnsi="Verdana" w:cs="Times New Roman"/>
          <w:b/>
          <w:bCs/>
          <w:color w:val="000000"/>
          <w:sz w:val="27"/>
          <w:szCs w:val="27"/>
          <w:lang w:eastAsia="bg-BG"/>
        </w:rPr>
        <w:br/>
        <w:t>Подаване на заявления за подпомагане/плащане и заявления за доброволен отказ</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1" w:name="to_paragraph_id49011495"/>
      <w:bookmarkEnd w:id="21"/>
      <w:r w:rsidRPr="0054737F">
        <w:rPr>
          <w:rFonts w:ascii="Verdana" w:eastAsia="Times New Roman" w:hAnsi="Verdana" w:cs="Times New Roman"/>
          <w:b/>
          <w:bCs/>
          <w:color w:val="000000"/>
          <w:sz w:val="24"/>
          <w:szCs w:val="24"/>
          <w:lang w:eastAsia="bg-BG"/>
        </w:rPr>
        <w:t>Чл. 15</w:t>
      </w:r>
      <w:r w:rsidRPr="0054737F">
        <w:rPr>
          <w:rFonts w:ascii="Verdana" w:eastAsia="Times New Roman" w:hAnsi="Verdana" w:cs="Times New Roman"/>
          <w:color w:val="000000"/>
          <w:sz w:val="24"/>
          <w:szCs w:val="24"/>
          <w:lang w:eastAsia="bg-BG"/>
        </w:rPr>
        <w:t xml:space="preserve">. (1) Земеделските стопани подават заявления за подпомагане или заявления за плащане в сроковете за прием, определени в заповедта на министъра на земеделието и храните съгласно </w:t>
      </w:r>
      <w:hyperlink r:id="rId109" w:history="1">
        <w:r w:rsidRPr="0054737F">
          <w:rPr>
            <w:rFonts w:ascii="Verdana" w:eastAsia="Times New Roman" w:hAnsi="Verdana" w:cs="Times New Roman"/>
            <w:color w:val="000000"/>
            <w:sz w:val="24"/>
            <w:szCs w:val="24"/>
            <w:lang w:eastAsia="bg-BG"/>
          </w:rPr>
          <w:t>чл. 5 от Наредба № 4 от 2023 г</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Прием на заявления за подпомагане може да се извършва под условие в съответствие със заповедта по </w:t>
      </w:r>
      <w:hyperlink r:id="rId110" w:history="1">
        <w:r w:rsidRPr="0054737F">
          <w:rPr>
            <w:rFonts w:ascii="Verdana" w:eastAsia="Times New Roman" w:hAnsi="Verdana" w:cs="Times New Roman"/>
            <w:color w:val="000000"/>
            <w:sz w:val="24"/>
            <w:szCs w:val="24"/>
            <w:lang w:eastAsia="bg-BG"/>
          </w:rPr>
          <w:t>чл. 5, ал. 3</w:t>
        </w:r>
      </w:hyperlink>
      <w:r w:rsidRPr="0054737F">
        <w:rPr>
          <w:rFonts w:ascii="Verdana" w:eastAsia="Times New Roman" w:hAnsi="Verdana" w:cs="Times New Roman"/>
          <w:color w:val="000000"/>
          <w:sz w:val="24"/>
          <w:szCs w:val="24"/>
          <w:lang w:eastAsia="bg-BG"/>
        </w:rPr>
        <w:t xml:space="preserve"> и </w:t>
      </w:r>
      <w:hyperlink r:id="rId111" w:history="1">
        <w:r w:rsidRPr="0054737F">
          <w:rPr>
            <w:rFonts w:ascii="Verdana" w:eastAsia="Times New Roman" w:hAnsi="Verdana" w:cs="Times New Roman"/>
            <w:color w:val="000000"/>
            <w:sz w:val="24"/>
            <w:szCs w:val="24"/>
            <w:lang w:eastAsia="bg-BG"/>
          </w:rPr>
          <w:t>4 от Наредба № 4 от 2023 г</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2" w:name="to_paragraph_id49011496"/>
      <w:bookmarkEnd w:id="22"/>
      <w:r w:rsidRPr="0054737F">
        <w:rPr>
          <w:rFonts w:ascii="Verdana" w:eastAsia="Times New Roman" w:hAnsi="Verdana" w:cs="Times New Roman"/>
          <w:b/>
          <w:bCs/>
          <w:color w:val="000000"/>
          <w:sz w:val="24"/>
          <w:szCs w:val="24"/>
          <w:lang w:eastAsia="bg-BG"/>
        </w:rPr>
        <w:t>Чл. 16</w:t>
      </w:r>
      <w:r w:rsidRPr="0054737F">
        <w:rPr>
          <w:rFonts w:ascii="Verdana" w:eastAsia="Times New Roman" w:hAnsi="Verdana" w:cs="Times New Roman"/>
          <w:color w:val="000000"/>
          <w:sz w:val="24"/>
          <w:szCs w:val="24"/>
          <w:lang w:eastAsia="bg-BG"/>
        </w:rPr>
        <w:t xml:space="preserve">. (1) Заявлението за подпомагане през първата година на кандидатстване е и "Заявление за плащане".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През всяка следваща година земеделските стопани подават "Заявление за плащане".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Заявление за плащане по интервенциите по </w:t>
      </w:r>
      <w:hyperlink r:id="rId112"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се подава ежегодно.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3" w:name="to_paragraph_id53575232"/>
      <w:bookmarkEnd w:id="23"/>
      <w:r w:rsidRPr="0054737F">
        <w:rPr>
          <w:rFonts w:ascii="Verdana" w:eastAsia="Times New Roman" w:hAnsi="Verdana" w:cs="Times New Roman"/>
          <w:b/>
          <w:bCs/>
          <w:color w:val="000000"/>
          <w:sz w:val="24"/>
          <w:szCs w:val="24"/>
          <w:lang w:eastAsia="bg-BG"/>
        </w:rPr>
        <w:t>Чл. 17</w:t>
      </w:r>
      <w:r w:rsidRPr="0054737F">
        <w:rPr>
          <w:rFonts w:ascii="Verdana" w:eastAsia="Times New Roman" w:hAnsi="Verdana" w:cs="Times New Roman"/>
          <w:color w:val="000000"/>
          <w:sz w:val="24"/>
          <w:szCs w:val="24"/>
          <w:lang w:eastAsia="bg-BG"/>
        </w:rPr>
        <w:t>.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F8E5B20" wp14:editId="10FE028B">
                <wp:extent cx="301625" cy="301625"/>
                <wp:effectExtent l="0" t="0" r="0" b="0"/>
                <wp:docPr id="770" name="AutoShape 796" descr="apis://desktop/icons/kwadrat.gif">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15A4D" id="AutoShape 796" o:spid="_x0000_s1026" alt="apis://desktop/icons/kwadrat.gif" href="apis://ARCH|8483701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FE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yaQH0FaKNLt1kofG03S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&#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Прием на заявления за подпомагане и/или заявления за плащане може да се извършва под условие в съответствие със заповедта по </w:t>
      </w:r>
      <w:hyperlink r:id="rId114" w:history="1">
        <w:r w:rsidRPr="0054737F">
          <w:rPr>
            <w:rFonts w:ascii="Verdana" w:eastAsia="Times New Roman" w:hAnsi="Verdana" w:cs="Times New Roman"/>
            <w:color w:val="000000"/>
            <w:sz w:val="24"/>
            <w:szCs w:val="24"/>
            <w:lang w:eastAsia="bg-BG"/>
          </w:rPr>
          <w:t>чл. 5, ал. 3 от Наредба № 4 от 2023 г</w:t>
        </w:r>
      </w:hyperlink>
      <w:r w:rsidRPr="0054737F">
        <w:rPr>
          <w:rFonts w:ascii="Verdana" w:eastAsia="Times New Roman" w:hAnsi="Verdana" w:cs="Times New Roman"/>
          <w:color w:val="000000"/>
          <w:sz w:val="24"/>
          <w:szCs w:val="24"/>
          <w:lang w:eastAsia="bg-BG"/>
        </w:rPr>
        <w:t xml:space="preserve">. В този случай земеделският стопанин писмено декларира съгласието си, че одобрението за участие в съответната операция от интервенциите по </w:t>
      </w:r>
      <w:hyperlink r:id="rId115"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и предоставянето на финансовата помощ ще се извършат при наличие на финансов ресурс, след отчитане на необходимите средства за поетите ангажименти от ДФЗ до ограниченията по бюджета на съответната интервенция в Стратегическия план.</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4" w:name="to_paragraph_id49011498"/>
      <w:bookmarkEnd w:id="24"/>
      <w:r w:rsidRPr="0054737F">
        <w:rPr>
          <w:rFonts w:ascii="Verdana" w:eastAsia="Times New Roman" w:hAnsi="Verdana" w:cs="Times New Roman"/>
          <w:b/>
          <w:bCs/>
          <w:color w:val="000000"/>
          <w:sz w:val="24"/>
          <w:szCs w:val="24"/>
          <w:lang w:eastAsia="bg-BG"/>
        </w:rPr>
        <w:t>Чл. 18</w:t>
      </w:r>
      <w:r w:rsidRPr="0054737F">
        <w:rPr>
          <w:rFonts w:ascii="Verdana" w:eastAsia="Times New Roman" w:hAnsi="Verdana" w:cs="Times New Roman"/>
          <w:color w:val="000000"/>
          <w:sz w:val="24"/>
          <w:szCs w:val="24"/>
          <w:lang w:eastAsia="bg-BG"/>
        </w:rPr>
        <w:t xml:space="preserve">. (1) Земеделските стопани при подаване на заявленията по </w:t>
      </w:r>
      <w:hyperlink r:id="rId116" w:history="1">
        <w:r w:rsidRPr="0054737F">
          <w:rPr>
            <w:rFonts w:ascii="Verdana" w:eastAsia="Times New Roman" w:hAnsi="Verdana" w:cs="Times New Roman"/>
            <w:color w:val="000000"/>
            <w:sz w:val="24"/>
            <w:szCs w:val="24"/>
            <w:lang w:eastAsia="bg-BG"/>
          </w:rPr>
          <w:t>чл. 16</w:t>
        </w:r>
      </w:hyperlink>
      <w:r w:rsidRPr="0054737F">
        <w:rPr>
          <w:rFonts w:ascii="Verdana" w:eastAsia="Times New Roman" w:hAnsi="Verdana" w:cs="Times New Roman"/>
          <w:color w:val="000000"/>
          <w:sz w:val="24"/>
          <w:szCs w:val="24"/>
          <w:lang w:eastAsia="bg-BG"/>
        </w:rPr>
        <w:t xml:space="preserve"> посочват кода на съответната биологична дейност съгласно </w:t>
      </w:r>
      <w:hyperlink r:id="rId117" w:history="1">
        <w:r w:rsidRPr="0054737F">
          <w:rPr>
            <w:rFonts w:ascii="Verdana" w:eastAsia="Times New Roman" w:hAnsi="Verdana" w:cs="Times New Roman"/>
            <w:color w:val="000000"/>
            <w:sz w:val="24"/>
            <w:szCs w:val="24"/>
            <w:lang w:eastAsia="bg-BG"/>
          </w:rPr>
          <w:t>приложение № 1</w:t>
        </w:r>
      </w:hyperlink>
      <w:r w:rsidRPr="0054737F">
        <w:rPr>
          <w:rFonts w:ascii="Verdana" w:eastAsia="Times New Roman" w:hAnsi="Verdana" w:cs="Times New Roman"/>
          <w:color w:val="000000"/>
          <w:sz w:val="24"/>
          <w:szCs w:val="24"/>
          <w:lang w:eastAsia="bg-BG"/>
        </w:rPr>
        <w:t xml:space="preserve"> и </w:t>
      </w:r>
      <w:hyperlink r:id="rId118" w:history="1">
        <w:r w:rsidRPr="0054737F">
          <w:rPr>
            <w:rFonts w:ascii="Verdana" w:eastAsia="Times New Roman" w:hAnsi="Verdana" w:cs="Times New Roman"/>
            <w:color w:val="000000"/>
            <w:sz w:val="24"/>
            <w:szCs w:val="24"/>
            <w:lang w:eastAsia="bg-BG"/>
          </w:rPr>
          <w:t>приложение № 2</w:t>
        </w:r>
      </w:hyperlink>
      <w:r w:rsidRPr="0054737F">
        <w:rPr>
          <w:rFonts w:ascii="Verdana" w:eastAsia="Times New Roman" w:hAnsi="Verdana" w:cs="Times New Roman"/>
          <w:color w:val="000000"/>
          <w:sz w:val="24"/>
          <w:szCs w:val="24"/>
          <w:lang w:eastAsia="bg-BG"/>
        </w:rPr>
        <w:t xml:space="preserve"> срещу всеки земеделски парцел и/или пчелно семейство, с които участват по интервенциите.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Корекции и редакции по </w:t>
      </w:r>
      <w:hyperlink r:id="rId119" w:history="1">
        <w:r w:rsidRPr="0054737F">
          <w:rPr>
            <w:rFonts w:ascii="Verdana" w:eastAsia="Times New Roman" w:hAnsi="Verdana" w:cs="Times New Roman"/>
            <w:color w:val="000000"/>
            <w:sz w:val="24"/>
            <w:szCs w:val="24"/>
            <w:lang w:eastAsia="bg-BG"/>
          </w:rPr>
          <w:t>чл. 10 от Наредба № 4 от 2023 г</w:t>
        </w:r>
      </w:hyperlink>
      <w:r w:rsidRPr="0054737F">
        <w:rPr>
          <w:rFonts w:ascii="Verdana" w:eastAsia="Times New Roman" w:hAnsi="Verdana" w:cs="Times New Roman"/>
          <w:color w:val="000000"/>
          <w:sz w:val="24"/>
          <w:szCs w:val="24"/>
          <w:lang w:eastAsia="bg-BG"/>
        </w:rPr>
        <w:t xml:space="preserve">. се отбелязват в заявленията по </w:t>
      </w:r>
      <w:hyperlink r:id="rId120" w:history="1">
        <w:r w:rsidRPr="0054737F">
          <w:rPr>
            <w:rFonts w:ascii="Verdana" w:eastAsia="Times New Roman" w:hAnsi="Verdana" w:cs="Times New Roman"/>
            <w:color w:val="000000"/>
            <w:sz w:val="24"/>
            <w:szCs w:val="24"/>
            <w:lang w:eastAsia="bg-BG"/>
          </w:rPr>
          <w:t>чл. 12 на същата наредба</w:t>
        </w:r>
      </w:hyperlink>
      <w:r w:rsidRPr="0054737F">
        <w:rPr>
          <w:rFonts w:ascii="Verdana" w:eastAsia="Times New Roman" w:hAnsi="Verdana" w:cs="Times New Roman"/>
          <w:color w:val="000000"/>
          <w:sz w:val="24"/>
          <w:szCs w:val="24"/>
          <w:lang w:eastAsia="bg-BG"/>
        </w:rPr>
        <w:t xml:space="preserve"> чрез съответния код по ал. 1.</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5" w:name="to_paragraph_id49011499"/>
      <w:bookmarkEnd w:id="25"/>
      <w:r w:rsidRPr="0054737F">
        <w:rPr>
          <w:rFonts w:ascii="Verdana" w:eastAsia="Times New Roman" w:hAnsi="Verdana" w:cs="Times New Roman"/>
          <w:b/>
          <w:bCs/>
          <w:color w:val="000000"/>
          <w:sz w:val="24"/>
          <w:szCs w:val="24"/>
          <w:lang w:eastAsia="bg-BG"/>
        </w:rPr>
        <w:t>Чл. 19</w:t>
      </w:r>
      <w:r w:rsidRPr="0054737F">
        <w:rPr>
          <w:rFonts w:ascii="Verdana" w:eastAsia="Times New Roman" w:hAnsi="Verdana" w:cs="Times New Roman"/>
          <w:color w:val="000000"/>
          <w:sz w:val="24"/>
          <w:szCs w:val="24"/>
          <w:lang w:eastAsia="bg-BG"/>
        </w:rPr>
        <w:t xml:space="preserve">. Земеделските стопани прилагат чрез СЕУ документите по </w:t>
      </w:r>
      <w:hyperlink r:id="rId121" w:history="1">
        <w:r w:rsidRPr="0054737F">
          <w:rPr>
            <w:rFonts w:ascii="Verdana" w:eastAsia="Times New Roman" w:hAnsi="Verdana" w:cs="Times New Roman"/>
            <w:color w:val="000000"/>
            <w:sz w:val="24"/>
            <w:szCs w:val="24"/>
            <w:lang w:eastAsia="bg-BG"/>
          </w:rPr>
          <w:t>чл. 7, ал. 1</w:t>
        </w:r>
      </w:hyperlink>
      <w:r w:rsidRPr="0054737F">
        <w:rPr>
          <w:rFonts w:ascii="Verdana" w:eastAsia="Times New Roman" w:hAnsi="Verdana" w:cs="Times New Roman"/>
          <w:color w:val="000000"/>
          <w:sz w:val="24"/>
          <w:szCs w:val="24"/>
          <w:lang w:eastAsia="bg-BG"/>
        </w:rPr>
        <w:t xml:space="preserve"> и документите за придобити професионални умения и компетентности по </w:t>
      </w:r>
      <w:hyperlink r:id="rId122" w:history="1">
        <w:r w:rsidRPr="0054737F">
          <w:rPr>
            <w:rFonts w:ascii="Verdana" w:eastAsia="Times New Roman" w:hAnsi="Verdana" w:cs="Times New Roman"/>
            <w:color w:val="000000"/>
            <w:sz w:val="24"/>
            <w:szCs w:val="24"/>
            <w:lang w:eastAsia="bg-BG"/>
          </w:rPr>
          <w:t>чл. 8, ал. 1</w:t>
        </w:r>
      </w:hyperlink>
      <w:r w:rsidRPr="0054737F">
        <w:rPr>
          <w:rFonts w:ascii="Verdana" w:eastAsia="Times New Roman" w:hAnsi="Verdana" w:cs="Times New Roman"/>
          <w:color w:val="000000"/>
          <w:sz w:val="24"/>
          <w:szCs w:val="24"/>
          <w:lang w:eastAsia="bg-BG"/>
        </w:rPr>
        <w:t>, когато не могат да бъдат проверени служебно от ДФЗ.</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6" w:name="to_paragraph_id49011500"/>
      <w:bookmarkEnd w:id="26"/>
      <w:r w:rsidRPr="0054737F">
        <w:rPr>
          <w:rFonts w:ascii="Verdana" w:eastAsia="Times New Roman" w:hAnsi="Verdana" w:cs="Times New Roman"/>
          <w:b/>
          <w:bCs/>
          <w:color w:val="000000"/>
          <w:sz w:val="24"/>
          <w:szCs w:val="24"/>
          <w:lang w:eastAsia="bg-BG"/>
        </w:rPr>
        <w:lastRenderedPageBreak/>
        <w:t>Чл. 20</w:t>
      </w:r>
      <w:r w:rsidRPr="0054737F">
        <w:rPr>
          <w:rFonts w:ascii="Verdana" w:eastAsia="Times New Roman" w:hAnsi="Verdana" w:cs="Times New Roman"/>
          <w:color w:val="000000"/>
          <w:sz w:val="24"/>
          <w:szCs w:val="24"/>
          <w:lang w:eastAsia="bg-BG"/>
        </w:rPr>
        <w:t>. (1) Заявлението за подпомагане или плащане може да бъде коригирано по всяко време след подаването му в случай на очевидна грешка, призната от ДФЗ, въз основа на цялостна преценка на конкретния случай и при условие, че земеделският стопанин е действал добросъвестно.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Държавен фонд "Земеделие" може да признае очевидна грешка само ако тя може да бъде непосредствено установена при проверка на информацията, съдържаща се в предоставени със заявлението документи.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Извън случаите по ал. 1 и 2 земеделският стопанин може да извърши оттегляне на заявените данни по интервенциите при условията и по реда на </w:t>
      </w:r>
      <w:hyperlink r:id="rId123" w:history="1">
        <w:r w:rsidRPr="0054737F">
          <w:rPr>
            <w:rFonts w:ascii="Verdana" w:eastAsia="Times New Roman" w:hAnsi="Verdana" w:cs="Times New Roman"/>
            <w:color w:val="000000"/>
            <w:sz w:val="24"/>
            <w:szCs w:val="24"/>
            <w:lang w:eastAsia="bg-BG"/>
          </w:rPr>
          <w:t>чл. 7 от Регламент за изпълнение (ЕС) 2022/1173</w:t>
        </w:r>
      </w:hyperlink>
      <w:r w:rsidRPr="0054737F">
        <w:rPr>
          <w:rFonts w:ascii="Verdana" w:eastAsia="Times New Roman" w:hAnsi="Verdana" w:cs="Times New Roman"/>
          <w:color w:val="000000"/>
          <w:sz w:val="24"/>
          <w:szCs w:val="24"/>
          <w:lang w:eastAsia="bg-BG"/>
        </w:rPr>
        <w:t xml:space="preserve"> и </w:t>
      </w:r>
      <w:hyperlink r:id="rId124" w:history="1">
        <w:r w:rsidRPr="0054737F">
          <w:rPr>
            <w:rFonts w:ascii="Verdana" w:eastAsia="Times New Roman" w:hAnsi="Verdana" w:cs="Times New Roman"/>
            <w:color w:val="000000"/>
            <w:sz w:val="24"/>
            <w:szCs w:val="24"/>
            <w:lang w:eastAsia="bg-BG"/>
          </w:rPr>
          <w:t>Наредба № 4 от 2023 г</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7" w:name="to_paragraph_id53575233"/>
      <w:bookmarkEnd w:id="27"/>
      <w:r w:rsidRPr="0054737F">
        <w:rPr>
          <w:rFonts w:ascii="Verdana" w:eastAsia="Times New Roman" w:hAnsi="Verdana" w:cs="Times New Roman"/>
          <w:b/>
          <w:bCs/>
          <w:color w:val="000000"/>
          <w:sz w:val="24"/>
          <w:szCs w:val="24"/>
          <w:lang w:eastAsia="bg-BG"/>
        </w:rPr>
        <w:t>Чл. 21</w:t>
      </w:r>
      <w:r w:rsidRPr="0054737F">
        <w:rPr>
          <w:rFonts w:ascii="Verdana" w:eastAsia="Times New Roman" w:hAnsi="Verdana" w:cs="Times New Roman"/>
          <w:color w:val="000000"/>
          <w:sz w:val="24"/>
          <w:szCs w:val="24"/>
          <w:lang w:eastAsia="bg-BG"/>
        </w:rPr>
        <w:t>. (1) (Изм.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34AC40D" wp14:editId="2FD3A1C3">
                <wp:extent cx="301625" cy="301625"/>
                <wp:effectExtent l="0" t="0" r="0" b="0"/>
                <wp:docPr id="769" name="AutoShape 797" descr="apis://desktop/icons/kwadrat.gif">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182B32" id="AutoShape 797" o:spid="_x0000_s1026" alt="apis://desktop/icons/kwadrat.gif" href="apis://ARCH|8483702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sU/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acYCdKCSLdbK31uNEkn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Земеделският стопанин или упълномощено от него лице може да подаде чрез СЕУ или в съответната ОД на ДФЗ заявление за доброволен отказ от многогодишен ангажимент по образец, утвърден от изпълнителния директор на ДФЗ, и възстановява получената до момента финансова помощ.</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Държавен фонд "Земеделие" информира чрез СЕУ в едномесечен срок от получаването на заявлението по ал. 1 земеделския стопанин за размера на финансовата помощ, която трябва да бъде възстановена.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Земеделски стопанин, който е подал заявление за доброволен отказ по ал. 1, не може да ползва никакви права от заявлението за плащане по съответната операция.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64FF002" wp14:editId="6660E87B">
                <wp:extent cx="301625" cy="301625"/>
                <wp:effectExtent l="0" t="0" r="0" b="0"/>
                <wp:docPr id="768" name="AutoShape 798" descr="apis://desktop/icons/kwadrat.gif">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CB69C" id="AutoShape 798" o:spid="_x0000_s1026" alt="apis://desktop/icons/kwadrat.gif" href="apis://ARCH|8483702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3j/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Не се отпуска финансова помощ за отказания многогодишен ангажимент по съответната операция от интервенцията за годината на подаване на заявлението за доброволен отказ.</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28" w:name="to_paragraph_id52817602"/>
      <w:bookmarkEnd w:id="28"/>
      <w:r w:rsidRPr="0054737F">
        <w:rPr>
          <w:rFonts w:ascii="Verdana" w:eastAsia="Times New Roman" w:hAnsi="Verdana" w:cs="Times New Roman"/>
          <w:b/>
          <w:bCs/>
          <w:color w:val="000000"/>
          <w:sz w:val="24"/>
          <w:szCs w:val="24"/>
          <w:lang w:eastAsia="bg-BG"/>
        </w:rPr>
        <w:t>Чл. 21а</w:t>
      </w:r>
      <w:r w:rsidRPr="0054737F">
        <w:rPr>
          <w:rFonts w:ascii="Verdana" w:eastAsia="Times New Roman" w:hAnsi="Verdana" w:cs="Times New Roman"/>
          <w:color w:val="000000"/>
          <w:sz w:val="24"/>
          <w:szCs w:val="24"/>
          <w:lang w:eastAsia="bg-BG"/>
        </w:rPr>
        <w:t xml:space="preserve">. (Нов – ДВ, бр. 105 от 2024 г., в сила от 13.12.2024 г.) (1) В случаите по </w:t>
      </w:r>
      <w:hyperlink r:id="rId126" w:history="1">
        <w:r w:rsidRPr="0054737F">
          <w:rPr>
            <w:rFonts w:ascii="Verdana" w:eastAsia="Times New Roman" w:hAnsi="Verdana" w:cs="Times New Roman"/>
            <w:color w:val="000000"/>
            <w:sz w:val="24"/>
            <w:szCs w:val="24"/>
            <w:lang w:eastAsia="bg-BG"/>
          </w:rPr>
          <w:t>чл. 3 от Регламент (ЕС) 2021/2116</w:t>
        </w:r>
      </w:hyperlink>
      <w:r w:rsidRPr="0054737F">
        <w:rPr>
          <w:rFonts w:ascii="Verdana" w:eastAsia="Times New Roman" w:hAnsi="Verdana" w:cs="Times New Roman"/>
          <w:color w:val="000000"/>
          <w:sz w:val="24"/>
          <w:szCs w:val="24"/>
          <w:lang w:eastAsia="bg-BG"/>
        </w:rPr>
        <w:t xml:space="preserve"> земеделският стопанин може да подаде заявление за настъпили непреодолима сила и/или извънредни обстоятелства и в съответствие с </w:t>
      </w:r>
      <w:hyperlink r:id="rId127" w:history="1">
        <w:r w:rsidRPr="0054737F">
          <w:rPr>
            <w:rFonts w:ascii="Verdana" w:eastAsia="Times New Roman" w:hAnsi="Verdana" w:cs="Times New Roman"/>
            <w:color w:val="000000"/>
            <w:sz w:val="24"/>
            <w:szCs w:val="24"/>
            <w:lang w:eastAsia="bg-BG"/>
          </w:rPr>
          <w:t>чл. 59, параграф 5, алинея втора от Регламент (ЕС) 2021/2116</w:t>
        </w:r>
      </w:hyperlink>
      <w:r w:rsidRPr="0054737F">
        <w:rPr>
          <w:rFonts w:ascii="Verdana" w:eastAsia="Times New Roman" w:hAnsi="Verdana" w:cs="Times New Roman"/>
          <w:color w:val="000000"/>
          <w:sz w:val="24"/>
          <w:szCs w:val="24"/>
          <w:lang w:eastAsia="bg-BG"/>
        </w:rPr>
        <w:t xml:space="preserve"> не възстановява частично или пълно получената до момента финансова помощ.</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Заявлението по ал. 1 е по образец, утвърден от изпълнителния директор на ДФЗ, и се подава чрез СЕУ или в съответната ОД на ДФЗ от земеделския стопанин или от друго упълномощено от него лице, или от неговите правоприемници.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Към заявлението по ал. 1 най-късно до 31 декември на съответната календарна година се предоставят доказателства за случаите по </w:t>
      </w:r>
      <w:hyperlink r:id="rId128" w:history="1">
        <w:r w:rsidRPr="0054737F">
          <w:rPr>
            <w:rFonts w:ascii="Verdana" w:eastAsia="Times New Roman" w:hAnsi="Verdana" w:cs="Times New Roman"/>
            <w:color w:val="000000"/>
            <w:sz w:val="24"/>
            <w:szCs w:val="24"/>
            <w:lang w:eastAsia="bg-BG"/>
          </w:rPr>
          <w:t>чл. 3, букви "а", "б", "в" и "г" от Регламент (ЕС) 2021/2116</w:t>
        </w:r>
      </w:hyperlink>
      <w:r w:rsidRPr="0054737F">
        <w:rPr>
          <w:rFonts w:ascii="Verdana" w:eastAsia="Times New Roman" w:hAnsi="Verdana" w:cs="Times New Roman"/>
          <w:color w:val="000000"/>
          <w:sz w:val="24"/>
          <w:szCs w:val="24"/>
          <w:lang w:eastAsia="bg-BG"/>
        </w:rPr>
        <w:t>, както и документи, издадени от компетентен административен орган.</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 xml:space="preserve">(4) При подадено заявление по ал. 1 в случаите по </w:t>
      </w:r>
      <w:hyperlink r:id="rId129" w:history="1">
        <w:r w:rsidRPr="0054737F">
          <w:rPr>
            <w:rFonts w:ascii="Verdana" w:eastAsia="Times New Roman" w:hAnsi="Verdana" w:cs="Times New Roman"/>
            <w:color w:val="000000"/>
            <w:sz w:val="24"/>
            <w:szCs w:val="24"/>
            <w:lang w:eastAsia="bg-BG"/>
          </w:rPr>
          <w:t>чл. 3, буква "д" от Регламент (ЕС) 2021/2116</w:t>
        </w:r>
      </w:hyperlink>
      <w:r w:rsidRPr="0054737F">
        <w:rPr>
          <w:rFonts w:ascii="Verdana" w:eastAsia="Times New Roman" w:hAnsi="Verdana" w:cs="Times New Roman"/>
          <w:color w:val="000000"/>
          <w:sz w:val="24"/>
          <w:szCs w:val="24"/>
          <w:lang w:eastAsia="bg-BG"/>
        </w:rPr>
        <w:t xml:space="preserve"> доказателствата и документи, издадени от компетентен административен орган, се предоставят чрез СЕУ или в съответната ОД на ДФЗ от правоприемниците на бенефициента, когато са в състояние да направят това.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При подадено заявление по ал. 1 в случаите по </w:t>
      </w:r>
      <w:hyperlink r:id="rId130" w:history="1">
        <w:r w:rsidRPr="0054737F">
          <w:rPr>
            <w:rFonts w:ascii="Verdana" w:eastAsia="Times New Roman" w:hAnsi="Verdana" w:cs="Times New Roman"/>
            <w:color w:val="000000"/>
            <w:sz w:val="24"/>
            <w:szCs w:val="24"/>
            <w:lang w:eastAsia="bg-BG"/>
          </w:rPr>
          <w:t>чл. 3, буква "е" от Регламент (ЕС) 2021/2116</w:t>
        </w:r>
      </w:hyperlink>
      <w:r w:rsidRPr="0054737F">
        <w:rPr>
          <w:rFonts w:ascii="Verdana" w:eastAsia="Times New Roman" w:hAnsi="Verdana" w:cs="Times New Roman"/>
          <w:color w:val="000000"/>
          <w:sz w:val="24"/>
          <w:szCs w:val="24"/>
          <w:lang w:eastAsia="bg-BG"/>
        </w:rPr>
        <w:t xml:space="preserve"> доказателствата и документи, издадени от компетентен административен орган, се предоставят чрез СЕУ или в съответната ОД на ДФЗ от земеделския стопанин или от друго упълномощено от него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9" w:name="to_paragraph_id49011502"/>
      <w:bookmarkEnd w:id="29"/>
      <w:r w:rsidRPr="0054737F">
        <w:rPr>
          <w:rFonts w:ascii="Verdana" w:eastAsia="Times New Roman" w:hAnsi="Verdana" w:cs="Times New Roman"/>
          <w:b/>
          <w:bCs/>
          <w:color w:val="000000"/>
          <w:sz w:val="27"/>
          <w:szCs w:val="27"/>
          <w:lang w:eastAsia="bg-BG"/>
        </w:rPr>
        <w:t>Раздел IV</w:t>
      </w:r>
      <w:r w:rsidRPr="0054737F">
        <w:rPr>
          <w:rFonts w:ascii="Verdana" w:eastAsia="Times New Roman" w:hAnsi="Verdana" w:cs="Times New Roman"/>
          <w:b/>
          <w:bCs/>
          <w:color w:val="000000"/>
          <w:sz w:val="27"/>
          <w:szCs w:val="27"/>
          <w:lang w:eastAsia="bg-BG"/>
        </w:rPr>
        <w:br/>
        <w:t>Допустими дейности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0" w:name="to_paragraph_id51291518"/>
      <w:bookmarkEnd w:id="30"/>
      <w:r w:rsidRPr="0054737F">
        <w:rPr>
          <w:rFonts w:ascii="Verdana" w:eastAsia="Times New Roman" w:hAnsi="Verdana" w:cs="Times New Roman"/>
          <w:b/>
          <w:bCs/>
          <w:color w:val="000000"/>
          <w:sz w:val="24"/>
          <w:szCs w:val="24"/>
          <w:lang w:eastAsia="bg-BG"/>
        </w:rPr>
        <w:t>Чл. 22</w:t>
      </w:r>
      <w:r w:rsidRPr="0054737F">
        <w:rPr>
          <w:rFonts w:ascii="Verdana" w:eastAsia="Times New Roman" w:hAnsi="Verdana" w:cs="Times New Roman"/>
          <w:color w:val="000000"/>
          <w:sz w:val="24"/>
          <w:szCs w:val="24"/>
          <w:lang w:eastAsia="bg-BG"/>
        </w:rPr>
        <w:t>. (1) По интервенцията "Биологично растениевъдство" се подпомага прилагането на биологични дейности по операции: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Плащания за преминаване към биологично растениевъдство;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Плащания за поддържане на биологично растениевъдство.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По интервенция "Биологично пчеларство" се подпомага прилагането на биологичните дейности по операции: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Плащания за преминаване към биологично пчеларство;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Плащания за поддържане на биологично пчеларство.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Прилагането на биологичните дейности по ал. 1 се извършва на територията на цялата страна с изключение на териториите на националните паркове "Рила", "Пирин" и "Централен Балкан" на Република България, резерватите и поддържаните резервати.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По интервенциите по ал. 1 и 2 в съответните операции се поемат многогодишни ангажименти за изпълнение на доброволно поети задължения за осъществяване на биологични дейности и годишни задължения за преминаване към биологично пчеларство, които задължения надхвърлят съответните приложими законоустановени изисквания за управление съгласно ръководството по </w:t>
      </w:r>
      <w:hyperlink r:id="rId131"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 xml:space="preserve">, и съответно приложимите стандарти за добро земеделско и екологично състояние съгласно заповедта по </w:t>
      </w:r>
      <w:hyperlink r:id="rId132"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 xml:space="preserve">, минимални изисквания за използване на торове и на продукти за растителна защита съгласно </w:t>
      </w:r>
      <w:hyperlink r:id="rId133" w:history="1">
        <w:r w:rsidRPr="0054737F">
          <w:rPr>
            <w:rFonts w:ascii="Verdana" w:eastAsia="Times New Roman" w:hAnsi="Verdana" w:cs="Times New Roman"/>
            <w:color w:val="000000"/>
            <w:sz w:val="24"/>
            <w:szCs w:val="24"/>
            <w:lang w:eastAsia="bg-BG"/>
          </w:rPr>
          <w:t>Регламент (ЕС) 2021/1165</w:t>
        </w:r>
      </w:hyperlink>
      <w:r w:rsidRPr="0054737F">
        <w:rPr>
          <w:rFonts w:ascii="Verdana" w:eastAsia="Times New Roman" w:hAnsi="Verdana" w:cs="Times New Roman"/>
          <w:color w:val="000000"/>
          <w:sz w:val="24"/>
          <w:szCs w:val="24"/>
          <w:lang w:eastAsia="bg-BG"/>
        </w:rPr>
        <w:t xml:space="preserve">, както и съответните други задължителни изисквания, определени в Стратегическия план или установени в националната нормативна уредба и в правото на Европейския съюз.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По операцията по ал. 1, т. 1 не може да се получи подпомагане за повече от пет години от първоначално поетия ангажимент.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1" w:name="to_paragraph_id51291519"/>
      <w:bookmarkEnd w:id="31"/>
      <w:r w:rsidRPr="0054737F">
        <w:rPr>
          <w:rFonts w:ascii="Verdana" w:eastAsia="Times New Roman" w:hAnsi="Verdana" w:cs="Times New Roman"/>
          <w:b/>
          <w:bCs/>
          <w:color w:val="000000"/>
          <w:sz w:val="24"/>
          <w:szCs w:val="24"/>
          <w:lang w:eastAsia="bg-BG"/>
        </w:rPr>
        <w:t>Чл. 22а</w:t>
      </w:r>
      <w:r w:rsidRPr="0054737F">
        <w:rPr>
          <w:rFonts w:ascii="Verdana" w:eastAsia="Times New Roman" w:hAnsi="Verdana" w:cs="Times New Roman"/>
          <w:color w:val="000000"/>
          <w:sz w:val="24"/>
          <w:szCs w:val="24"/>
          <w:lang w:eastAsia="bg-BG"/>
        </w:rPr>
        <w:t xml:space="preserve">. (Нов – ДВ, бр. 46 от 2024 г., в сила от 31.05.2024 г.) (1) Интервенциите по </w:t>
      </w:r>
      <w:hyperlink r:id="rId134"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не се прилагат в обхвата на площи в </w:t>
      </w:r>
      <w:r w:rsidRPr="0054737F">
        <w:rPr>
          <w:rFonts w:ascii="Verdana" w:eastAsia="Times New Roman" w:hAnsi="Verdana" w:cs="Times New Roman"/>
          <w:color w:val="000000"/>
          <w:sz w:val="24"/>
          <w:szCs w:val="24"/>
          <w:lang w:eastAsia="bg-BG"/>
        </w:rPr>
        <w:lastRenderedPageBreak/>
        <w:t>предоставените данни от Министерството на околната среда и водите, в които не може да се извършва никаква дейност, съгласно Становище по екологична оценка № 5-4/2023 г., с което е съгласуван Стратегическият план, публикувано на интернет адрес: https://www.moew.government.bg/bg/stanoviste-po-ekologichna-ocenka-5-4-2023-g-s-koeto-se-suglasuva-strategicheski-plan-za-razvitie-na-zemedelieto-i-selskite-rajoni-za-perioda-2023-2027-g/.</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Предоставените данни от Министерството на околната среда и водите съгласно Становището по екологична оценка № 5-4 от 2023 г. по ал. 1 се използват от ДФЗ за проследяване на изпълнението на съответните предвидени мерки.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2" w:name="to_paragraph_id56809716"/>
      <w:bookmarkEnd w:id="32"/>
      <w:r w:rsidRPr="0054737F">
        <w:rPr>
          <w:rFonts w:ascii="Verdana" w:eastAsia="Times New Roman" w:hAnsi="Verdana" w:cs="Times New Roman"/>
          <w:b/>
          <w:bCs/>
          <w:color w:val="000000"/>
          <w:sz w:val="24"/>
          <w:szCs w:val="24"/>
          <w:lang w:eastAsia="bg-BG"/>
        </w:rPr>
        <w:t>Чл. 23</w:t>
      </w:r>
      <w:r w:rsidRPr="0054737F">
        <w:rPr>
          <w:rFonts w:ascii="Verdana" w:eastAsia="Times New Roman" w:hAnsi="Verdana" w:cs="Times New Roman"/>
          <w:color w:val="000000"/>
          <w:sz w:val="24"/>
          <w:szCs w:val="24"/>
          <w:lang w:eastAsia="bg-BG"/>
        </w:rPr>
        <w:t>. (1) (Доп.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3B72291" wp14:editId="339D86DE">
                <wp:extent cx="301625" cy="301625"/>
                <wp:effectExtent l="0" t="0" r="0" b="0"/>
                <wp:docPr id="767" name="AutoShape 799" descr="apis://desktop/icons/kwadrat.gif">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546FF" id="AutoShape 799" o:spid="_x0000_s1026" alt="apis://desktop/icons/kwadrat.gif" href="apis://ARCH|8483702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DH/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U8wEqQFkW63VvrcaJKm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Земеделските стопани поемат многогодишен ангажимент за период от пет последователни години за изпълнение на биологични дейности по съответната операция по </w:t>
      </w:r>
      <w:hyperlink r:id="rId136"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и </w:t>
      </w:r>
      <w:hyperlink r:id="rId137" w:history="1">
        <w:r w:rsidRPr="0054737F">
          <w:rPr>
            <w:rFonts w:ascii="Verdana" w:eastAsia="Times New Roman" w:hAnsi="Verdana" w:cs="Times New Roman"/>
            <w:color w:val="000000"/>
            <w:sz w:val="24"/>
            <w:szCs w:val="24"/>
            <w:lang w:eastAsia="bg-BG"/>
          </w:rPr>
          <w:t>ал. 2, т. 2</w:t>
        </w:r>
      </w:hyperlink>
      <w:r w:rsidRPr="0054737F">
        <w:rPr>
          <w:rFonts w:ascii="Verdana" w:eastAsia="Times New Roman" w:hAnsi="Verdana" w:cs="Times New Roman"/>
          <w:color w:val="000000"/>
          <w:sz w:val="24"/>
          <w:szCs w:val="24"/>
          <w:lang w:eastAsia="bg-BG"/>
        </w:rPr>
        <w:t>. Перио</w:t>
      </w:r>
      <w:r w:rsidRPr="0054737F">
        <w:rPr>
          <w:rFonts w:ascii="Verdana" w:eastAsia="Times New Roman" w:hAnsi="Verdana" w:cs="Times New Roman"/>
          <w:color w:val="000000"/>
          <w:sz w:val="24"/>
          <w:szCs w:val="24"/>
          <w:lang w:eastAsia="bg-BG"/>
        </w:rPr>
        <w:softHyphen/>
        <w:t>дът по изречение първо за нови ангажименти от 2026 г. е три последователни години.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Земеделските стопани поемат едногодишен ангажимент за изпълнение на биологичните дейности по операцията по </w:t>
      </w:r>
      <w:hyperlink r:id="rId138" w:history="1">
        <w:r w:rsidRPr="0054737F">
          <w:rPr>
            <w:rFonts w:ascii="Verdana" w:eastAsia="Times New Roman" w:hAnsi="Verdana" w:cs="Times New Roman"/>
            <w:color w:val="000000"/>
            <w:sz w:val="24"/>
            <w:szCs w:val="24"/>
            <w:lang w:eastAsia="bg-BG"/>
          </w:rPr>
          <w:t>чл. 22, ал. 2, т.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Периодът по ал. 1 започва да тече от началото на годината на подаване на "заявлението за подпомагане".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(Доп.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3B5E419" wp14:editId="1C7428B5">
                <wp:extent cx="301625" cy="301625"/>
                <wp:effectExtent l="0" t="0" r="0" b="0"/>
                <wp:docPr id="766" name="AutoShape 800" descr="apis://desktop/icons/kwadrat.gif">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64853" id="AutoShape 800" o:spid="_x0000_s1026" alt="apis://desktop/icons/kwadrat.gif" href="apis://ARCH|8483702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&#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Периодът по ал. 1 приключва на 31 декември на петата година от поетия ангажимент, а за нови ангажименти от 2026 г. приключва на 31 декември на третата година от поетия ангажимент.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Периодът по ал. 2 започва да тече от началото на годината на подаване на "заявлението за подпомагане" и изтича на 31 декември същата година.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3" w:name="to_paragraph_id53575234"/>
      <w:bookmarkEnd w:id="33"/>
      <w:r w:rsidRPr="0054737F">
        <w:rPr>
          <w:rFonts w:ascii="Verdana" w:eastAsia="Times New Roman" w:hAnsi="Verdana" w:cs="Times New Roman"/>
          <w:b/>
          <w:bCs/>
          <w:color w:val="000000"/>
          <w:sz w:val="24"/>
          <w:szCs w:val="24"/>
          <w:lang w:eastAsia="bg-BG"/>
        </w:rPr>
        <w:t>Чл. 24</w:t>
      </w:r>
      <w:r w:rsidRPr="0054737F">
        <w:rPr>
          <w:rFonts w:ascii="Verdana" w:eastAsia="Times New Roman" w:hAnsi="Verdana" w:cs="Times New Roman"/>
          <w:color w:val="000000"/>
          <w:sz w:val="24"/>
          <w:szCs w:val="24"/>
          <w:lang w:eastAsia="bg-BG"/>
        </w:rPr>
        <w:t xml:space="preserve">. (1) (Предишен текст на чл. 24 – ДВ, бр. 18 от 2025 г., в сила от 4.03.2025 г.) След изтичане на петгодишния период по </w:t>
      </w:r>
      <w:hyperlink r:id="rId139" w:history="1">
        <w:r w:rsidRPr="0054737F">
          <w:rPr>
            <w:rFonts w:ascii="Verdana" w:eastAsia="Times New Roman" w:hAnsi="Verdana" w:cs="Times New Roman"/>
            <w:color w:val="000000"/>
            <w:sz w:val="24"/>
            <w:szCs w:val="24"/>
            <w:lang w:eastAsia="bg-BG"/>
          </w:rPr>
          <w:t>чл. 23, ал. 1</w:t>
        </w:r>
      </w:hyperlink>
      <w:r w:rsidRPr="0054737F">
        <w:rPr>
          <w:rFonts w:ascii="Verdana" w:eastAsia="Times New Roman" w:hAnsi="Verdana" w:cs="Times New Roman"/>
          <w:color w:val="000000"/>
          <w:sz w:val="24"/>
          <w:szCs w:val="24"/>
          <w:lang w:eastAsia="bg-BG"/>
        </w:rPr>
        <w:t xml:space="preserve"> при наличие на финансови средства по съответната интервенция земеделските стопани могат да удължават поетия многогодишен ангажимент по операция "Плащания за поддържане на биологично растениевъдство" и по операция "Плащания за поддържане на биологично пчеларство" ежегодно до изтичане на периода на прилагане на Стратегическия план.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(Нова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3FC819A" wp14:editId="712FB305">
                <wp:extent cx="301625" cy="301625"/>
                <wp:effectExtent l="0" t="0" r="0" b="0"/>
                <wp:docPr id="765" name="AutoShape 801" descr="apis://desktop/icons/kwadrat.gif">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3C662" id="AutoShape 801" o:spid="_x0000_s1026" alt="apis://desktop/icons/kwadrat.gif" href="apis://ARCH|84837024|||/"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p/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Y8wEqQFkW63VvrcaBrFGJXMUCgZUdyANDDbWKlCTqUw4aYjIIgdrHnl+dcNF5t5w+lmjxYu/lnT&#10;vg6FpNuWCdsLq1lDLLjK1FwZjHTmQOr7MnaahZ0ymcfulPbDJ/WonQJGPUi6MUjIeU3Emt0aBS4A&#10;bwK7w5LWsqsZKaGQF+H6GC6ggWho1X2UJdSDQD08u+dKty4H4EXP3kQvRxOxZ4soLF5F8XgIpaS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След изтичане на ангажимента по операция "Плащания за преминаване към биологично пчеларство" земеделските стопани могат да поемат ангажимент по операция "Плащания за поддържане на биологично пчеларство".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4" w:name="to_paragraph_id49011506"/>
      <w:bookmarkEnd w:id="34"/>
      <w:r w:rsidRPr="0054737F">
        <w:rPr>
          <w:rFonts w:ascii="Verdana" w:eastAsia="Times New Roman" w:hAnsi="Verdana" w:cs="Times New Roman"/>
          <w:b/>
          <w:bCs/>
          <w:color w:val="000000"/>
          <w:sz w:val="24"/>
          <w:szCs w:val="24"/>
          <w:lang w:eastAsia="bg-BG"/>
        </w:rPr>
        <w:lastRenderedPageBreak/>
        <w:t>Чл. 25</w:t>
      </w:r>
      <w:r w:rsidRPr="0054737F">
        <w:rPr>
          <w:rFonts w:ascii="Verdana" w:eastAsia="Times New Roman" w:hAnsi="Verdana" w:cs="Times New Roman"/>
          <w:color w:val="000000"/>
          <w:sz w:val="24"/>
          <w:szCs w:val="24"/>
          <w:lang w:eastAsia="bg-BG"/>
        </w:rPr>
        <w:t xml:space="preserve">. (1) Биологичните дейности по съответната операция по </w:t>
      </w:r>
      <w:hyperlink r:id="rId141"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се осъществяват върху площите и/или пчелните семейства, които са в система на контрол към 31 декември на предходната година и са вписани в регистъра по </w:t>
      </w:r>
      <w:hyperlink r:id="rId142"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Биологичните дейности по съответната операция по </w:t>
      </w:r>
      <w:hyperlink r:id="rId143"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се осъществяват върху площи, заети с култура, включена в групите култури по </w:t>
      </w:r>
      <w:hyperlink r:id="rId144" w:history="1">
        <w:r w:rsidRPr="0054737F">
          <w:rPr>
            <w:rFonts w:ascii="Verdana" w:eastAsia="Times New Roman" w:hAnsi="Verdana" w:cs="Times New Roman"/>
            <w:color w:val="000000"/>
            <w:sz w:val="24"/>
            <w:szCs w:val="24"/>
            <w:lang w:eastAsia="bg-BG"/>
          </w:rPr>
          <w:t>чл. 49</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5" w:name="to_paragraph_id49011507"/>
      <w:bookmarkEnd w:id="35"/>
      <w:r w:rsidRPr="0054737F">
        <w:rPr>
          <w:rFonts w:ascii="Verdana" w:eastAsia="Times New Roman" w:hAnsi="Verdana" w:cs="Times New Roman"/>
          <w:b/>
          <w:bCs/>
          <w:color w:val="000000"/>
          <w:sz w:val="24"/>
          <w:szCs w:val="24"/>
          <w:lang w:eastAsia="bg-BG"/>
        </w:rPr>
        <w:t>Чл. 26</w:t>
      </w:r>
      <w:r w:rsidRPr="0054737F">
        <w:rPr>
          <w:rFonts w:ascii="Verdana" w:eastAsia="Times New Roman" w:hAnsi="Verdana" w:cs="Times New Roman"/>
          <w:color w:val="000000"/>
          <w:sz w:val="24"/>
          <w:szCs w:val="24"/>
          <w:lang w:eastAsia="bg-BG"/>
        </w:rPr>
        <w:t>. (1) Не могат да участват за подпомагане по операция "Плащания за преминаване към биологично растениевъдство" площите: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подпомогнати по </w:t>
      </w:r>
      <w:hyperlink r:id="rId145" w:history="1">
        <w:r w:rsidRPr="0054737F">
          <w:rPr>
            <w:rFonts w:ascii="Verdana" w:eastAsia="Times New Roman" w:hAnsi="Verdana" w:cs="Times New Roman"/>
            <w:color w:val="000000"/>
            <w:sz w:val="24"/>
            <w:szCs w:val="24"/>
            <w:lang w:eastAsia="bg-BG"/>
          </w:rPr>
          <w:t>мярка 11 "Биологично земеделие" от Програмата за развитие на селските райони за периода 2014 - 2020 г</w:t>
        </w:r>
      </w:hyperlink>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за които е бил отнет сертификат и/или за които е започнал нов преходен период.</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Компетентното звено по </w:t>
      </w:r>
      <w:hyperlink r:id="rId146" w:history="1">
        <w:r w:rsidRPr="0054737F">
          <w:rPr>
            <w:rFonts w:ascii="Verdana" w:eastAsia="Times New Roman" w:hAnsi="Verdana" w:cs="Times New Roman"/>
            <w:color w:val="000000"/>
            <w:sz w:val="24"/>
            <w:szCs w:val="24"/>
            <w:lang w:eastAsia="bg-BG"/>
          </w:rPr>
          <w:t>чл. 2 от Наредба № 5 от 2018 г</w:t>
        </w:r>
      </w:hyperlink>
      <w:r w:rsidRPr="0054737F">
        <w:rPr>
          <w:rFonts w:ascii="Verdana" w:eastAsia="Times New Roman" w:hAnsi="Verdana" w:cs="Times New Roman"/>
          <w:color w:val="000000"/>
          <w:sz w:val="24"/>
          <w:szCs w:val="24"/>
          <w:lang w:eastAsia="bg-BG"/>
        </w:rPr>
        <w:t xml:space="preserve">. въз основа на данните в регистъра по </w:t>
      </w:r>
      <w:hyperlink r:id="rId147"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предоставя информацията по ал. 1, т. 2 ежегодно на ДФЗ към първи март на съответната календарна година.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6" w:name="to_paragraph_id53575235"/>
      <w:bookmarkEnd w:id="36"/>
      <w:r w:rsidRPr="0054737F">
        <w:rPr>
          <w:rFonts w:ascii="Verdana" w:eastAsia="Times New Roman" w:hAnsi="Verdana" w:cs="Times New Roman"/>
          <w:b/>
          <w:bCs/>
          <w:color w:val="000000"/>
          <w:sz w:val="24"/>
          <w:szCs w:val="24"/>
          <w:lang w:eastAsia="bg-BG"/>
        </w:rPr>
        <w:t>Чл. 27</w:t>
      </w:r>
      <w:r w:rsidRPr="0054737F">
        <w:rPr>
          <w:rFonts w:ascii="Verdana" w:eastAsia="Times New Roman" w:hAnsi="Verdana" w:cs="Times New Roman"/>
          <w:color w:val="000000"/>
          <w:sz w:val="24"/>
          <w:szCs w:val="24"/>
          <w:lang w:eastAsia="bg-BG"/>
        </w:rPr>
        <w:t>. (1) Биологичните дейности по съответната операция от интервенция "Биологично растениевъдство" се извършват върху едни и същи площи в периода на изпълнение на поетия многогодишен ангажимент.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Одобрената площ по съответната операция от интервенцията "Биологично растениевъдство" може да бъде намалена с не повече от 10 на сто, като всяка година поне 90 на сто от площта по операциите се припокрива географски с площта, за която има поет ангажимент. При определяне на процентното съотношение по изречение първо ДФЗ закръгля получения резултат до втория знак след десетичната запетая.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(Нова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904C7B7" wp14:editId="1C084899">
                <wp:extent cx="301625" cy="301625"/>
                <wp:effectExtent l="0" t="0" r="0" b="0"/>
                <wp:docPr id="764" name="AutoShape 802" descr="apis://desktop/icons/kwadrat.gif">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E191FF" id="AutoShape 802" o:spid="_x0000_s1026" alt="apis://desktop/icons/kwadrat.gif" href="apis://ARCH|8483702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W/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ScYCdKCSLdbK31uNI2G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Одобрената площ по съответната операция от интервенцията "Биологично растениевъдство" може да бъде намалена с повече от 10 на сто, като бенефициентът може да продължи изпълнението на поетия ангажимент със заявената за подпомагане площ и трябва да възстанови получената финансова помощ за </w:t>
      </w:r>
      <w:proofErr w:type="spellStart"/>
      <w:r w:rsidRPr="0054737F">
        <w:rPr>
          <w:rFonts w:ascii="Verdana" w:eastAsia="Times New Roman" w:hAnsi="Verdana" w:cs="Times New Roman"/>
          <w:color w:val="000000"/>
          <w:sz w:val="24"/>
          <w:szCs w:val="24"/>
          <w:lang w:eastAsia="bg-BG"/>
        </w:rPr>
        <w:t>незаявените</w:t>
      </w:r>
      <w:proofErr w:type="spellEnd"/>
      <w:r w:rsidRPr="0054737F">
        <w:rPr>
          <w:rFonts w:ascii="Verdana" w:eastAsia="Times New Roman" w:hAnsi="Verdana" w:cs="Times New Roman"/>
          <w:color w:val="000000"/>
          <w:sz w:val="24"/>
          <w:szCs w:val="24"/>
          <w:lang w:eastAsia="bg-BG"/>
        </w:rPr>
        <w:t xml:space="preserve"> одобрени площи.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7" w:name="to_paragraph_id57518880"/>
      <w:bookmarkEnd w:id="37"/>
      <w:r w:rsidRPr="0054737F">
        <w:rPr>
          <w:rFonts w:ascii="Verdana" w:eastAsia="Times New Roman" w:hAnsi="Verdana" w:cs="Times New Roman"/>
          <w:b/>
          <w:bCs/>
          <w:color w:val="000000"/>
          <w:sz w:val="24"/>
          <w:szCs w:val="24"/>
          <w:lang w:eastAsia="bg-BG"/>
        </w:rPr>
        <w:t>Чл. 27а</w:t>
      </w:r>
      <w:r w:rsidRPr="0054737F">
        <w:rPr>
          <w:rFonts w:ascii="Verdana" w:eastAsia="Times New Roman" w:hAnsi="Verdana" w:cs="Times New Roman"/>
          <w:color w:val="000000"/>
          <w:sz w:val="24"/>
          <w:szCs w:val="24"/>
          <w:lang w:eastAsia="bg-BG"/>
        </w:rPr>
        <w:t xml:space="preserve">. (Нов – ДВ, бр. 46 от 2024 г., в сила от 31.05.2024 г.) (1) (Доп. – ДВ, бр. 18 от 2025 г., в сила от 4.03.2025 г., изм. и доп.,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76E77FE" wp14:editId="49552A95">
                <wp:extent cx="301625" cy="301625"/>
                <wp:effectExtent l="0" t="0" r="0" b="0"/>
                <wp:docPr id="763" name="AutoShape 803" descr="Сравнение с предишната редакция">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1438D" id="AutoShape 803" o:spid="_x0000_s1026" alt="Сравнение с предишната редакция" href="apis://desktop/parhist=5751888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aSLwMAAHM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3FE342D" wp14:editId="41EC93DF">
                <wp:extent cx="301625" cy="301625"/>
                <wp:effectExtent l="0" t="0" r="0" b="0"/>
                <wp:docPr id="762" name="AutoShape 804" descr="apis://desktop/icons/kwadrat.gif">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12CAF" id="AutoShape 804" o:spid="_x0000_s1026" alt="apis://desktop/icons/kwadrat.gif" href="apis://ARCH|848372027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bq/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Q8xEqQFkW63VvrcaBol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Одобрената площ по многогодишен ангажимент по операция по </w:t>
      </w:r>
      <w:hyperlink r:id="rId151" w:history="1">
        <w:r w:rsidRPr="0054737F">
          <w:rPr>
            <w:rFonts w:ascii="Verdana" w:eastAsia="Times New Roman" w:hAnsi="Verdana" w:cs="Times New Roman"/>
            <w:color w:val="000000"/>
            <w:sz w:val="24"/>
            <w:szCs w:val="24"/>
            <w:lang w:eastAsia="bg-BG"/>
          </w:rPr>
          <w:t>чл. 22, ал. 1, т. 1</w:t>
        </w:r>
      </w:hyperlink>
      <w:r w:rsidRPr="0054737F">
        <w:rPr>
          <w:rFonts w:ascii="Verdana" w:eastAsia="Times New Roman" w:hAnsi="Verdana" w:cs="Times New Roman"/>
          <w:color w:val="000000"/>
          <w:sz w:val="24"/>
          <w:szCs w:val="24"/>
          <w:lang w:eastAsia="bg-BG"/>
        </w:rPr>
        <w:t xml:space="preserve"> може да бъде увеличена до края на четвъртата година, ако новите площи, които се заявяват, отговарят на изискванията по операцията. В този случай бенефициентите не поемат нов многогодишен ангажимент, а разширяват изпълнявания многогодишен ангажимент с новите площи за </w:t>
      </w:r>
      <w:r w:rsidRPr="0054737F">
        <w:rPr>
          <w:rFonts w:ascii="Verdana" w:eastAsia="Times New Roman" w:hAnsi="Verdana" w:cs="Times New Roman"/>
          <w:color w:val="000000"/>
          <w:sz w:val="24"/>
          <w:szCs w:val="24"/>
          <w:lang w:eastAsia="bg-BG"/>
        </w:rPr>
        <w:lastRenderedPageBreak/>
        <w:t xml:space="preserve">оставащия период. Когато одобрената площ по многогодишен ангажимент се разширява с площи с трайни насаждения в младенчески период, който включва годините на създаване и отглеждане до встъпване в </w:t>
      </w:r>
      <w:proofErr w:type="spellStart"/>
      <w:r w:rsidRPr="0054737F">
        <w:rPr>
          <w:rFonts w:ascii="Verdana" w:eastAsia="Times New Roman" w:hAnsi="Verdana" w:cs="Times New Roman"/>
          <w:color w:val="000000"/>
          <w:sz w:val="24"/>
          <w:szCs w:val="24"/>
          <w:lang w:eastAsia="bg-BG"/>
        </w:rPr>
        <w:t>плододаване</w:t>
      </w:r>
      <w:proofErr w:type="spellEnd"/>
      <w:r w:rsidRPr="0054737F">
        <w:rPr>
          <w:rFonts w:ascii="Verdana" w:eastAsia="Times New Roman" w:hAnsi="Verdana" w:cs="Times New Roman"/>
          <w:color w:val="000000"/>
          <w:sz w:val="24"/>
          <w:szCs w:val="24"/>
          <w:lang w:eastAsia="bg-BG"/>
        </w:rPr>
        <w:t xml:space="preserve">, бенефициентите трябва да имат за тези площи сертификат по </w:t>
      </w:r>
      <w:hyperlink r:id="rId152" w:history="1">
        <w:r w:rsidRPr="0054737F">
          <w:rPr>
            <w:rFonts w:ascii="Verdana" w:eastAsia="Times New Roman" w:hAnsi="Verdana" w:cs="Times New Roman"/>
            <w:color w:val="000000"/>
            <w:sz w:val="24"/>
            <w:szCs w:val="24"/>
            <w:lang w:eastAsia="bg-BG"/>
          </w:rPr>
          <w:t>чл. 35 от Регламент (ЕС) 2018/848</w:t>
        </w:r>
      </w:hyperlink>
      <w:r w:rsidRPr="0054737F">
        <w:rPr>
          <w:rFonts w:ascii="Verdana" w:eastAsia="Times New Roman" w:hAnsi="Verdana" w:cs="Times New Roman"/>
          <w:color w:val="000000"/>
          <w:sz w:val="24"/>
          <w:szCs w:val="24"/>
          <w:lang w:eastAsia="bg-BG"/>
        </w:rPr>
        <w:t xml:space="preserve"> най-малкото веднъж до края на ангажимента.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(Отм.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A246137" wp14:editId="1E0CC55A">
                <wp:extent cx="301625" cy="301625"/>
                <wp:effectExtent l="0" t="0" r="0" b="0"/>
                <wp:docPr id="761" name="AutoShape 805" descr="apis://desktop/icons/kwadrat.gif">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3CE4D" id="AutoShape 805" o:spid="_x0000_s1026" alt="apis://desktop/icons/kwadrat.gif" href="apis://ARCH|848372027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B+/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ccYCdKCSLdbK31uNI1G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" o:button="t" filled="f" stroked="f">
                <v:fill o:detectmouseclick="t"/>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8" w:name="to_paragraph_id53575237"/>
      <w:bookmarkEnd w:id="38"/>
      <w:r w:rsidRPr="0054737F">
        <w:rPr>
          <w:rFonts w:ascii="Verdana" w:eastAsia="Times New Roman" w:hAnsi="Verdana" w:cs="Times New Roman"/>
          <w:b/>
          <w:bCs/>
          <w:color w:val="000000"/>
          <w:sz w:val="24"/>
          <w:szCs w:val="24"/>
          <w:lang w:eastAsia="bg-BG"/>
        </w:rPr>
        <w:t>Чл. 27б</w:t>
      </w:r>
      <w:r w:rsidRPr="0054737F">
        <w:rPr>
          <w:rFonts w:ascii="Verdana" w:eastAsia="Times New Roman" w:hAnsi="Verdana" w:cs="Times New Roman"/>
          <w:color w:val="000000"/>
          <w:sz w:val="24"/>
          <w:szCs w:val="24"/>
          <w:lang w:eastAsia="bg-BG"/>
        </w:rPr>
        <w:t>. (Нов – ДВ, бр. 46 от 2024 г., в сила от 31.05.2024 г., изм., бр. 18 от 2025 г. ,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0B23DAC" wp14:editId="5A373ED2">
                <wp:extent cx="301625" cy="301625"/>
                <wp:effectExtent l="0" t="0" r="0" b="0"/>
                <wp:docPr id="760" name="AutoShape 806" descr="apis://desktop/icons/kwadrat.gif">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ACEF1" id="AutoShape 806" o:spid="_x0000_s1026" alt="apis://desktop/icons/kwadrat.gif" href="apis://ARCH|848372027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PB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8aQH0FaKNLt1kofG02j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(1) При наличие на финансови средства за оставащия период на изпълнявания многогодишен ангажимент по операция по </w:t>
      </w:r>
      <w:hyperlink r:id="rId154" w:history="1">
        <w:r w:rsidRPr="0054737F">
          <w:rPr>
            <w:rFonts w:ascii="Verdana" w:eastAsia="Times New Roman" w:hAnsi="Verdana" w:cs="Times New Roman"/>
            <w:color w:val="000000"/>
            <w:sz w:val="24"/>
            <w:szCs w:val="24"/>
            <w:lang w:eastAsia="bg-BG"/>
          </w:rPr>
          <w:t>чл. 22, ал. 1, т. 2</w:t>
        </w:r>
      </w:hyperlink>
      <w:r w:rsidRPr="0054737F">
        <w:rPr>
          <w:rFonts w:ascii="Verdana" w:eastAsia="Times New Roman" w:hAnsi="Verdana" w:cs="Times New Roman"/>
          <w:color w:val="000000"/>
          <w:sz w:val="24"/>
          <w:szCs w:val="24"/>
          <w:lang w:eastAsia="bg-BG"/>
        </w:rPr>
        <w:t xml:space="preserve"> през първите три години земеделските стопани могат да разширят площите в този ангажимент с нови площи, които отговарят на изискванията за одобрение за участие.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 условията на ал. 1 след третата година изпълняваният многогодишен ангажимент не може да бъде разширен с повече от 30 на сто.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Държавен фонд "Земеделие" уведомява земеделските стопани за новия размер на площите в одобрен ангажимент по ал. 1 и 2.</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39" w:name="to_paragraph_id55876976"/>
      <w:bookmarkEnd w:id="39"/>
      <w:r w:rsidRPr="0054737F">
        <w:rPr>
          <w:rFonts w:ascii="Verdana" w:eastAsia="Times New Roman" w:hAnsi="Verdana" w:cs="Times New Roman"/>
          <w:b/>
          <w:bCs/>
          <w:color w:val="000000"/>
          <w:sz w:val="24"/>
          <w:szCs w:val="24"/>
          <w:lang w:eastAsia="bg-BG"/>
        </w:rPr>
        <w:t>Чл. 28</w:t>
      </w:r>
      <w:r w:rsidRPr="0054737F">
        <w:rPr>
          <w:rFonts w:ascii="Verdana" w:eastAsia="Times New Roman" w:hAnsi="Verdana" w:cs="Times New Roman"/>
          <w:color w:val="000000"/>
          <w:sz w:val="24"/>
          <w:szCs w:val="24"/>
          <w:lang w:eastAsia="bg-BG"/>
        </w:rPr>
        <w:t>. (1)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0F495EC" wp14:editId="1493039B">
                <wp:extent cx="301625" cy="301625"/>
                <wp:effectExtent l="0" t="0" r="0" b="0"/>
                <wp:docPr id="759" name="AutoShape 807" descr="apis://desktop/icons/kwadrat.gif">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94BA6" id="AutoShape 807" o:spid="_x0000_s1026" alt="apis://desktop/icons/kwadrat.gif" href="apis://ARCH|8483702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3J/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aUYCdKCSLdbK31uNI0m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Земеделските стопани, заявили за подпомагане площи по интервенцията "Биологично растениевъдство", са длъжни да спазват на територията на цялото стопанство съответно приложимите: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2285F8B" wp14:editId="1FC7BECF">
                <wp:extent cx="301625" cy="301625"/>
                <wp:effectExtent l="0" t="0" r="0" b="0"/>
                <wp:docPr id="758" name="AutoShape 808" descr="apis://desktop/icons/kwadrat.gif">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638D6" id="AutoShape 808" o:spid="_x0000_s1026" alt="apis://desktop/icons/kwadrat.gif" href="apis://ARCH|8483702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s+/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стандарти за добро земеделско и екологично състояние: ДЗЕС 2, ДЗЕС 3, ДЗЕС 4, ДЗЕС 5, ДЗЕС 6, ДЗЕС 7, ДЗЕС 8 и ДЗЕС 9, съгласно заповедта по </w:t>
      </w:r>
      <w:hyperlink r:id="rId156"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(доп. – ДВ, бр. 106 от 2025 г., в сила от 9.12.2025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1E63082" wp14:editId="76A1D305">
                <wp:extent cx="301625" cy="301625"/>
                <wp:effectExtent l="0" t="0" r="0" b="0"/>
                <wp:docPr id="757" name="AutoShape 809" descr="apis://desktop/icons/kwadrat.gif">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3FF9C" id="AutoShape 809" o:spid="_x0000_s1026" alt="apis://desktop/icons/kwadrat.gif" href="apis://ARCH|8483702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Ya/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U0wEqQFkW63VvrcaBql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законоустановените изисквания: ЗИУ 1, ЗИУ 2, ЗИУ 3, ЗИУ 4, ЗИУ 5, ЗИУ 7 и ЗИУ 8, от приложение III "Правила относно предварителни условия съгласно </w:t>
      </w:r>
      <w:hyperlink r:id="rId157" w:history="1">
        <w:r w:rsidRPr="0054737F">
          <w:rPr>
            <w:rFonts w:ascii="Verdana" w:eastAsia="Times New Roman" w:hAnsi="Verdana" w:cs="Times New Roman"/>
            <w:color w:val="000000"/>
            <w:sz w:val="24"/>
            <w:szCs w:val="24"/>
            <w:lang w:eastAsia="bg-BG"/>
          </w:rPr>
          <w:t>чл. 12</w:t>
        </w:r>
      </w:hyperlink>
      <w:r w:rsidRPr="0054737F">
        <w:rPr>
          <w:rFonts w:ascii="Verdana" w:eastAsia="Times New Roman" w:hAnsi="Verdana" w:cs="Times New Roman"/>
          <w:color w:val="000000"/>
          <w:sz w:val="24"/>
          <w:szCs w:val="24"/>
          <w:lang w:eastAsia="bg-BG"/>
        </w:rPr>
        <w:t xml:space="preserve">" от Регламент (ЕС) 2021/2115 съгласно ръководството по </w:t>
      </w:r>
      <w:hyperlink r:id="rId158"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Земеделските стопани се подпомагат само за извършването на дейности съгласно установените изисквания за управление по </w:t>
      </w:r>
      <w:hyperlink r:id="rId159" w:history="1">
        <w:r w:rsidRPr="0054737F">
          <w:rPr>
            <w:rFonts w:ascii="Verdana" w:eastAsia="Times New Roman" w:hAnsi="Verdana" w:cs="Times New Roman"/>
            <w:color w:val="000000"/>
            <w:sz w:val="24"/>
            <w:szCs w:val="24"/>
            <w:lang w:eastAsia="bg-BG"/>
          </w:rPr>
          <w:t>глава трета, раздел I</w:t>
        </w:r>
      </w:hyperlink>
      <w:r w:rsidRPr="0054737F">
        <w:rPr>
          <w:rFonts w:ascii="Verdana" w:eastAsia="Times New Roman" w:hAnsi="Verdana" w:cs="Times New Roman"/>
          <w:color w:val="000000"/>
          <w:sz w:val="24"/>
          <w:szCs w:val="24"/>
          <w:lang w:eastAsia="bg-BG"/>
        </w:rPr>
        <w:t xml:space="preserve">, които надхвърлят приложимите законоустановени изисквания за управление по </w:t>
      </w:r>
      <w:hyperlink r:id="rId160" w:history="1">
        <w:r w:rsidRPr="0054737F">
          <w:rPr>
            <w:rFonts w:ascii="Verdana" w:eastAsia="Times New Roman" w:hAnsi="Verdana" w:cs="Times New Roman"/>
            <w:color w:val="000000"/>
            <w:sz w:val="24"/>
            <w:szCs w:val="24"/>
            <w:lang w:eastAsia="bg-BG"/>
          </w:rPr>
          <w:t>приложение III на Регламент (ЕС) 2021/2115</w:t>
        </w:r>
      </w:hyperlink>
      <w:r w:rsidRPr="0054737F">
        <w:rPr>
          <w:rFonts w:ascii="Verdana" w:eastAsia="Times New Roman" w:hAnsi="Verdana" w:cs="Times New Roman"/>
          <w:color w:val="000000"/>
          <w:sz w:val="24"/>
          <w:szCs w:val="24"/>
          <w:lang w:eastAsia="bg-BG"/>
        </w:rPr>
        <w:t xml:space="preserve">, съгласно ръководство по </w:t>
      </w:r>
      <w:hyperlink r:id="rId161"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 xml:space="preserve"> и приложимите стандарти за добро земеделско и екологично състояние, съгласно заповедта по </w:t>
      </w:r>
      <w:hyperlink r:id="rId162"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 xml:space="preserve">, и са в съответствие с </w:t>
      </w:r>
      <w:hyperlink r:id="rId163" w:history="1">
        <w:r w:rsidRPr="0054737F">
          <w:rPr>
            <w:rFonts w:ascii="Verdana" w:eastAsia="Times New Roman" w:hAnsi="Verdana" w:cs="Times New Roman"/>
            <w:color w:val="000000"/>
            <w:sz w:val="24"/>
            <w:szCs w:val="24"/>
            <w:lang w:eastAsia="bg-BG"/>
          </w:rPr>
          <w:t>Регламент (ЕС) 2018/848</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 xml:space="preserve">(3) При промяна на приложимите изисквания и стандарти по ал. 1 земеделските стопани уведомяват ДФЗ чрез СЕУ за несъгласието си да изпълняват новите условия. Уведомяването се извършва в срок от 20 работни дни от датата на публикуването на интернет страницата на Министерството на земеделието и храните или обнародването на новите условия в "Държавен вестник", без да възстановяват получените до момента плащания, като са недопустими за подпомагане в годината на подаване на заявление по </w:t>
      </w:r>
      <w:hyperlink r:id="rId164" w:history="1">
        <w:r w:rsidRPr="0054737F">
          <w:rPr>
            <w:rFonts w:ascii="Verdana" w:eastAsia="Times New Roman" w:hAnsi="Verdana" w:cs="Times New Roman"/>
            <w:color w:val="000000"/>
            <w:sz w:val="24"/>
            <w:szCs w:val="24"/>
            <w:lang w:eastAsia="bg-BG"/>
          </w:rPr>
          <w:t>чл. 15, ал.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Когато бенефициентите не уведомят ДФЗ в срока по ал. 3 за несъгласието си да изпълняват новите условия, те продължават да изпълняват поетия ангажимент съгласно новите условия.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0" w:name="to_paragraph_id49011510"/>
      <w:bookmarkEnd w:id="40"/>
      <w:r w:rsidRPr="0054737F">
        <w:rPr>
          <w:rFonts w:ascii="Verdana" w:eastAsia="Times New Roman" w:hAnsi="Verdana" w:cs="Times New Roman"/>
          <w:b/>
          <w:bCs/>
          <w:color w:val="000000"/>
          <w:sz w:val="24"/>
          <w:szCs w:val="24"/>
          <w:lang w:eastAsia="bg-BG"/>
        </w:rPr>
        <w:t>Чл. 29</w:t>
      </w:r>
      <w:r w:rsidRPr="0054737F">
        <w:rPr>
          <w:rFonts w:ascii="Verdana" w:eastAsia="Times New Roman" w:hAnsi="Verdana" w:cs="Times New Roman"/>
          <w:color w:val="000000"/>
          <w:sz w:val="24"/>
          <w:szCs w:val="24"/>
          <w:lang w:eastAsia="bg-BG"/>
        </w:rPr>
        <w:t xml:space="preserve">. (1) Земеделските стопани, заявили подпомагане по интервенцията "Биологично пчеларство", са длъжни да спазват следните законоустановени изисквания: ЗИУ 3, ЗИУ 4 и ЗИУ 5 от </w:t>
      </w:r>
      <w:hyperlink r:id="rId165" w:history="1">
        <w:r w:rsidRPr="0054737F">
          <w:rPr>
            <w:rFonts w:ascii="Verdana" w:eastAsia="Times New Roman" w:hAnsi="Verdana" w:cs="Times New Roman"/>
            <w:color w:val="000000"/>
            <w:sz w:val="24"/>
            <w:szCs w:val="24"/>
            <w:lang w:eastAsia="bg-BG"/>
          </w:rPr>
          <w:t>приложение III "Правила относно предварителни условия съгласно член 12" от Регламент (ЕС) 2021/2115</w:t>
        </w:r>
      </w:hyperlink>
      <w:r w:rsidRPr="0054737F">
        <w:rPr>
          <w:rFonts w:ascii="Verdana" w:eastAsia="Times New Roman" w:hAnsi="Verdana" w:cs="Times New Roman"/>
          <w:color w:val="000000"/>
          <w:sz w:val="24"/>
          <w:szCs w:val="24"/>
          <w:lang w:eastAsia="bg-BG"/>
        </w:rPr>
        <w:t xml:space="preserve"> съгласно ръководство по </w:t>
      </w:r>
      <w:hyperlink r:id="rId166"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Земеделските стопани се подпомагат само за извършването на дейности съгласно установените с наредбата изисквания за управление, които надхвърлят приложимите изисквания по ал. 1.</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При промяна на приложимите изисквания по ал. 1 земеделските стопани уведомяват ДФЗ чрез СЕУ за несъгласието си да изпълняват новите условия. Уведомяването се извършва в срок от 20 работни дни от датата на публикуването на интернет страницата на Министерството на земеделието и храните или обнародването на новите условия в "Държавен вестник", без да възстановяват получените до момента плащания, като са недопустими за подпомагане в годината на подаване на заявление по </w:t>
      </w:r>
      <w:hyperlink r:id="rId167" w:history="1">
        <w:r w:rsidRPr="0054737F">
          <w:rPr>
            <w:rFonts w:ascii="Verdana" w:eastAsia="Times New Roman" w:hAnsi="Verdana" w:cs="Times New Roman"/>
            <w:color w:val="000000"/>
            <w:sz w:val="24"/>
            <w:szCs w:val="24"/>
            <w:lang w:eastAsia="bg-BG"/>
          </w:rPr>
          <w:t>чл. 16, ал.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Когато бенефициентите не уведомят ДФЗ в срока по ал. 3 за несъгласието си да изпълняват новите условия, те продължават да изпълняват поетия ангажимент съгласно новите условия.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1" w:name="to_paragraph_id55876977"/>
      <w:bookmarkEnd w:id="41"/>
      <w:r w:rsidRPr="0054737F">
        <w:rPr>
          <w:rFonts w:ascii="Verdana" w:eastAsia="Times New Roman" w:hAnsi="Verdana" w:cs="Times New Roman"/>
          <w:b/>
          <w:bCs/>
          <w:color w:val="000000"/>
          <w:sz w:val="24"/>
          <w:szCs w:val="24"/>
          <w:lang w:eastAsia="bg-BG"/>
        </w:rPr>
        <w:t xml:space="preserve">Чл. 29а. </w:t>
      </w:r>
      <w:r w:rsidRPr="0054737F">
        <w:rPr>
          <w:rFonts w:ascii="Verdana" w:eastAsia="Times New Roman" w:hAnsi="Verdana" w:cs="Times New Roman"/>
          <w:color w:val="000000"/>
          <w:sz w:val="24"/>
          <w:szCs w:val="24"/>
          <w:lang w:eastAsia="bg-BG"/>
        </w:rPr>
        <w:t xml:space="preserve">(Нов – ДВ, бр. 106 от 2025 г., в сила от 9.12.2025 г.) В съответствие с </w:t>
      </w:r>
      <w:hyperlink r:id="rId168" w:history="1">
        <w:r w:rsidRPr="0054737F">
          <w:rPr>
            <w:rFonts w:ascii="Verdana" w:eastAsia="Times New Roman" w:hAnsi="Verdana" w:cs="Times New Roman"/>
            <w:color w:val="000000"/>
            <w:sz w:val="24"/>
            <w:szCs w:val="24"/>
            <w:lang w:eastAsia="bg-BG"/>
          </w:rPr>
          <w:t>чл. 56 от ЗПЗП</w:t>
        </w:r>
      </w:hyperlink>
      <w:r w:rsidRPr="0054737F">
        <w:rPr>
          <w:rFonts w:ascii="Verdana" w:eastAsia="Times New Roman" w:hAnsi="Verdana" w:cs="Times New Roman"/>
          <w:color w:val="000000"/>
          <w:sz w:val="24"/>
          <w:szCs w:val="24"/>
          <w:lang w:eastAsia="bg-BG"/>
        </w:rPr>
        <w:t xml:space="preserve"> земеделските стопани, заявили подпомагане по интервенциите по </w:t>
      </w:r>
      <w:hyperlink r:id="rId169"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спазват изискванията, свързани с условията на труд и за</w:t>
      </w:r>
      <w:r w:rsidRPr="0054737F">
        <w:rPr>
          <w:rFonts w:ascii="Verdana" w:eastAsia="Times New Roman" w:hAnsi="Verdana" w:cs="Times New Roman"/>
          <w:color w:val="000000"/>
          <w:sz w:val="24"/>
          <w:szCs w:val="24"/>
          <w:lang w:eastAsia="bg-BG"/>
        </w:rPr>
        <w:softHyphen/>
        <w:t xml:space="preserve">етост или задълженията на работодателите, произтичащи от правните актове, посочени в </w:t>
      </w:r>
      <w:hyperlink r:id="rId170" w:history="1">
        <w:r w:rsidRPr="0054737F">
          <w:rPr>
            <w:rFonts w:ascii="Verdana" w:eastAsia="Times New Roman" w:hAnsi="Verdana" w:cs="Times New Roman"/>
            <w:color w:val="000000"/>
            <w:sz w:val="24"/>
            <w:szCs w:val="24"/>
            <w:lang w:eastAsia="bg-BG"/>
          </w:rPr>
          <w:t>приложение IV от Регламент (ЕС) 2021/2115</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2" w:name="to_paragraph_id49011511"/>
      <w:bookmarkEnd w:id="42"/>
      <w:r w:rsidRPr="0054737F">
        <w:rPr>
          <w:rFonts w:ascii="Verdana" w:eastAsia="Times New Roman" w:hAnsi="Verdana" w:cs="Times New Roman"/>
          <w:b/>
          <w:bCs/>
          <w:color w:val="000000"/>
          <w:sz w:val="24"/>
          <w:szCs w:val="24"/>
          <w:lang w:eastAsia="bg-BG"/>
        </w:rPr>
        <w:t>Чл. 30</w:t>
      </w:r>
      <w:r w:rsidRPr="0054737F">
        <w:rPr>
          <w:rFonts w:ascii="Verdana" w:eastAsia="Times New Roman" w:hAnsi="Verdana" w:cs="Times New Roman"/>
          <w:color w:val="000000"/>
          <w:sz w:val="24"/>
          <w:szCs w:val="24"/>
          <w:lang w:eastAsia="bg-BG"/>
        </w:rPr>
        <w:t xml:space="preserve">. Подпомаганите земеделски стопани могат да оттеглят парцели и/или пчелни семейства или заявлението по интервенцията по всяко време в периода на ангажимента си по съответната операция съгласно </w:t>
      </w:r>
      <w:hyperlink r:id="rId171" w:history="1">
        <w:r w:rsidRPr="0054737F">
          <w:rPr>
            <w:rFonts w:ascii="Verdana" w:eastAsia="Times New Roman" w:hAnsi="Verdana" w:cs="Times New Roman"/>
            <w:color w:val="000000"/>
            <w:sz w:val="24"/>
            <w:szCs w:val="24"/>
            <w:lang w:eastAsia="bg-BG"/>
          </w:rPr>
          <w:t>чл. 14, ал. 2 от Наредба № 4 от 2023 г</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43" w:name="to_paragraph_id49011512"/>
      <w:bookmarkEnd w:id="43"/>
      <w:r w:rsidRPr="0054737F">
        <w:rPr>
          <w:rFonts w:ascii="Verdana" w:eastAsia="Times New Roman" w:hAnsi="Verdana" w:cs="Times New Roman"/>
          <w:b/>
          <w:bCs/>
          <w:color w:val="000000"/>
          <w:sz w:val="27"/>
          <w:szCs w:val="27"/>
          <w:lang w:eastAsia="bg-BG"/>
        </w:rPr>
        <w:lastRenderedPageBreak/>
        <w:t>Раздел V</w:t>
      </w:r>
      <w:r w:rsidRPr="0054737F">
        <w:rPr>
          <w:rFonts w:ascii="Verdana" w:eastAsia="Times New Roman" w:hAnsi="Verdana" w:cs="Times New Roman"/>
          <w:b/>
          <w:bCs/>
          <w:color w:val="000000"/>
          <w:sz w:val="27"/>
          <w:szCs w:val="27"/>
          <w:lang w:eastAsia="bg-BG"/>
        </w:rPr>
        <w:br/>
        <w:t>Условия за одобрение за участие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4" w:name="to_paragraph_id51291524"/>
      <w:bookmarkEnd w:id="44"/>
      <w:r w:rsidRPr="0054737F">
        <w:rPr>
          <w:rFonts w:ascii="Verdana" w:eastAsia="Times New Roman" w:hAnsi="Verdana" w:cs="Times New Roman"/>
          <w:b/>
          <w:bCs/>
          <w:color w:val="000000"/>
          <w:sz w:val="24"/>
          <w:szCs w:val="24"/>
          <w:lang w:eastAsia="bg-BG"/>
        </w:rPr>
        <w:t>Чл. 31</w:t>
      </w:r>
      <w:r w:rsidRPr="0054737F">
        <w:rPr>
          <w:rFonts w:ascii="Verdana" w:eastAsia="Times New Roman" w:hAnsi="Verdana" w:cs="Times New Roman"/>
          <w:color w:val="000000"/>
          <w:sz w:val="24"/>
          <w:szCs w:val="24"/>
          <w:lang w:eastAsia="bg-BG"/>
        </w:rPr>
        <w:t>. (1)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6DFE357" wp14:editId="7A8687FD">
                <wp:extent cx="301625" cy="301625"/>
                <wp:effectExtent l="0" t="0" r="0" b="0"/>
                <wp:docPr id="756" name="AutoShape 810" descr="apis://desktop/icons/kwadrat.gif">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28C71" id="AutoShape 810" o:spid="_x0000_s1026" alt="apis://desktop/icons/kwadrat.gif" href="apis://ARCH|8483703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Kn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0ZjjARpoUi3Wyt9bDSNIW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&#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може да одобри за участие заявени земеделски площи по съответната операция по </w:t>
      </w:r>
      <w:hyperlink r:id="rId173"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с размер не по-малко от 0,5 ха при минимален размер на земеделския парцел 0,1 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Когато заявената площ е заета с култивирани гъби или с оранжерийни култури, или с растителен репродуктивен материал, тогава размерът по ал. 1 може да е 0,1 ха.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5" w:name="to_paragraph_id57518881"/>
      <w:bookmarkEnd w:id="45"/>
      <w:r w:rsidRPr="0054737F">
        <w:rPr>
          <w:rFonts w:ascii="Verdana" w:eastAsia="Times New Roman" w:hAnsi="Verdana" w:cs="Times New Roman"/>
          <w:b/>
          <w:bCs/>
          <w:color w:val="000000"/>
          <w:sz w:val="24"/>
          <w:szCs w:val="24"/>
          <w:lang w:eastAsia="bg-BG"/>
        </w:rPr>
        <w:t>Чл. 31а.</w:t>
      </w:r>
      <w:r w:rsidRPr="0054737F">
        <w:rPr>
          <w:rFonts w:ascii="Verdana" w:eastAsia="Times New Roman" w:hAnsi="Verdana" w:cs="Times New Roman"/>
          <w:color w:val="000000"/>
          <w:sz w:val="24"/>
          <w:szCs w:val="24"/>
          <w:lang w:eastAsia="bg-BG"/>
        </w:rPr>
        <w:t xml:space="preserve"> (Нов – ДВ, бр. 34 от 2026 г., в сила от 7.04.2026 г.) (1) Държавен фонд "Земеделие" може да одобри за участие по съответната операция по </w:t>
      </w:r>
      <w:hyperlink r:id="rId174"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заявени земеделски площи с култура, попадаща в групата "Смесени зеленчукови култури на открито", с максимално допустима площ за подпомагане до 5 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може да одобри за участие по съответната операция по </w:t>
      </w:r>
      <w:hyperlink r:id="rId175"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заявени земеделски площи с култура, попадаща в групите "Отопляеми оранжерийни площи – смесени зеленчукови култури" или "Неотопляеми оранжерийни площи – смесени зеленчукови култури", с максимално допустима площ за подпомагане до 2 ха.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6" w:name="to_paragraph_id57518882"/>
      <w:bookmarkEnd w:id="46"/>
      <w:r w:rsidRPr="0054737F">
        <w:rPr>
          <w:rFonts w:ascii="Verdana" w:eastAsia="Times New Roman" w:hAnsi="Verdana" w:cs="Times New Roman"/>
          <w:b/>
          <w:bCs/>
          <w:color w:val="000000"/>
          <w:sz w:val="24"/>
          <w:szCs w:val="24"/>
          <w:lang w:eastAsia="bg-BG"/>
        </w:rPr>
        <w:t>Чл. 31б.</w:t>
      </w:r>
      <w:r w:rsidRPr="0054737F">
        <w:rPr>
          <w:rFonts w:ascii="Verdana" w:eastAsia="Times New Roman" w:hAnsi="Verdana" w:cs="Times New Roman"/>
          <w:color w:val="000000"/>
          <w:sz w:val="24"/>
          <w:szCs w:val="24"/>
          <w:lang w:eastAsia="bg-BG"/>
        </w:rPr>
        <w:t xml:space="preserve"> (Нов – ДВ,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6213AAC" wp14:editId="745325A6">
                <wp:extent cx="301625" cy="301625"/>
                <wp:effectExtent l="0" t="0" r="0" b="0"/>
                <wp:docPr id="755" name="AutoShape 811" descr="Сравнение с предишната редакция">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E46AD" id="AutoShape 811" o:spid="_x0000_s1026" alt="Сравнение с предишната редакция" href="apis://desktop/parhist=5751888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8ALwMAAHM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 Държавен фонд "Земеделие" след извършване на проверка в информацията по чл. 5 може да не одобри за участие заявени за подпомагане парцели за площи за производство на биологичния растителен репродук</w:t>
      </w:r>
      <w:r w:rsidRPr="0054737F">
        <w:rPr>
          <w:rFonts w:ascii="Verdana" w:eastAsia="Times New Roman" w:hAnsi="Verdana" w:cs="Times New Roman"/>
          <w:color w:val="000000"/>
          <w:sz w:val="24"/>
          <w:szCs w:val="24"/>
          <w:lang w:eastAsia="bg-BG"/>
        </w:rPr>
        <w:softHyphen/>
        <w:t>тивен материал или за площи за растителен репродуктивен материал, произведен при преход към биологично производство, когато: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не са вписани в електронния регистър по </w:t>
      </w:r>
      <w:hyperlink r:id="rId177" w:history="1">
        <w:r w:rsidRPr="0054737F">
          <w:rPr>
            <w:rFonts w:ascii="Verdana" w:eastAsia="Times New Roman" w:hAnsi="Verdana" w:cs="Times New Roman"/>
            <w:color w:val="000000"/>
            <w:sz w:val="24"/>
            <w:szCs w:val="24"/>
            <w:lang w:eastAsia="bg-BG"/>
          </w:rPr>
          <w:t>чл. 42 от Наредба № 5 от 2018 г.</w:t>
        </w:r>
      </w:hyperlink>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установи несъответствие със заявените култури.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7" w:name="to_paragraph_id49011514"/>
      <w:bookmarkEnd w:id="47"/>
      <w:r w:rsidRPr="0054737F">
        <w:rPr>
          <w:rFonts w:ascii="Verdana" w:eastAsia="Times New Roman" w:hAnsi="Verdana" w:cs="Times New Roman"/>
          <w:b/>
          <w:bCs/>
          <w:color w:val="000000"/>
          <w:sz w:val="24"/>
          <w:szCs w:val="24"/>
          <w:lang w:eastAsia="bg-BG"/>
        </w:rPr>
        <w:t>Чл. 32</w:t>
      </w:r>
      <w:r w:rsidRPr="0054737F">
        <w:rPr>
          <w:rFonts w:ascii="Verdana" w:eastAsia="Times New Roman" w:hAnsi="Verdana" w:cs="Times New Roman"/>
          <w:color w:val="000000"/>
          <w:sz w:val="24"/>
          <w:szCs w:val="24"/>
          <w:lang w:eastAsia="bg-BG"/>
        </w:rPr>
        <w:t xml:space="preserve">. (1) Компетентното звено по </w:t>
      </w:r>
      <w:hyperlink r:id="rId178" w:history="1">
        <w:r w:rsidRPr="0054737F">
          <w:rPr>
            <w:rFonts w:ascii="Verdana" w:eastAsia="Times New Roman" w:hAnsi="Verdana" w:cs="Times New Roman"/>
            <w:color w:val="000000"/>
            <w:sz w:val="24"/>
            <w:szCs w:val="24"/>
            <w:lang w:eastAsia="bg-BG"/>
          </w:rPr>
          <w:t>чл. 2 от Наредба № 5 от 2018 г</w:t>
        </w:r>
      </w:hyperlink>
      <w:r w:rsidRPr="0054737F">
        <w:rPr>
          <w:rFonts w:ascii="Verdana" w:eastAsia="Times New Roman" w:hAnsi="Verdana" w:cs="Times New Roman"/>
          <w:color w:val="000000"/>
          <w:sz w:val="24"/>
          <w:szCs w:val="24"/>
          <w:lang w:eastAsia="bg-BG"/>
        </w:rPr>
        <w:t xml:space="preserve">. въз основа на данните в регистъра по </w:t>
      </w:r>
      <w:hyperlink r:id="rId179"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предоставя на ДФЗ информация за включените в система на контрол със статус в преход площи и пчелни семейства на оператора към 31 декември на предходната календарна година. Площите, включени в регистъра, се предоставят като цифрови географски данни от Министерството на земеделието и храните.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Компетентното звено по </w:t>
      </w:r>
      <w:hyperlink r:id="rId180" w:history="1">
        <w:r w:rsidRPr="0054737F">
          <w:rPr>
            <w:rFonts w:ascii="Verdana" w:eastAsia="Times New Roman" w:hAnsi="Verdana" w:cs="Times New Roman"/>
            <w:color w:val="000000"/>
            <w:sz w:val="24"/>
            <w:szCs w:val="24"/>
            <w:lang w:eastAsia="bg-BG"/>
          </w:rPr>
          <w:t>чл. 2 от Наредба № 5 от 2018 г</w:t>
        </w:r>
      </w:hyperlink>
      <w:r w:rsidRPr="0054737F">
        <w:rPr>
          <w:rFonts w:ascii="Verdana" w:eastAsia="Times New Roman" w:hAnsi="Verdana" w:cs="Times New Roman"/>
          <w:color w:val="000000"/>
          <w:sz w:val="24"/>
          <w:szCs w:val="24"/>
          <w:lang w:eastAsia="bg-BG"/>
        </w:rPr>
        <w:t xml:space="preserve">. въз основа на данните в регистъра по </w:t>
      </w:r>
      <w:hyperlink r:id="rId181"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предоставя на ДФЗ информация за включените в система на контрол с </w:t>
      </w:r>
      <w:r w:rsidRPr="0054737F">
        <w:rPr>
          <w:rFonts w:ascii="Verdana" w:eastAsia="Times New Roman" w:hAnsi="Verdana" w:cs="Times New Roman"/>
          <w:color w:val="000000"/>
          <w:sz w:val="24"/>
          <w:szCs w:val="24"/>
          <w:lang w:eastAsia="bg-BG"/>
        </w:rPr>
        <w:lastRenderedPageBreak/>
        <w:t>биологичен статус площи и пчелни семейства на оператора към 31 декември на предходната календарна година. Площите, включени в регистъра, се предоставят като цифрови географски данни от Министерството на земеделието и храните.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8" w:name="to_paragraph_id49011515"/>
      <w:bookmarkEnd w:id="48"/>
      <w:r w:rsidRPr="0054737F">
        <w:rPr>
          <w:rFonts w:ascii="Verdana" w:eastAsia="Times New Roman" w:hAnsi="Verdana" w:cs="Times New Roman"/>
          <w:b/>
          <w:bCs/>
          <w:color w:val="000000"/>
          <w:sz w:val="24"/>
          <w:szCs w:val="24"/>
          <w:lang w:eastAsia="bg-BG"/>
        </w:rPr>
        <w:t>Чл. 33</w:t>
      </w:r>
      <w:r w:rsidRPr="0054737F">
        <w:rPr>
          <w:rFonts w:ascii="Verdana" w:eastAsia="Times New Roman" w:hAnsi="Verdana" w:cs="Times New Roman"/>
          <w:color w:val="000000"/>
          <w:sz w:val="24"/>
          <w:szCs w:val="24"/>
          <w:lang w:eastAsia="bg-BG"/>
        </w:rPr>
        <w:t xml:space="preserve">. Земеделските стопани могат да заявяват площи по операциите по </w:t>
      </w:r>
      <w:hyperlink r:id="rId182"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заети със сортове маслодайна роза от вида на </w:t>
      </w:r>
      <w:proofErr w:type="spellStart"/>
      <w:r w:rsidRPr="0054737F">
        <w:rPr>
          <w:rFonts w:ascii="Verdana" w:eastAsia="Times New Roman" w:hAnsi="Verdana" w:cs="Times New Roman"/>
          <w:i/>
          <w:iCs/>
          <w:color w:val="000000"/>
          <w:sz w:val="24"/>
          <w:szCs w:val="24"/>
          <w:lang w:eastAsia="bg-BG"/>
        </w:rPr>
        <w:t>Rosa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damascena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Mill</w:t>
      </w:r>
      <w:proofErr w:type="spellEnd"/>
      <w:r w:rsidRPr="0054737F">
        <w:rPr>
          <w:rFonts w:ascii="Verdana" w:eastAsia="Times New Roman" w:hAnsi="Verdana" w:cs="Times New Roman"/>
          <w:i/>
          <w:iCs/>
          <w:color w:val="000000"/>
          <w:sz w:val="24"/>
          <w:szCs w:val="24"/>
          <w:lang w:eastAsia="bg-BG"/>
        </w:rPr>
        <w:t xml:space="preserve"> и </w:t>
      </w:r>
      <w:proofErr w:type="spellStart"/>
      <w:r w:rsidRPr="0054737F">
        <w:rPr>
          <w:rFonts w:ascii="Verdana" w:eastAsia="Times New Roman" w:hAnsi="Verdana" w:cs="Times New Roman"/>
          <w:i/>
          <w:iCs/>
          <w:color w:val="000000"/>
          <w:sz w:val="24"/>
          <w:szCs w:val="24"/>
          <w:lang w:eastAsia="bg-BG"/>
        </w:rPr>
        <w:t>Rosa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alba</w:t>
      </w:r>
      <w:proofErr w:type="spellEnd"/>
      <w:r w:rsidRPr="0054737F">
        <w:rPr>
          <w:rFonts w:ascii="Verdana" w:eastAsia="Times New Roman" w:hAnsi="Verdana" w:cs="Times New Roman"/>
          <w:i/>
          <w:iCs/>
          <w:color w:val="000000"/>
          <w:sz w:val="24"/>
          <w:szCs w:val="24"/>
          <w:lang w:eastAsia="bg-BG"/>
        </w:rPr>
        <w:t xml:space="preserve"> L.</w:t>
      </w:r>
      <w:r w:rsidRPr="0054737F">
        <w:rPr>
          <w:rFonts w:ascii="Verdana" w:eastAsia="Times New Roman" w:hAnsi="Verdana" w:cs="Times New Roman"/>
          <w:color w:val="000000"/>
          <w:sz w:val="24"/>
          <w:szCs w:val="24"/>
          <w:lang w:eastAsia="bg-BG"/>
        </w:rPr>
        <w:t xml:space="preserve">, които се намират изцяло на територията, определена в географския район на защитеното географско указание "Българско розово масло", посочени в </w:t>
      </w:r>
      <w:hyperlink r:id="rId183" w:history="1">
        <w:r w:rsidRPr="0054737F">
          <w:rPr>
            <w:rFonts w:ascii="Verdana" w:eastAsia="Times New Roman" w:hAnsi="Verdana" w:cs="Times New Roman"/>
            <w:color w:val="000000"/>
            <w:sz w:val="24"/>
            <w:szCs w:val="24"/>
            <w:lang w:eastAsia="bg-BG"/>
          </w:rPr>
          <w:t>приложение № 3</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49" w:name="to_paragraph_id49011516"/>
      <w:bookmarkEnd w:id="49"/>
      <w:r w:rsidRPr="0054737F">
        <w:rPr>
          <w:rFonts w:ascii="Verdana" w:eastAsia="Times New Roman" w:hAnsi="Verdana" w:cs="Times New Roman"/>
          <w:b/>
          <w:bCs/>
          <w:color w:val="000000"/>
          <w:sz w:val="24"/>
          <w:szCs w:val="24"/>
          <w:lang w:eastAsia="bg-BG"/>
        </w:rPr>
        <w:t>Чл. 34</w:t>
      </w:r>
      <w:r w:rsidRPr="0054737F">
        <w:rPr>
          <w:rFonts w:ascii="Verdana" w:eastAsia="Times New Roman" w:hAnsi="Verdana" w:cs="Times New Roman"/>
          <w:color w:val="000000"/>
          <w:sz w:val="24"/>
          <w:szCs w:val="24"/>
          <w:lang w:eastAsia="bg-BG"/>
        </w:rPr>
        <w:t>. (1) Държавен фонд "Земеделие" одобрява за участие по операциите от интервенция "Биологично пчеларство" пчелно семейство, което 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регистрирано в Интегрираната информационна система на Българската агенция по безопасност на храните (ИИС на БАБХ);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в система на контрол и е част от данните, получени по </w:t>
      </w:r>
      <w:hyperlink r:id="rId184" w:history="1">
        <w:r w:rsidRPr="0054737F">
          <w:rPr>
            <w:rFonts w:ascii="Verdana" w:eastAsia="Times New Roman" w:hAnsi="Verdana" w:cs="Times New Roman"/>
            <w:color w:val="000000"/>
            <w:sz w:val="24"/>
            <w:szCs w:val="24"/>
            <w:lang w:eastAsia="bg-BG"/>
          </w:rPr>
          <w:t>чл. 32</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собственост на земеделския стопанин, заявил го за подпомагане.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Земеделските стопани, заявили за подпомагане пчелни семейства по интервенция "Биологично пчеларство", трябва да отглеждат най-малко 20 броя пчелни семейства по всяка една от операциите.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0" w:name="to_paragraph_id53575239"/>
      <w:bookmarkEnd w:id="50"/>
      <w:r w:rsidRPr="0054737F">
        <w:rPr>
          <w:rFonts w:ascii="Verdana" w:eastAsia="Times New Roman" w:hAnsi="Verdana" w:cs="Times New Roman"/>
          <w:b/>
          <w:bCs/>
          <w:color w:val="000000"/>
          <w:sz w:val="24"/>
          <w:szCs w:val="24"/>
          <w:lang w:eastAsia="bg-BG"/>
        </w:rPr>
        <w:t>Чл. 35</w:t>
      </w:r>
      <w:r w:rsidRPr="0054737F">
        <w:rPr>
          <w:rFonts w:ascii="Verdana" w:eastAsia="Times New Roman" w:hAnsi="Verdana" w:cs="Times New Roman"/>
          <w:color w:val="000000"/>
          <w:sz w:val="24"/>
          <w:szCs w:val="24"/>
          <w:lang w:eastAsia="bg-BG"/>
        </w:rPr>
        <w:t>. (1) (Доп.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3D4CFEB" wp14:editId="584128A8">
                <wp:extent cx="301625" cy="301625"/>
                <wp:effectExtent l="0" t="0" r="0" b="0"/>
                <wp:docPr id="754" name="AutoShape 812" descr="apis://desktop/icons/kwadrat.gif">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51411" id="AutoShape 812" o:spid="_x0000_s1026" alt="apis://desktop/icons/kwadrat.gif" href="apis://ARCH|8483703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eM/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SUYCdKCSLdbK31uNI2H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&#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не одобрява за участие земеделския стопанин по съответната операция от интервенция, когато се установи, че: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63958E4" wp14:editId="552019B7">
                <wp:extent cx="301625" cy="301625"/>
                <wp:effectExtent l="0" t="0" r="0" b="0"/>
                <wp:docPr id="753" name="AutoShape 813" descr="apis://desktop/icons/kwadrat.gif">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A01CBD" id="AutoShape 813" o:spid="_x0000_s1026" alt="apis://desktop/icons/kwadrat.gif" href="apis://ARCH|8483703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jB/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&#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заявените по съответната операция по интервенция "Биологично растениевъдство" земеделски площи са с размер под 0,5 ха с изключение на случаите по </w:t>
      </w:r>
      <w:hyperlink r:id="rId186" w:history="1">
        <w:r w:rsidRPr="0054737F">
          <w:rPr>
            <w:rFonts w:ascii="Verdana" w:eastAsia="Times New Roman" w:hAnsi="Verdana" w:cs="Times New Roman"/>
            <w:color w:val="000000"/>
            <w:sz w:val="24"/>
            <w:szCs w:val="24"/>
            <w:lang w:eastAsia="bg-BG"/>
          </w:rPr>
          <w:t>чл. 31, ал. 2</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(доп.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113F9AC" wp14:editId="47556F00">
                <wp:extent cx="301625" cy="301625"/>
                <wp:effectExtent l="0" t="0" r="0" b="0"/>
                <wp:docPr id="752" name="AutoShape 814" descr="apis://desktop/icons/kwadrat.gif">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BD5B4" id="AutoShape 814" o:spid="_x0000_s1026" alt="apis://desktop/icons/kwadrat.gif" href="apis://ARCH|8483703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jw/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Q0xEqQFkW63VvrcaBon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&#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заявените пчелни семейства по съответната операция от интервенция "Биологично пчеларство" са по-малък брой от определения по </w:t>
      </w:r>
      <w:hyperlink r:id="rId187" w:history="1">
        <w:r w:rsidRPr="0054737F">
          <w:rPr>
            <w:rFonts w:ascii="Verdana" w:eastAsia="Times New Roman" w:hAnsi="Verdana" w:cs="Times New Roman"/>
            <w:color w:val="000000"/>
            <w:sz w:val="24"/>
            <w:szCs w:val="24"/>
            <w:lang w:eastAsia="bg-BG"/>
          </w:rPr>
          <w:t>чл. 34, ал. 2</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не са налични финансови средства по </w:t>
      </w:r>
      <w:hyperlink r:id="rId188" w:history="1">
        <w:r w:rsidRPr="0054737F">
          <w:rPr>
            <w:rFonts w:ascii="Verdana" w:eastAsia="Times New Roman" w:hAnsi="Verdana" w:cs="Times New Roman"/>
            <w:color w:val="000000"/>
            <w:sz w:val="24"/>
            <w:szCs w:val="24"/>
            <w:lang w:eastAsia="bg-BG"/>
          </w:rPr>
          <w:t>чл. 67, ал. 2 от ЗПЗП</w:t>
        </w:r>
      </w:hyperlink>
      <w:r w:rsidRPr="0054737F">
        <w:rPr>
          <w:rFonts w:ascii="Verdana" w:eastAsia="Times New Roman" w:hAnsi="Verdana" w:cs="Times New Roman"/>
          <w:color w:val="000000"/>
          <w:sz w:val="24"/>
          <w:szCs w:val="24"/>
          <w:lang w:eastAsia="bg-BG"/>
        </w:rPr>
        <w:t xml:space="preserve"> или не е спазено условие от заповедта по </w:t>
      </w:r>
      <w:hyperlink r:id="rId189" w:history="1">
        <w:r w:rsidRPr="0054737F">
          <w:rPr>
            <w:rFonts w:ascii="Verdana" w:eastAsia="Times New Roman" w:hAnsi="Verdana" w:cs="Times New Roman"/>
            <w:color w:val="000000"/>
            <w:sz w:val="24"/>
            <w:szCs w:val="24"/>
            <w:lang w:eastAsia="bg-BG"/>
          </w:rPr>
          <w:t>чл. 5, ал. 3 от Наредба № 4 от 2023 г.</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е налице прекратяване на договор за контрол и сертификация с контролиращо лице;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не отговарят на критерии, определени в съответствие с предвидена възможност по процедурата по </w:t>
      </w:r>
      <w:hyperlink r:id="rId190" w:history="1">
        <w:r w:rsidRPr="0054737F">
          <w:rPr>
            <w:rFonts w:ascii="Verdana" w:eastAsia="Times New Roman" w:hAnsi="Verdana" w:cs="Times New Roman"/>
            <w:color w:val="000000"/>
            <w:sz w:val="24"/>
            <w:szCs w:val="24"/>
            <w:lang w:eastAsia="bg-BG"/>
          </w:rPr>
          <w:t>чл. 79 от Регламент (ЕС) 2021/2115</w:t>
        </w:r>
      </w:hyperlink>
      <w:r w:rsidRPr="0054737F">
        <w:rPr>
          <w:rFonts w:ascii="Verdana" w:eastAsia="Times New Roman" w:hAnsi="Verdana" w:cs="Times New Roman"/>
          <w:color w:val="000000"/>
          <w:sz w:val="24"/>
          <w:szCs w:val="24"/>
          <w:lang w:eastAsia="bg-BG"/>
        </w:rPr>
        <w:t>, когато такава трябва да бъде приложена.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(2) (Нова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65E02F8" wp14:editId="45C9D7DF">
                <wp:extent cx="301625" cy="301625"/>
                <wp:effectExtent l="0" t="0" r="0" b="0"/>
                <wp:docPr id="751" name="AutoShape 815" descr="apis://desktop/icons/kwadrat.gif">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0BC7D8" id="AutoShape 815" o:spid="_x0000_s1026" alt="apis://desktop/icons/kwadrat.gif" href="apis://ARCH|8483703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5k/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cUYCdKCSLdbK31uNI1H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&#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не одобрява за участие земеделския стопанин по операцията по </w:t>
      </w:r>
      <w:hyperlink r:id="rId191" w:history="1">
        <w:r w:rsidRPr="0054737F">
          <w:rPr>
            <w:rFonts w:ascii="Verdana" w:eastAsia="Times New Roman" w:hAnsi="Verdana" w:cs="Times New Roman"/>
            <w:color w:val="000000"/>
            <w:sz w:val="24"/>
            <w:szCs w:val="24"/>
            <w:lang w:eastAsia="bg-BG"/>
          </w:rPr>
          <w:t>чл. 22, ал. 2, т. 1</w:t>
        </w:r>
      </w:hyperlink>
      <w:r w:rsidRPr="0054737F">
        <w:rPr>
          <w:rFonts w:ascii="Verdana" w:eastAsia="Times New Roman" w:hAnsi="Verdana" w:cs="Times New Roman"/>
          <w:color w:val="000000"/>
          <w:sz w:val="24"/>
          <w:szCs w:val="24"/>
          <w:lang w:eastAsia="bg-BG"/>
        </w:rPr>
        <w:t xml:space="preserve">, когато същият вече е изпълнявал такъв ангажимент.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(Предишна ал. 2 – ДВ, бр. 18 от 2025 г., в сила от 4.03.2025 г.) Държавен фонд "Земеделие" може да не одобри за участие заявление за подпомагане или част от него при спазване на условията на </w:t>
      </w:r>
      <w:hyperlink r:id="rId192" w:history="1">
        <w:r w:rsidRPr="0054737F">
          <w:rPr>
            <w:rFonts w:ascii="Verdana" w:eastAsia="Times New Roman" w:hAnsi="Verdana" w:cs="Times New Roman"/>
            <w:color w:val="000000"/>
            <w:sz w:val="24"/>
            <w:szCs w:val="24"/>
            <w:lang w:eastAsia="bg-BG"/>
          </w:rPr>
          <w:t>чл. 67, ал. 3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1" w:name="to_paragraph_id49011518"/>
      <w:bookmarkEnd w:id="51"/>
      <w:r w:rsidRPr="0054737F">
        <w:rPr>
          <w:rFonts w:ascii="Verdana" w:eastAsia="Times New Roman" w:hAnsi="Verdana" w:cs="Times New Roman"/>
          <w:b/>
          <w:bCs/>
          <w:color w:val="000000"/>
          <w:sz w:val="27"/>
          <w:szCs w:val="27"/>
          <w:lang w:eastAsia="bg-BG"/>
        </w:rPr>
        <w:t>Глава трета</w:t>
      </w:r>
      <w:r w:rsidRPr="0054737F">
        <w:rPr>
          <w:rFonts w:ascii="Verdana" w:eastAsia="Times New Roman" w:hAnsi="Verdana" w:cs="Times New Roman"/>
          <w:b/>
          <w:bCs/>
          <w:color w:val="000000"/>
          <w:sz w:val="27"/>
          <w:szCs w:val="27"/>
          <w:lang w:eastAsia="bg-BG"/>
        </w:rPr>
        <w:br/>
        <w:t>УСЛОВИЯ ЗА ПОДПОМАГАНЕ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2" w:name="to_paragraph_id49011519"/>
      <w:bookmarkEnd w:id="52"/>
      <w:r w:rsidRPr="0054737F">
        <w:rPr>
          <w:rFonts w:ascii="Verdana" w:eastAsia="Times New Roman" w:hAnsi="Verdana" w:cs="Times New Roman"/>
          <w:b/>
          <w:bCs/>
          <w:color w:val="000000"/>
          <w:sz w:val="27"/>
          <w:szCs w:val="27"/>
          <w:lang w:eastAsia="bg-BG"/>
        </w:rPr>
        <w:t>Раздел I</w:t>
      </w:r>
      <w:r w:rsidRPr="0054737F">
        <w:rPr>
          <w:rFonts w:ascii="Verdana" w:eastAsia="Times New Roman" w:hAnsi="Verdana" w:cs="Times New Roman"/>
          <w:b/>
          <w:bCs/>
          <w:color w:val="000000"/>
          <w:sz w:val="27"/>
          <w:szCs w:val="27"/>
          <w:lang w:eastAsia="bg-BG"/>
        </w:rPr>
        <w:br/>
        <w:t>Изисквания за управление на подпомаганите дейности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3" w:name="to_paragraph_id49011520"/>
      <w:bookmarkEnd w:id="53"/>
      <w:r w:rsidRPr="0054737F">
        <w:rPr>
          <w:rFonts w:ascii="Verdana" w:eastAsia="Times New Roman" w:hAnsi="Verdana" w:cs="Times New Roman"/>
          <w:b/>
          <w:bCs/>
          <w:color w:val="000000"/>
          <w:sz w:val="24"/>
          <w:szCs w:val="24"/>
          <w:lang w:eastAsia="bg-BG"/>
        </w:rPr>
        <w:t>Чл. 36</w:t>
      </w:r>
      <w:r w:rsidRPr="0054737F">
        <w:rPr>
          <w:rFonts w:ascii="Verdana" w:eastAsia="Times New Roman" w:hAnsi="Verdana" w:cs="Times New Roman"/>
          <w:color w:val="000000"/>
          <w:sz w:val="24"/>
          <w:szCs w:val="24"/>
          <w:lang w:eastAsia="bg-BG"/>
        </w:rPr>
        <w:t>. Земеделските стопани водят дневник за извършваните биологични дейности в земеделското стопанство.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4" w:name="to_paragraph_id49011521"/>
      <w:bookmarkEnd w:id="54"/>
      <w:r w:rsidRPr="0054737F">
        <w:rPr>
          <w:rFonts w:ascii="Verdana" w:eastAsia="Times New Roman" w:hAnsi="Verdana" w:cs="Times New Roman"/>
          <w:b/>
          <w:bCs/>
          <w:color w:val="000000"/>
          <w:sz w:val="24"/>
          <w:szCs w:val="24"/>
          <w:lang w:eastAsia="bg-BG"/>
        </w:rPr>
        <w:t>Чл. 37</w:t>
      </w:r>
      <w:r w:rsidRPr="0054737F">
        <w:rPr>
          <w:rFonts w:ascii="Verdana" w:eastAsia="Times New Roman" w:hAnsi="Verdana" w:cs="Times New Roman"/>
          <w:color w:val="000000"/>
          <w:sz w:val="24"/>
          <w:szCs w:val="24"/>
          <w:lang w:eastAsia="bg-BG"/>
        </w:rPr>
        <w:t xml:space="preserve">. Земеделските стопани, извършващи биологични дейности по интервенциите по </w:t>
      </w:r>
      <w:hyperlink r:id="rId193"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са длъжни да спазват изискванията на </w:t>
      </w:r>
      <w:hyperlink r:id="rId194" w:history="1">
        <w:r w:rsidRPr="0054737F">
          <w:rPr>
            <w:rFonts w:ascii="Verdana" w:eastAsia="Times New Roman" w:hAnsi="Verdana" w:cs="Times New Roman"/>
            <w:color w:val="000000"/>
            <w:sz w:val="24"/>
            <w:szCs w:val="24"/>
            <w:lang w:eastAsia="bg-BG"/>
          </w:rPr>
          <w:t>Регламент (ЕС) 2018/848</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5" w:name="to_paragraph_id57518883"/>
      <w:bookmarkEnd w:id="55"/>
      <w:r w:rsidRPr="0054737F">
        <w:rPr>
          <w:rFonts w:ascii="Verdana" w:eastAsia="Times New Roman" w:hAnsi="Verdana" w:cs="Times New Roman"/>
          <w:b/>
          <w:bCs/>
          <w:color w:val="000000"/>
          <w:sz w:val="24"/>
          <w:szCs w:val="24"/>
          <w:lang w:eastAsia="bg-BG"/>
        </w:rPr>
        <w:t>Чл. 38</w:t>
      </w:r>
      <w:r w:rsidRPr="0054737F">
        <w:rPr>
          <w:rFonts w:ascii="Verdana" w:eastAsia="Times New Roman" w:hAnsi="Verdana" w:cs="Times New Roman"/>
          <w:color w:val="000000"/>
          <w:sz w:val="24"/>
          <w:szCs w:val="24"/>
          <w:lang w:eastAsia="bg-BG"/>
        </w:rPr>
        <w:t>. (1) (Изм. и доп. – ДВ, бр. 18 от 2025 г., в сила от 4.03.2025 г.,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FA4A283" wp14:editId="30FAA9B2">
                <wp:extent cx="301625" cy="301625"/>
                <wp:effectExtent l="0" t="0" r="0" b="0"/>
                <wp:docPr id="750" name="AutoShape 816" descr="apis://desktop/icons/kwadrat.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71450" id="AutoShape 816" o:spid="_x0000_s1026" alt="apis://desktop/icons/kwadrat.gif" href="apis://ARCH|8483703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3b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0aQH0FaKNLt1kofG03j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&#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Бенефициентите по операция "Плащания за преминаване към биологично растениевъдство" най-късно до 31 декември на петата година от поетия многогодишен ангажимент трябва най-малко веднъж да имат издаден сертификат по </w:t>
      </w:r>
      <w:hyperlink r:id="rId196" w:history="1">
        <w:r w:rsidRPr="0054737F">
          <w:rPr>
            <w:rFonts w:ascii="Verdana" w:eastAsia="Times New Roman" w:hAnsi="Verdana" w:cs="Times New Roman"/>
            <w:color w:val="000000"/>
            <w:sz w:val="24"/>
            <w:szCs w:val="24"/>
            <w:lang w:eastAsia="bg-BG"/>
          </w:rPr>
          <w:t>чл. 35 от Регламент (ЕС) 2018/848</w:t>
        </w:r>
      </w:hyperlink>
      <w:r w:rsidRPr="0054737F">
        <w:rPr>
          <w:rFonts w:ascii="Verdana" w:eastAsia="Times New Roman" w:hAnsi="Verdana" w:cs="Times New Roman"/>
          <w:color w:val="000000"/>
          <w:sz w:val="24"/>
          <w:szCs w:val="24"/>
          <w:lang w:eastAsia="bg-BG"/>
        </w:rPr>
        <w:t xml:space="preserve"> за цялата площ от ангажимента.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9FB3AD4" wp14:editId="0C9817D1">
                <wp:extent cx="301625" cy="301625"/>
                <wp:effectExtent l="0" t="0" r="0" b="0"/>
                <wp:docPr id="749" name="AutoShape 817" descr="apis://desktop/icons/kwadrat.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D8FC8" id="AutoShape 817" o:spid="_x0000_s1026" alt="apis://desktop/icons/kwadrat.gif" href="apis://ARCH|8483703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eL/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Бенефициентите по операция "Плащания за преминаване към биологично растениевъдство" с нов ангажимент от 2026 г. най-късно до 31 декември на третата година от поетия многогодишен ангажимент трябва най-малко веднъж да имат издаден сертификат по </w:t>
      </w:r>
      <w:hyperlink r:id="rId197" w:history="1">
        <w:r w:rsidRPr="0054737F">
          <w:rPr>
            <w:rFonts w:ascii="Verdana" w:eastAsia="Times New Roman" w:hAnsi="Verdana" w:cs="Times New Roman"/>
            <w:color w:val="000000"/>
            <w:sz w:val="24"/>
            <w:szCs w:val="24"/>
            <w:lang w:eastAsia="bg-BG"/>
          </w:rPr>
          <w:t>чл. 35 от Регламент (ЕС) 2018/848</w:t>
        </w:r>
      </w:hyperlink>
      <w:r w:rsidRPr="0054737F">
        <w:rPr>
          <w:rFonts w:ascii="Verdana" w:eastAsia="Times New Roman" w:hAnsi="Verdana" w:cs="Times New Roman"/>
          <w:color w:val="000000"/>
          <w:sz w:val="24"/>
          <w:szCs w:val="24"/>
          <w:lang w:eastAsia="bg-BG"/>
        </w:rPr>
        <w:t xml:space="preserve"> за цялата площ от ангажимента.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(Предишна ал. 2 – ДВ, бр. 34 от 2026 г., в сила от 7.04.2026 г.) Бенефициентите по операция "Плащания за преминаване към биологично растениевъдство" към края на поетия многогодишен ангажимент трябва да имат произведена биологична продукция от </w:t>
      </w:r>
      <w:r w:rsidRPr="0054737F">
        <w:rPr>
          <w:rFonts w:ascii="Verdana" w:eastAsia="Times New Roman" w:hAnsi="Verdana" w:cs="Times New Roman"/>
          <w:color w:val="000000"/>
          <w:sz w:val="24"/>
          <w:szCs w:val="24"/>
          <w:lang w:eastAsia="bg-BG"/>
        </w:rPr>
        <w:lastRenderedPageBreak/>
        <w:t xml:space="preserve">заявените парцели и заявената култура, формираща размера на подпомагане.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(Изм. – ДВ, бр. 106 от 2025 г., в сила от 9.12.2025 г., предишна ал. 3, доп.,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60CBC8C" wp14:editId="1B7F32F4">
                <wp:extent cx="301625" cy="301625"/>
                <wp:effectExtent l="0" t="0" r="0" b="0"/>
                <wp:docPr id="748" name="AutoShape 818" descr="apis://desktop/icons/kwadrat.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BCC94" id="AutoShape 818" o:spid="_x0000_s1026" alt="apis://desktop/icons/kwadrat.gif" href="apis://ARCH|8483703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F8/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извършва проверка на обстоятелствата по ал. 1 и 2 в регистъра по </w:t>
      </w:r>
      <w:hyperlink r:id="rId198"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към края на поетия многогодишен ангажимент.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(Предишна ал. 4, изм.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1A9FF0F" wp14:editId="4A45DBF7">
                <wp:extent cx="301625" cy="301625"/>
                <wp:effectExtent l="0" t="0" r="0" b="0"/>
                <wp:docPr id="747" name="AutoShape 819" descr="apis://desktop/icons/kwadrat.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8F70D" id="AutoShape 819" o:spid="_x0000_s1026" alt="apis://desktop/icons/kwadrat.gif" href="apis://ARCH|8483703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xY/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извършва проверка на обстоятелствата по ал. 3 към края на поетия многогодишен ангажимент в регистъра по </w:t>
      </w:r>
      <w:hyperlink r:id="rId199"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1AA9EC4" wp14:editId="16A95DBE">
                <wp:extent cx="301625" cy="301625"/>
                <wp:effectExtent l="0" t="0" r="0" b="0"/>
                <wp:docPr id="746" name="AutoShape 820" descr="apis://desktop/icons/kwadrat.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0163E" id="AutoShape 820" o:spid="_x0000_s1026" alt="apis://desktop/icons/kwadrat.gif" href="apis://ARCH|8483703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k5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5IxRoK0UKTbrZU+NpoOIW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JHGz0G+S0cT1uD63rM4t&#10;RFBwlWOLUb+cW9jBk63SfF1DpNgnRkg3NiruJexaqEe171UYX57JftS6+Xi+97dOfwizX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&#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Алинея 3 не се прилага за бенефициенти по операция "Плащания за преминаване към биологично растениевъдство" с нов ангажимент от 2026 г., който е поет и се изпълнява с площи с трайни насаждения.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(7) (Нова – ДВ,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999A783" wp14:editId="5809DE95">
                <wp:extent cx="301625" cy="301625"/>
                <wp:effectExtent l="0" t="0" r="0" b="0"/>
                <wp:docPr id="745" name="AutoShape 821" descr="Сравнение с предишната редакция">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3E291" id="AutoShape 821" o:spid="_x0000_s1026" alt="Сравнение с предишната редакция" href="apis://desktop/parhist=5751888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HnLwMAAHM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6BC1798" wp14:editId="77B20397">
                <wp:extent cx="301625" cy="301625"/>
                <wp:effectExtent l="0" t="0" r="0" b="0"/>
                <wp:docPr id="744" name="AutoShape 822" descr="apis://desktop/icons/kwadrat.gif">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35AD1" id="AutoShape 822" o:spid="_x0000_s1026" alt="apis://desktop/icons/kwadrat.gif" href="apis://ARCH|8483703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&#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Алинея 3 не се прилага за площи, добавени в одобрен многогодишен ангажимент, когато са заети с трайни насаждения в младенчески период, който включва годините на създаване и отглеждане до встъпване в </w:t>
      </w:r>
      <w:proofErr w:type="spellStart"/>
      <w:r w:rsidRPr="0054737F">
        <w:rPr>
          <w:rFonts w:ascii="Verdana" w:eastAsia="Times New Roman" w:hAnsi="Verdana" w:cs="Times New Roman"/>
          <w:color w:val="000000"/>
          <w:sz w:val="24"/>
          <w:szCs w:val="24"/>
          <w:lang w:eastAsia="bg-BG"/>
        </w:rPr>
        <w:t>плододаване</w:t>
      </w:r>
      <w:proofErr w:type="spellEnd"/>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6" w:name="to_paragraph_id51291526"/>
      <w:bookmarkEnd w:id="56"/>
      <w:r w:rsidRPr="0054737F">
        <w:rPr>
          <w:rFonts w:ascii="Verdana" w:eastAsia="Times New Roman" w:hAnsi="Verdana" w:cs="Times New Roman"/>
          <w:b/>
          <w:bCs/>
          <w:color w:val="000000"/>
          <w:sz w:val="24"/>
          <w:szCs w:val="24"/>
          <w:lang w:eastAsia="bg-BG"/>
        </w:rPr>
        <w:t>Чл. 39</w:t>
      </w:r>
      <w:r w:rsidRPr="0054737F">
        <w:rPr>
          <w:rFonts w:ascii="Verdana" w:eastAsia="Times New Roman" w:hAnsi="Verdana" w:cs="Times New Roman"/>
          <w:color w:val="000000"/>
          <w:sz w:val="24"/>
          <w:szCs w:val="24"/>
          <w:lang w:eastAsia="bg-BG"/>
        </w:rPr>
        <w:t xml:space="preserve">. (1) Бенефициентите по операция "Плащания за поддържане на биологично растениевъдство" за всяка година от периода на многогодишния си ангажимент трябва да: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имат произведена биологична продукция от заявения земеделски парцел, формиращ размера на подпомагането в годината на издаването на сертификата по </w:t>
      </w:r>
      <w:hyperlink r:id="rId201" w:history="1">
        <w:r w:rsidRPr="0054737F">
          <w:rPr>
            <w:rFonts w:ascii="Verdana" w:eastAsia="Times New Roman" w:hAnsi="Verdana" w:cs="Times New Roman"/>
            <w:color w:val="000000"/>
            <w:sz w:val="24"/>
            <w:szCs w:val="24"/>
            <w:lang w:eastAsia="bg-BG"/>
          </w:rPr>
          <w:t>чл. 35 от Регламент (ЕС) 2018/848</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имат реализирана биологична продукция от всяка заявена култура, формираща размера на подпомагане.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извършва ежегодно проверка на обстоятелствата по ал. 1 в регистъра по </w:t>
      </w:r>
      <w:hyperlink r:id="rId202"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Алинея 1 не се прилага за парцели, оставени под угар.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7" w:name="to_paragraph_id57518884"/>
      <w:bookmarkEnd w:id="57"/>
      <w:r w:rsidRPr="0054737F">
        <w:rPr>
          <w:rFonts w:ascii="Verdana" w:eastAsia="Times New Roman" w:hAnsi="Verdana" w:cs="Times New Roman"/>
          <w:b/>
          <w:bCs/>
          <w:color w:val="000000"/>
          <w:sz w:val="24"/>
          <w:szCs w:val="24"/>
          <w:lang w:eastAsia="bg-BG"/>
        </w:rPr>
        <w:t>Чл. 39а</w:t>
      </w:r>
      <w:r w:rsidRPr="0054737F">
        <w:rPr>
          <w:rFonts w:ascii="Verdana" w:eastAsia="Times New Roman" w:hAnsi="Verdana" w:cs="Times New Roman"/>
          <w:color w:val="000000"/>
          <w:sz w:val="24"/>
          <w:szCs w:val="24"/>
          <w:lang w:eastAsia="bg-BG"/>
        </w:rPr>
        <w:t xml:space="preserve">. (Нов – ДВ, бр. 46 от 2024 г., в сила от 31.05.2024 г.) (1) Бенефициентите могат да не предоставят доказателства по </w:t>
      </w:r>
      <w:hyperlink r:id="rId203" w:history="1">
        <w:r w:rsidRPr="0054737F">
          <w:rPr>
            <w:rFonts w:ascii="Verdana" w:eastAsia="Times New Roman" w:hAnsi="Verdana" w:cs="Times New Roman"/>
            <w:color w:val="000000"/>
            <w:sz w:val="24"/>
            <w:szCs w:val="24"/>
            <w:lang w:eastAsia="bg-BG"/>
          </w:rPr>
          <w:t>чл. 39, ал. 1</w:t>
        </w:r>
      </w:hyperlink>
      <w:r w:rsidRPr="0054737F">
        <w:rPr>
          <w:rFonts w:ascii="Verdana" w:eastAsia="Times New Roman" w:hAnsi="Verdana" w:cs="Times New Roman"/>
          <w:color w:val="000000"/>
          <w:sz w:val="24"/>
          <w:szCs w:val="24"/>
          <w:lang w:eastAsia="bg-BG"/>
        </w:rPr>
        <w:t xml:space="preserve">, когато заявеният по операция "Плащания за поддържане на биологично растениевъдство" земеделски парцел е зает с биологични трайни насаждения, които са в младенчески период, който включва годините на създаване и отглеждане до встъпване в </w:t>
      </w:r>
      <w:proofErr w:type="spellStart"/>
      <w:r w:rsidRPr="0054737F">
        <w:rPr>
          <w:rFonts w:ascii="Verdana" w:eastAsia="Times New Roman" w:hAnsi="Verdana" w:cs="Times New Roman"/>
          <w:color w:val="000000"/>
          <w:sz w:val="24"/>
          <w:szCs w:val="24"/>
          <w:lang w:eastAsia="bg-BG"/>
        </w:rPr>
        <w:t>плододаване</w:t>
      </w:r>
      <w:proofErr w:type="spellEnd"/>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Когато земеделските стопани са заявили земеделски парцели по ал. 1, тогава предоставят ежегодно в ДФЗ чрез СЕУ документ, издаден от агроном, доказващ, че насаждението е в младенчески период, и копие от дипломата на агронома. Документите </w:t>
      </w:r>
      <w:r w:rsidRPr="0054737F">
        <w:rPr>
          <w:rFonts w:ascii="Verdana" w:eastAsia="Times New Roman" w:hAnsi="Verdana" w:cs="Times New Roman"/>
          <w:color w:val="000000"/>
          <w:sz w:val="24"/>
          <w:szCs w:val="24"/>
          <w:lang w:eastAsia="bg-BG"/>
        </w:rPr>
        <w:lastRenderedPageBreak/>
        <w:t xml:space="preserve">по изречение първо се предоставят в срок до три месеца, следващ месеца на изтичане на срока по </w:t>
      </w:r>
      <w:hyperlink r:id="rId204" w:history="1">
        <w:r w:rsidRPr="0054737F">
          <w:rPr>
            <w:rFonts w:ascii="Verdana" w:eastAsia="Times New Roman" w:hAnsi="Verdana" w:cs="Times New Roman"/>
            <w:color w:val="000000"/>
            <w:sz w:val="24"/>
            <w:szCs w:val="24"/>
            <w:lang w:eastAsia="bg-BG"/>
          </w:rPr>
          <w:t>чл. 12 от Наредба № 4 от 2023 г.</w:t>
        </w:r>
      </w:hyperlink>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Държавен фонд "Земеделие" може да извърши и проверка в регистъра по </w:t>
      </w:r>
      <w:hyperlink r:id="rId205"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8" w:name="to_paragraph_id57518885"/>
      <w:bookmarkEnd w:id="58"/>
      <w:r w:rsidRPr="0054737F">
        <w:rPr>
          <w:rFonts w:ascii="Verdana" w:eastAsia="Times New Roman" w:hAnsi="Verdana" w:cs="Times New Roman"/>
          <w:b/>
          <w:bCs/>
          <w:color w:val="000000"/>
          <w:sz w:val="24"/>
          <w:szCs w:val="24"/>
          <w:lang w:eastAsia="bg-BG"/>
        </w:rPr>
        <w:t>Чл. 39б.</w:t>
      </w:r>
      <w:r w:rsidRPr="0054737F">
        <w:rPr>
          <w:rFonts w:ascii="Verdana" w:eastAsia="Times New Roman" w:hAnsi="Verdana" w:cs="Times New Roman"/>
          <w:color w:val="000000"/>
          <w:sz w:val="24"/>
          <w:szCs w:val="24"/>
          <w:lang w:eastAsia="bg-BG"/>
        </w:rPr>
        <w:t xml:space="preserve"> (Нов – ДВ,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8E1F53E" wp14:editId="5A72B9AB">
                <wp:extent cx="301625" cy="301625"/>
                <wp:effectExtent l="0" t="0" r="0" b="0"/>
                <wp:docPr id="743" name="AutoShape 823" descr="Сравнение с предишната редакция">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CDC6D" id="AutoShape 823" o:spid="_x0000_s1026" alt="Сравнение с предишната редакция" href="apis://desktop/parhist=5751888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eCtLwMAAHM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в сила от 7.07.2026 г.) (1) Земеделският стопанин изпълнява изискванията на </w:t>
      </w:r>
      <w:hyperlink r:id="rId207" w:history="1">
        <w:r w:rsidRPr="0054737F">
          <w:rPr>
            <w:rFonts w:ascii="Verdana" w:eastAsia="Times New Roman" w:hAnsi="Verdana" w:cs="Times New Roman"/>
            <w:color w:val="000000"/>
            <w:sz w:val="24"/>
            <w:szCs w:val="24"/>
            <w:lang w:eastAsia="bg-BG"/>
          </w:rPr>
          <w:t>чл. 5, ал.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извършва ежегодна проверка за спазване изискванията на </w:t>
      </w:r>
      <w:hyperlink r:id="rId208" w:history="1">
        <w:r w:rsidRPr="0054737F">
          <w:rPr>
            <w:rFonts w:ascii="Verdana" w:eastAsia="Times New Roman" w:hAnsi="Verdana" w:cs="Times New Roman"/>
            <w:color w:val="000000"/>
            <w:sz w:val="24"/>
            <w:szCs w:val="24"/>
            <w:lang w:eastAsia="bg-BG"/>
          </w:rPr>
          <w:t>чл. 5, ал. 1</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59" w:name="to_paragraph_id49011524"/>
      <w:bookmarkEnd w:id="59"/>
      <w:r w:rsidRPr="0054737F">
        <w:rPr>
          <w:rFonts w:ascii="Verdana" w:eastAsia="Times New Roman" w:hAnsi="Verdana" w:cs="Times New Roman"/>
          <w:b/>
          <w:bCs/>
          <w:color w:val="000000"/>
          <w:sz w:val="24"/>
          <w:szCs w:val="24"/>
          <w:lang w:eastAsia="bg-BG"/>
        </w:rPr>
        <w:t>Чл. 40</w:t>
      </w:r>
      <w:r w:rsidRPr="0054737F">
        <w:rPr>
          <w:rFonts w:ascii="Verdana" w:eastAsia="Times New Roman" w:hAnsi="Verdana" w:cs="Times New Roman"/>
          <w:color w:val="000000"/>
          <w:sz w:val="24"/>
          <w:szCs w:val="24"/>
          <w:lang w:eastAsia="bg-BG"/>
        </w:rPr>
        <w:t xml:space="preserve">. (1) Земеделските стопани, заявили подпомагане по някоя от операциите по интервенция "Биологично пчеларство", трябва да заявяват и да отглеждат най-малко 20 броя пчелни семейства по време на изпълнявания ангажимент.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Подпомагането за текущата година се изплаща за установения брой пчелни семейства, който не може да бъде по-малък от посочения в ал. 1.</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0" w:name="to_paragraph_id49011525"/>
      <w:bookmarkEnd w:id="60"/>
      <w:r w:rsidRPr="0054737F">
        <w:rPr>
          <w:rFonts w:ascii="Verdana" w:eastAsia="Times New Roman" w:hAnsi="Verdana" w:cs="Times New Roman"/>
          <w:b/>
          <w:bCs/>
          <w:color w:val="000000"/>
          <w:sz w:val="24"/>
          <w:szCs w:val="24"/>
          <w:lang w:eastAsia="bg-BG"/>
        </w:rPr>
        <w:t>Чл. 41</w:t>
      </w:r>
      <w:r w:rsidRPr="0054737F">
        <w:rPr>
          <w:rFonts w:ascii="Verdana" w:eastAsia="Times New Roman" w:hAnsi="Verdana" w:cs="Times New Roman"/>
          <w:color w:val="000000"/>
          <w:sz w:val="24"/>
          <w:szCs w:val="24"/>
          <w:lang w:eastAsia="bg-BG"/>
        </w:rPr>
        <w:t>. (1) Бенефициентите по операция "Плащания за поддържане на биологично пчеларство" за всяка година от периода на многогодишния си ангажимент трябва да: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имат произведена биологична продукция от заявените пчелни семейства, формиращи размера на подпомагането за годината на издаването на сертификата по </w:t>
      </w:r>
      <w:hyperlink r:id="rId209" w:history="1">
        <w:r w:rsidRPr="0054737F">
          <w:rPr>
            <w:rFonts w:ascii="Verdana" w:eastAsia="Times New Roman" w:hAnsi="Verdana" w:cs="Times New Roman"/>
            <w:color w:val="000000"/>
            <w:sz w:val="24"/>
            <w:szCs w:val="24"/>
            <w:lang w:eastAsia="bg-BG"/>
          </w:rPr>
          <w:t>чл. 35 от Регламент (ЕС) 2018/848</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имат реализирана биологична продукция.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извършва ежегодно проверка на обстоятелствата по ал. 1 в регистъра по </w:t>
      </w:r>
      <w:hyperlink r:id="rId210"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1" w:name="to_paragraph_id52817603"/>
      <w:bookmarkEnd w:id="61"/>
      <w:r w:rsidRPr="0054737F">
        <w:rPr>
          <w:rFonts w:ascii="Verdana" w:eastAsia="Times New Roman" w:hAnsi="Verdana" w:cs="Times New Roman"/>
          <w:b/>
          <w:bCs/>
          <w:color w:val="000000"/>
          <w:sz w:val="24"/>
          <w:szCs w:val="24"/>
          <w:lang w:eastAsia="bg-BG"/>
        </w:rPr>
        <w:t>Чл. 42</w:t>
      </w:r>
      <w:r w:rsidRPr="0054737F">
        <w:rPr>
          <w:rFonts w:ascii="Verdana" w:eastAsia="Times New Roman" w:hAnsi="Verdana" w:cs="Times New Roman"/>
          <w:color w:val="000000"/>
          <w:sz w:val="24"/>
          <w:szCs w:val="24"/>
          <w:lang w:eastAsia="bg-BG"/>
        </w:rPr>
        <w:t>. (1) (Изм.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F8A08E3" wp14:editId="232D05E3">
                <wp:extent cx="301625" cy="301625"/>
                <wp:effectExtent l="0" t="0" r="0" b="0"/>
                <wp:docPr id="742" name="AutoShape 824" descr="apis://desktop/icons/kwadrat.gif">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2EC44" id="AutoShape 824" o:spid="_x0000_s1026" alt="apis://desktop/icons/kwadrat.gif" href="apis://ARCH|8483704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&#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Бенефициентите по операция "Плащания за преминаване към биологично пчеларство" трябва да получат сертификат по </w:t>
      </w:r>
      <w:hyperlink r:id="rId212" w:history="1">
        <w:r w:rsidRPr="0054737F">
          <w:rPr>
            <w:rFonts w:ascii="Verdana" w:eastAsia="Times New Roman" w:hAnsi="Verdana" w:cs="Times New Roman"/>
            <w:color w:val="000000"/>
            <w:sz w:val="24"/>
            <w:szCs w:val="24"/>
            <w:lang w:eastAsia="bg-BG"/>
          </w:rPr>
          <w:t>чл. 35 от Регламент (ЕС) 2018/848</w:t>
        </w:r>
      </w:hyperlink>
      <w:r w:rsidRPr="0054737F">
        <w:rPr>
          <w:rFonts w:ascii="Verdana" w:eastAsia="Times New Roman" w:hAnsi="Verdana" w:cs="Times New Roman"/>
          <w:color w:val="000000"/>
          <w:sz w:val="24"/>
          <w:szCs w:val="24"/>
          <w:lang w:eastAsia="bg-BG"/>
        </w:rPr>
        <w:t>, удостоверяващ биологичния статус на стопанството, валиден към 31 май на годината, следваща годината на кандидатстване.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извършва проверка за издадените сертификати по ал. 1 в регистъра по </w:t>
      </w:r>
      <w:hyperlink r:id="rId213"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2" w:name="to_paragraph_id52817604"/>
      <w:bookmarkEnd w:id="62"/>
      <w:r w:rsidRPr="0054737F">
        <w:rPr>
          <w:rFonts w:ascii="Verdana" w:eastAsia="Times New Roman" w:hAnsi="Verdana" w:cs="Times New Roman"/>
          <w:b/>
          <w:bCs/>
          <w:color w:val="000000"/>
          <w:sz w:val="24"/>
          <w:szCs w:val="24"/>
          <w:lang w:eastAsia="bg-BG"/>
        </w:rPr>
        <w:t>Чл. 43</w:t>
      </w:r>
      <w:r w:rsidRPr="0054737F">
        <w:rPr>
          <w:rFonts w:ascii="Verdana" w:eastAsia="Times New Roman" w:hAnsi="Verdana" w:cs="Times New Roman"/>
          <w:color w:val="000000"/>
          <w:sz w:val="24"/>
          <w:szCs w:val="24"/>
          <w:lang w:eastAsia="bg-BG"/>
        </w:rPr>
        <w:t>. (1) (Отм.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D83E39A" wp14:editId="524595DA">
                <wp:extent cx="301625" cy="301625"/>
                <wp:effectExtent l="0" t="0" r="0" b="0"/>
                <wp:docPr id="741" name="AutoShape 825" descr="apis://desktop/icons/kwadrat.gif">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D540E" id="AutoShape 825" o:spid="_x0000_s1026" alt="apis://desktop/icons/kwadrat.gif" href="apis://ARCH|8483704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X6/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" o:button="t" filled="f" stroked="f">
                <v:fill o:detectmouseclick="t"/>
                <o:lock v:ext="edit" aspectratio="t"/>
                <w10:anchorlock/>
              </v:rect>
            </w:pict>
          </mc:Fallback>
        </mc:AlternateConten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Заявените площи, за които са изпълнени условията по </w:t>
      </w:r>
      <w:hyperlink r:id="rId215" w:history="1">
        <w:r w:rsidRPr="0054737F">
          <w:rPr>
            <w:rFonts w:ascii="Verdana" w:eastAsia="Times New Roman" w:hAnsi="Verdana" w:cs="Times New Roman"/>
            <w:color w:val="000000"/>
            <w:sz w:val="24"/>
            <w:szCs w:val="24"/>
            <w:lang w:eastAsia="bg-BG"/>
          </w:rPr>
          <w:t>чл. 55, ал. 3, т. 2 от Наредба № 3 от 2023 г</w:t>
        </w:r>
      </w:hyperlink>
      <w:r w:rsidRPr="0054737F">
        <w:rPr>
          <w:rFonts w:ascii="Verdana" w:eastAsia="Times New Roman" w:hAnsi="Verdana" w:cs="Times New Roman"/>
          <w:color w:val="000000"/>
          <w:sz w:val="24"/>
          <w:szCs w:val="24"/>
          <w:lang w:eastAsia="bg-BG"/>
        </w:rPr>
        <w:t>., не се считат за опожарени.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3" w:name="to_paragraph_id49011528"/>
      <w:bookmarkEnd w:id="63"/>
      <w:r w:rsidRPr="0054737F">
        <w:rPr>
          <w:rFonts w:ascii="Verdana" w:eastAsia="Times New Roman" w:hAnsi="Verdana" w:cs="Times New Roman"/>
          <w:b/>
          <w:bCs/>
          <w:color w:val="000000"/>
          <w:sz w:val="27"/>
          <w:szCs w:val="27"/>
          <w:lang w:eastAsia="bg-BG"/>
        </w:rPr>
        <w:lastRenderedPageBreak/>
        <w:t>Раздел II</w:t>
      </w:r>
      <w:r w:rsidRPr="0054737F">
        <w:rPr>
          <w:rFonts w:ascii="Verdana" w:eastAsia="Times New Roman" w:hAnsi="Verdana" w:cs="Times New Roman"/>
          <w:b/>
          <w:bCs/>
          <w:color w:val="000000"/>
          <w:sz w:val="27"/>
          <w:szCs w:val="27"/>
          <w:lang w:eastAsia="bg-BG"/>
        </w:rPr>
        <w:br/>
        <w:t>Финансови условия за подпомагане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4" w:name="to_paragraph_id49011529"/>
      <w:bookmarkEnd w:id="64"/>
      <w:r w:rsidRPr="0054737F">
        <w:rPr>
          <w:rFonts w:ascii="Verdana" w:eastAsia="Times New Roman" w:hAnsi="Verdana" w:cs="Times New Roman"/>
          <w:b/>
          <w:bCs/>
          <w:color w:val="000000"/>
          <w:sz w:val="24"/>
          <w:szCs w:val="24"/>
          <w:lang w:eastAsia="bg-BG"/>
        </w:rPr>
        <w:t>Чл. 44</w:t>
      </w:r>
      <w:r w:rsidRPr="0054737F">
        <w:rPr>
          <w:rFonts w:ascii="Verdana" w:eastAsia="Times New Roman" w:hAnsi="Verdana" w:cs="Times New Roman"/>
          <w:color w:val="000000"/>
          <w:sz w:val="24"/>
          <w:szCs w:val="24"/>
          <w:lang w:eastAsia="bg-BG"/>
        </w:rPr>
        <w:t xml:space="preserve">. (1) Финансовата помощ по интервенцията по </w:t>
      </w:r>
      <w:hyperlink r:id="rId216"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се предоставя под формата на годишни компенсаторни плащания за одобрените за участие в многогодишния ангажимент площи.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Финансовата помощ по интервенциите по </w:t>
      </w:r>
      <w:hyperlink r:id="rId217" w:history="1">
        <w:r w:rsidRPr="0054737F">
          <w:rPr>
            <w:rFonts w:ascii="Verdana" w:eastAsia="Times New Roman" w:hAnsi="Verdana" w:cs="Times New Roman"/>
            <w:color w:val="000000"/>
            <w:sz w:val="24"/>
            <w:szCs w:val="24"/>
            <w:lang w:eastAsia="bg-BG"/>
          </w:rPr>
          <w:t>чл. 22, ал. 2</w:t>
        </w:r>
      </w:hyperlink>
      <w:r w:rsidRPr="0054737F">
        <w:rPr>
          <w:rFonts w:ascii="Verdana" w:eastAsia="Times New Roman" w:hAnsi="Verdana" w:cs="Times New Roman"/>
          <w:color w:val="000000"/>
          <w:sz w:val="24"/>
          <w:szCs w:val="24"/>
          <w:lang w:eastAsia="bg-BG"/>
        </w:rPr>
        <w:t xml:space="preserve"> се предоставя годишно под формата на еднократна сума за пчелно стопанство с пчелни семейства, които са собственост на земеделския стопанин и с които се изпълняват задълженията по интервенцията.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Плащанията се предоставят от ДФЗ при спазване на принципите на добро финансово управление, публичност и прозрачност в съответствие с </w:t>
      </w:r>
      <w:hyperlink r:id="rId218" w:history="1">
        <w:r w:rsidRPr="0054737F">
          <w:rPr>
            <w:rFonts w:ascii="Verdana" w:eastAsia="Times New Roman" w:hAnsi="Verdana" w:cs="Times New Roman"/>
            <w:color w:val="000000"/>
            <w:sz w:val="24"/>
            <w:szCs w:val="24"/>
            <w:lang w:eastAsia="bg-BG"/>
          </w:rPr>
          <w:t>чл. 67 от ЗПЗП</w:t>
        </w:r>
      </w:hyperlink>
      <w:r w:rsidRPr="0054737F">
        <w:rPr>
          <w:rFonts w:ascii="Verdana" w:eastAsia="Times New Roman" w:hAnsi="Verdana" w:cs="Times New Roman"/>
          <w:color w:val="000000"/>
          <w:sz w:val="24"/>
          <w:szCs w:val="24"/>
          <w:lang w:eastAsia="bg-BG"/>
        </w:rPr>
        <w:t xml:space="preserve"> и при условията, установени в настоящата наредба, доколкото не е предвидено друго в правото на Европейския съюз и в националната правна уредба.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Министърът на земеделието и храните може да намали размерите на годишното плащане по </w:t>
      </w:r>
      <w:hyperlink r:id="rId219" w:history="1">
        <w:r w:rsidRPr="0054737F">
          <w:rPr>
            <w:rFonts w:ascii="Verdana" w:eastAsia="Times New Roman" w:hAnsi="Verdana" w:cs="Times New Roman"/>
            <w:color w:val="000000"/>
            <w:sz w:val="24"/>
            <w:szCs w:val="24"/>
            <w:lang w:eastAsia="bg-BG"/>
          </w:rPr>
          <w:t>чл. 49</w:t>
        </w:r>
      </w:hyperlink>
      <w:r w:rsidRPr="0054737F">
        <w:rPr>
          <w:rFonts w:ascii="Verdana" w:eastAsia="Times New Roman" w:hAnsi="Verdana" w:cs="Times New Roman"/>
          <w:color w:val="000000"/>
          <w:sz w:val="24"/>
          <w:szCs w:val="24"/>
          <w:lang w:eastAsia="bg-BG"/>
        </w:rPr>
        <w:t xml:space="preserve"> и </w:t>
      </w:r>
      <w:hyperlink r:id="rId220" w:history="1">
        <w:r w:rsidRPr="0054737F">
          <w:rPr>
            <w:rFonts w:ascii="Verdana" w:eastAsia="Times New Roman" w:hAnsi="Verdana" w:cs="Times New Roman"/>
            <w:color w:val="000000"/>
            <w:sz w:val="24"/>
            <w:szCs w:val="24"/>
            <w:lang w:eastAsia="bg-BG"/>
          </w:rPr>
          <w:t xml:space="preserve">51 </w:t>
        </w:r>
      </w:hyperlink>
      <w:r w:rsidRPr="0054737F">
        <w:rPr>
          <w:rFonts w:ascii="Verdana" w:eastAsia="Times New Roman" w:hAnsi="Verdana" w:cs="Times New Roman"/>
          <w:color w:val="000000"/>
          <w:sz w:val="24"/>
          <w:szCs w:val="24"/>
          <w:lang w:eastAsia="bg-BG"/>
        </w:rPr>
        <w:t xml:space="preserve">в съответствие с </w:t>
      </w:r>
      <w:hyperlink r:id="rId221" w:history="1">
        <w:r w:rsidRPr="0054737F">
          <w:rPr>
            <w:rFonts w:ascii="Verdana" w:eastAsia="Times New Roman" w:hAnsi="Verdana" w:cs="Times New Roman"/>
            <w:color w:val="000000"/>
            <w:sz w:val="24"/>
            <w:szCs w:val="24"/>
            <w:lang w:eastAsia="bg-BG"/>
          </w:rPr>
          <w:t>чл. 67, ал. 3</w:t>
        </w:r>
      </w:hyperlink>
      <w:r w:rsidRPr="0054737F">
        <w:rPr>
          <w:rFonts w:ascii="Verdana" w:eastAsia="Times New Roman" w:hAnsi="Verdana" w:cs="Times New Roman"/>
          <w:color w:val="000000"/>
          <w:sz w:val="24"/>
          <w:szCs w:val="24"/>
          <w:lang w:eastAsia="bg-BG"/>
        </w:rPr>
        <w:t xml:space="preserve"> и </w:t>
      </w:r>
      <w:hyperlink r:id="rId222" w:history="1">
        <w:r w:rsidRPr="0054737F">
          <w:rPr>
            <w:rFonts w:ascii="Verdana" w:eastAsia="Times New Roman" w:hAnsi="Verdana" w:cs="Times New Roman"/>
            <w:color w:val="000000"/>
            <w:sz w:val="24"/>
            <w:szCs w:val="24"/>
            <w:lang w:eastAsia="bg-BG"/>
          </w:rPr>
          <w:t>4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В съответствие с </w:t>
      </w:r>
      <w:hyperlink r:id="rId223" w:history="1">
        <w:r w:rsidRPr="0054737F">
          <w:rPr>
            <w:rFonts w:ascii="Verdana" w:eastAsia="Times New Roman" w:hAnsi="Verdana" w:cs="Times New Roman"/>
            <w:color w:val="000000"/>
            <w:sz w:val="24"/>
            <w:szCs w:val="24"/>
            <w:lang w:eastAsia="bg-BG"/>
          </w:rPr>
          <w:t>чл. 67, ал. 2 от ЗПЗП</w:t>
        </w:r>
      </w:hyperlink>
      <w:r w:rsidRPr="0054737F">
        <w:rPr>
          <w:rFonts w:ascii="Verdana" w:eastAsia="Times New Roman" w:hAnsi="Verdana" w:cs="Times New Roman"/>
          <w:color w:val="000000"/>
          <w:sz w:val="24"/>
          <w:szCs w:val="24"/>
          <w:lang w:eastAsia="bg-BG"/>
        </w:rPr>
        <w:t xml:space="preserve"> във връзка с условията в Стратегическия план ДФЗ може да приложи пропорционално намаление на изчислената финансова помощ по дадена интервенция на всички бенефициенти въз основа на разполагаемите финансови средства в бюджета на съответната интервенция.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5" w:name="to_paragraph_id49011530"/>
      <w:bookmarkEnd w:id="65"/>
      <w:r w:rsidRPr="0054737F">
        <w:rPr>
          <w:rFonts w:ascii="Verdana" w:eastAsia="Times New Roman" w:hAnsi="Verdana" w:cs="Times New Roman"/>
          <w:b/>
          <w:bCs/>
          <w:color w:val="000000"/>
          <w:sz w:val="24"/>
          <w:szCs w:val="24"/>
          <w:lang w:eastAsia="bg-BG"/>
        </w:rPr>
        <w:t>Чл. 45</w:t>
      </w:r>
      <w:r w:rsidRPr="0054737F">
        <w:rPr>
          <w:rFonts w:ascii="Verdana" w:eastAsia="Times New Roman" w:hAnsi="Verdana" w:cs="Times New Roman"/>
          <w:color w:val="000000"/>
          <w:sz w:val="24"/>
          <w:szCs w:val="24"/>
          <w:lang w:eastAsia="bg-BG"/>
        </w:rPr>
        <w:t xml:space="preserve">. (1) Държавен фонд "Земеделие" отговаря за управлението и контрола на разходите по интервенциите по </w:t>
      </w:r>
      <w:hyperlink r:id="rId224"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Одобрението за участие на заявени площи или заявени пчелни семейства в многогодишни ангажименти и плащанията по тях от страна на ДФЗ не може да надвишават бюджета по съответната интервенция, определен в Стратегическия план и неговите изменения, над размера по </w:t>
      </w:r>
      <w:hyperlink r:id="rId225" w:history="1">
        <w:r w:rsidRPr="0054737F">
          <w:rPr>
            <w:rFonts w:ascii="Verdana" w:eastAsia="Times New Roman" w:hAnsi="Verdana" w:cs="Times New Roman"/>
            <w:color w:val="000000"/>
            <w:sz w:val="24"/>
            <w:szCs w:val="24"/>
            <w:lang w:eastAsia="bg-BG"/>
          </w:rPr>
          <w:t>чл. 67, ал. 4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Когато ДФЗ установи, че съществува риск по </w:t>
      </w:r>
      <w:hyperlink r:id="rId226" w:history="1">
        <w:r w:rsidRPr="0054737F">
          <w:rPr>
            <w:rFonts w:ascii="Verdana" w:eastAsia="Times New Roman" w:hAnsi="Verdana" w:cs="Times New Roman"/>
            <w:color w:val="000000"/>
            <w:sz w:val="24"/>
            <w:szCs w:val="24"/>
            <w:lang w:eastAsia="bg-BG"/>
          </w:rPr>
          <w:t>чл. 67 от ЗПЗП</w:t>
        </w:r>
      </w:hyperlink>
      <w:r w:rsidRPr="0054737F">
        <w:rPr>
          <w:rFonts w:ascii="Verdana" w:eastAsia="Times New Roman" w:hAnsi="Verdana" w:cs="Times New Roman"/>
          <w:color w:val="000000"/>
          <w:sz w:val="24"/>
          <w:szCs w:val="24"/>
          <w:lang w:eastAsia="bg-BG"/>
        </w:rPr>
        <w:t xml:space="preserve"> от превишаване на разполагаемия финансов ресурс за изпълнение на многогодишните ангажименти по интервенциите, незабавно информира в писмена форма министъра на земеделието и храните.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Държавен фонд "Земеделие" във връзка с </w:t>
      </w:r>
      <w:hyperlink r:id="rId227" w:history="1">
        <w:r w:rsidRPr="0054737F">
          <w:rPr>
            <w:rFonts w:ascii="Verdana" w:eastAsia="Times New Roman" w:hAnsi="Verdana" w:cs="Times New Roman"/>
            <w:color w:val="000000"/>
            <w:sz w:val="24"/>
            <w:szCs w:val="24"/>
            <w:lang w:eastAsia="bg-BG"/>
          </w:rPr>
          <w:t>чл. 9, параграф 1 от Регламент (ЕС) 2021/2116</w:t>
        </w:r>
      </w:hyperlink>
      <w:r w:rsidRPr="0054737F">
        <w:rPr>
          <w:rFonts w:ascii="Verdana" w:eastAsia="Times New Roman" w:hAnsi="Verdana" w:cs="Times New Roman"/>
          <w:color w:val="000000"/>
          <w:sz w:val="24"/>
          <w:szCs w:val="24"/>
          <w:lang w:eastAsia="bg-BG"/>
        </w:rPr>
        <w:t xml:space="preserve"> предлага на министъра на земеделието и храните да предприеме подходящи действия по изпълнение на съответната интервенция в рамките на определения за нея бюджет.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Министърът на земеделието и храните, съгласувано с изпълнителния директор на ДФЗ, може да утвърди допълнителни мерки и действия по изпълнение условията на </w:t>
      </w:r>
      <w:hyperlink r:id="rId228" w:history="1">
        <w:r w:rsidRPr="0054737F">
          <w:rPr>
            <w:rFonts w:ascii="Verdana" w:eastAsia="Times New Roman" w:hAnsi="Verdana" w:cs="Times New Roman"/>
            <w:color w:val="000000"/>
            <w:sz w:val="24"/>
            <w:szCs w:val="24"/>
            <w:lang w:eastAsia="bg-BG"/>
          </w:rPr>
          <w:t>чл. 67, ал. 2 от ЗПЗП</w:t>
        </w:r>
      </w:hyperlink>
      <w:r w:rsidRPr="0054737F">
        <w:rPr>
          <w:rFonts w:ascii="Verdana" w:eastAsia="Times New Roman" w:hAnsi="Verdana" w:cs="Times New Roman"/>
          <w:color w:val="000000"/>
          <w:sz w:val="24"/>
          <w:szCs w:val="24"/>
          <w:lang w:eastAsia="bg-BG"/>
        </w:rPr>
        <w:t xml:space="preserve">, когато правното основание за съответната мярка или действие е </w:t>
      </w:r>
      <w:hyperlink r:id="rId229" w:history="1">
        <w:r w:rsidRPr="0054737F">
          <w:rPr>
            <w:rFonts w:ascii="Verdana" w:eastAsia="Times New Roman" w:hAnsi="Verdana" w:cs="Times New Roman"/>
            <w:color w:val="000000"/>
            <w:sz w:val="24"/>
            <w:szCs w:val="24"/>
            <w:lang w:eastAsia="bg-BG"/>
          </w:rPr>
          <w:t>чл. 67, ал. 4 от ЗПЗП</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(6) Когато при определяне на финансовата помощ за всички заявления по една интервенция и преди одобрението на финансовото </w:t>
      </w:r>
      <w:r w:rsidRPr="0054737F">
        <w:rPr>
          <w:rFonts w:ascii="Verdana" w:eastAsia="Times New Roman" w:hAnsi="Verdana" w:cs="Times New Roman"/>
          <w:color w:val="000000"/>
          <w:sz w:val="24"/>
          <w:szCs w:val="24"/>
          <w:lang w:eastAsia="bg-BG"/>
        </w:rPr>
        <w:lastRenderedPageBreak/>
        <w:t xml:space="preserve">подпомагане (оторизация) налице е обстоятелство по </w:t>
      </w:r>
      <w:hyperlink r:id="rId230" w:history="1">
        <w:r w:rsidRPr="0054737F">
          <w:rPr>
            <w:rFonts w:ascii="Verdana" w:eastAsia="Times New Roman" w:hAnsi="Verdana" w:cs="Times New Roman"/>
            <w:color w:val="000000"/>
            <w:sz w:val="24"/>
            <w:szCs w:val="24"/>
            <w:lang w:eastAsia="bg-BG"/>
          </w:rPr>
          <w:t>чл. 67, ал. 3 от ЗПЗП</w:t>
        </w:r>
      </w:hyperlink>
      <w:r w:rsidRPr="0054737F">
        <w:rPr>
          <w:rFonts w:ascii="Verdana" w:eastAsia="Times New Roman" w:hAnsi="Verdana" w:cs="Times New Roman"/>
          <w:color w:val="000000"/>
          <w:sz w:val="24"/>
          <w:szCs w:val="24"/>
          <w:lang w:eastAsia="bg-BG"/>
        </w:rPr>
        <w:t>, ДФЗ може да приложи пропорционално намаление на плащанията по интервенцията на всички бенефициенти в рамките на наличния бюджет по съответната интервенция.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6" w:name="to_paragraph_id49011531"/>
      <w:bookmarkEnd w:id="66"/>
      <w:r w:rsidRPr="0054737F">
        <w:rPr>
          <w:rFonts w:ascii="Verdana" w:eastAsia="Times New Roman" w:hAnsi="Verdana" w:cs="Times New Roman"/>
          <w:b/>
          <w:bCs/>
          <w:color w:val="000000"/>
          <w:sz w:val="24"/>
          <w:szCs w:val="24"/>
          <w:lang w:eastAsia="bg-BG"/>
        </w:rPr>
        <w:t>Чл. 46</w:t>
      </w:r>
      <w:r w:rsidRPr="0054737F">
        <w:rPr>
          <w:rFonts w:ascii="Verdana" w:eastAsia="Times New Roman" w:hAnsi="Verdana" w:cs="Times New Roman"/>
          <w:color w:val="000000"/>
          <w:sz w:val="24"/>
          <w:szCs w:val="24"/>
          <w:lang w:eastAsia="bg-BG"/>
        </w:rPr>
        <w:t xml:space="preserve">. (1) Когато преди одобрение за участие в многогодишни ангажименти в интервенциите по </w:t>
      </w:r>
      <w:hyperlink r:id="rId231"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ДФЗ установи недостиг на финансови средства или идентифицира наличието на риск по </w:t>
      </w:r>
      <w:hyperlink r:id="rId232" w:history="1">
        <w:r w:rsidRPr="0054737F">
          <w:rPr>
            <w:rFonts w:ascii="Verdana" w:eastAsia="Times New Roman" w:hAnsi="Verdana" w:cs="Times New Roman"/>
            <w:color w:val="000000"/>
            <w:sz w:val="24"/>
            <w:szCs w:val="24"/>
            <w:lang w:eastAsia="bg-BG"/>
          </w:rPr>
          <w:t>чл. 67, ал. 4 от ЗПЗП</w:t>
        </w:r>
      </w:hyperlink>
      <w:r w:rsidRPr="0054737F">
        <w:rPr>
          <w:rFonts w:ascii="Verdana" w:eastAsia="Times New Roman" w:hAnsi="Verdana" w:cs="Times New Roman"/>
          <w:color w:val="000000"/>
          <w:sz w:val="24"/>
          <w:szCs w:val="24"/>
          <w:lang w:eastAsia="bg-BG"/>
        </w:rPr>
        <w:t xml:space="preserve">, в съответствие с разпоредбите на </w:t>
      </w:r>
      <w:hyperlink r:id="rId233" w:history="1">
        <w:r w:rsidRPr="0054737F">
          <w:rPr>
            <w:rFonts w:ascii="Verdana" w:eastAsia="Times New Roman" w:hAnsi="Verdana" w:cs="Times New Roman"/>
            <w:color w:val="000000"/>
            <w:sz w:val="24"/>
            <w:szCs w:val="24"/>
            <w:lang w:eastAsia="bg-BG"/>
          </w:rPr>
          <w:t>чл. 79 от Регламент (ЕС) 2021/2115</w:t>
        </w:r>
      </w:hyperlink>
      <w:r w:rsidRPr="0054737F">
        <w:rPr>
          <w:rFonts w:ascii="Verdana" w:eastAsia="Times New Roman" w:hAnsi="Verdana" w:cs="Times New Roman"/>
          <w:color w:val="000000"/>
          <w:sz w:val="24"/>
          <w:szCs w:val="24"/>
          <w:lang w:eastAsia="bg-BG"/>
        </w:rPr>
        <w:t xml:space="preserve"> могат да се приложат и използват критерии за подбор на заявленията за подпомагане.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След консултация и одобрение от </w:t>
      </w:r>
      <w:proofErr w:type="spellStart"/>
      <w:r w:rsidRPr="0054737F">
        <w:rPr>
          <w:rFonts w:ascii="Verdana" w:eastAsia="Times New Roman" w:hAnsi="Verdana" w:cs="Times New Roman"/>
          <w:color w:val="000000"/>
          <w:sz w:val="24"/>
          <w:szCs w:val="24"/>
          <w:lang w:eastAsia="bg-BG"/>
        </w:rPr>
        <w:t>мониторинговия</w:t>
      </w:r>
      <w:proofErr w:type="spellEnd"/>
      <w:r w:rsidRPr="0054737F">
        <w:rPr>
          <w:rFonts w:ascii="Verdana" w:eastAsia="Times New Roman" w:hAnsi="Verdana" w:cs="Times New Roman"/>
          <w:color w:val="000000"/>
          <w:sz w:val="24"/>
          <w:szCs w:val="24"/>
          <w:lang w:eastAsia="bg-BG"/>
        </w:rPr>
        <w:t xml:space="preserve"> комитет, посочен в </w:t>
      </w:r>
      <w:hyperlink r:id="rId234" w:history="1">
        <w:r w:rsidRPr="0054737F">
          <w:rPr>
            <w:rFonts w:ascii="Verdana" w:eastAsia="Times New Roman" w:hAnsi="Verdana" w:cs="Times New Roman"/>
            <w:color w:val="000000"/>
            <w:sz w:val="24"/>
            <w:szCs w:val="24"/>
            <w:lang w:eastAsia="bg-BG"/>
          </w:rPr>
          <w:t>чл. 124 от Регламент (ЕС) 2021/2115</w:t>
        </w:r>
      </w:hyperlink>
      <w:r w:rsidRPr="0054737F">
        <w:rPr>
          <w:rFonts w:ascii="Verdana" w:eastAsia="Times New Roman" w:hAnsi="Verdana" w:cs="Times New Roman"/>
          <w:color w:val="000000"/>
          <w:sz w:val="24"/>
          <w:szCs w:val="24"/>
          <w:lang w:eastAsia="bg-BG"/>
        </w:rPr>
        <w:t xml:space="preserve">, Управляващият орган, съгласувано с ДФЗ, утвърждава критерии за подбор, приложими към интервенциите по </w:t>
      </w:r>
      <w:hyperlink r:id="rId235"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7" w:name="to_paragraph_id49011532"/>
      <w:bookmarkEnd w:id="67"/>
      <w:r w:rsidRPr="0054737F">
        <w:rPr>
          <w:rFonts w:ascii="Verdana" w:eastAsia="Times New Roman" w:hAnsi="Verdana" w:cs="Times New Roman"/>
          <w:b/>
          <w:bCs/>
          <w:color w:val="000000"/>
          <w:sz w:val="24"/>
          <w:szCs w:val="24"/>
          <w:lang w:eastAsia="bg-BG"/>
        </w:rPr>
        <w:t>Чл. 47</w:t>
      </w:r>
      <w:r w:rsidRPr="0054737F">
        <w:rPr>
          <w:rFonts w:ascii="Verdana" w:eastAsia="Times New Roman" w:hAnsi="Verdana" w:cs="Times New Roman"/>
          <w:color w:val="000000"/>
          <w:sz w:val="24"/>
          <w:szCs w:val="24"/>
          <w:lang w:eastAsia="bg-BG"/>
        </w:rPr>
        <w:t xml:space="preserve">. Земеделските стопани могат да бъдат подпомагани едновременно за прилагането на повече от една операция по интервенцията "Биологично растениевъдство" и/или по интервенцията "Биологично пчеларство" за периода на прилагане на тези интервенции при спазване на изискванията, предвидени в </w:t>
      </w:r>
      <w:hyperlink r:id="rId236" w:history="1">
        <w:r w:rsidRPr="0054737F">
          <w:rPr>
            <w:rFonts w:ascii="Verdana" w:eastAsia="Times New Roman" w:hAnsi="Verdana" w:cs="Times New Roman"/>
            <w:color w:val="000000"/>
            <w:sz w:val="24"/>
            <w:szCs w:val="24"/>
            <w:lang w:eastAsia="bg-BG"/>
          </w:rPr>
          <w:t>чл. 9 от Наредба № 4 от 2023 г.</w:t>
        </w:r>
      </w:hyperlink>
      <w:r w:rsidRPr="0054737F">
        <w:rPr>
          <w:rFonts w:ascii="Verdana" w:eastAsia="Times New Roman" w:hAnsi="Verdana" w:cs="Times New Roman"/>
          <w:color w:val="000000"/>
          <w:sz w:val="24"/>
          <w:szCs w:val="24"/>
          <w:lang w:eastAsia="bg-BG"/>
        </w:rPr>
        <w:t xml:space="preserve"> и в съответствие с </w:t>
      </w:r>
      <w:hyperlink r:id="rId237" w:history="1">
        <w:r w:rsidRPr="0054737F">
          <w:rPr>
            <w:rFonts w:ascii="Verdana" w:eastAsia="Times New Roman" w:hAnsi="Verdana" w:cs="Times New Roman"/>
            <w:color w:val="000000"/>
            <w:sz w:val="24"/>
            <w:szCs w:val="24"/>
            <w:lang w:eastAsia="bg-BG"/>
          </w:rPr>
          <w:t>чл. 36 от Регламент (ЕС) 2116/2021 г.</w:t>
        </w:r>
      </w:hyperlink>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8" w:name="to_paragraph_id49011533"/>
      <w:bookmarkEnd w:id="68"/>
      <w:r w:rsidRPr="0054737F">
        <w:rPr>
          <w:rFonts w:ascii="Verdana" w:eastAsia="Times New Roman" w:hAnsi="Verdana" w:cs="Times New Roman"/>
          <w:b/>
          <w:bCs/>
          <w:color w:val="000000"/>
          <w:sz w:val="24"/>
          <w:szCs w:val="24"/>
          <w:lang w:eastAsia="bg-BG"/>
        </w:rPr>
        <w:t>Чл. 48</w:t>
      </w:r>
      <w:r w:rsidRPr="0054737F">
        <w:rPr>
          <w:rFonts w:ascii="Verdana" w:eastAsia="Times New Roman" w:hAnsi="Verdana" w:cs="Times New Roman"/>
          <w:color w:val="000000"/>
          <w:sz w:val="24"/>
          <w:szCs w:val="24"/>
          <w:lang w:eastAsia="bg-BG"/>
        </w:rPr>
        <w:t xml:space="preserve">. (1) Плащанията по реда на тази наредба се предоставя в съответствие с </w:t>
      </w:r>
      <w:hyperlink r:id="rId238" w:history="1">
        <w:r w:rsidRPr="0054737F">
          <w:rPr>
            <w:rFonts w:ascii="Verdana" w:eastAsia="Times New Roman" w:hAnsi="Verdana" w:cs="Times New Roman"/>
            <w:color w:val="000000"/>
            <w:sz w:val="24"/>
            <w:szCs w:val="24"/>
            <w:lang w:eastAsia="bg-BG"/>
          </w:rPr>
          <w:t>чл. 67 от ЗПЗП</w:t>
        </w:r>
      </w:hyperlink>
      <w:r w:rsidRPr="0054737F">
        <w:rPr>
          <w:rFonts w:ascii="Verdana" w:eastAsia="Times New Roman" w:hAnsi="Verdana" w:cs="Times New Roman"/>
          <w:color w:val="000000"/>
          <w:sz w:val="24"/>
          <w:szCs w:val="24"/>
          <w:lang w:eastAsia="bg-BG"/>
        </w:rPr>
        <w:t xml:space="preserve"> и приложимото европейско законодателство и национална нормативна уредба при спазване на принципите на добро финансово управление, публичност и прозрачност.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Плащания по интервенциите по </w:t>
      </w:r>
      <w:hyperlink r:id="rId239"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се предоставят от ДФЗ в рамките на предвидените финансови средства по интервенциите в Стратегическия план.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Годишният размер на плащанията по </w:t>
      </w:r>
      <w:hyperlink r:id="rId240" w:history="1">
        <w:r w:rsidRPr="0054737F">
          <w:rPr>
            <w:rFonts w:ascii="Verdana" w:eastAsia="Times New Roman" w:hAnsi="Verdana" w:cs="Times New Roman"/>
            <w:color w:val="000000"/>
            <w:sz w:val="24"/>
            <w:szCs w:val="24"/>
            <w:lang w:eastAsia="bg-BG"/>
          </w:rPr>
          <w:t>чл. 49</w:t>
        </w:r>
      </w:hyperlink>
      <w:r w:rsidRPr="0054737F">
        <w:rPr>
          <w:rFonts w:ascii="Verdana" w:eastAsia="Times New Roman" w:hAnsi="Verdana" w:cs="Times New Roman"/>
          <w:color w:val="000000"/>
          <w:sz w:val="24"/>
          <w:szCs w:val="24"/>
          <w:lang w:eastAsia="bg-BG"/>
        </w:rPr>
        <w:t xml:space="preserve"> може да бъде преразглеждан по време на изпълнявания многогодишен ангажимент по интервенциите по </w:t>
      </w:r>
      <w:hyperlink r:id="rId241"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в съответствие с </w:t>
      </w:r>
      <w:hyperlink r:id="rId242" w:history="1">
        <w:r w:rsidRPr="0054737F">
          <w:rPr>
            <w:rFonts w:ascii="Verdana" w:eastAsia="Times New Roman" w:hAnsi="Verdana" w:cs="Times New Roman"/>
            <w:color w:val="000000"/>
            <w:sz w:val="24"/>
            <w:szCs w:val="24"/>
            <w:lang w:eastAsia="bg-BG"/>
          </w:rPr>
          <w:t>чл. 70, параграф 7 от Регламент (ЕС) № 2021/2115</w:t>
        </w:r>
      </w:hyperlink>
      <w:r w:rsidRPr="0054737F">
        <w:rPr>
          <w:rFonts w:ascii="Verdana" w:eastAsia="Times New Roman" w:hAnsi="Verdana" w:cs="Times New Roman"/>
          <w:color w:val="000000"/>
          <w:sz w:val="24"/>
          <w:szCs w:val="24"/>
          <w:lang w:eastAsia="bg-BG"/>
        </w:rPr>
        <w:t>. Преразглеждането може да включва изчисляване на подлежаща на приспадане сума като фиксирана средна сума, приложима към съответните операции.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69" w:name="to_paragraph_id57249489"/>
      <w:bookmarkEnd w:id="69"/>
      <w:r w:rsidRPr="0054737F">
        <w:rPr>
          <w:rFonts w:ascii="Verdana" w:eastAsia="Times New Roman" w:hAnsi="Verdana" w:cs="Times New Roman"/>
          <w:b/>
          <w:bCs/>
          <w:color w:val="000000"/>
          <w:sz w:val="24"/>
          <w:szCs w:val="24"/>
          <w:lang w:eastAsia="bg-BG"/>
        </w:rPr>
        <w:t>Чл. 49</w:t>
      </w:r>
      <w:r w:rsidRPr="0054737F">
        <w:rPr>
          <w:rFonts w:ascii="Verdana" w:eastAsia="Times New Roman" w:hAnsi="Verdana" w:cs="Times New Roman"/>
          <w:color w:val="000000"/>
          <w:sz w:val="24"/>
          <w:szCs w:val="24"/>
          <w:lang w:eastAsia="bg-BG"/>
        </w:rPr>
        <w:t>. (1) Годишният размер на плащанията по операция "Плащания за преминаване към биологично растениевъдство" за площ с култура, попадаща в следните групи, 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7BF5D71" wp14:editId="03ACFFC1">
                <wp:extent cx="301625" cy="301625"/>
                <wp:effectExtent l="0" t="0" r="0" b="0"/>
                <wp:docPr id="740" name="AutoShape 826"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9E9D5" id="AutoShape 826"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8ZF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xLIjyAtFOl2a6WPjabD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xPW69ZtkNBnCRp9bVucW&#10;Iii4yrHFqF/OLezgyVZpvq4hUuwTI6QbGxX3EnYt1KPa9yqML89kP2rdfDzf+1unP4TZL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C788ZF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Зърнено-житни култури - 359,92 евро/ха, а за площи, заявени след 01.01.2024 г. – 371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2.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370915D" wp14:editId="36C80B08">
                <wp:extent cx="301625" cy="301625"/>
                <wp:effectExtent l="0" t="0" r="0" b="0"/>
                <wp:docPr id="739" name="AutoShape 827"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71E7D" id="AutoShape 827"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H9/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ConAf3/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Зърнено-бобови култури - 223,73 евро/ха, а за площи, заявени след 01.01.2024 г. – 231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0858A67" wp14:editId="3CC1D1D8">
                <wp:extent cx="301625" cy="301625"/>
                <wp:effectExtent l="0" t="0" r="0" b="0"/>
                <wp:docPr id="738" name="AutoShape 828"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F814B" id="AutoShape 828"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K/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iCPnCv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индустриални култури - 255,69 евро/ха, а за площи, заявени след 01.01.2024 г. – 264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E1B87A7" wp14:editId="57802B7E">
                <wp:extent cx="301625" cy="301625"/>
                <wp:effectExtent l="0" t="0" r="0" b="0"/>
                <wp:docPr id="737" name="AutoShape 829"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5A70C" id="AutoShape 829"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ou/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FMNKi7/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маслодайни култури - 324,97 евро/ха, а за площи, заявени след 01.01.2024 г. – 335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13003C9" wp14:editId="1153B7E2">
                <wp:extent cx="301625" cy="301625"/>
                <wp:effectExtent l="0" t="0" r="0" b="0"/>
                <wp:docPr id="736" name="AutoShape 830"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6CF05" id="AutoShape 830"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CpQv6T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влакнодайни култури - 250,22 евро/ха, а за площи, заявени след 01.01.2024 г. – 258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A0E01FE" wp14:editId="3782409C">
                <wp:extent cx="301625" cy="301625"/>
                <wp:effectExtent l="0" t="0" r="0" b="0"/>
                <wp:docPr id="735" name="AutoShape 831"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5339C" id="AutoShape 831"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L2SOAf/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медицински и ароматни култури, без билки - 394,16 евро/ха, а за площи, заявени след 01.01.2024 г. – 445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7.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66F7486" wp14:editId="5109CFCA">
                <wp:extent cx="301625" cy="301625"/>
                <wp:effectExtent l="0" t="0" r="0" b="0"/>
                <wp:docPr id="734" name="AutoShape 832"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71DEA" id="AutoShape 832"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LpMK7j/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плодови зеленчукови култури - 759,27 евро/ха, а за площи, заявени след 01.01.2024 г. – 1038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8.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CD5E6E8" wp14:editId="6EF1E28D">
                <wp:extent cx="301625" cy="301625"/>
                <wp:effectExtent l="0" t="0" r="0" b="0"/>
                <wp:docPr id="733" name="AutoShape 833"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B9369E" id="AutoShape 833"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1DTE9f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w:t>
      </w:r>
      <w:proofErr w:type="spellStart"/>
      <w:r w:rsidRPr="0054737F">
        <w:rPr>
          <w:rFonts w:ascii="Verdana" w:eastAsia="Times New Roman" w:hAnsi="Verdana" w:cs="Times New Roman"/>
          <w:color w:val="000000"/>
          <w:sz w:val="24"/>
          <w:szCs w:val="24"/>
          <w:lang w:eastAsia="bg-BG"/>
        </w:rPr>
        <w:t>листностъблени</w:t>
      </w:r>
      <w:proofErr w:type="spellEnd"/>
      <w:r w:rsidRPr="0054737F">
        <w:rPr>
          <w:rFonts w:ascii="Verdana" w:eastAsia="Times New Roman" w:hAnsi="Verdana" w:cs="Times New Roman"/>
          <w:color w:val="000000"/>
          <w:sz w:val="24"/>
          <w:szCs w:val="24"/>
          <w:lang w:eastAsia="bg-BG"/>
        </w:rPr>
        <w:t xml:space="preserve"> зеленчукови култури - 744,08 евро/ха, а за площи, заявени след 01.01.2024 г. – 966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9.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5085542" wp14:editId="00515BAA">
                <wp:extent cx="301625" cy="301625"/>
                <wp:effectExtent l="0" t="0" r="0" b="0"/>
                <wp:docPr id="732" name="AutoShape 834"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8B9FC" id="AutoShape 834"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I9eVMT/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кореноплодни зеленчукови култури, картофи - 698,53 евро/ха, а за площи, заявени след 01.01.2024 г. – 987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10.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BBB8BF0" wp14:editId="4C1B4B85">
                <wp:extent cx="301625" cy="301625"/>
                <wp:effectExtent l="0" t="0" r="0" b="0"/>
                <wp:docPr id="731" name="AutoShape 835"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7AD5E" id="AutoShape 835"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JuOklD/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луковични зеленчукови култури - 455,56 евро/ха, а за площи, заявени след 01.01.2024 г. – 623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4F42A31" wp14:editId="0A7B003C">
                <wp:extent cx="301625" cy="301625"/>
                <wp:effectExtent l="0" t="0" r="0" b="0"/>
                <wp:docPr id="730" name="AutoShape 836"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6D2D0" id="AutoShape 836"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CcUIHv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многогодишни зеленчукови култури - 759,27 евро/ха, а за площи, заявени след 01.01.2024 г. – 1038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12.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6034F87" wp14:editId="4CC5E359">
                <wp:extent cx="301625" cy="301625"/>
                <wp:effectExtent l="0" t="0" r="0" b="0"/>
                <wp:docPr id="729" name="AutoShape 837"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ABD56" id="AutoShape 837"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u//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ELtS7//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Отопляеми оранжерийни площи - плодови зеленчукови култури - 2163,92 евро/ха, а за площи, заявени след 01.01.2024 г. – 2960 евро/ха;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13.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80EAA95" wp14:editId="02325C86">
                <wp:extent cx="301625" cy="301625"/>
                <wp:effectExtent l="0" t="0" r="0" b="0"/>
                <wp:docPr id="728" name="AutoShape 838"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08287" id="AutoShape 838"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1I/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4OmtSP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Неотопляеми оранжерийни площи - плодови зеленчукови култури - 857,97 евро/ха, а за площи, заявени след 01.01.2024 г. – 1173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14.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5B30D58" wp14:editId="3AA756B3">
                <wp:extent cx="301625" cy="301625"/>
                <wp:effectExtent l="0" t="0" r="0" b="0"/>
                <wp:docPr id="727" name="AutoShape 839"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797A2" id="AutoShape 839"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Bs/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DvHYGz/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Десертни лозя - 1352,94 евро/ха, а за площи, заявени след 01.01.2024 г. – 1448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15.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1139C13" wp14:editId="300EDBD1">
                <wp:extent cx="301625" cy="301625"/>
                <wp:effectExtent l="0" t="0" r="0" b="0"/>
                <wp:docPr id="726" name="AutoShape 840"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CF039" id="AutoShape 840"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v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4ZjjARpoUi3Wyt9bDRNIG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xLW19ZtkNBnCRp9bVucW&#10;Iii4yrHFqF/OLezgyVZpvq4hUuwTI6QbGxX3EnYt1KPa9yqML89kP2rdfDzf+1unP4TZL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C/WnZv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Винени лозя - 646,19 евро/ха, а за площи, заявени след 01.01.2024 г. – 931 евро/ха;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16.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85733BC" wp14:editId="1B2EA98A">
                <wp:extent cx="301625" cy="301625"/>
                <wp:effectExtent l="0" t="0" r="0" b="0"/>
                <wp:docPr id="725" name="AutoShape 841"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F7A90" id="AutoShape 841"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D7/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q4qw+/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Семкови и костилкови овощни видове - 1461,65 евро/ха, а за площи, заявени след 01.01.2024 г. – 1499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17.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4687AEF" wp14:editId="2BC18489">
                <wp:extent cx="301625" cy="301625"/>
                <wp:effectExtent l="0" t="0" r="0" b="0"/>
                <wp:docPr id="724" name="AutoShape 842"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733D8" id="AutoShape 842"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CsVKNE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w:t>
      </w:r>
      <w:proofErr w:type="spellStart"/>
      <w:r w:rsidRPr="0054737F">
        <w:rPr>
          <w:rFonts w:ascii="Verdana" w:eastAsia="Times New Roman" w:hAnsi="Verdana" w:cs="Times New Roman"/>
          <w:color w:val="000000"/>
          <w:sz w:val="24"/>
          <w:szCs w:val="24"/>
          <w:lang w:eastAsia="bg-BG"/>
        </w:rPr>
        <w:t>Ядкови</w:t>
      </w:r>
      <w:proofErr w:type="spellEnd"/>
      <w:r w:rsidRPr="0054737F">
        <w:rPr>
          <w:rFonts w:ascii="Verdana" w:eastAsia="Times New Roman" w:hAnsi="Verdana" w:cs="Times New Roman"/>
          <w:color w:val="000000"/>
          <w:sz w:val="24"/>
          <w:szCs w:val="24"/>
          <w:lang w:eastAsia="bg-BG"/>
        </w:rPr>
        <w:t xml:space="preserve"> (</w:t>
      </w:r>
      <w:proofErr w:type="spellStart"/>
      <w:r w:rsidRPr="0054737F">
        <w:rPr>
          <w:rFonts w:ascii="Verdana" w:eastAsia="Times New Roman" w:hAnsi="Verdana" w:cs="Times New Roman"/>
          <w:color w:val="000000"/>
          <w:sz w:val="24"/>
          <w:szCs w:val="24"/>
          <w:lang w:eastAsia="bg-BG"/>
        </w:rPr>
        <w:t>черупкови</w:t>
      </w:r>
      <w:proofErr w:type="spellEnd"/>
      <w:r w:rsidRPr="0054737F">
        <w:rPr>
          <w:rFonts w:ascii="Verdana" w:eastAsia="Times New Roman" w:hAnsi="Verdana" w:cs="Times New Roman"/>
          <w:color w:val="000000"/>
          <w:sz w:val="24"/>
          <w:szCs w:val="24"/>
          <w:lang w:eastAsia="bg-BG"/>
        </w:rPr>
        <w:t>) видове - 735,76 евро/ха, а за площи, заявени след 01.01.2024 г. – 787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18.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740C8D0" wp14:editId="3D2A6078">
                <wp:extent cx="301625" cy="301625"/>
                <wp:effectExtent l="0" t="0" r="0" b="0"/>
                <wp:docPr id="723" name="AutoShape 843"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209D2" id="AutoShape 843"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wJ/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MIsTAn/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w:t>
      </w:r>
      <w:proofErr w:type="spellStart"/>
      <w:r w:rsidRPr="0054737F">
        <w:rPr>
          <w:rFonts w:ascii="Verdana" w:eastAsia="Times New Roman" w:hAnsi="Verdana" w:cs="Times New Roman"/>
          <w:color w:val="000000"/>
          <w:sz w:val="24"/>
          <w:szCs w:val="24"/>
          <w:lang w:eastAsia="bg-BG"/>
        </w:rPr>
        <w:t>Ягодоплодни</w:t>
      </w:r>
      <w:proofErr w:type="spellEnd"/>
      <w:r w:rsidRPr="0054737F">
        <w:rPr>
          <w:rFonts w:ascii="Verdana" w:eastAsia="Times New Roman" w:hAnsi="Verdana" w:cs="Times New Roman"/>
          <w:color w:val="000000"/>
          <w:sz w:val="24"/>
          <w:szCs w:val="24"/>
          <w:lang w:eastAsia="bg-BG"/>
        </w:rPr>
        <w:t xml:space="preserve"> видове - 1461,65 евро/ха, а за площи, заявени след 01.01.2024 г. – 1564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19.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B64B0EC" wp14:editId="6C347406">
                <wp:extent cx="301625" cy="301625"/>
                <wp:effectExtent l="0" t="0" r="0" b="0"/>
                <wp:docPr id="722" name="AutoShape 844"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D17F3" id="AutoShape 844"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CZRtw4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Многогодишни медицински и ароматни култури, без билки - 628,3 евро/ха, а за площи, заявени след 01.01.2024 г. – 709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20.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0E43402" wp14:editId="4347FC58">
                <wp:extent cx="301625" cy="301625"/>
                <wp:effectExtent l="0" t="0" r="0" b="0"/>
                <wp:docPr id="721" name="AutoShape 845"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37395" id="AutoShape 845"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qs/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GcYYCdKCSLdbK31uNE1G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I2WGqz/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Маслодайна роза - </w:t>
      </w:r>
      <w:proofErr w:type="spellStart"/>
      <w:r w:rsidRPr="0054737F">
        <w:rPr>
          <w:rFonts w:ascii="Verdana" w:eastAsia="Times New Roman" w:hAnsi="Verdana" w:cs="Times New Roman"/>
          <w:i/>
          <w:iCs/>
          <w:color w:val="000000"/>
          <w:sz w:val="24"/>
          <w:szCs w:val="24"/>
          <w:lang w:eastAsia="bg-BG"/>
        </w:rPr>
        <w:t>Rosa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damascena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Mill</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Rosa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alba</w:t>
      </w:r>
      <w:proofErr w:type="spellEnd"/>
      <w:r w:rsidRPr="0054737F">
        <w:rPr>
          <w:rFonts w:ascii="Verdana" w:eastAsia="Times New Roman" w:hAnsi="Verdana" w:cs="Times New Roman"/>
          <w:i/>
          <w:iCs/>
          <w:color w:val="000000"/>
          <w:sz w:val="24"/>
          <w:szCs w:val="24"/>
          <w:lang w:eastAsia="bg-BG"/>
        </w:rPr>
        <w:t xml:space="preserve"> L.</w:t>
      </w:r>
      <w:r w:rsidRPr="0054737F">
        <w:rPr>
          <w:rFonts w:ascii="Verdana" w:eastAsia="Times New Roman" w:hAnsi="Verdana" w:cs="Times New Roman"/>
          <w:color w:val="000000"/>
          <w:sz w:val="24"/>
          <w:szCs w:val="24"/>
          <w:lang w:eastAsia="bg-BG"/>
        </w:rPr>
        <w:t xml:space="preserve"> - 897,45 евро/ха, а за площи, заявени след 01.01.2024 г. – 981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DAC2E9A" wp14:editId="00E7100C">
                <wp:extent cx="301625" cy="301625"/>
                <wp:effectExtent l="0" t="0" r="0" b="0"/>
                <wp:docPr id="720" name="AutoShape 846"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AE296" id="AutoShape 846"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IpICRP/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Култивирани гъби (субстрати от компоненти съгласно </w:t>
      </w:r>
      <w:hyperlink r:id="rId244" w:history="1">
        <w:r w:rsidRPr="0054737F">
          <w:rPr>
            <w:rFonts w:ascii="Verdana" w:eastAsia="Times New Roman" w:hAnsi="Verdana" w:cs="Times New Roman"/>
            <w:color w:val="000000"/>
            <w:sz w:val="24"/>
            <w:szCs w:val="24"/>
            <w:lang w:eastAsia="bg-BG"/>
          </w:rPr>
          <w:t>приложение 2, част I, т. 2,1 от Регламент (ЕО) 848/2018</w:t>
        </w:r>
      </w:hyperlink>
      <w:r w:rsidRPr="0054737F">
        <w:rPr>
          <w:rFonts w:ascii="Verdana" w:eastAsia="Times New Roman" w:hAnsi="Verdana" w:cs="Times New Roman"/>
          <w:color w:val="000000"/>
          <w:sz w:val="24"/>
          <w:szCs w:val="24"/>
          <w:lang w:eastAsia="bg-BG"/>
        </w:rPr>
        <w:t>) - 455,56 евро/ха, а за площи, заявени след 01.01.2024 г. – 623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22.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184D024" wp14:editId="693EE0E0">
                <wp:extent cx="301625" cy="301625"/>
                <wp:effectExtent l="0" t="0" r="0" b="0"/>
                <wp:docPr id="719" name="AutoShape 847"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A01AE" id="AutoShape 847"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cb/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JEtxxv/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Площи за производство на растителен репродуктивен материал, произведен при преход към биологично производство - 949,09 евро/ха, а за площи, заявени след 01.01.2024 г. – 1298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23.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F31DB34" wp14:editId="044E39C2">
                <wp:extent cx="301625" cy="301625"/>
                <wp:effectExtent l="0" t="0" r="0" b="0"/>
                <wp:docPr id="718" name="AutoShape 848"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DF4BDF" id="AutoShape 848"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Hs/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Mykh7P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Билки съгласно </w:t>
      </w:r>
      <w:hyperlink r:id="rId245" w:history="1">
        <w:r w:rsidRPr="0054737F">
          <w:rPr>
            <w:rFonts w:ascii="Verdana" w:eastAsia="Times New Roman" w:hAnsi="Verdana" w:cs="Times New Roman"/>
            <w:color w:val="000000"/>
            <w:sz w:val="24"/>
            <w:szCs w:val="24"/>
            <w:lang w:eastAsia="bg-BG"/>
          </w:rPr>
          <w:t>приложение № 4</w:t>
        </w:r>
      </w:hyperlink>
      <w:r w:rsidRPr="0054737F">
        <w:rPr>
          <w:rFonts w:ascii="Verdana" w:eastAsia="Times New Roman" w:hAnsi="Verdana" w:cs="Times New Roman"/>
          <w:color w:val="000000"/>
          <w:sz w:val="24"/>
          <w:szCs w:val="24"/>
          <w:lang w:eastAsia="bg-BG"/>
        </w:rPr>
        <w:t xml:space="preserve"> - 723,75 евро/ха, а за площи, заявени след 01.01.2024 г. – 774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24. (Нова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6B349D5" wp14:editId="6DD220E6">
                <wp:extent cx="301625" cy="301625"/>
                <wp:effectExtent l="0" t="0" r="0" b="0"/>
                <wp:docPr id="717" name="AutoShape 849"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68F34" id="AutoShape 849"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I/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OgH7Mj/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Фуражни култури – едногодишни фуражни култури – 166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25. (Нова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724589C" wp14:editId="48C8BD23">
                <wp:extent cx="301625" cy="301625"/>
                <wp:effectExtent l="0" t="0" r="0" b="0"/>
                <wp:docPr id="716" name="AutoShape 850"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3111A" id="AutoShape 850"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h1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IxRoK0UKTbrZU+NpqOIG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ASSDh1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Фуражни култури – многогодишни фуражни култури – 182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26.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867FF30" wp14:editId="402B0C5A">
                <wp:extent cx="301625" cy="301625"/>
                <wp:effectExtent l="0" t="0" r="0" b="0"/>
                <wp:docPr id="715" name="AutoShape 851"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A9FC80" id="AutoShape 851"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7h/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UcYCdKCSLdbK31uNB3FGJXMUCgZUdyANDDbWKlCTqUw4aYjIIgdrHnl+dcNF5t5w+lmjxYu/lnT&#10;vg6FpNuWCdsLq1lDLLjK1FwZjHTmQOr7MnaahZ0ymcfulPbDJ/WonQJGPUi6MUjIeU3Emt0aBS4A&#10;bwK7w5LWsqsZKaGQF+H6GC6ggWho1X2UJdSDQD08u+dKty4H4EXP3kQvRxOxZ4soLF5F8XgIpaS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AaY/uH/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Смесени зеленчукови култури на открито – 930 евро/ха;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27. (Нова – ДВ, бр. 34 от 2026 г., в сила от 7.04.2026 г., попр., бр. 50 от 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8B595D9" wp14:editId="34C7FBE4">
                <wp:extent cx="301625" cy="301625"/>
                <wp:effectExtent l="0" t="0" r="0" b="0"/>
                <wp:docPr id="714" name="AutoShape 852"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90F4D" id="AutoShape 852"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1e/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ROMBGlBpNutlT43mo6G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AFG7V7/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Отопляеми оранжерийни площи – смесени зеленчукови култури – 2960 евро/ха;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28.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94295A1" wp14:editId="7BD83A3F">
                <wp:extent cx="301625" cy="301625"/>
                <wp:effectExtent l="0" t="0" r="0" b="0"/>
                <wp:docPr id="713" name="AutoShape 853"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6B685" id="AutoShape 853"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IT/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G8+AhP/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Неотопляеми оранжерийни площи – смесени зеленчукови култури – 1173 евро/ха.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Годишният размер на плащанията по операция "Плащания за поддържане на биологично растениевъдство" за площ с култура, попадаща в следните групи, 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A72F544" wp14:editId="51E55D2A">
                <wp:extent cx="301625" cy="301625"/>
                <wp:effectExtent l="0" t="0" r="0" b="0"/>
                <wp:docPr id="712" name="AutoShape 854"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C1ACE" id="AutoShape 854"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Ii/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YcYCdKCSLdbK31uNB0l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DRUkiL/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Зърнено-житни култури - 285,56 евро/ха, а за площи, заявени след 01.01.2024 г. – 297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737F8E3" wp14:editId="462D879E">
                <wp:extent cx="301625" cy="301625"/>
                <wp:effectExtent l="0" t="0" r="0" b="0"/>
                <wp:docPr id="711" name="AutoShape 855"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E2598" id="AutoShape 855"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S2/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WOMBGlBpNutlT43mo5G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CCEVLb/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Зърнено-бобови култури - 177,51 евро/ха, а за площи, заявени след 01.01.2024 г. – 185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953E55E" wp14:editId="2A5357BE">
                <wp:extent cx="301625" cy="301625"/>
                <wp:effectExtent l="0" t="0" r="0" b="0"/>
                <wp:docPr id="710" name="AutoShape 856"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92C82" id="AutoShape 856"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cJ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2LIjyAtFOl2a6WPjaaj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AnWkcJ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индустриални култури - 202,86 евро/ха, а за площи, заявени след 01.01.2024 г. – 211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2933D3D" wp14:editId="06C27378">
                <wp:extent cx="301625" cy="301625"/>
                <wp:effectExtent l="0" t="0" r="0" b="0"/>
                <wp:docPr id="709" name="AutoShape 857"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8EFF71" id="AutoShape 857"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41Z/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VKMBGlBpNutlT43mo4m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PnnjVn/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маслодайни култури - 257,84 евро/ха, а за площи, заявени след 01.01.2024 г. – 268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5A10AD3" wp14:editId="7ED38794">
                <wp:extent cx="301625" cy="301625"/>
                <wp:effectExtent l="0" t="0" r="0" b="0"/>
                <wp:docPr id="708" name="AutoShape 858"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A68DEF" id="AutoShape 858"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uu/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W+Nrrv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влакнодайни култури - 198,52 евро/ха, а за площи, заявени след 01.01.2024 г. – 207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E292D4C" wp14:editId="72A32EFB">
                <wp:extent cx="301625" cy="301625"/>
                <wp:effectExtent l="0" t="0" r="0" b="0"/>
                <wp:docPr id="707" name="AutoShape 859"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0E589" id="AutoShape 859"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aK/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SYYCdKCSLdbK31uNB2l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IDNpor/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Технически култури - медицински и ароматни култури, без билки - 333,06 евро/ха, а за площи, заявени след 01.01.2024 г. – 384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7.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CBBBBFD" wp14:editId="58EBAE20">
                <wp:extent cx="301625" cy="301625"/>
                <wp:effectExtent l="0" t="0" r="0" b="0"/>
                <wp:docPr id="706" name="AutoShape 860"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C9DAB" id="AutoShape 860"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Pr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6IxRoK0UKTbrZU+NpqOIW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BvzuPr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плодови зеленчукови култури - 589,26 евро/ха, а за площи, заявени след 01.01.2024 г. – 862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8.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927AAA9" wp14:editId="1E57733A">
                <wp:extent cx="301625" cy="301625"/>
                <wp:effectExtent l="0" t="0" r="0" b="0"/>
                <wp:docPr id="705" name="AutoShape 861"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C92CF" id="AutoShape 861"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V//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UYYCdKCSLdbK31uNB3HGJXMUCgZUdyANDDbWKlCTqUw4aYjIIgdrHnl+dcNF5t5w+lmjxYu/lnT&#10;vg6FpNuWCdsLq1lDLLjK1FwZjHTmQOr7MnaahZ0ymcfulPbDJ/WonQJGPUi6MUjIeU3Emt0aBS4A&#10;bwK7w5LWsqsZKaGQF+H6GC6ggWho1X2UJdSDQD08u+dKty4H4EXP3kQvRxOxZ4soLF5F8XgIpaS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HseJX//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w:t>
      </w:r>
      <w:proofErr w:type="spellStart"/>
      <w:r w:rsidRPr="0054737F">
        <w:rPr>
          <w:rFonts w:ascii="Verdana" w:eastAsia="Times New Roman" w:hAnsi="Verdana" w:cs="Times New Roman"/>
          <w:color w:val="000000"/>
          <w:sz w:val="24"/>
          <w:szCs w:val="24"/>
          <w:lang w:eastAsia="bg-BG"/>
        </w:rPr>
        <w:t>листностъблени</w:t>
      </w:r>
      <w:proofErr w:type="spellEnd"/>
      <w:r w:rsidRPr="0054737F">
        <w:rPr>
          <w:rFonts w:ascii="Verdana" w:eastAsia="Times New Roman" w:hAnsi="Verdana" w:cs="Times New Roman"/>
          <w:color w:val="000000"/>
          <w:sz w:val="24"/>
          <w:szCs w:val="24"/>
          <w:lang w:eastAsia="bg-BG"/>
        </w:rPr>
        <w:t xml:space="preserve"> зеленчукови култури - 577,48 евро/ха, а за площи, заявени след 01.01.2024 г. – 801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9.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1CACF63" wp14:editId="54F51B80">
                <wp:extent cx="301625" cy="301625"/>
                <wp:effectExtent l="0" t="0" r="0" b="0"/>
                <wp:docPr id="704" name="AutoShape 862"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DD4FC" id="AutoShape 862"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bA/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RKMBGlBpNutlT43mo6H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HzANsD/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кореноплодни зеленчукови култури, картофи - 542,12 евро/ха, а за площи, заявени след 01.01.2024 г. – 818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10.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C82F96E" wp14:editId="3419CD84">
                <wp:extent cx="301625" cy="301625"/>
                <wp:effectExtent l="0" t="0" r="0" b="0"/>
                <wp:docPr id="703" name="AutoShape 863"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79C05" id="AutoShape 863"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mN/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BK42Y3/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луковични зеленчукови култури - 353,56 евро/ха, а за площи, заявени след 01.01.2024 г. – 517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7A7E373" wp14:editId="1A840F1A">
                <wp:extent cx="301625" cy="301625"/>
                <wp:effectExtent l="0" t="0" r="0" b="0"/>
                <wp:docPr id="702" name="AutoShape 864"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35B5C" id="AutoShape 864"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m8/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YYYCdKCSLdbK31uNB0n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EnSSbz/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Зеленчуци - многогодишни зеленчукови култури - 589,26 евро/ха, а за площи, заявени след 01.01.2024 г. – 862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12.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ECDA198" wp14:editId="6F27C042">
                <wp:extent cx="301625" cy="301625"/>
                <wp:effectExtent l="0" t="0" r="0" b="0"/>
                <wp:docPr id="701" name="AutoShape 865"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65737" id="AutoShape 865"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8o/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iWKMBGlBpNutlT43mo5H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F0Cjyj/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Отопляеми оранжерийни площи - плодови зеленчукови култури - 1679,40 евро/ха, а за площи, заявени след 01.01.2024 г. – 2455 евро/ха;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13.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1BD36EF" wp14:editId="1DBF68D8">
                <wp:extent cx="301625" cy="301625"/>
                <wp:effectExtent l="0" t="0" r="0" b="0"/>
                <wp:docPr id="700" name="AutoShape 866"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260A8" id="AutoShape 866"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yX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TyLIjyAtFOl2a6WPjabj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Ba3JyX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Неотопляеми оранжерийни площи - плодови зеленчукови култури - 665,87 евро/ха, а за площи, заявени след 01.01.2024 г. – 974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14.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2F14C43" wp14:editId="7FF7AF3F">
                <wp:extent cx="301625" cy="301625"/>
                <wp:effectExtent l="0" t="0" r="0" b="0"/>
                <wp:docPr id="699" name="AutoShape 867"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1E211" id="AutoShape 867"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fk/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lOMBGlBpNutlT43mo4n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IKeJ+T/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Десертни лозя - 1094,73 евро/ха, а за площи, заявени след 01.01.2024 г. – 1190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15.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E076D39" wp14:editId="7CA5AC82">
                <wp:extent cx="301625" cy="301625"/>
                <wp:effectExtent l="0" t="0" r="0" b="0"/>
                <wp:docPr id="698" name="AutoShape 868"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12D86" id="AutoShape 868"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ET/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IJrBE/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Винени лозя - 522,86 евро/ха, а за площи, заявени след 01.01.2024 г. – 765 евро/ха;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16.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DF5F71A" wp14:editId="6118DB3C">
                <wp:extent cx="301625" cy="301625"/>
                <wp:effectExtent l="0" t="0" r="0" b="0"/>
                <wp:docPr id="697" name="AutoShape 869"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59AC9" id="AutoShape 869"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w3/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icYCdKCSLdbK31uNB2n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Pu0DDf/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Семкови и костилкови овощни видове - 1182,70 евро/ха, а за площи, заявени след 01.01.2024 г. – 1232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17.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01580A8" wp14:editId="7B19B66A">
                <wp:extent cx="301625" cy="301625"/>
                <wp:effectExtent l="0" t="0" r="0" b="0"/>
                <wp:docPr id="696" name="AutoShape 870"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BB157" id="AutoShape 870"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K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j9MxRoK0UKTbrZU+NppOIG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AB+9iK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w:t>
      </w:r>
      <w:proofErr w:type="spellStart"/>
      <w:r w:rsidRPr="0054737F">
        <w:rPr>
          <w:rFonts w:ascii="Verdana" w:eastAsia="Times New Roman" w:hAnsi="Verdana" w:cs="Times New Roman"/>
          <w:color w:val="000000"/>
          <w:sz w:val="24"/>
          <w:szCs w:val="24"/>
          <w:lang w:eastAsia="bg-BG"/>
        </w:rPr>
        <w:t>Ядкови</w:t>
      </w:r>
      <w:proofErr w:type="spellEnd"/>
      <w:r w:rsidRPr="0054737F">
        <w:rPr>
          <w:rFonts w:ascii="Verdana" w:eastAsia="Times New Roman" w:hAnsi="Verdana" w:cs="Times New Roman"/>
          <w:color w:val="000000"/>
          <w:sz w:val="24"/>
          <w:szCs w:val="24"/>
          <w:lang w:eastAsia="bg-BG"/>
        </w:rPr>
        <w:t xml:space="preserve"> (</w:t>
      </w:r>
      <w:proofErr w:type="spellStart"/>
      <w:r w:rsidRPr="0054737F">
        <w:rPr>
          <w:rFonts w:ascii="Verdana" w:eastAsia="Times New Roman" w:hAnsi="Verdana" w:cs="Times New Roman"/>
          <w:color w:val="000000"/>
          <w:sz w:val="24"/>
          <w:szCs w:val="24"/>
          <w:lang w:eastAsia="bg-BG"/>
        </w:rPr>
        <w:t>черупкови</w:t>
      </w:r>
      <w:proofErr w:type="spellEnd"/>
      <w:r w:rsidRPr="0054737F">
        <w:rPr>
          <w:rFonts w:ascii="Verdana" w:eastAsia="Times New Roman" w:hAnsi="Verdana" w:cs="Times New Roman"/>
          <w:color w:val="000000"/>
          <w:sz w:val="24"/>
          <w:szCs w:val="24"/>
          <w:lang w:eastAsia="bg-BG"/>
        </w:rPr>
        <w:t>) видове - 595,34 евро/ха, а за площи, заявени след 01.01.2024 г. – 647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18.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3F56932" wp14:editId="6242BEB2">
                <wp:extent cx="301625" cy="301625"/>
                <wp:effectExtent l="0" t="0" r="0" b="0"/>
                <wp:docPr id="695" name="AutoShape 871"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23A1D4" id="AutoShape 871"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4e/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kcYCdKCSLdbK31uNJ3EGJXMUCgZUdyANDDbWKlCTqUw4aYjIIgdrHnl+dcNF5t5w+lmjxYu/lnT&#10;vg6FpNuWCdsLq1lDLLjK1FwZjHTmQOr7MnaahZ0ymcfulPbDJ/WonQJGPUi6MUjIeU3Emt0aBS4A&#10;bwK7w5LWsqsZKaGQF+H6GC6ggWho1X2UJdSDQD08u+dKty4H4EXP3kQvRxOxZ4soLF5F8XgIpaS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BUrHh7/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w:t>
      </w:r>
      <w:proofErr w:type="spellStart"/>
      <w:r w:rsidRPr="0054737F">
        <w:rPr>
          <w:rFonts w:ascii="Verdana" w:eastAsia="Times New Roman" w:hAnsi="Verdana" w:cs="Times New Roman"/>
          <w:color w:val="000000"/>
          <w:sz w:val="24"/>
          <w:szCs w:val="24"/>
          <w:lang w:eastAsia="bg-BG"/>
        </w:rPr>
        <w:t>Ягодоплодни</w:t>
      </w:r>
      <w:proofErr w:type="spellEnd"/>
      <w:r w:rsidRPr="0054737F">
        <w:rPr>
          <w:rFonts w:ascii="Verdana" w:eastAsia="Times New Roman" w:hAnsi="Verdana" w:cs="Times New Roman"/>
          <w:color w:val="000000"/>
          <w:sz w:val="24"/>
          <w:szCs w:val="24"/>
          <w:lang w:eastAsia="bg-BG"/>
        </w:rPr>
        <w:t xml:space="preserve"> видове - 1182,70 евро/ха, а за площи, заявени след 01.01.2024 г. – 1285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19.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8D19DE6" wp14:editId="0C143577">
                <wp:extent cx="301625" cy="301625"/>
                <wp:effectExtent l="0" t="0" r="0" b="0"/>
                <wp:docPr id="694" name="AutoShape 872"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28024" id="AutoShape 872"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2h/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hOMBGlBpNutlT43mk6G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BL1DaH/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Многогодишни медицински и ароматни култури, без билки - 530,90 евро/ха, а за площи, заявени след 01.01.2024 г. – 612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20.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CA3486A" wp14:editId="1F1F1D54">
                <wp:extent cx="301625" cy="301625"/>
                <wp:effectExtent l="0" t="0" r="0" b="0"/>
                <wp:docPr id="693" name="AutoShape 873"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56F0A" id="AutoShape 873"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Ls/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HyN4uz/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Маслодайна роза - </w:t>
      </w:r>
      <w:proofErr w:type="spellStart"/>
      <w:r w:rsidRPr="0054737F">
        <w:rPr>
          <w:rFonts w:ascii="Verdana" w:eastAsia="Times New Roman" w:hAnsi="Verdana" w:cs="Times New Roman"/>
          <w:i/>
          <w:iCs/>
          <w:color w:val="000000"/>
          <w:sz w:val="24"/>
          <w:szCs w:val="24"/>
          <w:lang w:eastAsia="bg-BG"/>
        </w:rPr>
        <w:t>Rosa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damascena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Mill</w:t>
      </w:r>
      <w:proofErr w:type="spellEnd"/>
      <w:r w:rsidRPr="0054737F">
        <w:rPr>
          <w:rFonts w:ascii="Verdana" w:eastAsia="Times New Roman" w:hAnsi="Verdana" w:cs="Times New Roman"/>
          <w:i/>
          <w:iCs/>
          <w:color w:val="000000"/>
          <w:sz w:val="24"/>
          <w:szCs w:val="24"/>
          <w:lang w:eastAsia="bg-BG"/>
        </w:rPr>
        <w:t xml:space="preserve"> и </w:t>
      </w:r>
      <w:proofErr w:type="spellStart"/>
      <w:r w:rsidRPr="0054737F">
        <w:rPr>
          <w:rFonts w:ascii="Verdana" w:eastAsia="Times New Roman" w:hAnsi="Verdana" w:cs="Times New Roman"/>
          <w:i/>
          <w:iCs/>
          <w:color w:val="000000"/>
          <w:sz w:val="24"/>
          <w:szCs w:val="24"/>
          <w:lang w:eastAsia="bg-BG"/>
        </w:rPr>
        <w:t>Rosa</w:t>
      </w:r>
      <w:proofErr w:type="spellEnd"/>
      <w:r w:rsidRPr="0054737F">
        <w:rPr>
          <w:rFonts w:ascii="Verdana" w:eastAsia="Times New Roman" w:hAnsi="Verdana" w:cs="Times New Roman"/>
          <w:i/>
          <w:iCs/>
          <w:color w:val="000000"/>
          <w:sz w:val="24"/>
          <w:szCs w:val="24"/>
          <w:lang w:eastAsia="bg-BG"/>
        </w:rPr>
        <w:t xml:space="preserve"> </w:t>
      </w:r>
      <w:proofErr w:type="spellStart"/>
      <w:r w:rsidRPr="0054737F">
        <w:rPr>
          <w:rFonts w:ascii="Verdana" w:eastAsia="Times New Roman" w:hAnsi="Verdana" w:cs="Times New Roman"/>
          <w:i/>
          <w:iCs/>
          <w:color w:val="000000"/>
          <w:sz w:val="24"/>
          <w:szCs w:val="24"/>
          <w:lang w:eastAsia="bg-BG"/>
        </w:rPr>
        <w:t>alba</w:t>
      </w:r>
      <w:proofErr w:type="spellEnd"/>
      <w:r w:rsidRPr="0054737F">
        <w:rPr>
          <w:rFonts w:ascii="Verdana" w:eastAsia="Times New Roman" w:hAnsi="Verdana" w:cs="Times New Roman"/>
          <w:i/>
          <w:iCs/>
          <w:color w:val="000000"/>
          <w:sz w:val="24"/>
          <w:szCs w:val="24"/>
          <w:lang w:eastAsia="bg-BG"/>
        </w:rPr>
        <w:t xml:space="preserve"> L.</w:t>
      </w:r>
      <w:r w:rsidRPr="0054737F">
        <w:rPr>
          <w:rFonts w:ascii="Verdana" w:eastAsia="Times New Roman" w:hAnsi="Verdana" w:cs="Times New Roman"/>
          <w:color w:val="000000"/>
          <w:sz w:val="24"/>
          <w:szCs w:val="24"/>
          <w:lang w:eastAsia="bg-BG"/>
        </w:rPr>
        <w:t xml:space="preserve"> - 837,50 евро/ха, а за площи, заявени след 01.01.2024 г. – 928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21.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F1DC566" wp14:editId="32F80769">
                <wp:extent cx="301625" cy="301625"/>
                <wp:effectExtent l="0" t="0" r="0" b="0"/>
                <wp:docPr id="692" name="AutoShape 874"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05B66" id="AutoShape 874"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3Ld/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ocYCdKCSLdbK31uNJ0k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Cfnct3/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Култивирани гъби (субстрати от компоненти съгласно </w:t>
      </w:r>
      <w:hyperlink r:id="rId246" w:history="1">
        <w:r w:rsidRPr="0054737F">
          <w:rPr>
            <w:rFonts w:ascii="Verdana" w:eastAsia="Times New Roman" w:hAnsi="Verdana" w:cs="Times New Roman"/>
            <w:color w:val="000000"/>
            <w:sz w:val="24"/>
            <w:szCs w:val="24"/>
            <w:lang w:eastAsia="bg-BG"/>
          </w:rPr>
          <w:t>Приложение 2, част I, т. 2,1 от Регламент (ЕО) 848/2018</w:t>
        </w:r>
      </w:hyperlink>
      <w:r w:rsidRPr="0054737F">
        <w:rPr>
          <w:rFonts w:ascii="Verdana" w:eastAsia="Times New Roman" w:hAnsi="Verdana" w:cs="Times New Roman"/>
          <w:color w:val="000000"/>
          <w:sz w:val="24"/>
          <w:szCs w:val="24"/>
          <w:lang w:eastAsia="bg-BG"/>
        </w:rPr>
        <w:t>) - 353,56 евро/ха, а за площи, заявени след 01.01.2024 г. – 517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22.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42AD16A" wp14:editId="0A875E64">
                <wp:extent cx="301625" cy="301625"/>
                <wp:effectExtent l="0" t="0" r="0" b="0"/>
                <wp:docPr id="691" name="AutoShape 875"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8CE7C" id="AutoShape 875"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7RJ/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mOMBGlBpNutlT43mk5G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DM3tEn/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Площи за производство на биологичен растителен репродуктивен материал - 736,58 евро/ха, а за площи, заявени след 01.01.2024 г. – 1077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23.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9B0B6FC" wp14:editId="1B919784">
                <wp:extent cx="301625" cy="301625"/>
                <wp:effectExtent l="0" t="0" r="0" b="0"/>
                <wp:docPr id="690" name="AutoShape 876"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ED32B" id="AutoShape 876"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2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j1PIjyAtFOl2a6WPjaaT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A06af2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Билки съгласно </w:t>
      </w:r>
      <w:hyperlink r:id="rId247" w:history="1">
        <w:r w:rsidRPr="0054737F">
          <w:rPr>
            <w:rFonts w:ascii="Verdana" w:eastAsia="Times New Roman" w:hAnsi="Verdana" w:cs="Times New Roman"/>
            <w:color w:val="000000"/>
            <w:sz w:val="24"/>
            <w:szCs w:val="24"/>
            <w:lang w:eastAsia="bg-BG"/>
          </w:rPr>
          <w:t>приложение № 4</w:t>
        </w:r>
      </w:hyperlink>
      <w:r w:rsidRPr="0054737F">
        <w:rPr>
          <w:rFonts w:ascii="Verdana" w:eastAsia="Times New Roman" w:hAnsi="Verdana" w:cs="Times New Roman"/>
          <w:color w:val="000000"/>
          <w:sz w:val="24"/>
          <w:szCs w:val="24"/>
          <w:lang w:eastAsia="bg-BG"/>
        </w:rPr>
        <w:t xml:space="preserve"> - 585,63 евро/ха, а за площи, заявени след 01.01.2024 г. – 636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24. (Нова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B68B577" wp14:editId="3E9B1F02">
                <wp:extent cx="301625" cy="301625"/>
                <wp:effectExtent l="0" t="0" r="0" b="0"/>
                <wp:docPr id="689" name="AutoShape 877"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4D768" id="AutoShape 877"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2m/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qYYCdKCSLdbK31uNJ1MMC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5nk6CZJmMgnQSTYMoTu/ScZSkSbG8&#10;pPTABft3SqjLcToCTT2dE+hX3CL/e8uNZC230OQa3uZ4ejxEMufAhSi9tJbwph+flcLBP5UC5D4I&#10;7e3vLNq7fyXLF7CrlmAnaHLQjmFQS/0dow5aW47Nty3RDKPmXoDl0zhJXC/0k2Q0GcJEn++szneI&#10;oBAqxxajfji3MIMrW6X5u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&#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Фуражни култури – едногодишни фуражни култури – 145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25. (Нова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B0680DB" wp14:editId="06D38BF6">
                <wp:extent cx="301625" cy="301625"/>
                <wp:effectExtent l="0" t="0" r="0" b="0"/>
                <wp:docPr id="688" name="AutoShape 878"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C1605" id="AutoShape 878"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tR/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SFCLUf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Фуражни култури – многогодишни фуражни култури – 159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26.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38A1751" wp14:editId="6099590E">
                <wp:extent cx="301625" cy="301625"/>
                <wp:effectExtent l="0" t="0" r="0" b="0"/>
                <wp:docPr id="687" name="AutoShape 879"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4F756F" id="AutoShape 879"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Z1/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k4wEqQFkW63VvrcaDpJMS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JXg2SZTIK0kk0DaI4vUvHUZImxfKS&#10;0gMX7N8poS7H6Qg09XROoF9xi/zvLTeStdxCk2t4m+Pp8RDJnAMXovTSWsKbfnxWCgf/VAqQ+yC0&#10;t7+zaO/+lSxfwK5agp2gyUE7hkEt9XeMOmhtOTbftkQzjJp7AZZP4yRxvdBPktFkCBN9vrM63yGC&#10;QqgcW4z64dzCDK5slebrGjLFvjBCurZRcW9h94R6VPu3Cu3LM9m3Wtcfz+f+1OkPYfYL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Смесени зеленчукови култури на открито – 772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27.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3AD5C63" wp14:editId="73D7E6E3">
                <wp:extent cx="301625" cy="301625"/>
                <wp:effectExtent l="0" t="0" r="0" b="0"/>
                <wp:docPr id="686" name="AutoShape 880"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E82A1" id="AutoShape 880"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Отопляеми оранжерийни площи – смесени зеленчукови култури – 2455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28.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CBE1343" wp14:editId="1A8AA055">
                <wp:extent cx="301625" cy="301625"/>
                <wp:effectExtent l="0" t="0" r="0" b="0"/>
                <wp:docPr id="685" name="AutoShape 881" descr="apis://desktop/icons/kwadrat.gif">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2A902" id="AutoShape 881" o:spid="_x0000_s1026" alt="apis://desktop/icons/kwadrat.gif" href="apis://ARCH|8483704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Неотопляеми оранжерийни площи – смесени зеленчукови култури – 974 евро/ха.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Не се предоставя плащане по операциите по ал. 1 и 2 за земеделски парцели, които са оставени под угар.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70" w:name="to_paragraph_id55876979"/>
      <w:bookmarkEnd w:id="70"/>
      <w:r w:rsidRPr="0054737F">
        <w:rPr>
          <w:rFonts w:ascii="Verdana" w:eastAsia="Times New Roman" w:hAnsi="Verdana" w:cs="Times New Roman"/>
          <w:b/>
          <w:bCs/>
          <w:color w:val="000000"/>
          <w:sz w:val="24"/>
          <w:szCs w:val="24"/>
          <w:lang w:eastAsia="bg-BG"/>
        </w:rPr>
        <w:t>Чл. 50</w:t>
      </w:r>
      <w:r w:rsidRPr="0054737F">
        <w:rPr>
          <w:rFonts w:ascii="Verdana" w:eastAsia="Times New Roman" w:hAnsi="Verdana" w:cs="Times New Roman"/>
          <w:color w:val="000000"/>
          <w:sz w:val="24"/>
          <w:szCs w:val="24"/>
          <w:lang w:eastAsia="bg-BG"/>
        </w:rPr>
        <w:t>. (1) (Доп.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2F5CE40" wp14:editId="201C6990">
                <wp:extent cx="301625" cy="301625"/>
                <wp:effectExtent l="0" t="0" r="0" b="0"/>
                <wp:docPr id="684" name="AutoShape 882" descr="apis://desktop/icons/kwadrat.gif">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2EB36" id="AutoShape 882" o:spid="_x0000_s1026" alt="apis://desktop/icons/kwadrat.gif" href="apis://ARCH|8483705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&#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Финансовото подпомагане за отделните групи култури, с изключение на полските или фуражните култури и маслодайната роза, се изчислява на база средния размер на нивата на плащане към декларирани площи, определени, както следва: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за площите до 50 ха включително - подпомагането е в размер на 100 на сто от годишното плащане на хектар;</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106 от 2025 г., в сила от 9.12.2025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AF65015" wp14:editId="783BC475">
                <wp:extent cx="301625" cy="301625"/>
                <wp:effectExtent l="0" t="0" r="0" b="0"/>
                <wp:docPr id="683" name="AutoShape 883" descr="apis://desktop/icons/kwadrat.gif">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D68E1" id="AutoShape 883" o:spid="_x0000_s1026" alt="apis://desktop/icons/kwadrat.gif" href="apis://ARCH|8483705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3U/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 площите над 50 ха до 100 ха включително - подпомагането е в размер на 70 на сто от годишното плащане на хектар;</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за площите над 100 ха - подпомагането е в размер на 10 на сто от годишното плащане на хектар.</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(Доп.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66AFF83" wp14:editId="67F01BAC">
                <wp:extent cx="301625" cy="301625"/>
                <wp:effectExtent l="0" t="0" r="0" b="0"/>
                <wp:docPr id="682" name="AutoShape 884" descr="apis://desktop/icons/kwadrat.gif">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B6654" id="AutoShape 884" o:spid="_x0000_s1026" alt="apis://desktop/icons/kwadrat.gif" href="apis://ARCH|8483705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&#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 културите, попадащи в групата на полските култури или фуражните култури, както и за маслодайната роза, изчисленията се извършват на база средния размер на нивата на плащане към декларираните площи, както следва: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1.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1D8FBCF" wp14:editId="6C3BADF2">
                <wp:extent cx="301625" cy="301625"/>
                <wp:effectExtent l="0" t="0" r="0" b="0"/>
                <wp:docPr id="681" name="AutoShape 885" descr="apis://desktop/icons/kwadrat.gif">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D6C652" id="AutoShape 885" o:spid="_x0000_s1026" alt="apis://desktop/icons/kwadrat.gif" href="apis://ARCH|8483705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&#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 площите до 200 ха включително - подпомагането е в размер на 100 на сто от годишното плащане на хектар;</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46 от 2024 г., в сила от 31.05.2024 г., бр. 106 от 2025 г., в сила от 9.12.2025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C412F62" wp14:editId="30C14838">
                <wp:extent cx="301625" cy="301625"/>
                <wp:effectExtent l="0" t="0" r="0" b="0"/>
                <wp:docPr id="680" name="AutoShape 886" descr="apis://desktop/icons/kwadrat.gif">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75FB91" id="AutoShape 886" o:spid="_x0000_s1026" alt="apis://desktop/icons/kwadrat.gif" href="apis://ARCH|8483705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 площите над 200 ха до 300 ха включително - подпомагането е в размер на 70 на сто от годишното плащане на хектар;</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BC38DC1" wp14:editId="11F09DB8">
                <wp:extent cx="301625" cy="301625"/>
                <wp:effectExtent l="0" t="0" r="0" b="0"/>
                <wp:docPr id="679" name="AutoShape 887" descr="apis://desktop/icons/kwadrat.gif">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B1289" id="AutoShape 887" o:spid="_x0000_s1026" alt="apis://desktop/icons/kwadrat.gif" href="apis://ARCH|8483705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3N/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qQYCdKCSLdbK31uNJ1OMC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5nk6CZJmMgnQSTYMoTu/ScZSkSbG8&#10;pPTABft3SqjLcToCTT2dE+hX3CL/e8uNZC230OQa3uZ4ejxEMufAhSi9tJbwph+flcLBP5UC5D4I&#10;7e3vLNq7fyXLF7CrlmAnaHLQjmFQS/0dow5aW47Nty3RDKPmXoDl0zhJXC/0k2Q0GcJEn++szneI&#10;oBAqxxajfji3MIMrW6X5u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 площите над 300 ха - подпомагането е в размер на 10 на сто от годишното плащане на хектар.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71" w:name="to_paragraph_id51291530"/>
      <w:bookmarkEnd w:id="71"/>
      <w:r w:rsidRPr="0054737F">
        <w:rPr>
          <w:rFonts w:ascii="Verdana" w:eastAsia="Times New Roman" w:hAnsi="Verdana" w:cs="Times New Roman"/>
          <w:b/>
          <w:bCs/>
          <w:color w:val="000000"/>
          <w:sz w:val="24"/>
          <w:szCs w:val="24"/>
          <w:lang w:eastAsia="bg-BG"/>
        </w:rPr>
        <w:t>Чл. 51</w:t>
      </w:r>
      <w:r w:rsidRPr="0054737F">
        <w:rPr>
          <w:rFonts w:ascii="Verdana" w:eastAsia="Times New Roman" w:hAnsi="Verdana" w:cs="Times New Roman"/>
          <w:color w:val="000000"/>
          <w:sz w:val="24"/>
          <w:szCs w:val="24"/>
          <w:lang w:eastAsia="bg-BG"/>
        </w:rPr>
        <w:t>. (1) Годишният размер на плащанията по операция "Плащания за преминаване към биологично пчеларство" 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от 20 - 80 пчелни семейства - 1894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от 81 - 100 пчелни семейства - 3308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от 101 - 120 пчелни семейства - 4014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от 121 - 140 пчелни семейства - 4721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от 141 - 160 пчелни семейства - 5427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от 161 - 180 пчелни семейства - 6134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7. от 181 - 200 пчелни семейства - 6841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8. от 201 - 250 пчелни семейства - 8077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9. от 251 - 500 пчелни семейства - 13 377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10. от 501 пчелни семейства - 21 326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Годишният размер на плащанията по операция "Плащания за поддържане на биологично пчеларство" 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от 20 - 80 пчелни семейства - 1595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от 81 - 100 пчелни семейства - 2708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от 101 - 120 пчелни семейства - 3264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от 121 - 140 пчелни семейства - 3820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от 141 - 160 пчелни семейства - 4377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от 161 - 180 пчелни семейства - 4933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7. от 181 - 200 пчелни семейства - 5489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8. от 201 - 250 пчелни семейства - 6463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9. от 251 - 500 пчелни семейства - 10 635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10. от 501 пчелни семейства - 16 893 евро на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(Нова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8220611" wp14:editId="20C39A05">
                <wp:extent cx="301625" cy="301625"/>
                <wp:effectExtent l="0" t="0" r="0" b="0"/>
                <wp:docPr id="678" name="AutoShape 888" descr="apis://desktop/icons/kwadrat.gif">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09810" id="AutoShape 888" o:spid="_x0000_s1026" alt="apis://desktop/icons/kwadrat.gif" href="apis://ARCH|8483705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s6/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определя размера на плащанията по ал. 1 или 2 в зависимост от установения брой пчелни семейства след извършване на всички административни проверки и проверка на място, ако има назначена такава.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72" w:name="to_paragraph_id49011537"/>
      <w:bookmarkEnd w:id="72"/>
      <w:r w:rsidRPr="0054737F">
        <w:rPr>
          <w:rFonts w:ascii="Verdana" w:eastAsia="Times New Roman" w:hAnsi="Verdana" w:cs="Times New Roman"/>
          <w:b/>
          <w:bCs/>
          <w:color w:val="000000"/>
          <w:sz w:val="24"/>
          <w:szCs w:val="24"/>
          <w:lang w:eastAsia="bg-BG"/>
        </w:rPr>
        <w:t>Чл. 52</w:t>
      </w:r>
      <w:r w:rsidRPr="0054737F">
        <w:rPr>
          <w:rFonts w:ascii="Verdana" w:eastAsia="Times New Roman" w:hAnsi="Verdana" w:cs="Times New Roman"/>
          <w:color w:val="000000"/>
          <w:sz w:val="24"/>
          <w:szCs w:val="24"/>
          <w:lang w:eastAsia="bg-BG"/>
        </w:rPr>
        <w:t xml:space="preserve">. (1) За да се спази бюджетният пакет, ДФЗ може ежегодно да определя горна граница (таван) на подпомагането за съответната интервенция за стопанство. Тя се прилага към общата сума </w:t>
      </w:r>
      <w:r w:rsidRPr="0054737F">
        <w:rPr>
          <w:rFonts w:ascii="Verdana" w:eastAsia="Times New Roman" w:hAnsi="Verdana" w:cs="Times New Roman"/>
          <w:color w:val="000000"/>
          <w:sz w:val="24"/>
          <w:szCs w:val="24"/>
          <w:lang w:eastAsia="bg-BG"/>
        </w:rPr>
        <w:lastRenderedPageBreak/>
        <w:t>на плащането за съответната интервенция, отпуснато на бенефициента съгласно степента, в която е ангажиран.</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Размерът на годишните плащания по </w:t>
      </w:r>
      <w:hyperlink r:id="rId250" w:history="1">
        <w:r w:rsidRPr="0054737F">
          <w:rPr>
            <w:rFonts w:ascii="Verdana" w:eastAsia="Times New Roman" w:hAnsi="Verdana" w:cs="Times New Roman"/>
            <w:color w:val="000000"/>
            <w:sz w:val="24"/>
            <w:szCs w:val="24"/>
            <w:lang w:eastAsia="bg-BG"/>
          </w:rPr>
          <w:t>чл. 49</w:t>
        </w:r>
      </w:hyperlink>
      <w:r w:rsidRPr="0054737F">
        <w:rPr>
          <w:rFonts w:ascii="Verdana" w:eastAsia="Times New Roman" w:hAnsi="Verdana" w:cs="Times New Roman"/>
          <w:color w:val="000000"/>
          <w:sz w:val="24"/>
          <w:szCs w:val="24"/>
          <w:lang w:eastAsia="bg-BG"/>
        </w:rPr>
        <w:t xml:space="preserve"> и </w:t>
      </w:r>
      <w:hyperlink r:id="rId251" w:history="1">
        <w:r w:rsidRPr="0054737F">
          <w:rPr>
            <w:rFonts w:ascii="Verdana" w:eastAsia="Times New Roman" w:hAnsi="Verdana" w:cs="Times New Roman"/>
            <w:color w:val="000000"/>
            <w:sz w:val="24"/>
            <w:szCs w:val="24"/>
            <w:lang w:eastAsia="bg-BG"/>
          </w:rPr>
          <w:t>51</w:t>
        </w:r>
      </w:hyperlink>
      <w:r w:rsidRPr="0054737F">
        <w:rPr>
          <w:rFonts w:ascii="Verdana" w:eastAsia="Times New Roman" w:hAnsi="Verdana" w:cs="Times New Roman"/>
          <w:color w:val="000000"/>
          <w:sz w:val="24"/>
          <w:szCs w:val="24"/>
          <w:lang w:eastAsia="bg-BG"/>
        </w:rPr>
        <w:t xml:space="preserve"> може да се преразглежда по време на изпълнявания ангажимент по интервенцията.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Държавен фонд "Земеделие" във връзка с </w:t>
      </w:r>
      <w:hyperlink r:id="rId252" w:history="1">
        <w:r w:rsidRPr="0054737F">
          <w:rPr>
            <w:rFonts w:ascii="Verdana" w:eastAsia="Times New Roman" w:hAnsi="Verdana" w:cs="Times New Roman"/>
            <w:color w:val="000000"/>
            <w:sz w:val="24"/>
            <w:szCs w:val="24"/>
            <w:lang w:eastAsia="bg-BG"/>
          </w:rPr>
          <w:t>чл. 9, параграф 1 от Регламент (ЕС) 2021/2116</w:t>
        </w:r>
      </w:hyperlink>
      <w:r w:rsidRPr="0054737F">
        <w:rPr>
          <w:rFonts w:ascii="Verdana" w:eastAsia="Times New Roman" w:hAnsi="Verdana" w:cs="Times New Roman"/>
          <w:color w:val="000000"/>
          <w:sz w:val="24"/>
          <w:szCs w:val="24"/>
          <w:lang w:eastAsia="bg-BG"/>
        </w:rPr>
        <w:t xml:space="preserve"> и в съответствие с </w:t>
      </w:r>
      <w:hyperlink r:id="rId253" w:history="1">
        <w:r w:rsidRPr="0054737F">
          <w:rPr>
            <w:rFonts w:ascii="Verdana" w:eastAsia="Times New Roman" w:hAnsi="Verdana" w:cs="Times New Roman"/>
            <w:color w:val="000000"/>
            <w:sz w:val="24"/>
            <w:szCs w:val="24"/>
            <w:lang w:eastAsia="bg-BG"/>
          </w:rPr>
          <w:t>чл. 36 от Регламент (ЕС) 2021/2116</w:t>
        </w:r>
      </w:hyperlink>
      <w:r w:rsidRPr="0054737F">
        <w:rPr>
          <w:rFonts w:ascii="Verdana" w:eastAsia="Times New Roman" w:hAnsi="Verdana" w:cs="Times New Roman"/>
          <w:color w:val="000000"/>
          <w:sz w:val="24"/>
          <w:szCs w:val="24"/>
          <w:lang w:eastAsia="bg-BG"/>
        </w:rPr>
        <w:t xml:space="preserve"> и </w:t>
      </w:r>
      <w:hyperlink r:id="rId254" w:history="1">
        <w:r w:rsidRPr="0054737F">
          <w:rPr>
            <w:rFonts w:ascii="Verdana" w:eastAsia="Times New Roman" w:hAnsi="Verdana" w:cs="Times New Roman"/>
            <w:color w:val="000000"/>
            <w:sz w:val="24"/>
            <w:szCs w:val="24"/>
            <w:lang w:eastAsia="bg-BG"/>
          </w:rPr>
          <w:t>чл. 70, параграф 3, буква "г" от Регламент (ЕС) 2021/2115</w:t>
        </w:r>
      </w:hyperlink>
      <w:r w:rsidRPr="0054737F">
        <w:rPr>
          <w:rFonts w:ascii="Verdana" w:eastAsia="Times New Roman" w:hAnsi="Verdana" w:cs="Times New Roman"/>
          <w:color w:val="000000"/>
          <w:sz w:val="24"/>
          <w:szCs w:val="24"/>
          <w:lang w:eastAsia="bg-BG"/>
        </w:rPr>
        <w:t xml:space="preserve"> може да намали размерите на годишното плащане по </w:t>
      </w:r>
      <w:hyperlink r:id="rId255" w:history="1">
        <w:r w:rsidRPr="0054737F">
          <w:rPr>
            <w:rFonts w:ascii="Verdana" w:eastAsia="Times New Roman" w:hAnsi="Verdana" w:cs="Times New Roman"/>
            <w:color w:val="000000"/>
            <w:sz w:val="24"/>
            <w:szCs w:val="24"/>
            <w:lang w:eastAsia="bg-BG"/>
          </w:rPr>
          <w:t>чл. 49</w:t>
        </w:r>
      </w:hyperlink>
      <w:r w:rsidRPr="0054737F">
        <w:rPr>
          <w:rFonts w:ascii="Verdana" w:eastAsia="Times New Roman" w:hAnsi="Verdana" w:cs="Times New Roman"/>
          <w:color w:val="000000"/>
          <w:sz w:val="24"/>
          <w:szCs w:val="24"/>
          <w:lang w:eastAsia="bg-BG"/>
        </w:rPr>
        <w:t xml:space="preserve"> и </w:t>
      </w:r>
      <w:hyperlink r:id="rId256" w:history="1">
        <w:r w:rsidRPr="0054737F">
          <w:rPr>
            <w:rFonts w:ascii="Verdana" w:eastAsia="Times New Roman" w:hAnsi="Verdana" w:cs="Times New Roman"/>
            <w:color w:val="000000"/>
            <w:sz w:val="24"/>
            <w:szCs w:val="24"/>
            <w:lang w:eastAsia="bg-BG"/>
          </w:rPr>
          <w:t>51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Министърът на земеделието и храните може да преразглежда размера на годишното плащане по </w:t>
      </w:r>
      <w:hyperlink r:id="rId257" w:history="1">
        <w:r w:rsidRPr="0054737F">
          <w:rPr>
            <w:rFonts w:ascii="Verdana" w:eastAsia="Times New Roman" w:hAnsi="Verdana" w:cs="Times New Roman"/>
            <w:color w:val="000000"/>
            <w:sz w:val="24"/>
            <w:szCs w:val="24"/>
            <w:lang w:eastAsia="bg-BG"/>
          </w:rPr>
          <w:t>чл. 49</w:t>
        </w:r>
      </w:hyperlink>
      <w:r w:rsidRPr="0054737F">
        <w:rPr>
          <w:rFonts w:ascii="Verdana" w:eastAsia="Times New Roman" w:hAnsi="Verdana" w:cs="Times New Roman"/>
          <w:color w:val="000000"/>
          <w:sz w:val="24"/>
          <w:szCs w:val="24"/>
          <w:lang w:eastAsia="bg-BG"/>
        </w:rPr>
        <w:t xml:space="preserve"> и </w:t>
      </w:r>
      <w:hyperlink r:id="rId258" w:history="1">
        <w:r w:rsidRPr="0054737F">
          <w:rPr>
            <w:rFonts w:ascii="Verdana" w:eastAsia="Times New Roman" w:hAnsi="Verdana" w:cs="Times New Roman"/>
            <w:color w:val="000000"/>
            <w:sz w:val="24"/>
            <w:szCs w:val="24"/>
            <w:lang w:eastAsia="bg-BG"/>
          </w:rPr>
          <w:t>51</w:t>
        </w:r>
      </w:hyperlink>
      <w:r w:rsidRPr="0054737F">
        <w:rPr>
          <w:rFonts w:ascii="Verdana" w:eastAsia="Times New Roman" w:hAnsi="Verdana" w:cs="Times New Roman"/>
          <w:color w:val="000000"/>
          <w:sz w:val="24"/>
          <w:szCs w:val="24"/>
          <w:lang w:eastAsia="bg-BG"/>
        </w:rPr>
        <w:t xml:space="preserve"> и със заповед да определи различен размер на подпомагането в случаите по </w:t>
      </w:r>
      <w:hyperlink r:id="rId259" w:history="1">
        <w:r w:rsidRPr="0054737F">
          <w:rPr>
            <w:rFonts w:ascii="Verdana" w:eastAsia="Times New Roman" w:hAnsi="Verdana" w:cs="Times New Roman"/>
            <w:color w:val="000000"/>
            <w:sz w:val="24"/>
            <w:szCs w:val="24"/>
            <w:lang w:eastAsia="bg-BG"/>
          </w:rPr>
          <w:t>чл. 67, ал. 3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3" w:name="to_paragraph_id52817606"/>
      <w:bookmarkEnd w:id="73"/>
      <w:r w:rsidRPr="0054737F">
        <w:rPr>
          <w:rFonts w:ascii="Verdana" w:eastAsia="Times New Roman" w:hAnsi="Verdana" w:cs="Times New Roman"/>
          <w:b/>
          <w:bCs/>
          <w:color w:val="000000"/>
          <w:sz w:val="27"/>
          <w:szCs w:val="27"/>
          <w:lang w:eastAsia="bg-BG"/>
        </w:rPr>
        <w:t>Глава четвърта</w:t>
      </w:r>
      <w:r w:rsidRPr="0054737F">
        <w:rPr>
          <w:rFonts w:ascii="Verdana" w:eastAsia="Times New Roman" w:hAnsi="Verdana" w:cs="Times New Roman"/>
          <w:b/>
          <w:bCs/>
          <w:color w:val="000000"/>
          <w:sz w:val="27"/>
          <w:szCs w:val="27"/>
          <w:lang w:eastAsia="bg-BG"/>
        </w:rPr>
        <w:br/>
        <w:t xml:space="preserve">(Отм. – ДВ, бр. 105 от 2024 г., в сила от 13.12.2024 г.) </w:t>
      </w:r>
      <w:r w:rsidRPr="0054737F">
        <w:rPr>
          <w:rFonts w:ascii="Verdana" w:eastAsia="Times New Roman" w:hAnsi="Verdana" w:cs="Times New Roman"/>
          <w:b/>
          <w:bCs/>
          <w:color w:val="000000"/>
          <w:sz w:val="27"/>
          <w:szCs w:val="27"/>
          <w:lang w:eastAsia="bg-BG"/>
        </w:rPr>
        <w:br/>
        <w:t>ПРЕКРАТЯВАНЕ НА АНГАЖИМЕНТИТЕ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74" w:name="to_paragraph_id52817607"/>
      <w:bookmarkEnd w:id="74"/>
      <w:r w:rsidRPr="0054737F">
        <w:rPr>
          <w:rFonts w:ascii="Verdana" w:eastAsia="Times New Roman" w:hAnsi="Verdana" w:cs="Times New Roman"/>
          <w:b/>
          <w:bCs/>
          <w:color w:val="000000"/>
          <w:sz w:val="24"/>
          <w:szCs w:val="24"/>
          <w:lang w:eastAsia="bg-BG"/>
        </w:rPr>
        <w:t>Чл. 53</w:t>
      </w:r>
      <w:r w:rsidRPr="0054737F">
        <w:rPr>
          <w:rFonts w:ascii="Verdana" w:eastAsia="Times New Roman" w:hAnsi="Verdana" w:cs="Times New Roman"/>
          <w:color w:val="000000"/>
          <w:sz w:val="24"/>
          <w:szCs w:val="24"/>
          <w:lang w:eastAsia="bg-BG"/>
        </w:rPr>
        <w:t>. (Отм.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C4FBC07" wp14:editId="7F3C3E0B">
                <wp:extent cx="301625" cy="301625"/>
                <wp:effectExtent l="0" t="0" r="0" b="0"/>
                <wp:docPr id="677" name="AutoShape 889" descr="apis://desktop/icons/kwadrat.gif">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936AF" id="AutoShape 889" o:spid="_x0000_s1026" alt="apis://desktop/icons/kwadrat.gif" href="apis://ARCH|8483705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Ye/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kwwEqQFkW63VvrcaDpNMS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5nk6CZJmMgnQSTYMoTu/ScZSkSbG8&#10;pPTABft3SqjLcToCTT2dE+hX3CL/e8uNZC230OQa3uZ4ejxEMufAhSi9tJbwph+flcLBP5UC5D4I&#10;7e3vLNq7fyXLF7CrlmAnaHLQjmFQS/0dow5aW47Nty3RDKPmXoDl0zhJXC/0k2Q0GcJEn++szneI&#10;oBAqxxajfji3MIMrW6X5u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" o:button="t" filled="f" stroked="f">
                <v:fill o:detectmouseclick="t"/>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5" w:name="to_paragraph_id49011540"/>
      <w:bookmarkEnd w:id="75"/>
      <w:r w:rsidRPr="0054737F">
        <w:rPr>
          <w:rFonts w:ascii="Verdana" w:eastAsia="Times New Roman" w:hAnsi="Verdana" w:cs="Times New Roman"/>
          <w:b/>
          <w:bCs/>
          <w:color w:val="000000"/>
          <w:sz w:val="27"/>
          <w:szCs w:val="27"/>
          <w:lang w:eastAsia="bg-BG"/>
        </w:rPr>
        <w:t>Глава пета</w:t>
      </w:r>
      <w:r w:rsidRPr="0054737F">
        <w:rPr>
          <w:rFonts w:ascii="Verdana" w:eastAsia="Times New Roman" w:hAnsi="Verdana" w:cs="Times New Roman"/>
          <w:b/>
          <w:bCs/>
          <w:color w:val="000000"/>
          <w:sz w:val="27"/>
          <w:szCs w:val="27"/>
          <w:lang w:eastAsia="bg-BG"/>
        </w:rPr>
        <w:br/>
        <w:t>ПРОВЕРКИ ПО ЧЛ. 70 ОТ ЗАКОНА ЗА ПОДПОМАГАНЕ НА ЗЕМЕДЕЛСКИТЕ ПРОИЗВОДИТЕЛИ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76" w:name="to_paragraph_id49011541"/>
      <w:bookmarkEnd w:id="76"/>
      <w:r w:rsidRPr="0054737F">
        <w:rPr>
          <w:rFonts w:ascii="Verdana" w:eastAsia="Times New Roman" w:hAnsi="Verdana" w:cs="Times New Roman"/>
          <w:b/>
          <w:bCs/>
          <w:color w:val="000000"/>
          <w:sz w:val="27"/>
          <w:szCs w:val="27"/>
          <w:lang w:eastAsia="bg-BG"/>
        </w:rPr>
        <w:t>Раздел І</w:t>
      </w:r>
      <w:r w:rsidRPr="0054737F">
        <w:rPr>
          <w:rFonts w:ascii="Verdana" w:eastAsia="Times New Roman" w:hAnsi="Verdana" w:cs="Times New Roman"/>
          <w:b/>
          <w:bCs/>
          <w:color w:val="000000"/>
          <w:sz w:val="27"/>
          <w:szCs w:val="27"/>
          <w:lang w:eastAsia="bg-BG"/>
        </w:rPr>
        <w:br/>
        <w:t>Административни проверки в рамките на интегрираната система за контрол</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77" w:name="to_paragraph_id49011542"/>
      <w:bookmarkEnd w:id="77"/>
      <w:r w:rsidRPr="0054737F">
        <w:rPr>
          <w:rFonts w:ascii="Verdana" w:eastAsia="Times New Roman" w:hAnsi="Verdana" w:cs="Times New Roman"/>
          <w:b/>
          <w:bCs/>
          <w:color w:val="000000"/>
          <w:sz w:val="24"/>
          <w:szCs w:val="24"/>
          <w:lang w:eastAsia="bg-BG"/>
        </w:rPr>
        <w:t>Чл. 54</w:t>
      </w:r>
      <w:r w:rsidRPr="0054737F">
        <w:rPr>
          <w:rFonts w:ascii="Verdana" w:eastAsia="Times New Roman" w:hAnsi="Verdana" w:cs="Times New Roman"/>
          <w:color w:val="000000"/>
          <w:sz w:val="24"/>
          <w:szCs w:val="24"/>
          <w:lang w:eastAsia="bg-BG"/>
        </w:rPr>
        <w:t>. (1) Държавен фонд "Земеделие" извършва предварителни административни проверки на декларираните данни, като въз основа на резултатите от тях извежда насочващи предупреждения, чрез които бенефициентът да получи помощ при идентифицирането на потенциалните случаи на неспазване на условията за допустимост, ангажиментите и другите задължения и да подаде правилно заявление.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предоставя и включва в заявлението за подпомагане наличната информация в съответствие с </w:t>
      </w:r>
      <w:hyperlink r:id="rId261" w:history="1">
        <w:r w:rsidRPr="0054737F">
          <w:rPr>
            <w:rFonts w:ascii="Verdana" w:eastAsia="Times New Roman" w:hAnsi="Verdana" w:cs="Times New Roman"/>
            <w:color w:val="000000"/>
            <w:sz w:val="24"/>
            <w:szCs w:val="24"/>
            <w:lang w:eastAsia="bg-BG"/>
          </w:rPr>
          <w:t>чл. 5</w:t>
        </w:r>
      </w:hyperlink>
      <w:r w:rsidRPr="0054737F">
        <w:rPr>
          <w:rFonts w:ascii="Verdana" w:eastAsia="Times New Roman" w:hAnsi="Verdana" w:cs="Times New Roman"/>
          <w:color w:val="000000"/>
          <w:sz w:val="24"/>
          <w:szCs w:val="24"/>
          <w:lang w:eastAsia="bg-BG"/>
        </w:rPr>
        <w:t xml:space="preserve"> и </w:t>
      </w:r>
      <w:hyperlink r:id="rId262" w:history="1">
        <w:r w:rsidRPr="0054737F">
          <w:rPr>
            <w:rFonts w:ascii="Verdana" w:eastAsia="Times New Roman" w:hAnsi="Verdana" w:cs="Times New Roman"/>
            <w:color w:val="000000"/>
            <w:sz w:val="24"/>
            <w:szCs w:val="24"/>
            <w:lang w:eastAsia="bg-BG"/>
          </w:rPr>
          <w:t>6 от Регламент за изпълнение (ЕС) 2022/1173</w:t>
        </w:r>
      </w:hyperlink>
      <w:r w:rsidRPr="0054737F">
        <w:rPr>
          <w:rFonts w:ascii="Verdana" w:eastAsia="Times New Roman" w:hAnsi="Verdana" w:cs="Times New Roman"/>
          <w:color w:val="000000"/>
          <w:sz w:val="24"/>
          <w:szCs w:val="24"/>
          <w:lang w:eastAsia="bg-BG"/>
        </w:rPr>
        <w:t xml:space="preserve"> с цел правилното и надеждно управление на интервенциите по </w:t>
      </w:r>
      <w:hyperlink r:id="rId263"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и за да </w:t>
      </w:r>
      <w:r w:rsidRPr="0054737F">
        <w:rPr>
          <w:rFonts w:ascii="Verdana" w:eastAsia="Times New Roman" w:hAnsi="Verdana" w:cs="Times New Roman"/>
          <w:color w:val="000000"/>
          <w:sz w:val="24"/>
          <w:szCs w:val="24"/>
          <w:lang w:eastAsia="bg-BG"/>
        </w:rPr>
        <w:lastRenderedPageBreak/>
        <w:t xml:space="preserve">гарантира правилното докладване относно показателите за крайния продукт и показателите за резултатите, посочени в </w:t>
      </w:r>
      <w:hyperlink r:id="rId264" w:history="1">
        <w:r w:rsidRPr="0054737F">
          <w:rPr>
            <w:rFonts w:ascii="Verdana" w:eastAsia="Times New Roman" w:hAnsi="Verdana" w:cs="Times New Roman"/>
            <w:color w:val="000000"/>
            <w:sz w:val="24"/>
            <w:szCs w:val="24"/>
            <w:lang w:eastAsia="bg-BG"/>
          </w:rPr>
          <w:t>чл. 66, параграф 2 от Регламент (ЕС) 2021/2116</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В съответствие с </w:t>
      </w:r>
      <w:hyperlink r:id="rId265" w:history="1">
        <w:r w:rsidRPr="0054737F">
          <w:rPr>
            <w:rFonts w:ascii="Verdana" w:eastAsia="Times New Roman" w:hAnsi="Verdana" w:cs="Times New Roman"/>
            <w:color w:val="000000"/>
            <w:sz w:val="24"/>
            <w:szCs w:val="24"/>
            <w:lang w:eastAsia="bg-BG"/>
          </w:rPr>
          <w:t>чл. 6 от Регламент за изпълнение (ЕС) 2022/1173</w:t>
        </w:r>
      </w:hyperlink>
      <w:r w:rsidRPr="0054737F">
        <w:rPr>
          <w:rFonts w:ascii="Verdana" w:eastAsia="Times New Roman" w:hAnsi="Verdana" w:cs="Times New Roman"/>
          <w:color w:val="000000"/>
          <w:sz w:val="24"/>
          <w:szCs w:val="24"/>
          <w:lang w:eastAsia="bg-BG"/>
        </w:rPr>
        <w:t xml:space="preserve"> бенефициентът продължава да носи отговорност за заявлението за подпомагане/плащане и за точността на предадената информация.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Въз основа на резултатите от проверките чрез системата по </w:t>
      </w:r>
      <w:hyperlink r:id="rId266" w:history="1">
        <w:r w:rsidRPr="0054737F">
          <w:rPr>
            <w:rFonts w:ascii="Verdana" w:eastAsia="Times New Roman" w:hAnsi="Verdana" w:cs="Times New Roman"/>
            <w:color w:val="000000"/>
            <w:sz w:val="24"/>
            <w:szCs w:val="24"/>
            <w:lang w:eastAsia="bg-BG"/>
          </w:rPr>
          <w:t>чл. 30, ал. 2, т. 7 от ЗПЗП</w:t>
        </w:r>
      </w:hyperlink>
      <w:r w:rsidRPr="0054737F">
        <w:rPr>
          <w:rFonts w:ascii="Verdana" w:eastAsia="Times New Roman" w:hAnsi="Verdana" w:cs="Times New Roman"/>
          <w:color w:val="000000"/>
          <w:sz w:val="24"/>
          <w:szCs w:val="24"/>
          <w:lang w:eastAsia="bg-BG"/>
        </w:rPr>
        <w:t xml:space="preserve"> ДФЗ съобщава на бенефициентите информацията по </w:t>
      </w:r>
      <w:hyperlink r:id="rId267" w:history="1">
        <w:r w:rsidRPr="0054737F">
          <w:rPr>
            <w:rFonts w:ascii="Verdana" w:eastAsia="Times New Roman" w:hAnsi="Verdana" w:cs="Times New Roman"/>
            <w:color w:val="000000"/>
            <w:sz w:val="24"/>
            <w:szCs w:val="24"/>
            <w:lang w:eastAsia="bg-BG"/>
          </w:rPr>
          <w:t>чл. 10, параграф 8 от Регламент за изпълнение (ЕС) 2022/1173</w:t>
        </w:r>
      </w:hyperlink>
      <w:r w:rsidRPr="0054737F">
        <w:rPr>
          <w:rFonts w:ascii="Verdana" w:eastAsia="Times New Roman" w:hAnsi="Verdana" w:cs="Times New Roman"/>
          <w:color w:val="000000"/>
          <w:sz w:val="24"/>
          <w:szCs w:val="24"/>
          <w:lang w:eastAsia="bg-BG"/>
        </w:rPr>
        <w:t xml:space="preserve"> чрез СЕУ и им осигурява възможност да внесат изменения в заявленията за подпомагане/плащане или да представят допълнителни доказателства.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Заявленията за подпомагане/плащане могат да бъдат изменени или да бъдат изцяло или частично оттеглени от бенефициента при условията на </w:t>
      </w:r>
      <w:hyperlink r:id="rId268" w:history="1">
        <w:r w:rsidRPr="0054737F">
          <w:rPr>
            <w:rFonts w:ascii="Verdana" w:eastAsia="Times New Roman" w:hAnsi="Verdana" w:cs="Times New Roman"/>
            <w:color w:val="000000"/>
            <w:sz w:val="24"/>
            <w:szCs w:val="24"/>
            <w:lang w:eastAsia="bg-BG"/>
          </w:rPr>
          <w:t>чл. 7 от Регламент за изпълнение (ЕС) 2022/1173</w:t>
        </w:r>
      </w:hyperlink>
      <w:r w:rsidRPr="0054737F">
        <w:rPr>
          <w:rFonts w:ascii="Verdana" w:eastAsia="Times New Roman" w:hAnsi="Verdana" w:cs="Times New Roman"/>
          <w:color w:val="000000"/>
          <w:sz w:val="24"/>
          <w:szCs w:val="24"/>
          <w:lang w:eastAsia="bg-BG"/>
        </w:rPr>
        <w:t xml:space="preserve"> и </w:t>
      </w:r>
      <w:hyperlink r:id="rId269" w:history="1">
        <w:r w:rsidRPr="0054737F">
          <w:rPr>
            <w:rFonts w:ascii="Verdana" w:eastAsia="Times New Roman" w:hAnsi="Verdana" w:cs="Times New Roman"/>
            <w:color w:val="000000"/>
            <w:sz w:val="24"/>
            <w:szCs w:val="24"/>
            <w:lang w:eastAsia="bg-BG"/>
          </w:rPr>
          <w:t>Наредба № 4 от 2023 г</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78" w:name="to_paragraph_id49011543"/>
      <w:bookmarkEnd w:id="78"/>
      <w:r w:rsidRPr="0054737F">
        <w:rPr>
          <w:rFonts w:ascii="Verdana" w:eastAsia="Times New Roman" w:hAnsi="Verdana" w:cs="Times New Roman"/>
          <w:b/>
          <w:bCs/>
          <w:color w:val="000000"/>
          <w:sz w:val="24"/>
          <w:szCs w:val="24"/>
          <w:lang w:eastAsia="bg-BG"/>
        </w:rPr>
        <w:t>Чл. 55</w:t>
      </w:r>
      <w:r w:rsidRPr="0054737F">
        <w:rPr>
          <w:rFonts w:ascii="Verdana" w:eastAsia="Times New Roman" w:hAnsi="Verdana" w:cs="Times New Roman"/>
          <w:color w:val="000000"/>
          <w:sz w:val="24"/>
          <w:szCs w:val="24"/>
          <w:lang w:eastAsia="bg-BG"/>
        </w:rPr>
        <w:t xml:space="preserve">. (1) Предвидените в </w:t>
      </w:r>
      <w:hyperlink r:id="rId270" w:history="1">
        <w:r w:rsidRPr="0054737F">
          <w:rPr>
            <w:rFonts w:ascii="Verdana" w:eastAsia="Times New Roman" w:hAnsi="Verdana" w:cs="Times New Roman"/>
            <w:color w:val="000000"/>
            <w:sz w:val="24"/>
            <w:szCs w:val="24"/>
            <w:lang w:eastAsia="bg-BG"/>
          </w:rPr>
          <w:t>чл. 70 от ЗПЗП</w:t>
        </w:r>
      </w:hyperlink>
      <w:r w:rsidRPr="0054737F">
        <w:rPr>
          <w:rFonts w:ascii="Verdana" w:eastAsia="Times New Roman" w:hAnsi="Verdana" w:cs="Times New Roman"/>
          <w:color w:val="000000"/>
          <w:sz w:val="24"/>
          <w:szCs w:val="24"/>
          <w:lang w:eastAsia="bg-BG"/>
        </w:rPr>
        <w:t xml:space="preserve"> административни проверки, включително проверки чрез системата по </w:t>
      </w:r>
      <w:hyperlink r:id="rId271" w:history="1">
        <w:r w:rsidRPr="0054737F">
          <w:rPr>
            <w:rFonts w:ascii="Verdana" w:eastAsia="Times New Roman" w:hAnsi="Verdana" w:cs="Times New Roman"/>
            <w:color w:val="000000"/>
            <w:sz w:val="24"/>
            <w:szCs w:val="24"/>
            <w:lang w:eastAsia="bg-BG"/>
          </w:rPr>
          <w:t>чл. 30, ал. 2, т. 7 от ЗПЗП</w:t>
        </w:r>
      </w:hyperlink>
      <w:r w:rsidRPr="0054737F">
        <w:rPr>
          <w:rFonts w:ascii="Verdana" w:eastAsia="Times New Roman" w:hAnsi="Verdana" w:cs="Times New Roman"/>
          <w:color w:val="000000"/>
          <w:sz w:val="24"/>
          <w:szCs w:val="24"/>
          <w:lang w:eastAsia="bg-BG"/>
        </w:rPr>
        <w:t xml:space="preserve"> и проверки на място, се извършват от ДФЗ по такъв начин, че осъществяваният контрол да осигурява разумна увереност по отношение на ефективността, ефикасността и икономичността на операциите, надеждността на отчетността, опазването на информацията, предотвратяването, разкриването и коригирането на последиците на измами и нередности, както и последващите действия във връзка с тези измами и нередности и подходящото управление на рисковете, свързани със законосъобразността и редовността на извършените разходи, като се взема предвид многогодишният характер на интервенциите, както и естеството на съответните плащания.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Контролът, осъществяван от ДФЗ, може да включва различни проверки, както и изпълнението на всякакви политики и процедури за постигане на целите, посочени в ал. 1 и задълженията по </w:t>
      </w:r>
      <w:hyperlink r:id="rId272" w:history="1">
        <w:r w:rsidRPr="0054737F">
          <w:rPr>
            <w:rFonts w:ascii="Verdana" w:eastAsia="Times New Roman" w:hAnsi="Verdana" w:cs="Times New Roman"/>
            <w:color w:val="000000"/>
            <w:sz w:val="24"/>
            <w:szCs w:val="24"/>
            <w:lang w:eastAsia="bg-BG"/>
          </w:rPr>
          <w:t>чл. 9 от Регламент (ЕС) 2021/2116</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Държавен фонд "Земеделие" извършва административни проверки съгласно утвърдени процедури, които обхващат набор от </w:t>
      </w:r>
      <w:proofErr w:type="spellStart"/>
      <w:r w:rsidRPr="0054737F">
        <w:rPr>
          <w:rFonts w:ascii="Verdana" w:eastAsia="Times New Roman" w:hAnsi="Verdana" w:cs="Times New Roman"/>
          <w:color w:val="000000"/>
          <w:sz w:val="24"/>
          <w:szCs w:val="24"/>
          <w:lang w:eastAsia="bg-BG"/>
        </w:rPr>
        <w:t>проверими</w:t>
      </w:r>
      <w:proofErr w:type="spellEnd"/>
      <w:r w:rsidRPr="0054737F">
        <w:rPr>
          <w:rFonts w:ascii="Verdana" w:eastAsia="Times New Roman" w:hAnsi="Verdana" w:cs="Times New Roman"/>
          <w:color w:val="000000"/>
          <w:sz w:val="24"/>
          <w:szCs w:val="24"/>
          <w:lang w:eastAsia="bg-BG"/>
        </w:rPr>
        <w:t xml:space="preserve"> показатели/елементи за спазването на критериите за допустимост, ангажиментите и другите задължения по интервенциите по </w:t>
      </w:r>
      <w:hyperlink r:id="rId273"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от страна на бенефициента.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79" w:name="to_paragraph_id53575241"/>
      <w:bookmarkEnd w:id="79"/>
      <w:r w:rsidRPr="0054737F">
        <w:rPr>
          <w:rFonts w:ascii="Verdana" w:eastAsia="Times New Roman" w:hAnsi="Verdana" w:cs="Times New Roman"/>
          <w:b/>
          <w:bCs/>
          <w:color w:val="000000"/>
          <w:sz w:val="24"/>
          <w:szCs w:val="24"/>
          <w:lang w:eastAsia="bg-BG"/>
        </w:rPr>
        <w:t>Чл. 56</w:t>
      </w:r>
      <w:r w:rsidRPr="0054737F">
        <w:rPr>
          <w:rFonts w:ascii="Verdana" w:eastAsia="Times New Roman" w:hAnsi="Verdana" w:cs="Times New Roman"/>
          <w:color w:val="000000"/>
          <w:sz w:val="24"/>
          <w:szCs w:val="24"/>
          <w:lang w:eastAsia="bg-BG"/>
        </w:rPr>
        <w:t>. Административните проверки, включително кръстосаните проверки, позволяват осъществяването на контрол, чрез който ДФЗ обхваща всички елементи, които могат и е целесъобразно да бъдат контролирани чрез административни проверки. Те гарантират, че: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9ED2A24" wp14:editId="28889327">
                <wp:extent cx="301625" cy="301625"/>
                <wp:effectExtent l="0" t="0" r="0" b="0"/>
                <wp:docPr id="676" name="AutoShape 890" descr="apis://desktop/icons/kwadrat.gif">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CACFB" id="AutoShape 890" o:spid="_x0000_s1026" alt="apis://desktop/icons/kwadrat.gif" href="apis://ARCH|8483705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Kj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jydjjARpoUi3Wyt9bDRNIWk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G/wj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условията за допустимост, изискванията по управление на </w:t>
      </w:r>
      <w:r w:rsidRPr="0054737F">
        <w:rPr>
          <w:rFonts w:ascii="Verdana" w:eastAsia="Times New Roman" w:hAnsi="Verdana" w:cs="Times New Roman"/>
          <w:color w:val="000000"/>
          <w:sz w:val="24"/>
          <w:szCs w:val="24"/>
          <w:lang w:eastAsia="bg-BG"/>
        </w:rPr>
        <w:lastRenderedPageBreak/>
        <w:t>многогодишните ангажименти, ангажиментите и другите задължения по съответната операция от интервенцията са изпълнени;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заявлението за подпомагане/плащане е пълно и представено в срок и подкрепящите документи са били представени и доказват допустимостта;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има съответствие с поетите многогодишни ангажименти.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0" w:name="to_paragraph_id56809721"/>
      <w:bookmarkEnd w:id="80"/>
      <w:r w:rsidRPr="0054737F">
        <w:rPr>
          <w:rFonts w:ascii="Verdana" w:eastAsia="Times New Roman" w:hAnsi="Verdana" w:cs="Times New Roman"/>
          <w:b/>
          <w:bCs/>
          <w:color w:val="000000"/>
          <w:sz w:val="24"/>
          <w:szCs w:val="24"/>
          <w:lang w:eastAsia="bg-BG"/>
        </w:rPr>
        <w:t>Чл. 57</w:t>
      </w:r>
      <w:r w:rsidRPr="0054737F">
        <w:rPr>
          <w:rFonts w:ascii="Verdana" w:eastAsia="Times New Roman" w:hAnsi="Verdana" w:cs="Times New Roman"/>
          <w:color w:val="000000"/>
          <w:sz w:val="24"/>
          <w:szCs w:val="24"/>
          <w:lang w:eastAsia="bg-BG"/>
        </w:rPr>
        <w:t xml:space="preserve">. (1) Заявлението за подпомагане/плащане може да бъде изменено или оттеглено изцяло или частично при условията на </w:t>
      </w:r>
      <w:hyperlink r:id="rId275" w:history="1">
        <w:r w:rsidRPr="0054737F">
          <w:rPr>
            <w:rFonts w:ascii="Verdana" w:eastAsia="Times New Roman" w:hAnsi="Verdana" w:cs="Times New Roman"/>
            <w:color w:val="000000"/>
            <w:sz w:val="24"/>
            <w:szCs w:val="24"/>
            <w:lang w:eastAsia="bg-BG"/>
          </w:rPr>
          <w:t>чл. 7 от Регламент за изпълнение (ЕС) 2022/1173</w:t>
        </w:r>
      </w:hyperlink>
      <w:r w:rsidRPr="0054737F">
        <w:rPr>
          <w:rFonts w:ascii="Verdana" w:eastAsia="Times New Roman" w:hAnsi="Verdana" w:cs="Times New Roman"/>
          <w:color w:val="000000"/>
          <w:sz w:val="24"/>
          <w:szCs w:val="24"/>
          <w:lang w:eastAsia="bg-BG"/>
        </w:rPr>
        <w:t xml:space="preserve"> в сроковете, определени в </w:t>
      </w:r>
      <w:hyperlink r:id="rId276" w:history="1">
        <w:r w:rsidRPr="0054737F">
          <w:rPr>
            <w:rFonts w:ascii="Verdana" w:eastAsia="Times New Roman" w:hAnsi="Verdana" w:cs="Times New Roman"/>
            <w:color w:val="000000"/>
            <w:sz w:val="24"/>
            <w:szCs w:val="24"/>
            <w:lang w:eastAsia="bg-BG"/>
          </w:rPr>
          <w:t>чл. 14 от Наредба № 4 от 2023 г</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A767981" wp14:editId="7D0A00E5">
                <wp:extent cx="301625" cy="301625"/>
                <wp:effectExtent l="0" t="0" r="0" b="0"/>
                <wp:docPr id="675" name="AutoShape 891" descr="apis://desktop/icons/kwadrat.gif">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4BC65" id="AutoShape 891" o:spid="_x0000_s1026" alt="apis://desktop/icons/kwadrat.gif" href="apis://ARCH|8483705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Q3/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owwEqQFkW63VvrcaJrGGJXMUCgZUdyANDDbWKlCTqUw4aYjIIgdrHnl+dcNF5t5w+lmjxYu/lnT&#10;vg6FpNuWCdsLq1lDLLjK1FwZjHTmQOr7MnaahZ0ymcfulPbDJ/WonQJGPUi6MUjIeU3Emt0aBS4A&#10;bwK7w5LWsqsZKaGQF+H6GC6ggWho1X2UJdSDQD08u+dKty4H4EXP3kQvRxOxZ4soLF5F8XgIpaS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&#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За установени неспазвания, засягащи условия за подпомагане, които не могат да се проверяват чрез системата за мониторинг на площ, земеделските стопани могат да извършат изменения или оттегляния, или корекция на заявлението по всяко време след неговото подаване, но не по-късно от срока, определен в </w:t>
      </w:r>
      <w:hyperlink r:id="rId278" w:history="1">
        <w:r w:rsidRPr="0054737F">
          <w:rPr>
            <w:rFonts w:ascii="Verdana" w:eastAsia="Times New Roman" w:hAnsi="Verdana" w:cs="Times New Roman"/>
            <w:color w:val="000000"/>
            <w:sz w:val="24"/>
            <w:szCs w:val="24"/>
            <w:lang w:eastAsia="bg-BG"/>
          </w:rPr>
          <w:t>чл. 15 от Наредба № 4 от 2023 г.</w:t>
        </w:r>
      </w:hyperlink>
      <w:r w:rsidRPr="0054737F">
        <w:rPr>
          <w:rFonts w:ascii="Verdana" w:eastAsia="Times New Roman" w:hAnsi="Verdana" w:cs="Times New Roman"/>
          <w:color w:val="000000"/>
          <w:sz w:val="24"/>
          <w:szCs w:val="24"/>
          <w:lang w:eastAsia="bg-BG"/>
        </w:rPr>
        <w:t>, при условие че не са били информирани, че: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ще им бъде извършена проверка на място;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 извършване на проверка на място, която не е била предварително обявена, е открито неспазване;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чрез административни проверки е установено неспазване, засягащо условия за подпомагане.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Измененията по ал. 1 и 2 не могат да бъдат добавяни в заявлението на нови площи и/или животни, и/или пчелини в заявена интервенция и заявяване за подпомагане на нова интервенция, операция или дейност.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1" w:name="to_paragraph_id49011546"/>
      <w:bookmarkEnd w:id="81"/>
      <w:r w:rsidRPr="0054737F">
        <w:rPr>
          <w:rFonts w:ascii="Verdana" w:eastAsia="Times New Roman" w:hAnsi="Verdana" w:cs="Times New Roman"/>
          <w:b/>
          <w:bCs/>
          <w:color w:val="000000"/>
          <w:sz w:val="24"/>
          <w:szCs w:val="24"/>
          <w:lang w:eastAsia="bg-BG"/>
        </w:rPr>
        <w:t>Чл. 58</w:t>
      </w:r>
      <w:r w:rsidRPr="0054737F">
        <w:rPr>
          <w:rFonts w:ascii="Verdana" w:eastAsia="Times New Roman" w:hAnsi="Verdana" w:cs="Times New Roman"/>
          <w:color w:val="000000"/>
          <w:sz w:val="24"/>
          <w:szCs w:val="24"/>
          <w:lang w:eastAsia="bg-BG"/>
        </w:rPr>
        <w:t xml:space="preserve">. (1) При административните проверки и проверките на място на допустимостта, изискванията по управление и задълженията и съответните условия по </w:t>
      </w:r>
      <w:hyperlink r:id="rId279" w:history="1">
        <w:r w:rsidRPr="0054737F">
          <w:rPr>
            <w:rFonts w:ascii="Verdana" w:eastAsia="Times New Roman" w:hAnsi="Verdana" w:cs="Times New Roman"/>
            <w:color w:val="000000"/>
            <w:sz w:val="24"/>
            <w:szCs w:val="24"/>
            <w:lang w:eastAsia="bg-BG"/>
          </w:rPr>
          <w:t>чл. 55 от ЗПЗП</w:t>
        </w:r>
      </w:hyperlink>
      <w:r w:rsidRPr="0054737F">
        <w:rPr>
          <w:rFonts w:ascii="Verdana" w:eastAsia="Times New Roman" w:hAnsi="Verdana" w:cs="Times New Roman"/>
          <w:color w:val="000000"/>
          <w:sz w:val="24"/>
          <w:szCs w:val="24"/>
          <w:lang w:eastAsia="bg-BG"/>
        </w:rPr>
        <w:t xml:space="preserve"> се вземат под внимание предполагаемите случаи на неспазване, докладвани от други административни органи или установени при извършване на проверки по други интервенции.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Освен ако е предвидено друго в правото на Европейския съюз, когато административните проверки или проверките на място във връзка с интервенциите по </w:t>
      </w:r>
      <w:hyperlink r:id="rId280" w:history="1">
        <w:r w:rsidRPr="0054737F">
          <w:rPr>
            <w:rFonts w:ascii="Verdana" w:eastAsia="Times New Roman" w:hAnsi="Verdana" w:cs="Times New Roman"/>
            <w:color w:val="000000"/>
            <w:sz w:val="24"/>
            <w:szCs w:val="24"/>
            <w:lang w:eastAsia="bg-BG"/>
          </w:rPr>
          <w:t>чл. 31 от Регламент (ЕС) 2021/2115</w:t>
        </w:r>
      </w:hyperlink>
      <w:r w:rsidRPr="0054737F">
        <w:rPr>
          <w:rFonts w:ascii="Verdana" w:eastAsia="Times New Roman" w:hAnsi="Verdana" w:cs="Times New Roman"/>
          <w:color w:val="000000"/>
          <w:sz w:val="24"/>
          <w:szCs w:val="24"/>
          <w:lang w:eastAsia="bg-BG"/>
        </w:rPr>
        <w:t xml:space="preserve"> или предварителните условия по </w:t>
      </w:r>
      <w:hyperlink r:id="rId281" w:history="1">
        <w:r w:rsidRPr="0054737F">
          <w:rPr>
            <w:rFonts w:ascii="Verdana" w:eastAsia="Times New Roman" w:hAnsi="Verdana" w:cs="Times New Roman"/>
            <w:color w:val="000000"/>
            <w:sz w:val="24"/>
            <w:szCs w:val="24"/>
            <w:lang w:eastAsia="bg-BG"/>
          </w:rPr>
          <w:t>чл. 55 от ЗПЗП</w:t>
        </w:r>
      </w:hyperlink>
      <w:r w:rsidRPr="0054737F">
        <w:rPr>
          <w:rFonts w:ascii="Verdana" w:eastAsia="Times New Roman" w:hAnsi="Verdana" w:cs="Times New Roman"/>
          <w:color w:val="000000"/>
          <w:sz w:val="24"/>
          <w:szCs w:val="24"/>
          <w:lang w:eastAsia="bg-BG"/>
        </w:rPr>
        <w:t xml:space="preserve"> могат да засегнат задължения на земеделския стопанин по интервенциите по </w:t>
      </w:r>
      <w:hyperlink r:id="rId282"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резултатите от тези проверки се отчитат с цел предприемане на последващи действия по отношение на предоставяне на плащането.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2" w:name="to_paragraph_id49011547"/>
      <w:bookmarkEnd w:id="82"/>
      <w:r w:rsidRPr="0054737F">
        <w:rPr>
          <w:rFonts w:ascii="Verdana" w:eastAsia="Times New Roman" w:hAnsi="Verdana" w:cs="Times New Roman"/>
          <w:b/>
          <w:bCs/>
          <w:color w:val="000000"/>
          <w:sz w:val="24"/>
          <w:szCs w:val="24"/>
          <w:lang w:eastAsia="bg-BG"/>
        </w:rPr>
        <w:t>Чл. 59</w:t>
      </w:r>
      <w:r w:rsidRPr="0054737F">
        <w:rPr>
          <w:rFonts w:ascii="Verdana" w:eastAsia="Times New Roman" w:hAnsi="Verdana" w:cs="Times New Roman"/>
          <w:color w:val="000000"/>
          <w:sz w:val="24"/>
          <w:szCs w:val="24"/>
          <w:lang w:eastAsia="bg-BG"/>
        </w:rPr>
        <w:t xml:space="preserve">. (1) Държавен фонд "Земеделие" извършва ежегодна оценка на резултатите от административните проверки и проверките на място, за да се установи дали някои констатирани проблеми или несъответствия могат да породят риск за други подобни операции или </w:t>
      </w:r>
      <w:r w:rsidRPr="0054737F">
        <w:rPr>
          <w:rFonts w:ascii="Verdana" w:eastAsia="Times New Roman" w:hAnsi="Verdana" w:cs="Times New Roman"/>
          <w:color w:val="000000"/>
          <w:sz w:val="24"/>
          <w:szCs w:val="24"/>
          <w:lang w:eastAsia="bg-BG"/>
        </w:rPr>
        <w:lastRenderedPageBreak/>
        <w:t xml:space="preserve">интервенции, бенефициенти или други органи, или административни структури и контролни органи.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 оценката се установява необходимостта от коригиращи и превантивни действия.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Оценката по ал. 2 се предоставя на Управляващия орган ежегодно до 15 януари на следващата календарна година.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3" w:name="to_paragraph_id49011548"/>
      <w:bookmarkEnd w:id="83"/>
      <w:r w:rsidRPr="0054737F">
        <w:rPr>
          <w:rFonts w:ascii="Verdana" w:eastAsia="Times New Roman" w:hAnsi="Verdana" w:cs="Times New Roman"/>
          <w:b/>
          <w:bCs/>
          <w:color w:val="000000"/>
          <w:sz w:val="24"/>
          <w:szCs w:val="24"/>
          <w:lang w:eastAsia="bg-BG"/>
        </w:rPr>
        <w:t>Чл. 60</w:t>
      </w:r>
      <w:r w:rsidRPr="0054737F">
        <w:rPr>
          <w:rFonts w:ascii="Verdana" w:eastAsia="Times New Roman" w:hAnsi="Verdana" w:cs="Times New Roman"/>
          <w:color w:val="000000"/>
          <w:sz w:val="24"/>
          <w:szCs w:val="24"/>
          <w:lang w:eastAsia="bg-BG"/>
        </w:rPr>
        <w:t xml:space="preserve">. (1) Проверките, включително кръстосаните проверки, обхващат всички елементи, които е възможно и целесъобразно да бъдат контролирани с административни проверки.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Освен ако е предвидено друго в правото на Европейския съюз, административните проверки, извършвани от ДФЗ, трябва да гарантират най-малко: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заявлението за подпомагане или заявлението за плащане да е пълно и да е подадено в съответния срок и когато е приложимо, са предоставени необходимите документи и информация, удостоверяващи допустимостта на подпомагането преди одобрението на финансовата помощ за интервенцията;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да е налице спазване на многогодишните ангажименти/дългосрочните задължения, когато е приложимо;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да са изпълнени условията за допустимост, изискванията по управление в многогодишния ангажимент и другите задължения по интервенцията;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разходите за интервенциите, отпуснати на бенефициента по </w:t>
      </w:r>
      <w:hyperlink r:id="rId283" w:history="1">
        <w:r w:rsidRPr="0054737F">
          <w:rPr>
            <w:rFonts w:ascii="Verdana" w:eastAsia="Times New Roman" w:hAnsi="Verdana" w:cs="Times New Roman"/>
            <w:color w:val="000000"/>
            <w:sz w:val="24"/>
            <w:szCs w:val="24"/>
            <w:lang w:eastAsia="bg-BG"/>
          </w:rPr>
          <w:t>чл. 9 от Регламент (ЕС) 2021/2116</w:t>
        </w:r>
      </w:hyperlink>
      <w:r w:rsidRPr="0054737F">
        <w:rPr>
          <w:rFonts w:ascii="Verdana" w:eastAsia="Times New Roman" w:hAnsi="Verdana" w:cs="Times New Roman"/>
          <w:color w:val="000000"/>
          <w:sz w:val="24"/>
          <w:szCs w:val="24"/>
          <w:lang w:eastAsia="bg-BG"/>
        </w:rPr>
        <w:t xml:space="preserve">, са направени в съответствие с приложимите правила на Съюза.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Извършените разходи от ДФЗ трябва да отговарят на съответния докладван показател за краен продукт.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Разходите, финансирани по линия на Европейския земеделски фонд за развитие на селските райони, не подлежат на друго финансиране от бюджета на Съюза.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4" w:name="to_paragraph_id49011549"/>
      <w:bookmarkEnd w:id="84"/>
      <w:r w:rsidRPr="0054737F">
        <w:rPr>
          <w:rFonts w:ascii="Verdana" w:eastAsia="Times New Roman" w:hAnsi="Verdana" w:cs="Times New Roman"/>
          <w:b/>
          <w:bCs/>
          <w:color w:val="000000"/>
          <w:sz w:val="27"/>
          <w:szCs w:val="27"/>
          <w:lang w:eastAsia="bg-BG"/>
        </w:rPr>
        <w:t>Раздел ІІ</w:t>
      </w:r>
      <w:r w:rsidRPr="0054737F">
        <w:rPr>
          <w:rFonts w:ascii="Verdana" w:eastAsia="Times New Roman" w:hAnsi="Verdana" w:cs="Times New Roman"/>
          <w:b/>
          <w:bCs/>
          <w:color w:val="000000"/>
          <w:sz w:val="27"/>
          <w:szCs w:val="27"/>
          <w:lang w:eastAsia="bg-BG"/>
        </w:rPr>
        <w:br/>
        <w:t>Кръстосани проверки и посещения на място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5" w:name="to_paragraph_id49011550"/>
      <w:bookmarkEnd w:id="85"/>
      <w:r w:rsidRPr="0054737F">
        <w:rPr>
          <w:rFonts w:ascii="Verdana" w:eastAsia="Times New Roman" w:hAnsi="Verdana" w:cs="Times New Roman"/>
          <w:b/>
          <w:bCs/>
          <w:color w:val="000000"/>
          <w:sz w:val="24"/>
          <w:szCs w:val="24"/>
          <w:lang w:eastAsia="bg-BG"/>
        </w:rPr>
        <w:t>Чл. 61</w:t>
      </w:r>
      <w:r w:rsidRPr="0054737F">
        <w:rPr>
          <w:rFonts w:ascii="Verdana" w:eastAsia="Times New Roman" w:hAnsi="Verdana" w:cs="Times New Roman"/>
          <w:color w:val="000000"/>
          <w:sz w:val="24"/>
          <w:szCs w:val="24"/>
          <w:lang w:eastAsia="bg-BG"/>
        </w:rPr>
        <w:t xml:space="preserve">. (1) Когато е целесъобразно, административните проверки включват кръстосани проверки, които обхващат автоматизирано съпоставяне на данните от заявленията за подпомагане/плащане през определена година на кандидатстване с данните в системите по </w:t>
      </w:r>
      <w:hyperlink r:id="rId284" w:history="1">
        <w:r w:rsidRPr="0054737F">
          <w:rPr>
            <w:rFonts w:ascii="Verdana" w:eastAsia="Times New Roman" w:hAnsi="Verdana" w:cs="Times New Roman"/>
            <w:color w:val="000000"/>
            <w:sz w:val="24"/>
            <w:szCs w:val="24"/>
            <w:lang w:eastAsia="bg-BG"/>
          </w:rPr>
          <w:t>чл. 30, ал. 2 от ЗПЗП</w:t>
        </w:r>
      </w:hyperlink>
      <w:r w:rsidRPr="0054737F">
        <w:rPr>
          <w:rFonts w:ascii="Verdana" w:eastAsia="Times New Roman" w:hAnsi="Verdana" w:cs="Times New Roman"/>
          <w:color w:val="000000"/>
          <w:sz w:val="24"/>
          <w:szCs w:val="24"/>
          <w:lang w:eastAsia="bg-BG"/>
        </w:rPr>
        <w:t>, като включват най-малко: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декларираните земеделски парцели, за да се избегне многократно отпускане на една и съща финансова помощ/подпомагане по отношение на една и съща календарна или референтна година и да се предотврати всяко неправомерно </w:t>
      </w:r>
      <w:proofErr w:type="spellStart"/>
      <w:r w:rsidRPr="0054737F">
        <w:rPr>
          <w:rFonts w:ascii="Verdana" w:eastAsia="Times New Roman" w:hAnsi="Verdana" w:cs="Times New Roman"/>
          <w:color w:val="000000"/>
          <w:sz w:val="24"/>
          <w:szCs w:val="24"/>
          <w:lang w:eastAsia="bg-BG"/>
        </w:rPr>
        <w:t>кумулиране</w:t>
      </w:r>
      <w:proofErr w:type="spellEnd"/>
      <w:r w:rsidRPr="0054737F">
        <w:rPr>
          <w:rFonts w:ascii="Verdana" w:eastAsia="Times New Roman" w:hAnsi="Verdana" w:cs="Times New Roman"/>
          <w:color w:val="000000"/>
          <w:sz w:val="24"/>
          <w:szCs w:val="24"/>
          <w:lang w:eastAsia="bg-BG"/>
        </w:rPr>
        <w:t xml:space="preserve"> на помощ, отпусната съгласно свързаните с площ интервенции;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2. предотвратяване на двойно заявяване на една и съща площ от различни земеделски стопани в рамките на една и съща календарна година;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проверки, извършвани от ДФЗ, за принадлежността на площи от земеделските парцели към географски слоеве, използвани в ИСАК и многогодишните ангажименти към площта;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декларираните пчелни семейства посредством системата по </w:t>
      </w:r>
      <w:hyperlink r:id="rId285" w:history="1">
        <w:r w:rsidRPr="0054737F">
          <w:rPr>
            <w:rFonts w:ascii="Verdana" w:eastAsia="Times New Roman" w:hAnsi="Verdana" w:cs="Times New Roman"/>
            <w:color w:val="000000"/>
            <w:sz w:val="24"/>
            <w:szCs w:val="24"/>
            <w:lang w:eastAsia="bg-BG"/>
          </w:rPr>
          <w:t>чл. 30, ал. 2, т. 3 от ЗПЗП</w:t>
        </w:r>
      </w:hyperlink>
      <w:r w:rsidRPr="0054737F">
        <w:rPr>
          <w:rFonts w:ascii="Verdana" w:eastAsia="Times New Roman" w:hAnsi="Verdana" w:cs="Times New Roman"/>
          <w:color w:val="000000"/>
          <w:sz w:val="24"/>
          <w:szCs w:val="24"/>
          <w:lang w:eastAsia="bg-BG"/>
        </w:rPr>
        <w:t>, за да се провери допустимостта за финансовата помощ и/или подпомагането и да се избегне неправомерно многократно отпускане на една и съща помощ и/или подпомагане по отношение на една и съща календарна или референтна година.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Данните за наличието на неспазване, получени в резултат на кръстосани проверки, могат да се проследят от ДФЗ чрез други подходящи административни процедури и при необходимост - чрез проверка на място.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Кръстосаните проверки могат да включват и други автоматизирани проверки спрямо наличната информация от национални електронни регистри, бази данни и предоставена информация от други административни органи.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6" w:name="to_paragraph_id49011551"/>
      <w:bookmarkEnd w:id="86"/>
      <w:r w:rsidRPr="0054737F">
        <w:rPr>
          <w:rFonts w:ascii="Verdana" w:eastAsia="Times New Roman" w:hAnsi="Verdana" w:cs="Times New Roman"/>
          <w:b/>
          <w:bCs/>
          <w:color w:val="000000"/>
          <w:sz w:val="24"/>
          <w:szCs w:val="24"/>
          <w:lang w:eastAsia="bg-BG"/>
        </w:rPr>
        <w:t>Чл. 62</w:t>
      </w:r>
      <w:r w:rsidRPr="0054737F">
        <w:rPr>
          <w:rFonts w:ascii="Verdana" w:eastAsia="Times New Roman" w:hAnsi="Verdana" w:cs="Times New Roman"/>
          <w:color w:val="000000"/>
          <w:sz w:val="24"/>
          <w:szCs w:val="24"/>
          <w:lang w:eastAsia="bg-BG"/>
        </w:rPr>
        <w:t xml:space="preserve">. Проверките на място могат да бъдат извършени и чрез посещения на място, допълващи проверките по </w:t>
      </w:r>
      <w:hyperlink r:id="rId286" w:history="1">
        <w:r w:rsidRPr="0054737F">
          <w:rPr>
            <w:rFonts w:ascii="Verdana" w:eastAsia="Times New Roman" w:hAnsi="Verdana" w:cs="Times New Roman"/>
            <w:color w:val="000000"/>
            <w:sz w:val="24"/>
            <w:szCs w:val="24"/>
            <w:lang w:eastAsia="bg-BG"/>
          </w:rPr>
          <w:t>чл. 64, ал. 1, т. 2</w:t>
        </w:r>
      </w:hyperlink>
      <w:r w:rsidRPr="0054737F">
        <w:rPr>
          <w:rFonts w:ascii="Verdana" w:eastAsia="Times New Roman" w:hAnsi="Verdana" w:cs="Times New Roman"/>
          <w:color w:val="000000"/>
          <w:sz w:val="24"/>
          <w:szCs w:val="24"/>
          <w:lang w:eastAsia="bg-BG"/>
        </w:rPr>
        <w:t xml:space="preserve"> и </w:t>
      </w:r>
      <w:hyperlink r:id="rId287" w:history="1">
        <w:r w:rsidRPr="0054737F">
          <w:rPr>
            <w:rFonts w:ascii="Verdana" w:eastAsia="Times New Roman" w:hAnsi="Verdana" w:cs="Times New Roman"/>
            <w:color w:val="000000"/>
            <w:sz w:val="24"/>
            <w:szCs w:val="24"/>
            <w:lang w:eastAsia="bg-BG"/>
          </w:rPr>
          <w:t>3 от Наредба № 3 от 2023 г.</w:t>
        </w:r>
      </w:hyperlink>
      <w:r w:rsidRPr="0054737F">
        <w:rPr>
          <w:rFonts w:ascii="Verdana" w:eastAsia="Times New Roman" w:hAnsi="Verdana" w:cs="Times New Roman"/>
          <w:color w:val="000000"/>
          <w:sz w:val="24"/>
          <w:szCs w:val="24"/>
          <w:lang w:eastAsia="bg-BG"/>
        </w:rPr>
        <w:t xml:space="preserve">, когато интерпретирането на данните или други </w:t>
      </w:r>
      <w:proofErr w:type="spellStart"/>
      <w:r w:rsidRPr="0054737F">
        <w:rPr>
          <w:rFonts w:ascii="Verdana" w:eastAsia="Times New Roman" w:hAnsi="Verdana" w:cs="Times New Roman"/>
          <w:color w:val="000000"/>
          <w:sz w:val="24"/>
          <w:szCs w:val="24"/>
          <w:lang w:eastAsia="bg-BG"/>
        </w:rPr>
        <w:t>относими</w:t>
      </w:r>
      <w:proofErr w:type="spellEnd"/>
      <w:r w:rsidRPr="0054737F">
        <w:rPr>
          <w:rFonts w:ascii="Verdana" w:eastAsia="Times New Roman" w:hAnsi="Verdana" w:cs="Times New Roman"/>
          <w:color w:val="000000"/>
          <w:sz w:val="24"/>
          <w:szCs w:val="24"/>
          <w:lang w:eastAsia="bg-BG"/>
        </w:rPr>
        <w:t xml:space="preserve"> доказателства, включително доказателства, представени от бенефициента по искане на ДФЗ, не дават резултати, които биха позволили по удовлетворителен за ДФЗ начин да се направят категорични заключения относно допустимостта или, когато е приложимо, правилния размер на площта, която е обект на административните проверки или проверките на място.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87" w:name="to_paragraph_id49011552"/>
      <w:bookmarkEnd w:id="87"/>
      <w:r w:rsidRPr="0054737F">
        <w:rPr>
          <w:rFonts w:ascii="Verdana" w:eastAsia="Times New Roman" w:hAnsi="Verdana" w:cs="Times New Roman"/>
          <w:b/>
          <w:bCs/>
          <w:color w:val="000000"/>
          <w:sz w:val="27"/>
          <w:szCs w:val="27"/>
          <w:lang w:eastAsia="bg-BG"/>
        </w:rPr>
        <w:t>Раздел ІІІ</w:t>
      </w:r>
      <w:r w:rsidRPr="0054737F">
        <w:rPr>
          <w:rFonts w:ascii="Verdana" w:eastAsia="Times New Roman" w:hAnsi="Verdana" w:cs="Times New Roman"/>
          <w:b/>
          <w:bCs/>
          <w:color w:val="000000"/>
          <w:sz w:val="27"/>
          <w:szCs w:val="27"/>
          <w:lang w:eastAsia="bg-BG"/>
        </w:rPr>
        <w:br/>
        <w:t>Проверки на място в рамките на интегрираната система за контрол</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8" w:name="to_paragraph_id53575242"/>
      <w:bookmarkEnd w:id="88"/>
      <w:r w:rsidRPr="0054737F">
        <w:rPr>
          <w:rFonts w:ascii="Verdana" w:eastAsia="Times New Roman" w:hAnsi="Verdana" w:cs="Times New Roman"/>
          <w:b/>
          <w:bCs/>
          <w:color w:val="000000"/>
          <w:sz w:val="24"/>
          <w:szCs w:val="24"/>
          <w:lang w:eastAsia="bg-BG"/>
        </w:rPr>
        <w:t>Чл. 63</w:t>
      </w:r>
      <w:r w:rsidRPr="0054737F">
        <w:rPr>
          <w:rFonts w:ascii="Verdana" w:eastAsia="Times New Roman" w:hAnsi="Verdana" w:cs="Times New Roman"/>
          <w:color w:val="000000"/>
          <w:sz w:val="24"/>
          <w:szCs w:val="24"/>
          <w:lang w:eastAsia="bg-BG"/>
        </w:rPr>
        <w:t>. (1)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E1FF5D8" wp14:editId="3C194DE7">
                <wp:extent cx="301625" cy="301625"/>
                <wp:effectExtent l="0" t="0" r="0" b="0"/>
                <wp:docPr id="674" name="AutoShape 892" descr="apis://desktop/icons/kwadrat.gif">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C9130" id="AutoShape 892" o:spid="_x0000_s1026" alt="apis://desktop/icons/kwadrat.gif" href="apis://ARCH|8483706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eI/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iQYCdKCSLdbK31uNE2H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 проверките на място може да се проверява спазването на условията за допустимост, изисквания по управление и ангажименти и други задължения по съответната операция от интервенцията, за която е избран даден бенефициент.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Продължителността на проверките на място и периода на извършване са определени съобразно изпълняваните дейности по интервенциите по </w:t>
      </w:r>
      <w:hyperlink r:id="rId289"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и ограничени до минималния необходим период от време.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 xml:space="preserve">(3) Когато някои от условията за допустимост, ангажименти и други задължения могат да бъдат проверени единствено през конкретен период от време, проверките на място може да изискват допълнителни посещения на по-късна дата.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В случаите по ал. 3 проверките на място се координират по такъв начин, че броят и продължителността на такива посещения при един бенефициент да са ограничени до необходимия минимум.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Проверките на място на бенефициенти, изпълняващи многогодишни ангажименти, могат да бъдат извършвани предварително преди подаване на заявление за плащане.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Държавен фонд "Земеделие" може да извърши частичен подбор на контролната извадка преди крайния срок за подаване на заявления. Тя се допълва, след като бъдат подадени всички съответни заявления за подпомагане или заявления за плащане.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89" w:name="to_paragraph_id49011554"/>
      <w:bookmarkEnd w:id="89"/>
      <w:r w:rsidRPr="0054737F">
        <w:rPr>
          <w:rFonts w:ascii="Verdana" w:eastAsia="Times New Roman" w:hAnsi="Verdana" w:cs="Times New Roman"/>
          <w:b/>
          <w:bCs/>
          <w:color w:val="000000"/>
          <w:sz w:val="24"/>
          <w:szCs w:val="24"/>
          <w:lang w:eastAsia="bg-BG"/>
        </w:rPr>
        <w:t>Чл. 64</w:t>
      </w:r>
      <w:r w:rsidRPr="0054737F">
        <w:rPr>
          <w:rFonts w:ascii="Verdana" w:eastAsia="Times New Roman" w:hAnsi="Verdana" w:cs="Times New Roman"/>
          <w:color w:val="000000"/>
          <w:sz w:val="24"/>
          <w:szCs w:val="24"/>
          <w:lang w:eastAsia="bg-BG"/>
        </w:rPr>
        <w:t xml:space="preserve">. (1) Проверките на място може да се обявяват чрез СЕУ, при условие че това не е в разрез с тяхната цел или ефективност. Обявяването е в сроковете, определени в </w:t>
      </w:r>
      <w:hyperlink r:id="rId290" w:history="1">
        <w:r w:rsidRPr="0054737F">
          <w:rPr>
            <w:rFonts w:ascii="Verdana" w:eastAsia="Times New Roman" w:hAnsi="Verdana" w:cs="Times New Roman"/>
            <w:color w:val="000000"/>
            <w:sz w:val="24"/>
            <w:szCs w:val="24"/>
            <w:lang w:eastAsia="bg-BG"/>
          </w:rPr>
          <w:t>чл. 65 от Наредба № 3 от 2023 г</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Освен това, ако не е предвидено друго в правото на Европейския съюз и когато нормативно уредба, приложима по отношение на актове и стандарти, свързани с предварителните условия по </w:t>
      </w:r>
      <w:hyperlink r:id="rId291" w:history="1">
        <w:r w:rsidRPr="0054737F">
          <w:rPr>
            <w:rFonts w:ascii="Verdana" w:eastAsia="Times New Roman" w:hAnsi="Verdana" w:cs="Times New Roman"/>
            <w:color w:val="000000"/>
            <w:sz w:val="24"/>
            <w:szCs w:val="24"/>
            <w:lang w:eastAsia="bg-BG"/>
          </w:rPr>
          <w:t>чл. 12 от Регламент (ЕС) 2021/2115</w:t>
        </w:r>
      </w:hyperlink>
      <w:r w:rsidRPr="0054737F">
        <w:rPr>
          <w:rFonts w:ascii="Verdana" w:eastAsia="Times New Roman" w:hAnsi="Verdana" w:cs="Times New Roman"/>
          <w:color w:val="000000"/>
          <w:sz w:val="24"/>
          <w:szCs w:val="24"/>
          <w:lang w:eastAsia="bg-BG"/>
        </w:rPr>
        <w:t>, изисква проверката на място да не се обявява, правилата по ал. 1 се прилагат и в случай на проверки на място, свързани с проверките за спазване на предварителните условия.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0" w:name="to_paragraph_id53575243"/>
      <w:bookmarkEnd w:id="90"/>
      <w:r w:rsidRPr="0054737F">
        <w:rPr>
          <w:rFonts w:ascii="Verdana" w:eastAsia="Times New Roman" w:hAnsi="Verdana" w:cs="Times New Roman"/>
          <w:b/>
          <w:bCs/>
          <w:color w:val="000000"/>
          <w:sz w:val="24"/>
          <w:szCs w:val="24"/>
          <w:lang w:eastAsia="bg-BG"/>
        </w:rPr>
        <w:t>Чл. 65</w:t>
      </w:r>
      <w:r w:rsidRPr="0054737F">
        <w:rPr>
          <w:rFonts w:ascii="Verdana" w:eastAsia="Times New Roman" w:hAnsi="Verdana" w:cs="Times New Roman"/>
          <w:color w:val="000000"/>
          <w:sz w:val="24"/>
          <w:szCs w:val="24"/>
          <w:lang w:eastAsia="bg-BG"/>
        </w:rPr>
        <w:t xml:space="preserve">. (1) Където е целесъобразно, проверките на място могат да се извършват едновременно с всички други проверки.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B275136" wp14:editId="1180D929">
                <wp:extent cx="301625" cy="301625"/>
                <wp:effectExtent l="0" t="0" r="0" b="0"/>
                <wp:docPr id="673" name="AutoShape 893" descr="apis://desktop/icons/kwadrat.gif">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F29D1" id="AutoShape 893" o:spid="_x0000_s1026" alt="apis://desktop/icons/kwadrat.gif" href="apis://ARCH|8483706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F/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&#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Проверките на място се разпределят в рамките на годината въз основа на анализ на рисковете, свързани с различните задължения по съответната операция от интервенцията по </w:t>
      </w:r>
      <w:hyperlink r:id="rId293"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1" w:name="to_paragraph_id49011556"/>
      <w:bookmarkEnd w:id="91"/>
      <w:r w:rsidRPr="0054737F">
        <w:rPr>
          <w:rFonts w:ascii="Verdana" w:eastAsia="Times New Roman" w:hAnsi="Verdana" w:cs="Times New Roman"/>
          <w:b/>
          <w:bCs/>
          <w:color w:val="000000"/>
          <w:sz w:val="27"/>
          <w:szCs w:val="27"/>
          <w:lang w:eastAsia="bg-BG"/>
        </w:rPr>
        <w:t>Раздел ІV</w:t>
      </w:r>
      <w:r w:rsidRPr="0054737F">
        <w:rPr>
          <w:rFonts w:ascii="Verdana" w:eastAsia="Times New Roman" w:hAnsi="Verdana" w:cs="Times New Roman"/>
          <w:b/>
          <w:bCs/>
          <w:color w:val="000000"/>
          <w:sz w:val="27"/>
          <w:szCs w:val="27"/>
          <w:lang w:eastAsia="bg-BG"/>
        </w:rPr>
        <w:br/>
        <w:t>Брой проверки и подбор на заявления за проверки на място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2" w:name="to_paragraph_id49011557"/>
      <w:bookmarkEnd w:id="92"/>
      <w:r w:rsidRPr="0054737F">
        <w:rPr>
          <w:rFonts w:ascii="Verdana" w:eastAsia="Times New Roman" w:hAnsi="Verdana" w:cs="Times New Roman"/>
          <w:b/>
          <w:bCs/>
          <w:color w:val="000000"/>
          <w:sz w:val="24"/>
          <w:szCs w:val="24"/>
          <w:lang w:eastAsia="bg-BG"/>
        </w:rPr>
        <w:t>Чл. 66</w:t>
      </w:r>
      <w:r w:rsidRPr="0054737F">
        <w:rPr>
          <w:rFonts w:ascii="Verdana" w:eastAsia="Times New Roman" w:hAnsi="Verdana" w:cs="Times New Roman"/>
          <w:color w:val="000000"/>
          <w:sz w:val="24"/>
          <w:szCs w:val="24"/>
          <w:lang w:eastAsia="bg-BG"/>
        </w:rPr>
        <w:t>. (1) Заявления за подпомагане или земеделски стопани, за които е установено, че не са допустими или не отговарят на условията за одобрение за участие в съответната интервенция към момента на подаване на заявлението или след извършените административни проверки за одобрение за участие в интервенциите, не се включват в контролната съвкупност/извадка.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(2) Подборът на извадката се извършва, така че: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между 20 и 25 на сто от контролната съвкупност от бенефициенти се подбират на случаен принцип;</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оставащият брой бенефициенти в контролната извадка се подбира въз основа на анализ на риска;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констатациите, установени при извършване на проверките по </w:t>
      </w:r>
      <w:hyperlink r:id="rId294" w:history="1">
        <w:r w:rsidRPr="0054737F">
          <w:rPr>
            <w:rFonts w:ascii="Verdana" w:eastAsia="Times New Roman" w:hAnsi="Verdana" w:cs="Times New Roman"/>
            <w:color w:val="000000"/>
            <w:sz w:val="24"/>
            <w:szCs w:val="24"/>
            <w:lang w:eastAsia="bg-BG"/>
          </w:rPr>
          <w:t>чл. 70, ал. 1 от ЗПЗП</w:t>
        </w:r>
      </w:hyperlink>
      <w:r w:rsidRPr="0054737F">
        <w:rPr>
          <w:rFonts w:ascii="Verdana" w:eastAsia="Times New Roman" w:hAnsi="Verdana" w:cs="Times New Roman"/>
          <w:color w:val="000000"/>
          <w:sz w:val="24"/>
          <w:szCs w:val="24"/>
          <w:lang w:eastAsia="bg-BG"/>
        </w:rPr>
        <w:t xml:space="preserve"> през предходната референтна година от изпълняваните многогодишни ангажименти, се вземат предвид при анализа на риска.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3" w:name="to_paragraph_id53575244"/>
      <w:bookmarkEnd w:id="93"/>
      <w:r w:rsidRPr="0054737F">
        <w:rPr>
          <w:rFonts w:ascii="Verdana" w:eastAsia="Times New Roman" w:hAnsi="Verdana" w:cs="Times New Roman"/>
          <w:b/>
          <w:bCs/>
          <w:color w:val="000000"/>
          <w:sz w:val="24"/>
          <w:szCs w:val="24"/>
          <w:lang w:eastAsia="bg-BG"/>
        </w:rPr>
        <w:t>Чл. 67</w:t>
      </w:r>
      <w:r w:rsidRPr="0054737F">
        <w:rPr>
          <w:rFonts w:ascii="Verdana" w:eastAsia="Times New Roman" w:hAnsi="Verdana" w:cs="Times New Roman"/>
          <w:color w:val="000000"/>
          <w:sz w:val="24"/>
          <w:szCs w:val="24"/>
          <w:lang w:eastAsia="bg-BG"/>
        </w:rPr>
        <w:t xml:space="preserve">. Контролната съвкупност/извадка по </w:t>
      </w:r>
      <w:hyperlink r:id="rId295" w:history="1">
        <w:r w:rsidRPr="0054737F">
          <w:rPr>
            <w:rFonts w:ascii="Verdana" w:eastAsia="Times New Roman" w:hAnsi="Verdana" w:cs="Times New Roman"/>
            <w:color w:val="000000"/>
            <w:sz w:val="24"/>
            <w:szCs w:val="24"/>
            <w:lang w:eastAsia="bg-BG"/>
          </w:rPr>
          <w:t>чл. 66, ал. 1</w:t>
        </w:r>
      </w:hyperlink>
      <w:r w:rsidRPr="0054737F">
        <w:rPr>
          <w:rFonts w:ascii="Verdana" w:eastAsia="Times New Roman" w:hAnsi="Verdana" w:cs="Times New Roman"/>
          <w:color w:val="000000"/>
          <w:sz w:val="24"/>
          <w:szCs w:val="24"/>
          <w:lang w:eastAsia="bg-BG"/>
        </w:rPr>
        <w:t xml:space="preserve"> на ежегодно извършваните проверки на място по отношение на финансова помощ за интервенции, базирани на площ, обхваща най-малко: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E635445" wp14:editId="10644E41">
                <wp:extent cx="301625" cy="301625"/>
                <wp:effectExtent l="0" t="0" r="0" b="0"/>
                <wp:docPr id="672" name="AutoShape 894" descr="apis://desktop/icons/kwadrat.gif">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E3F36" id="AutoShape 894" o:spid="_x0000_s1026" alt="apis://desktop/icons/kwadrat.gif" href="apis://ARCH|8483706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j0/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gwxEqQFkW63VvrcaJom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три на сто от всички бенефициенти, кандидатстващи по съответната операция от интервенция по </w:t>
      </w:r>
      <w:hyperlink r:id="rId297"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пет на сто от декларираните площи по интервенцията "Биологично растениевъдство";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петнадесет на сто от декларираните площи с трайни/многогодишни насаждения по интервенцията "Биологично растениевъдство".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4" w:name="to_paragraph_id56809722"/>
      <w:bookmarkEnd w:id="94"/>
      <w:r w:rsidRPr="0054737F">
        <w:rPr>
          <w:rFonts w:ascii="Verdana" w:eastAsia="Times New Roman" w:hAnsi="Verdana" w:cs="Times New Roman"/>
          <w:b/>
          <w:bCs/>
          <w:color w:val="000000"/>
          <w:sz w:val="24"/>
          <w:szCs w:val="24"/>
          <w:lang w:eastAsia="bg-BG"/>
        </w:rPr>
        <w:t>Чл. 68</w:t>
      </w:r>
      <w:r w:rsidRPr="0054737F">
        <w:rPr>
          <w:rFonts w:ascii="Verdana" w:eastAsia="Times New Roman" w:hAnsi="Verdana" w:cs="Times New Roman"/>
          <w:color w:val="000000"/>
          <w:sz w:val="24"/>
          <w:szCs w:val="24"/>
          <w:lang w:eastAsia="bg-BG"/>
        </w:rPr>
        <w:t>. (Изм. и доп.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3A491C3" wp14:editId="025622B7">
                <wp:extent cx="301625" cy="301625"/>
                <wp:effectExtent l="0" t="0" r="0" b="0"/>
                <wp:docPr id="671" name="AutoShape 895" descr="apis://desktop/icons/kwadrat.gif">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8FF88" id="AutoShape 895" o:spid="_x0000_s1026" alt="apis://desktop/icons/kwadrat.gif" href="apis://ARCH|8483706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5g/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nsQYCdKCSLdbK31uNE1HGJXMUCgZUdyANDDbWKlCTqUw4aYjIIgdrHnl+dcNF5t5w+lmjxYu/lnT&#10;vg6FpNuWCdsLq1lDLLjK1FwZjHTmQOr7MnaahZ0ymcfulPbDJ/WonQJGPUi6MUjIeU3Emt0aBS4A&#10;bwK7w5LWsqsZKaGQF+H6GC6ggWho1X2UJdSDQD08u+dKty4H4EXP3kQvRxOxZ4soLF5F8XgIVaO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Контролната съвкупност/извадка по </w:t>
      </w:r>
      <w:hyperlink r:id="rId299" w:history="1">
        <w:r w:rsidRPr="0054737F">
          <w:rPr>
            <w:rFonts w:ascii="Verdana" w:eastAsia="Times New Roman" w:hAnsi="Verdana" w:cs="Times New Roman"/>
            <w:color w:val="000000"/>
            <w:sz w:val="24"/>
            <w:szCs w:val="24"/>
            <w:lang w:eastAsia="bg-BG"/>
          </w:rPr>
          <w:t>чл. 66, ал. 1</w:t>
        </w:r>
      </w:hyperlink>
      <w:r w:rsidRPr="0054737F">
        <w:rPr>
          <w:rFonts w:ascii="Verdana" w:eastAsia="Times New Roman" w:hAnsi="Verdana" w:cs="Times New Roman"/>
          <w:color w:val="000000"/>
          <w:sz w:val="24"/>
          <w:szCs w:val="24"/>
          <w:lang w:eastAsia="bg-BG"/>
        </w:rPr>
        <w:t xml:space="preserve"> на ежегодно извършваните проверки на място по отношение на финансова помощ, основаваща се на пчелни семейства, обхваща най-малко: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пет на сто от всички бенефициенти, кандидатстващи по съответната интервенция;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пет на сто от всички пчелни стопанства, за които се кандидатства за финансово подпомагане по интервенцията "Биологично пчеларство".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5" w:name="to_paragraph_id49011560"/>
      <w:bookmarkEnd w:id="95"/>
      <w:r w:rsidRPr="0054737F">
        <w:rPr>
          <w:rFonts w:ascii="Verdana" w:eastAsia="Times New Roman" w:hAnsi="Verdana" w:cs="Times New Roman"/>
          <w:b/>
          <w:bCs/>
          <w:color w:val="000000"/>
          <w:sz w:val="24"/>
          <w:szCs w:val="24"/>
          <w:lang w:eastAsia="bg-BG"/>
        </w:rPr>
        <w:t>Чл. 69</w:t>
      </w:r>
      <w:r w:rsidRPr="0054737F">
        <w:rPr>
          <w:rFonts w:ascii="Verdana" w:eastAsia="Times New Roman" w:hAnsi="Verdana" w:cs="Times New Roman"/>
          <w:color w:val="000000"/>
          <w:sz w:val="24"/>
          <w:szCs w:val="24"/>
          <w:lang w:eastAsia="bg-BG"/>
        </w:rPr>
        <w:t xml:space="preserve">. (1) Когато броят на бенефициентите, подлежащи на проверки на място, надвишава минималния брой на бенефициентите по </w:t>
      </w:r>
      <w:hyperlink r:id="rId300" w:history="1">
        <w:r w:rsidRPr="0054737F">
          <w:rPr>
            <w:rFonts w:ascii="Verdana" w:eastAsia="Times New Roman" w:hAnsi="Verdana" w:cs="Times New Roman"/>
            <w:color w:val="000000"/>
            <w:sz w:val="24"/>
            <w:szCs w:val="24"/>
            <w:lang w:eastAsia="bg-BG"/>
          </w:rPr>
          <w:t>чл. 66</w:t>
        </w:r>
      </w:hyperlink>
      <w:r w:rsidRPr="0054737F">
        <w:rPr>
          <w:rFonts w:ascii="Verdana" w:eastAsia="Times New Roman" w:hAnsi="Verdana" w:cs="Times New Roman"/>
          <w:color w:val="000000"/>
          <w:sz w:val="24"/>
          <w:szCs w:val="24"/>
          <w:lang w:eastAsia="bg-BG"/>
        </w:rPr>
        <w:t xml:space="preserve"> и </w:t>
      </w:r>
      <w:hyperlink r:id="rId301" w:history="1">
        <w:r w:rsidRPr="0054737F">
          <w:rPr>
            <w:rFonts w:ascii="Verdana" w:eastAsia="Times New Roman" w:hAnsi="Verdana" w:cs="Times New Roman"/>
            <w:color w:val="000000"/>
            <w:sz w:val="24"/>
            <w:szCs w:val="24"/>
            <w:lang w:eastAsia="bg-BG"/>
          </w:rPr>
          <w:t>67</w:t>
        </w:r>
      </w:hyperlink>
      <w:r w:rsidRPr="0054737F">
        <w:rPr>
          <w:rFonts w:ascii="Verdana" w:eastAsia="Times New Roman" w:hAnsi="Verdana" w:cs="Times New Roman"/>
          <w:color w:val="000000"/>
          <w:sz w:val="24"/>
          <w:szCs w:val="24"/>
          <w:lang w:eastAsia="bg-BG"/>
        </w:rPr>
        <w:t>, процентът на избраните на случаен принцип бенефициенти в извадката не трябва да надвишава 25 на сто.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За да се спазят изискванията за минималния брой проверки може да се използва един и същ бенефициент, при условие че това няма отражение върху ефективността на подбора на съответните извадки, подбрани въз основа на риска.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6" w:name="to_paragraph_id49011561"/>
      <w:bookmarkEnd w:id="96"/>
      <w:r w:rsidRPr="0054737F">
        <w:rPr>
          <w:rFonts w:ascii="Verdana" w:eastAsia="Times New Roman" w:hAnsi="Verdana" w:cs="Times New Roman"/>
          <w:b/>
          <w:bCs/>
          <w:color w:val="000000"/>
          <w:sz w:val="24"/>
          <w:szCs w:val="24"/>
          <w:lang w:eastAsia="bg-BG"/>
        </w:rPr>
        <w:t>Чл. 70</w:t>
      </w:r>
      <w:r w:rsidRPr="0054737F">
        <w:rPr>
          <w:rFonts w:ascii="Verdana" w:eastAsia="Times New Roman" w:hAnsi="Verdana" w:cs="Times New Roman"/>
          <w:color w:val="000000"/>
          <w:sz w:val="24"/>
          <w:szCs w:val="24"/>
          <w:lang w:eastAsia="bg-BG"/>
        </w:rPr>
        <w:t xml:space="preserve">. Въз основа на резултатите от проверките на място, ефективността на анализа на риска и оценката по </w:t>
      </w:r>
      <w:hyperlink r:id="rId302" w:history="1">
        <w:r w:rsidRPr="0054737F">
          <w:rPr>
            <w:rFonts w:ascii="Verdana" w:eastAsia="Times New Roman" w:hAnsi="Verdana" w:cs="Times New Roman"/>
            <w:color w:val="000000"/>
            <w:sz w:val="24"/>
            <w:szCs w:val="24"/>
            <w:lang w:eastAsia="bg-BG"/>
          </w:rPr>
          <w:t>чл. 59, ал. 1</w:t>
        </w:r>
      </w:hyperlink>
      <w:r w:rsidRPr="0054737F">
        <w:rPr>
          <w:rFonts w:ascii="Verdana" w:eastAsia="Times New Roman" w:hAnsi="Verdana" w:cs="Times New Roman"/>
          <w:color w:val="000000"/>
          <w:sz w:val="24"/>
          <w:szCs w:val="24"/>
          <w:lang w:eastAsia="bg-BG"/>
        </w:rPr>
        <w:t xml:space="preserve"> ДФЗ може да намали дела на извършваните проверки до не по-малко от 1 на сто.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7" w:name="to_paragraph_id53575245"/>
      <w:bookmarkEnd w:id="97"/>
      <w:r w:rsidRPr="0054737F">
        <w:rPr>
          <w:rFonts w:ascii="Verdana" w:eastAsia="Times New Roman" w:hAnsi="Verdana" w:cs="Times New Roman"/>
          <w:b/>
          <w:bCs/>
          <w:color w:val="000000"/>
          <w:sz w:val="24"/>
          <w:szCs w:val="24"/>
          <w:lang w:eastAsia="bg-BG"/>
        </w:rPr>
        <w:lastRenderedPageBreak/>
        <w:t>Чл. 71</w:t>
      </w:r>
      <w:r w:rsidRPr="0054737F">
        <w:rPr>
          <w:rFonts w:ascii="Verdana" w:eastAsia="Times New Roman" w:hAnsi="Verdana" w:cs="Times New Roman"/>
          <w:color w:val="000000"/>
          <w:sz w:val="24"/>
          <w:szCs w:val="24"/>
          <w:lang w:eastAsia="bg-BG"/>
        </w:rPr>
        <w:t xml:space="preserve">. (1) Ефективността на анализа на риска се оценява и актуализира годишно, където е приложимо, чрез: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сравняване на резултатите по отношение на разликата между декларираната площ и установената площ в основаната на риска и подбраната на случаен принцип извадка;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сравняване на резултатите по отношение на разликата между декларираните пчелни семейства и установените пчелни семейства в основаната на риска и подбраната на случаен принцип извадка;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отчитане на конкретната ситуация и където е приложимо, изменението на </w:t>
      </w:r>
      <w:proofErr w:type="spellStart"/>
      <w:r w:rsidRPr="0054737F">
        <w:rPr>
          <w:rFonts w:ascii="Verdana" w:eastAsia="Times New Roman" w:hAnsi="Verdana" w:cs="Times New Roman"/>
          <w:color w:val="000000"/>
          <w:sz w:val="24"/>
          <w:szCs w:val="24"/>
          <w:lang w:eastAsia="bg-BG"/>
        </w:rPr>
        <w:t>релевантността</w:t>
      </w:r>
      <w:proofErr w:type="spellEnd"/>
      <w:r w:rsidRPr="0054737F">
        <w:rPr>
          <w:rFonts w:ascii="Verdana" w:eastAsia="Times New Roman" w:hAnsi="Verdana" w:cs="Times New Roman"/>
          <w:color w:val="000000"/>
          <w:sz w:val="24"/>
          <w:szCs w:val="24"/>
          <w:lang w:eastAsia="bg-BG"/>
        </w:rPr>
        <w:t xml:space="preserve"> на рисковите фактори;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отчитане на естеството на неспазването, което може да доведе до увеличаване на броя на проверките.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B78D69C" wp14:editId="7C1525DC">
                <wp:extent cx="301625" cy="301625"/>
                <wp:effectExtent l="0" t="0" r="0" b="0"/>
                <wp:docPr id="670" name="AutoShape 896" descr="apis://desktop/icons/kwadrat.gif">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B88C5" id="AutoShape 896" o:spid="_x0000_s1026" alt="apis://desktop/icons/kwadrat.gif" href="apis://ARCH|8483707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&#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На служителя, извършващ проверката на място, се осигуряват данни и информация за причините, поради които е избран всеки бенефициент и предоставената информация във връзка с изпълняваните задължения по съответната операция от интервенцията по </w:t>
      </w:r>
      <w:hyperlink r:id="rId304"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Когато при проверките на място се констатира значително неспазване в контекста на дадена интервенция, ДФЗ увеличава съответно процента на бенефициентите, които да бъдат проверени на място през следващата година за съответната интервенция.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Държавен фонд "Земеделие" може да реши да намали минималното ниво на проверките на място, извършвани всяка календарна година, когато процентът на грешките в случайната извадка, проверена на място, не надвишава 2 на сто през предходните две финансови години.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8" w:name="to_paragraph_id49011563"/>
      <w:bookmarkEnd w:id="98"/>
      <w:r w:rsidRPr="0054737F">
        <w:rPr>
          <w:rFonts w:ascii="Verdana" w:eastAsia="Times New Roman" w:hAnsi="Verdana" w:cs="Times New Roman"/>
          <w:b/>
          <w:bCs/>
          <w:color w:val="000000"/>
          <w:sz w:val="27"/>
          <w:szCs w:val="27"/>
          <w:lang w:eastAsia="bg-BG"/>
        </w:rPr>
        <w:t>Раздел V</w:t>
      </w:r>
      <w:r w:rsidRPr="0054737F">
        <w:rPr>
          <w:rFonts w:ascii="Verdana" w:eastAsia="Times New Roman" w:hAnsi="Verdana" w:cs="Times New Roman"/>
          <w:b/>
          <w:bCs/>
          <w:color w:val="000000"/>
          <w:sz w:val="27"/>
          <w:szCs w:val="27"/>
          <w:lang w:eastAsia="bg-BG"/>
        </w:rPr>
        <w:br/>
        <w:t>Елементи на проверките на място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99" w:name="to_paragraph_id49011564"/>
      <w:bookmarkEnd w:id="99"/>
      <w:r w:rsidRPr="0054737F">
        <w:rPr>
          <w:rFonts w:ascii="Verdana" w:eastAsia="Times New Roman" w:hAnsi="Verdana" w:cs="Times New Roman"/>
          <w:b/>
          <w:bCs/>
          <w:color w:val="000000"/>
          <w:sz w:val="24"/>
          <w:szCs w:val="24"/>
          <w:lang w:eastAsia="bg-BG"/>
        </w:rPr>
        <w:t>Чл. 72</w:t>
      </w:r>
      <w:r w:rsidRPr="0054737F">
        <w:rPr>
          <w:rFonts w:ascii="Verdana" w:eastAsia="Times New Roman" w:hAnsi="Verdana" w:cs="Times New Roman"/>
          <w:color w:val="000000"/>
          <w:sz w:val="24"/>
          <w:szCs w:val="24"/>
          <w:lang w:eastAsia="bg-BG"/>
        </w:rPr>
        <w:t>. (1) Проверките на място обхващат: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пчелни семейства в стопанството на бенефициента, за които е поискана финансова помощ по интервенциите по </w:t>
      </w:r>
      <w:hyperlink r:id="rId305"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измерване на площта при необходимост и проверката на условията за допустимост, изискванията по управление на дейността в многогодишните ангажименти и всички базови задължения, които бенефициентът трябва да изпълнява, по отношение на площта и пчелните семейства, декларирани от бенефициента съгласно изпълняваните дейности по интервенцията.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Проверката на условията за допустимост, включително измерването на площта на земеделските парцели, на многогодишните ангажименти и другите задължения на земеделските парцели в рамките на проверката на място може да бъде ограничена до подбрана на </w:t>
      </w:r>
      <w:r w:rsidRPr="0054737F">
        <w:rPr>
          <w:rFonts w:ascii="Verdana" w:eastAsia="Times New Roman" w:hAnsi="Verdana" w:cs="Times New Roman"/>
          <w:color w:val="000000"/>
          <w:sz w:val="24"/>
          <w:szCs w:val="24"/>
          <w:lang w:eastAsia="bg-BG"/>
        </w:rPr>
        <w:lastRenderedPageBreak/>
        <w:t>случаен принцип извадка, която може да бъде увеличена при установени неспазвания на проверените парцели.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0" w:name="to_paragraph_id49011565"/>
      <w:bookmarkEnd w:id="100"/>
      <w:r w:rsidRPr="0054737F">
        <w:rPr>
          <w:rFonts w:ascii="Verdana" w:eastAsia="Times New Roman" w:hAnsi="Verdana" w:cs="Times New Roman"/>
          <w:b/>
          <w:bCs/>
          <w:color w:val="000000"/>
          <w:sz w:val="24"/>
          <w:szCs w:val="24"/>
          <w:lang w:eastAsia="bg-BG"/>
        </w:rPr>
        <w:t>Чл. 73</w:t>
      </w:r>
      <w:r w:rsidRPr="0054737F">
        <w:rPr>
          <w:rFonts w:ascii="Verdana" w:eastAsia="Times New Roman" w:hAnsi="Verdana" w:cs="Times New Roman"/>
          <w:color w:val="000000"/>
          <w:sz w:val="24"/>
          <w:szCs w:val="24"/>
          <w:lang w:eastAsia="bg-BG"/>
        </w:rPr>
        <w:t xml:space="preserve">. Когато някои условия за допустимост, изисквания по управление на дейността в многогодишните ангажименти или други задължения за земеделските парцели не могат да бъдат адекватно проверени при ограничаване на проверките до подбрана на случаен принцип извадка по </w:t>
      </w:r>
      <w:hyperlink r:id="rId306" w:history="1">
        <w:r w:rsidRPr="0054737F">
          <w:rPr>
            <w:rFonts w:ascii="Verdana" w:eastAsia="Times New Roman" w:hAnsi="Verdana" w:cs="Times New Roman"/>
            <w:color w:val="000000"/>
            <w:sz w:val="24"/>
            <w:szCs w:val="24"/>
            <w:lang w:eastAsia="bg-BG"/>
          </w:rPr>
          <w:t>чл. 72</w:t>
        </w:r>
      </w:hyperlink>
      <w:r w:rsidRPr="0054737F">
        <w:rPr>
          <w:rFonts w:ascii="Verdana" w:eastAsia="Times New Roman" w:hAnsi="Verdana" w:cs="Times New Roman"/>
          <w:color w:val="000000"/>
          <w:sz w:val="24"/>
          <w:szCs w:val="24"/>
          <w:lang w:eastAsia="bg-BG"/>
        </w:rPr>
        <w:t>, се изготвя допълнителна, основана на риска извадка, позволяваща проверка на тези условия, ангажиментите или други задължения.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1" w:name="to_paragraph_id49011566"/>
      <w:bookmarkEnd w:id="101"/>
      <w:r w:rsidRPr="0054737F">
        <w:rPr>
          <w:rFonts w:ascii="Verdana" w:eastAsia="Times New Roman" w:hAnsi="Verdana" w:cs="Times New Roman"/>
          <w:b/>
          <w:bCs/>
          <w:color w:val="000000"/>
          <w:sz w:val="24"/>
          <w:szCs w:val="24"/>
          <w:lang w:eastAsia="bg-BG"/>
        </w:rPr>
        <w:t>Чл. 74</w:t>
      </w:r>
      <w:r w:rsidRPr="0054737F">
        <w:rPr>
          <w:rFonts w:ascii="Verdana" w:eastAsia="Times New Roman" w:hAnsi="Verdana" w:cs="Times New Roman"/>
          <w:color w:val="000000"/>
          <w:sz w:val="24"/>
          <w:szCs w:val="24"/>
          <w:lang w:eastAsia="bg-BG"/>
        </w:rPr>
        <w:t>. (1) С проверките на място се проверява дали са изпълнени критериите за допустимост, ангажиментите и другите задължения, като проверките обхващат всички пчелни семейства, за които са подадени заявления за плащане по интервенцията "Биологично пчеларство".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Най-малко 50 на сто от минималния брой проверки на място се разпределят в определените периоди за извършване на дейностите по интервенциите.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Проверките на място включват най-малко: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проверки на броя на наличните в стопанството пчелни семейства, за които са подадени заявления за плащане, и когато е приложимо, проверка на броя на вписаните пчелни семейства в регистрите и в системата по </w:t>
      </w:r>
      <w:hyperlink r:id="rId307" w:history="1">
        <w:r w:rsidRPr="0054737F">
          <w:rPr>
            <w:rFonts w:ascii="Verdana" w:eastAsia="Times New Roman" w:hAnsi="Verdana" w:cs="Times New Roman"/>
            <w:color w:val="000000"/>
            <w:sz w:val="24"/>
            <w:szCs w:val="24"/>
            <w:lang w:eastAsia="bg-BG"/>
          </w:rPr>
          <w:t>чл. 30, ал. 2, т. 3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дали всички пчелни семейства са идентифицирани със съответната идентификация и са вписани в регистъра по </w:t>
      </w:r>
      <w:hyperlink r:id="rId308"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2" w:name="to_paragraph_id55876980"/>
      <w:bookmarkEnd w:id="102"/>
      <w:r w:rsidRPr="0054737F">
        <w:rPr>
          <w:rFonts w:ascii="Verdana" w:eastAsia="Times New Roman" w:hAnsi="Verdana" w:cs="Times New Roman"/>
          <w:b/>
          <w:bCs/>
          <w:color w:val="000000"/>
          <w:sz w:val="24"/>
          <w:szCs w:val="24"/>
          <w:lang w:eastAsia="bg-BG"/>
        </w:rPr>
        <w:t>Чл. 75</w:t>
      </w:r>
      <w:r w:rsidRPr="0054737F">
        <w:rPr>
          <w:rFonts w:ascii="Verdana" w:eastAsia="Times New Roman" w:hAnsi="Verdana" w:cs="Times New Roman"/>
          <w:color w:val="000000"/>
          <w:sz w:val="24"/>
          <w:szCs w:val="24"/>
          <w:lang w:eastAsia="bg-BG"/>
        </w:rPr>
        <w:t xml:space="preserve">. (1) За всяка проверка на място се изготвя доклад за </w:t>
      </w:r>
      <w:proofErr w:type="spellStart"/>
      <w:r w:rsidRPr="0054737F">
        <w:rPr>
          <w:rFonts w:ascii="Verdana" w:eastAsia="Times New Roman" w:hAnsi="Verdana" w:cs="Times New Roman"/>
          <w:color w:val="000000"/>
          <w:sz w:val="24"/>
          <w:szCs w:val="24"/>
          <w:lang w:eastAsia="bg-BG"/>
        </w:rPr>
        <w:t>проверкатa</w:t>
      </w:r>
      <w:proofErr w:type="spellEnd"/>
      <w:r w:rsidRPr="0054737F">
        <w:rPr>
          <w:rFonts w:ascii="Verdana" w:eastAsia="Times New Roman" w:hAnsi="Verdana" w:cs="Times New Roman"/>
          <w:color w:val="000000"/>
          <w:sz w:val="24"/>
          <w:szCs w:val="24"/>
          <w:lang w:eastAsia="bg-BG"/>
        </w:rPr>
        <w:t>, който дава възможност да се прегледат детайлите на извършените проверки и да се направят заключения относно спазването на критериите за допустимост, изискванията по управление на дейностите за многогодишните ангажименти и другите задължения. Когато е приложимо, в доклада се посочват най-малко: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проверените интервенции, заявления за плащане;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присъстващите лица;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проверените земеделски парцели, измерените земеделски парцели, включително, когато е приложимо, резултатите от измерванията за всеки измерен земеделски парцел и използваните измервателни методи;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дали бенефициентът е бил уведомен предварително за проверката и ако е така, какъв е бил срокът на предварителното уведомление;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данни за конкретните мерки за контрол, които трябва да се предприемат във връзка с отделните интервенции, включени в заявлението за плащане на бенефициента;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данни за допълнителните мерки за контрол, които трябва да се предприемат;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7. (доп. – ДВ, бр. 106 от 2025 г., в сила от 9.12.2025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5CDE050" wp14:editId="40F651F1">
                <wp:extent cx="301625" cy="301625"/>
                <wp:effectExtent l="0" t="0" r="0" b="0"/>
                <wp:docPr id="669" name="AutoShape 897" descr="apis://desktop/icons/kwadrat.gif">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AE661" id="AutoShape 897" o:spid="_x0000_s1026" alt="apis://desktop/icons/kwadrat.gif" href="apis://ARCH|8483707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eP/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данни за всички установени случаи на неспазване, които биха могли да изискват взаимно уведомяване с оглед на други интервенции и/или предварителните условия по </w:t>
      </w:r>
      <w:hyperlink r:id="rId310" w:history="1">
        <w:r w:rsidRPr="0054737F">
          <w:rPr>
            <w:rFonts w:ascii="Verdana" w:eastAsia="Times New Roman" w:hAnsi="Verdana" w:cs="Times New Roman"/>
            <w:color w:val="000000"/>
            <w:sz w:val="24"/>
            <w:szCs w:val="24"/>
            <w:lang w:eastAsia="bg-BG"/>
          </w:rPr>
          <w:t>чл. 55</w:t>
        </w:r>
      </w:hyperlink>
      <w:r w:rsidRPr="0054737F">
        <w:rPr>
          <w:rFonts w:ascii="Verdana" w:eastAsia="Times New Roman" w:hAnsi="Verdana" w:cs="Times New Roman"/>
          <w:color w:val="000000"/>
          <w:sz w:val="24"/>
          <w:szCs w:val="24"/>
          <w:lang w:eastAsia="bg-BG"/>
        </w:rPr>
        <w:t xml:space="preserve"> и/или </w:t>
      </w:r>
      <w:hyperlink r:id="rId311" w:history="1">
        <w:r w:rsidRPr="0054737F">
          <w:rPr>
            <w:rFonts w:ascii="Verdana" w:eastAsia="Times New Roman" w:hAnsi="Verdana" w:cs="Times New Roman"/>
            <w:color w:val="000000"/>
            <w:sz w:val="24"/>
            <w:szCs w:val="24"/>
            <w:lang w:eastAsia="bg-BG"/>
          </w:rPr>
          <w:t>56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8. данни и информация за всички установени случаи на неспазване, които биха могли да изискват последващи действия през следващите години.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На бенефициента се дава възможност да подпише доклада в съответствие с </w:t>
      </w:r>
      <w:hyperlink r:id="rId312" w:history="1">
        <w:r w:rsidRPr="0054737F">
          <w:rPr>
            <w:rFonts w:ascii="Verdana" w:eastAsia="Times New Roman" w:hAnsi="Verdana" w:cs="Times New Roman"/>
            <w:color w:val="000000"/>
            <w:sz w:val="24"/>
            <w:szCs w:val="24"/>
            <w:lang w:eastAsia="bg-BG"/>
          </w:rPr>
          <w:t>чл. 26б, ал. 4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3" w:name="to_paragraph_id49011568"/>
      <w:bookmarkEnd w:id="103"/>
      <w:r w:rsidRPr="0054737F">
        <w:rPr>
          <w:rFonts w:ascii="Verdana" w:eastAsia="Times New Roman" w:hAnsi="Verdana" w:cs="Times New Roman"/>
          <w:b/>
          <w:bCs/>
          <w:color w:val="000000"/>
          <w:sz w:val="24"/>
          <w:szCs w:val="24"/>
          <w:lang w:eastAsia="bg-BG"/>
        </w:rPr>
        <w:t>Чл. 76</w:t>
      </w:r>
      <w:r w:rsidRPr="0054737F">
        <w:rPr>
          <w:rFonts w:ascii="Verdana" w:eastAsia="Times New Roman" w:hAnsi="Verdana" w:cs="Times New Roman"/>
          <w:color w:val="000000"/>
          <w:sz w:val="24"/>
          <w:szCs w:val="24"/>
          <w:lang w:eastAsia="bg-BG"/>
        </w:rPr>
        <w:t xml:space="preserve">. (1) Докладът по </w:t>
      </w:r>
      <w:hyperlink r:id="rId313" w:history="1">
        <w:r w:rsidRPr="0054737F">
          <w:rPr>
            <w:rFonts w:ascii="Verdana" w:eastAsia="Times New Roman" w:hAnsi="Verdana" w:cs="Times New Roman"/>
            <w:color w:val="000000"/>
            <w:sz w:val="24"/>
            <w:szCs w:val="24"/>
            <w:lang w:eastAsia="bg-BG"/>
          </w:rPr>
          <w:t>чл. 75, ал. 1</w:t>
        </w:r>
      </w:hyperlink>
      <w:r w:rsidRPr="0054737F">
        <w:rPr>
          <w:rFonts w:ascii="Verdana" w:eastAsia="Times New Roman" w:hAnsi="Verdana" w:cs="Times New Roman"/>
          <w:color w:val="000000"/>
          <w:sz w:val="24"/>
          <w:szCs w:val="24"/>
          <w:lang w:eastAsia="bg-BG"/>
        </w:rPr>
        <w:t xml:space="preserve"> се предоставя на бенефициента чрез СЕУ.</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Когато проверяваният земеделски стопанин не приема доклада по ал. 1, може да изпрати чрез СЕУ възражения до ДФЗ в 14-дневен срок. Срокът започва да тече от момента на публикуване на контролния лист в СЕУ.</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Възраженията по ал. 2 се разглеждат в едномесечен срок, след което земеделските стопани се уведомяват за резултатите в срок до 5 работни дни чрез СЕУ.</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4" w:name="to_paragraph_id49011569"/>
      <w:bookmarkEnd w:id="104"/>
      <w:r w:rsidRPr="0054737F">
        <w:rPr>
          <w:rFonts w:ascii="Verdana" w:eastAsia="Times New Roman" w:hAnsi="Verdana" w:cs="Times New Roman"/>
          <w:b/>
          <w:bCs/>
          <w:color w:val="000000"/>
          <w:sz w:val="24"/>
          <w:szCs w:val="24"/>
          <w:lang w:eastAsia="bg-BG"/>
        </w:rPr>
        <w:t>Чл. 77</w:t>
      </w:r>
      <w:r w:rsidRPr="0054737F">
        <w:rPr>
          <w:rFonts w:ascii="Verdana" w:eastAsia="Times New Roman" w:hAnsi="Verdana" w:cs="Times New Roman"/>
          <w:color w:val="000000"/>
          <w:sz w:val="24"/>
          <w:szCs w:val="24"/>
          <w:lang w:eastAsia="bg-BG"/>
        </w:rPr>
        <w:t>. Когато при проверки на място се установят случаи на неспазване на разпоредби на друго приложимо право на Европейския съюз или актове на националната нормативна уредба, тази информация от доклада за проверка се изпраща своевременно на органите, отговорни за прилагането на съответната нормативна уредба.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5" w:name="to_paragraph_id49011570"/>
      <w:bookmarkEnd w:id="105"/>
      <w:r w:rsidRPr="0054737F">
        <w:rPr>
          <w:rFonts w:ascii="Verdana" w:eastAsia="Times New Roman" w:hAnsi="Verdana" w:cs="Times New Roman"/>
          <w:b/>
          <w:bCs/>
          <w:color w:val="000000"/>
          <w:sz w:val="24"/>
          <w:szCs w:val="24"/>
          <w:lang w:eastAsia="bg-BG"/>
        </w:rPr>
        <w:t>Чл. 78</w:t>
      </w:r>
      <w:r w:rsidRPr="0054737F">
        <w:rPr>
          <w:rFonts w:ascii="Verdana" w:eastAsia="Times New Roman" w:hAnsi="Verdana" w:cs="Times New Roman"/>
          <w:color w:val="000000"/>
          <w:sz w:val="24"/>
          <w:szCs w:val="24"/>
          <w:lang w:eastAsia="bg-BG"/>
        </w:rPr>
        <w:t xml:space="preserve">. (1) В съответствие с </w:t>
      </w:r>
      <w:hyperlink r:id="rId314" w:history="1">
        <w:r w:rsidRPr="0054737F">
          <w:rPr>
            <w:rFonts w:ascii="Verdana" w:eastAsia="Times New Roman" w:hAnsi="Verdana" w:cs="Times New Roman"/>
            <w:color w:val="000000"/>
            <w:sz w:val="24"/>
            <w:szCs w:val="24"/>
            <w:lang w:eastAsia="bg-BG"/>
          </w:rPr>
          <w:t>чл. 72 от Регламент (ЕС) 2021/2116</w:t>
        </w:r>
      </w:hyperlink>
      <w:r w:rsidRPr="0054737F">
        <w:rPr>
          <w:rFonts w:ascii="Verdana" w:eastAsia="Times New Roman" w:hAnsi="Verdana" w:cs="Times New Roman"/>
          <w:color w:val="000000"/>
          <w:sz w:val="24"/>
          <w:szCs w:val="24"/>
          <w:lang w:eastAsia="bg-BG"/>
        </w:rPr>
        <w:t xml:space="preserve"> извършваните ежегодно административни проверки от ДФЗ на заявленията за подпомагане/плащане се допълват от проверки на място, които могат да се извършват дистанционно с използване на технологии, за да се направи заключение относно допустимостта на поисканата финансова помощ по съответната интервенция.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Държавен фонд "Земеделие" може да извърши проверки на място в случаите, когато съответните доказателства, включително доказателствата, представени от бенефициента в резултат на проведената комуникация, не позволяват да се направи заключение относно допустимостта на поисканата финансова помощ.</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6" w:name="to_paragraph_id49011571"/>
      <w:bookmarkEnd w:id="106"/>
      <w:r w:rsidRPr="0054737F">
        <w:rPr>
          <w:rFonts w:ascii="Verdana" w:eastAsia="Times New Roman" w:hAnsi="Verdana" w:cs="Times New Roman"/>
          <w:b/>
          <w:bCs/>
          <w:color w:val="000000"/>
          <w:sz w:val="27"/>
          <w:szCs w:val="27"/>
          <w:lang w:eastAsia="bg-BG"/>
        </w:rPr>
        <w:t>Раздел VІ</w:t>
      </w:r>
      <w:r w:rsidRPr="0054737F">
        <w:rPr>
          <w:rFonts w:ascii="Verdana" w:eastAsia="Times New Roman" w:hAnsi="Verdana" w:cs="Times New Roman"/>
          <w:b/>
          <w:bCs/>
          <w:color w:val="000000"/>
          <w:sz w:val="27"/>
          <w:szCs w:val="27"/>
          <w:lang w:eastAsia="bg-BG"/>
        </w:rPr>
        <w:br/>
        <w:t>Контрол за спазване на изискванията на предварителните условия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07" w:name="to_paragraph_id55876981"/>
      <w:bookmarkEnd w:id="107"/>
      <w:r w:rsidRPr="0054737F">
        <w:rPr>
          <w:rFonts w:ascii="Verdana" w:eastAsia="Times New Roman" w:hAnsi="Verdana" w:cs="Times New Roman"/>
          <w:b/>
          <w:bCs/>
          <w:color w:val="000000"/>
          <w:sz w:val="24"/>
          <w:szCs w:val="24"/>
          <w:lang w:eastAsia="bg-BG"/>
        </w:rPr>
        <w:t>Чл. 79</w:t>
      </w:r>
      <w:r w:rsidRPr="0054737F">
        <w:rPr>
          <w:rFonts w:ascii="Verdana" w:eastAsia="Times New Roman" w:hAnsi="Verdana" w:cs="Times New Roman"/>
          <w:color w:val="000000"/>
          <w:sz w:val="24"/>
          <w:szCs w:val="24"/>
          <w:lang w:eastAsia="bg-BG"/>
        </w:rPr>
        <w:t xml:space="preserve">. (1) Системата за контрол на предварителните условия служи за проверка на спазването на задълженията, установени в </w:t>
      </w:r>
      <w:hyperlink r:id="rId315" w:history="1">
        <w:r w:rsidRPr="0054737F">
          <w:rPr>
            <w:rFonts w:ascii="Verdana" w:eastAsia="Times New Roman" w:hAnsi="Verdana" w:cs="Times New Roman"/>
            <w:color w:val="000000"/>
            <w:sz w:val="24"/>
            <w:szCs w:val="24"/>
            <w:lang w:eastAsia="bg-BG"/>
          </w:rPr>
          <w:t xml:space="preserve">чл. 12 </w:t>
        </w:r>
        <w:r w:rsidRPr="0054737F">
          <w:rPr>
            <w:rFonts w:ascii="Verdana" w:eastAsia="Times New Roman" w:hAnsi="Verdana" w:cs="Times New Roman"/>
            <w:color w:val="000000"/>
            <w:sz w:val="24"/>
            <w:szCs w:val="24"/>
            <w:lang w:eastAsia="bg-BG"/>
          </w:rPr>
          <w:lastRenderedPageBreak/>
          <w:t>от Регламент (ЕС) 2021/2115</w:t>
        </w:r>
      </w:hyperlink>
      <w:r w:rsidRPr="0054737F">
        <w:rPr>
          <w:rFonts w:ascii="Verdana" w:eastAsia="Times New Roman" w:hAnsi="Verdana" w:cs="Times New Roman"/>
          <w:color w:val="000000"/>
          <w:sz w:val="24"/>
          <w:szCs w:val="24"/>
          <w:lang w:eastAsia="bg-BG"/>
        </w:rPr>
        <w:t xml:space="preserve">, от бенефициентите по интервенциите по </w:t>
      </w:r>
      <w:hyperlink r:id="rId316"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За прилагането на системата за контрол и санкции във връзка с предварителните условия се използва ИСАК по </w:t>
      </w:r>
      <w:hyperlink r:id="rId317" w:history="1">
        <w:r w:rsidRPr="0054737F">
          <w:rPr>
            <w:rFonts w:ascii="Verdana" w:eastAsia="Times New Roman" w:hAnsi="Verdana" w:cs="Times New Roman"/>
            <w:color w:val="000000"/>
            <w:sz w:val="24"/>
            <w:szCs w:val="24"/>
            <w:lang w:eastAsia="bg-BG"/>
          </w:rPr>
          <w:t>глава трета от ЗПЗП</w:t>
        </w:r>
      </w:hyperlink>
      <w:r w:rsidRPr="0054737F">
        <w:rPr>
          <w:rFonts w:ascii="Verdana" w:eastAsia="Times New Roman" w:hAnsi="Verdana" w:cs="Times New Roman"/>
          <w:color w:val="000000"/>
          <w:sz w:val="24"/>
          <w:szCs w:val="24"/>
          <w:lang w:eastAsia="bg-BG"/>
        </w:rPr>
        <w:t xml:space="preserve">, като се прилагат намаления в съответствие с </w:t>
      </w:r>
      <w:hyperlink r:id="rId318" w:history="1">
        <w:r w:rsidRPr="0054737F">
          <w:rPr>
            <w:rFonts w:ascii="Verdana" w:eastAsia="Times New Roman" w:hAnsi="Verdana" w:cs="Times New Roman"/>
            <w:color w:val="000000"/>
            <w:sz w:val="24"/>
            <w:szCs w:val="24"/>
            <w:lang w:eastAsia="bg-BG"/>
          </w:rPr>
          <w:t>дял IV, глава IV от Регламент (ЕС) 2021/2116</w:t>
        </w:r>
      </w:hyperlink>
      <w:r w:rsidRPr="0054737F">
        <w:rPr>
          <w:rFonts w:ascii="Verdana" w:eastAsia="Times New Roman" w:hAnsi="Verdana" w:cs="Times New Roman"/>
          <w:color w:val="000000"/>
          <w:sz w:val="24"/>
          <w:szCs w:val="24"/>
          <w:lang w:eastAsia="bg-BG"/>
        </w:rPr>
        <w:t xml:space="preserve">, </w:t>
      </w:r>
      <w:hyperlink r:id="rId319" w:history="1">
        <w:r w:rsidRPr="0054737F">
          <w:rPr>
            <w:rFonts w:ascii="Verdana" w:eastAsia="Times New Roman" w:hAnsi="Verdana" w:cs="Times New Roman"/>
            <w:color w:val="000000"/>
            <w:sz w:val="24"/>
            <w:szCs w:val="24"/>
            <w:lang w:eastAsia="bg-BG"/>
          </w:rPr>
          <w:t>глава III от Делегиран регламент (ЕС) 2022/1172</w:t>
        </w:r>
      </w:hyperlink>
      <w:r w:rsidRPr="0054737F">
        <w:rPr>
          <w:rFonts w:ascii="Verdana" w:eastAsia="Times New Roman" w:hAnsi="Verdana" w:cs="Times New Roman"/>
          <w:color w:val="000000"/>
          <w:sz w:val="24"/>
          <w:szCs w:val="24"/>
          <w:lang w:eastAsia="bg-BG"/>
        </w:rPr>
        <w:t xml:space="preserve"> и </w:t>
      </w:r>
      <w:hyperlink r:id="rId320"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Контролът на предварителните условия се осъществява от следните компетентни контролни органи: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специализираните контролни органи, които носят отговорността за извършване на контрол и проверки по спазването на законоустановените изисквания за управление съгласно ръководството по </w:t>
      </w:r>
      <w:hyperlink r:id="rId321"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 xml:space="preserve"> и стандартите за добро земеделско и екологично състояние съгласно заповедта по </w:t>
      </w:r>
      <w:hyperlink r:id="rId322"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Държавен фонд "Земеделие", който носи отговорността за определяне на административните санкции, намаления и откази.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(Нова – ДВ, бр. 106 от 2025 г., в сила от 9.12.2025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6231508" wp14:editId="559DDF8A">
                <wp:extent cx="301625" cy="301625"/>
                <wp:effectExtent l="0" t="0" r="0" b="0"/>
                <wp:docPr id="668" name="AutoShape 898" descr="apis://desktop/icons/kwadrat.gif">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0FD1F" id="AutoShape 898" o:spid="_x0000_s1026" alt="apis://desktop/icons/kwadrat.gif" href="apis://ARCH|8483707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F4/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Когато при осъществявания контрол за прилагането на предварителните условия в социалната сфера по </w:t>
      </w:r>
      <w:hyperlink r:id="rId324" w:history="1">
        <w:r w:rsidRPr="0054737F">
          <w:rPr>
            <w:rFonts w:ascii="Verdana" w:eastAsia="Times New Roman" w:hAnsi="Verdana" w:cs="Times New Roman"/>
            <w:color w:val="000000"/>
            <w:sz w:val="24"/>
            <w:szCs w:val="24"/>
            <w:lang w:eastAsia="bg-BG"/>
          </w:rPr>
          <w:t>чл. 14 от Регламент (ЕС) 2021/2115</w:t>
        </w:r>
      </w:hyperlink>
      <w:r w:rsidRPr="0054737F">
        <w:rPr>
          <w:rFonts w:ascii="Verdana" w:eastAsia="Times New Roman" w:hAnsi="Verdana" w:cs="Times New Roman"/>
          <w:color w:val="000000"/>
          <w:sz w:val="24"/>
          <w:szCs w:val="24"/>
          <w:lang w:eastAsia="bg-BG"/>
        </w:rPr>
        <w:t xml:space="preserve">, свързани с трудовата заетост и здравословните и безопасните условия на труд, е установено неспазване, Държавен фонд "Земеделие" намалява размера на плащането по интервенциите по </w:t>
      </w:r>
      <w:hyperlink r:id="rId325"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съгласно </w:t>
      </w:r>
      <w:hyperlink r:id="rId326" w:history="1">
        <w:r w:rsidRPr="0054737F">
          <w:rPr>
            <w:rFonts w:ascii="Verdana" w:eastAsia="Times New Roman" w:hAnsi="Verdana" w:cs="Times New Roman"/>
            <w:color w:val="000000"/>
            <w:sz w:val="24"/>
            <w:szCs w:val="24"/>
            <w:lang w:eastAsia="bg-BG"/>
          </w:rPr>
          <w:t>Методика за определяне на размера на намаленията при неспазване на изискванията, свързани с условията на труд и заетост или задълженията на работодателите, произтичащи от правните актове, посочени в приложение IV на 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hyperlink>
      <w:r w:rsidRPr="0054737F">
        <w:rPr>
          <w:rFonts w:ascii="Verdana" w:eastAsia="Times New Roman" w:hAnsi="Verdana" w:cs="Times New Roman"/>
          <w:color w:val="000000"/>
          <w:sz w:val="24"/>
          <w:szCs w:val="24"/>
          <w:lang w:eastAsia="bg-BG"/>
        </w:rPr>
        <w:t xml:space="preserve"> (ДВ, бр. 24 от 2025 г.) (Методика по </w:t>
      </w:r>
      <w:hyperlink r:id="rId327" w:history="1">
        <w:r w:rsidRPr="0054737F">
          <w:rPr>
            <w:rFonts w:ascii="Verdana" w:eastAsia="Times New Roman" w:hAnsi="Verdana" w:cs="Times New Roman"/>
            <w:color w:val="000000"/>
            <w:sz w:val="24"/>
            <w:szCs w:val="24"/>
            <w:lang w:eastAsia="bg-BG"/>
          </w:rPr>
          <w:t>чл. 56, ал. 3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8" w:name="to_paragraph_id49011573"/>
      <w:bookmarkEnd w:id="108"/>
      <w:r w:rsidRPr="0054737F">
        <w:rPr>
          <w:rFonts w:ascii="Verdana" w:eastAsia="Times New Roman" w:hAnsi="Verdana" w:cs="Times New Roman"/>
          <w:b/>
          <w:bCs/>
          <w:color w:val="000000"/>
          <w:sz w:val="27"/>
          <w:szCs w:val="27"/>
          <w:lang w:eastAsia="bg-BG"/>
        </w:rPr>
        <w:t>Глава шеста</w:t>
      </w:r>
      <w:r w:rsidRPr="0054737F">
        <w:rPr>
          <w:rFonts w:ascii="Verdana" w:eastAsia="Times New Roman" w:hAnsi="Verdana" w:cs="Times New Roman"/>
          <w:b/>
          <w:bCs/>
          <w:color w:val="000000"/>
          <w:sz w:val="27"/>
          <w:szCs w:val="27"/>
          <w:lang w:eastAsia="bg-BG"/>
        </w:rPr>
        <w:br/>
        <w:t>УСЛОВИЯ И РЕД ЗА ОТКАЗ ЗА ИЗПЛАЩАНЕ, НАМАЛЕНИЯ НА ПЛАЩАНИЯТА И ОТТЕГЛЯНЕ НА ИЗПЛАТЕНАТА ФИНАНСОВА ПОМОЩ</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09" w:name="to_paragraph_id49011574"/>
      <w:bookmarkEnd w:id="109"/>
      <w:r w:rsidRPr="0054737F">
        <w:rPr>
          <w:rFonts w:ascii="Verdana" w:eastAsia="Times New Roman" w:hAnsi="Verdana" w:cs="Times New Roman"/>
          <w:b/>
          <w:bCs/>
          <w:color w:val="000000"/>
          <w:sz w:val="27"/>
          <w:szCs w:val="27"/>
          <w:lang w:eastAsia="bg-BG"/>
        </w:rPr>
        <w:t>Раздел І</w:t>
      </w:r>
      <w:r w:rsidRPr="0054737F">
        <w:rPr>
          <w:rFonts w:ascii="Verdana" w:eastAsia="Times New Roman" w:hAnsi="Verdana" w:cs="Times New Roman"/>
          <w:b/>
          <w:bCs/>
          <w:color w:val="000000"/>
          <w:sz w:val="27"/>
          <w:szCs w:val="27"/>
          <w:lang w:eastAsia="bg-BG"/>
        </w:rPr>
        <w:br/>
        <w:t>Отказ и намаления на плащанията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0" w:name="to_paragraph_id49011575"/>
      <w:bookmarkEnd w:id="110"/>
      <w:r w:rsidRPr="0054737F">
        <w:rPr>
          <w:rFonts w:ascii="Verdana" w:eastAsia="Times New Roman" w:hAnsi="Verdana" w:cs="Times New Roman"/>
          <w:b/>
          <w:bCs/>
          <w:color w:val="000000"/>
          <w:sz w:val="24"/>
          <w:szCs w:val="24"/>
          <w:lang w:eastAsia="bg-BG"/>
        </w:rPr>
        <w:t>Чл. 80</w:t>
      </w:r>
      <w:r w:rsidRPr="0054737F">
        <w:rPr>
          <w:rFonts w:ascii="Verdana" w:eastAsia="Times New Roman" w:hAnsi="Verdana" w:cs="Times New Roman"/>
          <w:color w:val="000000"/>
          <w:sz w:val="24"/>
          <w:szCs w:val="24"/>
          <w:lang w:eastAsia="bg-BG"/>
        </w:rPr>
        <w:t>. (1) Държавен фонд "Земеделие" одобрява, намалява или отказва изплащането на годишната финансова помощ след извършване на проверките по глава пета за изпълнението на изискванията за подпомаганите дейности.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При извършване на проверките по ал. 1 по интервенция "Биологично пчеларство", свързани с плащане на брой пчелно семейство, ДФЗ използва наличната информация в ИИС на БАБХ към 31 декември на съответната година за всяко едно заявено за подпомагане пчелно семейство.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При извършване на проверките по ал. 1 ДФЗ използва и информация от регистъра по </w:t>
      </w:r>
      <w:hyperlink r:id="rId328"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rPr>
          <w:rFonts w:ascii="Verdana" w:eastAsia="Times New Roman" w:hAnsi="Verdana" w:cs="Times New Roman"/>
          <w:sz w:val="24"/>
          <w:szCs w:val="24"/>
          <w:lang w:eastAsia="bg-BG"/>
        </w:rPr>
      </w:pP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AEAC80B" wp14:editId="41E39D0E">
                <wp:extent cx="301625" cy="301625"/>
                <wp:effectExtent l="0" t="0" r="0" b="0"/>
                <wp:docPr id="667" name="anotpalimg_49011575" descr="apis://desktop/uid=286921936?0">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0B8457" id="anotpalimg_49011575" o:spid="_x0000_s1026" alt="apis://desktop/uid=286921936?0" href="apis://desktop/showanotpa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" o:button="t" filled="f" stroked="f">
                <v:fill o:detectmouseclick="t"/>
                <o:lock v:ext="edit" aspectratio="t"/>
                <w10:anchorlock/>
              </v:rect>
            </w:pict>
          </mc:Fallback>
        </mc:AlternateContent>
      </w:r>
      <w:hyperlink r:id="rId330" w:history="1">
        <w:proofErr w:type="spellStart"/>
        <w:r w:rsidRPr="0054737F">
          <w:rPr>
            <w:rFonts w:ascii="Verdana" w:eastAsia="Times New Roman" w:hAnsi="Verdana" w:cs="Times New Roman"/>
            <w:i/>
            <w:iCs/>
            <w:vanish/>
            <w:color w:val="000000"/>
            <w:sz w:val="18"/>
            <w:szCs w:val="18"/>
            <w:lang w:eastAsia="bg-BG"/>
          </w:rPr>
          <w:t>Анотирана</w:t>
        </w:r>
        <w:proofErr w:type="spellEnd"/>
        <w:r w:rsidRPr="0054737F">
          <w:rPr>
            <w:rFonts w:ascii="Verdana" w:eastAsia="Times New Roman" w:hAnsi="Verdana" w:cs="Times New Roman"/>
            <w:i/>
            <w:iCs/>
            <w:vanish/>
            <w:color w:val="000000"/>
            <w:sz w:val="18"/>
            <w:szCs w:val="18"/>
            <w:lang w:eastAsia="bg-BG"/>
          </w:rPr>
          <w:t xml:space="preserve"> съдебна практика</w:t>
        </w:r>
      </w:hyperlink>
      <w:r w:rsidRPr="0054737F">
        <w:rPr>
          <w:rFonts w:ascii="Verdana" w:eastAsia="Times New Roman" w:hAnsi="Verdana" w:cs="Times New Roman"/>
          <w:sz w:val="24"/>
          <w:szCs w:val="24"/>
          <w:lang w:eastAsia="bg-BG"/>
        </w:rPr>
        <w:t xml:space="preserve"> </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1" w:name="to_paragraph_id51291531"/>
      <w:bookmarkEnd w:id="111"/>
      <w:r w:rsidRPr="0054737F">
        <w:rPr>
          <w:rFonts w:ascii="Verdana" w:eastAsia="Times New Roman" w:hAnsi="Verdana" w:cs="Times New Roman"/>
          <w:b/>
          <w:bCs/>
          <w:color w:val="000000"/>
          <w:sz w:val="24"/>
          <w:szCs w:val="24"/>
          <w:lang w:eastAsia="bg-BG"/>
        </w:rPr>
        <w:t>Чл. 81</w:t>
      </w:r>
      <w:r w:rsidRPr="0054737F">
        <w:rPr>
          <w:rFonts w:ascii="Verdana" w:eastAsia="Times New Roman" w:hAnsi="Verdana" w:cs="Times New Roman"/>
          <w:color w:val="000000"/>
          <w:sz w:val="24"/>
          <w:szCs w:val="24"/>
          <w:lang w:eastAsia="bg-BG"/>
        </w:rPr>
        <w:t>. (1) (Предишен текст на чл. 81 – ДВ, бр. 46 от 2024 г., в сила от 31.05.2024 г.) Когато при административни проверки или проверка на място се установи, че за съответните парцели, площи, пчелни семейства или пчелни стопанства не са спазени изисквания за одобрение за участие или изискванията по управление, плащанията за биологични дейности се отказват или намаляват.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(Нова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C093CAA" wp14:editId="27CA2DF3">
                <wp:extent cx="301625" cy="301625"/>
                <wp:effectExtent l="0" t="0" r="0" b="0"/>
                <wp:docPr id="666" name="AutoShape 900" descr="apis://desktop/icons/kwadrat.gif">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FE183" id="AutoShape 900" o:spid="_x0000_s1026" alt="apis://desktop/icons/kwadrat.gif" href="apis://ARCH|8483708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&#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намалява размера на плащането или отказва плащане, когато за една и съща площ са подадени две или повече заявления за подпомагане/плащане и застъпването на площи не е отстранено.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2" w:name="to_paragraph_id56809723"/>
      <w:bookmarkEnd w:id="112"/>
      <w:r w:rsidRPr="0054737F">
        <w:rPr>
          <w:rFonts w:ascii="Verdana" w:eastAsia="Times New Roman" w:hAnsi="Verdana" w:cs="Times New Roman"/>
          <w:b/>
          <w:bCs/>
          <w:color w:val="000000"/>
          <w:sz w:val="24"/>
          <w:szCs w:val="24"/>
          <w:lang w:eastAsia="bg-BG"/>
        </w:rPr>
        <w:t>Чл. 82</w:t>
      </w:r>
      <w:r w:rsidRPr="0054737F">
        <w:rPr>
          <w:rFonts w:ascii="Verdana" w:eastAsia="Times New Roman" w:hAnsi="Verdana" w:cs="Times New Roman"/>
          <w:color w:val="000000"/>
          <w:sz w:val="24"/>
          <w:szCs w:val="24"/>
          <w:lang w:eastAsia="bg-BG"/>
        </w:rPr>
        <w:t>.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9692A8A" wp14:editId="3C53CADE">
                <wp:extent cx="301625" cy="301625"/>
                <wp:effectExtent l="0" t="0" r="0" b="0"/>
                <wp:docPr id="665" name="AutoShape 901" descr="apis://desktop/icons/kwadrat.gif">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5AA7C" id="AutoShape 901" o:spid="_x0000_s1026" alt="apis://desktop/icons/kwadrat.gif" href="apis://ARCH|8483708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Fq/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не предоставя плащанията по съответната операция по </w:t>
      </w:r>
      <w:hyperlink r:id="rId333"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когато се установи едно от следните несъответствия: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при административни и/или проверки на място се установи по-малка от допустимата за подпомагане по съответната операция площ;</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 административни и/или проверки на място се установи по-малко от 20 броя пчелни семейства по съответната операция;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земеделският стопанин, заявил подпомагане по тази наредба, или упълномощено от него лице възпрепятства извършването на проверка на място;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291AF5F" wp14:editId="29B91019">
                <wp:extent cx="301625" cy="301625"/>
                <wp:effectExtent l="0" t="0" r="0" b="0"/>
                <wp:docPr id="664" name="AutoShape 902" descr="apis://desktop/icons/kwadrat.gif">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3CDE6" id="AutoShape 902" o:spid="_x0000_s1026" alt="apis://desktop/icons/kwadrat.gif" href="apis://ARCH|8483708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LV/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проверка в регистъра по </w:t>
      </w:r>
      <w:hyperlink r:id="rId334"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в годината на подаване на заявление за подпомагане/плащане на земеделския стопанин е наложена мярка с ниво на несъответствие и/или нарушение, класифицирано с ниво 3 "Критично несъответствие", съгласно каталога "Мерки и несъответствия" по </w:t>
      </w:r>
      <w:hyperlink r:id="rId335" w:history="1">
        <w:r w:rsidRPr="0054737F">
          <w:rPr>
            <w:rFonts w:ascii="Verdana" w:eastAsia="Times New Roman" w:hAnsi="Verdana" w:cs="Times New Roman"/>
            <w:color w:val="000000"/>
            <w:sz w:val="24"/>
            <w:szCs w:val="24"/>
            <w:lang w:eastAsia="bg-BG"/>
          </w:rPr>
          <w:t xml:space="preserve">приложение № 3 към </w:t>
        </w:r>
        <w:r w:rsidRPr="0054737F">
          <w:rPr>
            <w:rFonts w:ascii="Verdana" w:eastAsia="Times New Roman" w:hAnsi="Verdana" w:cs="Times New Roman"/>
            <w:color w:val="000000"/>
            <w:sz w:val="24"/>
            <w:szCs w:val="24"/>
            <w:lang w:eastAsia="bg-BG"/>
          </w:rPr>
          <w:lastRenderedPageBreak/>
          <w:t>чл. 48, ал. 6 от Наредба № 5 от 2018 г.</w:t>
        </w:r>
      </w:hyperlink>
      <w:r w:rsidRPr="0054737F">
        <w:rPr>
          <w:rFonts w:ascii="Verdana" w:eastAsia="Times New Roman" w:hAnsi="Verdana" w:cs="Times New Roman"/>
          <w:color w:val="000000"/>
          <w:sz w:val="24"/>
          <w:szCs w:val="24"/>
          <w:lang w:eastAsia="bg-BG"/>
        </w:rPr>
        <w:t>, за операция, за която е подадено заявление за подпомагане/плащане;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при проверка в регистъра по </w:t>
      </w:r>
      <w:hyperlink r:id="rId336"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земеделският стопанин няма договор за сертификация и контрол с контролиращото лице за годината на кандидатстване;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6. при проверка в регистъра по </w:t>
      </w:r>
      <w:hyperlink r:id="rId337"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не всички пчелни семейства са в система на контрол за годината на кандидатстване;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7.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A01B50A" wp14:editId="4E560D1D">
                <wp:extent cx="301625" cy="301625"/>
                <wp:effectExtent l="0" t="0" r="0" b="0"/>
                <wp:docPr id="663" name="AutoShape 903" descr="apis://desktop/icons/kwadrat.gif">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BD8FF" id="AutoShape 903" o:spid="_x0000_s1026" alt="apis://desktop/icons/kwadrat.gif" href="apis://ARCH|8483708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2Y/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проверка в регистъра по </w:t>
      </w:r>
      <w:hyperlink r:id="rId338"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земеделските стопани по операция "Плащания за поддържане на биологично пчеларство" нямат произведена биологична продукция;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8.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E8B1F45" wp14:editId="62CA44F2">
                <wp:extent cx="301625" cy="301625"/>
                <wp:effectExtent l="0" t="0" r="0" b="0"/>
                <wp:docPr id="662" name="AutoShape 904" descr="apis://desktop/icons/kwadrat.gif">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913D7" id="AutoShape 904" o:spid="_x0000_s1026" alt="apis://desktop/icons/kwadrat.gif" href="apis://ARCH|8483708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2p/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проверка в регистъра по </w:t>
      </w:r>
      <w:hyperlink r:id="rId339"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земеделските стопани по операция "Плащания за поддържане на биологично пчеларство" нямат реализирана биологична продукция;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9. (изм. – ДВ, бр. 18 от 2025 г., в сила от 4.03.2025 г., доп.,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A3B5D5B" wp14:editId="0C83D395">
                <wp:extent cx="301625" cy="301625"/>
                <wp:effectExtent l="0" t="0" r="0" b="0"/>
                <wp:docPr id="661" name="AutoShape 905" descr="apis://desktop/icons/kwadrat.gif">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47C22" id="AutoShape 905" o:spid="_x0000_s1026" alt="apis://desktop/icons/kwadrat.gif" href="apis://ARCH|8483708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s9/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проверка се установи, че не са спазени изискванията на </w:t>
      </w:r>
      <w:hyperlink r:id="rId340" w:history="1">
        <w:r w:rsidRPr="0054737F">
          <w:rPr>
            <w:rFonts w:ascii="Verdana" w:eastAsia="Times New Roman" w:hAnsi="Verdana" w:cs="Times New Roman"/>
            <w:color w:val="000000"/>
            <w:sz w:val="24"/>
            <w:szCs w:val="24"/>
            <w:lang w:eastAsia="bg-BG"/>
          </w:rPr>
          <w:t>чл. 6</w:t>
        </w:r>
      </w:hyperlink>
      <w:r w:rsidRPr="0054737F">
        <w:rPr>
          <w:rFonts w:ascii="Verdana" w:eastAsia="Times New Roman" w:hAnsi="Verdana" w:cs="Times New Roman"/>
          <w:color w:val="000000"/>
          <w:sz w:val="24"/>
          <w:szCs w:val="24"/>
          <w:lang w:eastAsia="bg-BG"/>
        </w:rPr>
        <w:t xml:space="preserve"> до края на годината на кандидатстване по операция "Плащания за преминаване към биологично пчеларство", съответно до 31 декември на втората година от изпълнение на многогодишен ангажимент по операция "Плащания за преминаване към биологично растениевъдство";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10. (изм.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27923E2" wp14:editId="6FA786B1">
                <wp:extent cx="301625" cy="301625"/>
                <wp:effectExtent l="0" t="0" r="0" b="0"/>
                <wp:docPr id="660" name="AutoShape 906" descr="apis://desktop/icons/kwadrat.gif">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294E7" id="AutoShape 906" o:spid="_x0000_s1026" alt="apis://desktop/icons/kwadrat.gif" href="apis://ARCH|8483708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&#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проверка се установи, че по операция "Плащания за преминаване към биологично пчеларство" няма валиден сертификат по </w:t>
      </w:r>
      <w:hyperlink r:id="rId341" w:history="1">
        <w:r w:rsidRPr="0054737F">
          <w:rPr>
            <w:rFonts w:ascii="Verdana" w:eastAsia="Times New Roman" w:hAnsi="Verdana" w:cs="Times New Roman"/>
            <w:color w:val="000000"/>
            <w:sz w:val="24"/>
            <w:szCs w:val="24"/>
            <w:lang w:eastAsia="bg-BG"/>
          </w:rPr>
          <w:t>чл. 35 от Регламент (ЕС) 2018/848</w:t>
        </w:r>
      </w:hyperlink>
      <w:r w:rsidRPr="0054737F">
        <w:rPr>
          <w:rFonts w:ascii="Verdana" w:eastAsia="Times New Roman" w:hAnsi="Verdana" w:cs="Times New Roman"/>
          <w:color w:val="000000"/>
          <w:sz w:val="24"/>
          <w:szCs w:val="24"/>
          <w:lang w:eastAsia="bg-BG"/>
        </w:rPr>
        <w:t>, удостоверяващ биологичен статус на стопанството към 31 май на годината, следваща годината на заявяване;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11. при административни проверки или при проверка на място по операциите от интервенция "Биологично пчеларство" се установи неспазване на изискванията на </w:t>
      </w:r>
      <w:hyperlink r:id="rId342" w:history="1">
        <w:r w:rsidRPr="0054737F">
          <w:rPr>
            <w:rFonts w:ascii="Verdana" w:eastAsia="Times New Roman" w:hAnsi="Verdana" w:cs="Times New Roman"/>
            <w:color w:val="000000"/>
            <w:sz w:val="24"/>
            <w:szCs w:val="24"/>
            <w:lang w:eastAsia="bg-BG"/>
          </w:rPr>
          <w:t>чл. 29, ал. 1</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rPr>
          <w:rFonts w:ascii="Verdana" w:eastAsia="Times New Roman" w:hAnsi="Verdana" w:cs="Times New Roman"/>
          <w:sz w:val="24"/>
          <w:szCs w:val="24"/>
          <w:lang w:eastAsia="bg-BG"/>
        </w:rPr>
      </w:pP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C6254F1" wp14:editId="1A196FDB">
                <wp:extent cx="301625" cy="301625"/>
                <wp:effectExtent l="0" t="0" r="0" b="0"/>
                <wp:docPr id="659" name="anotpalimg_56809723" descr="apis://desktop/uid=286921936?0">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C581C6" id="anotpalimg_56809723" o:spid="_x0000_s1026" alt="apis://desktop/uid=286921936?0" href="apis://desktop/showanotpa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" o:button="t" filled="f" stroked="f">
                <v:fill o:detectmouseclick="t"/>
                <o:lock v:ext="edit" aspectratio="t"/>
                <w10:anchorlock/>
              </v:rect>
            </w:pict>
          </mc:Fallback>
        </mc:AlternateContent>
      </w:r>
      <w:hyperlink r:id="rId343" w:history="1">
        <w:proofErr w:type="spellStart"/>
        <w:r w:rsidRPr="0054737F">
          <w:rPr>
            <w:rFonts w:ascii="Verdana" w:eastAsia="Times New Roman" w:hAnsi="Verdana" w:cs="Times New Roman"/>
            <w:i/>
            <w:iCs/>
            <w:vanish/>
            <w:color w:val="000000"/>
            <w:sz w:val="18"/>
            <w:szCs w:val="18"/>
            <w:lang w:eastAsia="bg-BG"/>
          </w:rPr>
          <w:t>Анотирана</w:t>
        </w:r>
        <w:proofErr w:type="spellEnd"/>
        <w:r w:rsidRPr="0054737F">
          <w:rPr>
            <w:rFonts w:ascii="Verdana" w:eastAsia="Times New Roman" w:hAnsi="Verdana" w:cs="Times New Roman"/>
            <w:i/>
            <w:iCs/>
            <w:vanish/>
            <w:color w:val="000000"/>
            <w:sz w:val="18"/>
            <w:szCs w:val="18"/>
            <w:lang w:eastAsia="bg-BG"/>
          </w:rPr>
          <w:t xml:space="preserve"> съдебна практика</w:t>
        </w:r>
      </w:hyperlink>
      <w:r w:rsidRPr="0054737F">
        <w:rPr>
          <w:rFonts w:ascii="Verdana" w:eastAsia="Times New Roman" w:hAnsi="Verdana" w:cs="Times New Roman"/>
          <w:sz w:val="24"/>
          <w:szCs w:val="24"/>
          <w:lang w:eastAsia="bg-BG"/>
        </w:rPr>
        <w:t xml:space="preserve"> </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3" w:name="to_paragraph_id57518886"/>
      <w:bookmarkEnd w:id="113"/>
      <w:r w:rsidRPr="0054737F">
        <w:rPr>
          <w:rFonts w:ascii="Verdana" w:eastAsia="Times New Roman" w:hAnsi="Verdana" w:cs="Times New Roman"/>
          <w:b/>
          <w:bCs/>
          <w:color w:val="000000"/>
          <w:sz w:val="24"/>
          <w:szCs w:val="24"/>
          <w:lang w:eastAsia="bg-BG"/>
        </w:rPr>
        <w:t>Чл. 83</w:t>
      </w:r>
      <w:r w:rsidRPr="0054737F">
        <w:rPr>
          <w:rFonts w:ascii="Verdana" w:eastAsia="Times New Roman" w:hAnsi="Verdana" w:cs="Times New Roman"/>
          <w:color w:val="000000"/>
          <w:sz w:val="24"/>
          <w:szCs w:val="24"/>
          <w:lang w:eastAsia="bg-BG"/>
        </w:rPr>
        <w:t>. (1) Държавен фонд "Земеделие" намалява плащанията по операция "Плащания за преминаване към биологично растениевъдство", когато: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при проверка в регистъра по </w:t>
      </w:r>
      <w:hyperlink r:id="rId344"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парцел, заявен за подпомагане, към 31 декември в годината на кандидатстване не е в система на контрол - площта на парцела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при проверка в регистъра по </w:t>
      </w:r>
      <w:hyperlink r:id="rId345"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и/или при проверка на място за заявен за подпомагане парцел се установи несъответствие в декларираната и установената култура - площта на парцела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 xml:space="preserve">3. при административни проверки и/или при проверка на място за даден парцел се установи, че допустимата за подпомагане площ е под 0,1 ха - площта на парцела се счита за недопустима за плащане и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при административни проверки се установи, че за даден парцел не е налично правно основание съгласно </w:t>
      </w:r>
      <w:hyperlink r:id="rId346" w:history="1">
        <w:r w:rsidRPr="0054737F">
          <w:rPr>
            <w:rFonts w:ascii="Verdana" w:eastAsia="Times New Roman" w:hAnsi="Verdana" w:cs="Times New Roman"/>
            <w:color w:val="000000"/>
            <w:sz w:val="24"/>
            <w:szCs w:val="24"/>
            <w:lang w:eastAsia="bg-BG"/>
          </w:rPr>
          <w:t>чл. 41, ал. 3 от ЗПЗП</w:t>
        </w:r>
      </w:hyperlink>
      <w:r w:rsidRPr="0054737F">
        <w:rPr>
          <w:rFonts w:ascii="Verdana" w:eastAsia="Times New Roman" w:hAnsi="Verdana" w:cs="Times New Roman"/>
          <w:color w:val="000000"/>
          <w:sz w:val="24"/>
          <w:szCs w:val="24"/>
          <w:lang w:eastAsia="bg-BG"/>
        </w:rPr>
        <w:t xml:space="preserve"> - площта на парцела се счита за недопустима за плащане и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(отм. – ДВ, бр. 105 от 2024 г., в сила от 13.12.2024 г., нова,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361721A" wp14:editId="574356C1">
                <wp:extent cx="301625" cy="301625"/>
                <wp:effectExtent l="0" t="0" r="0" b="0"/>
                <wp:docPr id="658" name="AutoShape 908" descr="Сравнение с предишната редакция">
                  <a:hlinkClick xmlns:a="http://schemas.openxmlformats.org/drawingml/2006/main" r:id="rId3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5E427" id="AutoShape 908" o:spid="_x0000_s1026" alt="Сравнение с предишната редакция" href="apis://desktop/parhist=5751888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C630D09" wp14:editId="7BFC47BB">
                <wp:extent cx="301625" cy="301625"/>
                <wp:effectExtent l="0" t="0" r="0" b="0"/>
                <wp:docPr id="657" name="AutoShape 909" descr="apis://desktop/icons/kwadrat.gif">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DE596" id="AutoShape 909" o:spid="_x0000_s1026" alt="apis://desktop/icons/kwadrat.gif" href="apis://ARCH|8483708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51Z/g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се установи, че в информацията по </w:t>
      </w:r>
      <w:hyperlink r:id="rId349" w:history="1">
        <w:r w:rsidRPr="0054737F">
          <w:rPr>
            <w:rFonts w:ascii="Verdana" w:eastAsia="Times New Roman" w:hAnsi="Verdana" w:cs="Times New Roman"/>
            <w:color w:val="000000"/>
            <w:sz w:val="24"/>
            <w:szCs w:val="24"/>
            <w:lang w:eastAsia="bg-BG"/>
          </w:rPr>
          <w:t>чл. 5, ал. 2 или 3</w:t>
        </w:r>
      </w:hyperlink>
      <w:r w:rsidRPr="0054737F">
        <w:rPr>
          <w:rFonts w:ascii="Verdana" w:eastAsia="Times New Roman" w:hAnsi="Verdana" w:cs="Times New Roman"/>
          <w:color w:val="000000"/>
          <w:sz w:val="24"/>
          <w:szCs w:val="24"/>
          <w:lang w:eastAsia="bg-BG"/>
        </w:rPr>
        <w:t xml:space="preserve"> земеделските култури са различни от заявените култури на площи за растителен репродуктивен материал, произведен при преход към биологично производство;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6. (отм. – ДВ, бр. 105 от 2024 г., в сила от 13.12.2024 г., нова,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EF7F7F3" wp14:editId="4F5D710B">
                <wp:extent cx="301625" cy="301625"/>
                <wp:effectExtent l="0" t="0" r="0" b="0"/>
                <wp:docPr id="656" name="AutoShape 910" descr="Сравнение с предишната редакция">
                  <a:hlinkClick xmlns:a="http://schemas.openxmlformats.org/drawingml/2006/main" r:id="rId3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BCB30" id="AutoShape 910" o:spid="_x0000_s1026" alt="Сравнение с предишната редакция" href="apis://desktop/parhist=5751888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9EFEB69" wp14:editId="735F0241">
                <wp:extent cx="301625" cy="301625"/>
                <wp:effectExtent l="0" t="0" r="0" b="0"/>
                <wp:docPr id="655" name="AutoShape 911" descr="apis://desktop/icons/kwadrat.gif">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DEBC66" id="AutoShape 911" o:spid="_x0000_s1026" alt="apis://desktop/icons/kwadrat.gif" href="apis://ARCH|8483708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9w/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се установи, че заявените култури на площи за растителен репродуктивен материал, произведен при преход към биологично производство, не са налични в информацията по </w:t>
      </w:r>
      <w:hyperlink r:id="rId350" w:history="1">
        <w:r w:rsidRPr="0054737F">
          <w:rPr>
            <w:rFonts w:ascii="Verdana" w:eastAsia="Times New Roman" w:hAnsi="Verdana" w:cs="Times New Roman"/>
            <w:color w:val="000000"/>
            <w:sz w:val="24"/>
            <w:szCs w:val="24"/>
            <w:lang w:eastAsia="bg-BG"/>
          </w:rPr>
          <w:t>чл. 5, ал. 2 или 3</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7. при административни проверки или при проверка на място се установи, че за даден парцел не са спазени приложимите законоустановени изисквания за управление съгласно ръководство по </w:t>
      </w:r>
      <w:hyperlink r:id="rId351"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 xml:space="preserve"> и приложимите стандарти за добро земеделско и екологично състояние съгласно заповедта по </w:t>
      </w:r>
      <w:hyperlink r:id="rId352"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 xml:space="preserve"> - площта на парцела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Държавен фонд "Земеделие" намалява плащанията по операция "Плащания за преминаване към биологично пчеларство", когато: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при проверка в регистъра по </w:t>
      </w:r>
      <w:hyperlink r:id="rId353"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за заявено за подпомагане пчелно семейство се установи, че това пчелно семейство към 31 декември в годината на кандидатстване не е в система на контрол;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 проверка в ИИС на БАБХ се установи, че заявено за подпомагане пчелно семейство не е собственост на земеделския стопанин;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при проверка в ИИС на БАБХ се установи, че заявено за подпомагане пчелно семейство не е налично в стопанството на земеделския стопанин към 31 декември на съответната година;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при проверка на място се установи, че заявено за подпомагане пчелно семейство не е налично в стопанството на земеделския стопанин.</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Държавен фонд "Земеделие" намалява съответното плащане по операция "Плащания за преминаване към биологично растениевъдство" или по операция "Плащания за преминаване към биологично пчеларство" с 10 на сто, когато при проверка на място установи, че не се води редовно дневник по </w:t>
      </w:r>
      <w:hyperlink r:id="rId354" w:history="1">
        <w:r w:rsidRPr="0054737F">
          <w:rPr>
            <w:rFonts w:ascii="Verdana" w:eastAsia="Times New Roman" w:hAnsi="Verdana" w:cs="Times New Roman"/>
            <w:color w:val="000000"/>
            <w:sz w:val="24"/>
            <w:szCs w:val="24"/>
            <w:lang w:eastAsia="bg-BG"/>
          </w:rPr>
          <w:t>чл. 36</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(4) (Нова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426F595" wp14:editId="38EB98FD">
                <wp:extent cx="301625" cy="301625"/>
                <wp:effectExtent l="0" t="0" r="0" b="0"/>
                <wp:docPr id="654" name="AutoShape 912" descr="apis://desktop/icons/kwadrat.gif">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E46D37" id="AutoShape 912" o:spid="_x0000_s1026" alt="apis://desktop/icons/kwadrat.gif" href="apis://ARCH|8483708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zP/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определя размера на плащанията по операция "Плащания за преминаване към биологично пчеларство" в зависимост от установения брой пчелни семейства след извършване на всички административни проверки и проверка на място, ако има назначена такава.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4" w:name="to_paragraph_id57518887"/>
      <w:bookmarkEnd w:id="114"/>
      <w:r w:rsidRPr="0054737F">
        <w:rPr>
          <w:rFonts w:ascii="Verdana" w:eastAsia="Times New Roman" w:hAnsi="Verdana" w:cs="Times New Roman"/>
          <w:b/>
          <w:bCs/>
          <w:color w:val="000000"/>
          <w:sz w:val="24"/>
          <w:szCs w:val="24"/>
          <w:lang w:eastAsia="bg-BG"/>
        </w:rPr>
        <w:t>Чл. 84</w:t>
      </w:r>
      <w:r w:rsidRPr="0054737F">
        <w:rPr>
          <w:rFonts w:ascii="Verdana" w:eastAsia="Times New Roman" w:hAnsi="Verdana" w:cs="Times New Roman"/>
          <w:color w:val="000000"/>
          <w:sz w:val="24"/>
          <w:szCs w:val="24"/>
          <w:lang w:eastAsia="bg-BG"/>
        </w:rPr>
        <w:t>. (1) Държавен фонд "Земеделие" намалява плащанията по операция "Плащания за поддържане на биологично растениевъдство", когато: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при проверка в регистъра по </w:t>
      </w:r>
      <w:hyperlink r:id="rId355"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за даден заявен парцел към 31 декември в годината на кандидатстване се установи, че този парцел не е в система на контрол или същият е в състояние "в преход" - площта на парцела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при проверка в регистъра по </w:t>
      </w:r>
      <w:hyperlink r:id="rId356"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и/или проверка на място за даден заявен парцел се установи разминаване между заявената и установената култура - площта на парцела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при административни проверки и/или при проверка на място за даден парцел се установи, че допустимата за подпомагане площ е под 0,1 ха - площта на парцела се счита за недопустима за плащане и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4. при административни проверки се установи, че за даден парцел не е налично правно основание съгласно </w:t>
      </w:r>
      <w:hyperlink r:id="rId357" w:history="1">
        <w:r w:rsidRPr="0054737F">
          <w:rPr>
            <w:rFonts w:ascii="Verdana" w:eastAsia="Times New Roman" w:hAnsi="Verdana" w:cs="Times New Roman"/>
            <w:color w:val="000000"/>
            <w:sz w:val="24"/>
            <w:szCs w:val="24"/>
            <w:lang w:eastAsia="bg-BG"/>
          </w:rPr>
          <w:t>чл. 41, ал. 3 от ЗПЗП</w:t>
        </w:r>
      </w:hyperlink>
      <w:r w:rsidRPr="0054737F">
        <w:rPr>
          <w:rFonts w:ascii="Verdana" w:eastAsia="Times New Roman" w:hAnsi="Verdana" w:cs="Times New Roman"/>
          <w:color w:val="000000"/>
          <w:sz w:val="24"/>
          <w:szCs w:val="24"/>
          <w:lang w:eastAsia="bg-BG"/>
        </w:rPr>
        <w:t xml:space="preserve"> - площта на парцела се счита за недопустима за плащане и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(отм. – ДВ, бр. 105 от 2024 г., в сила от 13.12.2024 г., нова,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5A8382F" wp14:editId="75897460">
                <wp:extent cx="301625" cy="301625"/>
                <wp:effectExtent l="0" t="0" r="0" b="0"/>
                <wp:docPr id="653" name="AutoShape 913" descr="Сравнение с предишната редакция">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3B04F" id="AutoShape 913" o:spid="_x0000_s1026" alt="Сравнение с предишната редакция" href="apis://desktop/parhist=5751888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18041DB" wp14:editId="3E6DF9C8">
                <wp:extent cx="301625" cy="301625"/>
                <wp:effectExtent l="0" t="0" r="0" b="0"/>
                <wp:docPr id="652" name="AutoShape 914" descr="apis://desktop/icons/kwadrat.gif">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9CBC9" id="AutoShape 914" o:spid="_x0000_s1026" alt="apis://desktop/icons/kwadrat.gif" href="apis://ARCH|84837084|||/"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&#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се установи, че в информацията по </w:t>
      </w:r>
      <w:hyperlink r:id="rId360" w:history="1">
        <w:r w:rsidRPr="0054737F">
          <w:rPr>
            <w:rFonts w:ascii="Verdana" w:eastAsia="Times New Roman" w:hAnsi="Verdana" w:cs="Times New Roman"/>
            <w:color w:val="000000"/>
            <w:sz w:val="24"/>
            <w:szCs w:val="24"/>
            <w:lang w:eastAsia="bg-BG"/>
          </w:rPr>
          <w:t>чл. 5, ал. 2 или 3</w:t>
        </w:r>
      </w:hyperlink>
      <w:r w:rsidRPr="0054737F">
        <w:rPr>
          <w:rFonts w:ascii="Verdana" w:eastAsia="Times New Roman" w:hAnsi="Verdana" w:cs="Times New Roman"/>
          <w:color w:val="000000"/>
          <w:sz w:val="24"/>
          <w:szCs w:val="24"/>
          <w:lang w:eastAsia="bg-BG"/>
        </w:rPr>
        <w:t xml:space="preserve"> земеделските култури са различни от заявените култури на площи за производство на биологичния растителен репродуктивен материал;</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6. (отм. – ДВ, бр. 105 от 2024 г., в сила от 13.12.2024 г., нова,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06B6626" wp14:editId="6F25118E">
                <wp:extent cx="301625" cy="301625"/>
                <wp:effectExtent l="0" t="0" r="0" b="0"/>
                <wp:docPr id="651" name="AutoShape 915" descr="Сравнение с предишната редакция">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26B69" id="AutoShape 915" o:spid="_x0000_s1026" alt="Сравнение с предишната редакция" href="apis://desktop/parhist=5751888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в сила от 7.07.2026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33A6F63" wp14:editId="0D27D03F">
                <wp:extent cx="301625" cy="301625"/>
                <wp:effectExtent l="0" t="0" r="0" b="0"/>
                <wp:docPr id="650" name="AutoShape 916" descr="apis://desktop/icons/kwadrat.gif">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53362" id="AutoShape 916" o:spid="_x0000_s1026" alt="apis://desktop/icons/kwadrat.gif" href="apis://ARCH|84837084|||/"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&#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се установи, че заявените култури на площи за производство на биологичния растителен репродуктивен материал не са налични в информацията по </w:t>
      </w:r>
      <w:hyperlink r:id="rId361" w:history="1">
        <w:r w:rsidRPr="0054737F">
          <w:rPr>
            <w:rFonts w:ascii="Verdana" w:eastAsia="Times New Roman" w:hAnsi="Verdana" w:cs="Times New Roman"/>
            <w:color w:val="000000"/>
            <w:sz w:val="24"/>
            <w:szCs w:val="24"/>
            <w:lang w:eastAsia="bg-BG"/>
          </w:rPr>
          <w:t>чл. 5, ал. 2 или 3</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7. (доп. – ДВ, бр. 46 от 2024 г., в сила от 31.05.2024 г., бр. 105 от 2024 г., в сила от 13.12.2024 г.,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3CFE98D" wp14:editId="60599533">
                <wp:extent cx="301625" cy="301625"/>
                <wp:effectExtent l="0" t="0" r="0" b="0"/>
                <wp:docPr id="649" name="AutoShape 917" descr="apis://desktop/icons/kwadrat.gif">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7C1508" id="AutoShape 917" o:spid="_x0000_s1026" alt="apis://desktop/icons/kwadrat.gif" href="apis://ARCH|84837084|||/"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I/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lKMBGlBpNutlT43SuMJRiUzFEpGFDcgDcw2VqqQUylMuOkICGIHa155/nXDxWbecLrZo4WLf9a0&#10;r0Mh6bZlwvbCatYQC64yNVcGI505kPq+jJ1mYadM5rE7pf3wST1qp4BRD5JuDBJyXhOxZrdGgQvA&#10;m8DusKS17GpGSijkRbg+hgtoIBpadR9lCfUgUA/P7rnSrcsBeNGzN9HL0UTs2SIKi1dRPB6OMKK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проверка в регистъра по </w:t>
      </w:r>
      <w:hyperlink r:id="rId362"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за даден парцел не е произведена биологична продукция от заявената култура, с изключение на парцели, заети с трайни насаждения в младенчески период и за които са предоставени документите по </w:t>
      </w:r>
      <w:hyperlink r:id="rId363" w:history="1">
        <w:r w:rsidRPr="0054737F">
          <w:rPr>
            <w:rFonts w:ascii="Verdana" w:eastAsia="Times New Roman" w:hAnsi="Verdana" w:cs="Times New Roman"/>
            <w:color w:val="000000"/>
            <w:sz w:val="24"/>
            <w:szCs w:val="24"/>
            <w:lang w:eastAsia="bg-BG"/>
          </w:rPr>
          <w:t>чл. 39а, ал. 2</w:t>
        </w:r>
      </w:hyperlink>
      <w:r w:rsidRPr="0054737F">
        <w:rPr>
          <w:rFonts w:ascii="Verdana" w:eastAsia="Times New Roman" w:hAnsi="Verdana" w:cs="Times New Roman"/>
          <w:color w:val="000000"/>
          <w:sz w:val="24"/>
          <w:szCs w:val="24"/>
          <w:lang w:eastAsia="bg-BG"/>
        </w:rPr>
        <w:t xml:space="preserve"> и/или на парцели, за които е настъпило </w:t>
      </w:r>
      <w:r w:rsidRPr="0054737F">
        <w:rPr>
          <w:rFonts w:ascii="Verdana" w:eastAsia="Times New Roman" w:hAnsi="Verdana" w:cs="Times New Roman"/>
          <w:color w:val="000000"/>
          <w:sz w:val="24"/>
          <w:szCs w:val="24"/>
          <w:lang w:eastAsia="bg-BG"/>
        </w:rPr>
        <w:lastRenderedPageBreak/>
        <w:t xml:space="preserve">събитие по </w:t>
      </w:r>
      <w:hyperlink r:id="rId364" w:history="1">
        <w:r w:rsidRPr="0054737F">
          <w:rPr>
            <w:rFonts w:ascii="Verdana" w:eastAsia="Times New Roman" w:hAnsi="Verdana" w:cs="Times New Roman"/>
            <w:color w:val="000000"/>
            <w:sz w:val="24"/>
            <w:szCs w:val="24"/>
            <w:lang w:eastAsia="bg-BG"/>
          </w:rPr>
          <w:t>чл. 3, параграф 1, букви "а", "б" и "в" и параграф 2 от Регламент (ЕС) 2021/2116</w:t>
        </w:r>
      </w:hyperlink>
      <w:r w:rsidRPr="0054737F">
        <w:rPr>
          <w:rFonts w:ascii="Verdana" w:eastAsia="Times New Roman" w:hAnsi="Verdana" w:cs="Times New Roman"/>
          <w:color w:val="000000"/>
          <w:sz w:val="24"/>
          <w:szCs w:val="24"/>
          <w:lang w:eastAsia="bg-BG"/>
        </w:rPr>
        <w:t xml:space="preserve"> - площта на парцела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8. (доп. – ДВ, бр. 46 от 2024 г., в сила от 31.05.2024 г.,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A3FB619" wp14:editId="5B9CF1BC">
                <wp:extent cx="301625" cy="301625"/>
                <wp:effectExtent l="0" t="0" r="0" b="0"/>
                <wp:docPr id="648" name="AutoShape 918" descr="apis://desktop/icons/kwadrat.gif">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5AB9D" id="AutoShape 918" o:spid="_x0000_s1026" alt="apis://desktop/icons/kwadrat.gif" href="apis://ARCH|84837084|||/"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o//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при проверка в регистъра по </w:t>
      </w:r>
      <w:hyperlink r:id="rId365"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се установи, че не е налична информация за реализирана биологична продукция от заявената култура, с изключение на парцели, заети с трайни насаждения в младенчески период и за които са предоставени документите по </w:t>
      </w:r>
      <w:hyperlink r:id="rId366" w:history="1">
        <w:r w:rsidRPr="0054737F">
          <w:rPr>
            <w:rFonts w:ascii="Verdana" w:eastAsia="Times New Roman" w:hAnsi="Verdana" w:cs="Times New Roman"/>
            <w:color w:val="000000"/>
            <w:sz w:val="24"/>
            <w:szCs w:val="24"/>
            <w:lang w:eastAsia="bg-BG"/>
          </w:rPr>
          <w:t>чл. 39а, ал. 2</w:t>
        </w:r>
      </w:hyperlink>
      <w:r w:rsidRPr="0054737F">
        <w:rPr>
          <w:rFonts w:ascii="Verdana" w:eastAsia="Times New Roman" w:hAnsi="Verdana" w:cs="Times New Roman"/>
          <w:color w:val="000000"/>
          <w:sz w:val="24"/>
          <w:szCs w:val="24"/>
          <w:lang w:eastAsia="bg-BG"/>
        </w:rPr>
        <w:t xml:space="preserve"> и/или на парцели, за които е настъпило събитие по </w:t>
      </w:r>
      <w:hyperlink r:id="rId367" w:history="1">
        <w:r w:rsidRPr="0054737F">
          <w:rPr>
            <w:rFonts w:ascii="Verdana" w:eastAsia="Times New Roman" w:hAnsi="Verdana" w:cs="Times New Roman"/>
            <w:color w:val="000000"/>
            <w:sz w:val="24"/>
            <w:szCs w:val="24"/>
            <w:lang w:eastAsia="bg-BG"/>
          </w:rPr>
          <w:t>чл. 3 от Регламент (ЕС) 2021/2116</w:t>
        </w:r>
      </w:hyperlink>
      <w:r w:rsidRPr="0054737F">
        <w:rPr>
          <w:rFonts w:ascii="Verdana" w:eastAsia="Times New Roman" w:hAnsi="Verdana" w:cs="Times New Roman"/>
          <w:color w:val="000000"/>
          <w:sz w:val="24"/>
          <w:szCs w:val="24"/>
          <w:lang w:eastAsia="bg-BG"/>
        </w:rPr>
        <w:t xml:space="preserve"> - площта на всички парцели, заети с тази култура,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9. при административни проверки или при проверка на място се установи, че за даден парцел не са спазени приложимите законоустановени изисквания за управление съгласно ръководство по </w:t>
      </w:r>
      <w:hyperlink r:id="rId368"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 xml:space="preserve"> и приложимите стандарти за добро земеделско и екологично състояние съгласно заповедта по </w:t>
      </w:r>
      <w:hyperlink r:id="rId369"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 xml:space="preserve"> - площта на парцела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Държавен фонд "Земеделие" намалява плащанията по операция "Плащания за поддържане на биологично пчеларство", когато: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при проверка в регистъра по </w:t>
      </w:r>
      <w:hyperlink r:id="rId370"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за заявено за подпомагане пчелно семейство към 31 декември в годината на кандидатстване се установи, че същото не е в система на контрол или е със статус "в преход";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 проверка в ИИС на БАБХ се установи, че заявено за подпомагане пчелно семейство не е собственост на земеделския стопанин;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при проверка в ИИС на БАБХ се установи, че заявено за подпомагане пчелно семейство не е налично в стопанството на земеделския стопанин към 31 декември на съответната година; или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при проверка на място се установи, че заявено за подпомагане пчелно семейство не е налично в стопанството на земеделския стопанин.</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Държавен фонд "Земеделие" намалява съответното плащане по операция "Плащания за поддържане на биологично растениевъдство" или по операция "Плащания за поддържане на биологично пчеларство" с 10 на сто, когато при проверка на място установи, че не се води редовно дневник по </w:t>
      </w:r>
      <w:hyperlink r:id="rId371" w:history="1">
        <w:r w:rsidRPr="0054737F">
          <w:rPr>
            <w:rFonts w:ascii="Verdana" w:eastAsia="Times New Roman" w:hAnsi="Verdana" w:cs="Times New Roman"/>
            <w:color w:val="000000"/>
            <w:sz w:val="24"/>
            <w:szCs w:val="24"/>
            <w:lang w:eastAsia="bg-BG"/>
          </w:rPr>
          <w:t>чл. 36</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(Нова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9398877" wp14:editId="7A7C86DB">
                <wp:extent cx="301625" cy="301625"/>
                <wp:effectExtent l="0" t="0" r="0" b="0"/>
                <wp:docPr id="647" name="AutoShape 919" descr="apis://desktop/icons/kwadrat.gif">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C8D78" id="AutoShape 919" o:spid="_x0000_s1026" alt="apis://desktop/icons/kwadrat.gif" href="apis://ARCH|84837084|||/"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cb/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определя размера на плащанията по операция "Плащания за поддържане на биологично пчеларство" в зависимост от установения брой пчелни семейства след извършване на всички административни проверки и проверка на място, ако има назначена такава.</w:t>
      </w:r>
    </w:p>
    <w:p w:rsidR="0054737F" w:rsidRPr="0054737F" w:rsidRDefault="0054737F" w:rsidP="0054737F">
      <w:pPr>
        <w:spacing w:after="0" w:line="240" w:lineRule="auto"/>
        <w:rPr>
          <w:rFonts w:ascii="Verdana" w:eastAsia="Times New Roman" w:hAnsi="Verdana" w:cs="Times New Roman"/>
          <w:sz w:val="24"/>
          <w:szCs w:val="24"/>
          <w:lang w:eastAsia="bg-BG"/>
        </w:rPr>
      </w:pPr>
      <w:r w:rsidRPr="0054737F">
        <w:rPr>
          <w:rFonts w:ascii="Verdana" w:eastAsia="Times New Roman" w:hAnsi="Verdana" w:cs="Times New Roman"/>
          <w:noProof/>
          <w:color w:val="000000"/>
          <w:sz w:val="24"/>
          <w:szCs w:val="24"/>
          <w:lang w:eastAsia="bg-BG"/>
        </w:rPr>
        <w:lastRenderedPageBreak/>
        <mc:AlternateContent>
          <mc:Choice Requires="wps">
            <w:drawing>
              <wp:inline distT="0" distB="0" distL="0" distR="0" wp14:anchorId="3F351D97" wp14:editId="1D26A465">
                <wp:extent cx="301625" cy="301625"/>
                <wp:effectExtent l="0" t="0" r="0" b="0"/>
                <wp:docPr id="646" name="anotpalimg_57518887" descr="apis://desktop/uid=286921936?0">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61850" id="anotpalimg_57518887" o:spid="_x0000_s1026" alt="apis://desktop/uid=286921936?0" href="apis://desktop/showanotpa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" o:button="t" filled="f" stroked="f">
                <v:fill o:detectmouseclick="t"/>
                <o:lock v:ext="edit" aspectratio="t"/>
                <w10:anchorlock/>
              </v:rect>
            </w:pict>
          </mc:Fallback>
        </mc:AlternateContent>
      </w:r>
      <w:hyperlink r:id="rId372" w:history="1">
        <w:proofErr w:type="spellStart"/>
        <w:r w:rsidRPr="0054737F">
          <w:rPr>
            <w:rFonts w:ascii="Verdana" w:eastAsia="Times New Roman" w:hAnsi="Verdana" w:cs="Times New Roman"/>
            <w:i/>
            <w:iCs/>
            <w:vanish/>
            <w:color w:val="000000"/>
            <w:sz w:val="18"/>
            <w:szCs w:val="18"/>
            <w:lang w:eastAsia="bg-BG"/>
          </w:rPr>
          <w:t>Анотирана</w:t>
        </w:r>
        <w:proofErr w:type="spellEnd"/>
        <w:r w:rsidRPr="0054737F">
          <w:rPr>
            <w:rFonts w:ascii="Verdana" w:eastAsia="Times New Roman" w:hAnsi="Verdana" w:cs="Times New Roman"/>
            <w:i/>
            <w:iCs/>
            <w:vanish/>
            <w:color w:val="000000"/>
            <w:sz w:val="18"/>
            <w:szCs w:val="18"/>
            <w:lang w:eastAsia="bg-BG"/>
          </w:rPr>
          <w:t xml:space="preserve"> съдебна практика</w:t>
        </w:r>
      </w:hyperlink>
      <w:r w:rsidRPr="0054737F">
        <w:rPr>
          <w:rFonts w:ascii="Verdana" w:eastAsia="Times New Roman" w:hAnsi="Verdana" w:cs="Times New Roman"/>
          <w:sz w:val="24"/>
          <w:szCs w:val="24"/>
          <w:lang w:eastAsia="bg-BG"/>
        </w:rPr>
        <w:t xml:space="preserve"> </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5" w:name="to_paragraph_id53575248"/>
      <w:bookmarkEnd w:id="115"/>
      <w:r w:rsidRPr="0054737F">
        <w:rPr>
          <w:rFonts w:ascii="Verdana" w:eastAsia="Times New Roman" w:hAnsi="Verdana" w:cs="Times New Roman"/>
          <w:b/>
          <w:bCs/>
          <w:color w:val="000000"/>
          <w:sz w:val="24"/>
          <w:szCs w:val="24"/>
          <w:lang w:eastAsia="bg-BG"/>
        </w:rPr>
        <w:t>Чл. 85</w:t>
      </w:r>
      <w:r w:rsidRPr="0054737F">
        <w:rPr>
          <w:rFonts w:ascii="Verdana" w:eastAsia="Times New Roman" w:hAnsi="Verdana" w:cs="Times New Roman"/>
          <w:color w:val="000000"/>
          <w:sz w:val="24"/>
          <w:szCs w:val="24"/>
          <w:lang w:eastAsia="bg-BG"/>
        </w:rPr>
        <w:t xml:space="preserve">. (1) Държавен фонд "Земеделие" намалява плащанията по съответната операция по </w:t>
      </w:r>
      <w:hyperlink r:id="rId373"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когато при проверка в регистъра по </w:t>
      </w:r>
      <w:hyperlink r:id="rId374"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установи, че в годината на подаване на заявление за подпомагане/плащане земеделският стопанин има наложена повторна мярка ниво 2 "Сериозни несъответствия", която не води до класифициране на несъответствието и/или нарушението в ниво 3 "Критични несъответствия" съгласно </w:t>
      </w:r>
      <w:hyperlink r:id="rId375" w:history="1">
        <w:r w:rsidRPr="0054737F">
          <w:rPr>
            <w:rFonts w:ascii="Verdana" w:eastAsia="Times New Roman" w:hAnsi="Verdana" w:cs="Times New Roman"/>
            <w:color w:val="000000"/>
            <w:sz w:val="24"/>
            <w:szCs w:val="24"/>
            <w:lang w:eastAsia="bg-BG"/>
          </w:rPr>
          <w:t>приложение № 3 към чл. 48, ал. 6 от Наредба № 5 от 2018 г.</w:t>
        </w:r>
      </w:hyperlink>
      <w:r w:rsidRPr="0054737F">
        <w:rPr>
          <w:rFonts w:ascii="Verdana" w:eastAsia="Times New Roman" w:hAnsi="Verdana" w:cs="Times New Roman"/>
          <w:color w:val="000000"/>
          <w:sz w:val="24"/>
          <w:szCs w:val="24"/>
          <w:lang w:eastAsia="bg-BG"/>
        </w:rPr>
        <w:t xml:space="preserve"> Площта на парцела, засегнат от повторната мярка, се счита за неизбираема и не се </w:t>
      </w:r>
      <w:proofErr w:type="spellStart"/>
      <w:r w:rsidRPr="0054737F">
        <w:rPr>
          <w:rFonts w:ascii="Verdana" w:eastAsia="Times New Roman" w:hAnsi="Verdana" w:cs="Times New Roman"/>
          <w:color w:val="000000"/>
          <w:sz w:val="24"/>
          <w:szCs w:val="24"/>
          <w:lang w:eastAsia="bg-BG"/>
        </w:rPr>
        <w:t>наддекларира</w:t>
      </w:r>
      <w:proofErr w:type="spellEnd"/>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3BCF3F5" wp14:editId="0DA519E4">
                <wp:extent cx="301625" cy="301625"/>
                <wp:effectExtent l="0" t="0" r="0" b="0"/>
                <wp:docPr id="645" name="AutoShape 921" descr="apis://desktop/icons/kwadrat.gif">
                  <a:hlinkClick xmlns:a="http://schemas.openxmlformats.org/drawingml/2006/main" r:id="rId37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02A0C" id="AutoShape 921" o:spid="_x0000_s1026" alt="apis://desktop/icons/kwadrat.gif" href="apis://ARCH|84837085|||/"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Tu/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намалява плащанията по съответната операция по </w:t>
      </w:r>
      <w:hyperlink r:id="rId377" w:history="1">
        <w:r w:rsidRPr="0054737F">
          <w:rPr>
            <w:rFonts w:ascii="Verdana" w:eastAsia="Times New Roman" w:hAnsi="Verdana" w:cs="Times New Roman"/>
            <w:color w:val="000000"/>
            <w:sz w:val="24"/>
            <w:szCs w:val="24"/>
            <w:lang w:eastAsia="bg-BG"/>
          </w:rPr>
          <w:t>чл. 22, ал. 2</w:t>
        </w:r>
      </w:hyperlink>
      <w:r w:rsidRPr="0054737F">
        <w:rPr>
          <w:rFonts w:ascii="Verdana" w:eastAsia="Times New Roman" w:hAnsi="Verdana" w:cs="Times New Roman"/>
          <w:color w:val="000000"/>
          <w:sz w:val="24"/>
          <w:szCs w:val="24"/>
          <w:lang w:eastAsia="bg-BG"/>
        </w:rPr>
        <w:t xml:space="preserve">, когато при проверка в регистъра по </w:t>
      </w:r>
      <w:hyperlink r:id="rId378" w:history="1">
        <w:r w:rsidRPr="0054737F">
          <w:rPr>
            <w:rFonts w:ascii="Verdana" w:eastAsia="Times New Roman" w:hAnsi="Verdana" w:cs="Times New Roman"/>
            <w:color w:val="000000"/>
            <w:sz w:val="24"/>
            <w:szCs w:val="24"/>
            <w:lang w:eastAsia="bg-BG"/>
          </w:rPr>
          <w:t>чл. 16а, ал. 1, т. 1 от ЗПООПЗПЕС</w:t>
        </w:r>
      </w:hyperlink>
      <w:r w:rsidRPr="0054737F">
        <w:rPr>
          <w:rFonts w:ascii="Verdana" w:eastAsia="Times New Roman" w:hAnsi="Verdana" w:cs="Times New Roman"/>
          <w:color w:val="000000"/>
          <w:sz w:val="24"/>
          <w:szCs w:val="24"/>
          <w:lang w:eastAsia="bg-BG"/>
        </w:rPr>
        <w:t xml:space="preserve"> установи, че в годината на подаване на заявление за подпомагане/плащане земеделският стопанин има наложена повторна мярка ниво 2 "Сериозни несъответствия", която не води до класифициране на несъответствието и/или нарушението в ниво 3 "Критични несъответствия" съгласно </w:t>
      </w:r>
      <w:hyperlink r:id="rId379" w:history="1">
        <w:r w:rsidRPr="0054737F">
          <w:rPr>
            <w:rFonts w:ascii="Verdana" w:eastAsia="Times New Roman" w:hAnsi="Verdana" w:cs="Times New Roman"/>
            <w:color w:val="000000"/>
            <w:sz w:val="24"/>
            <w:szCs w:val="24"/>
            <w:lang w:eastAsia="bg-BG"/>
          </w:rPr>
          <w:t>приложение № 3 към чл. 48, ал. 6 от Наредба № 5 от 2018 г.</w:t>
        </w:r>
      </w:hyperlink>
      <w:r w:rsidRPr="0054737F">
        <w:rPr>
          <w:rFonts w:ascii="Verdana" w:eastAsia="Times New Roman" w:hAnsi="Verdana" w:cs="Times New Roman"/>
          <w:color w:val="000000"/>
          <w:sz w:val="24"/>
          <w:szCs w:val="24"/>
          <w:lang w:eastAsia="bg-BG"/>
        </w:rPr>
        <w:t xml:space="preserve"> Пчелното семейство, засегнато от повторна мярка, се счита за неизбираемо.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6" w:name="to_paragraph_id53575249"/>
      <w:bookmarkEnd w:id="116"/>
      <w:r w:rsidRPr="0054737F">
        <w:rPr>
          <w:rFonts w:ascii="Verdana" w:eastAsia="Times New Roman" w:hAnsi="Verdana" w:cs="Times New Roman"/>
          <w:b/>
          <w:bCs/>
          <w:color w:val="000000"/>
          <w:sz w:val="24"/>
          <w:szCs w:val="24"/>
          <w:lang w:eastAsia="bg-BG"/>
        </w:rPr>
        <w:t>Чл. 86</w:t>
      </w:r>
      <w:r w:rsidRPr="0054737F">
        <w:rPr>
          <w:rFonts w:ascii="Verdana" w:eastAsia="Times New Roman" w:hAnsi="Verdana" w:cs="Times New Roman"/>
          <w:color w:val="000000"/>
          <w:sz w:val="24"/>
          <w:szCs w:val="24"/>
          <w:lang w:eastAsia="bg-BG"/>
        </w:rPr>
        <w:t>.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2E7F07F" wp14:editId="5AA79862">
                <wp:extent cx="301625" cy="301625"/>
                <wp:effectExtent l="0" t="0" r="0" b="0"/>
                <wp:docPr id="644" name="AutoShape 922" descr="apis://desktop/icons/kwadrat.gif">
                  <a:hlinkClick xmlns:a="http://schemas.openxmlformats.org/drawingml/2006/main" r:id="rId38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502953" id="AutoShape 922" o:spid="_x0000_s1026" alt="apis://desktop/icons/kwadrat.gif" href="apis://ARCH|8483708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намалява размера на плащанията по интервенциите по </w:t>
      </w:r>
      <w:hyperlink r:id="rId381"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когато установи, че земеделският стопанин не спазва законоустановени изисквания за управление съгласно ръководство по </w:t>
      </w:r>
      <w:hyperlink r:id="rId382"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 xml:space="preserve"> и стандарти за добро земеделско и екологично състояние съгласно заповед по </w:t>
      </w:r>
      <w:hyperlink r:id="rId383"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7" w:name="to_paragraph_id55876982"/>
      <w:bookmarkEnd w:id="117"/>
      <w:r w:rsidRPr="0054737F">
        <w:rPr>
          <w:rFonts w:ascii="Verdana" w:eastAsia="Times New Roman" w:hAnsi="Verdana" w:cs="Times New Roman"/>
          <w:b/>
          <w:bCs/>
          <w:color w:val="000000"/>
          <w:sz w:val="24"/>
          <w:szCs w:val="24"/>
          <w:lang w:eastAsia="bg-BG"/>
        </w:rPr>
        <w:t xml:space="preserve">Чл. 86а. </w:t>
      </w:r>
      <w:r w:rsidRPr="0054737F">
        <w:rPr>
          <w:rFonts w:ascii="Verdana" w:eastAsia="Times New Roman" w:hAnsi="Verdana" w:cs="Times New Roman"/>
          <w:color w:val="000000"/>
          <w:sz w:val="24"/>
          <w:szCs w:val="24"/>
          <w:lang w:eastAsia="bg-BG"/>
        </w:rPr>
        <w:t xml:space="preserve">(Нов – ДВ, бр. 106 от 2025 г., в сила от 9.12.2025 г.) Държавен фонд "Земеделие" намалява размера на плащанията по интервенциите по </w:t>
      </w:r>
      <w:hyperlink r:id="rId384"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съгласно </w:t>
      </w:r>
      <w:hyperlink r:id="rId385" w:history="1">
        <w:r w:rsidRPr="0054737F">
          <w:rPr>
            <w:rFonts w:ascii="Verdana" w:eastAsia="Times New Roman" w:hAnsi="Verdana" w:cs="Times New Roman"/>
            <w:color w:val="000000"/>
            <w:sz w:val="24"/>
            <w:szCs w:val="24"/>
            <w:lang w:eastAsia="bg-BG"/>
          </w:rPr>
          <w:t>Методиката</w:t>
        </w:r>
      </w:hyperlink>
      <w:r w:rsidRPr="0054737F">
        <w:rPr>
          <w:rFonts w:ascii="Verdana" w:eastAsia="Times New Roman" w:hAnsi="Verdana" w:cs="Times New Roman"/>
          <w:color w:val="000000"/>
          <w:sz w:val="24"/>
          <w:szCs w:val="24"/>
          <w:lang w:eastAsia="bg-BG"/>
        </w:rPr>
        <w:t xml:space="preserve"> по </w:t>
      </w:r>
      <w:hyperlink r:id="rId386" w:history="1">
        <w:r w:rsidRPr="0054737F">
          <w:rPr>
            <w:rFonts w:ascii="Verdana" w:eastAsia="Times New Roman" w:hAnsi="Verdana" w:cs="Times New Roman"/>
            <w:color w:val="000000"/>
            <w:sz w:val="24"/>
            <w:szCs w:val="24"/>
            <w:lang w:eastAsia="bg-BG"/>
          </w:rPr>
          <w:t>чл. 56, ал. 3 от ЗПЗП</w:t>
        </w:r>
      </w:hyperlink>
      <w:r w:rsidRPr="0054737F">
        <w:rPr>
          <w:rFonts w:ascii="Verdana" w:eastAsia="Times New Roman" w:hAnsi="Verdana" w:cs="Times New Roman"/>
          <w:color w:val="000000"/>
          <w:sz w:val="24"/>
          <w:szCs w:val="24"/>
          <w:lang w:eastAsia="bg-BG"/>
        </w:rPr>
        <w:t>, когато е уведомен за установени неспазвания на предварителните условия в социалната сфера от компетентните органи или институции, отговорни за прилагането на социалното и трудово законодателство и приложимите трудови стандарти.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8" w:name="to_paragraph_id56809724"/>
      <w:bookmarkEnd w:id="118"/>
      <w:r w:rsidRPr="0054737F">
        <w:rPr>
          <w:rFonts w:ascii="Verdana" w:eastAsia="Times New Roman" w:hAnsi="Verdana" w:cs="Times New Roman"/>
          <w:b/>
          <w:bCs/>
          <w:color w:val="000000"/>
          <w:sz w:val="24"/>
          <w:szCs w:val="24"/>
          <w:lang w:eastAsia="bg-BG"/>
        </w:rPr>
        <w:t>Чл. 87</w:t>
      </w:r>
      <w:r w:rsidRPr="0054737F">
        <w:rPr>
          <w:rFonts w:ascii="Verdana" w:eastAsia="Times New Roman" w:hAnsi="Verdana" w:cs="Times New Roman"/>
          <w:color w:val="000000"/>
          <w:sz w:val="24"/>
          <w:szCs w:val="24"/>
          <w:lang w:eastAsia="bg-BG"/>
        </w:rPr>
        <w:t xml:space="preserve">. (1) (Предишен текст на чл. 87 – ДВ, бр. 34 от 2026 г., в сила от 7.04.2026 г.) Държавен фонд "Земеделие" намалява размера на плащането по операция "Плащания за преминаване към биологично растениевъдство", когато се установи, че земеделският стопанин не е произвел биологична продукция за заявен за подпомагане парцел до края на петата година. Площта, за която не е произведена биологична продукция до края на петата година, се счита за неизбираема и за нея бенефициентът не получава подпомагане. Земеделският стопанин </w:t>
      </w:r>
      <w:r w:rsidRPr="0054737F">
        <w:rPr>
          <w:rFonts w:ascii="Verdana" w:eastAsia="Times New Roman" w:hAnsi="Verdana" w:cs="Times New Roman"/>
          <w:color w:val="000000"/>
          <w:sz w:val="24"/>
          <w:szCs w:val="24"/>
          <w:lang w:eastAsia="bg-BG"/>
        </w:rPr>
        <w:lastRenderedPageBreak/>
        <w:t>възстановява част от изплатената до момента финансова помощ през целия си многогодишен ангажимент. Тази част се определя като процентно съотношение между размера на площта, за която няма произведена биологична продукция, и заявената площ през последната година от многогодишния си ангажимент.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07020099" wp14:editId="5ECBA734">
                <wp:extent cx="301625" cy="301625"/>
                <wp:effectExtent l="0" t="0" r="0" b="0"/>
                <wp:docPr id="643" name="AutoShape 923" descr="apis://desktop/icons/kwadrat.gif">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5E6BB" id="AutoShape 923" o:spid="_x0000_s1026" alt="apis://desktop/icons/kwadrat.gif" href="apis://ARCH|8483708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gc/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Периодът по ал. 1 за нови ангажименти от 2026 г. е до края на третата година.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(Нова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2DD937E" wp14:editId="0BE31980">
                <wp:extent cx="301625" cy="301625"/>
                <wp:effectExtent l="0" t="0" r="0" b="0"/>
                <wp:docPr id="642" name="AutoShape 924" descr="apis://desktop/icons/kwadrat.gif">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6D11A" id="AutoShape 924" o:spid="_x0000_s1026" alt="apis://desktop/icons/kwadrat.gif" href="apis://ARCH|84837087|||/"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Алинея 1 не се прилага за бенефициенти по операция "Плащания за преминаване към биологично растениевъдство" с нов ангажимент от 2026 г., който е поет и се изпълнява с площи с трайни насаждения.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19" w:name="to_paragraph_id53575250"/>
      <w:bookmarkEnd w:id="119"/>
      <w:r w:rsidRPr="0054737F">
        <w:rPr>
          <w:rFonts w:ascii="Verdana" w:eastAsia="Times New Roman" w:hAnsi="Verdana" w:cs="Times New Roman"/>
          <w:b/>
          <w:bCs/>
          <w:color w:val="000000"/>
          <w:sz w:val="24"/>
          <w:szCs w:val="24"/>
          <w:lang w:eastAsia="bg-BG"/>
        </w:rPr>
        <w:t>Чл. 88.</w:t>
      </w:r>
      <w:r w:rsidRPr="0054737F">
        <w:rPr>
          <w:rFonts w:ascii="Verdana" w:eastAsia="Times New Roman" w:hAnsi="Verdana" w:cs="Times New Roman"/>
          <w:color w:val="000000"/>
          <w:sz w:val="24"/>
          <w:szCs w:val="24"/>
          <w:lang w:eastAsia="bg-BG"/>
        </w:rPr>
        <w:t xml:space="preserve"> (Доп. – ДВ, бр. 105 от 2024 г., в сила от 13.12.2024 г., изм.,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9704588" wp14:editId="13F5B881">
                <wp:extent cx="301625" cy="301625"/>
                <wp:effectExtent l="0" t="0" r="0" b="0"/>
                <wp:docPr id="641" name="AutoShape 925" descr="apis://desktop/icons/kwadrat.gif">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36213" id="AutoShape 925" o:spid="_x0000_s1026" alt="apis://desktop/icons/kwadrat.gif" href="apis://ARCH|8483708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65/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(1) Финансова помощ не се предоставя на земеделски стопанин, когато се установи наличие на изкуствено създадено условие за получаване на финансовата помощ или за осигуряване на предимство в противоречие с целите на интервенцията.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При умишлено неспазване на задължения от бенефициента същият се изключва от всички плащания и от всички начини за оказване на подкрепа по интервенциите по </w:t>
      </w:r>
      <w:hyperlink r:id="rId389"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за годината на констатация и следващата.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20" w:name="to_paragraph_id49011584"/>
      <w:bookmarkEnd w:id="120"/>
      <w:r w:rsidRPr="0054737F">
        <w:rPr>
          <w:rFonts w:ascii="Verdana" w:eastAsia="Times New Roman" w:hAnsi="Verdana" w:cs="Times New Roman"/>
          <w:b/>
          <w:bCs/>
          <w:color w:val="000000"/>
          <w:sz w:val="27"/>
          <w:szCs w:val="27"/>
          <w:lang w:eastAsia="bg-BG"/>
        </w:rPr>
        <w:t>Раздел ІІ</w:t>
      </w:r>
      <w:r w:rsidRPr="0054737F">
        <w:rPr>
          <w:rFonts w:ascii="Verdana" w:eastAsia="Times New Roman" w:hAnsi="Verdana" w:cs="Times New Roman"/>
          <w:b/>
          <w:bCs/>
          <w:color w:val="000000"/>
          <w:sz w:val="27"/>
          <w:szCs w:val="27"/>
          <w:lang w:eastAsia="bg-BG"/>
        </w:rPr>
        <w:br/>
        <w:t>Оттегляне на изплатената финансова помощ</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21" w:name="to_paragraph_id53575251"/>
      <w:bookmarkEnd w:id="121"/>
      <w:r w:rsidRPr="0054737F">
        <w:rPr>
          <w:rFonts w:ascii="Verdana" w:eastAsia="Times New Roman" w:hAnsi="Verdana" w:cs="Times New Roman"/>
          <w:b/>
          <w:bCs/>
          <w:color w:val="000000"/>
          <w:sz w:val="24"/>
          <w:szCs w:val="24"/>
          <w:lang w:eastAsia="bg-BG"/>
        </w:rPr>
        <w:t xml:space="preserve">Чл. 88а. </w:t>
      </w:r>
      <w:r w:rsidRPr="0054737F">
        <w:rPr>
          <w:rFonts w:ascii="Verdana" w:eastAsia="Times New Roman" w:hAnsi="Verdana" w:cs="Times New Roman"/>
          <w:color w:val="000000"/>
          <w:sz w:val="24"/>
          <w:szCs w:val="24"/>
          <w:lang w:eastAsia="bg-BG"/>
        </w:rPr>
        <w:t xml:space="preserve">(Нов – ДВ, бр. 18 от 2025 г., в сила от 4.03.2025 г.) (1) Държавен фонд "Земеделие" предприема действия по възстановяване на изплатената финансова помощ в съответствие с </w:t>
      </w:r>
      <w:hyperlink r:id="rId390" w:history="1">
        <w:r w:rsidRPr="0054737F">
          <w:rPr>
            <w:rFonts w:ascii="Verdana" w:eastAsia="Times New Roman" w:hAnsi="Verdana" w:cs="Times New Roman"/>
            <w:color w:val="000000"/>
            <w:sz w:val="24"/>
            <w:szCs w:val="24"/>
            <w:lang w:eastAsia="bg-BG"/>
          </w:rPr>
          <w:t>чл. 73 от ЗПЗП</w:t>
        </w:r>
      </w:hyperlink>
      <w:r w:rsidRPr="0054737F">
        <w:rPr>
          <w:rFonts w:ascii="Verdana" w:eastAsia="Times New Roman" w:hAnsi="Verdana" w:cs="Times New Roman"/>
          <w:color w:val="000000"/>
          <w:sz w:val="24"/>
          <w:szCs w:val="24"/>
          <w:lang w:eastAsia="bg-BG"/>
        </w:rPr>
        <w:t>, когато: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земеделският стопанин преустанови прилагането на дейностите по съответната операция преди изтичане на периода по </w:t>
      </w:r>
      <w:hyperlink r:id="rId391" w:history="1">
        <w:r w:rsidRPr="0054737F">
          <w:rPr>
            <w:rFonts w:ascii="Verdana" w:eastAsia="Times New Roman" w:hAnsi="Verdana" w:cs="Times New Roman"/>
            <w:color w:val="000000"/>
            <w:sz w:val="24"/>
            <w:szCs w:val="24"/>
            <w:lang w:eastAsia="bg-BG"/>
          </w:rPr>
          <w:t>чл. 23</w:t>
        </w:r>
      </w:hyperlink>
      <w:r w:rsidRPr="0054737F">
        <w:rPr>
          <w:rFonts w:ascii="Verdana" w:eastAsia="Times New Roman" w:hAnsi="Verdana" w:cs="Times New Roman"/>
          <w:color w:val="000000"/>
          <w:sz w:val="24"/>
          <w:szCs w:val="24"/>
          <w:lang w:eastAsia="bg-BG"/>
        </w:rPr>
        <w:t xml:space="preserve"> и не е спазил задължението по </w:t>
      </w:r>
      <w:hyperlink r:id="rId392" w:history="1">
        <w:r w:rsidRPr="0054737F">
          <w:rPr>
            <w:rFonts w:ascii="Verdana" w:eastAsia="Times New Roman" w:hAnsi="Verdana" w:cs="Times New Roman"/>
            <w:color w:val="000000"/>
            <w:sz w:val="24"/>
            <w:szCs w:val="24"/>
            <w:lang w:eastAsia="bg-BG"/>
          </w:rPr>
          <w:t>чл. 16, ал. 2</w:t>
        </w:r>
      </w:hyperlink>
      <w:r w:rsidRPr="0054737F">
        <w:rPr>
          <w:rFonts w:ascii="Verdana" w:eastAsia="Times New Roman" w:hAnsi="Verdana" w:cs="Times New Roman"/>
          <w:color w:val="000000"/>
          <w:sz w:val="24"/>
          <w:szCs w:val="24"/>
          <w:lang w:eastAsia="bg-BG"/>
        </w:rPr>
        <w:t xml:space="preserve"> с изключение на случаите по </w:t>
      </w:r>
      <w:hyperlink r:id="rId393" w:history="1">
        <w:r w:rsidRPr="0054737F">
          <w:rPr>
            <w:rFonts w:ascii="Verdana" w:eastAsia="Times New Roman" w:hAnsi="Verdana" w:cs="Times New Roman"/>
            <w:color w:val="000000"/>
            <w:sz w:val="24"/>
            <w:szCs w:val="24"/>
            <w:lang w:eastAsia="bg-BG"/>
          </w:rPr>
          <w:t>чл. 21</w:t>
        </w:r>
      </w:hyperlink>
      <w:r w:rsidRPr="0054737F">
        <w:rPr>
          <w:rFonts w:ascii="Verdana" w:eastAsia="Times New Roman" w:hAnsi="Verdana" w:cs="Times New Roman"/>
          <w:color w:val="000000"/>
          <w:sz w:val="24"/>
          <w:szCs w:val="24"/>
          <w:lang w:eastAsia="bg-BG"/>
        </w:rPr>
        <w:t xml:space="preserve"> и </w:t>
      </w:r>
      <w:hyperlink r:id="rId394" w:history="1">
        <w:r w:rsidRPr="0054737F">
          <w:rPr>
            <w:rFonts w:ascii="Verdana" w:eastAsia="Times New Roman" w:hAnsi="Verdana" w:cs="Times New Roman"/>
            <w:color w:val="000000"/>
            <w:sz w:val="24"/>
            <w:szCs w:val="24"/>
            <w:lang w:eastAsia="bg-BG"/>
          </w:rPr>
          <w:t>21а</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при проверка се установи, че е прекратен договор за контрол и сертификация с контролиращото лице преди изтичане на поетия и изпълняван многогодишен ангажимент;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при проверка на петата година от изпълнявания ангажимент по операция "Плащания за преминаване към биологично растениевъдство" се установи площ, за която не е произведена биологична продукция – на база тази площ се изчислява сума за възстановяване за изминалите години от изпълнявания ангажимент.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 xml:space="preserve">(2) Държавен фонд "Земеделие" предприема действия по възстановяване на изплатената финансова помощ в съответствие с </w:t>
      </w:r>
      <w:hyperlink r:id="rId395" w:history="1">
        <w:r w:rsidRPr="0054737F">
          <w:rPr>
            <w:rFonts w:ascii="Verdana" w:eastAsia="Times New Roman" w:hAnsi="Verdana" w:cs="Times New Roman"/>
            <w:color w:val="000000"/>
            <w:sz w:val="24"/>
            <w:szCs w:val="24"/>
            <w:lang w:eastAsia="bg-BG"/>
          </w:rPr>
          <w:t>чл. 73 от ЗПЗП</w:t>
        </w:r>
      </w:hyperlink>
      <w:r w:rsidRPr="0054737F">
        <w:rPr>
          <w:rFonts w:ascii="Verdana" w:eastAsia="Times New Roman" w:hAnsi="Verdana" w:cs="Times New Roman"/>
          <w:color w:val="000000"/>
          <w:sz w:val="24"/>
          <w:szCs w:val="24"/>
          <w:lang w:eastAsia="bg-BG"/>
        </w:rPr>
        <w:t xml:space="preserve">, като в случаите по </w:t>
      </w:r>
      <w:hyperlink r:id="rId396" w:history="1">
        <w:r w:rsidRPr="0054737F">
          <w:rPr>
            <w:rFonts w:ascii="Verdana" w:eastAsia="Times New Roman" w:hAnsi="Verdana" w:cs="Times New Roman"/>
            <w:color w:val="000000"/>
            <w:sz w:val="24"/>
            <w:szCs w:val="24"/>
            <w:lang w:eastAsia="bg-BG"/>
          </w:rPr>
          <w:t>чл. 27, ал. 3</w:t>
        </w:r>
      </w:hyperlink>
      <w:r w:rsidRPr="0054737F">
        <w:rPr>
          <w:rFonts w:ascii="Verdana" w:eastAsia="Times New Roman" w:hAnsi="Verdana" w:cs="Times New Roman"/>
          <w:color w:val="000000"/>
          <w:sz w:val="24"/>
          <w:szCs w:val="24"/>
          <w:lang w:eastAsia="bg-BG"/>
        </w:rPr>
        <w:t xml:space="preserve"> сумата за възстановяване се определя по следния ред:</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въз основа на размерите на подпомагане по </w:t>
      </w:r>
      <w:hyperlink r:id="rId397" w:history="1">
        <w:r w:rsidRPr="0054737F">
          <w:rPr>
            <w:rFonts w:ascii="Verdana" w:eastAsia="Times New Roman" w:hAnsi="Verdana" w:cs="Times New Roman"/>
            <w:color w:val="000000"/>
            <w:sz w:val="24"/>
            <w:szCs w:val="24"/>
            <w:lang w:eastAsia="bg-BG"/>
          </w:rPr>
          <w:t>чл. 49</w:t>
        </w:r>
      </w:hyperlink>
      <w:r w:rsidRPr="0054737F">
        <w:rPr>
          <w:rFonts w:ascii="Verdana" w:eastAsia="Times New Roman" w:hAnsi="Verdana" w:cs="Times New Roman"/>
          <w:color w:val="000000"/>
          <w:sz w:val="24"/>
          <w:szCs w:val="24"/>
          <w:lang w:eastAsia="bg-BG"/>
        </w:rPr>
        <w:t xml:space="preserve"> се извършват изчисления на дела на </w:t>
      </w:r>
      <w:proofErr w:type="spellStart"/>
      <w:r w:rsidRPr="0054737F">
        <w:rPr>
          <w:rFonts w:ascii="Verdana" w:eastAsia="Times New Roman" w:hAnsi="Verdana" w:cs="Times New Roman"/>
          <w:color w:val="000000"/>
          <w:sz w:val="24"/>
          <w:szCs w:val="24"/>
          <w:lang w:eastAsia="bg-BG"/>
        </w:rPr>
        <w:t>незаявените</w:t>
      </w:r>
      <w:proofErr w:type="spellEnd"/>
      <w:r w:rsidRPr="0054737F">
        <w:rPr>
          <w:rFonts w:ascii="Verdana" w:eastAsia="Times New Roman" w:hAnsi="Verdana" w:cs="Times New Roman"/>
          <w:color w:val="000000"/>
          <w:sz w:val="24"/>
          <w:szCs w:val="24"/>
          <w:lang w:eastAsia="bg-BG"/>
        </w:rPr>
        <w:t xml:space="preserve"> одобрени площи спрямо площта с ангажимент по съответната операция със съответния размер на подпомагане за всяка от предходните години на ангажимента;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изчисленият процент по т. 1 се прилага към общата сума за дейността от операцията със съответния размер на подпомагане за всяка от предходните години на ангажимента;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3. сумата по т. 2 за всички предходни години е тази, която земеделският стопанин трябва да възстанови за </w:t>
      </w:r>
      <w:proofErr w:type="spellStart"/>
      <w:r w:rsidRPr="0054737F">
        <w:rPr>
          <w:rFonts w:ascii="Verdana" w:eastAsia="Times New Roman" w:hAnsi="Verdana" w:cs="Times New Roman"/>
          <w:color w:val="000000"/>
          <w:sz w:val="24"/>
          <w:szCs w:val="24"/>
          <w:lang w:eastAsia="bg-BG"/>
        </w:rPr>
        <w:t>незаявените</w:t>
      </w:r>
      <w:proofErr w:type="spellEnd"/>
      <w:r w:rsidRPr="0054737F">
        <w:rPr>
          <w:rFonts w:ascii="Verdana" w:eastAsia="Times New Roman" w:hAnsi="Verdana" w:cs="Times New Roman"/>
          <w:color w:val="000000"/>
          <w:sz w:val="24"/>
          <w:szCs w:val="24"/>
          <w:lang w:eastAsia="bg-BG"/>
        </w:rPr>
        <w:t xml:space="preserve"> площи от текущата година, когато ДФЗ установи намаление с повече от 10 на сто на площта на одобрените за участие парцели в ангажимент.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Сумата за възстановяване по ал. 2 не може да надвишава изплатената сума по операцията за съответната година.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При изчисленията по ал. 2 ДФЗ закръгля получения резултат до втория знак след десетичната запетая.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22" w:name="to_paragraph_id53575252"/>
      <w:bookmarkEnd w:id="122"/>
      <w:r w:rsidRPr="0054737F">
        <w:rPr>
          <w:rFonts w:ascii="Verdana" w:eastAsia="Times New Roman" w:hAnsi="Verdana" w:cs="Times New Roman"/>
          <w:b/>
          <w:bCs/>
          <w:color w:val="000000"/>
          <w:sz w:val="24"/>
          <w:szCs w:val="24"/>
          <w:lang w:eastAsia="bg-BG"/>
        </w:rPr>
        <w:t>Чл. 89</w:t>
      </w:r>
      <w:r w:rsidRPr="0054737F">
        <w:rPr>
          <w:rFonts w:ascii="Verdana" w:eastAsia="Times New Roman" w:hAnsi="Verdana" w:cs="Times New Roman"/>
          <w:color w:val="000000"/>
          <w:sz w:val="24"/>
          <w:szCs w:val="24"/>
          <w:lang w:eastAsia="bg-BG"/>
        </w:rPr>
        <w:t>. (1) (Доп.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3283685" wp14:editId="51D3110B">
                <wp:extent cx="301625" cy="301625"/>
                <wp:effectExtent l="0" t="0" r="0" b="0"/>
                <wp:docPr id="640" name="AutoShape 926" descr="apis://desktop/icons/kwadrat.gif">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0F8843" id="AutoShape 926" o:spid="_x0000_s1026" alt="apis://desktop/icons/kwadrat.gif" href="apis://ARCH|8483708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&#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може да предприеме действия по възстановяване/оттегляне на получената финансова помощ по съответната операция от интервенция по </w:t>
      </w:r>
      <w:hyperlink r:id="rId399"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в съответствие с </w:t>
      </w:r>
      <w:hyperlink r:id="rId400" w:history="1">
        <w:r w:rsidRPr="0054737F">
          <w:rPr>
            <w:rFonts w:ascii="Verdana" w:eastAsia="Times New Roman" w:hAnsi="Verdana" w:cs="Times New Roman"/>
            <w:color w:val="000000"/>
            <w:sz w:val="24"/>
            <w:szCs w:val="24"/>
            <w:lang w:eastAsia="bg-BG"/>
          </w:rPr>
          <w:t>чл. 59 от Регламент (ЕС) 2021/2116</w:t>
        </w:r>
      </w:hyperlink>
      <w:r w:rsidRPr="0054737F">
        <w:rPr>
          <w:rFonts w:ascii="Verdana" w:eastAsia="Times New Roman" w:hAnsi="Verdana" w:cs="Times New Roman"/>
          <w:color w:val="000000"/>
          <w:sz w:val="24"/>
          <w:szCs w:val="24"/>
          <w:lang w:eastAsia="bg-BG"/>
        </w:rPr>
        <w:t xml:space="preserve"> и </w:t>
      </w:r>
      <w:hyperlink r:id="rId401" w:history="1">
        <w:r w:rsidRPr="0054737F">
          <w:rPr>
            <w:rFonts w:ascii="Verdana" w:eastAsia="Times New Roman" w:hAnsi="Verdana" w:cs="Times New Roman"/>
            <w:color w:val="000000"/>
            <w:sz w:val="24"/>
            <w:szCs w:val="24"/>
            <w:lang w:eastAsia="bg-BG"/>
          </w:rPr>
          <w:t>чл. 69, ал. 1, т. 5 от ЗПЗП</w:t>
        </w:r>
      </w:hyperlink>
      <w:r w:rsidRPr="0054737F">
        <w:rPr>
          <w:rFonts w:ascii="Verdana" w:eastAsia="Times New Roman" w:hAnsi="Verdana" w:cs="Times New Roman"/>
          <w:color w:val="000000"/>
          <w:sz w:val="24"/>
          <w:szCs w:val="24"/>
          <w:lang w:eastAsia="bg-BG"/>
        </w:rPr>
        <w:t>, когато установи, че:</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1. не са спазени изискванията по </w:t>
      </w:r>
      <w:hyperlink r:id="rId402" w:history="1">
        <w:r w:rsidRPr="0054737F">
          <w:rPr>
            <w:rFonts w:ascii="Verdana" w:eastAsia="Times New Roman" w:hAnsi="Verdana" w:cs="Times New Roman"/>
            <w:color w:val="000000"/>
            <w:sz w:val="24"/>
            <w:szCs w:val="24"/>
            <w:lang w:eastAsia="bg-BG"/>
          </w:rPr>
          <w:t>чл. 10</w:t>
        </w:r>
      </w:hyperlink>
      <w:r w:rsidRPr="0054737F">
        <w:rPr>
          <w:rFonts w:ascii="Verdana" w:eastAsia="Times New Roman" w:hAnsi="Verdana" w:cs="Times New Roman"/>
          <w:color w:val="000000"/>
          <w:sz w:val="24"/>
          <w:szCs w:val="24"/>
          <w:lang w:eastAsia="bg-BG"/>
        </w:rPr>
        <w:t xml:space="preserve"> по отношение на </w:t>
      </w:r>
      <w:proofErr w:type="spellStart"/>
      <w:r w:rsidRPr="0054737F">
        <w:rPr>
          <w:rFonts w:ascii="Verdana" w:eastAsia="Times New Roman" w:hAnsi="Verdana" w:cs="Times New Roman"/>
          <w:color w:val="000000"/>
          <w:sz w:val="24"/>
          <w:szCs w:val="24"/>
          <w:lang w:eastAsia="bg-BG"/>
        </w:rPr>
        <w:t>прехвърлителя</w:t>
      </w:r>
      <w:proofErr w:type="spellEnd"/>
      <w:r w:rsidRPr="0054737F">
        <w:rPr>
          <w:rFonts w:ascii="Verdana" w:eastAsia="Times New Roman" w:hAnsi="Verdana" w:cs="Times New Roman"/>
          <w:color w:val="000000"/>
          <w:sz w:val="24"/>
          <w:szCs w:val="24"/>
          <w:lang w:eastAsia="bg-BG"/>
        </w:rPr>
        <w:t xml:space="preserve"> и </w:t>
      </w:r>
      <w:proofErr w:type="spellStart"/>
      <w:r w:rsidRPr="0054737F">
        <w:rPr>
          <w:rFonts w:ascii="Verdana" w:eastAsia="Times New Roman" w:hAnsi="Verdana" w:cs="Times New Roman"/>
          <w:color w:val="000000"/>
          <w:sz w:val="24"/>
          <w:szCs w:val="24"/>
          <w:lang w:eastAsia="bg-BG"/>
        </w:rPr>
        <w:t>приобритателя</w:t>
      </w:r>
      <w:proofErr w:type="spellEnd"/>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не са спазени критериите за допустимост, изискванията по управление и задълженията по съответната дейност и интервенция засягат плащания в предходни години;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(отм.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8C04410" wp14:editId="73977DF6">
                <wp:extent cx="301625" cy="301625"/>
                <wp:effectExtent l="0" t="0" r="0" b="0"/>
                <wp:docPr id="639" name="AutoShape 927" descr="apis://desktop/icons/kwadrat.gif">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8AEF67" id="AutoShape 927" o:spid="_x0000_s1026" alt="apis://desktop/icons/kwadrat.gif" href="apis://ARCH|8483708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q+/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vkoxEqQFkW63VvrcKB1OMC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5nk6CZJmMgnQSTYMoTu/ScZSkSbG8&#10;pPTABft3SqjLcToCTT2dE+hX3CL/e8uNZC230OQa3uZ4ejxEMufAhSi9tJbwph+flcLBP5UC5D4I&#10;7e3vLNq7fyXLF7CrlmAnaHLQjmFQS/0dow5aW47Nty3RDKPmXoDl0zhJXC/0k2Q0GcJEn++szneI&#10;oBAqxxajfji3MIMrW6X5u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" o:button="t" filled="f" stroked="f">
                <v:fill o:detectmouseclick="t"/>
                <o:lock v:ext="edit" aspectratio="t"/>
                <w10:anchorlock/>
              </v:rect>
            </w:pict>
          </mc:Fallback>
        </mc:AlternateConten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(отм.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2FFF90B" wp14:editId="4DF5E971">
                <wp:extent cx="301625" cy="301625"/>
                <wp:effectExtent l="0" t="0" r="0" b="0"/>
                <wp:docPr id="638" name="AutoShape 928" descr="apis://desktop/icons/kwadrat.gif">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F6259E" id="AutoShape 928" o:spid="_x0000_s1026" alt="apis://desktop/icons/kwadrat.gif" href="apis://ARCH|8483708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xJ/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" o:button="t" filled="f" stroked="f">
                <v:fill o:detectmouseclick="t"/>
                <o:lock v:ext="edit" aspectratio="t"/>
                <w10:anchorlock/>
              </v:rect>
            </w:pict>
          </mc:Fallback>
        </mc:AlternateConten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5. земеделският стопанин не изпълнява задълженията по доброволно поетия многогодишен ангажимент по интервенция по </w:t>
      </w:r>
      <w:hyperlink r:id="rId403" w:history="1">
        <w:r w:rsidRPr="0054737F">
          <w:rPr>
            <w:rFonts w:ascii="Verdana" w:eastAsia="Times New Roman" w:hAnsi="Verdana" w:cs="Times New Roman"/>
            <w:color w:val="000000"/>
            <w:sz w:val="24"/>
            <w:szCs w:val="24"/>
            <w:lang w:eastAsia="bg-BG"/>
          </w:rPr>
          <w:t>чл. 22, ал. 1</w:t>
        </w:r>
      </w:hyperlink>
      <w:r w:rsidRPr="0054737F">
        <w:rPr>
          <w:rFonts w:ascii="Verdana" w:eastAsia="Times New Roman" w:hAnsi="Verdana" w:cs="Times New Roman"/>
          <w:color w:val="000000"/>
          <w:sz w:val="24"/>
          <w:szCs w:val="24"/>
          <w:lang w:eastAsia="bg-BG"/>
        </w:rPr>
        <w:t xml:space="preserve"> и </w:t>
      </w:r>
      <w:hyperlink r:id="rId404" w:history="1">
        <w:r w:rsidRPr="0054737F">
          <w:rPr>
            <w:rFonts w:ascii="Verdana" w:eastAsia="Times New Roman" w:hAnsi="Verdana" w:cs="Times New Roman"/>
            <w:color w:val="000000"/>
            <w:sz w:val="24"/>
            <w:szCs w:val="24"/>
            <w:lang w:eastAsia="bg-BG"/>
          </w:rPr>
          <w:t>ал. 2, т. 2</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Оттеглянията се прилагат и за сумите, вече изплатени за същата операция през предходните години.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(Нова – ДВ, бр. 105 от 2024 г., в сила от 13.12.2024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1021608" wp14:editId="6C80B83E">
                <wp:extent cx="301625" cy="301625"/>
                <wp:effectExtent l="0" t="0" r="0" b="0"/>
                <wp:docPr id="637" name="AutoShape 929" descr="apis://desktop/icons/kwadrat.gif">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E456B" id="AutoShape 929" o:spid="_x0000_s1026" alt="apis://desktop/icons/kwadrat.gif" href="apis://ARCH|8483708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Ft/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vppgJEgLIt1urfS5UTpMMS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5nk6CZJmMgnQSTYMoTu/ScZSkSbG8&#10;pPTABft3SqjLcToCTT2dE+hX3CL/e8uNZC230OQa3uZ4ejxEMufAhSi9tJbwph+flcLBP5UC5D4I&#10;7e3vLNq7fyXLF7CrlmAnaHLQjmFQS/0dow5aW47Nty3RDKPmXoDl0zhJXC/0k2Q0GcJEn++szneI&#10;oBAqxxajfji3MIMrW6X5u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предприема действия в съответствие с </w:t>
      </w:r>
      <w:hyperlink r:id="rId405" w:history="1">
        <w:r w:rsidRPr="0054737F">
          <w:rPr>
            <w:rFonts w:ascii="Verdana" w:eastAsia="Times New Roman" w:hAnsi="Verdana" w:cs="Times New Roman"/>
            <w:color w:val="000000"/>
            <w:sz w:val="24"/>
            <w:szCs w:val="24"/>
            <w:lang w:eastAsia="bg-BG"/>
          </w:rPr>
          <w:t>чл. 73 от ЗПЗП</w:t>
        </w:r>
      </w:hyperlink>
      <w:r w:rsidRPr="0054737F">
        <w:rPr>
          <w:rFonts w:ascii="Verdana" w:eastAsia="Times New Roman" w:hAnsi="Verdana" w:cs="Times New Roman"/>
          <w:color w:val="000000"/>
          <w:sz w:val="24"/>
          <w:szCs w:val="24"/>
          <w:lang w:eastAsia="bg-BG"/>
        </w:rPr>
        <w:t>, когато се установи недължимо изплатена финансова помощ.</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23" w:name="to_paragraph_id49011586"/>
      <w:bookmarkEnd w:id="123"/>
      <w:r w:rsidRPr="0054737F">
        <w:rPr>
          <w:rFonts w:ascii="Verdana" w:eastAsia="Times New Roman" w:hAnsi="Verdana" w:cs="Times New Roman"/>
          <w:b/>
          <w:bCs/>
          <w:color w:val="000000"/>
          <w:sz w:val="27"/>
          <w:szCs w:val="27"/>
          <w:lang w:eastAsia="bg-BG"/>
        </w:rPr>
        <w:lastRenderedPageBreak/>
        <w:t>Глава седма</w:t>
      </w:r>
      <w:r w:rsidRPr="0054737F">
        <w:rPr>
          <w:rFonts w:ascii="Verdana" w:eastAsia="Times New Roman" w:hAnsi="Verdana" w:cs="Times New Roman"/>
          <w:b/>
          <w:bCs/>
          <w:color w:val="000000"/>
          <w:sz w:val="27"/>
          <w:szCs w:val="27"/>
          <w:lang w:eastAsia="bg-BG"/>
        </w:rPr>
        <w:br/>
        <w:t>РЕД ЗА НАЛАГАНЕ НА АДМИНИСТРАТИВНИ САНКЦИИ И НАМАЛЕНИЯ И ЗАДЪЛЖЕНИЯ ВЪВ ВРЪЗКА С ИЗГОТВЯНЕ НА ДОКЛАДИ И ОЦЕНКИ ПРИ ПРИЛАГАНЕТО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24" w:name="to_paragraph_id49011587"/>
      <w:bookmarkEnd w:id="124"/>
      <w:r w:rsidRPr="0054737F">
        <w:rPr>
          <w:rFonts w:ascii="Verdana" w:eastAsia="Times New Roman" w:hAnsi="Verdana" w:cs="Times New Roman"/>
          <w:b/>
          <w:bCs/>
          <w:color w:val="000000"/>
          <w:sz w:val="27"/>
          <w:szCs w:val="27"/>
          <w:lang w:eastAsia="bg-BG"/>
        </w:rPr>
        <w:t>Раздел І</w:t>
      </w:r>
      <w:r w:rsidRPr="0054737F">
        <w:rPr>
          <w:rFonts w:ascii="Verdana" w:eastAsia="Times New Roman" w:hAnsi="Verdana" w:cs="Times New Roman"/>
          <w:b/>
          <w:bCs/>
          <w:color w:val="000000"/>
          <w:sz w:val="27"/>
          <w:szCs w:val="27"/>
          <w:lang w:eastAsia="bg-BG"/>
        </w:rPr>
        <w:br/>
        <w:t>Ред за налагане на административни санкции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25" w:name="to_paragraph_id55876983"/>
      <w:bookmarkEnd w:id="125"/>
      <w:r w:rsidRPr="0054737F">
        <w:rPr>
          <w:rFonts w:ascii="Verdana" w:eastAsia="Times New Roman" w:hAnsi="Verdana" w:cs="Times New Roman"/>
          <w:b/>
          <w:bCs/>
          <w:color w:val="000000"/>
          <w:sz w:val="24"/>
          <w:szCs w:val="24"/>
          <w:lang w:eastAsia="bg-BG"/>
        </w:rPr>
        <w:t>Чл. 90</w:t>
      </w:r>
      <w:r w:rsidRPr="0054737F">
        <w:rPr>
          <w:rFonts w:ascii="Verdana" w:eastAsia="Times New Roman" w:hAnsi="Verdana" w:cs="Times New Roman"/>
          <w:color w:val="000000"/>
          <w:sz w:val="24"/>
          <w:szCs w:val="24"/>
          <w:lang w:eastAsia="bg-BG"/>
        </w:rPr>
        <w:t xml:space="preserve">. (1) Държавен фонд "Земеделие" определя сумата на плащането, което може да бъде отпуснато на бенефициент по съответната интервенция по </w:t>
      </w:r>
      <w:hyperlink r:id="rId406"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въз основа на условията, установени в </w:t>
      </w:r>
      <w:hyperlink r:id="rId407" w:history="1">
        <w:r w:rsidRPr="0054737F">
          <w:rPr>
            <w:rFonts w:ascii="Verdana" w:eastAsia="Times New Roman" w:hAnsi="Verdana" w:cs="Times New Roman"/>
            <w:color w:val="000000"/>
            <w:sz w:val="24"/>
            <w:szCs w:val="24"/>
            <w:lang w:eastAsia="bg-BG"/>
          </w:rPr>
          <w:t>ЗПЗП</w:t>
        </w:r>
      </w:hyperlink>
      <w:r w:rsidRPr="0054737F">
        <w:rPr>
          <w:rFonts w:ascii="Verdana" w:eastAsia="Times New Roman" w:hAnsi="Verdana" w:cs="Times New Roman"/>
          <w:color w:val="000000"/>
          <w:sz w:val="24"/>
          <w:szCs w:val="24"/>
          <w:lang w:eastAsia="bg-BG"/>
        </w:rPr>
        <w:t>, Стратегическия план и националната нормативна уредба.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813EE20" wp14:editId="2A688003">
                <wp:extent cx="301625" cy="301625"/>
                <wp:effectExtent l="0" t="0" r="0" b="0"/>
                <wp:docPr id="636" name="AutoShape 930"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DC720" id="AutoShape 930"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&#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По интервенциите в </w:t>
      </w:r>
      <w:hyperlink r:id="rId409" w:history="1">
        <w:r w:rsidRPr="0054737F">
          <w:rPr>
            <w:rFonts w:ascii="Verdana" w:eastAsia="Times New Roman" w:hAnsi="Verdana" w:cs="Times New Roman"/>
            <w:color w:val="000000"/>
            <w:sz w:val="24"/>
            <w:szCs w:val="24"/>
            <w:lang w:eastAsia="bg-BG"/>
          </w:rPr>
          <w:t>чл. 1, ал. 1</w:t>
        </w:r>
      </w:hyperlink>
      <w:r w:rsidRPr="0054737F">
        <w:rPr>
          <w:rFonts w:ascii="Verdana" w:eastAsia="Times New Roman" w:hAnsi="Verdana" w:cs="Times New Roman"/>
          <w:color w:val="000000"/>
          <w:sz w:val="24"/>
          <w:szCs w:val="24"/>
          <w:lang w:eastAsia="bg-BG"/>
        </w:rPr>
        <w:t xml:space="preserve"> отказите, намаленията на плащанията и санкциите по </w:t>
      </w:r>
      <w:hyperlink r:id="rId410" w:history="1">
        <w:r w:rsidRPr="0054737F">
          <w:rPr>
            <w:rFonts w:ascii="Verdana" w:eastAsia="Times New Roman" w:hAnsi="Verdana" w:cs="Times New Roman"/>
            <w:color w:val="000000"/>
            <w:sz w:val="24"/>
            <w:szCs w:val="24"/>
            <w:lang w:eastAsia="bg-BG"/>
          </w:rPr>
          <w:t>чл. 76 от ЗПЗП</w:t>
        </w:r>
      </w:hyperlink>
      <w:r w:rsidRPr="0054737F">
        <w:rPr>
          <w:rFonts w:ascii="Verdana" w:eastAsia="Times New Roman" w:hAnsi="Verdana" w:cs="Times New Roman"/>
          <w:color w:val="000000"/>
          <w:sz w:val="24"/>
          <w:szCs w:val="24"/>
          <w:lang w:eastAsia="bg-BG"/>
        </w:rPr>
        <w:t xml:space="preserve"> се прилагат в следната последователност:</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4FA30476" wp14:editId="6390198D">
                <wp:extent cx="301625" cy="301625"/>
                <wp:effectExtent l="0" t="0" r="0" b="0"/>
                <wp:docPr id="635" name="AutoShape 931"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DEC4E" id="AutoShape 931"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сумата, получена в резултат на прилагане на </w:t>
      </w:r>
      <w:hyperlink r:id="rId411" w:history="1">
        <w:r w:rsidRPr="0054737F">
          <w:rPr>
            <w:rFonts w:ascii="Verdana" w:eastAsia="Times New Roman" w:hAnsi="Verdana" w:cs="Times New Roman"/>
            <w:color w:val="000000"/>
            <w:sz w:val="24"/>
            <w:szCs w:val="24"/>
            <w:lang w:eastAsia="bg-BG"/>
          </w:rPr>
          <w:t>чл. 76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3BEEFD9B" wp14:editId="12026158">
                <wp:extent cx="301625" cy="301625"/>
                <wp:effectExtent l="0" t="0" r="0" b="0"/>
                <wp:docPr id="634" name="AutoShape 932"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1845B" id="AutoShape 932"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сумата, получена в резултат на прилагането на т. 1, служи за основа при изчисляването на сумата, когато ДФЗ установи неспазване на съответните приложими законоустановени изисквания, съгласно ръководството по </w:t>
      </w:r>
      <w:hyperlink r:id="rId412" w:history="1">
        <w:r w:rsidRPr="0054737F">
          <w:rPr>
            <w:rFonts w:ascii="Verdana" w:eastAsia="Times New Roman" w:hAnsi="Verdana" w:cs="Times New Roman"/>
            <w:color w:val="000000"/>
            <w:sz w:val="24"/>
            <w:szCs w:val="24"/>
            <w:lang w:eastAsia="bg-BG"/>
          </w:rPr>
          <w:t>чл. 55, ал. 2 от ЗПЗП</w:t>
        </w:r>
      </w:hyperlink>
      <w:r w:rsidRPr="0054737F">
        <w:rPr>
          <w:rFonts w:ascii="Verdana" w:eastAsia="Times New Roman" w:hAnsi="Verdana" w:cs="Times New Roman"/>
          <w:color w:val="000000"/>
          <w:sz w:val="24"/>
          <w:szCs w:val="24"/>
          <w:lang w:eastAsia="bg-BG"/>
        </w:rPr>
        <w:t xml:space="preserve">, или съответно приложимите стандарти за добро земеделско и екологично състояние съгласно заповедта по </w:t>
      </w:r>
      <w:hyperlink r:id="rId413" w:history="1">
        <w:r w:rsidRPr="0054737F">
          <w:rPr>
            <w:rFonts w:ascii="Verdana" w:eastAsia="Times New Roman" w:hAnsi="Verdana" w:cs="Times New Roman"/>
            <w:color w:val="000000"/>
            <w:sz w:val="24"/>
            <w:szCs w:val="24"/>
            <w:lang w:eastAsia="bg-BG"/>
          </w:rPr>
          <w:t>чл. 55, ал. 1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5A83FBDF" wp14:editId="40A03610">
                <wp:extent cx="301625" cy="301625"/>
                <wp:effectExtent l="0" t="0" r="0" b="0"/>
                <wp:docPr id="633" name="AutoShape 933"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710FE" id="AutoShape 933"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сумата, получена в резултат на прилагането на т. 2, служи за основа при изчисляването на сумата на намаленията при неспазване на изискванията по управление и задълженията по съответните интервенции;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14628EAE" wp14:editId="3493D288">
                <wp:extent cx="301625" cy="301625"/>
                <wp:effectExtent l="0" t="0" r="0" b="0"/>
                <wp:docPr id="632" name="AutoShape 934"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04C5F" id="AutoShape 934"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сумата, получена в резултат на прилагането на т. 3, служи за основа при изчисляването на сумата на намаленията, в случай че не е предоставен дневник по </w:t>
      </w:r>
      <w:hyperlink r:id="rId414" w:history="1">
        <w:r w:rsidRPr="0054737F">
          <w:rPr>
            <w:rFonts w:ascii="Verdana" w:eastAsia="Times New Roman" w:hAnsi="Verdana" w:cs="Times New Roman"/>
            <w:color w:val="000000"/>
            <w:sz w:val="24"/>
            <w:szCs w:val="24"/>
            <w:lang w:eastAsia="bg-BG"/>
          </w:rPr>
          <w:t>чл. 36</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24085592" wp14:editId="419C9592">
                <wp:extent cx="301625" cy="301625"/>
                <wp:effectExtent l="0" t="0" r="0" b="0"/>
                <wp:docPr id="631" name="AutoShape 935"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14298" id="AutoShape 935"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сумата, получена в резултат на прилагането на т. 4, служи за основа при изчисляването на евентуални намаления, които трябва да бъдат приложени при закъснение в подаването на заявление и/или </w:t>
      </w:r>
      <w:r w:rsidRPr="0054737F">
        <w:rPr>
          <w:rFonts w:ascii="Verdana" w:eastAsia="Times New Roman" w:hAnsi="Verdana" w:cs="Times New Roman"/>
          <w:color w:val="000000"/>
          <w:sz w:val="24"/>
          <w:szCs w:val="24"/>
          <w:lang w:eastAsia="bg-BG"/>
        </w:rPr>
        <w:lastRenderedPageBreak/>
        <w:t xml:space="preserve">информацията и документите към него съгласно </w:t>
      </w:r>
      <w:hyperlink r:id="rId415" w:history="1">
        <w:r w:rsidRPr="0054737F">
          <w:rPr>
            <w:rFonts w:ascii="Verdana" w:eastAsia="Times New Roman" w:hAnsi="Verdana" w:cs="Times New Roman"/>
            <w:color w:val="000000"/>
            <w:sz w:val="24"/>
            <w:szCs w:val="24"/>
            <w:lang w:eastAsia="bg-BG"/>
          </w:rPr>
          <w:t>Наредба № 4 от 2023 г.</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6. (изм. – ДВ, бр. 46 от 2024 г., в сила от 31.05.2024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EC789E5" wp14:editId="6C710BB6">
                <wp:extent cx="301625" cy="301625"/>
                <wp:effectExtent l="0" t="0" r="0" b="0"/>
                <wp:docPr id="630" name="AutoShape 936"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437C8" id="AutoShape 936"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сумата, получена в резултат на прилагането на т. 5, служи за основа при изчисляването на евентуални намаления, които трябва да бъдат приложени по </w:t>
      </w:r>
      <w:hyperlink r:id="rId416" w:history="1">
        <w:r w:rsidRPr="0054737F">
          <w:rPr>
            <w:rFonts w:ascii="Verdana" w:eastAsia="Times New Roman" w:hAnsi="Verdana" w:cs="Times New Roman"/>
            <w:color w:val="000000"/>
            <w:sz w:val="24"/>
            <w:szCs w:val="24"/>
            <w:lang w:eastAsia="bg-BG"/>
          </w:rPr>
          <w:t>чл. 55, ал. 3 от ЗПЗП</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7. (нова – ДВ, бр. 106 от 2025 г., в сила от 9.12.2025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801F772" wp14:editId="282A7654">
                <wp:extent cx="301625" cy="301625"/>
                <wp:effectExtent l="0" t="0" r="0" b="0"/>
                <wp:docPr id="629" name="AutoShape 937" descr="apis://desktop/icons/kwadrat.gif">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5FBBE" id="AutoShape 937" o:spid="_x0000_s1026" alt="apis://desktop/icons/kwadrat.gif" href="apis://ARCH|84837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D8/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HqYYCdKCSLdbK31ulF5NMC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5nk6CZJmMgnQSTYMoTu/ScZSkSbG8&#10;pPTABft3SqjLcToCTT2dE+hX3CL/e8uNZC230OQa3uZ4ejxEMufAhSi9tJbwph+flcLBP5UC5D4I&#10;7e3vLNq7fyXLF7CrlmAnaHLQjmFQS/0dow5aW47Nty3RDKPmXoDl0zhJXC/0k2Q0GcJEn++szneI&#10;oBAqxxajfji3MIMrW6X5u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сумата, получена в резултат на прилагането на т. 6, служи за основа при изчисляването на евентуални намаления, които трябва да бъдат приложени по </w:t>
      </w:r>
      <w:hyperlink r:id="rId417" w:history="1">
        <w:r w:rsidRPr="0054737F">
          <w:rPr>
            <w:rFonts w:ascii="Verdana" w:eastAsia="Times New Roman" w:hAnsi="Verdana" w:cs="Times New Roman"/>
            <w:color w:val="000000"/>
            <w:sz w:val="24"/>
            <w:szCs w:val="24"/>
            <w:lang w:eastAsia="bg-BG"/>
          </w:rPr>
          <w:t>чл. 56, ал. 3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26" w:name="to_paragraph_id49011589"/>
      <w:bookmarkEnd w:id="126"/>
      <w:r w:rsidRPr="0054737F">
        <w:rPr>
          <w:rFonts w:ascii="Verdana" w:eastAsia="Times New Roman" w:hAnsi="Verdana" w:cs="Times New Roman"/>
          <w:b/>
          <w:bCs/>
          <w:color w:val="000000"/>
          <w:sz w:val="27"/>
          <w:szCs w:val="27"/>
          <w:lang w:eastAsia="bg-BG"/>
        </w:rPr>
        <w:t>Раздел ІІ</w:t>
      </w:r>
      <w:r w:rsidRPr="0054737F">
        <w:rPr>
          <w:rFonts w:ascii="Verdana" w:eastAsia="Times New Roman" w:hAnsi="Verdana" w:cs="Times New Roman"/>
          <w:b/>
          <w:bCs/>
          <w:color w:val="000000"/>
          <w:sz w:val="27"/>
          <w:szCs w:val="27"/>
          <w:lang w:eastAsia="bg-BG"/>
        </w:rPr>
        <w:br/>
        <w:t>Задължения във връзка с изготвянето на доклади и оценки при прилагането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27" w:name="to_paragraph_id56809725"/>
      <w:bookmarkEnd w:id="127"/>
      <w:r w:rsidRPr="0054737F">
        <w:rPr>
          <w:rFonts w:ascii="Verdana" w:eastAsia="Times New Roman" w:hAnsi="Verdana" w:cs="Times New Roman"/>
          <w:b/>
          <w:bCs/>
          <w:color w:val="000000"/>
          <w:sz w:val="24"/>
          <w:szCs w:val="24"/>
          <w:lang w:eastAsia="bg-BG"/>
        </w:rPr>
        <w:t>Чл. 91</w:t>
      </w:r>
      <w:r w:rsidRPr="0054737F">
        <w:rPr>
          <w:rFonts w:ascii="Verdana" w:eastAsia="Times New Roman" w:hAnsi="Verdana" w:cs="Times New Roman"/>
          <w:color w:val="000000"/>
          <w:sz w:val="24"/>
          <w:szCs w:val="24"/>
          <w:lang w:eastAsia="bg-BG"/>
        </w:rPr>
        <w:t>. (1) (Изм. – ДВ, бр. 34 от 2026 г., в сила от 7.04.2026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7E7EC7EC" wp14:editId="368BB340">
                <wp:extent cx="301625" cy="301625"/>
                <wp:effectExtent l="0" t="0" r="0" b="0"/>
                <wp:docPr id="628" name="AutoShape 938" descr="apis://desktop/icons/kwadrat.gif">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3BE82" id="AutoShape 938" o:spid="_x0000_s1026" alt="apis://desktop/icons/kwadrat.gif" href="apis://ARCH|8483709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YL/g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Държавен фонд "Земеделие" осигурява надеждни данни за годишния доклад за качеството на изпълнението, изготвя и представя резултатите от оценката на качеството, посочена в </w:t>
      </w:r>
      <w:hyperlink r:id="rId419" w:history="1">
        <w:r w:rsidRPr="0054737F">
          <w:rPr>
            <w:rFonts w:ascii="Verdana" w:eastAsia="Times New Roman" w:hAnsi="Verdana" w:cs="Times New Roman"/>
            <w:color w:val="000000"/>
            <w:sz w:val="24"/>
            <w:szCs w:val="24"/>
            <w:lang w:eastAsia="bg-BG"/>
          </w:rPr>
          <w:t>чл. 70а от Регламент (ЕС) 2021/2116</w:t>
        </w:r>
      </w:hyperlink>
      <w:r w:rsidRPr="0054737F">
        <w:rPr>
          <w:rFonts w:ascii="Verdana" w:eastAsia="Times New Roman" w:hAnsi="Verdana" w:cs="Times New Roman"/>
          <w:color w:val="000000"/>
          <w:sz w:val="24"/>
          <w:szCs w:val="24"/>
          <w:lang w:eastAsia="bg-BG"/>
        </w:rPr>
        <w:t>, под формата на доклади във формат, годен за подаване на електронни информационни системи, чрез които се осигурява обмен на информация, документи и придружаващи данни с Европейската комисия.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(2) Държавен фонд "Земеделие" извлича информацията, необходима за управлението на интервенциите, от източници на данни, които са на разположение на публичната администрация, като информацията може да бъде събирана и в съответствие с </w:t>
      </w:r>
      <w:hyperlink r:id="rId420" w:history="1">
        <w:r w:rsidRPr="0054737F">
          <w:rPr>
            <w:rFonts w:ascii="Verdana" w:eastAsia="Times New Roman" w:hAnsi="Verdana" w:cs="Times New Roman"/>
            <w:color w:val="000000"/>
            <w:sz w:val="24"/>
            <w:szCs w:val="24"/>
            <w:lang w:eastAsia="bg-BG"/>
          </w:rPr>
          <w:t>чл. 23 от ЗПЗП</w:t>
        </w:r>
      </w:hyperlink>
      <w:r w:rsidRPr="0054737F">
        <w:rPr>
          <w:rFonts w:ascii="Verdana" w:eastAsia="Times New Roman" w:hAnsi="Verdana" w:cs="Times New Roman"/>
          <w:color w:val="000000"/>
          <w:sz w:val="24"/>
          <w:szCs w:val="24"/>
          <w:lang w:eastAsia="bg-BG"/>
        </w:rPr>
        <w:t>. Необходимата информация се дефинира подробно от Управляващия орган предварително.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28" w:name="to_paragraph_id49011591"/>
      <w:bookmarkEnd w:id="128"/>
      <w:r w:rsidRPr="0054737F">
        <w:rPr>
          <w:rFonts w:ascii="Verdana" w:eastAsia="Times New Roman" w:hAnsi="Verdana" w:cs="Times New Roman"/>
          <w:b/>
          <w:bCs/>
          <w:color w:val="000000"/>
          <w:sz w:val="24"/>
          <w:szCs w:val="24"/>
          <w:lang w:eastAsia="bg-BG"/>
        </w:rPr>
        <w:t>Чл. 92</w:t>
      </w:r>
      <w:r w:rsidRPr="0054737F">
        <w:rPr>
          <w:rFonts w:ascii="Verdana" w:eastAsia="Times New Roman" w:hAnsi="Verdana" w:cs="Times New Roman"/>
          <w:color w:val="000000"/>
          <w:sz w:val="24"/>
          <w:szCs w:val="24"/>
          <w:lang w:eastAsia="bg-BG"/>
        </w:rPr>
        <w:t xml:space="preserve">. Държавен фонд "Земеделие" гарантира, че заявлението за подпомагане съдържа цялата информация, необходима за извличане на данни, които са от значение за правилното докладване относно показателите за крайния продукт и показателите за резултатите, посочени в </w:t>
      </w:r>
      <w:hyperlink r:id="rId421" w:history="1">
        <w:r w:rsidRPr="0054737F">
          <w:rPr>
            <w:rFonts w:ascii="Verdana" w:eastAsia="Times New Roman" w:hAnsi="Verdana" w:cs="Times New Roman"/>
            <w:color w:val="000000"/>
            <w:sz w:val="24"/>
            <w:szCs w:val="24"/>
            <w:lang w:eastAsia="bg-BG"/>
          </w:rPr>
          <w:t>чл. 66, параграф 2 от Регламент (ЕС) 2021/2116</w:t>
        </w:r>
      </w:hyperlink>
      <w:r w:rsidRPr="0054737F">
        <w:rPr>
          <w:rFonts w:ascii="Verdana" w:eastAsia="Times New Roman" w:hAnsi="Verdana" w:cs="Times New Roman"/>
          <w:color w:val="000000"/>
          <w:sz w:val="24"/>
          <w:szCs w:val="24"/>
          <w:lang w:eastAsia="bg-BG"/>
        </w:rPr>
        <w:t>, по отношение на интервенциите, включени в заявлението за подпомагане, включително формите за наблюдение, изготвени от Управляващия орган, и посочената в тях информация.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29" w:name="to_paragraph_id49011592"/>
      <w:bookmarkEnd w:id="129"/>
      <w:r w:rsidRPr="0054737F">
        <w:rPr>
          <w:rFonts w:ascii="Verdana" w:eastAsia="Times New Roman" w:hAnsi="Verdana" w:cs="Times New Roman"/>
          <w:b/>
          <w:bCs/>
          <w:color w:val="000000"/>
          <w:sz w:val="24"/>
          <w:szCs w:val="24"/>
          <w:lang w:eastAsia="bg-BG"/>
        </w:rPr>
        <w:t>Чл. 93</w:t>
      </w:r>
      <w:r w:rsidRPr="0054737F">
        <w:rPr>
          <w:rFonts w:ascii="Verdana" w:eastAsia="Times New Roman" w:hAnsi="Verdana" w:cs="Times New Roman"/>
          <w:color w:val="000000"/>
          <w:sz w:val="24"/>
          <w:szCs w:val="24"/>
          <w:lang w:eastAsia="bg-BG"/>
        </w:rPr>
        <w:t xml:space="preserve">. (1) Държавен фонд "Земеделие" може да изиска от земеделските стопани всички необходими документи, свързани с изпълнението на интервенциите по </w:t>
      </w:r>
      <w:hyperlink r:id="rId422"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и предоставяне на финансовото подпомагане по тях.</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lastRenderedPageBreak/>
        <w:t>(2) Документите по ал. 1 се представят в срок до 15 работни дни от датата, на която земеделските стопани са получили искането от ДФЗ.</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30" w:name="to_paragraph_id49011593"/>
      <w:bookmarkEnd w:id="130"/>
      <w:r w:rsidRPr="0054737F">
        <w:rPr>
          <w:rFonts w:ascii="Verdana" w:eastAsia="Times New Roman" w:hAnsi="Verdana" w:cs="Times New Roman"/>
          <w:b/>
          <w:bCs/>
          <w:color w:val="000000"/>
          <w:sz w:val="27"/>
          <w:szCs w:val="27"/>
          <w:lang w:eastAsia="bg-BG"/>
        </w:rPr>
        <w:t>ДОПЪЛНИТЕЛНА РАЗПОРЕДБА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1" w:name="to_paragraph_id53575253"/>
      <w:bookmarkEnd w:id="131"/>
      <w:r w:rsidRPr="0054737F">
        <w:rPr>
          <w:rFonts w:ascii="Verdana" w:eastAsia="Times New Roman" w:hAnsi="Verdana" w:cs="Times New Roman"/>
          <w:b/>
          <w:bCs/>
          <w:color w:val="000000"/>
          <w:sz w:val="24"/>
          <w:szCs w:val="24"/>
          <w:lang w:eastAsia="bg-BG"/>
        </w:rPr>
        <w:t>§ 1</w:t>
      </w:r>
      <w:r w:rsidRPr="0054737F">
        <w:rPr>
          <w:rFonts w:ascii="Verdana" w:eastAsia="Times New Roman" w:hAnsi="Verdana" w:cs="Times New Roman"/>
          <w:color w:val="000000"/>
          <w:sz w:val="24"/>
          <w:szCs w:val="24"/>
          <w:lang w:eastAsia="bg-BG"/>
        </w:rPr>
        <w:t>. По смисъла на тази наредба: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1. "</w:t>
      </w:r>
      <w:r w:rsidRPr="0054737F">
        <w:rPr>
          <w:rFonts w:ascii="Times New Roman" w:eastAsia="Times New Roman" w:hAnsi="Times New Roman" w:cs="Times New Roman"/>
          <w:color w:val="000000"/>
          <w:sz w:val="24"/>
          <w:szCs w:val="24"/>
          <w:lang w:eastAsia="bg-BG"/>
        </w:rPr>
        <w:t>Групата на полските култури</w:t>
      </w:r>
      <w:r w:rsidRPr="0054737F">
        <w:rPr>
          <w:rFonts w:ascii="Verdana" w:eastAsia="Times New Roman" w:hAnsi="Verdana" w:cs="Times New Roman"/>
          <w:color w:val="000000"/>
          <w:sz w:val="24"/>
          <w:szCs w:val="24"/>
          <w:lang w:eastAsia="bg-BG"/>
        </w:rPr>
        <w:t xml:space="preserve">" е групата на културите, посочени в </w:t>
      </w:r>
      <w:hyperlink r:id="rId423" w:history="1">
        <w:r w:rsidRPr="0054737F">
          <w:rPr>
            <w:rFonts w:ascii="Verdana" w:eastAsia="Times New Roman" w:hAnsi="Verdana" w:cs="Times New Roman"/>
            <w:color w:val="000000"/>
            <w:sz w:val="24"/>
            <w:szCs w:val="24"/>
            <w:lang w:eastAsia="bg-BG"/>
          </w:rPr>
          <w:t>чл. 49, ал. 1, т. 1</w:t>
        </w:r>
      </w:hyperlink>
      <w:r w:rsidRPr="0054737F">
        <w:rPr>
          <w:rFonts w:ascii="Verdana" w:eastAsia="Times New Roman" w:hAnsi="Verdana" w:cs="Times New Roman"/>
          <w:color w:val="000000"/>
          <w:sz w:val="24"/>
          <w:szCs w:val="24"/>
          <w:lang w:eastAsia="bg-BG"/>
        </w:rPr>
        <w:t xml:space="preserve"> - </w:t>
      </w:r>
      <w:hyperlink r:id="rId424" w:history="1">
        <w:r w:rsidRPr="0054737F">
          <w:rPr>
            <w:rFonts w:ascii="Verdana" w:eastAsia="Times New Roman" w:hAnsi="Verdana" w:cs="Times New Roman"/>
            <w:color w:val="000000"/>
            <w:sz w:val="24"/>
            <w:szCs w:val="24"/>
            <w:lang w:eastAsia="bg-BG"/>
          </w:rPr>
          <w:t>5</w:t>
        </w:r>
      </w:hyperlink>
      <w:r w:rsidRPr="0054737F">
        <w:rPr>
          <w:rFonts w:ascii="Verdana" w:eastAsia="Times New Roman" w:hAnsi="Verdana" w:cs="Times New Roman"/>
          <w:color w:val="000000"/>
          <w:sz w:val="24"/>
          <w:szCs w:val="24"/>
          <w:lang w:eastAsia="bg-BG"/>
        </w:rPr>
        <w:t xml:space="preserve"> и </w:t>
      </w:r>
      <w:hyperlink r:id="rId425" w:history="1">
        <w:r w:rsidRPr="0054737F">
          <w:rPr>
            <w:rFonts w:ascii="Verdana" w:eastAsia="Times New Roman" w:hAnsi="Verdana" w:cs="Times New Roman"/>
            <w:color w:val="000000"/>
            <w:sz w:val="24"/>
            <w:szCs w:val="24"/>
            <w:lang w:eastAsia="bg-BG"/>
          </w:rPr>
          <w:t>ал. 2, т. 1</w:t>
        </w:r>
      </w:hyperlink>
      <w:r w:rsidRPr="0054737F">
        <w:rPr>
          <w:rFonts w:ascii="Verdana" w:eastAsia="Times New Roman" w:hAnsi="Verdana" w:cs="Times New Roman"/>
          <w:color w:val="000000"/>
          <w:sz w:val="24"/>
          <w:szCs w:val="24"/>
          <w:lang w:eastAsia="bg-BG"/>
        </w:rPr>
        <w:t xml:space="preserve"> - </w:t>
      </w:r>
      <w:hyperlink r:id="rId426" w:history="1">
        <w:r w:rsidRPr="0054737F">
          <w:rPr>
            <w:rFonts w:ascii="Verdana" w:eastAsia="Times New Roman" w:hAnsi="Verdana" w:cs="Times New Roman"/>
            <w:color w:val="000000"/>
            <w:sz w:val="24"/>
            <w:szCs w:val="24"/>
            <w:lang w:eastAsia="bg-BG"/>
          </w:rPr>
          <w:t>5</w:t>
        </w:r>
      </w:hyperlink>
      <w:r w:rsidRPr="0054737F">
        <w:rPr>
          <w:rFonts w:ascii="Verdana" w:eastAsia="Times New Roman" w:hAnsi="Verdana" w:cs="Times New Roman"/>
          <w:color w:val="000000"/>
          <w:sz w:val="24"/>
          <w:szCs w:val="24"/>
          <w:lang w:eastAsia="bg-BG"/>
        </w:rPr>
        <w:t xml:space="preserve">.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2. "</w:t>
      </w:r>
      <w:r w:rsidRPr="0054737F">
        <w:rPr>
          <w:rFonts w:ascii="Times New Roman" w:eastAsia="Times New Roman" w:hAnsi="Times New Roman" w:cs="Times New Roman"/>
          <w:color w:val="000000"/>
          <w:sz w:val="24"/>
          <w:szCs w:val="24"/>
          <w:lang w:eastAsia="bg-BG"/>
        </w:rPr>
        <w:t>Завършено средно икономическо образование със земеделска насоченост</w:t>
      </w:r>
      <w:r w:rsidRPr="0054737F">
        <w:rPr>
          <w:rFonts w:ascii="Verdana" w:eastAsia="Times New Roman" w:hAnsi="Verdana" w:cs="Times New Roman"/>
          <w:color w:val="000000"/>
          <w:sz w:val="24"/>
          <w:szCs w:val="24"/>
          <w:lang w:eastAsia="bg-BG"/>
        </w:rPr>
        <w:t>" е завършено средно образование по специалността 3451203 "Земеделско стопанство".</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3. "</w:t>
      </w:r>
      <w:r w:rsidRPr="0054737F">
        <w:rPr>
          <w:rFonts w:ascii="Times New Roman" w:eastAsia="Times New Roman" w:hAnsi="Times New Roman" w:cs="Times New Roman"/>
          <w:color w:val="000000"/>
          <w:sz w:val="24"/>
          <w:szCs w:val="24"/>
          <w:lang w:eastAsia="bg-BG"/>
        </w:rPr>
        <w:t>Завършено средно образование в областта на селското стопанство или ветеринарната медицина</w:t>
      </w:r>
      <w:r w:rsidRPr="0054737F">
        <w:rPr>
          <w:rFonts w:ascii="Verdana" w:eastAsia="Times New Roman" w:hAnsi="Verdana" w:cs="Times New Roman"/>
          <w:color w:val="000000"/>
          <w:sz w:val="24"/>
          <w:szCs w:val="24"/>
          <w:lang w:eastAsia="bg-BG"/>
        </w:rPr>
        <w:t>" е завършено средно образование по специалностите 6210101 и 6210302 "Полевъдство", 6210102, 6210303 и 6211101 "Зеленчукопроизводство", 6210103, 6210304 и 6211102 "Трайни насаждения", 6210104 и 6210305 "Селекция и семепроизводство", 6210105, 6210306 и 6211103 "Тютюнопроизводство", 6210106 "Гъбопроизводство", 6210307 и 6211104 "Гъбопроизводство и билки, етеричномаслени и медоносни култури", 6210107 "Растителна защита и агрохимия", 6210308 "Растителна защита", 6210201 и 6210901 "</w:t>
      </w:r>
      <w:proofErr w:type="spellStart"/>
      <w:r w:rsidRPr="0054737F">
        <w:rPr>
          <w:rFonts w:ascii="Verdana" w:eastAsia="Times New Roman" w:hAnsi="Verdana" w:cs="Times New Roman"/>
          <w:color w:val="000000"/>
          <w:sz w:val="24"/>
          <w:szCs w:val="24"/>
          <w:lang w:eastAsia="bg-BG"/>
        </w:rPr>
        <w:t>Лозаровинарство</w:t>
      </w:r>
      <w:proofErr w:type="spellEnd"/>
      <w:r w:rsidRPr="0054737F">
        <w:rPr>
          <w:rFonts w:ascii="Verdana" w:eastAsia="Times New Roman" w:hAnsi="Verdana" w:cs="Times New Roman"/>
          <w:color w:val="000000"/>
          <w:sz w:val="24"/>
          <w:szCs w:val="24"/>
          <w:lang w:eastAsia="bg-BG"/>
        </w:rPr>
        <w:t xml:space="preserve">", 6210406 "Пчеларство и бубарство", 6210507 и 6211206 "Пчеларство", 6210601 "Земеделец", 6210602 "Производител на селскостопанска продукция", 6210603 "Управление на растениевъдни и животновъдни ферми", 6210701 и 6210801 "Механизация на селското стопанство", 6400101 "Ветеринарен техник", 6400201 "Ветеринарен лаборант" и 8510101 "Екология и опазване на околната среда".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4. "</w:t>
      </w:r>
      <w:r w:rsidRPr="0054737F">
        <w:rPr>
          <w:rFonts w:ascii="Times New Roman" w:eastAsia="Times New Roman" w:hAnsi="Times New Roman" w:cs="Times New Roman"/>
          <w:color w:val="000000"/>
          <w:sz w:val="24"/>
          <w:szCs w:val="24"/>
          <w:lang w:eastAsia="bg-BG"/>
        </w:rPr>
        <w:t>Контролиращо лице</w:t>
      </w:r>
      <w:r w:rsidRPr="0054737F">
        <w:rPr>
          <w:rFonts w:ascii="Verdana" w:eastAsia="Times New Roman" w:hAnsi="Verdana" w:cs="Times New Roman"/>
          <w:color w:val="000000"/>
          <w:sz w:val="24"/>
          <w:szCs w:val="24"/>
          <w:lang w:eastAsia="bg-BG"/>
        </w:rPr>
        <w:t xml:space="preserve">" е лице, получило разрешение съгласно </w:t>
      </w:r>
      <w:hyperlink r:id="rId427" w:history="1">
        <w:r w:rsidRPr="0054737F">
          <w:rPr>
            <w:rFonts w:ascii="Verdana" w:eastAsia="Times New Roman" w:hAnsi="Verdana" w:cs="Times New Roman"/>
            <w:color w:val="000000"/>
            <w:sz w:val="24"/>
            <w:szCs w:val="24"/>
            <w:lang w:eastAsia="bg-BG"/>
          </w:rPr>
          <w:t>чл. 18, ал. 1 от ЗПООПЗПЕС</w:t>
        </w:r>
      </w:hyperlink>
      <w:r w:rsidRPr="0054737F">
        <w:rPr>
          <w:rFonts w:ascii="Verdana" w:eastAsia="Times New Roman" w:hAnsi="Verdana" w:cs="Times New Roman"/>
          <w:color w:val="000000"/>
          <w:sz w:val="24"/>
          <w:szCs w:val="24"/>
          <w:lang w:eastAsia="bg-BG"/>
        </w:rPr>
        <w:t>.</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5. (Изм. – ДВ, бр. 18 от 2025 г., в сила от 4.03.2025 г.)</w:t>
      </w:r>
      <w:r w:rsidRPr="0054737F">
        <w:rPr>
          <w:rFonts w:ascii="Verdana" w:eastAsia="Times New Roman" w:hAnsi="Verdana" w:cs="Times New Roman"/>
          <w:noProof/>
          <w:color w:val="000000"/>
          <w:sz w:val="24"/>
          <w:szCs w:val="24"/>
          <w:lang w:eastAsia="bg-BG"/>
        </w:rPr>
        <mc:AlternateContent>
          <mc:Choice Requires="wps">
            <w:drawing>
              <wp:inline distT="0" distB="0" distL="0" distR="0" wp14:anchorId="60C89E25" wp14:editId="6FDA9F82">
                <wp:extent cx="301625" cy="301625"/>
                <wp:effectExtent l="0" t="0" r="0" b="0"/>
                <wp:docPr id="627" name="AutoShape 939" descr="apis://desktop/icons/kwadrat.gif">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E314A" id="AutoShape 939" o:spid="_x0000_s1026" alt="apis://desktop/icons/kwadrat.gif" href="apis://ARCH|848373002|||/"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" o:button="t" filled="f" stroked="f">
                <v:fill o:detectmouseclick="t"/>
                <o:lock v:ext="edit" aspectratio="t"/>
                <w10:anchorlock/>
              </v:rect>
            </w:pict>
          </mc:Fallback>
        </mc:AlternateContent>
      </w:r>
      <w:r w:rsidRPr="0054737F">
        <w:rPr>
          <w:rFonts w:ascii="Verdana" w:eastAsia="Times New Roman" w:hAnsi="Verdana" w:cs="Times New Roman"/>
          <w:color w:val="000000"/>
          <w:sz w:val="24"/>
          <w:szCs w:val="24"/>
          <w:lang w:eastAsia="bg-BG"/>
        </w:rPr>
        <w:t xml:space="preserve"> "</w:t>
      </w:r>
      <w:r w:rsidRPr="0054737F">
        <w:rPr>
          <w:rFonts w:ascii="Times New Roman" w:eastAsia="Times New Roman" w:hAnsi="Times New Roman" w:cs="Times New Roman"/>
          <w:color w:val="000000"/>
          <w:sz w:val="24"/>
          <w:szCs w:val="24"/>
          <w:lang w:eastAsia="bg-BG"/>
        </w:rPr>
        <w:t>Очевидна грешка</w:t>
      </w:r>
      <w:r w:rsidRPr="0054737F">
        <w:rPr>
          <w:rFonts w:ascii="Verdana" w:eastAsia="Times New Roman" w:hAnsi="Verdana" w:cs="Times New Roman"/>
          <w:color w:val="000000"/>
          <w:sz w:val="24"/>
          <w:szCs w:val="24"/>
          <w:lang w:eastAsia="bg-BG"/>
        </w:rPr>
        <w:t xml:space="preserve">" е грешка в декларираните биологични дейности в подаденото заявление за подпомагане по </w:t>
      </w:r>
      <w:hyperlink r:id="rId429" w:history="1">
        <w:r w:rsidRPr="0054737F">
          <w:rPr>
            <w:rFonts w:ascii="Verdana" w:eastAsia="Times New Roman" w:hAnsi="Verdana" w:cs="Times New Roman"/>
            <w:color w:val="000000"/>
            <w:sz w:val="24"/>
            <w:szCs w:val="24"/>
            <w:lang w:eastAsia="bg-BG"/>
          </w:rPr>
          <w:t>чл. 16</w:t>
        </w:r>
      </w:hyperlink>
      <w:r w:rsidRPr="0054737F">
        <w:rPr>
          <w:rFonts w:ascii="Verdana" w:eastAsia="Times New Roman" w:hAnsi="Verdana" w:cs="Times New Roman"/>
          <w:color w:val="000000"/>
          <w:sz w:val="24"/>
          <w:szCs w:val="24"/>
          <w:lang w:eastAsia="bg-BG"/>
        </w:rPr>
        <w:t xml:space="preserve">, призната от ДФЗ, въз основа на цялостна преценка на конкретния случай и при условие, че земеделският стопанин е действал добросъвестно. Не могат да бъдат очевидни грешки: всички грешки и несъответствия, резултат от проверки; </w:t>
      </w:r>
      <w:proofErr w:type="spellStart"/>
      <w:r w:rsidRPr="0054737F">
        <w:rPr>
          <w:rFonts w:ascii="Verdana" w:eastAsia="Times New Roman" w:hAnsi="Verdana" w:cs="Times New Roman"/>
          <w:color w:val="000000"/>
          <w:sz w:val="24"/>
          <w:szCs w:val="24"/>
          <w:lang w:eastAsia="bg-BG"/>
        </w:rPr>
        <w:t>непосочването</w:t>
      </w:r>
      <w:proofErr w:type="spellEnd"/>
      <w:r w:rsidRPr="0054737F">
        <w:rPr>
          <w:rFonts w:ascii="Verdana" w:eastAsia="Times New Roman" w:hAnsi="Verdana" w:cs="Times New Roman"/>
          <w:color w:val="000000"/>
          <w:sz w:val="24"/>
          <w:szCs w:val="24"/>
          <w:lang w:eastAsia="bg-BG"/>
        </w:rPr>
        <w:t xml:space="preserve"> в заявлението на операция от интервенция по </w:t>
      </w:r>
      <w:hyperlink r:id="rId430" w:history="1">
        <w:r w:rsidRPr="0054737F">
          <w:rPr>
            <w:rFonts w:ascii="Verdana" w:eastAsia="Times New Roman" w:hAnsi="Verdana" w:cs="Times New Roman"/>
            <w:color w:val="000000"/>
            <w:sz w:val="24"/>
            <w:szCs w:val="24"/>
            <w:lang w:eastAsia="bg-BG"/>
          </w:rPr>
          <w:t>чл. 22</w:t>
        </w:r>
      </w:hyperlink>
      <w:r w:rsidRPr="0054737F">
        <w:rPr>
          <w:rFonts w:ascii="Verdana" w:eastAsia="Times New Roman" w:hAnsi="Verdana" w:cs="Times New Roman"/>
          <w:color w:val="000000"/>
          <w:sz w:val="24"/>
          <w:szCs w:val="24"/>
          <w:lang w:eastAsia="bg-BG"/>
        </w:rPr>
        <w:t xml:space="preserve"> или биологична дейност; </w:t>
      </w:r>
      <w:proofErr w:type="spellStart"/>
      <w:r w:rsidRPr="0054737F">
        <w:rPr>
          <w:rFonts w:ascii="Verdana" w:eastAsia="Times New Roman" w:hAnsi="Verdana" w:cs="Times New Roman"/>
          <w:color w:val="000000"/>
          <w:sz w:val="24"/>
          <w:szCs w:val="24"/>
          <w:lang w:eastAsia="bg-BG"/>
        </w:rPr>
        <w:t>непосочването</w:t>
      </w:r>
      <w:proofErr w:type="spellEnd"/>
      <w:r w:rsidRPr="0054737F">
        <w:rPr>
          <w:rFonts w:ascii="Verdana" w:eastAsia="Times New Roman" w:hAnsi="Verdana" w:cs="Times New Roman"/>
          <w:color w:val="000000"/>
          <w:sz w:val="24"/>
          <w:szCs w:val="24"/>
          <w:lang w:eastAsia="bg-BG"/>
        </w:rPr>
        <w:t xml:space="preserve"> на земеделски парцел или пчелин/пчелно семейство; грешки, свързани с площта, както и такива, свързани с правното основание за ползване на земеделска земя.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32" w:name="to_paragraph_id49011595"/>
      <w:bookmarkEnd w:id="132"/>
      <w:r w:rsidRPr="0054737F">
        <w:rPr>
          <w:rFonts w:ascii="Verdana" w:eastAsia="Times New Roman" w:hAnsi="Verdana" w:cs="Times New Roman"/>
          <w:b/>
          <w:bCs/>
          <w:color w:val="000000"/>
          <w:sz w:val="27"/>
          <w:szCs w:val="27"/>
          <w:lang w:eastAsia="bg-BG"/>
        </w:rPr>
        <w:t>ЗАКЛЮЧИТЕЛНИ РАЗПОРЕДБИ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3" w:name="to_paragraph_id49011596"/>
      <w:bookmarkEnd w:id="133"/>
      <w:r w:rsidRPr="0054737F">
        <w:rPr>
          <w:rFonts w:ascii="Verdana" w:eastAsia="Times New Roman" w:hAnsi="Verdana" w:cs="Times New Roman"/>
          <w:b/>
          <w:bCs/>
          <w:color w:val="000000"/>
          <w:sz w:val="24"/>
          <w:szCs w:val="24"/>
          <w:lang w:eastAsia="bg-BG"/>
        </w:rPr>
        <w:lastRenderedPageBreak/>
        <w:t>§ 2</w:t>
      </w:r>
      <w:r w:rsidRPr="0054737F">
        <w:rPr>
          <w:rFonts w:ascii="Verdana" w:eastAsia="Times New Roman" w:hAnsi="Verdana" w:cs="Times New Roman"/>
          <w:color w:val="000000"/>
          <w:sz w:val="24"/>
          <w:szCs w:val="24"/>
          <w:lang w:eastAsia="bg-BG"/>
        </w:rPr>
        <w:t xml:space="preserve">. Наредбата се издава на основание </w:t>
      </w:r>
      <w:hyperlink r:id="rId431" w:history="1">
        <w:r w:rsidRPr="0054737F">
          <w:rPr>
            <w:rFonts w:ascii="Verdana" w:eastAsia="Times New Roman" w:hAnsi="Verdana" w:cs="Times New Roman"/>
            <w:color w:val="000000"/>
            <w:sz w:val="24"/>
            <w:szCs w:val="24"/>
            <w:lang w:eastAsia="bg-BG"/>
          </w:rPr>
          <w:t>чл. 67</w:t>
        </w:r>
      </w:hyperlink>
      <w:r w:rsidRPr="0054737F">
        <w:rPr>
          <w:rFonts w:ascii="Verdana" w:eastAsia="Times New Roman" w:hAnsi="Verdana" w:cs="Times New Roman"/>
          <w:color w:val="000000"/>
          <w:sz w:val="24"/>
          <w:szCs w:val="24"/>
          <w:lang w:eastAsia="bg-BG"/>
        </w:rPr>
        <w:t xml:space="preserve"> във връзка с </w:t>
      </w:r>
      <w:hyperlink r:id="rId432" w:history="1">
        <w:r w:rsidRPr="0054737F">
          <w:rPr>
            <w:rFonts w:ascii="Verdana" w:eastAsia="Times New Roman" w:hAnsi="Verdana" w:cs="Times New Roman"/>
            <w:color w:val="000000"/>
            <w:sz w:val="24"/>
            <w:szCs w:val="24"/>
            <w:lang w:eastAsia="bg-BG"/>
          </w:rPr>
          <w:t>чл. 70, ал. 2 от ЗПЗП</w:t>
        </w:r>
      </w:hyperlink>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4" w:name="to_paragraph_id51291534"/>
      <w:bookmarkEnd w:id="134"/>
      <w:r w:rsidRPr="0054737F">
        <w:rPr>
          <w:rFonts w:ascii="Verdana" w:eastAsia="Times New Roman" w:hAnsi="Verdana" w:cs="Times New Roman"/>
          <w:b/>
          <w:bCs/>
          <w:color w:val="000000"/>
          <w:sz w:val="24"/>
          <w:szCs w:val="24"/>
          <w:lang w:eastAsia="bg-BG"/>
        </w:rPr>
        <w:t>§ 3</w:t>
      </w:r>
      <w:r w:rsidRPr="0054737F">
        <w:rPr>
          <w:rFonts w:ascii="Verdana" w:eastAsia="Times New Roman" w:hAnsi="Verdana" w:cs="Times New Roman"/>
          <w:color w:val="000000"/>
          <w:sz w:val="24"/>
          <w:szCs w:val="24"/>
          <w:lang w:eastAsia="bg-BG"/>
        </w:rPr>
        <w:t>. Наредбата влиза в сила от деня на обнародването й в "Държавен вестник".</w:t>
      </w:r>
    </w:p>
    <w:p w:rsidR="0054737F" w:rsidRPr="0054737F" w:rsidRDefault="0054737F" w:rsidP="0054737F">
      <w:pPr>
        <w:spacing w:after="0" w:line="240" w:lineRule="auto"/>
        <w:rPr>
          <w:rFonts w:ascii="Verdana" w:eastAsia="Times New Roman" w:hAnsi="Verdana" w:cs="Times New Roman"/>
          <w:sz w:val="24"/>
          <w:szCs w:val="24"/>
          <w:lang w:eastAsia="bg-BG"/>
        </w:rPr>
      </w:pPr>
      <w:r w:rsidRPr="0054737F">
        <w:rPr>
          <w:rFonts w:ascii="Verdana" w:eastAsia="Times New Roman" w:hAnsi="Verdana" w:cs="Times New Roman"/>
          <w:sz w:val="24"/>
          <w:szCs w:val="24"/>
          <w:lang w:eastAsia="bg-BG"/>
        </w:rPr>
        <w:pict>
          <v:rect id="_x0000_i1031" style="width:90.7pt;height:1.5pt" o:hrpct="200" o:hrstd="t" o:hrnoshade="t" o:hr="t" fillcolor="black" stroked="f"/>
        </w:pic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5" w:name="to_paragraph_id53575254"/>
      <w:bookmarkEnd w:id="135"/>
      <w:r w:rsidRPr="0054737F">
        <w:rPr>
          <w:rFonts w:ascii="Verdana" w:eastAsia="Times New Roman" w:hAnsi="Verdana" w:cs="Times New Roman"/>
          <w:color w:val="000000"/>
          <w:sz w:val="24"/>
          <w:szCs w:val="24"/>
          <w:lang w:eastAsia="bg-BG"/>
        </w:rPr>
        <w:t>ПРЕХОДНИ И ЗАКЛЮЧИТЕЛНИ РАЗПОРЕДБИ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към </w:t>
      </w:r>
      <w:hyperlink r:id="rId433" w:history="1">
        <w:r w:rsidRPr="0054737F">
          <w:rPr>
            <w:rFonts w:ascii="Verdana" w:eastAsia="Times New Roman" w:hAnsi="Verdana" w:cs="Times New Roman"/>
            <w:color w:val="000000"/>
            <w:sz w:val="24"/>
            <w:szCs w:val="24"/>
            <w:lang w:eastAsia="bg-BG"/>
          </w:rPr>
          <w:t>Наредбата</w:t>
        </w:r>
      </w:hyperlink>
      <w:r w:rsidRPr="0054737F">
        <w:rPr>
          <w:rFonts w:ascii="Verdana" w:eastAsia="Times New Roman" w:hAnsi="Verdana" w:cs="Times New Roman"/>
          <w:color w:val="000000"/>
          <w:sz w:val="24"/>
          <w:szCs w:val="24"/>
          <w:lang w:eastAsia="bg-BG"/>
        </w:rPr>
        <w:t xml:space="preserve"> за изменение и допълнение на Наредба № 9 от 2023 г. за условията</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и реда за прилагане на интервенциите "Биологично растениевъдство" и "Биологично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пчеларство", включени в Стратегическия план за развитието на земеделието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и селските райони за периода 2023 – 2027 г.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(ДВ, бр. 46 от 2024 г., в сила от 31.05.2024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6" w:name="to_paragraph_id57518888"/>
      <w:bookmarkEnd w:id="136"/>
      <w:r w:rsidRPr="0054737F">
        <w:rPr>
          <w:rFonts w:ascii="Verdana" w:eastAsia="Times New Roman" w:hAnsi="Verdana" w:cs="Times New Roman"/>
          <w:color w:val="000000"/>
          <w:sz w:val="24"/>
          <w:szCs w:val="24"/>
          <w:lang w:eastAsia="bg-BG"/>
        </w:rPr>
        <w:t>§ 14. Заявленията за подпомагане, подадени през 2023 г. по интервенцията "Биологично растениевъдство", се одобряват за участие и/или финансово подпомагане по досегашните условия.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7" w:name="to_paragraph_id57518889"/>
      <w:bookmarkEnd w:id="137"/>
      <w:r w:rsidRPr="0054737F">
        <w:rPr>
          <w:rFonts w:ascii="Verdana" w:eastAsia="Times New Roman" w:hAnsi="Verdana" w:cs="Times New Roman"/>
          <w:color w:val="000000"/>
          <w:sz w:val="24"/>
          <w:szCs w:val="24"/>
          <w:lang w:eastAsia="bg-BG"/>
        </w:rPr>
        <w:t>ПРЕХОДНИ И ЗАКЛЮЧИТЕЛНИ РАЗПОРЕДБИ</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към </w:t>
      </w:r>
      <w:hyperlink r:id="rId434" w:history="1">
        <w:r w:rsidRPr="0054737F">
          <w:rPr>
            <w:rFonts w:ascii="Verdana" w:eastAsia="Times New Roman" w:hAnsi="Verdana" w:cs="Times New Roman"/>
            <w:color w:val="000000"/>
            <w:sz w:val="24"/>
            <w:szCs w:val="24"/>
            <w:lang w:eastAsia="bg-BG"/>
          </w:rPr>
          <w:t>Наредбата</w:t>
        </w:r>
      </w:hyperlink>
      <w:r w:rsidRPr="0054737F">
        <w:rPr>
          <w:rFonts w:ascii="Verdana" w:eastAsia="Times New Roman" w:hAnsi="Verdana" w:cs="Times New Roman"/>
          <w:color w:val="000000"/>
          <w:sz w:val="24"/>
          <w:szCs w:val="24"/>
          <w:lang w:eastAsia="bg-BG"/>
        </w:rPr>
        <w:t xml:space="preserve"> за изменение и допълнение на Наредба № 9 от 2023 г. за условията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и реда за прилагане на интервенциите "Биологично растениевъдство" и "Биологично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пчеларство", включени в Стратегическия план за развитието на земеделието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и селските райони за периода 2023 – 2027 г. </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 xml:space="preserve">(ДВ, </w:t>
      </w:r>
      <w:r w:rsidRPr="0054737F">
        <w:rPr>
          <w:rFonts w:ascii="Times New Roman" w:eastAsia="Times New Roman" w:hAnsi="Times New Roman" w:cs="Times New Roman"/>
          <w:b/>
          <w:bCs/>
          <w:color w:val="0000FF"/>
          <w:sz w:val="24"/>
          <w:szCs w:val="24"/>
          <w:lang w:eastAsia="bg-BG"/>
        </w:rPr>
        <w:t>бр. 62 от 2026 г.</w:t>
      </w:r>
      <w:r w:rsidRPr="0054737F">
        <w:rPr>
          <w:rFonts w:ascii="Verdana" w:eastAsia="Times New Roman" w:hAnsi="Verdana" w:cs="Times New Roman"/>
          <w:color w:val="000000"/>
          <w:sz w:val="24"/>
          <w:szCs w:val="24"/>
          <w:lang w:eastAsia="bg-BG"/>
        </w:rPr>
        <w:t>, в сила от 7.07.2026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bookmarkStart w:id="138" w:name="to_paragraph_id57518890"/>
      <w:bookmarkEnd w:id="138"/>
      <w:r w:rsidRPr="0054737F">
        <w:rPr>
          <w:rFonts w:ascii="Verdana" w:eastAsia="Times New Roman" w:hAnsi="Verdana" w:cs="Times New Roman"/>
          <w:color w:val="000000"/>
          <w:sz w:val="24"/>
          <w:szCs w:val="24"/>
          <w:lang w:eastAsia="bg-BG"/>
        </w:rPr>
        <w:t>§ 8. Заявления за подпомагане/плащане, подадени до 2025 г. включително, по интервенцията "Биологично растениевъдство" се одобряват за участие и/или финансово подпомагане по досегашните условия.</w:t>
      </w:r>
    </w:p>
    <w:p w:rsidR="0054737F" w:rsidRPr="0054737F" w:rsidRDefault="0054737F" w:rsidP="0054737F">
      <w:pPr>
        <w:spacing w:after="0" w:line="240" w:lineRule="auto"/>
        <w:ind w:firstLine="990"/>
        <w:jc w:val="both"/>
        <w:rPr>
          <w:rFonts w:ascii="Verdana" w:eastAsia="Times New Roman" w:hAnsi="Verdana" w:cs="Times New Roman"/>
          <w:color w:val="000000"/>
          <w:sz w:val="24"/>
          <w:szCs w:val="24"/>
          <w:lang w:eastAsia="bg-BG"/>
        </w:rPr>
      </w:pPr>
      <w:r w:rsidRPr="0054737F">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525"/>
        <w:gridCol w:w="510"/>
        <w:gridCol w:w="510"/>
        <w:gridCol w:w="510"/>
        <w:gridCol w:w="45"/>
      </w:tblGrid>
      <w:tr w:rsidR="0054737F" w:rsidRPr="0054737F" w:rsidTr="0054737F">
        <w:trPr>
          <w:tblCellSpacing w:w="15" w:type="dxa"/>
        </w:trPr>
        <w:tc>
          <w:tcPr>
            <w:tcW w:w="0" w:type="auto"/>
            <w:gridSpan w:val="5"/>
            <w:vAlign w:val="center"/>
            <w:hideMark/>
          </w:tcPr>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39" w:name="to_paragraph_id49011598"/>
            <w:bookmarkEnd w:id="139"/>
            <w:r w:rsidRPr="0054737F">
              <w:rPr>
                <w:rFonts w:ascii="Courier" w:eastAsia="Times New Roman" w:hAnsi="Courier" w:cs="Courier New"/>
                <w:b/>
                <w:bCs/>
                <w:color w:val="000000"/>
                <w:sz w:val="20"/>
                <w:szCs w:val="20"/>
                <w:lang w:eastAsia="bg-BG"/>
              </w:rPr>
              <w:t>Приложение № 1</w:t>
            </w:r>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 xml:space="preserve">към </w:t>
            </w:r>
            <w:hyperlink r:id="rId435" w:history="1">
              <w:r w:rsidRPr="0054737F">
                <w:rPr>
                  <w:rFonts w:ascii="Courier" w:eastAsia="Times New Roman" w:hAnsi="Courier" w:cs="Courier New"/>
                  <w:color w:val="000000"/>
                  <w:sz w:val="20"/>
                  <w:szCs w:val="20"/>
                  <w:lang w:eastAsia="bg-BG"/>
                </w:rPr>
                <w:t>чл. 18, ал. 1</w:t>
              </w:r>
            </w:hyperlink>
            <w:r w:rsidRPr="0054737F">
              <w:rPr>
                <w:rFonts w:ascii="Courier" w:eastAsia="Times New Roman" w:hAnsi="Courier" w:cs="Courier New"/>
                <w:color w:val="000000"/>
                <w:sz w:val="20"/>
                <w:szCs w:val="20"/>
                <w:lang w:eastAsia="bg-BG"/>
              </w:rPr>
              <w:t xml:space="preserve"> </w:t>
            </w:r>
          </w:p>
        </w:tc>
      </w:tr>
      <w:tr w:rsidR="0054737F" w:rsidRPr="0054737F" w:rsidTr="0054737F">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54737F" w:rsidRPr="0054737F" w:rsidTr="0054737F">
        <w:trPr>
          <w:tblCellSpacing w:w="15" w:type="dxa"/>
        </w:trPr>
        <w:tc>
          <w:tcPr>
            <w:tcW w:w="0" w:type="auto"/>
            <w:tcMar>
              <w:top w:w="0" w:type="dxa"/>
              <w:left w:w="0" w:type="dxa"/>
              <w:bottom w:w="0" w:type="dxa"/>
              <w:right w:w="0" w:type="dxa"/>
            </w:tcMar>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bookmarkStart w:id="140" w:name="to_paragraph_id49011599"/>
            <w:bookmarkEnd w:id="140"/>
            <w:r w:rsidRPr="0054737F">
              <w:rPr>
                <w:rFonts w:ascii="Verdana" w:eastAsia="Times New Roman" w:hAnsi="Verdana" w:cs="Times New Roman"/>
                <w:b/>
                <w:bCs/>
                <w:color w:val="000000"/>
                <w:sz w:val="18"/>
                <w:szCs w:val="18"/>
                <w:lang w:eastAsia="bg-BG"/>
              </w:rPr>
              <w:t>Кодове за заявяване</w:t>
            </w:r>
            <w:r w:rsidRPr="0054737F">
              <w:rPr>
                <w:rFonts w:ascii="Verdana" w:eastAsia="Times New Roman" w:hAnsi="Verdana" w:cs="Times New Roman"/>
                <w:b/>
                <w:bCs/>
                <w:color w:val="000000"/>
                <w:sz w:val="18"/>
                <w:szCs w:val="18"/>
                <w:lang w:eastAsia="bg-BG"/>
              </w:rPr>
              <w:br/>
              <w:t>Интервенция "Биологично растениевъдство"</w:t>
            </w:r>
          </w:p>
          <w:p w:rsidR="0054737F" w:rsidRPr="0054737F" w:rsidRDefault="0054737F" w:rsidP="0054737F">
            <w:pPr>
              <w:spacing w:after="0" w:line="240" w:lineRule="auto"/>
              <w:rPr>
                <w:rFonts w:ascii="Verdana" w:eastAsia="Times New Roman" w:hAnsi="Verdana" w:cs="Times New Roman"/>
                <w:color w:val="000000"/>
                <w:sz w:val="18"/>
                <w:szCs w:val="18"/>
                <w:lang w:eastAsia="bg-BG"/>
              </w:rPr>
            </w:pPr>
          </w:p>
          <w:tbl>
            <w:tblPr>
              <w:tblW w:w="10204" w:type="dxa"/>
              <w:tblInd w:w="75" w:type="dxa"/>
              <w:tblCellMar>
                <w:left w:w="0" w:type="dxa"/>
                <w:right w:w="0" w:type="dxa"/>
              </w:tblCellMar>
              <w:tblLook w:val="04A0" w:firstRow="1" w:lastRow="0" w:firstColumn="1" w:lastColumn="0" w:noHBand="0" w:noVBand="1"/>
            </w:tblPr>
            <w:tblGrid>
              <w:gridCol w:w="843"/>
              <w:gridCol w:w="4253"/>
              <w:gridCol w:w="5108"/>
            </w:tblGrid>
            <w:tr w:rsidR="0054737F" w:rsidRPr="0054737F" w:rsidTr="0054737F">
              <w:trPr>
                <w:trHeight w:val="340"/>
              </w:trPr>
              <w:tc>
                <w:tcPr>
                  <w:tcW w:w="843" w:type="dxa"/>
                  <w:tcBorders>
                    <w:top w:val="single" w:sz="8" w:space="0" w:color="auto"/>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lastRenderedPageBreak/>
                    <w:t>№</w:t>
                  </w:r>
                </w:p>
              </w:tc>
              <w:tc>
                <w:tcPr>
                  <w:tcW w:w="4253" w:type="dxa"/>
                  <w:tcBorders>
                    <w:top w:val="single" w:sz="8" w:space="0" w:color="auto"/>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Код на дейност за записване в съответната таблица за операция "Плащания за преминаване към биологично растениевъдство"</w:t>
                  </w:r>
                </w:p>
              </w:tc>
              <w:tc>
                <w:tcPr>
                  <w:tcW w:w="5108" w:type="dxa"/>
                  <w:tcBorders>
                    <w:top w:val="single" w:sz="8" w:space="0" w:color="auto"/>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Код на дейност за записване в съответната таблица за операция "Плащания за поддържане на биологично растениевъдство"</w:t>
                  </w:r>
                </w:p>
              </w:tc>
            </w:tr>
            <w:tr w:rsidR="0054737F" w:rsidRPr="0054737F" w:rsidTr="0054737F">
              <w:trPr>
                <w:trHeight w:val="340"/>
              </w:trPr>
              <w:tc>
                <w:tcPr>
                  <w:tcW w:w="843"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w:t>
                  </w:r>
                </w:p>
              </w:tc>
              <w:tc>
                <w:tcPr>
                  <w:tcW w:w="4253"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БРП</w:t>
                  </w:r>
                </w:p>
              </w:tc>
              <w:tc>
                <w:tcPr>
                  <w:tcW w:w="510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w:t>
                  </w:r>
                </w:p>
              </w:tc>
            </w:tr>
          </w:tbl>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525"/>
        <w:gridCol w:w="510"/>
        <w:gridCol w:w="510"/>
        <w:gridCol w:w="510"/>
        <w:gridCol w:w="45"/>
      </w:tblGrid>
      <w:tr w:rsidR="0054737F" w:rsidRPr="0054737F" w:rsidTr="0054737F">
        <w:trPr>
          <w:tblCellSpacing w:w="15" w:type="dxa"/>
        </w:trPr>
        <w:tc>
          <w:tcPr>
            <w:tcW w:w="0" w:type="auto"/>
            <w:gridSpan w:val="5"/>
            <w:vAlign w:val="center"/>
            <w:hideMark/>
          </w:tcPr>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41" w:name="to_paragraph_id49011600"/>
            <w:bookmarkEnd w:id="141"/>
            <w:r w:rsidRPr="0054737F">
              <w:rPr>
                <w:rFonts w:ascii="Courier" w:eastAsia="Times New Roman" w:hAnsi="Courier" w:cs="Courier New"/>
                <w:b/>
                <w:bCs/>
                <w:color w:val="000000"/>
                <w:sz w:val="20"/>
                <w:szCs w:val="20"/>
                <w:lang w:eastAsia="bg-BG"/>
              </w:rPr>
              <w:t>Приложение № 2</w:t>
            </w:r>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 xml:space="preserve">към </w:t>
            </w:r>
            <w:hyperlink r:id="rId436" w:history="1">
              <w:r w:rsidRPr="0054737F">
                <w:rPr>
                  <w:rFonts w:ascii="Courier" w:eastAsia="Times New Roman" w:hAnsi="Courier" w:cs="Courier New"/>
                  <w:color w:val="000000"/>
                  <w:sz w:val="20"/>
                  <w:szCs w:val="20"/>
                  <w:lang w:eastAsia="bg-BG"/>
                </w:rPr>
                <w:t>чл. 18, ал. 1</w:t>
              </w:r>
            </w:hyperlink>
          </w:p>
        </w:tc>
      </w:tr>
      <w:tr w:rsidR="0054737F" w:rsidRPr="0054737F" w:rsidTr="0054737F">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54737F" w:rsidRPr="0054737F" w:rsidTr="0054737F">
        <w:trPr>
          <w:tblCellSpacing w:w="15" w:type="dxa"/>
        </w:trPr>
        <w:tc>
          <w:tcPr>
            <w:tcW w:w="0" w:type="auto"/>
            <w:tcMar>
              <w:top w:w="0" w:type="dxa"/>
              <w:left w:w="0" w:type="dxa"/>
              <w:bottom w:w="0" w:type="dxa"/>
              <w:right w:w="0" w:type="dxa"/>
            </w:tcMar>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bookmarkStart w:id="142" w:name="to_paragraph_id49011601"/>
            <w:bookmarkEnd w:id="142"/>
            <w:r w:rsidRPr="0054737F">
              <w:rPr>
                <w:rFonts w:ascii="Verdana" w:eastAsia="Times New Roman" w:hAnsi="Verdana" w:cs="Times New Roman"/>
                <w:b/>
                <w:bCs/>
                <w:color w:val="000000"/>
                <w:sz w:val="18"/>
                <w:szCs w:val="18"/>
                <w:lang w:eastAsia="bg-BG"/>
              </w:rPr>
              <w:t>Кодове за заявяване</w:t>
            </w:r>
            <w:r w:rsidRPr="0054737F">
              <w:rPr>
                <w:rFonts w:ascii="Verdana" w:eastAsia="Times New Roman" w:hAnsi="Verdana" w:cs="Times New Roman"/>
                <w:b/>
                <w:bCs/>
                <w:color w:val="000000"/>
                <w:sz w:val="18"/>
                <w:szCs w:val="18"/>
                <w:lang w:eastAsia="bg-BG"/>
              </w:rPr>
              <w:br/>
              <w:t>Интервенция "Биологично пчеларство"</w:t>
            </w:r>
          </w:p>
          <w:p w:rsidR="0054737F" w:rsidRPr="0054737F" w:rsidRDefault="0054737F" w:rsidP="0054737F">
            <w:pPr>
              <w:spacing w:after="0" w:line="240" w:lineRule="auto"/>
              <w:rPr>
                <w:rFonts w:ascii="Verdana" w:eastAsia="Times New Roman" w:hAnsi="Verdana" w:cs="Times New Roman"/>
                <w:color w:val="000000"/>
                <w:sz w:val="18"/>
                <w:szCs w:val="18"/>
                <w:lang w:eastAsia="bg-BG"/>
              </w:rPr>
            </w:pPr>
          </w:p>
          <w:tbl>
            <w:tblPr>
              <w:tblW w:w="10204" w:type="dxa"/>
              <w:tblInd w:w="75" w:type="dxa"/>
              <w:tblCellMar>
                <w:left w:w="0" w:type="dxa"/>
                <w:right w:w="0" w:type="dxa"/>
              </w:tblCellMar>
              <w:tblLook w:val="04A0" w:firstRow="1" w:lastRow="0" w:firstColumn="1" w:lastColumn="0" w:noHBand="0" w:noVBand="1"/>
            </w:tblPr>
            <w:tblGrid>
              <w:gridCol w:w="843"/>
              <w:gridCol w:w="4585"/>
              <w:gridCol w:w="4776"/>
            </w:tblGrid>
            <w:tr w:rsidR="0054737F" w:rsidRPr="0054737F" w:rsidTr="0054737F">
              <w:trPr>
                <w:trHeight w:val="340"/>
              </w:trPr>
              <w:tc>
                <w:tcPr>
                  <w:tcW w:w="843" w:type="dxa"/>
                  <w:tcBorders>
                    <w:top w:val="single" w:sz="8" w:space="0" w:color="auto"/>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Група</w:t>
                  </w:r>
                </w:p>
              </w:tc>
              <w:tc>
                <w:tcPr>
                  <w:tcW w:w="4585" w:type="dxa"/>
                  <w:tcBorders>
                    <w:top w:val="single" w:sz="8" w:space="0" w:color="auto"/>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Код на дейност за записване в съответната таблица за операция "Плащания за преминаване към биологично пчеларство"</w:t>
                  </w:r>
                </w:p>
              </w:tc>
              <w:tc>
                <w:tcPr>
                  <w:tcW w:w="0" w:type="auto"/>
                  <w:tcBorders>
                    <w:top w:val="single" w:sz="8" w:space="0" w:color="auto"/>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Код на дейност за записване в съответната таблица за операция "Плащания за поддържане на биологично пчеларство"</w:t>
                  </w:r>
                </w:p>
              </w:tc>
            </w:tr>
            <w:tr w:rsidR="0054737F" w:rsidRPr="0054737F" w:rsidTr="0054737F">
              <w:trPr>
                <w:trHeight w:val="340"/>
              </w:trPr>
              <w:tc>
                <w:tcPr>
                  <w:tcW w:w="843"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w:t>
                  </w:r>
                </w:p>
              </w:tc>
              <w:tc>
                <w:tcPr>
                  <w:tcW w:w="4585"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БПП</w:t>
                  </w:r>
                </w:p>
              </w:tc>
              <w:tc>
                <w:tcPr>
                  <w:tcW w:w="0" w:type="auto"/>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БП</w:t>
                  </w:r>
                </w:p>
              </w:tc>
            </w:tr>
          </w:tbl>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915"/>
        <w:gridCol w:w="900"/>
        <w:gridCol w:w="900"/>
        <w:gridCol w:w="900"/>
        <w:gridCol w:w="45"/>
      </w:tblGrid>
      <w:tr w:rsidR="0054737F" w:rsidRPr="0054737F" w:rsidTr="0054737F">
        <w:trPr>
          <w:tblCellSpacing w:w="15" w:type="dxa"/>
        </w:trPr>
        <w:tc>
          <w:tcPr>
            <w:tcW w:w="0" w:type="auto"/>
            <w:gridSpan w:val="5"/>
            <w:vAlign w:val="center"/>
            <w:hideMark/>
          </w:tcPr>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43" w:name="to_paragraph_id51291537"/>
            <w:bookmarkEnd w:id="143"/>
            <w:r w:rsidRPr="0054737F">
              <w:rPr>
                <w:rFonts w:ascii="Courier" w:eastAsia="Times New Roman" w:hAnsi="Courier" w:cs="Courier New"/>
                <w:b/>
                <w:bCs/>
                <w:color w:val="000000"/>
                <w:sz w:val="20"/>
                <w:szCs w:val="20"/>
                <w:lang w:eastAsia="bg-BG"/>
              </w:rPr>
              <w:t>Приложение № 3</w:t>
            </w:r>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 xml:space="preserve">към </w:t>
            </w:r>
            <w:hyperlink r:id="rId437" w:history="1">
              <w:r w:rsidRPr="0054737F">
                <w:rPr>
                  <w:rFonts w:ascii="Courier" w:eastAsia="Times New Roman" w:hAnsi="Courier" w:cs="Courier New"/>
                  <w:color w:val="000000"/>
                  <w:sz w:val="20"/>
                  <w:szCs w:val="20"/>
                  <w:lang w:eastAsia="bg-BG"/>
                </w:rPr>
                <w:t>чл. 33</w:t>
              </w:r>
            </w:hyperlink>
            <w:r w:rsidRPr="0054737F">
              <w:rPr>
                <w:rFonts w:ascii="Courier" w:eastAsia="Times New Roman" w:hAnsi="Courier" w:cs="Courier New"/>
                <w:color w:val="000000"/>
                <w:sz w:val="20"/>
                <w:szCs w:val="20"/>
                <w:lang w:eastAsia="bg-BG"/>
              </w:rPr>
              <w:t xml:space="preserve"> </w:t>
            </w:r>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 xml:space="preserve">(Доп. – ДВ, бр. 46 от 2024 г., </w:t>
            </w:r>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в сила от 31.05.2024 г.)</w:t>
            </w:r>
            <w:r w:rsidRPr="0054737F">
              <w:rPr>
                <w:rFonts w:ascii="Courier" w:eastAsia="Times New Roman" w:hAnsi="Courier" w:cs="Courier New"/>
                <w:noProof/>
                <w:color w:val="000000"/>
                <w:sz w:val="20"/>
                <w:szCs w:val="20"/>
                <w:lang w:eastAsia="bg-BG"/>
              </w:rPr>
              <mc:AlternateContent>
                <mc:Choice Requires="wps">
                  <w:drawing>
                    <wp:inline distT="0" distB="0" distL="0" distR="0" wp14:anchorId="2B91B0EE" wp14:editId="4F1AB8B5">
                      <wp:extent cx="301625" cy="301625"/>
                      <wp:effectExtent l="0" t="0" r="0" b="0"/>
                      <wp:docPr id="626" name="AutoShape 941" descr="apis://desktop/icons/kwadrat.gif">
                        <a:hlinkClick xmlns:a="http://schemas.openxmlformats.org/drawingml/2006/main" r:id="rId4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54A90" id="AutoShape 941" o:spid="_x0000_s1026" alt="apis://desktop/icons/kwadrat.gif" href="apis://ARCH|84837300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" o:button="t" filled="f" stroked="f">
                      <v:fill o:detectmouseclick="t"/>
                      <o:lock v:ext="edit" aspectratio="t"/>
                      <w10:anchorlock/>
                    </v:rect>
                  </w:pict>
                </mc:Fallback>
              </mc:AlternateContent>
            </w:r>
          </w:p>
        </w:tc>
      </w:tr>
      <w:tr w:rsidR="0054737F" w:rsidRPr="0054737F" w:rsidTr="0054737F">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54737F" w:rsidRPr="0054737F" w:rsidTr="0054737F">
        <w:trPr>
          <w:tblCellSpacing w:w="15" w:type="dxa"/>
        </w:trPr>
        <w:tc>
          <w:tcPr>
            <w:tcW w:w="0" w:type="auto"/>
            <w:tcMar>
              <w:top w:w="0" w:type="dxa"/>
              <w:left w:w="0" w:type="dxa"/>
              <w:bottom w:w="0" w:type="dxa"/>
              <w:right w:w="0" w:type="dxa"/>
            </w:tcMar>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bookmarkStart w:id="144" w:name="to_paragraph_id51291538"/>
            <w:bookmarkEnd w:id="144"/>
            <w:r w:rsidRPr="0054737F">
              <w:rPr>
                <w:rFonts w:ascii="Verdana" w:eastAsia="Times New Roman" w:hAnsi="Verdana" w:cs="Times New Roman"/>
                <w:b/>
                <w:bCs/>
                <w:color w:val="000000"/>
                <w:sz w:val="18"/>
                <w:szCs w:val="18"/>
                <w:lang w:eastAsia="bg-BG"/>
              </w:rPr>
              <w:t>Територии, определени в географски район на защитеното географско указание "Българско розово масло"</w:t>
            </w:r>
          </w:p>
          <w:p w:rsidR="0054737F" w:rsidRPr="0054737F" w:rsidRDefault="0054737F" w:rsidP="0054737F">
            <w:pPr>
              <w:spacing w:after="0" w:line="240" w:lineRule="auto"/>
              <w:rPr>
                <w:rFonts w:ascii="Verdana" w:eastAsia="Times New Roman" w:hAnsi="Verdana" w:cs="Times New Roman"/>
                <w:color w:val="000000"/>
                <w:sz w:val="18"/>
                <w:szCs w:val="18"/>
                <w:lang w:eastAsia="bg-BG"/>
              </w:rPr>
            </w:pPr>
          </w:p>
          <w:tbl>
            <w:tblPr>
              <w:tblW w:w="10204" w:type="dxa"/>
              <w:tblInd w:w="75" w:type="dxa"/>
              <w:tblCellMar>
                <w:left w:w="0" w:type="dxa"/>
                <w:right w:w="0" w:type="dxa"/>
              </w:tblCellMar>
              <w:tblLook w:val="04A0" w:firstRow="1" w:lastRow="0" w:firstColumn="1" w:lastColumn="0" w:noHBand="0" w:noVBand="1"/>
            </w:tblPr>
            <w:tblGrid>
              <w:gridCol w:w="1694"/>
              <w:gridCol w:w="1701"/>
              <w:gridCol w:w="2268"/>
              <w:gridCol w:w="4541"/>
            </w:tblGrid>
            <w:tr w:rsidR="0054737F" w:rsidRPr="0054737F" w:rsidTr="0054737F">
              <w:trPr>
                <w:trHeight w:val="340"/>
                <w:tblHeader/>
              </w:trPr>
              <w:tc>
                <w:tcPr>
                  <w:tcW w:w="1694" w:type="dxa"/>
                  <w:tcBorders>
                    <w:top w:val="single" w:sz="8" w:space="0" w:color="auto"/>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ЕКАТТЕ</w:t>
                  </w:r>
                </w:p>
              </w:tc>
              <w:tc>
                <w:tcPr>
                  <w:tcW w:w="1701" w:type="dxa"/>
                  <w:tcBorders>
                    <w:top w:val="single" w:sz="8" w:space="0" w:color="auto"/>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Област</w:t>
                  </w:r>
                </w:p>
              </w:tc>
              <w:tc>
                <w:tcPr>
                  <w:tcW w:w="2268" w:type="dxa"/>
                  <w:tcBorders>
                    <w:top w:val="single" w:sz="8" w:space="0" w:color="auto"/>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Община</w:t>
                  </w:r>
                </w:p>
              </w:tc>
              <w:tc>
                <w:tcPr>
                  <w:tcW w:w="4541" w:type="dxa"/>
                  <w:tcBorders>
                    <w:top w:val="single" w:sz="8" w:space="0" w:color="auto"/>
                    <w:left w:val="nil"/>
                    <w:bottom w:val="single" w:sz="8" w:space="0" w:color="auto"/>
                    <w:right w:val="single" w:sz="8"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b/>
                      <w:bCs/>
                      <w:color w:val="000000"/>
                      <w:sz w:val="18"/>
                      <w:szCs w:val="18"/>
                      <w:lang w:eastAsia="bg-BG"/>
                    </w:rPr>
                    <w:t>Наименование на населено място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02035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Бабек</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05356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Борец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06361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12680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Върбен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23580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Дрангово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30750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Зелениково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31160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Златосел</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54451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Отец Кирилово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58983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Пъдарско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62966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Розовец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65526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Свежен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69818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70593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Сърнегор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73794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Тюркмен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81308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Чехларе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81975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Брезово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Чоба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03085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Бегово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14996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Главатар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16328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Горна махала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22191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Долна махала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24000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Дуванлии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24582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Дълго поле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29475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Житница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32038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Иван Вазово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35523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54465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Отец Паисиево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55926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Песнопой</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63553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Ръжево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63567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Ръжево Конаре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70353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Сухозем</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81133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Черноземен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02720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Баня</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03109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Бегунци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04563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Богдан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10207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Васил Левски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10291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Ведраре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12005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Войнягово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16513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Горни Домлян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22931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Домлян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24241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Дъбене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32226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Иганово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35496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Калофер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36186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Каравелово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36498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37229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Климент</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37277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Клисура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40703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Куртово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40939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Кърнаре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47250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Марино поле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49117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Московец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49240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Мраченик</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55676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Певците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58616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Пролом</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62949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Розино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67235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Слатина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67903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Соколица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69420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Столетово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77462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Карлово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Христо Даново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00480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Сопот</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Анево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68080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Сопот</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Сопот</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34028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Стамболийски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Йоаким Груево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40717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Стамболийски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Куртово Конаре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51980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Стамболийски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Стамболийски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52221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Стамболийски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Ново село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73081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Стамболийски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Триводици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15970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Голям чардак</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23426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Драгомир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44481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Любен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46944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Малък чардак</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51069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Найден Герово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51305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Неделево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58058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Правище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70528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78171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Царимир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78392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Церетелево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03589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39579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Красново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40333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Кръстевич</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46752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Мало Крушево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48564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Михилци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49624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Мътеница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52088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Ново Железаре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55378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Паничери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68967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Старо Железаре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69016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Старосел</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77270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81030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Пловдив</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Хисаря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Черничево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06183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10673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Верен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15744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Голям дол</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16691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Горно Белево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16852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Горно ново село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17717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Гранит</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22736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Долно ново село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38100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Колю Мариново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46588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Малко Дряново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47305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Марково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47665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Медово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48372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49998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Малък дол</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51072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Найденово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53624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Опълченец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53850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Оризово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55484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Партизанин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56811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Плодовитово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58075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Православ</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67074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Славянин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70531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Съединение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70562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Сърневец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80793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Братя Даскалови</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Черна гора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06478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Брестова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18157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20211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Дворище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21124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Димовци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22767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Паничерево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29297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Жерговец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29595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Жълтопоп</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31022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Златирът</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38203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Конаре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44776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Лява река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58894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Гурково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Пчелиново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06848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Бузовград</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15864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Голямо Дряново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16780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Горно Изворово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22633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Долно Изворово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24075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Дунавци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27499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Енина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35167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38563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Копринка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40292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Крън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40868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Кънчево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49076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Горно Черковище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53179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Овощник</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62983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Розово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63570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Ръжена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68446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Средногорово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77027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Хаджидимитрово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80532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Черганово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83106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Шейново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83199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Шипка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87641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Казанлък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Ясеново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05671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Борущица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07380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Бънзарето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10848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Ветрен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24342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Дъбово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24637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Държавен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30870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Зимница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49494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61635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Радунци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66103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Селце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67341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Сливито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73420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Тулово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83020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Шаново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86043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Юлиево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87148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Яворовец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87212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Мъглиж</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Ягода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27070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Николаево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Едрево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48163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Николаево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Елхово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51648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Николаево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Николаево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51888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Николаево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Нова махала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00309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Александрово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00697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Асен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10954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Виден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14026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Габарево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16924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Горно Сахране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22808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Долно Сахране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47101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Манолово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54153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Осетеново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55021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66826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Скобелево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73451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Турия</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73540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Тъжа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73688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Павел баня</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Търничени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00165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Аканджиево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03592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14163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Габровица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15802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Голямо Белово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24414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Дъбравите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47812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Мененкьово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48903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Момина клисура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66319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Сестримо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06207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07586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Бяга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29522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Жребичко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32888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Исперихово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37705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Козарско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61220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Равногор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62973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Брацигово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Розово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00254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Алеко Константиново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00571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Априлци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06149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Братаница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10505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Величково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14619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Гелеменово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15028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Главиница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15271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Говедаре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20362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Дебръщица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21556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Добровница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23457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Драгор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30572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Звъничево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32010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Ивайло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39428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Крали Марко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44879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Ляхово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46749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Мало Конаре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48444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Мирянци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48876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Мокрище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53285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Овчеполци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53335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Огняново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55155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55556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Паталеница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56561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Пищигово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63032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Росен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65437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Сарая</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65468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Сбор</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66559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Синитово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72713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Тополи дол</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77061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Хаджиево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78056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Цар Асен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78570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Црънча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81089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Черногорово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86074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Юнаците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02717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Баня</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07572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Бъта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22681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Левски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27406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Елшица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53103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Оборище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55302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57128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Поибрене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57580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Попинци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59375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Панагюрски колонии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68271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Панагюрище</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Сребриново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36124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Пещера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Капитан Димитриево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56277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Пещера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Пещера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61371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Пещера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Радилово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87825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Пещера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Свети Константин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04368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Стрелча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Блатница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24726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Стрелча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Дюлево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65807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Стрелча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Свобода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67516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Стрелча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Смилец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69835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Пазарджик</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Стрелча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Стрелча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02539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Бальовци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02689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Банчовци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04649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Богдановци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04830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Стамболово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04892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Боерица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05390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Борика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06851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Бузяковци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07435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Бърдо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07960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10029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Вакарел</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10656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Венковец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10690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Веринско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20729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Джамузовци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29338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Живково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32901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41191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Костадинкино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44611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Любница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48009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Мечковци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48369</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49450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Мухово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51411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Нейкьовец</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55405</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Пановци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55600</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Пауново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57443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Полянци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57683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Поповци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63522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Ръжана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66144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Селянин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81253</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Ихтиман</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Черньово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38558</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Копривщица</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Копривщица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03842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Бенковски</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06421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Брестака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07051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Буново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32651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Илинден</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35821</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Каменица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48324</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56842</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Плъзище</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58267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Преспа</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67636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Смолско</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77236</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Хвърчил</w:t>
                  </w:r>
                </w:p>
              </w:tc>
            </w:tr>
            <w:tr w:rsidR="0054737F" w:rsidRPr="0054737F" w:rsidTr="0054737F">
              <w:trPr>
                <w:trHeight w:val="340"/>
              </w:trPr>
              <w:tc>
                <w:tcPr>
                  <w:tcW w:w="1694"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80707</w:t>
                  </w:r>
                </w:p>
              </w:tc>
              <w:tc>
                <w:tcPr>
                  <w:tcW w:w="1701"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София</w:t>
                  </w:r>
                </w:p>
              </w:tc>
              <w:tc>
                <w:tcPr>
                  <w:tcW w:w="2268" w:type="dxa"/>
                  <w:tcBorders>
                    <w:top w:val="nil"/>
                    <w:left w:val="nil"/>
                    <w:bottom w:val="single" w:sz="8" w:space="0" w:color="auto"/>
                    <w:right w:val="single" w:sz="8" w:space="0" w:color="auto"/>
                  </w:tcBorders>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Мирково</w:t>
                  </w:r>
                </w:p>
              </w:tc>
              <w:tc>
                <w:tcPr>
                  <w:tcW w:w="4541" w:type="dxa"/>
                  <w:tcBorders>
                    <w:top w:val="nil"/>
                    <w:left w:val="nil"/>
                    <w:bottom w:val="single" w:sz="8" w:space="0" w:color="auto"/>
                    <w:right w:val="single" w:sz="8"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Черковище</w:t>
                  </w:r>
                </w:p>
              </w:tc>
            </w:tr>
          </w:tbl>
          <w:p w:rsidR="0054737F" w:rsidRPr="0054737F" w:rsidRDefault="0054737F" w:rsidP="0054737F">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 </w:t>
            </w:r>
          </w:p>
          <w:tbl>
            <w:tblPr>
              <w:tblW w:w="1020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4"/>
              <w:gridCol w:w="1701"/>
              <w:gridCol w:w="2268"/>
              <w:gridCol w:w="4541"/>
            </w:tblGrid>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68850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00655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Арнаутито</w:t>
                  </w:r>
                  <w:proofErr w:type="spellEnd"/>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03856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Бенковски</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04738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Богомилово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05431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Борилово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05637</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Борово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06197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xml:space="preserve">Братя </w:t>
                  </w:r>
                </w:p>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Кунчеви</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07199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Бъдеще</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11675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Воденичарово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16701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xml:space="preserve">Горно </w:t>
                  </w:r>
                </w:p>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Ботево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24482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Дълбоки</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27214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Еленино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27379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Елхово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30119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Загоре</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31276</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Змейово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35153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Казанка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35420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Калитиново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35515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Калояновец</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36899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Кирилово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37678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Козаревец</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38039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Колена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43921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Ловец</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63149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Лозен</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44687</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Люляк</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44851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Лясково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46098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Маджерито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46417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Малка Верея</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46591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xml:space="preserve">Малко </w:t>
                  </w:r>
                </w:p>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Кадиево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48502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Михайлово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48765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Могила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52252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Ново село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54016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Оряховица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54314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xml:space="preserve">Остра </w:t>
                  </w:r>
                </w:p>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могила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55289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Памукчии</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56188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Петрово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56825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xml:space="preserve">Плоска </w:t>
                  </w:r>
                </w:p>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могила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57073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Подслон</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58236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Преславен</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58743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Пряпорец</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58952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Пшеничево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59170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Пъстрово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61995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Ракитница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63301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Руманя</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65317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Самуилово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67154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xml:space="preserve">Сладък </w:t>
                  </w:r>
                </w:p>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кладенец</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68970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Старозагорски бани</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69794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Стрелец</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70202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Сулица</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68730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xml:space="preserve">Хан </w:t>
                  </w:r>
                </w:p>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Аспарухово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77431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Християново</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77476</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Хрищени</w:t>
                  </w:r>
                </w:p>
              </w:tc>
            </w:tr>
            <w:tr w:rsidR="0054737F" w:rsidRPr="0054737F" w:rsidTr="0054737F">
              <w:tc>
                <w:tcPr>
                  <w:tcW w:w="1694"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87182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Стара Загора</w:t>
                  </w:r>
                </w:p>
              </w:tc>
              <w:tc>
                <w:tcPr>
                  <w:tcW w:w="4541" w:type="dxa"/>
                  <w:tcBorders>
                    <w:top w:val="single" w:sz="4" w:space="0" w:color="auto"/>
                    <w:left w:val="single" w:sz="4" w:space="0" w:color="auto"/>
                    <w:bottom w:val="single" w:sz="4" w:space="0" w:color="auto"/>
                    <w:right w:val="single" w:sz="4" w:space="0" w:color="auto"/>
                  </w:tcBorders>
                  <w:vAlign w:val="center"/>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Яворово</w:t>
                  </w:r>
                </w:p>
              </w:tc>
            </w:tr>
          </w:tbl>
          <w:p w:rsidR="0054737F" w:rsidRPr="0054737F" w:rsidRDefault="0054737F" w:rsidP="0054737F">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54737F" w:rsidRPr="0054737F" w:rsidTr="0054737F">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1185"/>
        <w:gridCol w:w="1170"/>
        <w:gridCol w:w="1170"/>
        <w:gridCol w:w="1170"/>
        <w:gridCol w:w="45"/>
      </w:tblGrid>
      <w:tr w:rsidR="0054737F" w:rsidRPr="0054737F" w:rsidTr="0054737F">
        <w:trPr>
          <w:tblCellSpacing w:w="15" w:type="dxa"/>
        </w:trPr>
        <w:tc>
          <w:tcPr>
            <w:tcW w:w="0" w:type="auto"/>
            <w:gridSpan w:val="5"/>
            <w:vAlign w:val="center"/>
            <w:hideMark/>
          </w:tcPr>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145" w:name="to_paragraph_id53575255"/>
            <w:bookmarkEnd w:id="145"/>
            <w:r w:rsidRPr="0054737F">
              <w:rPr>
                <w:rFonts w:ascii="Courier" w:eastAsia="Times New Roman" w:hAnsi="Courier" w:cs="Courier New"/>
                <w:b/>
                <w:bCs/>
                <w:color w:val="000000"/>
                <w:sz w:val="20"/>
                <w:szCs w:val="20"/>
                <w:lang w:eastAsia="bg-BG"/>
              </w:rPr>
              <w:t>Приложение № 4</w:t>
            </w:r>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 xml:space="preserve">към </w:t>
            </w:r>
            <w:hyperlink r:id="rId439" w:history="1">
              <w:r w:rsidRPr="0054737F">
                <w:rPr>
                  <w:rFonts w:ascii="Courier" w:eastAsia="Times New Roman" w:hAnsi="Courier" w:cs="Courier New"/>
                  <w:color w:val="000000"/>
                  <w:sz w:val="20"/>
                  <w:szCs w:val="20"/>
                  <w:lang w:eastAsia="bg-BG"/>
                </w:rPr>
                <w:t>чл. 49, ал. 1, т. 23</w:t>
              </w:r>
            </w:hyperlink>
            <w:r w:rsidRPr="0054737F">
              <w:rPr>
                <w:rFonts w:ascii="Courier" w:eastAsia="Times New Roman" w:hAnsi="Courier" w:cs="Courier New"/>
                <w:color w:val="000000"/>
                <w:sz w:val="20"/>
                <w:szCs w:val="20"/>
                <w:lang w:eastAsia="bg-BG"/>
              </w:rPr>
              <w:t xml:space="preserve"> и </w:t>
            </w:r>
            <w:hyperlink r:id="rId440" w:history="1">
              <w:r w:rsidRPr="0054737F">
                <w:rPr>
                  <w:rFonts w:ascii="Courier" w:eastAsia="Times New Roman" w:hAnsi="Courier" w:cs="Courier New"/>
                  <w:color w:val="000000"/>
                  <w:sz w:val="20"/>
                  <w:szCs w:val="20"/>
                  <w:lang w:eastAsia="bg-BG"/>
                </w:rPr>
                <w:t>ал. 2, т. 23</w:t>
              </w:r>
            </w:hyperlink>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 xml:space="preserve">(Доп. – ДВ, бр. 18 от 2025 г., </w:t>
            </w:r>
          </w:p>
          <w:p w:rsidR="0054737F" w:rsidRPr="0054737F" w:rsidRDefault="0054737F" w:rsidP="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54737F">
              <w:rPr>
                <w:rFonts w:ascii="Courier" w:eastAsia="Times New Roman" w:hAnsi="Courier" w:cs="Courier New"/>
                <w:color w:val="000000"/>
                <w:sz w:val="20"/>
                <w:szCs w:val="20"/>
                <w:lang w:eastAsia="bg-BG"/>
              </w:rPr>
              <w:t>в сила от 4.03.2025 г.)</w:t>
            </w:r>
            <w:r w:rsidRPr="0054737F">
              <w:rPr>
                <w:rFonts w:ascii="Courier" w:eastAsia="Times New Roman" w:hAnsi="Courier" w:cs="Courier New"/>
                <w:noProof/>
                <w:color w:val="000000"/>
                <w:sz w:val="20"/>
                <w:szCs w:val="20"/>
                <w:lang w:eastAsia="bg-BG"/>
              </w:rPr>
              <mc:AlternateContent>
                <mc:Choice Requires="wps">
                  <w:drawing>
                    <wp:inline distT="0" distB="0" distL="0" distR="0" wp14:anchorId="0F3D54FC" wp14:editId="46E988A4">
                      <wp:extent cx="301625" cy="301625"/>
                      <wp:effectExtent l="0" t="0" r="0" b="0"/>
                      <wp:docPr id="625" name="AutoShape 942" descr="apis://desktop/icons/kwadrat.gif">
                        <a:hlinkClick xmlns:a="http://schemas.openxmlformats.org/drawingml/2006/main" r:id="rId4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D1DB97" id="AutoShape 942" o:spid="_x0000_s1026" alt="apis://desktop/icons/kwadrat.gif" href="apis://ARCH|848373003|||/"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" o:button="t" filled="f" stroked="f">
                      <v:fill o:detectmouseclick="t"/>
                      <o:lock v:ext="edit" aspectratio="t"/>
                      <w10:anchorlock/>
                    </v:rect>
                  </w:pict>
                </mc:Fallback>
              </mc:AlternateContent>
            </w:r>
          </w:p>
        </w:tc>
      </w:tr>
      <w:tr w:rsidR="0054737F" w:rsidRPr="0054737F" w:rsidTr="0054737F">
        <w:tblPrEx>
          <w:tblCellSpacing w:w="0" w:type="nil"/>
        </w:tblPrEx>
        <w:trPr>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54737F" w:rsidRPr="0054737F" w:rsidRDefault="0054737F" w:rsidP="0054737F">
            <w:pPr>
              <w:spacing w:after="0" w:line="75" w:lineRule="atLeast"/>
              <w:rPr>
                <w:rFonts w:ascii="Verdana" w:eastAsia="Times New Roman" w:hAnsi="Verdana" w:cs="Times New Roman"/>
                <w:vanish/>
                <w:color w:val="000000"/>
                <w:sz w:val="18"/>
                <w:szCs w:val="18"/>
                <w:lang w:eastAsia="bg-BG"/>
              </w:rPr>
            </w:pPr>
            <w:r w:rsidRPr="0054737F">
              <w:rPr>
                <w:rFonts w:ascii="Verdana" w:eastAsia="Times New Roman" w:hAnsi="Verdana" w:cs="Times New Roman"/>
                <w:vanish/>
                <w:color w:val="000000"/>
                <w:sz w:val="18"/>
                <w:szCs w:val="18"/>
                <w:lang w:eastAsia="bg-BG"/>
              </w:rPr>
              <w:t> </w:t>
            </w:r>
          </w:p>
        </w:tc>
      </w:tr>
    </w:tbl>
    <w:p w:rsidR="0054737F" w:rsidRPr="0054737F" w:rsidRDefault="0054737F" w:rsidP="0054737F">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072"/>
      </w:tblGrid>
      <w:tr w:rsidR="0054737F" w:rsidRPr="0054737F" w:rsidTr="0054737F">
        <w:trPr>
          <w:tblCellSpacing w:w="15" w:type="dxa"/>
        </w:trPr>
        <w:tc>
          <w:tcPr>
            <w:tcW w:w="0" w:type="auto"/>
            <w:tcMar>
              <w:top w:w="0" w:type="dxa"/>
              <w:left w:w="0" w:type="dxa"/>
              <w:bottom w:w="0" w:type="dxa"/>
              <w:right w:w="0" w:type="dxa"/>
            </w:tcMar>
            <w:vAlign w:val="center"/>
            <w:hideMark/>
          </w:tcPr>
          <w:p w:rsidR="0054737F" w:rsidRPr="0054737F" w:rsidRDefault="0054737F" w:rsidP="0054737F">
            <w:pPr>
              <w:spacing w:after="0" w:line="240" w:lineRule="auto"/>
              <w:jc w:val="center"/>
              <w:rPr>
                <w:rFonts w:ascii="Verdana" w:eastAsia="Times New Roman" w:hAnsi="Verdana" w:cs="Times New Roman"/>
                <w:color w:val="000000"/>
                <w:sz w:val="18"/>
                <w:szCs w:val="18"/>
                <w:lang w:eastAsia="bg-BG"/>
              </w:rPr>
            </w:pPr>
            <w:bookmarkStart w:id="146" w:name="to_paragraph_id53575256"/>
            <w:bookmarkEnd w:id="146"/>
            <w:r w:rsidRPr="0054737F">
              <w:rPr>
                <w:rFonts w:ascii="Verdana" w:eastAsia="Times New Roman" w:hAnsi="Verdana" w:cs="Times New Roman"/>
                <w:b/>
                <w:bCs/>
                <w:color w:val="000000"/>
                <w:sz w:val="18"/>
                <w:szCs w:val="18"/>
                <w:lang w:eastAsia="bg-BG"/>
              </w:rPr>
              <w:t>"Билки"</w:t>
            </w:r>
          </w:p>
          <w:p w:rsidR="0054737F" w:rsidRPr="0054737F" w:rsidRDefault="0054737F" w:rsidP="0054737F">
            <w:pPr>
              <w:spacing w:after="0" w:line="240" w:lineRule="auto"/>
              <w:rPr>
                <w:rFonts w:ascii="Verdana" w:eastAsia="Times New Roman" w:hAnsi="Verdana" w:cs="Times New Roman"/>
                <w:color w:val="000000"/>
                <w:sz w:val="18"/>
                <w:szCs w:val="18"/>
                <w:lang w:eastAsia="bg-BG"/>
              </w:rPr>
            </w:pPr>
          </w:p>
          <w:tbl>
            <w:tblPr>
              <w:tblW w:w="9632" w:type="dxa"/>
              <w:tblInd w:w="75" w:type="dxa"/>
              <w:tblCellMar>
                <w:left w:w="0" w:type="dxa"/>
                <w:right w:w="0" w:type="dxa"/>
              </w:tblCellMar>
              <w:tblLook w:val="04A0" w:firstRow="1" w:lastRow="0" w:firstColumn="1" w:lastColumn="0" w:noHBand="0" w:noVBand="1"/>
            </w:tblPr>
            <w:tblGrid>
              <w:gridCol w:w="9632"/>
            </w:tblGrid>
            <w:tr w:rsidR="0054737F" w:rsidRPr="0054737F" w:rsidTr="0054737F">
              <w:trPr>
                <w:trHeight w:val="340"/>
              </w:trPr>
              <w:tc>
                <w:tcPr>
                  <w:tcW w:w="9632" w:type="dxa"/>
                  <w:tcBorders>
                    <w:top w:val="single" w:sz="8" w:space="0" w:color="auto"/>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Анасон</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Валериана</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Босилек</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Бял трън</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Лайка</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Майорана</w:t>
                  </w:r>
                  <w:proofErr w:type="spellEnd"/>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Татул</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Мента</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Беладона</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Блатно кокиче</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Блян</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Бял риган</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Ехинацея</w:t>
                  </w:r>
                  <w:proofErr w:type="spellEnd"/>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Жълт мак</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Хизоп</w:t>
                  </w:r>
                  <w:proofErr w:type="spellEnd"/>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Левзея</w:t>
                  </w:r>
                  <w:proofErr w:type="spellEnd"/>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Маточина</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Мащерка</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Медицинска ружа</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Монарда</w:t>
                  </w:r>
                  <w:proofErr w:type="spellEnd"/>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Пелин</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Пиретрум</w:t>
                  </w:r>
                  <w:proofErr w:type="spellEnd"/>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t>Розмарин</w:t>
                  </w:r>
                </w:p>
              </w:tc>
            </w:tr>
            <w:tr w:rsidR="0054737F" w:rsidRPr="0054737F" w:rsidTr="0054737F">
              <w:trPr>
                <w:trHeight w:val="340"/>
              </w:trPr>
              <w:tc>
                <w:tcPr>
                  <w:tcW w:w="9632" w:type="dxa"/>
                  <w:tcBorders>
                    <w:top w:val="nil"/>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Салвия</w:t>
                  </w:r>
                  <w:proofErr w:type="spellEnd"/>
                </w:p>
              </w:tc>
            </w:tr>
            <w:tr w:rsidR="0054737F" w:rsidRPr="0054737F" w:rsidTr="0054737F">
              <w:trPr>
                <w:trHeight w:val="340"/>
              </w:trPr>
              <w:tc>
                <w:tcPr>
                  <w:tcW w:w="9632" w:type="dxa"/>
                  <w:tcBorders>
                    <w:top w:val="single" w:sz="8" w:space="0" w:color="auto"/>
                    <w:left w:val="single" w:sz="8" w:space="0" w:color="auto"/>
                    <w:bottom w:val="single" w:sz="4"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Чувен</w:t>
                  </w:r>
                  <w:proofErr w:type="spellEnd"/>
                </w:p>
              </w:tc>
            </w:tr>
            <w:tr w:rsidR="0054737F" w:rsidRPr="0054737F" w:rsidTr="0054737F">
              <w:trPr>
                <w:trHeight w:val="340"/>
              </w:trPr>
              <w:tc>
                <w:tcPr>
                  <w:tcW w:w="9632" w:type="dxa"/>
                  <w:tcBorders>
                    <w:top w:val="single" w:sz="4" w:space="0" w:color="auto"/>
                    <w:left w:val="single" w:sz="8" w:space="0" w:color="auto"/>
                    <w:bottom w:val="single" w:sz="8" w:space="0" w:color="auto"/>
                    <w:right w:val="single" w:sz="8" w:space="0" w:color="auto"/>
                  </w:tcBorders>
                  <w:hideMark/>
                </w:tcPr>
                <w:p w:rsidR="0054737F" w:rsidRPr="0054737F" w:rsidRDefault="0054737F" w:rsidP="0054737F">
                  <w:pPr>
                    <w:spacing w:after="0" w:line="240" w:lineRule="auto"/>
                    <w:jc w:val="both"/>
                    <w:rPr>
                      <w:rFonts w:ascii="Verdana" w:eastAsia="Times New Roman" w:hAnsi="Verdana" w:cs="Times New Roman"/>
                      <w:color w:val="000000"/>
                      <w:sz w:val="18"/>
                      <w:szCs w:val="18"/>
                      <w:lang w:eastAsia="bg-BG"/>
                    </w:rPr>
                  </w:pPr>
                  <w:proofErr w:type="spellStart"/>
                  <w:r w:rsidRPr="0054737F">
                    <w:rPr>
                      <w:rFonts w:ascii="Verdana" w:eastAsia="Times New Roman" w:hAnsi="Verdana" w:cs="Times New Roman"/>
                      <w:color w:val="000000"/>
                      <w:sz w:val="18"/>
                      <w:szCs w:val="18"/>
                      <w:lang w:eastAsia="bg-BG"/>
                    </w:rPr>
                    <w:t>Резене</w:t>
                  </w:r>
                  <w:proofErr w:type="spellEnd"/>
                </w:p>
              </w:tc>
            </w:tr>
          </w:tbl>
          <w:p w:rsidR="0054737F" w:rsidRPr="0054737F" w:rsidRDefault="0054737F" w:rsidP="0054737F">
            <w:pPr>
              <w:spacing w:before="100" w:beforeAutospacing="1" w:after="100" w:afterAutospacing="1" w:line="240" w:lineRule="auto"/>
              <w:jc w:val="both"/>
              <w:rPr>
                <w:rFonts w:ascii="Verdana" w:eastAsia="Times New Roman" w:hAnsi="Verdana" w:cs="Times New Roman"/>
                <w:color w:val="000000"/>
                <w:sz w:val="18"/>
                <w:szCs w:val="18"/>
                <w:lang w:eastAsia="bg-BG"/>
              </w:rPr>
            </w:pPr>
            <w:r w:rsidRPr="0054737F">
              <w:rPr>
                <w:rFonts w:ascii="Verdana" w:eastAsia="Times New Roman" w:hAnsi="Verdana" w:cs="Times New Roman"/>
                <w:color w:val="000000"/>
                <w:sz w:val="18"/>
                <w:szCs w:val="18"/>
                <w:lang w:eastAsia="bg-BG"/>
              </w:rPr>
              <w:lastRenderedPageBreak/>
              <w:t> </w:t>
            </w:r>
          </w:p>
        </w:tc>
      </w:tr>
    </w:tbl>
    <w:p w:rsidR="00B451D4" w:rsidRDefault="0054737F">
      <w:bookmarkStart w:id="147" w:name="_GoBack"/>
      <w:bookmarkEnd w:id="147"/>
    </w:p>
    <w:sectPr w:rsidR="00B45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EF"/>
    <w:rsid w:val="001B4CC9"/>
    <w:rsid w:val="002C5538"/>
    <w:rsid w:val="0054737F"/>
    <w:rsid w:val="00801D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1A904-F553-4861-B9D3-B32EA07F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737F"/>
    <w:pPr>
      <w:spacing w:before="450" w:after="100" w:afterAutospacing="1" w:line="240" w:lineRule="auto"/>
      <w:jc w:val="center"/>
      <w:outlineLvl w:val="0"/>
    </w:pPr>
    <w:rPr>
      <w:rFonts w:ascii="Times New Roman" w:eastAsia="Times New Roman" w:hAnsi="Times New Roman" w:cs="Times New Roman"/>
      <w:b/>
      <w:bCs/>
      <w:color w:val="000000"/>
      <w:kern w:val="36"/>
      <w:sz w:val="48"/>
      <w:szCs w:val="48"/>
      <w:lang w:eastAsia="bg-BG"/>
    </w:rPr>
  </w:style>
  <w:style w:type="paragraph" w:styleId="Heading2">
    <w:name w:val="heading 2"/>
    <w:basedOn w:val="Normal"/>
    <w:link w:val="Heading2Char"/>
    <w:uiPriority w:val="9"/>
    <w:qFormat/>
    <w:rsid w:val="0054737F"/>
    <w:pPr>
      <w:spacing w:before="450" w:after="100" w:afterAutospacing="1" w:line="240" w:lineRule="auto"/>
      <w:jc w:val="center"/>
      <w:outlineLvl w:val="1"/>
    </w:pPr>
    <w:rPr>
      <w:rFonts w:ascii="Times New Roman" w:eastAsia="Times New Roman" w:hAnsi="Times New Roman" w:cs="Times New Roman"/>
      <w:b/>
      <w:bCs/>
      <w:color w:val="000000"/>
      <w:sz w:val="36"/>
      <w:szCs w:val="36"/>
      <w:lang w:eastAsia="bg-BG"/>
    </w:rPr>
  </w:style>
  <w:style w:type="paragraph" w:styleId="Heading3">
    <w:name w:val="heading 3"/>
    <w:basedOn w:val="Normal"/>
    <w:link w:val="Heading3Char"/>
    <w:uiPriority w:val="9"/>
    <w:qFormat/>
    <w:rsid w:val="0054737F"/>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54737F"/>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paragraph" w:styleId="Heading5">
    <w:name w:val="heading 5"/>
    <w:basedOn w:val="Normal"/>
    <w:link w:val="Heading5Char"/>
    <w:uiPriority w:val="9"/>
    <w:qFormat/>
    <w:rsid w:val="0054737F"/>
    <w:pPr>
      <w:spacing w:before="450" w:after="100" w:afterAutospacing="1" w:line="240" w:lineRule="auto"/>
      <w:jc w:val="center"/>
      <w:outlineLvl w:val="4"/>
    </w:pPr>
    <w:rPr>
      <w:rFonts w:ascii="Times New Roman" w:eastAsia="Times New Roman" w:hAnsi="Times New Roman" w:cs="Times New Roman"/>
      <w:b/>
      <w:bCs/>
      <w:color w:val="000000"/>
      <w:sz w:val="20"/>
      <w:szCs w:val="20"/>
      <w:lang w:eastAsia="bg-BG"/>
    </w:rPr>
  </w:style>
  <w:style w:type="paragraph" w:styleId="Heading6">
    <w:name w:val="heading 6"/>
    <w:basedOn w:val="Normal"/>
    <w:link w:val="Heading6Char"/>
    <w:uiPriority w:val="9"/>
    <w:qFormat/>
    <w:rsid w:val="0054737F"/>
    <w:pPr>
      <w:spacing w:before="450" w:after="100" w:afterAutospacing="1" w:line="240" w:lineRule="auto"/>
      <w:jc w:val="center"/>
      <w:outlineLvl w:val="5"/>
    </w:pPr>
    <w:rPr>
      <w:rFonts w:ascii="Times New Roman" w:eastAsia="Times New Roman" w:hAnsi="Times New Roman" w:cs="Times New Roman"/>
      <w:b/>
      <w:bCs/>
      <w:color w:val="000000"/>
      <w:sz w:val="15"/>
      <w:szCs w:val="15"/>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37F"/>
    <w:rPr>
      <w:rFonts w:ascii="Times New Roman" w:eastAsia="Times New Roman" w:hAnsi="Times New Roman" w:cs="Times New Roman"/>
      <w:b/>
      <w:bCs/>
      <w:color w:val="000000"/>
      <w:kern w:val="36"/>
      <w:sz w:val="48"/>
      <w:szCs w:val="48"/>
      <w:lang w:eastAsia="bg-BG"/>
    </w:rPr>
  </w:style>
  <w:style w:type="character" w:customStyle="1" w:styleId="Heading2Char">
    <w:name w:val="Heading 2 Char"/>
    <w:basedOn w:val="DefaultParagraphFont"/>
    <w:link w:val="Heading2"/>
    <w:uiPriority w:val="9"/>
    <w:rsid w:val="0054737F"/>
    <w:rPr>
      <w:rFonts w:ascii="Times New Roman" w:eastAsia="Times New Roman" w:hAnsi="Times New Roman" w:cs="Times New Roman"/>
      <w:b/>
      <w:bCs/>
      <w:color w:val="000000"/>
      <w:sz w:val="36"/>
      <w:szCs w:val="36"/>
      <w:lang w:eastAsia="bg-BG"/>
    </w:rPr>
  </w:style>
  <w:style w:type="character" w:customStyle="1" w:styleId="Heading3Char">
    <w:name w:val="Heading 3 Char"/>
    <w:basedOn w:val="DefaultParagraphFont"/>
    <w:link w:val="Heading3"/>
    <w:uiPriority w:val="9"/>
    <w:rsid w:val="0054737F"/>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54737F"/>
    <w:rPr>
      <w:rFonts w:ascii="Times New Roman" w:eastAsia="Times New Roman" w:hAnsi="Times New Roman" w:cs="Times New Roman"/>
      <w:b/>
      <w:bCs/>
      <w:color w:val="000000"/>
      <w:sz w:val="24"/>
      <w:szCs w:val="24"/>
      <w:lang w:eastAsia="bg-BG"/>
    </w:rPr>
  </w:style>
  <w:style w:type="character" w:customStyle="1" w:styleId="Heading5Char">
    <w:name w:val="Heading 5 Char"/>
    <w:basedOn w:val="DefaultParagraphFont"/>
    <w:link w:val="Heading5"/>
    <w:uiPriority w:val="9"/>
    <w:rsid w:val="0054737F"/>
    <w:rPr>
      <w:rFonts w:ascii="Times New Roman" w:eastAsia="Times New Roman" w:hAnsi="Times New Roman" w:cs="Times New Roman"/>
      <w:b/>
      <w:bCs/>
      <w:color w:val="000000"/>
      <w:sz w:val="20"/>
      <w:szCs w:val="20"/>
      <w:lang w:eastAsia="bg-BG"/>
    </w:rPr>
  </w:style>
  <w:style w:type="character" w:customStyle="1" w:styleId="Heading6Char">
    <w:name w:val="Heading 6 Char"/>
    <w:basedOn w:val="DefaultParagraphFont"/>
    <w:link w:val="Heading6"/>
    <w:uiPriority w:val="9"/>
    <w:rsid w:val="0054737F"/>
    <w:rPr>
      <w:rFonts w:ascii="Times New Roman" w:eastAsia="Times New Roman" w:hAnsi="Times New Roman" w:cs="Times New Roman"/>
      <w:b/>
      <w:bCs/>
      <w:color w:val="000000"/>
      <w:sz w:val="15"/>
      <w:szCs w:val="15"/>
      <w:lang w:eastAsia="bg-BG"/>
    </w:rPr>
  </w:style>
  <w:style w:type="numbering" w:customStyle="1" w:styleId="NoList1">
    <w:name w:val="No List1"/>
    <w:next w:val="NoList"/>
    <w:uiPriority w:val="99"/>
    <w:semiHidden/>
    <w:unhideWhenUsed/>
    <w:rsid w:val="0054737F"/>
  </w:style>
  <w:style w:type="character" w:styleId="Hyperlink">
    <w:name w:val="Hyperlink"/>
    <w:basedOn w:val="DefaultParagraphFont"/>
    <w:uiPriority w:val="99"/>
    <w:semiHidden/>
    <w:unhideWhenUsed/>
    <w:rsid w:val="0054737F"/>
    <w:rPr>
      <w:strike w:val="0"/>
      <w:dstrike w:val="0"/>
      <w:color w:val="000000"/>
      <w:u w:val="none"/>
      <w:effect w:val="none"/>
    </w:rPr>
  </w:style>
  <w:style w:type="character" w:styleId="FollowedHyperlink">
    <w:name w:val="FollowedHyperlink"/>
    <w:basedOn w:val="DefaultParagraphFont"/>
    <w:uiPriority w:val="99"/>
    <w:semiHidden/>
    <w:unhideWhenUsed/>
    <w:rsid w:val="0054737F"/>
    <w:rPr>
      <w:strike w:val="0"/>
      <w:dstrike w:val="0"/>
      <w:color w:val="000000"/>
      <w:u w:val="none"/>
      <w:effect w:val="none"/>
    </w:rPr>
  </w:style>
  <w:style w:type="paragraph" w:styleId="HTMLPreformatted">
    <w:name w:val="HTML Preformatted"/>
    <w:basedOn w:val="Normal"/>
    <w:link w:val="HTMLPreformattedChar"/>
    <w:uiPriority w:val="99"/>
    <w:semiHidden/>
    <w:unhideWhenUsed/>
    <w:rsid w:val="0054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PreformattedChar">
    <w:name w:val="HTML Preformatted Char"/>
    <w:basedOn w:val="DefaultParagraphFont"/>
    <w:link w:val="HTMLPreformatted"/>
    <w:uiPriority w:val="99"/>
    <w:semiHidden/>
    <w:rsid w:val="0054737F"/>
    <w:rPr>
      <w:rFonts w:ascii="Courier" w:eastAsia="Times New Roman" w:hAnsi="Courier" w:cs="Courier New"/>
      <w:sz w:val="20"/>
      <w:szCs w:val="20"/>
      <w:lang w:eastAsia="bg-BG"/>
    </w:rPr>
  </w:style>
  <w:style w:type="paragraph" w:customStyle="1" w:styleId="msonormal0">
    <w:name w:val="msonormal"/>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NormalWeb">
    <w:name w:val="Normal (Web)"/>
    <w:basedOn w:val="Normal"/>
    <w:uiPriority w:val="99"/>
    <w:semiHidden/>
    <w:unhideWhenUsed/>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1">
    <w:name w:val="p1"/>
    <w:basedOn w:val="Normal"/>
    <w:rsid w:val="0054737F"/>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title">
    <w:name w:val="divtitle"/>
    <w:basedOn w:val="Normal"/>
    <w:rsid w:val="0054737F"/>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ntent">
    <w:name w:val="content"/>
    <w:basedOn w:val="Normal"/>
    <w:rsid w:val="0054737F"/>
    <w:pPr>
      <w:shd w:val="clear" w:color="auto" w:fill="FFFFFF"/>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hintsclass1">
    <w:name w:val="hintsclass1"/>
    <w:basedOn w:val="Normal"/>
    <w:rsid w:val="0054737F"/>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eastAsia="bg-BG"/>
    </w:rPr>
  </w:style>
  <w:style w:type="paragraph" w:customStyle="1" w:styleId="hintsclass2">
    <w:name w:val="hintsclass2"/>
    <w:basedOn w:val="Normal"/>
    <w:rsid w:val="0054737F"/>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hintsource">
    <w:name w:val="hintsource"/>
    <w:basedOn w:val="Normal"/>
    <w:rsid w:val="0054737F"/>
    <w:pPr>
      <w:spacing w:after="0" w:line="240" w:lineRule="auto"/>
      <w:ind w:firstLine="990"/>
      <w:jc w:val="both"/>
    </w:pPr>
    <w:rPr>
      <w:rFonts w:ascii="Times New Roman" w:eastAsia="Times New Roman" w:hAnsi="Times New Roman" w:cs="Times New Roman"/>
      <w:color w:val="000000"/>
      <w:sz w:val="24"/>
      <w:szCs w:val="24"/>
      <w:u w:val="single"/>
      <w:lang w:eastAsia="bg-BG"/>
    </w:rPr>
  </w:style>
  <w:style w:type="paragraph" w:customStyle="1" w:styleId="doc1">
    <w:name w:val="doc_1"/>
    <w:basedOn w:val="Normal"/>
    <w:rsid w:val="0054737F"/>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urnote">
    <w:name w:val="eur_note"/>
    <w:basedOn w:val="Normal"/>
    <w:rsid w:val="0054737F"/>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eastAsia="bg-BG"/>
    </w:rPr>
  </w:style>
  <w:style w:type="paragraph" w:customStyle="1" w:styleId="l1">
    <w:name w:val="l1"/>
    <w:basedOn w:val="Normal"/>
    <w:rsid w:val="0054737F"/>
    <w:pPr>
      <w:spacing w:before="120" w:after="75" w:line="240" w:lineRule="atLeast"/>
      <w:ind w:firstLine="330"/>
      <w:jc w:val="both"/>
    </w:pPr>
    <w:rPr>
      <w:rFonts w:ascii="Times New Roman" w:eastAsia="Times New Roman" w:hAnsi="Times New Roman" w:cs="Times New Roman"/>
      <w:b/>
      <w:bCs/>
      <w:color w:val="000000"/>
      <w:sz w:val="26"/>
      <w:szCs w:val="26"/>
      <w:lang w:eastAsia="bg-BG"/>
    </w:rPr>
  </w:style>
  <w:style w:type="paragraph" w:customStyle="1" w:styleId="l2">
    <w:name w:val="l2"/>
    <w:basedOn w:val="Normal"/>
    <w:rsid w:val="0054737F"/>
    <w:pPr>
      <w:spacing w:before="120" w:after="75" w:line="240" w:lineRule="atLeast"/>
      <w:ind w:firstLine="660"/>
      <w:jc w:val="both"/>
    </w:pPr>
    <w:rPr>
      <w:rFonts w:ascii="Times New Roman" w:eastAsia="Times New Roman" w:hAnsi="Times New Roman" w:cs="Times New Roman"/>
      <w:color w:val="000000"/>
      <w:sz w:val="24"/>
      <w:szCs w:val="24"/>
      <w:lang w:eastAsia="bg-BG"/>
    </w:rPr>
  </w:style>
  <w:style w:type="paragraph" w:customStyle="1" w:styleId="l3">
    <w:name w:val="l3"/>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c">
    <w:name w:val="ec"/>
    <w:basedOn w:val="Normal"/>
    <w:rsid w:val="0054737F"/>
    <w:pPr>
      <w:spacing w:after="0" w:line="240" w:lineRule="atLeast"/>
      <w:ind w:firstLine="990"/>
      <w:jc w:val="center"/>
    </w:pPr>
    <w:rPr>
      <w:rFonts w:ascii="Times New Roman" w:eastAsia="Times New Roman" w:hAnsi="Times New Roman" w:cs="Times New Roman"/>
      <w:b/>
      <w:bCs/>
      <w:color w:val="000000"/>
      <w:sz w:val="24"/>
      <w:szCs w:val="24"/>
      <w:lang w:eastAsia="bg-BG"/>
    </w:rPr>
  </w:style>
  <w:style w:type="paragraph" w:customStyle="1" w:styleId="esc">
    <w:name w:val="esc"/>
    <w:basedOn w:val="Normal"/>
    <w:rsid w:val="0054737F"/>
    <w:pPr>
      <w:spacing w:after="0" w:line="240" w:lineRule="auto"/>
      <w:ind w:left="990" w:firstLine="990"/>
      <w:jc w:val="both"/>
    </w:pPr>
    <w:rPr>
      <w:rFonts w:ascii="Times New Roman" w:eastAsia="Times New Roman" w:hAnsi="Times New Roman" w:cs="Times New Roman"/>
      <w:b/>
      <w:bCs/>
      <w:color w:val="000000"/>
      <w:sz w:val="24"/>
      <w:szCs w:val="24"/>
      <w:lang w:eastAsia="bg-BG"/>
    </w:rPr>
  </w:style>
  <w:style w:type="paragraph" w:customStyle="1" w:styleId="eub">
    <w:name w:val="eub"/>
    <w:basedOn w:val="Normal"/>
    <w:rsid w:val="0054737F"/>
    <w:pPr>
      <w:spacing w:after="0" w:line="240" w:lineRule="atLeast"/>
      <w:ind w:left="1005" w:firstLine="990"/>
    </w:pPr>
    <w:rPr>
      <w:rFonts w:ascii="Times New Roman" w:eastAsia="Times New Roman" w:hAnsi="Times New Roman" w:cs="Times New Roman"/>
      <w:color w:val="000000"/>
      <w:sz w:val="24"/>
      <w:szCs w:val="24"/>
      <w:lang w:eastAsia="bg-BG"/>
    </w:rPr>
  </w:style>
  <w:style w:type="paragraph" w:customStyle="1" w:styleId="elex">
    <w:name w:val="elex"/>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
    <w:name w:val="d"/>
    <w:basedOn w:val="Normal"/>
    <w:rsid w:val="0054737F"/>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links">
    <w:name w:val="plinks"/>
    <w:basedOn w:val="Normal"/>
    <w:rsid w:val="0054737F"/>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note">
    <w:name w:val="pnote"/>
    <w:basedOn w:val="Normal"/>
    <w:rsid w:val="0054737F"/>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pal">
    <w:name w:val="ppal"/>
    <w:basedOn w:val="Normal"/>
    <w:rsid w:val="0054737F"/>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p">
    <w:name w:val="peup"/>
    <w:basedOn w:val="Normal"/>
    <w:rsid w:val="0054737F"/>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e">
    <w:name w:val="peue"/>
    <w:basedOn w:val="Normal"/>
    <w:rsid w:val="0054737F"/>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mpty">
    <w:name w:val="pempty"/>
    <w:basedOn w:val="Normal"/>
    <w:rsid w:val="0054737F"/>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ictable">
    <w:name w:val="pictable"/>
    <w:basedOn w:val="Normal"/>
    <w:rsid w:val="0054737F"/>
    <w:pPr>
      <w:spacing w:before="45"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ldef">
    <w:name w:val="ldef"/>
    <w:basedOn w:val="Normal"/>
    <w:rsid w:val="0054737F"/>
    <w:pPr>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ldefsel">
    <w:name w:val="ldef_sel"/>
    <w:basedOn w:val="Normal"/>
    <w:rsid w:val="0054737F"/>
    <w:pPr>
      <w:shd w:val="clear" w:color="auto" w:fill="FEDEB7"/>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srchf">
    <w:name w:val="srch_f"/>
    <w:basedOn w:val="Normal"/>
    <w:rsid w:val="0054737F"/>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srchf1">
    <w:name w:val="srch_f1"/>
    <w:basedOn w:val="Normal"/>
    <w:rsid w:val="0054737F"/>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t">
    <w:name w:val="t"/>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w">
    <w:name w:val="w"/>
    <w:basedOn w:val="Normal"/>
    <w:rsid w:val="0054737F"/>
    <w:pPr>
      <w:spacing w:after="0" w:line="240" w:lineRule="auto"/>
      <w:jc w:val="both"/>
    </w:pPr>
    <w:rPr>
      <w:rFonts w:ascii="Times New Roman" w:eastAsia="Times New Roman" w:hAnsi="Times New Roman" w:cs="Times New Roman"/>
      <w:color w:val="000000"/>
      <w:sz w:val="24"/>
      <w:szCs w:val="24"/>
      <w:lang w:eastAsia="bg-BG"/>
    </w:rPr>
  </w:style>
  <w:style w:type="paragraph" w:customStyle="1" w:styleId="anot">
    <w:name w:val="anot"/>
    <w:basedOn w:val="Normal"/>
    <w:rsid w:val="0054737F"/>
    <w:pPr>
      <w:spacing w:after="0" w:line="240" w:lineRule="auto"/>
      <w:ind w:left="945" w:right="945" w:firstLine="945"/>
      <w:jc w:val="both"/>
    </w:pPr>
    <w:rPr>
      <w:rFonts w:ascii="Times New Roman" w:eastAsia="Times New Roman" w:hAnsi="Times New Roman" w:cs="Times New Roman"/>
      <w:color w:val="000000"/>
      <w:sz w:val="24"/>
      <w:szCs w:val="24"/>
      <w:lang w:eastAsia="bg-BG"/>
    </w:rPr>
  </w:style>
  <w:style w:type="paragraph" w:customStyle="1" w:styleId="anotcapt">
    <w:name w:val="anotcapt"/>
    <w:basedOn w:val="Normal"/>
    <w:rsid w:val="0054737F"/>
    <w:pPr>
      <w:spacing w:before="120" w:after="0" w:line="240" w:lineRule="auto"/>
      <w:ind w:left="945" w:right="945"/>
      <w:jc w:val="both"/>
    </w:pPr>
    <w:rPr>
      <w:rFonts w:ascii="Times New Roman" w:eastAsia="Times New Roman" w:hAnsi="Times New Roman" w:cs="Times New Roman"/>
      <w:color w:val="000000"/>
      <w:sz w:val="24"/>
      <w:szCs w:val="24"/>
      <w:lang w:eastAsia="bg-BG"/>
    </w:rPr>
  </w:style>
  <w:style w:type="paragraph" w:customStyle="1" w:styleId="pname">
    <w:name w:val="pname"/>
    <w:basedOn w:val="Normal"/>
    <w:rsid w:val="0054737F"/>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on">
    <w:name w:val="con"/>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blue">
    <w:name w:val="blue"/>
    <w:basedOn w:val="Normal"/>
    <w:rsid w:val="0054737F"/>
    <w:pPr>
      <w:spacing w:after="0" w:line="240" w:lineRule="atLeast"/>
      <w:ind w:firstLine="990"/>
      <w:jc w:val="both"/>
    </w:pPr>
    <w:rPr>
      <w:rFonts w:ascii="Times New Roman" w:eastAsia="Times New Roman" w:hAnsi="Times New Roman" w:cs="Times New Roman"/>
      <w:color w:val="0000FF"/>
      <w:sz w:val="24"/>
      <w:szCs w:val="24"/>
      <w:lang w:eastAsia="bg-BG"/>
    </w:rPr>
  </w:style>
  <w:style w:type="paragraph" w:customStyle="1" w:styleId="red">
    <w:name w:val="red"/>
    <w:basedOn w:val="Normal"/>
    <w:rsid w:val="0054737F"/>
    <w:pPr>
      <w:spacing w:after="0" w:line="240" w:lineRule="atLeast"/>
      <w:ind w:firstLine="990"/>
      <w:jc w:val="both"/>
    </w:pPr>
    <w:rPr>
      <w:rFonts w:ascii="Times New Roman" w:eastAsia="Times New Roman" w:hAnsi="Times New Roman" w:cs="Times New Roman"/>
      <w:strike/>
      <w:color w:val="FF0000"/>
      <w:sz w:val="24"/>
      <w:szCs w:val="24"/>
      <w:u w:val="single"/>
      <w:lang w:eastAsia="bg-BG"/>
    </w:rPr>
  </w:style>
  <w:style w:type="paragraph" w:customStyle="1" w:styleId="pplus">
    <w:name w:val="pplus"/>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minus">
    <w:name w:val="pminus"/>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gg">
    <w:name w:val="pgg"/>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navigationbottom">
    <w:name w:val="navigationbottom"/>
    <w:basedOn w:val="Normal"/>
    <w:rsid w:val="0054737F"/>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screenshot">
    <w:name w:val="screenshot"/>
    <w:basedOn w:val="Normal"/>
    <w:rsid w:val="0054737F"/>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screenshot">
    <w:name w:val="divscreenshot"/>
    <w:basedOn w:val="Normal"/>
    <w:rsid w:val="0054737F"/>
    <w:pPr>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head1">
    <w:name w:val="head1"/>
    <w:basedOn w:val="Normal"/>
    <w:rsid w:val="0054737F"/>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eastAsia="bg-BG"/>
    </w:rPr>
  </w:style>
  <w:style w:type="paragraph" w:customStyle="1" w:styleId="head2">
    <w:name w:val="head2"/>
    <w:basedOn w:val="Normal"/>
    <w:rsid w:val="0054737F"/>
    <w:pPr>
      <w:spacing w:after="0" w:line="225" w:lineRule="atLeast"/>
      <w:ind w:firstLine="300"/>
      <w:jc w:val="both"/>
    </w:pPr>
    <w:rPr>
      <w:rFonts w:ascii="Verdana" w:eastAsia="Times New Roman" w:hAnsi="Verdana" w:cs="Times New Roman"/>
      <w:b/>
      <w:bCs/>
      <w:color w:val="000000"/>
      <w:sz w:val="20"/>
      <w:szCs w:val="20"/>
      <w:lang w:eastAsia="bg-BG"/>
    </w:rPr>
  </w:style>
  <w:style w:type="paragraph" w:customStyle="1" w:styleId="noveltypar">
    <w:name w:val="noveltypar"/>
    <w:basedOn w:val="Normal"/>
    <w:rsid w:val="0054737F"/>
    <w:pPr>
      <w:spacing w:before="75" w:after="75" w:line="240" w:lineRule="auto"/>
      <w:ind w:firstLine="990"/>
      <w:jc w:val="both"/>
    </w:pPr>
    <w:rPr>
      <w:rFonts w:ascii="Verdana" w:eastAsia="Times New Roman" w:hAnsi="Verdana" w:cs="Times New Roman"/>
      <w:color w:val="000000"/>
      <w:sz w:val="18"/>
      <w:szCs w:val="18"/>
      <w:lang w:eastAsia="bg-BG"/>
    </w:rPr>
  </w:style>
  <w:style w:type="paragraph" w:customStyle="1" w:styleId="noveltylist">
    <w:name w:val="noveltylist"/>
    <w:basedOn w:val="Normal"/>
    <w:rsid w:val="0054737F"/>
    <w:pPr>
      <w:spacing w:before="150" w:after="150" w:line="240" w:lineRule="auto"/>
      <w:ind w:left="600" w:firstLine="990"/>
      <w:jc w:val="both"/>
    </w:pPr>
    <w:rPr>
      <w:rFonts w:ascii="Verdana" w:eastAsia="Times New Roman" w:hAnsi="Verdana" w:cs="Times New Roman"/>
      <w:color w:val="000000"/>
      <w:sz w:val="18"/>
      <w:szCs w:val="18"/>
      <w:lang w:eastAsia="bg-BG"/>
    </w:rPr>
  </w:style>
  <w:style w:type="paragraph" w:customStyle="1" w:styleId="noveltyheader">
    <w:name w:val="noveltyheader"/>
    <w:basedOn w:val="Normal"/>
    <w:rsid w:val="0054737F"/>
    <w:pPr>
      <w:shd w:val="clear" w:color="auto" w:fill="B1B1B1"/>
      <w:spacing w:before="150" w:after="0" w:line="240" w:lineRule="atLeast"/>
      <w:ind w:firstLine="300"/>
      <w:jc w:val="both"/>
    </w:pPr>
    <w:rPr>
      <w:rFonts w:ascii="Verdana" w:eastAsia="Times New Roman" w:hAnsi="Verdana" w:cs="Times New Roman"/>
      <w:b/>
      <w:bCs/>
      <w:color w:val="000000"/>
      <w:sz w:val="21"/>
      <w:szCs w:val="21"/>
      <w:lang w:eastAsia="bg-BG"/>
    </w:rPr>
  </w:style>
  <w:style w:type="paragraph" w:customStyle="1" w:styleId="noveltymain">
    <w:name w:val="noveltymain"/>
    <w:basedOn w:val="Normal"/>
    <w:rsid w:val="0054737F"/>
    <w:pPr>
      <w:spacing w:after="0" w:line="225" w:lineRule="atLeast"/>
      <w:ind w:firstLine="990"/>
      <w:jc w:val="both"/>
    </w:pPr>
    <w:rPr>
      <w:rFonts w:ascii="Verdana" w:eastAsia="Times New Roman" w:hAnsi="Verdana" w:cs="Times New Roman"/>
      <w:b/>
      <w:bCs/>
      <w:color w:val="000000"/>
      <w:sz w:val="20"/>
      <w:szCs w:val="20"/>
      <w:lang w:eastAsia="bg-BG"/>
    </w:rPr>
  </w:style>
  <w:style w:type="paragraph" w:customStyle="1" w:styleId="noveltylink">
    <w:name w:val="noveltylink"/>
    <w:basedOn w:val="Normal"/>
    <w:rsid w:val="0054737F"/>
    <w:pPr>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textbold">
    <w:name w:val="textbold"/>
    <w:basedOn w:val="Normal"/>
    <w:rsid w:val="0054737F"/>
    <w:pPr>
      <w:spacing w:after="0" w:line="240" w:lineRule="auto"/>
      <w:ind w:firstLine="990"/>
      <w:jc w:val="both"/>
    </w:pPr>
    <w:rPr>
      <w:rFonts w:ascii="Verdana" w:eastAsia="Times New Roman" w:hAnsi="Verdana" w:cs="Times New Roman"/>
      <w:b/>
      <w:bCs/>
      <w:color w:val="000000"/>
      <w:sz w:val="18"/>
      <w:szCs w:val="18"/>
      <w:lang w:eastAsia="bg-BG"/>
    </w:rPr>
  </w:style>
  <w:style w:type="paragraph" w:customStyle="1" w:styleId="anotpal">
    <w:name w:val="anotpal"/>
    <w:basedOn w:val="Normal"/>
    <w:rsid w:val="0054737F"/>
    <w:pPr>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anottext">
    <w:name w:val="anottext"/>
    <w:basedOn w:val="Normal"/>
    <w:rsid w:val="0054737F"/>
    <w:pPr>
      <w:shd w:val="clear" w:color="auto" w:fill="EAEBED"/>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textitalic">
    <w:name w:val="textitalic"/>
    <w:basedOn w:val="Normal"/>
    <w:rsid w:val="0054737F"/>
    <w:pPr>
      <w:spacing w:after="0" w:line="240" w:lineRule="auto"/>
      <w:ind w:firstLine="990"/>
      <w:jc w:val="both"/>
    </w:pPr>
    <w:rPr>
      <w:rFonts w:ascii="Verdana" w:eastAsia="Times New Roman" w:hAnsi="Verdana" w:cs="Times New Roman"/>
      <w:i/>
      <w:iCs/>
      <w:color w:val="000000"/>
      <w:sz w:val="18"/>
      <w:szCs w:val="18"/>
      <w:lang w:eastAsia="bg-BG"/>
    </w:rPr>
  </w:style>
  <w:style w:type="paragraph" w:customStyle="1" w:styleId="textunderline">
    <w:name w:val="textunderline"/>
    <w:basedOn w:val="Normal"/>
    <w:rsid w:val="0054737F"/>
    <w:pPr>
      <w:spacing w:after="0" w:line="240" w:lineRule="auto"/>
      <w:ind w:firstLine="990"/>
      <w:jc w:val="both"/>
    </w:pPr>
    <w:rPr>
      <w:rFonts w:ascii="Verdana" w:eastAsia="Times New Roman" w:hAnsi="Verdana" w:cs="Times New Roman"/>
      <w:color w:val="000000"/>
      <w:sz w:val="18"/>
      <w:szCs w:val="18"/>
      <w:u w:val="single"/>
      <w:lang w:eastAsia="bg-BG"/>
    </w:rPr>
  </w:style>
  <w:style w:type="paragraph" w:customStyle="1" w:styleId="tipicon">
    <w:name w:val="tipicon"/>
    <w:basedOn w:val="Normal"/>
    <w:rsid w:val="0054737F"/>
    <w:pPr>
      <w:spacing w:before="45"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tiptable">
    <w:name w:val="tiptable"/>
    <w:basedOn w:val="Normal"/>
    <w:rsid w:val="0054737F"/>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eastAsia="bg-BG"/>
    </w:rPr>
  </w:style>
  <w:style w:type="paragraph" w:customStyle="1" w:styleId="tiptd">
    <w:name w:val="tiptd"/>
    <w:basedOn w:val="Normal"/>
    <w:rsid w:val="0054737F"/>
    <w:pPr>
      <w:spacing w:after="0" w:line="240" w:lineRule="auto"/>
      <w:ind w:firstLine="990"/>
      <w:jc w:val="center"/>
      <w:textAlignment w:val="top"/>
    </w:pPr>
    <w:rPr>
      <w:rFonts w:ascii="Verdana" w:eastAsia="Times New Roman" w:hAnsi="Verdana" w:cs="Times New Roman"/>
      <w:color w:val="000000"/>
      <w:sz w:val="24"/>
      <w:szCs w:val="24"/>
      <w:lang w:eastAsia="bg-BG"/>
    </w:rPr>
  </w:style>
  <w:style w:type="paragraph" w:customStyle="1" w:styleId="tipcaption">
    <w:name w:val="tipcaption"/>
    <w:basedOn w:val="Normal"/>
    <w:rsid w:val="0054737F"/>
    <w:pPr>
      <w:spacing w:after="0" w:line="180" w:lineRule="atLeast"/>
      <w:ind w:firstLine="990"/>
      <w:jc w:val="center"/>
    </w:pPr>
    <w:rPr>
      <w:rFonts w:ascii="Verdana" w:eastAsia="Times New Roman" w:hAnsi="Verdana" w:cs="Times New Roman"/>
      <w:b/>
      <w:bCs/>
      <w:color w:val="000000"/>
      <w:sz w:val="16"/>
      <w:szCs w:val="16"/>
      <w:lang w:eastAsia="bg-BG"/>
    </w:rPr>
  </w:style>
  <w:style w:type="paragraph" w:customStyle="1" w:styleId="maintable">
    <w:name w:val="maintable"/>
    <w:basedOn w:val="Normal"/>
    <w:rsid w:val="0054737F"/>
    <w:pP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aoptable">
    <w:name w:val="aoptable"/>
    <w:basedOn w:val="Normal"/>
    <w:rsid w:val="0054737F"/>
    <w:pPr>
      <w:pBdr>
        <w:top w:val="single" w:sz="6" w:space="0" w:color="36393D"/>
        <w:left w:val="single" w:sz="6" w:space="0" w:color="36393D"/>
        <w:bottom w:val="single" w:sz="6" w:space="0" w:color="36393D"/>
        <w:right w:val="single" w:sz="6" w:space="0" w:color="36393D"/>
      </w:pBd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brratitle">
    <w:name w:val="brratitle"/>
    <w:basedOn w:val="Normal"/>
    <w:rsid w:val="0054737F"/>
    <w:pPr>
      <w:spacing w:after="0" w:line="240" w:lineRule="auto"/>
      <w:ind w:firstLine="990"/>
      <w:jc w:val="center"/>
    </w:pPr>
    <w:rPr>
      <w:rFonts w:ascii="Times New Roman" w:eastAsia="Times New Roman" w:hAnsi="Times New Roman" w:cs="Times New Roman"/>
      <w:b/>
      <w:bCs/>
      <w:color w:val="000000"/>
      <w:sz w:val="24"/>
      <w:szCs w:val="24"/>
      <w:lang w:eastAsia="bg-BG"/>
    </w:rPr>
  </w:style>
  <w:style w:type="paragraph" w:customStyle="1" w:styleId="brrasubtitle">
    <w:name w:val="brrasubtitle"/>
    <w:basedOn w:val="Normal"/>
    <w:rsid w:val="0054737F"/>
    <w:pPr>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brraheader">
    <w:name w:val="brraheader"/>
    <w:basedOn w:val="Normal"/>
    <w:rsid w:val="0054737F"/>
    <w:pPr>
      <w:shd w:val="clear" w:color="auto" w:fill="FCD8AB"/>
      <w:spacing w:after="0" w:line="240" w:lineRule="auto"/>
      <w:ind w:firstLine="990"/>
      <w:jc w:val="both"/>
    </w:pPr>
    <w:rPr>
      <w:rFonts w:ascii="Times New Roman" w:eastAsia="Times New Roman" w:hAnsi="Times New Roman" w:cs="Times New Roman"/>
      <w:b/>
      <w:bCs/>
      <w:color w:val="000000"/>
      <w:sz w:val="21"/>
      <w:szCs w:val="21"/>
      <w:lang w:eastAsia="bg-BG"/>
    </w:rPr>
  </w:style>
  <w:style w:type="paragraph" w:customStyle="1" w:styleId="brraheaderdata">
    <w:name w:val="brraheaderdata"/>
    <w:basedOn w:val="Normal"/>
    <w:rsid w:val="0054737F"/>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eastAsia="bg-BG"/>
    </w:rPr>
  </w:style>
  <w:style w:type="paragraph" w:customStyle="1" w:styleId="brralabel">
    <w:name w:val="brralabel"/>
    <w:basedOn w:val="Normal"/>
    <w:rsid w:val="0054737F"/>
    <w:pPr>
      <w:spacing w:after="0" w:line="240" w:lineRule="auto"/>
      <w:ind w:firstLine="990"/>
      <w:jc w:val="right"/>
      <w:textAlignment w:val="top"/>
    </w:pPr>
    <w:rPr>
      <w:rFonts w:ascii="Times New Roman" w:eastAsia="Times New Roman" w:hAnsi="Times New Roman" w:cs="Times New Roman"/>
      <w:b/>
      <w:bCs/>
      <w:color w:val="000000"/>
      <w:sz w:val="18"/>
      <w:szCs w:val="18"/>
      <w:lang w:eastAsia="bg-BG"/>
    </w:rPr>
  </w:style>
  <w:style w:type="paragraph" w:customStyle="1" w:styleId="brratablelabel">
    <w:name w:val="brratablelabel"/>
    <w:basedOn w:val="Normal"/>
    <w:rsid w:val="0054737F"/>
    <w:pPr>
      <w:spacing w:after="0" w:line="240" w:lineRule="auto"/>
      <w:ind w:firstLine="990"/>
      <w:jc w:val="right"/>
      <w:textAlignment w:val="top"/>
    </w:pPr>
    <w:rPr>
      <w:rFonts w:ascii="Times New Roman" w:eastAsia="Times New Roman" w:hAnsi="Times New Roman" w:cs="Times New Roman"/>
      <w:b/>
      <w:bCs/>
      <w:color w:val="000000"/>
      <w:sz w:val="20"/>
      <w:szCs w:val="20"/>
      <w:lang w:eastAsia="bg-BG"/>
    </w:rPr>
  </w:style>
  <w:style w:type="paragraph" w:customStyle="1" w:styleId="brratabledata">
    <w:name w:val="brratabledata"/>
    <w:basedOn w:val="Normal"/>
    <w:rsid w:val="0054737F"/>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maindescription">
    <w:name w:val="maindescription"/>
    <w:basedOn w:val="Normal"/>
    <w:rsid w:val="0054737F"/>
    <w:pPr>
      <w:spacing w:after="0" w:line="270" w:lineRule="atLeast"/>
      <w:ind w:firstLine="990"/>
      <w:jc w:val="both"/>
    </w:pPr>
    <w:rPr>
      <w:rFonts w:ascii="Times New Roman" w:eastAsia="Times New Roman" w:hAnsi="Times New Roman" w:cs="Times New Roman"/>
      <w:b/>
      <w:bCs/>
      <w:color w:val="000000"/>
      <w:sz w:val="24"/>
      <w:szCs w:val="24"/>
      <w:lang w:eastAsia="bg-BG"/>
    </w:rPr>
  </w:style>
  <w:style w:type="paragraph" w:customStyle="1" w:styleId="coloreddate">
    <w:name w:val="coloreddate"/>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tddescription">
    <w:name w:val="tddescription"/>
    <w:basedOn w:val="Normal"/>
    <w:rsid w:val="0054737F"/>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rl">
    <w:name w:val="rl"/>
    <w:basedOn w:val="Normal"/>
    <w:rsid w:val="0054737F"/>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ersontable">
    <w:name w:val="persontable"/>
    <w:basedOn w:val="Normal"/>
    <w:rsid w:val="0054737F"/>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personcaption">
    <w:name w:val="personcaption"/>
    <w:basedOn w:val="Normal"/>
    <w:rsid w:val="0054737F"/>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eastAsia="bg-BG"/>
    </w:rPr>
  </w:style>
  <w:style w:type="paragraph" w:customStyle="1" w:styleId="personcontent">
    <w:name w:val="personcontent"/>
    <w:basedOn w:val="Normal"/>
    <w:rsid w:val="0054737F"/>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characterizationtable">
    <w:name w:val="characterizationtable"/>
    <w:basedOn w:val="Normal"/>
    <w:rsid w:val="0054737F"/>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characterizationcaption">
    <w:name w:val="characterizationcaption"/>
    <w:basedOn w:val="Normal"/>
    <w:rsid w:val="0054737F"/>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characterizationcontent">
    <w:name w:val="characterizationcontent"/>
    <w:basedOn w:val="Normal"/>
    <w:rsid w:val="0054737F"/>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haracterizationcontentpercent">
    <w:name w:val="characterizationcontentpercent"/>
    <w:basedOn w:val="Normal"/>
    <w:rsid w:val="0054737F"/>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eastAsia="bg-BG"/>
    </w:rPr>
  </w:style>
  <w:style w:type="paragraph" w:customStyle="1" w:styleId="balanstable">
    <w:name w:val="balanstable"/>
    <w:basedOn w:val="Normal"/>
    <w:rsid w:val="0054737F"/>
    <w:pP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balanscaption">
    <w:name w:val="balanscaption"/>
    <w:basedOn w:val="Normal"/>
    <w:rsid w:val="0054737F"/>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balanscontent">
    <w:name w:val="balanscontent"/>
    <w:basedOn w:val="Normal"/>
    <w:rsid w:val="0054737F"/>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zagl1">
    <w:name w:val="zagl1"/>
    <w:basedOn w:val="Normal"/>
    <w:rsid w:val="0054737F"/>
    <w:pPr>
      <w:spacing w:after="0" w:line="264" w:lineRule="atLeast"/>
      <w:ind w:right="945" w:firstLine="990"/>
      <w:jc w:val="both"/>
    </w:pPr>
    <w:rPr>
      <w:rFonts w:ascii="Times New Roman" w:eastAsia="Times New Roman" w:hAnsi="Times New Roman" w:cs="Times New Roman"/>
      <w:color w:val="000000"/>
      <w:sz w:val="24"/>
      <w:szCs w:val="24"/>
      <w:lang w:eastAsia="bg-BG"/>
    </w:rPr>
  </w:style>
  <w:style w:type="paragraph" w:customStyle="1" w:styleId="zagl2">
    <w:name w:val="zagl2"/>
    <w:basedOn w:val="Normal"/>
    <w:rsid w:val="0054737F"/>
    <w:pPr>
      <w:spacing w:after="0" w:line="264" w:lineRule="atLeast"/>
      <w:ind w:right="945" w:firstLine="990"/>
      <w:jc w:val="center"/>
    </w:pPr>
    <w:rPr>
      <w:rFonts w:ascii="Times New Roman" w:eastAsia="Times New Roman" w:hAnsi="Times New Roman" w:cs="Times New Roman"/>
      <w:color w:val="000000"/>
      <w:sz w:val="24"/>
      <w:szCs w:val="24"/>
      <w:lang w:eastAsia="bg-BG"/>
    </w:rPr>
  </w:style>
  <w:style w:type="paragraph" w:customStyle="1" w:styleId="finslegendcaption">
    <w:name w:val="finslegendcaption"/>
    <w:basedOn w:val="Normal"/>
    <w:rsid w:val="0054737F"/>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classationtable">
    <w:name w:val="classationtable"/>
    <w:basedOn w:val="Normal"/>
    <w:rsid w:val="0054737F"/>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lassationtableh">
    <w:name w:val="classationtableh"/>
    <w:basedOn w:val="Normal"/>
    <w:rsid w:val="0054737F"/>
    <w:pPr>
      <w:shd w:val="clear" w:color="auto" w:fill="676767"/>
      <w:spacing w:after="0" w:line="240" w:lineRule="auto"/>
      <w:ind w:firstLine="990"/>
      <w:jc w:val="both"/>
    </w:pPr>
    <w:rPr>
      <w:rFonts w:ascii="Times New Roman" w:eastAsia="Times New Roman" w:hAnsi="Times New Roman" w:cs="Times New Roman"/>
      <w:b/>
      <w:bCs/>
      <w:color w:val="000000"/>
      <w:sz w:val="24"/>
      <w:szCs w:val="24"/>
      <w:lang w:eastAsia="bg-BG"/>
    </w:rPr>
  </w:style>
  <w:style w:type="paragraph" w:customStyle="1" w:styleId="classationtablef">
    <w:name w:val="classationtablef"/>
    <w:basedOn w:val="Normal"/>
    <w:rsid w:val="0054737F"/>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mparison">
    <w:name w:val="comparison"/>
    <w:basedOn w:val="Normal"/>
    <w:rsid w:val="0054737F"/>
    <w:pPr>
      <w:spacing w:after="45" w:line="240" w:lineRule="auto"/>
      <w:ind w:left="45" w:firstLine="990"/>
      <w:jc w:val="both"/>
    </w:pPr>
    <w:rPr>
      <w:rFonts w:ascii="Times New Roman" w:eastAsia="Times New Roman" w:hAnsi="Times New Roman" w:cs="Times New Roman"/>
      <w:b/>
      <w:bCs/>
      <w:color w:val="000000"/>
      <w:sz w:val="18"/>
      <w:szCs w:val="18"/>
      <w:lang w:eastAsia="bg-BG"/>
    </w:rPr>
  </w:style>
  <w:style w:type="paragraph" w:customStyle="1" w:styleId="fakmnt">
    <w:name w:val="fakmnt"/>
    <w:basedOn w:val="Normal"/>
    <w:rsid w:val="0054737F"/>
    <w:pPr>
      <w:spacing w:before="150" w:after="150" w:line="240" w:lineRule="auto"/>
      <w:ind w:firstLine="990"/>
      <w:jc w:val="right"/>
    </w:pPr>
    <w:rPr>
      <w:rFonts w:ascii="Times New Roman" w:eastAsia="Times New Roman" w:hAnsi="Times New Roman" w:cs="Times New Roman"/>
      <w:color w:val="000000"/>
      <w:sz w:val="18"/>
      <w:szCs w:val="18"/>
      <w:lang w:eastAsia="bg-BG"/>
    </w:rPr>
  </w:style>
  <w:style w:type="paragraph" w:customStyle="1" w:styleId="fakmnttxt">
    <w:name w:val="fakmnttxt"/>
    <w:basedOn w:val="Normal"/>
    <w:rsid w:val="0054737F"/>
    <w:pPr>
      <w:spacing w:after="0" w:line="240" w:lineRule="auto"/>
      <w:ind w:firstLine="990"/>
      <w:jc w:val="both"/>
    </w:pPr>
    <w:rPr>
      <w:rFonts w:ascii="Verdana" w:eastAsia="Times New Roman" w:hAnsi="Verdana" w:cs="Times New Roman"/>
      <w:vanish/>
      <w:color w:val="000000"/>
      <w:sz w:val="18"/>
      <w:szCs w:val="18"/>
      <w:lang w:eastAsia="bg-BG"/>
    </w:rPr>
  </w:style>
  <w:style w:type="paragraph" w:customStyle="1" w:styleId="finstd">
    <w:name w:val="finstd"/>
    <w:basedOn w:val="Normal"/>
    <w:rsid w:val="0054737F"/>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lassationtablefins">
    <w:name w:val="classationtablefins"/>
    <w:basedOn w:val="Normal"/>
    <w:rsid w:val="0054737F"/>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
    <w:name w:val="corttable"/>
    <w:basedOn w:val="Normal"/>
    <w:rsid w:val="0054737F"/>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descr">
    <w:name w:val="corttabledescr"/>
    <w:basedOn w:val="Normal"/>
    <w:rsid w:val="0054737F"/>
    <w:pPr>
      <w:shd w:val="clear" w:color="auto" w:fill="F7D673"/>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orttableheading">
    <w:name w:val="corttableheading"/>
    <w:basedOn w:val="Normal"/>
    <w:rsid w:val="0054737F"/>
    <w:pPr>
      <w:shd w:val="clear" w:color="auto" w:fill="FFA500"/>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re">
    <w:name w:val="pre"/>
    <w:basedOn w:val="Normal"/>
    <w:rsid w:val="0054737F"/>
    <w:pPr>
      <w:spacing w:after="0" w:line="240" w:lineRule="auto"/>
      <w:ind w:firstLine="990"/>
      <w:jc w:val="both"/>
    </w:pPr>
    <w:rPr>
      <w:rFonts w:ascii="Courier New" w:eastAsia="Times New Roman" w:hAnsi="Courier New" w:cs="Courier New"/>
      <w:color w:val="000000"/>
      <w:sz w:val="24"/>
      <w:szCs w:val="24"/>
      <w:lang w:eastAsia="bg-BG"/>
    </w:rPr>
  </w:style>
  <w:style w:type="paragraph" w:customStyle="1" w:styleId="msonormaltable0">
    <w:name w:val="msonormaltable"/>
    <w:basedOn w:val="Normal"/>
    <w:rsid w:val="0054737F"/>
    <w:pPr>
      <w:spacing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doc11">
    <w:name w:val="doc_11"/>
    <w:basedOn w:val="Normal"/>
    <w:rsid w:val="0054737F"/>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1">
    <w:name w:val="m1"/>
    <w:basedOn w:val="Normal"/>
    <w:rsid w:val="0054737F"/>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pempty1">
    <w:name w:val="pempty1"/>
    <w:basedOn w:val="Normal"/>
    <w:rsid w:val="0054737F"/>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character" w:customStyle="1" w:styleId="blue1">
    <w:name w:val="blue1"/>
    <w:basedOn w:val="DefaultParagraphFont"/>
    <w:rsid w:val="0054737F"/>
    <w:rPr>
      <w:rFonts w:ascii="Times New Roman" w:hAnsi="Times New Roman" w:cs="Times New Roman" w:hint="default"/>
      <w:color w:val="0000FF"/>
      <w:sz w:val="24"/>
      <w:szCs w:val="24"/>
    </w:rPr>
  </w:style>
  <w:style w:type="character" w:customStyle="1" w:styleId="anotpal1">
    <w:name w:val="anotpal1"/>
    <w:basedOn w:val="DefaultParagraphFont"/>
    <w:rsid w:val="0054737F"/>
    <w:rPr>
      <w:rFonts w:ascii="Verdana" w:hAnsi="Verdana" w:hint="default"/>
      <w:i/>
      <w:iCs/>
      <w:vanish/>
      <w:webHidden w:val="0"/>
      <w:color w:val="565656"/>
      <w:sz w:val="18"/>
      <w:szCs w:val="18"/>
      <w:specVanish w:val="0"/>
    </w:rPr>
  </w:style>
  <w:style w:type="character" w:customStyle="1" w:styleId="ldef1">
    <w:name w:val="ldef1"/>
    <w:basedOn w:val="DefaultParagraphFont"/>
    <w:rsid w:val="0054737F"/>
    <w:rPr>
      <w:rFonts w:ascii="Times New Roman" w:hAnsi="Times New Roman" w:cs="Times New Roman" w:hint="default"/>
      <w:color w:val="000000"/>
      <w:sz w:val="24"/>
      <w:szCs w:val="24"/>
    </w:rPr>
  </w:style>
  <w:style w:type="character" w:customStyle="1" w:styleId="spelle">
    <w:name w:val="spelle"/>
    <w:basedOn w:val="DefaultParagraphFont"/>
    <w:rsid w:val="0054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70308">
      <w:bodyDiv w:val="1"/>
      <w:marLeft w:val="0"/>
      <w:marRight w:val="0"/>
      <w:marTop w:val="0"/>
      <w:marBottom w:val="0"/>
      <w:divBdr>
        <w:top w:val="none" w:sz="0" w:space="0" w:color="auto"/>
        <w:left w:val="none" w:sz="0" w:space="0" w:color="auto"/>
        <w:bottom w:val="none" w:sz="0" w:space="0" w:color="auto"/>
        <w:right w:val="none" w:sz="0" w:space="0" w:color="auto"/>
      </w:divBdr>
      <w:divsChild>
        <w:div w:id="1197743613">
          <w:marLeft w:val="0"/>
          <w:marRight w:val="0"/>
          <w:marTop w:val="150"/>
          <w:marBottom w:val="0"/>
          <w:divBdr>
            <w:top w:val="single" w:sz="6" w:space="0" w:color="FFFFFF"/>
            <w:left w:val="single" w:sz="6" w:space="0" w:color="FFFFFF"/>
            <w:bottom w:val="single" w:sz="6" w:space="0" w:color="FFFFFF"/>
            <w:right w:val="single" w:sz="6" w:space="0" w:color="FFFFFF"/>
          </w:divBdr>
        </w:div>
        <w:div w:id="1065031469">
          <w:marLeft w:val="0"/>
          <w:marRight w:val="0"/>
          <w:marTop w:val="150"/>
          <w:marBottom w:val="0"/>
          <w:divBdr>
            <w:top w:val="none" w:sz="0" w:space="0" w:color="auto"/>
            <w:left w:val="none" w:sz="0" w:space="0" w:color="auto"/>
            <w:bottom w:val="none" w:sz="0" w:space="0" w:color="auto"/>
            <w:right w:val="none" w:sz="0" w:space="0" w:color="auto"/>
          </w:divBdr>
        </w:div>
        <w:div w:id="2078626239">
          <w:marLeft w:val="0"/>
          <w:marRight w:val="0"/>
          <w:marTop w:val="150"/>
          <w:marBottom w:val="0"/>
          <w:divBdr>
            <w:top w:val="none" w:sz="0" w:space="0" w:color="auto"/>
            <w:left w:val="none" w:sz="0" w:space="0" w:color="auto"/>
            <w:bottom w:val="none" w:sz="0" w:space="0" w:color="auto"/>
            <w:right w:val="none" w:sz="0" w:space="0" w:color="auto"/>
          </w:divBdr>
        </w:div>
        <w:div w:id="1304116153">
          <w:marLeft w:val="0"/>
          <w:marRight w:val="0"/>
          <w:marTop w:val="150"/>
          <w:marBottom w:val="0"/>
          <w:divBdr>
            <w:top w:val="none" w:sz="0" w:space="0" w:color="auto"/>
            <w:left w:val="none" w:sz="0" w:space="0" w:color="auto"/>
            <w:bottom w:val="none" w:sz="0" w:space="0" w:color="auto"/>
            <w:right w:val="none" w:sz="0" w:space="0" w:color="auto"/>
          </w:divBdr>
        </w:div>
        <w:div w:id="303774137">
          <w:marLeft w:val="0"/>
          <w:marRight w:val="0"/>
          <w:marTop w:val="150"/>
          <w:marBottom w:val="0"/>
          <w:divBdr>
            <w:top w:val="none" w:sz="0" w:space="0" w:color="auto"/>
            <w:left w:val="none" w:sz="0" w:space="0" w:color="auto"/>
            <w:bottom w:val="none" w:sz="0" w:space="0" w:color="auto"/>
            <w:right w:val="none" w:sz="0" w:space="0" w:color="auto"/>
          </w:divBdr>
        </w:div>
        <w:div w:id="1192231337">
          <w:marLeft w:val="0"/>
          <w:marRight w:val="0"/>
          <w:marTop w:val="150"/>
          <w:marBottom w:val="0"/>
          <w:divBdr>
            <w:top w:val="none" w:sz="0" w:space="0" w:color="auto"/>
            <w:left w:val="none" w:sz="0" w:space="0" w:color="auto"/>
            <w:bottom w:val="none" w:sz="0" w:space="0" w:color="auto"/>
            <w:right w:val="none" w:sz="0" w:space="0" w:color="auto"/>
          </w:divBdr>
        </w:div>
        <w:div w:id="801655595">
          <w:marLeft w:val="0"/>
          <w:marRight w:val="0"/>
          <w:marTop w:val="150"/>
          <w:marBottom w:val="0"/>
          <w:divBdr>
            <w:top w:val="none" w:sz="0" w:space="0" w:color="auto"/>
            <w:left w:val="none" w:sz="0" w:space="0" w:color="auto"/>
            <w:bottom w:val="none" w:sz="0" w:space="0" w:color="auto"/>
            <w:right w:val="none" w:sz="0" w:space="0" w:color="auto"/>
          </w:divBdr>
        </w:div>
        <w:div w:id="2114860561">
          <w:marLeft w:val="0"/>
          <w:marRight w:val="0"/>
          <w:marTop w:val="150"/>
          <w:marBottom w:val="0"/>
          <w:divBdr>
            <w:top w:val="none" w:sz="0" w:space="0" w:color="auto"/>
            <w:left w:val="none" w:sz="0" w:space="0" w:color="auto"/>
            <w:bottom w:val="none" w:sz="0" w:space="0" w:color="auto"/>
            <w:right w:val="none" w:sz="0" w:space="0" w:color="auto"/>
          </w:divBdr>
        </w:div>
        <w:div w:id="2137941912">
          <w:marLeft w:val="0"/>
          <w:marRight w:val="0"/>
          <w:marTop w:val="150"/>
          <w:marBottom w:val="0"/>
          <w:divBdr>
            <w:top w:val="none" w:sz="0" w:space="0" w:color="auto"/>
            <w:left w:val="none" w:sz="0" w:space="0" w:color="auto"/>
            <w:bottom w:val="none" w:sz="0" w:space="0" w:color="auto"/>
            <w:right w:val="none" w:sz="0" w:space="0" w:color="auto"/>
          </w:divBdr>
        </w:div>
        <w:div w:id="100876281">
          <w:marLeft w:val="0"/>
          <w:marRight w:val="0"/>
          <w:marTop w:val="150"/>
          <w:marBottom w:val="0"/>
          <w:divBdr>
            <w:top w:val="none" w:sz="0" w:space="0" w:color="auto"/>
            <w:left w:val="none" w:sz="0" w:space="0" w:color="auto"/>
            <w:bottom w:val="none" w:sz="0" w:space="0" w:color="auto"/>
            <w:right w:val="none" w:sz="0" w:space="0" w:color="auto"/>
          </w:divBdr>
        </w:div>
        <w:div w:id="1503661925">
          <w:marLeft w:val="0"/>
          <w:marRight w:val="0"/>
          <w:marTop w:val="150"/>
          <w:marBottom w:val="0"/>
          <w:divBdr>
            <w:top w:val="none" w:sz="0" w:space="0" w:color="auto"/>
            <w:left w:val="none" w:sz="0" w:space="0" w:color="auto"/>
            <w:bottom w:val="none" w:sz="0" w:space="0" w:color="auto"/>
            <w:right w:val="none" w:sz="0" w:space="0" w:color="auto"/>
          </w:divBdr>
        </w:div>
        <w:div w:id="441189649">
          <w:marLeft w:val="0"/>
          <w:marRight w:val="0"/>
          <w:marTop w:val="150"/>
          <w:marBottom w:val="0"/>
          <w:divBdr>
            <w:top w:val="none" w:sz="0" w:space="0" w:color="auto"/>
            <w:left w:val="none" w:sz="0" w:space="0" w:color="auto"/>
            <w:bottom w:val="none" w:sz="0" w:space="0" w:color="auto"/>
            <w:right w:val="none" w:sz="0" w:space="0" w:color="auto"/>
          </w:divBdr>
        </w:div>
        <w:div w:id="953635394">
          <w:marLeft w:val="0"/>
          <w:marRight w:val="0"/>
          <w:marTop w:val="150"/>
          <w:marBottom w:val="0"/>
          <w:divBdr>
            <w:top w:val="none" w:sz="0" w:space="0" w:color="auto"/>
            <w:left w:val="none" w:sz="0" w:space="0" w:color="auto"/>
            <w:bottom w:val="none" w:sz="0" w:space="0" w:color="auto"/>
            <w:right w:val="none" w:sz="0" w:space="0" w:color="auto"/>
          </w:divBdr>
        </w:div>
        <w:div w:id="1372995380">
          <w:marLeft w:val="0"/>
          <w:marRight w:val="0"/>
          <w:marTop w:val="150"/>
          <w:marBottom w:val="0"/>
          <w:divBdr>
            <w:top w:val="none" w:sz="0" w:space="0" w:color="auto"/>
            <w:left w:val="none" w:sz="0" w:space="0" w:color="auto"/>
            <w:bottom w:val="none" w:sz="0" w:space="0" w:color="auto"/>
            <w:right w:val="none" w:sz="0" w:space="0" w:color="auto"/>
          </w:divBdr>
        </w:div>
        <w:div w:id="179205536">
          <w:marLeft w:val="0"/>
          <w:marRight w:val="0"/>
          <w:marTop w:val="150"/>
          <w:marBottom w:val="0"/>
          <w:divBdr>
            <w:top w:val="none" w:sz="0" w:space="0" w:color="auto"/>
            <w:left w:val="none" w:sz="0" w:space="0" w:color="auto"/>
            <w:bottom w:val="none" w:sz="0" w:space="0" w:color="auto"/>
            <w:right w:val="none" w:sz="0" w:space="0" w:color="auto"/>
          </w:divBdr>
        </w:div>
        <w:div w:id="465591666">
          <w:marLeft w:val="0"/>
          <w:marRight w:val="0"/>
          <w:marTop w:val="150"/>
          <w:marBottom w:val="0"/>
          <w:divBdr>
            <w:top w:val="none" w:sz="0" w:space="0" w:color="auto"/>
            <w:left w:val="none" w:sz="0" w:space="0" w:color="auto"/>
            <w:bottom w:val="none" w:sz="0" w:space="0" w:color="auto"/>
            <w:right w:val="none" w:sz="0" w:space="0" w:color="auto"/>
          </w:divBdr>
        </w:div>
        <w:div w:id="1699966612">
          <w:marLeft w:val="0"/>
          <w:marRight w:val="0"/>
          <w:marTop w:val="150"/>
          <w:marBottom w:val="0"/>
          <w:divBdr>
            <w:top w:val="none" w:sz="0" w:space="0" w:color="auto"/>
            <w:left w:val="none" w:sz="0" w:space="0" w:color="auto"/>
            <w:bottom w:val="none" w:sz="0" w:space="0" w:color="auto"/>
            <w:right w:val="none" w:sz="0" w:space="0" w:color="auto"/>
          </w:divBdr>
        </w:div>
        <w:div w:id="1557545327">
          <w:marLeft w:val="0"/>
          <w:marRight w:val="0"/>
          <w:marTop w:val="150"/>
          <w:marBottom w:val="0"/>
          <w:divBdr>
            <w:top w:val="none" w:sz="0" w:space="0" w:color="auto"/>
            <w:left w:val="none" w:sz="0" w:space="0" w:color="auto"/>
            <w:bottom w:val="none" w:sz="0" w:space="0" w:color="auto"/>
            <w:right w:val="none" w:sz="0" w:space="0" w:color="auto"/>
          </w:divBdr>
        </w:div>
        <w:div w:id="280309874">
          <w:marLeft w:val="0"/>
          <w:marRight w:val="0"/>
          <w:marTop w:val="150"/>
          <w:marBottom w:val="0"/>
          <w:divBdr>
            <w:top w:val="none" w:sz="0" w:space="0" w:color="auto"/>
            <w:left w:val="none" w:sz="0" w:space="0" w:color="auto"/>
            <w:bottom w:val="none" w:sz="0" w:space="0" w:color="auto"/>
            <w:right w:val="none" w:sz="0" w:space="0" w:color="auto"/>
          </w:divBdr>
        </w:div>
        <w:div w:id="1065570499">
          <w:marLeft w:val="0"/>
          <w:marRight w:val="0"/>
          <w:marTop w:val="150"/>
          <w:marBottom w:val="0"/>
          <w:divBdr>
            <w:top w:val="none" w:sz="0" w:space="0" w:color="auto"/>
            <w:left w:val="none" w:sz="0" w:space="0" w:color="auto"/>
            <w:bottom w:val="none" w:sz="0" w:space="0" w:color="auto"/>
            <w:right w:val="none" w:sz="0" w:space="0" w:color="auto"/>
          </w:divBdr>
        </w:div>
        <w:div w:id="1181897325">
          <w:marLeft w:val="0"/>
          <w:marRight w:val="0"/>
          <w:marTop w:val="150"/>
          <w:marBottom w:val="0"/>
          <w:divBdr>
            <w:top w:val="none" w:sz="0" w:space="0" w:color="auto"/>
            <w:left w:val="none" w:sz="0" w:space="0" w:color="auto"/>
            <w:bottom w:val="none" w:sz="0" w:space="0" w:color="auto"/>
            <w:right w:val="none" w:sz="0" w:space="0" w:color="auto"/>
          </w:divBdr>
        </w:div>
        <w:div w:id="752706760">
          <w:marLeft w:val="0"/>
          <w:marRight w:val="0"/>
          <w:marTop w:val="150"/>
          <w:marBottom w:val="0"/>
          <w:divBdr>
            <w:top w:val="none" w:sz="0" w:space="0" w:color="auto"/>
            <w:left w:val="none" w:sz="0" w:space="0" w:color="auto"/>
            <w:bottom w:val="none" w:sz="0" w:space="0" w:color="auto"/>
            <w:right w:val="none" w:sz="0" w:space="0" w:color="auto"/>
          </w:divBdr>
        </w:div>
        <w:div w:id="1691448366">
          <w:marLeft w:val="0"/>
          <w:marRight w:val="0"/>
          <w:marTop w:val="150"/>
          <w:marBottom w:val="0"/>
          <w:divBdr>
            <w:top w:val="none" w:sz="0" w:space="0" w:color="auto"/>
            <w:left w:val="none" w:sz="0" w:space="0" w:color="auto"/>
            <w:bottom w:val="none" w:sz="0" w:space="0" w:color="auto"/>
            <w:right w:val="none" w:sz="0" w:space="0" w:color="auto"/>
          </w:divBdr>
        </w:div>
        <w:div w:id="167673295">
          <w:marLeft w:val="0"/>
          <w:marRight w:val="0"/>
          <w:marTop w:val="150"/>
          <w:marBottom w:val="0"/>
          <w:divBdr>
            <w:top w:val="none" w:sz="0" w:space="0" w:color="auto"/>
            <w:left w:val="none" w:sz="0" w:space="0" w:color="auto"/>
            <w:bottom w:val="none" w:sz="0" w:space="0" w:color="auto"/>
            <w:right w:val="none" w:sz="0" w:space="0" w:color="auto"/>
          </w:divBdr>
        </w:div>
        <w:div w:id="1900362983">
          <w:marLeft w:val="0"/>
          <w:marRight w:val="0"/>
          <w:marTop w:val="150"/>
          <w:marBottom w:val="0"/>
          <w:divBdr>
            <w:top w:val="none" w:sz="0" w:space="0" w:color="auto"/>
            <w:left w:val="none" w:sz="0" w:space="0" w:color="auto"/>
            <w:bottom w:val="none" w:sz="0" w:space="0" w:color="auto"/>
            <w:right w:val="none" w:sz="0" w:space="0" w:color="auto"/>
          </w:divBdr>
        </w:div>
        <w:div w:id="323975340">
          <w:marLeft w:val="0"/>
          <w:marRight w:val="0"/>
          <w:marTop w:val="150"/>
          <w:marBottom w:val="0"/>
          <w:divBdr>
            <w:top w:val="none" w:sz="0" w:space="0" w:color="auto"/>
            <w:left w:val="none" w:sz="0" w:space="0" w:color="auto"/>
            <w:bottom w:val="none" w:sz="0" w:space="0" w:color="auto"/>
            <w:right w:val="none" w:sz="0" w:space="0" w:color="auto"/>
          </w:divBdr>
        </w:div>
        <w:div w:id="1691101175">
          <w:marLeft w:val="0"/>
          <w:marRight w:val="0"/>
          <w:marTop w:val="150"/>
          <w:marBottom w:val="0"/>
          <w:divBdr>
            <w:top w:val="none" w:sz="0" w:space="0" w:color="auto"/>
            <w:left w:val="none" w:sz="0" w:space="0" w:color="auto"/>
            <w:bottom w:val="none" w:sz="0" w:space="0" w:color="auto"/>
            <w:right w:val="none" w:sz="0" w:space="0" w:color="auto"/>
          </w:divBdr>
        </w:div>
        <w:div w:id="1159349968">
          <w:marLeft w:val="0"/>
          <w:marRight w:val="0"/>
          <w:marTop w:val="150"/>
          <w:marBottom w:val="0"/>
          <w:divBdr>
            <w:top w:val="none" w:sz="0" w:space="0" w:color="auto"/>
            <w:left w:val="none" w:sz="0" w:space="0" w:color="auto"/>
            <w:bottom w:val="none" w:sz="0" w:space="0" w:color="auto"/>
            <w:right w:val="none" w:sz="0" w:space="0" w:color="auto"/>
          </w:divBdr>
        </w:div>
        <w:div w:id="1770391346">
          <w:marLeft w:val="0"/>
          <w:marRight w:val="0"/>
          <w:marTop w:val="150"/>
          <w:marBottom w:val="0"/>
          <w:divBdr>
            <w:top w:val="none" w:sz="0" w:space="0" w:color="auto"/>
            <w:left w:val="none" w:sz="0" w:space="0" w:color="auto"/>
            <w:bottom w:val="none" w:sz="0" w:space="0" w:color="auto"/>
            <w:right w:val="none" w:sz="0" w:space="0" w:color="auto"/>
          </w:divBdr>
        </w:div>
        <w:div w:id="1677880124">
          <w:marLeft w:val="0"/>
          <w:marRight w:val="0"/>
          <w:marTop w:val="150"/>
          <w:marBottom w:val="0"/>
          <w:divBdr>
            <w:top w:val="none" w:sz="0" w:space="0" w:color="auto"/>
            <w:left w:val="none" w:sz="0" w:space="0" w:color="auto"/>
            <w:bottom w:val="none" w:sz="0" w:space="0" w:color="auto"/>
            <w:right w:val="none" w:sz="0" w:space="0" w:color="auto"/>
          </w:divBdr>
        </w:div>
        <w:div w:id="1156337874">
          <w:marLeft w:val="0"/>
          <w:marRight w:val="0"/>
          <w:marTop w:val="150"/>
          <w:marBottom w:val="0"/>
          <w:divBdr>
            <w:top w:val="none" w:sz="0" w:space="0" w:color="auto"/>
            <w:left w:val="none" w:sz="0" w:space="0" w:color="auto"/>
            <w:bottom w:val="none" w:sz="0" w:space="0" w:color="auto"/>
            <w:right w:val="none" w:sz="0" w:space="0" w:color="auto"/>
          </w:divBdr>
        </w:div>
        <w:div w:id="369233367">
          <w:marLeft w:val="0"/>
          <w:marRight w:val="0"/>
          <w:marTop w:val="150"/>
          <w:marBottom w:val="0"/>
          <w:divBdr>
            <w:top w:val="none" w:sz="0" w:space="0" w:color="auto"/>
            <w:left w:val="none" w:sz="0" w:space="0" w:color="auto"/>
            <w:bottom w:val="none" w:sz="0" w:space="0" w:color="auto"/>
            <w:right w:val="none" w:sz="0" w:space="0" w:color="auto"/>
          </w:divBdr>
        </w:div>
        <w:div w:id="1901593778">
          <w:marLeft w:val="0"/>
          <w:marRight w:val="0"/>
          <w:marTop w:val="150"/>
          <w:marBottom w:val="0"/>
          <w:divBdr>
            <w:top w:val="none" w:sz="0" w:space="0" w:color="auto"/>
            <w:left w:val="none" w:sz="0" w:space="0" w:color="auto"/>
            <w:bottom w:val="none" w:sz="0" w:space="0" w:color="auto"/>
            <w:right w:val="none" w:sz="0" w:space="0" w:color="auto"/>
          </w:divBdr>
        </w:div>
        <w:div w:id="1395616424">
          <w:marLeft w:val="0"/>
          <w:marRight w:val="0"/>
          <w:marTop w:val="150"/>
          <w:marBottom w:val="0"/>
          <w:divBdr>
            <w:top w:val="none" w:sz="0" w:space="0" w:color="auto"/>
            <w:left w:val="none" w:sz="0" w:space="0" w:color="auto"/>
            <w:bottom w:val="none" w:sz="0" w:space="0" w:color="auto"/>
            <w:right w:val="none" w:sz="0" w:space="0" w:color="auto"/>
          </w:divBdr>
        </w:div>
        <w:div w:id="58090075">
          <w:marLeft w:val="0"/>
          <w:marRight w:val="0"/>
          <w:marTop w:val="150"/>
          <w:marBottom w:val="0"/>
          <w:divBdr>
            <w:top w:val="none" w:sz="0" w:space="0" w:color="auto"/>
            <w:left w:val="none" w:sz="0" w:space="0" w:color="auto"/>
            <w:bottom w:val="none" w:sz="0" w:space="0" w:color="auto"/>
            <w:right w:val="none" w:sz="0" w:space="0" w:color="auto"/>
          </w:divBdr>
        </w:div>
        <w:div w:id="930165606">
          <w:marLeft w:val="0"/>
          <w:marRight w:val="0"/>
          <w:marTop w:val="150"/>
          <w:marBottom w:val="0"/>
          <w:divBdr>
            <w:top w:val="none" w:sz="0" w:space="0" w:color="auto"/>
            <w:left w:val="none" w:sz="0" w:space="0" w:color="auto"/>
            <w:bottom w:val="none" w:sz="0" w:space="0" w:color="auto"/>
            <w:right w:val="none" w:sz="0" w:space="0" w:color="auto"/>
          </w:divBdr>
        </w:div>
        <w:div w:id="1768958151">
          <w:marLeft w:val="0"/>
          <w:marRight w:val="0"/>
          <w:marTop w:val="150"/>
          <w:marBottom w:val="0"/>
          <w:divBdr>
            <w:top w:val="none" w:sz="0" w:space="0" w:color="auto"/>
            <w:left w:val="none" w:sz="0" w:space="0" w:color="auto"/>
            <w:bottom w:val="none" w:sz="0" w:space="0" w:color="auto"/>
            <w:right w:val="none" w:sz="0" w:space="0" w:color="auto"/>
          </w:divBdr>
        </w:div>
        <w:div w:id="1405759031">
          <w:marLeft w:val="0"/>
          <w:marRight w:val="0"/>
          <w:marTop w:val="150"/>
          <w:marBottom w:val="0"/>
          <w:divBdr>
            <w:top w:val="none" w:sz="0" w:space="0" w:color="auto"/>
            <w:left w:val="none" w:sz="0" w:space="0" w:color="auto"/>
            <w:bottom w:val="none" w:sz="0" w:space="0" w:color="auto"/>
            <w:right w:val="none" w:sz="0" w:space="0" w:color="auto"/>
          </w:divBdr>
        </w:div>
        <w:div w:id="1629973050">
          <w:marLeft w:val="0"/>
          <w:marRight w:val="0"/>
          <w:marTop w:val="150"/>
          <w:marBottom w:val="0"/>
          <w:divBdr>
            <w:top w:val="none" w:sz="0" w:space="0" w:color="auto"/>
            <w:left w:val="none" w:sz="0" w:space="0" w:color="auto"/>
            <w:bottom w:val="none" w:sz="0" w:space="0" w:color="auto"/>
            <w:right w:val="none" w:sz="0" w:space="0" w:color="auto"/>
          </w:divBdr>
        </w:div>
        <w:div w:id="1334525063">
          <w:marLeft w:val="0"/>
          <w:marRight w:val="0"/>
          <w:marTop w:val="150"/>
          <w:marBottom w:val="0"/>
          <w:divBdr>
            <w:top w:val="none" w:sz="0" w:space="0" w:color="auto"/>
            <w:left w:val="none" w:sz="0" w:space="0" w:color="auto"/>
            <w:bottom w:val="none" w:sz="0" w:space="0" w:color="auto"/>
            <w:right w:val="none" w:sz="0" w:space="0" w:color="auto"/>
          </w:divBdr>
        </w:div>
        <w:div w:id="158467504">
          <w:marLeft w:val="0"/>
          <w:marRight w:val="0"/>
          <w:marTop w:val="150"/>
          <w:marBottom w:val="0"/>
          <w:divBdr>
            <w:top w:val="none" w:sz="0" w:space="0" w:color="auto"/>
            <w:left w:val="none" w:sz="0" w:space="0" w:color="auto"/>
            <w:bottom w:val="none" w:sz="0" w:space="0" w:color="auto"/>
            <w:right w:val="none" w:sz="0" w:space="0" w:color="auto"/>
          </w:divBdr>
        </w:div>
        <w:div w:id="982583632">
          <w:marLeft w:val="0"/>
          <w:marRight w:val="0"/>
          <w:marTop w:val="150"/>
          <w:marBottom w:val="0"/>
          <w:divBdr>
            <w:top w:val="none" w:sz="0" w:space="0" w:color="auto"/>
            <w:left w:val="none" w:sz="0" w:space="0" w:color="auto"/>
            <w:bottom w:val="none" w:sz="0" w:space="0" w:color="auto"/>
            <w:right w:val="none" w:sz="0" w:space="0" w:color="auto"/>
          </w:divBdr>
        </w:div>
        <w:div w:id="473640289">
          <w:marLeft w:val="0"/>
          <w:marRight w:val="0"/>
          <w:marTop w:val="150"/>
          <w:marBottom w:val="0"/>
          <w:divBdr>
            <w:top w:val="none" w:sz="0" w:space="0" w:color="auto"/>
            <w:left w:val="none" w:sz="0" w:space="0" w:color="auto"/>
            <w:bottom w:val="none" w:sz="0" w:space="0" w:color="auto"/>
            <w:right w:val="none" w:sz="0" w:space="0" w:color="auto"/>
          </w:divBdr>
        </w:div>
        <w:div w:id="194925549">
          <w:marLeft w:val="0"/>
          <w:marRight w:val="0"/>
          <w:marTop w:val="150"/>
          <w:marBottom w:val="0"/>
          <w:divBdr>
            <w:top w:val="none" w:sz="0" w:space="0" w:color="auto"/>
            <w:left w:val="none" w:sz="0" w:space="0" w:color="auto"/>
            <w:bottom w:val="none" w:sz="0" w:space="0" w:color="auto"/>
            <w:right w:val="none" w:sz="0" w:space="0" w:color="auto"/>
          </w:divBdr>
        </w:div>
        <w:div w:id="483741334">
          <w:marLeft w:val="0"/>
          <w:marRight w:val="0"/>
          <w:marTop w:val="150"/>
          <w:marBottom w:val="0"/>
          <w:divBdr>
            <w:top w:val="none" w:sz="0" w:space="0" w:color="auto"/>
            <w:left w:val="none" w:sz="0" w:space="0" w:color="auto"/>
            <w:bottom w:val="none" w:sz="0" w:space="0" w:color="auto"/>
            <w:right w:val="none" w:sz="0" w:space="0" w:color="auto"/>
          </w:divBdr>
        </w:div>
        <w:div w:id="370424745">
          <w:marLeft w:val="0"/>
          <w:marRight w:val="0"/>
          <w:marTop w:val="150"/>
          <w:marBottom w:val="0"/>
          <w:divBdr>
            <w:top w:val="none" w:sz="0" w:space="0" w:color="auto"/>
            <w:left w:val="none" w:sz="0" w:space="0" w:color="auto"/>
            <w:bottom w:val="none" w:sz="0" w:space="0" w:color="auto"/>
            <w:right w:val="none" w:sz="0" w:space="0" w:color="auto"/>
          </w:divBdr>
        </w:div>
        <w:div w:id="451752443">
          <w:marLeft w:val="0"/>
          <w:marRight w:val="0"/>
          <w:marTop w:val="150"/>
          <w:marBottom w:val="0"/>
          <w:divBdr>
            <w:top w:val="none" w:sz="0" w:space="0" w:color="auto"/>
            <w:left w:val="none" w:sz="0" w:space="0" w:color="auto"/>
            <w:bottom w:val="none" w:sz="0" w:space="0" w:color="auto"/>
            <w:right w:val="none" w:sz="0" w:space="0" w:color="auto"/>
          </w:divBdr>
        </w:div>
        <w:div w:id="1567758908">
          <w:marLeft w:val="0"/>
          <w:marRight w:val="0"/>
          <w:marTop w:val="150"/>
          <w:marBottom w:val="0"/>
          <w:divBdr>
            <w:top w:val="none" w:sz="0" w:space="0" w:color="auto"/>
            <w:left w:val="none" w:sz="0" w:space="0" w:color="auto"/>
            <w:bottom w:val="none" w:sz="0" w:space="0" w:color="auto"/>
            <w:right w:val="none" w:sz="0" w:space="0" w:color="auto"/>
          </w:divBdr>
        </w:div>
        <w:div w:id="332419387">
          <w:marLeft w:val="0"/>
          <w:marRight w:val="0"/>
          <w:marTop w:val="150"/>
          <w:marBottom w:val="0"/>
          <w:divBdr>
            <w:top w:val="none" w:sz="0" w:space="0" w:color="auto"/>
            <w:left w:val="none" w:sz="0" w:space="0" w:color="auto"/>
            <w:bottom w:val="none" w:sz="0" w:space="0" w:color="auto"/>
            <w:right w:val="none" w:sz="0" w:space="0" w:color="auto"/>
          </w:divBdr>
        </w:div>
        <w:div w:id="961038971">
          <w:marLeft w:val="0"/>
          <w:marRight w:val="0"/>
          <w:marTop w:val="150"/>
          <w:marBottom w:val="0"/>
          <w:divBdr>
            <w:top w:val="none" w:sz="0" w:space="0" w:color="auto"/>
            <w:left w:val="none" w:sz="0" w:space="0" w:color="auto"/>
            <w:bottom w:val="none" w:sz="0" w:space="0" w:color="auto"/>
            <w:right w:val="none" w:sz="0" w:space="0" w:color="auto"/>
          </w:divBdr>
        </w:div>
        <w:div w:id="657146936">
          <w:marLeft w:val="0"/>
          <w:marRight w:val="0"/>
          <w:marTop w:val="150"/>
          <w:marBottom w:val="0"/>
          <w:divBdr>
            <w:top w:val="none" w:sz="0" w:space="0" w:color="auto"/>
            <w:left w:val="none" w:sz="0" w:space="0" w:color="auto"/>
            <w:bottom w:val="none" w:sz="0" w:space="0" w:color="auto"/>
            <w:right w:val="none" w:sz="0" w:space="0" w:color="auto"/>
          </w:divBdr>
        </w:div>
        <w:div w:id="1683896122">
          <w:marLeft w:val="0"/>
          <w:marRight w:val="0"/>
          <w:marTop w:val="150"/>
          <w:marBottom w:val="0"/>
          <w:divBdr>
            <w:top w:val="none" w:sz="0" w:space="0" w:color="auto"/>
            <w:left w:val="none" w:sz="0" w:space="0" w:color="auto"/>
            <w:bottom w:val="none" w:sz="0" w:space="0" w:color="auto"/>
            <w:right w:val="none" w:sz="0" w:space="0" w:color="auto"/>
          </w:divBdr>
        </w:div>
        <w:div w:id="2045714909">
          <w:marLeft w:val="0"/>
          <w:marRight w:val="0"/>
          <w:marTop w:val="150"/>
          <w:marBottom w:val="0"/>
          <w:divBdr>
            <w:top w:val="none" w:sz="0" w:space="0" w:color="auto"/>
            <w:left w:val="none" w:sz="0" w:space="0" w:color="auto"/>
            <w:bottom w:val="none" w:sz="0" w:space="0" w:color="auto"/>
            <w:right w:val="none" w:sz="0" w:space="0" w:color="auto"/>
          </w:divBdr>
        </w:div>
        <w:div w:id="1381661522">
          <w:marLeft w:val="0"/>
          <w:marRight w:val="0"/>
          <w:marTop w:val="150"/>
          <w:marBottom w:val="0"/>
          <w:divBdr>
            <w:top w:val="none" w:sz="0" w:space="0" w:color="auto"/>
            <w:left w:val="none" w:sz="0" w:space="0" w:color="auto"/>
            <w:bottom w:val="none" w:sz="0" w:space="0" w:color="auto"/>
            <w:right w:val="none" w:sz="0" w:space="0" w:color="auto"/>
          </w:divBdr>
        </w:div>
        <w:div w:id="1422602462">
          <w:marLeft w:val="0"/>
          <w:marRight w:val="0"/>
          <w:marTop w:val="150"/>
          <w:marBottom w:val="0"/>
          <w:divBdr>
            <w:top w:val="none" w:sz="0" w:space="0" w:color="auto"/>
            <w:left w:val="none" w:sz="0" w:space="0" w:color="auto"/>
            <w:bottom w:val="none" w:sz="0" w:space="0" w:color="auto"/>
            <w:right w:val="none" w:sz="0" w:space="0" w:color="auto"/>
          </w:divBdr>
        </w:div>
        <w:div w:id="872308892">
          <w:marLeft w:val="0"/>
          <w:marRight w:val="0"/>
          <w:marTop w:val="150"/>
          <w:marBottom w:val="0"/>
          <w:divBdr>
            <w:top w:val="none" w:sz="0" w:space="0" w:color="auto"/>
            <w:left w:val="none" w:sz="0" w:space="0" w:color="auto"/>
            <w:bottom w:val="none" w:sz="0" w:space="0" w:color="auto"/>
            <w:right w:val="none" w:sz="0" w:space="0" w:color="auto"/>
          </w:divBdr>
        </w:div>
        <w:div w:id="112137293">
          <w:marLeft w:val="0"/>
          <w:marRight w:val="0"/>
          <w:marTop w:val="150"/>
          <w:marBottom w:val="0"/>
          <w:divBdr>
            <w:top w:val="none" w:sz="0" w:space="0" w:color="auto"/>
            <w:left w:val="none" w:sz="0" w:space="0" w:color="auto"/>
            <w:bottom w:val="none" w:sz="0" w:space="0" w:color="auto"/>
            <w:right w:val="none" w:sz="0" w:space="0" w:color="auto"/>
          </w:divBdr>
        </w:div>
        <w:div w:id="1881017841">
          <w:marLeft w:val="0"/>
          <w:marRight w:val="0"/>
          <w:marTop w:val="150"/>
          <w:marBottom w:val="0"/>
          <w:divBdr>
            <w:top w:val="none" w:sz="0" w:space="0" w:color="auto"/>
            <w:left w:val="none" w:sz="0" w:space="0" w:color="auto"/>
            <w:bottom w:val="none" w:sz="0" w:space="0" w:color="auto"/>
            <w:right w:val="none" w:sz="0" w:space="0" w:color="auto"/>
          </w:divBdr>
        </w:div>
        <w:div w:id="1226141016">
          <w:marLeft w:val="0"/>
          <w:marRight w:val="0"/>
          <w:marTop w:val="150"/>
          <w:marBottom w:val="0"/>
          <w:divBdr>
            <w:top w:val="none" w:sz="0" w:space="0" w:color="auto"/>
            <w:left w:val="none" w:sz="0" w:space="0" w:color="auto"/>
            <w:bottom w:val="none" w:sz="0" w:space="0" w:color="auto"/>
            <w:right w:val="none" w:sz="0" w:space="0" w:color="auto"/>
          </w:divBdr>
        </w:div>
        <w:div w:id="253705033">
          <w:marLeft w:val="0"/>
          <w:marRight w:val="0"/>
          <w:marTop w:val="150"/>
          <w:marBottom w:val="0"/>
          <w:divBdr>
            <w:top w:val="none" w:sz="0" w:space="0" w:color="auto"/>
            <w:left w:val="none" w:sz="0" w:space="0" w:color="auto"/>
            <w:bottom w:val="none" w:sz="0" w:space="0" w:color="auto"/>
            <w:right w:val="none" w:sz="0" w:space="0" w:color="auto"/>
          </w:divBdr>
        </w:div>
        <w:div w:id="1056390874">
          <w:marLeft w:val="0"/>
          <w:marRight w:val="0"/>
          <w:marTop w:val="150"/>
          <w:marBottom w:val="0"/>
          <w:divBdr>
            <w:top w:val="none" w:sz="0" w:space="0" w:color="auto"/>
            <w:left w:val="none" w:sz="0" w:space="0" w:color="auto"/>
            <w:bottom w:val="none" w:sz="0" w:space="0" w:color="auto"/>
            <w:right w:val="none" w:sz="0" w:space="0" w:color="auto"/>
          </w:divBdr>
        </w:div>
        <w:div w:id="307899756">
          <w:marLeft w:val="0"/>
          <w:marRight w:val="0"/>
          <w:marTop w:val="150"/>
          <w:marBottom w:val="0"/>
          <w:divBdr>
            <w:top w:val="none" w:sz="0" w:space="0" w:color="auto"/>
            <w:left w:val="none" w:sz="0" w:space="0" w:color="auto"/>
            <w:bottom w:val="none" w:sz="0" w:space="0" w:color="auto"/>
            <w:right w:val="none" w:sz="0" w:space="0" w:color="auto"/>
          </w:divBdr>
        </w:div>
        <w:div w:id="1995916563">
          <w:marLeft w:val="0"/>
          <w:marRight w:val="0"/>
          <w:marTop w:val="150"/>
          <w:marBottom w:val="0"/>
          <w:divBdr>
            <w:top w:val="none" w:sz="0" w:space="0" w:color="auto"/>
            <w:left w:val="none" w:sz="0" w:space="0" w:color="auto"/>
            <w:bottom w:val="none" w:sz="0" w:space="0" w:color="auto"/>
            <w:right w:val="none" w:sz="0" w:space="0" w:color="auto"/>
          </w:divBdr>
        </w:div>
        <w:div w:id="68428785">
          <w:marLeft w:val="0"/>
          <w:marRight w:val="0"/>
          <w:marTop w:val="150"/>
          <w:marBottom w:val="0"/>
          <w:divBdr>
            <w:top w:val="none" w:sz="0" w:space="0" w:color="auto"/>
            <w:left w:val="none" w:sz="0" w:space="0" w:color="auto"/>
            <w:bottom w:val="none" w:sz="0" w:space="0" w:color="auto"/>
            <w:right w:val="none" w:sz="0" w:space="0" w:color="auto"/>
          </w:divBdr>
        </w:div>
        <w:div w:id="685256602">
          <w:marLeft w:val="0"/>
          <w:marRight w:val="0"/>
          <w:marTop w:val="150"/>
          <w:marBottom w:val="0"/>
          <w:divBdr>
            <w:top w:val="none" w:sz="0" w:space="0" w:color="auto"/>
            <w:left w:val="none" w:sz="0" w:space="0" w:color="auto"/>
            <w:bottom w:val="none" w:sz="0" w:space="0" w:color="auto"/>
            <w:right w:val="none" w:sz="0" w:space="0" w:color="auto"/>
          </w:divBdr>
        </w:div>
        <w:div w:id="2080057079">
          <w:marLeft w:val="0"/>
          <w:marRight w:val="0"/>
          <w:marTop w:val="150"/>
          <w:marBottom w:val="0"/>
          <w:divBdr>
            <w:top w:val="none" w:sz="0" w:space="0" w:color="auto"/>
            <w:left w:val="none" w:sz="0" w:space="0" w:color="auto"/>
            <w:bottom w:val="none" w:sz="0" w:space="0" w:color="auto"/>
            <w:right w:val="none" w:sz="0" w:space="0" w:color="auto"/>
          </w:divBdr>
        </w:div>
        <w:div w:id="2105685353">
          <w:marLeft w:val="0"/>
          <w:marRight w:val="0"/>
          <w:marTop w:val="150"/>
          <w:marBottom w:val="0"/>
          <w:divBdr>
            <w:top w:val="none" w:sz="0" w:space="0" w:color="auto"/>
            <w:left w:val="none" w:sz="0" w:space="0" w:color="auto"/>
            <w:bottom w:val="none" w:sz="0" w:space="0" w:color="auto"/>
            <w:right w:val="none" w:sz="0" w:space="0" w:color="auto"/>
          </w:divBdr>
        </w:div>
        <w:div w:id="2108305826">
          <w:marLeft w:val="0"/>
          <w:marRight w:val="0"/>
          <w:marTop w:val="150"/>
          <w:marBottom w:val="0"/>
          <w:divBdr>
            <w:top w:val="none" w:sz="0" w:space="0" w:color="auto"/>
            <w:left w:val="none" w:sz="0" w:space="0" w:color="auto"/>
            <w:bottom w:val="none" w:sz="0" w:space="0" w:color="auto"/>
            <w:right w:val="none" w:sz="0" w:space="0" w:color="auto"/>
          </w:divBdr>
        </w:div>
        <w:div w:id="894899925">
          <w:marLeft w:val="0"/>
          <w:marRight w:val="0"/>
          <w:marTop w:val="150"/>
          <w:marBottom w:val="0"/>
          <w:divBdr>
            <w:top w:val="none" w:sz="0" w:space="0" w:color="auto"/>
            <w:left w:val="none" w:sz="0" w:space="0" w:color="auto"/>
            <w:bottom w:val="none" w:sz="0" w:space="0" w:color="auto"/>
            <w:right w:val="none" w:sz="0" w:space="0" w:color="auto"/>
          </w:divBdr>
        </w:div>
        <w:div w:id="2115175825">
          <w:marLeft w:val="0"/>
          <w:marRight w:val="0"/>
          <w:marTop w:val="150"/>
          <w:marBottom w:val="0"/>
          <w:divBdr>
            <w:top w:val="none" w:sz="0" w:space="0" w:color="auto"/>
            <w:left w:val="none" w:sz="0" w:space="0" w:color="auto"/>
            <w:bottom w:val="none" w:sz="0" w:space="0" w:color="auto"/>
            <w:right w:val="none" w:sz="0" w:space="0" w:color="auto"/>
          </w:divBdr>
        </w:div>
        <w:div w:id="1657536998">
          <w:marLeft w:val="0"/>
          <w:marRight w:val="0"/>
          <w:marTop w:val="150"/>
          <w:marBottom w:val="0"/>
          <w:divBdr>
            <w:top w:val="none" w:sz="0" w:space="0" w:color="auto"/>
            <w:left w:val="none" w:sz="0" w:space="0" w:color="auto"/>
            <w:bottom w:val="none" w:sz="0" w:space="0" w:color="auto"/>
            <w:right w:val="none" w:sz="0" w:space="0" w:color="auto"/>
          </w:divBdr>
        </w:div>
        <w:div w:id="2042436311">
          <w:marLeft w:val="0"/>
          <w:marRight w:val="0"/>
          <w:marTop w:val="150"/>
          <w:marBottom w:val="0"/>
          <w:divBdr>
            <w:top w:val="none" w:sz="0" w:space="0" w:color="auto"/>
            <w:left w:val="none" w:sz="0" w:space="0" w:color="auto"/>
            <w:bottom w:val="none" w:sz="0" w:space="0" w:color="auto"/>
            <w:right w:val="none" w:sz="0" w:space="0" w:color="auto"/>
          </w:divBdr>
        </w:div>
        <w:div w:id="538930065">
          <w:marLeft w:val="0"/>
          <w:marRight w:val="0"/>
          <w:marTop w:val="150"/>
          <w:marBottom w:val="0"/>
          <w:divBdr>
            <w:top w:val="none" w:sz="0" w:space="0" w:color="auto"/>
            <w:left w:val="none" w:sz="0" w:space="0" w:color="auto"/>
            <w:bottom w:val="none" w:sz="0" w:space="0" w:color="auto"/>
            <w:right w:val="none" w:sz="0" w:space="0" w:color="auto"/>
          </w:divBdr>
        </w:div>
        <w:div w:id="1558011947">
          <w:marLeft w:val="0"/>
          <w:marRight w:val="0"/>
          <w:marTop w:val="150"/>
          <w:marBottom w:val="0"/>
          <w:divBdr>
            <w:top w:val="none" w:sz="0" w:space="0" w:color="auto"/>
            <w:left w:val="none" w:sz="0" w:space="0" w:color="auto"/>
            <w:bottom w:val="none" w:sz="0" w:space="0" w:color="auto"/>
            <w:right w:val="none" w:sz="0" w:space="0" w:color="auto"/>
          </w:divBdr>
        </w:div>
        <w:div w:id="267585944">
          <w:marLeft w:val="0"/>
          <w:marRight w:val="0"/>
          <w:marTop w:val="150"/>
          <w:marBottom w:val="0"/>
          <w:divBdr>
            <w:top w:val="none" w:sz="0" w:space="0" w:color="auto"/>
            <w:left w:val="none" w:sz="0" w:space="0" w:color="auto"/>
            <w:bottom w:val="none" w:sz="0" w:space="0" w:color="auto"/>
            <w:right w:val="none" w:sz="0" w:space="0" w:color="auto"/>
          </w:divBdr>
        </w:div>
        <w:div w:id="1502769734">
          <w:marLeft w:val="0"/>
          <w:marRight w:val="0"/>
          <w:marTop w:val="150"/>
          <w:marBottom w:val="0"/>
          <w:divBdr>
            <w:top w:val="none" w:sz="0" w:space="0" w:color="auto"/>
            <w:left w:val="none" w:sz="0" w:space="0" w:color="auto"/>
            <w:bottom w:val="none" w:sz="0" w:space="0" w:color="auto"/>
            <w:right w:val="none" w:sz="0" w:space="0" w:color="auto"/>
          </w:divBdr>
        </w:div>
        <w:div w:id="1878080185">
          <w:marLeft w:val="0"/>
          <w:marRight w:val="0"/>
          <w:marTop w:val="150"/>
          <w:marBottom w:val="0"/>
          <w:divBdr>
            <w:top w:val="none" w:sz="0" w:space="0" w:color="auto"/>
            <w:left w:val="none" w:sz="0" w:space="0" w:color="auto"/>
            <w:bottom w:val="none" w:sz="0" w:space="0" w:color="auto"/>
            <w:right w:val="none" w:sz="0" w:space="0" w:color="auto"/>
          </w:divBdr>
        </w:div>
        <w:div w:id="459038803">
          <w:marLeft w:val="0"/>
          <w:marRight w:val="0"/>
          <w:marTop w:val="150"/>
          <w:marBottom w:val="0"/>
          <w:divBdr>
            <w:top w:val="none" w:sz="0" w:space="0" w:color="auto"/>
            <w:left w:val="none" w:sz="0" w:space="0" w:color="auto"/>
            <w:bottom w:val="none" w:sz="0" w:space="0" w:color="auto"/>
            <w:right w:val="none" w:sz="0" w:space="0" w:color="auto"/>
          </w:divBdr>
        </w:div>
        <w:div w:id="1002204002">
          <w:marLeft w:val="0"/>
          <w:marRight w:val="0"/>
          <w:marTop w:val="150"/>
          <w:marBottom w:val="0"/>
          <w:divBdr>
            <w:top w:val="none" w:sz="0" w:space="0" w:color="auto"/>
            <w:left w:val="none" w:sz="0" w:space="0" w:color="auto"/>
            <w:bottom w:val="none" w:sz="0" w:space="0" w:color="auto"/>
            <w:right w:val="none" w:sz="0" w:space="0" w:color="auto"/>
          </w:divBdr>
        </w:div>
        <w:div w:id="101338975">
          <w:marLeft w:val="0"/>
          <w:marRight w:val="0"/>
          <w:marTop w:val="150"/>
          <w:marBottom w:val="0"/>
          <w:divBdr>
            <w:top w:val="none" w:sz="0" w:space="0" w:color="auto"/>
            <w:left w:val="none" w:sz="0" w:space="0" w:color="auto"/>
            <w:bottom w:val="none" w:sz="0" w:space="0" w:color="auto"/>
            <w:right w:val="none" w:sz="0" w:space="0" w:color="auto"/>
          </w:divBdr>
        </w:div>
        <w:div w:id="1424522745">
          <w:marLeft w:val="0"/>
          <w:marRight w:val="0"/>
          <w:marTop w:val="150"/>
          <w:marBottom w:val="0"/>
          <w:divBdr>
            <w:top w:val="none" w:sz="0" w:space="0" w:color="auto"/>
            <w:left w:val="none" w:sz="0" w:space="0" w:color="auto"/>
            <w:bottom w:val="none" w:sz="0" w:space="0" w:color="auto"/>
            <w:right w:val="none" w:sz="0" w:space="0" w:color="auto"/>
          </w:divBdr>
        </w:div>
        <w:div w:id="431822706">
          <w:marLeft w:val="0"/>
          <w:marRight w:val="0"/>
          <w:marTop w:val="150"/>
          <w:marBottom w:val="0"/>
          <w:divBdr>
            <w:top w:val="none" w:sz="0" w:space="0" w:color="auto"/>
            <w:left w:val="none" w:sz="0" w:space="0" w:color="auto"/>
            <w:bottom w:val="none" w:sz="0" w:space="0" w:color="auto"/>
            <w:right w:val="none" w:sz="0" w:space="0" w:color="auto"/>
          </w:divBdr>
        </w:div>
        <w:div w:id="317156856">
          <w:marLeft w:val="0"/>
          <w:marRight w:val="0"/>
          <w:marTop w:val="150"/>
          <w:marBottom w:val="0"/>
          <w:divBdr>
            <w:top w:val="none" w:sz="0" w:space="0" w:color="auto"/>
            <w:left w:val="none" w:sz="0" w:space="0" w:color="auto"/>
            <w:bottom w:val="none" w:sz="0" w:space="0" w:color="auto"/>
            <w:right w:val="none" w:sz="0" w:space="0" w:color="auto"/>
          </w:divBdr>
        </w:div>
        <w:div w:id="1706100786">
          <w:marLeft w:val="0"/>
          <w:marRight w:val="0"/>
          <w:marTop w:val="150"/>
          <w:marBottom w:val="0"/>
          <w:divBdr>
            <w:top w:val="none" w:sz="0" w:space="0" w:color="auto"/>
            <w:left w:val="none" w:sz="0" w:space="0" w:color="auto"/>
            <w:bottom w:val="none" w:sz="0" w:space="0" w:color="auto"/>
            <w:right w:val="none" w:sz="0" w:space="0" w:color="auto"/>
          </w:divBdr>
        </w:div>
        <w:div w:id="903833765">
          <w:marLeft w:val="0"/>
          <w:marRight w:val="0"/>
          <w:marTop w:val="150"/>
          <w:marBottom w:val="0"/>
          <w:divBdr>
            <w:top w:val="none" w:sz="0" w:space="0" w:color="auto"/>
            <w:left w:val="none" w:sz="0" w:space="0" w:color="auto"/>
            <w:bottom w:val="none" w:sz="0" w:space="0" w:color="auto"/>
            <w:right w:val="none" w:sz="0" w:space="0" w:color="auto"/>
          </w:divBdr>
        </w:div>
        <w:div w:id="687219530">
          <w:marLeft w:val="0"/>
          <w:marRight w:val="0"/>
          <w:marTop w:val="150"/>
          <w:marBottom w:val="0"/>
          <w:divBdr>
            <w:top w:val="none" w:sz="0" w:space="0" w:color="auto"/>
            <w:left w:val="none" w:sz="0" w:space="0" w:color="auto"/>
            <w:bottom w:val="none" w:sz="0" w:space="0" w:color="auto"/>
            <w:right w:val="none" w:sz="0" w:space="0" w:color="auto"/>
          </w:divBdr>
        </w:div>
        <w:div w:id="625236696">
          <w:marLeft w:val="0"/>
          <w:marRight w:val="0"/>
          <w:marTop w:val="150"/>
          <w:marBottom w:val="0"/>
          <w:divBdr>
            <w:top w:val="none" w:sz="0" w:space="0" w:color="auto"/>
            <w:left w:val="none" w:sz="0" w:space="0" w:color="auto"/>
            <w:bottom w:val="none" w:sz="0" w:space="0" w:color="auto"/>
            <w:right w:val="none" w:sz="0" w:space="0" w:color="auto"/>
          </w:divBdr>
        </w:div>
        <w:div w:id="1342319242">
          <w:marLeft w:val="0"/>
          <w:marRight w:val="0"/>
          <w:marTop w:val="150"/>
          <w:marBottom w:val="0"/>
          <w:divBdr>
            <w:top w:val="none" w:sz="0" w:space="0" w:color="auto"/>
            <w:left w:val="none" w:sz="0" w:space="0" w:color="auto"/>
            <w:bottom w:val="none" w:sz="0" w:space="0" w:color="auto"/>
            <w:right w:val="none" w:sz="0" w:space="0" w:color="auto"/>
          </w:divBdr>
        </w:div>
        <w:div w:id="1302033106">
          <w:marLeft w:val="0"/>
          <w:marRight w:val="0"/>
          <w:marTop w:val="150"/>
          <w:marBottom w:val="0"/>
          <w:divBdr>
            <w:top w:val="none" w:sz="0" w:space="0" w:color="auto"/>
            <w:left w:val="none" w:sz="0" w:space="0" w:color="auto"/>
            <w:bottom w:val="none" w:sz="0" w:space="0" w:color="auto"/>
            <w:right w:val="none" w:sz="0" w:space="0" w:color="auto"/>
          </w:divBdr>
        </w:div>
        <w:div w:id="1589656500">
          <w:marLeft w:val="0"/>
          <w:marRight w:val="0"/>
          <w:marTop w:val="150"/>
          <w:marBottom w:val="0"/>
          <w:divBdr>
            <w:top w:val="none" w:sz="0" w:space="0" w:color="auto"/>
            <w:left w:val="none" w:sz="0" w:space="0" w:color="auto"/>
            <w:bottom w:val="none" w:sz="0" w:space="0" w:color="auto"/>
            <w:right w:val="none" w:sz="0" w:space="0" w:color="auto"/>
          </w:divBdr>
        </w:div>
        <w:div w:id="541333046">
          <w:marLeft w:val="0"/>
          <w:marRight w:val="0"/>
          <w:marTop w:val="150"/>
          <w:marBottom w:val="0"/>
          <w:divBdr>
            <w:top w:val="none" w:sz="0" w:space="0" w:color="auto"/>
            <w:left w:val="none" w:sz="0" w:space="0" w:color="auto"/>
            <w:bottom w:val="none" w:sz="0" w:space="0" w:color="auto"/>
            <w:right w:val="none" w:sz="0" w:space="0" w:color="auto"/>
          </w:divBdr>
        </w:div>
        <w:div w:id="629936716">
          <w:marLeft w:val="0"/>
          <w:marRight w:val="0"/>
          <w:marTop w:val="150"/>
          <w:marBottom w:val="0"/>
          <w:divBdr>
            <w:top w:val="none" w:sz="0" w:space="0" w:color="auto"/>
            <w:left w:val="none" w:sz="0" w:space="0" w:color="auto"/>
            <w:bottom w:val="none" w:sz="0" w:space="0" w:color="auto"/>
            <w:right w:val="none" w:sz="0" w:space="0" w:color="auto"/>
          </w:divBdr>
        </w:div>
        <w:div w:id="124197481">
          <w:marLeft w:val="0"/>
          <w:marRight w:val="0"/>
          <w:marTop w:val="150"/>
          <w:marBottom w:val="0"/>
          <w:divBdr>
            <w:top w:val="none" w:sz="0" w:space="0" w:color="auto"/>
            <w:left w:val="none" w:sz="0" w:space="0" w:color="auto"/>
            <w:bottom w:val="none" w:sz="0" w:space="0" w:color="auto"/>
            <w:right w:val="none" w:sz="0" w:space="0" w:color="auto"/>
          </w:divBdr>
        </w:div>
        <w:div w:id="171796208">
          <w:marLeft w:val="0"/>
          <w:marRight w:val="0"/>
          <w:marTop w:val="150"/>
          <w:marBottom w:val="0"/>
          <w:divBdr>
            <w:top w:val="none" w:sz="0" w:space="0" w:color="auto"/>
            <w:left w:val="none" w:sz="0" w:space="0" w:color="auto"/>
            <w:bottom w:val="none" w:sz="0" w:space="0" w:color="auto"/>
            <w:right w:val="none" w:sz="0" w:space="0" w:color="auto"/>
          </w:divBdr>
        </w:div>
        <w:div w:id="1114402449">
          <w:marLeft w:val="0"/>
          <w:marRight w:val="0"/>
          <w:marTop w:val="150"/>
          <w:marBottom w:val="0"/>
          <w:divBdr>
            <w:top w:val="none" w:sz="0" w:space="0" w:color="auto"/>
            <w:left w:val="none" w:sz="0" w:space="0" w:color="auto"/>
            <w:bottom w:val="none" w:sz="0" w:space="0" w:color="auto"/>
            <w:right w:val="none" w:sz="0" w:space="0" w:color="auto"/>
          </w:divBdr>
        </w:div>
        <w:div w:id="2127892306">
          <w:marLeft w:val="0"/>
          <w:marRight w:val="0"/>
          <w:marTop w:val="150"/>
          <w:marBottom w:val="0"/>
          <w:divBdr>
            <w:top w:val="none" w:sz="0" w:space="0" w:color="auto"/>
            <w:left w:val="none" w:sz="0" w:space="0" w:color="auto"/>
            <w:bottom w:val="none" w:sz="0" w:space="0" w:color="auto"/>
            <w:right w:val="none" w:sz="0" w:space="0" w:color="auto"/>
          </w:divBdr>
        </w:div>
        <w:div w:id="1384137208">
          <w:marLeft w:val="0"/>
          <w:marRight w:val="0"/>
          <w:marTop w:val="150"/>
          <w:marBottom w:val="0"/>
          <w:divBdr>
            <w:top w:val="none" w:sz="0" w:space="0" w:color="auto"/>
            <w:left w:val="none" w:sz="0" w:space="0" w:color="auto"/>
            <w:bottom w:val="none" w:sz="0" w:space="0" w:color="auto"/>
            <w:right w:val="none" w:sz="0" w:space="0" w:color="auto"/>
          </w:divBdr>
        </w:div>
        <w:div w:id="1406799869">
          <w:marLeft w:val="0"/>
          <w:marRight w:val="0"/>
          <w:marTop w:val="150"/>
          <w:marBottom w:val="0"/>
          <w:divBdr>
            <w:top w:val="none" w:sz="0" w:space="0" w:color="auto"/>
            <w:left w:val="none" w:sz="0" w:space="0" w:color="auto"/>
            <w:bottom w:val="none" w:sz="0" w:space="0" w:color="auto"/>
            <w:right w:val="none" w:sz="0" w:space="0" w:color="auto"/>
          </w:divBdr>
        </w:div>
        <w:div w:id="1036589117">
          <w:marLeft w:val="0"/>
          <w:marRight w:val="0"/>
          <w:marTop w:val="150"/>
          <w:marBottom w:val="0"/>
          <w:divBdr>
            <w:top w:val="none" w:sz="0" w:space="0" w:color="auto"/>
            <w:left w:val="none" w:sz="0" w:space="0" w:color="auto"/>
            <w:bottom w:val="none" w:sz="0" w:space="0" w:color="auto"/>
            <w:right w:val="none" w:sz="0" w:space="0" w:color="auto"/>
          </w:divBdr>
        </w:div>
        <w:div w:id="1641111706">
          <w:marLeft w:val="0"/>
          <w:marRight w:val="0"/>
          <w:marTop w:val="150"/>
          <w:marBottom w:val="0"/>
          <w:divBdr>
            <w:top w:val="none" w:sz="0" w:space="0" w:color="auto"/>
            <w:left w:val="none" w:sz="0" w:space="0" w:color="auto"/>
            <w:bottom w:val="none" w:sz="0" w:space="0" w:color="auto"/>
            <w:right w:val="none" w:sz="0" w:space="0" w:color="auto"/>
          </w:divBdr>
        </w:div>
        <w:div w:id="557084611">
          <w:marLeft w:val="0"/>
          <w:marRight w:val="0"/>
          <w:marTop w:val="150"/>
          <w:marBottom w:val="0"/>
          <w:divBdr>
            <w:top w:val="none" w:sz="0" w:space="0" w:color="auto"/>
            <w:left w:val="none" w:sz="0" w:space="0" w:color="auto"/>
            <w:bottom w:val="none" w:sz="0" w:space="0" w:color="auto"/>
            <w:right w:val="none" w:sz="0" w:space="0" w:color="auto"/>
          </w:divBdr>
        </w:div>
        <w:div w:id="1350832785">
          <w:marLeft w:val="0"/>
          <w:marRight w:val="0"/>
          <w:marTop w:val="150"/>
          <w:marBottom w:val="0"/>
          <w:divBdr>
            <w:top w:val="none" w:sz="0" w:space="0" w:color="auto"/>
            <w:left w:val="none" w:sz="0" w:space="0" w:color="auto"/>
            <w:bottom w:val="none" w:sz="0" w:space="0" w:color="auto"/>
            <w:right w:val="none" w:sz="0" w:space="0" w:color="auto"/>
          </w:divBdr>
        </w:div>
        <w:div w:id="58678313">
          <w:marLeft w:val="0"/>
          <w:marRight w:val="0"/>
          <w:marTop w:val="150"/>
          <w:marBottom w:val="0"/>
          <w:divBdr>
            <w:top w:val="none" w:sz="0" w:space="0" w:color="auto"/>
            <w:left w:val="none" w:sz="0" w:space="0" w:color="auto"/>
            <w:bottom w:val="none" w:sz="0" w:space="0" w:color="auto"/>
            <w:right w:val="none" w:sz="0" w:space="0" w:color="auto"/>
          </w:divBdr>
        </w:div>
        <w:div w:id="1103066099">
          <w:marLeft w:val="0"/>
          <w:marRight w:val="0"/>
          <w:marTop w:val="150"/>
          <w:marBottom w:val="0"/>
          <w:divBdr>
            <w:top w:val="none" w:sz="0" w:space="0" w:color="auto"/>
            <w:left w:val="none" w:sz="0" w:space="0" w:color="auto"/>
            <w:bottom w:val="none" w:sz="0" w:space="0" w:color="auto"/>
            <w:right w:val="none" w:sz="0" w:space="0" w:color="auto"/>
          </w:divBdr>
        </w:div>
        <w:div w:id="648021155">
          <w:marLeft w:val="0"/>
          <w:marRight w:val="0"/>
          <w:marTop w:val="150"/>
          <w:marBottom w:val="0"/>
          <w:divBdr>
            <w:top w:val="none" w:sz="0" w:space="0" w:color="auto"/>
            <w:left w:val="none" w:sz="0" w:space="0" w:color="auto"/>
            <w:bottom w:val="none" w:sz="0" w:space="0" w:color="auto"/>
            <w:right w:val="none" w:sz="0" w:space="0" w:color="auto"/>
          </w:divBdr>
        </w:div>
        <w:div w:id="738134469">
          <w:marLeft w:val="0"/>
          <w:marRight w:val="0"/>
          <w:marTop w:val="150"/>
          <w:marBottom w:val="0"/>
          <w:divBdr>
            <w:top w:val="none" w:sz="0" w:space="0" w:color="auto"/>
            <w:left w:val="none" w:sz="0" w:space="0" w:color="auto"/>
            <w:bottom w:val="none" w:sz="0" w:space="0" w:color="auto"/>
            <w:right w:val="none" w:sz="0" w:space="0" w:color="auto"/>
          </w:divBdr>
        </w:div>
        <w:div w:id="1326855281">
          <w:marLeft w:val="0"/>
          <w:marRight w:val="0"/>
          <w:marTop w:val="150"/>
          <w:marBottom w:val="0"/>
          <w:divBdr>
            <w:top w:val="none" w:sz="0" w:space="0" w:color="auto"/>
            <w:left w:val="none" w:sz="0" w:space="0" w:color="auto"/>
            <w:bottom w:val="none" w:sz="0" w:space="0" w:color="auto"/>
            <w:right w:val="none" w:sz="0" w:space="0" w:color="auto"/>
          </w:divBdr>
        </w:div>
        <w:div w:id="821847598">
          <w:marLeft w:val="0"/>
          <w:marRight w:val="0"/>
          <w:marTop w:val="150"/>
          <w:marBottom w:val="0"/>
          <w:divBdr>
            <w:top w:val="none" w:sz="0" w:space="0" w:color="auto"/>
            <w:left w:val="none" w:sz="0" w:space="0" w:color="auto"/>
            <w:bottom w:val="none" w:sz="0" w:space="0" w:color="auto"/>
            <w:right w:val="none" w:sz="0" w:space="0" w:color="auto"/>
          </w:divBdr>
        </w:div>
        <w:div w:id="100495064">
          <w:marLeft w:val="0"/>
          <w:marRight w:val="0"/>
          <w:marTop w:val="150"/>
          <w:marBottom w:val="0"/>
          <w:divBdr>
            <w:top w:val="none" w:sz="0" w:space="0" w:color="auto"/>
            <w:left w:val="none" w:sz="0" w:space="0" w:color="auto"/>
            <w:bottom w:val="none" w:sz="0" w:space="0" w:color="auto"/>
            <w:right w:val="none" w:sz="0" w:space="0" w:color="auto"/>
          </w:divBdr>
        </w:div>
        <w:div w:id="971982149">
          <w:marLeft w:val="0"/>
          <w:marRight w:val="0"/>
          <w:marTop w:val="150"/>
          <w:marBottom w:val="0"/>
          <w:divBdr>
            <w:top w:val="none" w:sz="0" w:space="0" w:color="auto"/>
            <w:left w:val="none" w:sz="0" w:space="0" w:color="auto"/>
            <w:bottom w:val="none" w:sz="0" w:space="0" w:color="auto"/>
            <w:right w:val="none" w:sz="0" w:space="0" w:color="auto"/>
          </w:divBdr>
        </w:div>
        <w:div w:id="124088419">
          <w:marLeft w:val="0"/>
          <w:marRight w:val="0"/>
          <w:marTop w:val="150"/>
          <w:marBottom w:val="0"/>
          <w:divBdr>
            <w:top w:val="none" w:sz="0" w:space="0" w:color="auto"/>
            <w:left w:val="none" w:sz="0" w:space="0" w:color="auto"/>
            <w:bottom w:val="none" w:sz="0" w:space="0" w:color="auto"/>
            <w:right w:val="none" w:sz="0" w:space="0" w:color="auto"/>
          </w:divBdr>
        </w:div>
        <w:div w:id="1579510799">
          <w:marLeft w:val="0"/>
          <w:marRight w:val="0"/>
          <w:marTop w:val="150"/>
          <w:marBottom w:val="0"/>
          <w:divBdr>
            <w:top w:val="none" w:sz="0" w:space="0" w:color="auto"/>
            <w:left w:val="none" w:sz="0" w:space="0" w:color="auto"/>
            <w:bottom w:val="none" w:sz="0" w:space="0" w:color="auto"/>
            <w:right w:val="none" w:sz="0" w:space="0" w:color="auto"/>
          </w:divBdr>
        </w:div>
        <w:div w:id="1914002990">
          <w:marLeft w:val="0"/>
          <w:marRight w:val="0"/>
          <w:marTop w:val="150"/>
          <w:marBottom w:val="0"/>
          <w:divBdr>
            <w:top w:val="none" w:sz="0" w:space="0" w:color="auto"/>
            <w:left w:val="none" w:sz="0" w:space="0" w:color="auto"/>
            <w:bottom w:val="none" w:sz="0" w:space="0" w:color="auto"/>
            <w:right w:val="none" w:sz="0" w:space="0" w:color="auto"/>
          </w:divBdr>
        </w:div>
        <w:div w:id="512913446">
          <w:marLeft w:val="0"/>
          <w:marRight w:val="0"/>
          <w:marTop w:val="150"/>
          <w:marBottom w:val="0"/>
          <w:divBdr>
            <w:top w:val="none" w:sz="0" w:space="0" w:color="auto"/>
            <w:left w:val="none" w:sz="0" w:space="0" w:color="auto"/>
            <w:bottom w:val="none" w:sz="0" w:space="0" w:color="auto"/>
            <w:right w:val="none" w:sz="0" w:space="0" w:color="auto"/>
          </w:divBdr>
        </w:div>
        <w:div w:id="1746681298">
          <w:marLeft w:val="0"/>
          <w:marRight w:val="0"/>
          <w:marTop w:val="150"/>
          <w:marBottom w:val="0"/>
          <w:divBdr>
            <w:top w:val="none" w:sz="0" w:space="0" w:color="auto"/>
            <w:left w:val="none" w:sz="0" w:space="0" w:color="auto"/>
            <w:bottom w:val="none" w:sz="0" w:space="0" w:color="auto"/>
            <w:right w:val="none" w:sz="0" w:space="0" w:color="auto"/>
          </w:divBdr>
        </w:div>
        <w:div w:id="263998845">
          <w:marLeft w:val="0"/>
          <w:marRight w:val="0"/>
          <w:marTop w:val="150"/>
          <w:marBottom w:val="0"/>
          <w:divBdr>
            <w:top w:val="none" w:sz="0" w:space="0" w:color="auto"/>
            <w:left w:val="none" w:sz="0" w:space="0" w:color="auto"/>
            <w:bottom w:val="none" w:sz="0" w:space="0" w:color="auto"/>
            <w:right w:val="none" w:sz="0" w:space="0" w:color="auto"/>
          </w:divBdr>
        </w:div>
        <w:div w:id="1342200437">
          <w:marLeft w:val="0"/>
          <w:marRight w:val="0"/>
          <w:marTop w:val="150"/>
          <w:marBottom w:val="0"/>
          <w:divBdr>
            <w:top w:val="none" w:sz="0" w:space="0" w:color="auto"/>
            <w:left w:val="none" w:sz="0" w:space="0" w:color="auto"/>
            <w:bottom w:val="none" w:sz="0" w:space="0" w:color="auto"/>
            <w:right w:val="none" w:sz="0" w:space="0" w:color="auto"/>
          </w:divBdr>
        </w:div>
        <w:div w:id="638190610">
          <w:marLeft w:val="0"/>
          <w:marRight w:val="0"/>
          <w:marTop w:val="150"/>
          <w:marBottom w:val="0"/>
          <w:divBdr>
            <w:top w:val="none" w:sz="0" w:space="0" w:color="auto"/>
            <w:left w:val="none" w:sz="0" w:space="0" w:color="auto"/>
            <w:bottom w:val="none" w:sz="0" w:space="0" w:color="auto"/>
            <w:right w:val="none" w:sz="0" w:space="0" w:color="auto"/>
          </w:divBdr>
        </w:div>
        <w:div w:id="240067207">
          <w:marLeft w:val="0"/>
          <w:marRight w:val="0"/>
          <w:marTop w:val="150"/>
          <w:marBottom w:val="0"/>
          <w:divBdr>
            <w:top w:val="none" w:sz="0" w:space="0" w:color="auto"/>
            <w:left w:val="none" w:sz="0" w:space="0" w:color="auto"/>
            <w:bottom w:val="none" w:sz="0" w:space="0" w:color="auto"/>
            <w:right w:val="none" w:sz="0" w:space="0" w:color="auto"/>
          </w:divBdr>
        </w:div>
        <w:div w:id="337852701">
          <w:marLeft w:val="0"/>
          <w:marRight w:val="0"/>
          <w:marTop w:val="150"/>
          <w:marBottom w:val="0"/>
          <w:divBdr>
            <w:top w:val="none" w:sz="0" w:space="0" w:color="auto"/>
            <w:left w:val="none" w:sz="0" w:space="0" w:color="auto"/>
            <w:bottom w:val="none" w:sz="0" w:space="0" w:color="auto"/>
            <w:right w:val="none" w:sz="0" w:space="0" w:color="auto"/>
          </w:divBdr>
        </w:div>
        <w:div w:id="318389692">
          <w:marLeft w:val="0"/>
          <w:marRight w:val="0"/>
          <w:marTop w:val="150"/>
          <w:marBottom w:val="0"/>
          <w:divBdr>
            <w:top w:val="none" w:sz="0" w:space="0" w:color="auto"/>
            <w:left w:val="none" w:sz="0" w:space="0" w:color="auto"/>
            <w:bottom w:val="none" w:sz="0" w:space="0" w:color="auto"/>
            <w:right w:val="none" w:sz="0" w:space="0" w:color="auto"/>
          </w:divBdr>
        </w:div>
        <w:div w:id="723993946">
          <w:marLeft w:val="0"/>
          <w:marRight w:val="0"/>
          <w:marTop w:val="150"/>
          <w:marBottom w:val="0"/>
          <w:divBdr>
            <w:top w:val="none" w:sz="0" w:space="0" w:color="auto"/>
            <w:left w:val="none" w:sz="0" w:space="0" w:color="auto"/>
            <w:bottom w:val="none" w:sz="0" w:space="0" w:color="auto"/>
            <w:right w:val="none" w:sz="0" w:space="0" w:color="auto"/>
          </w:divBdr>
        </w:div>
        <w:div w:id="240019881">
          <w:marLeft w:val="0"/>
          <w:marRight w:val="0"/>
          <w:marTop w:val="150"/>
          <w:marBottom w:val="0"/>
          <w:divBdr>
            <w:top w:val="none" w:sz="0" w:space="0" w:color="auto"/>
            <w:left w:val="none" w:sz="0" w:space="0" w:color="auto"/>
            <w:bottom w:val="none" w:sz="0" w:space="0" w:color="auto"/>
            <w:right w:val="none" w:sz="0" w:space="0" w:color="auto"/>
          </w:divBdr>
        </w:div>
        <w:div w:id="608512308">
          <w:marLeft w:val="0"/>
          <w:marRight w:val="0"/>
          <w:marTop w:val="150"/>
          <w:marBottom w:val="0"/>
          <w:divBdr>
            <w:top w:val="none" w:sz="0" w:space="0" w:color="auto"/>
            <w:left w:val="none" w:sz="0" w:space="0" w:color="auto"/>
            <w:bottom w:val="none" w:sz="0" w:space="0" w:color="auto"/>
            <w:right w:val="none" w:sz="0" w:space="0" w:color="auto"/>
          </w:divBdr>
        </w:div>
        <w:div w:id="1356887111">
          <w:marLeft w:val="0"/>
          <w:marRight w:val="0"/>
          <w:marTop w:val="150"/>
          <w:marBottom w:val="0"/>
          <w:divBdr>
            <w:top w:val="none" w:sz="0" w:space="0" w:color="auto"/>
            <w:left w:val="none" w:sz="0" w:space="0" w:color="auto"/>
            <w:bottom w:val="none" w:sz="0" w:space="0" w:color="auto"/>
            <w:right w:val="none" w:sz="0" w:space="0" w:color="auto"/>
          </w:divBdr>
        </w:div>
        <w:div w:id="216819953">
          <w:marLeft w:val="0"/>
          <w:marRight w:val="0"/>
          <w:marTop w:val="150"/>
          <w:marBottom w:val="0"/>
          <w:divBdr>
            <w:top w:val="none" w:sz="0" w:space="0" w:color="auto"/>
            <w:left w:val="none" w:sz="0" w:space="0" w:color="auto"/>
            <w:bottom w:val="none" w:sz="0" w:space="0" w:color="auto"/>
            <w:right w:val="none" w:sz="0" w:space="0" w:color="auto"/>
          </w:divBdr>
        </w:div>
        <w:div w:id="2041590371">
          <w:marLeft w:val="0"/>
          <w:marRight w:val="0"/>
          <w:marTop w:val="150"/>
          <w:marBottom w:val="0"/>
          <w:divBdr>
            <w:top w:val="none" w:sz="0" w:space="0" w:color="auto"/>
            <w:left w:val="none" w:sz="0" w:space="0" w:color="auto"/>
            <w:bottom w:val="none" w:sz="0" w:space="0" w:color="auto"/>
            <w:right w:val="none" w:sz="0" w:space="0" w:color="auto"/>
          </w:divBdr>
        </w:div>
        <w:div w:id="1459109732">
          <w:marLeft w:val="0"/>
          <w:marRight w:val="0"/>
          <w:marTop w:val="150"/>
          <w:marBottom w:val="0"/>
          <w:divBdr>
            <w:top w:val="none" w:sz="0" w:space="0" w:color="auto"/>
            <w:left w:val="none" w:sz="0" w:space="0" w:color="auto"/>
            <w:bottom w:val="none" w:sz="0" w:space="0" w:color="auto"/>
            <w:right w:val="none" w:sz="0" w:space="0" w:color="auto"/>
          </w:divBdr>
        </w:div>
        <w:div w:id="1080099891">
          <w:marLeft w:val="0"/>
          <w:marRight w:val="0"/>
          <w:marTop w:val="150"/>
          <w:marBottom w:val="0"/>
          <w:divBdr>
            <w:top w:val="none" w:sz="0" w:space="0" w:color="auto"/>
            <w:left w:val="none" w:sz="0" w:space="0" w:color="auto"/>
            <w:bottom w:val="none" w:sz="0" w:space="0" w:color="auto"/>
            <w:right w:val="none" w:sz="0" w:space="0" w:color="auto"/>
          </w:divBdr>
        </w:div>
        <w:div w:id="1705130806">
          <w:marLeft w:val="0"/>
          <w:marRight w:val="0"/>
          <w:marTop w:val="150"/>
          <w:marBottom w:val="0"/>
          <w:divBdr>
            <w:top w:val="none" w:sz="0" w:space="0" w:color="auto"/>
            <w:left w:val="none" w:sz="0" w:space="0" w:color="auto"/>
            <w:bottom w:val="none" w:sz="0" w:space="0" w:color="auto"/>
            <w:right w:val="none" w:sz="0" w:space="0" w:color="auto"/>
          </w:divBdr>
        </w:div>
        <w:div w:id="1560746129">
          <w:marLeft w:val="0"/>
          <w:marRight w:val="0"/>
          <w:marTop w:val="150"/>
          <w:marBottom w:val="0"/>
          <w:divBdr>
            <w:top w:val="none" w:sz="0" w:space="0" w:color="auto"/>
            <w:left w:val="none" w:sz="0" w:space="0" w:color="auto"/>
            <w:bottom w:val="none" w:sz="0" w:space="0" w:color="auto"/>
            <w:right w:val="none" w:sz="0" w:space="0" w:color="auto"/>
          </w:divBdr>
        </w:div>
        <w:div w:id="360253535">
          <w:marLeft w:val="0"/>
          <w:marRight w:val="0"/>
          <w:marTop w:val="150"/>
          <w:marBottom w:val="0"/>
          <w:divBdr>
            <w:top w:val="none" w:sz="0" w:space="0" w:color="auto"/>
            <w:left w:val="none" w:sz="0" w:space="0" w:color="auto"/>
            <w:bottom w:val="none" w:sz="0" w:space="0" w:color="auto"/>
            <w:right w:val="none" w:sz="0" w:space="0" w:color="auto"/>
          </w:divBdr>
        </w:div>
        <w:div w:id="1437603080">
          <w:marLeft w:val="0"/>
          <w:marRight w:val="0"/>
          <w:marTop w:val="150"/>
          <w:marBottom w:val="0"/>
          <w:divBdr>
            <w:top w:val="none" w:sz="0" w:space="0" w:color="auto"/>
            <w:left w:val="none" w:sz="0" w:space="0" w:color="auto"/>
            <w:bottom w:val="none" w:sz="0" w:space="0" w:color="auto"/>
            <w:right w:val="none" w:sz="0" w:space="0" w:color="auto"/>
          </w:divBdr>
        </w:div>
        <w:div w:id="1087654393">
          <w:marLeft w:val="0"/>
          <w:marRight w:val="0"/>
          <w:marTop w:val="150"/>
          <w:marBottom w:val="0"/>
          <w:divBdr>
            <w:top w:val="none" w:sz="0" w:space="0" w:color="auto"/>
            <w:left w:val="none" w:sz="0" w:space="0" w:color="auto"/>
            <w:bottom w:val="none" w:sz="0" w:space="0" w:color="auto"/>
            <w:right w:val="none" w:sz="0" w:space="0" w:color="auto"/>
          </w:divBdr>
        </w:div>
        <w:div w:id="589050491">
          <w:marLeft w:val="0"/>
          <w:marRight w:val="0"/>
          <w:marTop w:val="150"/>
          <w:marBottom w:val="0"/>
          <w:divBdr>
            <w:top w:val="none" w:sz="0" w:space="0" w:color="auto"/>
            <w:left w:val="none" w:sz="0" w:space="0" w:color="auto"/>
            <w:bottom w:val="none" w:sz="0" w:space="0" w:color="auto"/>
            <w:right w:val="none" w:sz="0" w:space="0" w:color="auto"/>
          </w:divBdr>
        </w:div>
        <w:div w:id="435365606">
          <w:marLeft w:val="0"/>
          <w:marRight w:val="0"/>
          <w:marTop w:val="150"/>
          <w:marBottom w:val="0"/>
          <w:divBdr>
            <w:top w:val="none" w:sz="0" w:space="0" w:color="auto"/>
            <w:left w:val="none" w:sz="0" w:space="0" w:color="auto"/>
            <w:bottom w:val="none" w:sz="0" w:space="0" w:color="auto"/>
            <w:right w:val="none" w:sz="0" w:space="0" w:color="auto"/>
          </w:divBdr>
        </w:div>
        <w:div w:id="1186988572">
          <w:marLeft w:val="0"/>
          <w:marRight w:val="0"/>
          <w:marTop w:val="150"/>
          <w:marBottom w:val="0"/>
          <w:divBdr>
            <w:top w:val="none" w:sz="0" w:space="0" w:color="auto"/>
            <w:left w:val="none" w:sz="0" w:space="0" w:color="auto"/>
            <w:bottom w:val="none" w:sz="0" w:space="0" w:color="auto"/>
            <w:right w:val="none" w:sz="0" w:space="0" w:color="auto"/>
          </w:divBdr>
        </w:div>
        <w:div w:id="139347707">
          <w:marLeft w:val="0"/>
          <w:marRight w:val="0"/>
          <w:marTop w:val="150"/>
          <w:marBottom w:val="0"/>
          <w:divBdr>
            <w:top w:val="none" w:sz="0" w:space="0" w:color="auto"/>
            <w:left w:val="none" w:sz="0" w:space="0" w:color="auto"/>
            <w:bottom w:val="none" w:sz="0" w:space="0" w:color="auto"/>
            <w:right w:val="none" w:sz="0" w:space="0" w:color="auto"/>
          </w:divBdr>
        </w:div>
        <w:div w:id="998075606">
          <w:marLeft w:val="0"/>
          <w:marRight w:val="0"/>
          <w:marTop w:val="150"/>
          <w:marBottom w:val="0"/>
          <w:divBdr>
            <w:top w:val="none" w:sz="0" w:space="0" w:color="auto"/>
            <w:left w:val="none" w:sz="0" w:space="0" w:color="auto"/>
            <w:bottom w:val="none" w:sz="0" w:space="0" w:color="auto"/>
            <w:right w:val="none" w:sz="0" w:space="0" w:color="auto"/>
          </w:divBdr>
        </w:div>
        <w:div w:id="824471885">
          <w:marLeft w:val="0"/>
          <w:marRight w:val="0"/>
          <w:marTop w:val="150"/>
          <w:marBottom w:val="0"/>
          <w:divBdr>
            <w:top w:val="none" w:sz="0" w:space="0" w:color="auto"/>
            <w:left w:val="none" w:sz="0" w:space="0" w:color="auto"/>
            <w:bottom w:val="none" w:sz="0" w:space="0" w:color="auto"/>
            <w:right w:val="none" w:sz="0" w:space="0" w:color="auto"/>
          </w:divBdr>
        </w:div>
        <w:div w:id="322321077">
          <w:marLeft w:val="0"/>
          <w:marRight w:val="0"/>
          <w:marTop w:val="0"/>
          <w:marBottom w:val="0"/>
          <w:divBdr>
            <w:top w:val="none" w:sz="0" w:space="0" w:color="auto"/>
            <w:left w:val="none" w:sz="0" w:space="0" w:color="auto"/>
            <w:bottom w:val="none" w:sz="0" w:space="0" w:color="auto"/>
            <w:right w:val="none" w:sz="0" w:space="0" w:color="auto"/>
          </w:divBdr>
        </w:div>
        <w:div w:id="1566840233">
          <w:marLeft w:val="0"/>
          <w:marRight w:val="0"/>
          <w:marTop w:val="150"/>
          <w:marBottom w:val="0"/>
          <w:divBdr>
            <w:top w:val="none" w:sz="0" w:space="0" w:color="auto"/>
            <w:left w:val="none" w:sz="0" w:space="0" w:color="auto"/>
            <w:bottom w:val="none" w:sz="0" w:space="0" w:color="auto"/>
            <w:right w:val="none" w:sz="0" w:space="0" w:color="auto"/>
          </w:divBdr>
        </w:div>
        <w:div w:id="1981156933">
          <w:marLeft w:val="0"/>
          <w:marRight w:val="0"/>
          <w:marTop w:val="0"/>
          <w:marBottom w:val="0"/>
          <w:divBdr>
            <w:top w:val="none" w:sz="0" w:space="0" w:color="auto"/>
            <w:left w:val="none" w:sz="0" w:space="0" w:color="auto"/>
            <w:bottom w:val="none" w:sz="0" w:space="0" w:color="auto"/>
            <w:right w:val="none" w:sz="0" w:space="0" w:color="auto"/>
          </w:divBdr>
        </w:div>
        <w:div w:id="262153626">
          <w:marLeft w:val="0"/>
          <w:marRight w:val="0"/>
          <w:marTop w:val="150"/>
          <w:marBottom w:val="0"/>
          <w:divBdr>
            <w:top w:val="none" w:sz="0" w:space="0" w:color="auto"/>
            <w:left w:val="none" w:sz="0" w:space="0" w:color="auto"/>
            <w:bottom w:val="none" w:sz="0" w:space="0" w:color="auto"/>
            <w:right w:val="none" w:sz="0" w:space="0" w:color="auto"/>
          </w:divBdr>
        </w:div>
        <w:div w:id="1959022336">
          <w:marLeft w:val="0"/>
          <w:marRight w:val="0"/>
          <w:marTop w:val="0"/>
          <w:marBottom w:val="0"/>
          <w:divBdr>
            <w:top w:val="none" w:sz="0" w:space="0" w:color="auto"/>
            <w:left w:val="none" w:sz="0" w:space="0" w:color="auto"/>
            <w:bottom w:val="none" w:sz="0" w:space="0" w:color="auto"/>
            <w:right w:val="none" w:sz="0" w:space="0" w:color="auto"/>
          </w:divBdr>
        </w:div>
        <w:div w:id="341127029">
          <w:marLeft w:val="0"/>
          <w:marRight w:val="0"/>
          <w:marTop w:val="150"/>
          <w:marBottom w:val="0"/>
          <w:divBdr>
            <w:top w:val="none" w:sz="0" w:space="0" w:color="auto"/>
            <w:left w:val="none" w:sz="0" w:space="0" w:color="auto"/>
            <w:bottom w:val="none" w:sz="0" w:space="0" w:color="auto"/>
            <w:right w:val="none" w:sz="0" w:space="0" w:color="auto"/>
          </w:divBdr>
        </w:div>
        <w:div w:id="1058894749">
          <w:marLeft w:val="0"/>
          <w:marRight w:val="0"/>
          <w:marTop w:val="0"/>
          <w:marBottom w:val="0"/>
          <w:divBdr>
            <w:top w:val="none" w:sz="0" w:space="0" w:color="auto"/>
            <w:left w:val="none" w:sz="0" w:space="0" w:color="auto"/>
            <w:bottom w:val="none" w:sz="0" w:space="0" w:color="auto"/>
            <w:right w:val="none" w:sz="0" w:space="0" w:color="auto"/>
          </w:divBdr>
        </w:div>
      </w:divsChild>
    </w:div>
    <w:div w:id="1715615443">
      <w:bodyDiv w:val="1"/>
      <w:marLeft w:val="0"/>
      <w:marRight w:val="0"/>
      <w:marTop w:val="0"/>
      <w:marBottom w:val="0"/>
      <w:divBdr>
        <w:top w:val="none" w:sz="0" w:space="0" w:color="auto"/>
        <w:left w:val="none" w:sz="0" w:space="0" w:color="auto"/>
        <w:bottom w:val="none" w:sz="0" w:space="0" w:color="auto"/>
        <w:right w:val="none" w:sz="0" w:space="0" w:color="auto"/>
      </w:divBdr>
      <w:divsChild>
        <w:div w:id="2071683353">
          <w:marLeft w:val="0"/>
          <w:marRight w:val="0"/>
          <w:marTop w:val="150"/>
          <w:marBottom w:val="0"/>
          <w:divBdr>
            <w:top w:val="single" w:sz="6" w:space="0" w:color="FFFFFF"/>
            <w:left w:val="single" w:sz="6" w:space="0" w:color="FFFFFF"/>
            <w:bottom w:val="single" w:sz="6" w:space="0" w:color="FFFFFF"/>
            <w:right w:val="single" w:sz="6" w:space="0" w:color="FFFFFF"/>
          </w:divBdr>
        </w:div>
        <w:div w:id="1140922762">
          <w:marLeft w:val="0"/>
          <w:marRight w:val="0"/>
          <w:marTop w:val="150"/>
          <w:marBottom w:val="0"/>
          <w:divBdr>
            <w:top w:val="none" w:sz="0" w:space="0" w:color="auto"/>
            <w:left w:val="none" w:sz="0" w:space="0" w:color="auto"/>
            <w:bottom w:val="none" w:sz="0" w:space="0" w:color="auto"/>
            <w:right w:val="none" w:sz="0" w:space="0" w:color="auto"/>
          </w:divBdr>
        </w:div>
        <w:div w:id="1628389472">
          <w:marLeft w:val="0"/>
          <w:marRight w:val="0"/>
          <w:marTop w:val="150"/>
          <w:marBottom w:val="0"/>
          <w:divBdr>
            <w:top w:val="none" w:sz="0" w:space="0" w:color="auto"/>
            <w:left w:val="none" w:sz="0" w:space="0" w:color="auto"/>
            <w:bottom w:val="none" w:sz="0" w:space="0" w:color="auto"/>
            <w:right w:val="none" w:sz="0" w:space="0" w:color="auto"/>
          </w:divBdr>
        </w:div>
        <w:div w:id="1962029254">
          <w:marLeft w:val="0"/>
          <w:marRight w:val="0"/>
          <w:marTop w:val="150"/>
          <w:marBottom w:val="0"/>
          <w:divBdr>
            <w:top w:val="none" w:sz="0" w:space="0" w:color="auto"/>
            <w:left w:val="none" w:sz="0" w:space="0" w:color="auto"/>
            <w:bottom w:val="none" w:sz="0" w:space="0" w:color="auto"/>
            <w:right w:val="none" w:sz="0" w:space="0" w:color="auto"/>
          </w:divBdr>
        </w:div>
        <w:div w:id="109133761">
          <w:marLeft w:val="0"/>
          <w:marRight w:val="0"/>
          <w:marTop w:val="150"/>
          <w:marBottom w:val="0"/>
          <w:divBdr>
            <w:top w:val="none" w:sz="0" w:space="0" w:color="auto"/>
            <w:left w:val="none" w:sz="0" w:space="0" w:color="auto"/>
            <w:bottom w:val="none" w:sz="0" w:space="0" w:color="auto"/>
            <w:right w:val="none" w:sz="0" w:space="0" w:color="auto"/>
          </w:divBdr>
        </w:div>
        <w:div w:id="1974099571">
          <w:marLeft w:val="0"/>
          <w:marRight w:val="0"/>
          <w:marTop w:val="150"/>
          <w:marBottom w:val="0"/>
          <w:divBdr>
            <w:top w:val="none" w:sz="0" w:space="0" w:color="auto"/>
            <w:left w:val="none" w:sz="0" w:space="0" w:color="auto"/>
            <w:bottom w:val="none" w:sz="0" w:space="0" w:color="auto"/>
            <w:right w:val="none" w:sz="0" w:space="0" w:color="auto"/>
          </w:divBdr>
        </w:div>
        <w:div w:id="88502686">
          <w:marLeft w:val="0"/>
          <w:marRight w:val="0"/>
          <w:marTop w:val="150"/>
          <w:marBottom w:val="0"/>
          <w:divBdr>
            <w:top w:val="none" w:sz="0" w:space="0" w:color="auto"/>
            <w:left w:val="none" w:sz="0" w:space="0" w:color="auto"/>
            <w:bottom w:val="none" w:sz="0" w:space="0" w:color="auto"/>
            <w:right w:val="none" w:sz="0" w:space="0" w:color="auto"/>
          </w:divBdr>
        </w:div>
        <w:div w:id="1125660671">
          <w:marLeft w:val="0"/>
          <w:marRight w:val="0"/>
          <w:marTop w:val="150"/>
          <w:marBottom w:val="0"/>
          <w:divBdr>
            <w:top w:val="none" w:sz="0" w:space="0" w:color="auto"/>
            <w:left w:val="none" w:sz="0" w:space="0" w:color="auto"/>
            <w:bottom w:val="none" w:sz="0" w:space="0" w:color="auto"/>
            <w:right w:val="none" w:sz="0" w:space="0" w:color="auto"/>
          </w:divBdr>
        </w:div>
        <w:div w:id="2131896646">
          <w:marLeft w:val="0"/>
          <w:marRight w:val="0"/>
          <w:marTop w:val="150"/>
          <w:marBottom w:val="0"/>
          <w:divBdr>
            <w:top w:val="none" w:sz="0" w:space="0" w:color="auto"/>
            <w:left w:val="none" w:sz="0" w:space="0" w:color="auto"/>
            <w:bottom w:val="none" w:sz="0" w:space="0" w:color="auto"/>
            <w:right w:val="none" w:sz="0" w:space="0" w:color="auto"/>
          </w:divBdr>
        </w:div>
        <w:div w:id="39017826">
          <w:marLeft w:val="0"/>
          <w:marRight w:val="0"/>
          <w:marTop w:val="150"/>
          <w:marBottom w:val="0"/>
          <w:divBdr>
            <w:top w:val="none" w:sz="0" w:space="0" w:color="auto"/>
            <w:left w:val="none" w:sz="0" w:space="0" w:color="auto"/>
            <w:bottom w:val="none" w:sz="0" w:space="0" w:color="auto"/>
            <w:right w:val="none" w:sz="0" w:space="0" w:color="auto"/>
          </w:divBdr>
        </w:div>
        <w:div w:id="956989211">
          <w:marLeft w:val="0"/>
          <w:marRight w:val="0"/>
          <w:marTop w:val="150"/>
          <w:marBottom w:val="0"/>
          <w:divBdr>
            <w:top w:val="none" w:sz="0" w:space="0" w:color="auto"/>
            <w:left w:val="none" w:sz="0" w:space="0" w:color="auto"/>
            <w:bottom w:val="none" w:sz="0" w:space="0" w:color="auto"/>
            <w:right w:val="none" w:sz="0" w:space="0" w:color="auto"/>
          </w:divBdr>
        </w:div>
        <w:div w:id="750396741">
          <w:marLeft w:val="0"/>
          <w:marRight w:val="0"/>
          <w:marTop w:val="150"/>
          <w:marBottom w:val="0"/>
          <w:divBdr>
            <w:top w:val="none" w:sz="0" w:space="0" w:color="auto"/>
            <w:left w:val="none" w:sz="0" w:space="0" w:color="auto"/>
            <w:bottom w:val="none" w:sz="0" w:space="0" w:color="auto"/>
            <w:right w:val="none" w:sz="0" w:space="0" w:color="auto"/>
          </w:divBdr>
        </w:div>
        <w:div w:id="1766227692">
          <w:marLeft w:val="0"/>
          <w:marRight w:val="0"/>
          <w:marTop w:val="150"/>
          <w:marBottom w:val="0"/>
          <w:divBdr>
            <w:top w:val="none" w:sz="0" w:space="0" w:color="auto"/>
            <w:left w:val="none" w:sz="0" w:space="0" w:color="auto"/>
            <w:bottom w:val="none" w:sz="0" w:space="0" w:color="auto"/>
            <w:right w:val="none" w:sz="0" w:space="0" w:color="auto"/>
          </w:divBdr>
        </w:div>
        <w:div w:id="1527717328">
          <w:marLeft w:val="0"/>
          <w:marRight w:val="0"/>
          <w:marTop w:val="150"/>
          <w:marBottom w:val="0"/>
          <w:divBdr>
            <w:top w:val="none" w:sz="0" w:space="0" w:color="auto"/>
            <w:left w:val="none" w:sz="0" w:space="0" w:color="auto"/>
            <w:bottom w:val="none" w:sz="0" w:space="0" w:color="auto"/>
            <w:right w:val="none" w:sz="0" w:space="0" w:color="auto"/>
          </w:divBdr>
        </w:div>
        <w:div w:id="1609970327">
          <w:marLeft w:val="0"/>
          <w:marRight w:val="0"/>
          <w:marTop w:val="150"/>
          <w:marBottom w:val="0"/>
          <w:divBdr>
            <w:top w:val="none" w:sz="0" w:space="0" w:color="auto"/>
            <w:left w:val="none" w:sz="0" w:space="0" w:color="auto"/>
            <w:bottom w:val="none" w:sz="0" w:space="0" w:color="auto"/>
            <w:right w:val="none" w:sz="0" w:space="0" w:color="auto"/>
          </w:divBdr>
        </w:div>
        <w:div w:id="1777360232">
          <w:marLeft w:val="0"/>
          <w:marRight w:val="0"/>
          <w:marTop w:val="150"/>
          <w:marBottom w:val="0"/>
          <w:divBdr>
            <w:top w:val="none" w:sz="0" w:space="0" w:color="auto"/>
            <w:left w:val="none" w:sz="0" w:space="0" w:color="auto"/>
            <w:bottom w:val="none" w:sz="0" w:space="0" w:color="auto"/>
            <w:right w:val="none" w:sz="0" w:space="0" w:color="auto"/>
          </w:divBdr>
        </w:div>
        <w:div w:id="849295472">
          <w:marLeft w:val="0"/>
          <w:marRight w:val="0"/>
          <w:marTop w:val="150"/>
          <w:marBottom w:val="0"/>
          <w:divBdr>
            <w:top w:val="none" w:sz="0" w:space="0" w:color="auto"/>
            <w:left w:val="none" w:sz="0" w:space="0" w:color="auto"/>
            <w:bottom w:val="none" w:sz="0" w:space="0" w:color="auto"/>
            <w:right w:val="none" w:sz="0" w:space="0" w:color="auto"/>
          </w:divBdr>
        </w:div>
        <w:div w:id="1126310769">
          <w:marLeft w:val="0"/>
          <w:marRight w:val="0"/>
          <w:marTop w:val="150"/>
          <w:marBottom w:val="0"/>
          <w:divBdr>
            <w:top w:val="none" w:sz="0" w:space="0" w:color="auto"/>
            <w:left w:val="none" w:sz="0" w:space="0" w:color="auto"/>
            <w:bottom w:val="none" w:sz="0" w:space="0" w:color="auto"/>
            <w:right w:val="none" w:sz="0" w:space="0" w:color="auto"/>
          </w:divBdr>
        </w:div>
        <w:div w:id="1936554659">
          <w:marLeft w:val="0"/>
          <w:marRight w:val="0"/>
          <w:marTop w:val="150"/>
          <w:marBottom w:val="0"/>
          <w:divBdr>
            <w:top w:val="none" w:sz="0" w:space="0" w:color="auto"/>
            <w:left w:val="none" w:sz="0" w:space="0" w:color="auto"/>
            <w:bottom w:val="none" w:sz="0" w:space="0" w:color="auto"/>
            <w:right w:val="none" w:sz="0" w:space="0" w:color="auto"/>
          </w:divBdr>
        </w:div>
        <w:div w:id="1835221644">
          <w:marLeft w:val="0"/>
          <w:marRight w:val="0"/>
          <w:marTop w:val="150"/>
          <w:marBottom w:val="0"/>
          <w:divBdr>
            <w:top w:val="none" w:sz="0" w:space="0" w:color="auto"/>
            <w:left w:val="none" w:sz="0" w:space="0" w:color="auto"/>
            <w:bottom w:val="none" w:sz="0" w:space="0" w:color="auto"/>
            <w:right w:val="none" w:sz="0" w:space="0" w:color="auto"/>
          </w:divBdr>
        </w:div>
        <w:div w:id="1365791169">
          <w:marLeft w:val="0"/>
          <w:marRight w:val="0"/>
          <w:marTop w:val="150"/>
          <w:marBottom w:val="0"/>
          <w:divBdr>
            <w:top w:val="none" w:sz="0" w:space="0" w:color="auto"/>
            <w:left w:val="none" w:sz="0" w:space="0" w:color="auto"/>
            <w:bottom w:val="none" w:sz="0" w:space="0" w:color="auto"/>
            <w:right w:val="none" w:sz="0" w:space="0" w:color="auto"/>
          </w:divBdr>
        </w:div>
        <w:div w:id="1805846691">
          <w:marLeft w:val="0"/>
          <w:marRight w:val="0"/>
          <w:marTop w:val="150"/>
          <w:marBottom w:val="0"/>
          <w:divBdr>
            <w:top w:val="none" w:sz="0" w:space="0" w:color="auto"/>
            <w:left w:val="none" w:sz="0" w:space="0" w:color="auto"/>
            <w:bottom w:val="none" w:sz="0" w:space="0" w:color="auto"/>
            <w:right w:val="none" w:sz="0" w:space="0" w:color="auto"/>
          </w:divBdr>
        </w:div>
        <w:div w:id="1418746093">
          <w:marLeft w:val="0"/>
          <w:marRight w:val="0"/>
          <w:marTop w:val="150"/>
          <w:marBottom w:val="0"/>
          <w:divBdr>
            <w:top w:val="none" w:sz="0" w:space="0" w:color="auto"/>
            <w:left w:val="none" w:sz="0" w:space="0" w:color="auto"/>
            <w:bottom w:val="none" w:sz="0" w:space="0" w:color="auto"/>
            <w:right w:val="none" w:sz="0" w:space="0" w:color="auto"/>
          </w:divBdr>
        </w:div>
        <w:div w:id="967468393">
          <w:marLeft w:val="0"/>
          <w:marRight w:val="0"/>
          <w:marTop w:val="150"/>
          <w:marBottom w:val="0"/>
          <w:divBdr>
            <w:top w:val="none" w:sz="0" w:space="0" w:color="auto"/>
            <w:left w:val="none" w:sz="0" w:space="0" w:color="auto"/>
            <w:bottom w:val="none" w:sz="0" w:space="0" w:color="auto"/>
            <w:right w:val="none" w:sz="0" w:space="0" w:color="auto"/>
          </w:divBdr>
        </w:div>
        <w:div w:id="755368545">
          <w:marLeft w:val="0"/>
          <w:marRight w:val="0"/>
          <w:marTop w:val="150"/>
          <w:marBottom w:val="0"/>
          <w:divBdr>
            <w:top w:val="none" w:sz="0" w:space="0" w:color="auto"/>
            <w:left w:val="none" w:sz="0" w:space="0" w:color="auto"/>
            <w:bottom w:val="none" w:sz="0" w:space="0" w:color="auto"/>
            <w:right w:val="none" w:sz="0" w:space="0" w:color="auto"/>
          </w:divBdr>
        </w:div>
        <w:div w:id="707872091">
          <w:marLeft w:val="0"/>
          <w:marRight w:val="0"/>
          <w:marTop w:val="150"/>
          <w:marBottom w:val="0"/>
          <w:divBdr>
            <w:top w:val="none" w:sz="0" w:space="0" w:color="auto"/>
            <w:left w:val="none" w:sz="0" w:space="0" w:color="auto"/>
            <w:bottom w:val="none" w:sz="0" w:space="0" w:color="auto"/>
            <w:right w:val="none" w:sz="0" w:space="0" w:color="auto"/>
          </w:divBdr>
        </w:div>
        <w:div w:id="1017273380">
          <w:marLeft w:val="0"/>
          <w:marRight w:val="0"/>
          <w:marTop w:val="150"/>
          <w:marBottom w:val="0"/>
          <w:divBdr>
            <w:top w:val="none" w:sz="0" w:space="0" w:color="auto"/>
            <w:left w:val="none" w:sz="0" w:space="0" w:color="auto"/>
            <w:bottom w:val="none" w:sz="0" w:space="0" w:color="auto"/>
            <w:right w:val="none" w:sz="0" w:space="0" w:color="auto"/>
          </w:divBdr>
        </w:div>
        <w:div w:id="109708711">
          <w:marLeft w:val="0"/>
          <w:marRight w:val="0"/>
          <w:marTop w:val="150"/>
          <w:marBottom w:val="0"/>
          <w:divBdr>
            <w:top w:val="none" w:sz="0" w:space="0" w:color="auto"/>
            <w:left w:val="none" w:sz="0" w:space="0" w:color="auto"/>
            <w:bottom w:val="none" w:sz="0" w:space="0" w:color="auto"/>
            <w:right w:val="none" w:sz="0" w:space="0" w:color="auto"/>
          </w:divBdr>
        </w:div>
        <w:div w:id="929973634">
          <w:marLeft w:val="0"/>
          <w:marRight w:val="0"/>
          <w:marTop w:val="150"/>
          <w:marBottom w:val="0"/>
          <w:divBdr>
            <w:top w:val="none" w:sz="0" w:space="0" w:color="auto"/>
            <w:left w:val="none" w:sz="0" w:space="0" w:color="auto"/>
            <w:bottom w:val="none" w:sz="0" w:space="0" w:color="auto"/>
            <w:right w:val="none" w:sz="0" w:space="0" w:color="auto"/>
          </w:divBdr>
        </w:div>
        <w:div w:id="1123233481">
          <w:marLeft w:val="0"/>
          <w:marRight w:val="0"/>
          <w:marTop w:val="150"/>
          <w:marBottom w:val="0"/>
          <w:divBdr>
            <w:top w:val="none" w:sz="0" w:space="0" w:color="auto"/>
            <w:left w:val="none" w:sz="0" w:space="0" w:color="auto"/>
            <w:bottom w:val="none" w:sz="0" w:space="0" w:color="auto"/>
            <w:right w:val="none" w:sz="0" w:space="0" w:color="auto"/>
          </w:divBdr>
        </w:div>
        <w:div w:id="260646094">
          <w:marLeft w:val="0"/>
          <w:marRight w:val="0"/>
          <w:marTop w:val="150"/>
          <w:marBottom w:val="0"/>
          <w:divBdr>
            <w:top w:val="none" w:sz="0" w:space="0" w:color="auto"/>
            <w:left w:val="none" w:sz="0" w:space="0" w:color="auto"/>
            <w:bottom w:val="none" w:sz="0" w:space="0" w:color="auto"/>
            <w:right w:val="none" w:sz="0" w:space="0" w:color="auto"/>
          </w:divBdr>
        </w:div>
        <w:div w:id="1071466937">
          <w:marLeft w:val="0"/>
          <w:marRight w:val="0"/>
          <w:marTop w:val="150"/>
          <w:marBottom w:val="0"/>
          <w:divBdr>
            <w:top w:val="none" w:sz="0" w:space="0" w:color="auto"/>
            <w:left w:val="none" w:sz="0" w:space="0" w:color="auto"/>
            <w:bottom w:val="none" w:sz="0" w:space="0" w:color="auto"/>
            <w:right w:val="none" w:sz="0" w:space="0" w:color="auto"/>
          </w:divBdr>
        </w:div>
        <w:div w:id="1007824594">
          <w:marLeft w:val="0"/>
          <w:marRight w:val="0"/>
          <w:marTop w:val="150"/>
          <w:marBottom w:val="0"/>
          <w:divBdr>
            <w:top w:val="none" w:sz="0" w:space="0" w:color="auto"/>
            <w:left w:val="none" w:sz="0" w:space="0" w:color="auto"/>
            <w:bottom w:val="none" w:sz="0" w:space="0" w:color="auto"/>
            <w:right w:val="none" w:sz="0" w:space="0" w:color="auto"/>
          </w:divBdr>
        </w:div>
        <w:div w:id="499582822">
          <w:marLeft w:val="0"/>
          <w:marRight w:val="0"/>
          <w:marTop w:val="150"/>
          <w:marBottom w:val="0"/>
          <w:divBdr>
            <w:top w:val="none" w:sz="0" w:space="0" w:color="auto"/>
            <w:left w:val="none" w:sz="0" w:space="0" w:color="auto"/>
            <w:bottom w:val="none" w:sz="0" w:space="0" w:color="auto"/>
            <w:right w:val="none" w:sz="0" w:space="0" w:color="auto"/>
          </w:divBdr>
        </w:div>
        <w:div w:id="703553985">
          <w:marLeft w:val="0"/>
          <w:marRight w:val="0"/>
          <w:marTop w:val="150"/>
          <w:marBottom w:val="0"/>
          <w:divBdr>
            <w:top w:val="none" w:sz="0" w:space="0" w:color="auto"/>
            <w:left w:val="none" w:sz="0" w:space="0" w:color="auto"/>
            <w:bottom w:val="none" w:sz="0" w:space="0" w:color="auto"/>
            <w:right w:val="none" w:sz="0" w:space="0" w:color="auto"/>
          </w:divBdr>
        </w:div>
        <w:div w:id="363408363">
          <w:marLeft w:val="0"/>
          <w:marRight w:val="0"/>
          <w:marTop w:val="150"/>
          <w:marBottom w:val="0"/>
          <w:divBdr>
            <w:top w:val="none" w:sz="0" w:space="0" w:color="auto"/>
            <w:left w:val="none" w:sz="0" w:space="0" w:color="auto"/>
            <w:bottom w:val="none" w:sz="0" w:space="0" w:color="auto"/>
            <w:right w:val="none" w:sz="0" w:space="0" w:color="auto"/>
          </w:divBdr>
        </w:div>
        <w:div w:id="137311348">
          <w:marLeft w:val="0"/>
          <w:marRight w:val="0"/>
          <w:marTop w:val="150"/>
          <w:marBottom w:val="0"/>
          <w:divBdr>
            <w:top w:val="none" w:sz="0" w:space="0" w:color="auto"/>
            <w:left w:val="none" w:sz="0" w:space="0" w:color="auto"/>
            <w:bottom w:val="none" w:sz="0" w:space="0" w:color="auto"/>
            <w:right w:val="none" w:sz="0" w:space="0" w:color="auto"/>
          </w:divBdr>
        </w:div>
        <w:div w:id="251668127">
          <w:marLeft w:val="0"/>
          <w:marRight w:val="0"/>
          <w:marTop w:val="150"/>
          <w:marBottom w:val="0"/>
          <w:divBdr>
            <w:top w:val="none" w:sz="0" w:space="0" w:color="auto"/>
            <w:left w:val="none" w:sz="0" w:space="0" w:color="auto"/>
            <w:bottom w:val="none" w:sz="0" w:space="0" w:color="auto"/>
            <w:right w:val="none" w:sz="0" w:space="0" w:color="auto"/>
          </w:divBdr>
        </w:div>
        <w:div w:id="920407563">
          <w:marLeft w:val="0"/>
          <w:marRight w:val="0"/>
          <w:marTop w:val="150"/>
          <w:marBottom w:val="0"/>
          <w:divBdr>
            <w:top w:val="none" w:sz="0" w:space="0" w:color="auto"/>
            <w:left w:val="none" w:sz="0" w:space="0" w:color="auto"/>
            <w:bottom w:val="none" w:sz="0" w:space="0" w:color="auto"/>
            <w:right w:val="none" w:sz="0" w:space="0" w:color="auto"/>
          </w:divBdr>
        </w:div>
        <w:div w:id="36706917">
          <w:marLeft w:val="0"/>
          <w:marRight w:val="0"/>
          <w:marTop w:val="150"/>
          <w:marBottom w:val="0"/>
          <w:divBdr>
            <w:top w:val="none" w:sz="0" w:space="0" w:color="auto"/>
            <w:left w:val="none" w:sz="0" w:space="0" w:color="auto"/>
            <w:bottom w:val="none" w:sz="0" w:space="0" w:color="auto"/>
            <w:right w:val="none" w:sz="0" w:space="0" w:color="auto"/>
          </w:divBdr>
        </w:div>
        <w:div w:id="1065034488">
          <w:marLeft w:val="0"/>
          <w:marRight w:val="0"/>
          <w:marTop w:val="150"/>
          <w:marBottom w:val="0"/>
          <w:divBdr>
            <w:top w:val="none" w:sz="0" w:space="0" w:color="auto"/>
            <w:left w:val="none" w:sz="0" w:space="0" w:color="auto"/>
            <w:bottom w:val="none" w:sz="0" w:space="0" w:color="auto"/>
            <w:right w:val="none" w:sz="0" w:space="0" w:color="auto"/>
          </w:divBdr>
        </w:div>
        <w:div w:id="291667313">
          <w:marLeft w:val="0"/>
          <w:marRight w:val="0"/>
          <w:marTop w:val="150"/>
          <w:marBottom w:val="0"/>
          <w:divBdr>
            <w:top w:val="none" w:sz="0" w:space="0" w:color="auto"/>
            <w:left w:val="none" w:sz="0" w:space="0" w:color="auto"/>
            <w:bottom w:val="none" w:sz="0" w:space="0" w:color="auto"/>
            <w:right w:val="none" w:sz="0" w:space="0" w:color="auto"/>
          </w:divBdr>
        </w:div>
        <w:div w:id="1730759777">
          <w:marLeft w:val="0"/>
          <w:marRight w:val="0"/>
          <w:marTop w:val="150"/>
          <w:marBottom w:val="0"/>
          <w:divBdr>
            <w:top w:val="none" w:sz="0" w:space="0" w:color="auto"/>
            <w:left w:val="none" w:sz="0" w:space="0" w:color="auto"/>
            <w:bottom w:val="none" w:sz="0" w:space="0" w:color="auto"/>
            <w:right w:val="none" w:sz="0" w:space="0" w:color="auto"/>
          </w:divBdr>
        </w:div>
        <w:div w:id="964580062">
          <w:marLeft w:val="0"/>
          <w:marRight w:val="0"/>
          <w:marTop w:val="150"/>
          <w:marBottom w:val="0"/>
          <w:divBdr>
            <w:top w:val="none" w:sz="0" w:space="0" w:color="auto"/>
            <w:left w:val="none" w:sz="0" w:space="0" w:color="auto"/>
            <w:bottom w:val="none" w:sz="0" w:space="0" w:color="auto"/>
            <w:right w:val="none" w:sz="0" w:space="0" w:color="auto"/>
          </w:divBdr>
        </w:div>
        <w:div w:id="159270348">
          <w:marLeft w:val="0"/>
          <w:marRight w:val="0"/>
          <w:marTop w:val="150"/>
          <w:marBottom w:val="0"/>
          <w:divBdr>
            <w:top w:val="none" w:sz="0" w:space="0" w:color="auto"/>
            <w:left w:val="none" w:sz="0" w:space="0" w:color="auto"/>
            <w:bottom w:val="none" w:sz="0" w:space="0" w:color="auto"/>
            <w:right w:val="none" w:sz="0" w:space="0" w:color="auto"/>
          </w:divBdr>
        </w:div>
        <w:div w:id="2092851600">
          <w:marLeft w:val="0"/>
          <w:marRight w:val="0"/>
          <w:marTop w:val="150"/>
          <w:marBottom w:val="0"/>
          <w:divBdr>
            <w:top w:val="none" w:sz="0" w:space="0" w:color="auto"/>
            <w:left w:val="none" w:sz="0" w:space="0" w:color="auto"/>
            <w:bottom w:val="none" w:sz="0" w:space="0" w:color="auto"/>
            <w:right w:val="none" w:sz="0" w:space="0" w:color="auto"/>
          </w:divBdr>
        </w:div>
        <w:div w:id="1379664370">
          <w:marLeft w:val="0"/>
          <w:marRight w:val="0"/>
          <w:marTop w:val="150"/>
          <w:marBottom w:val="0"/>
          <w:divBdr>
            <w:top w:val="none" w:sz="0" w:space="0" w:color="auto"/>
            <w:left w:val="none" w:sz="0" w:space="0" w:color="auto"/>
            <w:bottom w:val="none" w:sz="0" w:space="0" w:color="auto"/>
            <w:right w:val="none" w:sz="0" w:space="0" w:color="auto"/>
          </w:divBdr>
        </w:div>
        <w:div w:id="1166438169">
          <w:marLeft w:val="0"/>
          <w:marRight w:val="0"/>
          <w:marTop w:val="150"/>
          <w:marBottom w:val="0"/>
          <w:divBdr>
            <w:top w:val="none" w:sz="0" w:space="0" w:color="auto"/>
            <w:left w:val="none" w:sz="0" w:space="0" w:color="auto"/>
            <w:bottom w:val="none" w:sz="0" w:space="0" w:color="auto"/>
            <w:right w:val="none" w:sz="0" w:space="0" w:color="auto"/>
          </w:divBdr>
        </w:div>
        <w:div w:id="900989218">
          <w:marLeft w:val="0"/>
          <w:marRight w:val="0"/>
          <w:marTop w:val="150"/>
          <w:marBottom w:val="0"/>
          <w:divBdr>
            <w:top w:val="none" w:sz="0" w:space="0" w:color="auto"/>
            <w:left w:val="none" w:sz="0" w:space="0" w:color="auto"/>
            <w:bottom w:val="none" w:sz="0" w:space="0" w:color="auto"/>
            <w:right w:val="none" w:sz="0" w:space="0" w:color="auto"/>
          </w:divBdr>
        </w:div>
        <w:div w:id="5207657">
          <w:marLeft w:val="0"/>
          <w:marRight w:val="0"/>
          <w:marTop w:val="150"/>
          <w:marBottom w:val="0"/>
          <w:divBdr>
            <w:top w:val="none" w:sz="0" w:space="0" w:color="auto"/>
            <w:left w:val="none" w:sz="0" w:space="0" w:color="auto"/>
            <w:bottom w:val="none" w:sz="0" w:space="0" w:color="auto"/>
            <w:right w:val="none" w:sz="0" w:space="0" w:color="auto"/>
          </w:divBdr>
        </w:div>
        <w:div w:id="506138035">
          <w:marLeft w:val="0"/>
          <w:marRight w:val="0"/>
          <w:marTop w:val="150"/>
          <w:marBottom w:val="0"/>
          <w:divBdr>
            <w:top w:val="none" w:sz="0" w:space="0" w:color="auto"/>
            <w:left w:val="none" w:sz="0" w:space="0" w:color="auto"/>
            <w:bottom w:val="none" w:sz="0" w:space="0" w:color="auto"/>
            <w:right w:val="none" w:sz="0" w:space="0" w:color="auto"/>
          </w:divBdr>
        </w:div>
        <w:div w:id="1848903960">
          <w:marLeft w:val="0"/>
          <w:marRight w:val="0"/>
          <w:marTop w:val="150"/>
          <w:marBottom w:val="0"/>
          <w:divBdr>
            <w:top w:val="none" w:sz="0" w:space="0" w:color="auto"/>
            <w:left w:val="none" w:sz="0" w:space="0" w:color="auto"/>
            <w:bottom w:val="none" w:sz="0" w:space="0" w:color="auto"/>
            <w:right w:val="none" w:sz="0" w:space="0" w:color="auto"/>
          </w:divBdr>
        </w:div>
        <w:div w:id="1560479370">
          <w:marLeft w:val="0"/>
          <w:marRight w:val="0"/>
          <w:marTop w:val="150"/>
          <w:marBottom w:val="0"/>
          <w:divBdr>
            <w:top w:val="none" w:sz="0" w:space="0" w:color="auto"/>
            <w:left w:val="none" w:sz="0" w:space="0" w:color="auto"/>
            <w:bottom w:val="none" w:sz="0" w:space="0" w:color="auto"/>
            <w:right w:val="none" w:sz="0" w:space="0" w:color="auto"/>
          </w:divBdr>
        </w:div>
        <w:div w:id="58286511">
          <w:marLeft w:val="0"/>
          <w:marRight w:val="0"/>
          <w:marTop w:val="150"/>
          <w:marBottom w:val="0"/>
          <w:divBdr>
            <w:top w:val="none" w:sz="0" w:space="0" w:color="auto"/>
            <w:left w:val="none" w:sz="0" w:space="0" w:color="auto"/>
            <w:bottom w:val="none" w:sz="0" w:space="0" w:color="auto"/>
            <w:right w:val="none" w:sz="0" w:space="0" w:color="auto"/>
          </w:divBdr>
        </w:div>
        <w:div w:id="223417487">
          <w:marLeft w:val="0"/>
          <w:marRight w:val="0"/>
          <w:marTop w:val="150"/>
          <w:marBottom w:val="0"/>
          <w:divBdr>
            <w:top w:val="none" w:sz="0" w:space="0" w:color="auto"/>
            <w:left w:val="none" w:sz="0" w:space="0" w:color="auto"/>
            <w:bottom w:val="none" w:sz="0" w:space="0" w:color="auto"/>
            <w:right w:val="none" w:sz="0" w:space="0" w:color="auto"/>
          </w:divBdr>
        </w:div>
        <w:div w:id="760174853">
          <w:marLeft w:val="0"/>
          <w:marRight w:val="0"/>
          <w:marTop w:val="150"/>
          <w:marBottom w:val="0"/>
          <w:divBdr>
            <w:top w:val="none" w:sz="0" w:space="0" w:color="auto"/>
            <w:left w:val="none" w:sz="0" w:space="0" w:color="auto"/>
            <w:bottom w:val="none" w:sz="0" w:space="0" w:color="auto"/>
            <w:right w:val="none" w:sz="0" w:space="0" w:color="auto"/>
          </w:divBdr>
        </w:div>
        <w:div w:id="1458841328">
          <w:marLeft w:val="0"/>
          <w:marRight w:val="0"/>
          <w:marTop w:val="150"/>
          <w:marBottom w:val="0"/>
          <w:divBdr>
            <w:top w:val="none" w:sz="0" w:space="0" w:color="auto"/>
            <w:left w:val="none" w:sz="0" w:space="0" w:color="auto"/>
            <w:bottom w:val="none" w:sz="0" w:space="0" w:color="auto"/>
            <w:right w:val="none" w:sz="0" w:space="0" w:color="auto"/>
          </w:divBdr>
        </w:div>
        <w:div w:id="806319472">
          <w:marLeft w:val="0"/>
          <w:marRight w:val="0"/>
          <w:marTop w:val="150"/>
          <w:marBottom w:val="0"/>
          <w:divBdr>
            <w:top w:val="none" w:sz="0" w:space="0" w:color="auto"/>
            <w:left w:val="none" w:sz="0" w:space="0" w:color="auto"/>
            <w:bottom w:val="none" w:sz="0" w:space="0" w:color="auto"/>
            <w:right w:val="none" w:sz="0" w:space="0" w:color="auto"/>
          </w:divBdr>
        </w:div>
        <w:div w:id="817918420">
          <w:marLeft w:val="0"/>
          <w:marRight w:val="0"/>
          <w:marTop w:val="150"/>
          <w:marBottom w:val="0"/>
          <w:divBdr>
            <w:top w:val="none" w:sz="0" w:space="0" w:color="auto"/>
            <w:left w:val="none" w:sz="0" w:space="0" w:color="auto"/>
            <w:bottom w:val="none" w:sz="0" w:space="0" w:color="auto"/>
            <w:right w:val="none" w:sz="0" w:space="0" w:color="auto"/>
          </w:divBdr>
        </w:div>
        <w:div w:id="957562439">
          <w:marLeft w:val="0"/>
          <w:marRight w:val="0"/>
          <w:marTop w:val="150"/>
          <w:marBottom w:val="0"/>
          <w:divBdr>
            <w:top w:val="none" w:sz="0" w:space="0" w:color="auto"/>
            <w:left w:val="none" w:sz="0" w:space="0" w:color="auto"/>
            <w:bottom w:val="none" w:sz="0" w:space="0" w:color="auto"/>
            <w:right w:val="none" w:sz="0" w:space="0" w:color="auto"/>
          </w:divBdr>
        </w:div>
        <w:div w:id="833448225">
          <w:marLeft w:val="0"/>
          <w:marRight w:val="0"/>
          <w:marTop w:val="150"/>
          <w:marBottom w:val="0"/>
          <w:divBdr>
            <w:top w:val="none" w:sz="0" w:space="0" w:color="auto"/>
            <w:left w:val="none" w:sz="0" w:space="0" w:color="auto"/>
            <w:bottom w:val="none" w:sz="0" w:space="0" w:color="auto"/>
            <w:right w:val="none" w:sz="0" w:space="0" w:color="auto"/>
          </w:divBdr>
        </w:div>
        <w:div w:id="1742869098">
          <w:marLeft w:val="0"/>
          <w:marRight w:val="0"/>
          <w:marTop w:val="150"/>
          <w:marBottom w:val="0"/>
          <w:divBdr>
            <w:top w:val="none" w:sz="0" w:space="0" w:color="auto"/>
            <w:left w:val="none" w:sz="0" w:space="0" w:color="auto"/>
            <w:bottom w:val="none" w:sz="0" w:space="0" w:color="auto"/>
            <w:right w:val="none" w:sz="0" w:space="0" w:color="auto"/>
          </w:divBdr>
        </w:div>
        <w:div w:id="1812361269">
          <w:marLeft w:val="0"/>
          <w:marRight w:val="0"/>
          <w:marTop w:val="150"/>
          <w:marBottom w:val="0"/>
          <w:divBdr>
            <w:top w:val="none" w:sz="0" w:space="0" w:color="auto"/>
            <w:left w:val="none" w:sz="0" w:space="0" w:color="auto"/>
            <w:bottom w:val="none" w:sz="0" w:space="0" w:color="auto"/>
            <w:right w:val="none" w:sz="0" w:space="0" w:color="auto"/>
          </w:divBdr>
        </w:div>
        <w:div w:id="383917544">
          <w:marLeft w:val="0"/>
          <w:marRight w:val="0"/>
          <w:marTop w:val="150"/>
          <w:marBottom w:val="0"/>
          <w:divBdr>
            <w:top w:val="none" w:sz="0" w:space="0" w:color="auto"/>
            <w:left w:val="none" w:sz="0" w:space="0" w:color="auto"/>
            <w:bottom w:val="none" w:sz="0" w:space="0" w:color="auto"/>
            <w:right w:val="none" w:sz="0" w:space="0" w:color="auto"/>
          </w:divBdr>
        </w:div>
        <w:div w:id="975255202">
          <w:marLeft w:val="0"/>
          <w:marRight w:val="0"/>
          <w:marTop w:val="150"/>
          <w:marBottom w:val="0"/>
          <w:divBdr>
            <w:top w:val="none" w:sz="0" w:space="0" w:color="auto"/>
            <w:left w:val="none" w:sz="0" w:space="0" w:color="auto"/>
            <w:bottom w:val="none" w:sz="0" w:space="0" w:color="auto"/>
            <w:right w:val="none" w:sz="0" w:space="0" w:color="auto"/>
          </w:divBdr>
        </w:div>
        <w:div w:id="1981884535">
          <w:marLeft w:val="0"/>
          <w:marRight w:val="0"/>
          <w:marTop w:val="150"/>
          <w:marBottom w:val="0"/>
          <w:divBdr>
            <w:top w:val="none" w:sz="0" w:space="0" w:color="auto"/>
            <w:left w:val="none" w:sz="0" w:space="0" w:color="auto"/>
            <w:bottom w:val="none" w:sz="0" w:space="0" w:color="auto"/>
            <w:right w:val="none" w:sz="0" w:space="0" w:color="auto"/>
          </w:divBdr>
        </w:div>
        <w:div w:id="621226596">
          <w:marLeft w:val="0"/>
          <w:marRight w:val="0"/>
          <w:marTop w:val="150"/>
          <w:marBottom w:val="0"/>
          <w:divBdr>
            <w:top w:val="none" w:sz="0" w:space="0" w:color="auto"/>
            <w:left w:val="none" w:sz="0" w:space="0" w:color="auto"/>
            <w:bottom w:val="none" w:sz="0" w:space="0" w:color="auto"/>
            <w:right w:val="none" w:sz="0" w:space="0" w:color="auto"/>
          </w:divBdr>
        </w:div>
        <w:div w:id="1052194402">
          <w:marLeft w:val="0"/>
          <w:marRight w:val="0"/>
          <w:marTop w:val="150"/>
          <w:marBottom w:val="0"/>
          <w:divBdr>
            <w:top w:val="none" w:sz="0" w:space="0" w:color="auto"/>
            <w:left w:val="none" w:sz="0" w:space="0" w:color="auto"/>
            <w:bottom w:val="none" w:sz="0" w:space="0" w:color="auto"/>
            <w:right w:val="none" w:sz="0" w:space="0" w:color="auto"/>
          </w:divBdr>
        </w:div>
        <w:div w:id="1820227428">
          <w:marLeft w:val="0"/>
          <w:marRight w:val="0"/>
          <w:marTop w:val="150"/>
          <w:marBottom w:val="0"/>
          <w:divBdr>
            <w:top w:val="none" w:sz="0" w:space="0" w:color="auto"/>
            <w:left w:val="none" w:sz="0" w:space="0" w:color="auto"/>
            <w:bottom w:val="none" w:sz="0" w:space="0" w:color="auto"/>
            <w:right w:val="none" w:sz="0" w:space="0" w:color="auto"/>
          </w:divBdr>
        </w:div>
        <w:div w:id="188108547">
          <w:marLeft w:val="0"/>
          <w:marRight w:val="0"/>
          <w:marTop w:val="150"/>
          <w:marBottom w:val="0"/>
          <w:divBdr>
            <w:top w:val="none" w:sz="0" w:space="0" w:color="auto"/>
            <w:left w:val="none" w:sz="0" w:space="0" w:color="auto"/>
            <w:bottom w:val="none" w:sz="0" w:space="0" w:color="auto"/>
            <w:right w:val="none" w:sz="0" w:space="0" w:color="auto"/>
          </w:divBdr>
        </w:div>
        <w:div w:id="1483934891">
          <w:marLeft w:val="0"/>
          <w:marRight w:val="0"/>
          <w:marTop w:val="150"/>
          <w:marBottom w:val="0"/>
          <w:divBdr>
            <w:top w:val="none" w:sz="0" w:space="0" w:color="auto"/>
            <w:left w:val="none" w:sz="0" w:space="0" w:color="auto"/>
            <w:bottom w:val="none" w:sz="0" w:space="0" w:color="auto"/>
            <w:right w:val="none" w:sz="0" w:space="0" w:color="auto"/>
          </w:divBdr>
        </w:div>
        <w:div w:id="187914619">
          <w:marLeft w:val="0"/>
          <w:marRight w:val="0"/>
          <w:marTop w:val="150"/>
          <w:marBottom w:val="0"/>
          <w:divBdr>
            <w:top w:val="none" w:sz="0" w:space="0" w:color="auto"/>
            <w:left w:val="none" w:sz="0" w:space="0" w:color="auto"/>
            <w:bottom w:val="none" w:sz="0" w:space="0" w:color="auto"/>
            <w:right w:val="none" w:sz="0" w:space="0" w:color="auto"/>
          </w:divBdr>
        </w:div>
        <w:div w:id="329021329">
          <w:marLeft w:val="0"/>
          <w:marRight w:val="0"/>
          <w:marTop w:val="150"/>
          <w:marBottom w:val="0"/>
          <w:divBdr>
            <w:top w:val="none" w:sz="0" w:space="0" w:color="auto"/>
            <w:left w:val="none" w:sz="0" w:space="0" w:color="auto"/>
            <w:bottom w:val="none" w:sz="0" w:space="0" w:color="auto"/>
            <w:right w:val="none" w:sz="0" w:space="0" w:color="auto"/>
          </w:divBdr>
        </w:div>
        <w:div w:id="545534056">
          <w:marLeft w:val="0"/>
          <w:marRight w:val="0"/>
          <w:marTop w:val="150"/>
          <w:marBottom w:val="0"/>
          <w:divBdr>
            <w:top w:val="none" w:sz="0" w:space="0" w:color="auto"/>
            <w:left w:val="none" w:sz="0" w:space="0" w:color="auto"/>
            <w:bottom w:val="none" w:sz="0" w:space="0" w:color="auto"/>
            <w:right w:val="none" w:sz="0" w:space="0" w:color="auto"/>
          </w:divBdr>
        </w:div>
        <w:div w:id="1045788864">
          <w:marLeft w:val="0"/>
          <w:marRight w:val="0"/>
          <w:marTop w:val="150"/>
          <w:marBottom w:val="0"/>
          <w:divBdr>
            <w:top w:val="none" w:sz="0" w:space="0" w:color="auto"/>
            <w:left w:val="none" w:sz="0" w:space="0" w:color="auto"/>
            <w:bottom w:val="none" w:sz="0" w:space="0" w:color="auto"/>
            <w:right w:val="none" w:sz="0" w:space="0" w:color="auto"/>
          </w:divBdr>
        </w:div>
        <w:div w:id="1000933370">
          <w:marLeft w:val="0"/>
          <w:marRight w:val="0"/>
          <w:marTop w:val="150"/>
          <w:marBottom w:val="0"/>
          <w:divBdr>
            <w:top w:val="none" w:sz="0" w:space="0" w:color="auto"/>
            <w:left w:val="none" w:sz="0" w:space="0" w:color="auto"/>
            <w:bottom w:val="none" w:sz="0" w:space="0" w:color="auto"/>
            <w:right w:val="none" w:sz="0" w:space="0" w:color="auto"/>
          </w:divBdr>
        </w:div>
        <w:div w:id="586154104">
          <w:marLeft w:val="0"/>
          <w:marRight w:val="0"/>
          <w:marTop w:val="150"/>
          <w:marBottom w:val="0"/>
          <w:divBdr>
            <w:top w:val="none" w:sz="0" w:space="0" w:color="auto"/>
            <w:left w:val="none" w:sz="0" w:space="0" w:color="auto"/>
            <w:bottom w:val="none" w:sz="0" w:space="0" w:color="auto"/>
            <w:right w:val="none" w:sz="0" w:space="0" w:color="auto"/>
          </w:divBdr>
        </w:div>
        <w:div w:id="679506332">
          <w:marLeft w:val="0"/>
          <w:marRight w:val="0"/>
          <w:marTop w:val="150"/>
          <w:marBottom w:val="0"/>
          <w:divBdr>
            <w:top w:val="none" w:sz="0" w:space="0" w:color="auto"/>
            <w:left w:val="none" w:sz="0" w:space="0" w:color="auto"/>
            <w:bottom w:val="none" w:sz="0" w:space="0" w:color="auto"/>
            <w:right w:val="none" w:sz="0" w:space="0" w:color="auto"/>
          </w:divBdr>
        </w:div>
        <w:div w:id="1117023288">
          <w:marLeft w:val="0"/>
          <w:marRight w:val="0"/>
          <w:marTop w:val="150"/>
          <w:marBottom w:val="0"/>
          <w:divBdr>
            <w:top w:val="none" w:sz="0" w:space="0" w:color="auto"/>
            <w:left w:val="none" w:sz="0" w:space="0" w:color="auto"/>
            <w:bottom w:val="none" w:sz="0" w:space="0" w:color="auto"/>
            <w:right w:val="none" w:sz="0" w:space="0" w:color="auto"/>
          </w:divBdr>
        </w:div>
        <w:div w:id="244651919">
          <w:marLeft w:val="0"/>
          <w:marRight w:val="0"/>
          <w:marTop w:val="150"/>
          <w:marBottom w:val="0"/>
          <w:divBdr>
            <w:top w:val="none" w:sz="0" w:space="0" w:color="auto"/>
            <w:left w:val="none" w:sz="0" w:space="0" w:color="auto"/>
            <w:bottom w:val="none" w:sz="0" w:space="0" w:color="auto"/>
            <w:right w:val="none" w:sz="0" w:space="0" w:color="auto"/>
          </w:divBdr>
        </w:div>
        <w:div w:id="239827649">
          <w:marLeft w:val="0"/>
          <w:marRight w:val="0"/>
          <w:marTop w:val="150"/>
          <w:marBottom w:val="0"/>
          <w:divBdr>
            <w:top w:val="none" w:sz="0" w:space="0" w:color="auto"/>
            <w:left w:val="none" w:sz="0" w:space="0" w:color="auto"/>
            <w:bottom w:val="none" w:sz="0" w:space="0" w:color="auto"/>
            <w:right w:val="none" w:sz="0" w:space="0" w:color="auto"/>
          </w:divBdr>
        </w:div>
        <w:div w:id="1560705326">
          <w:marLeft w:val="0"/>
          <w:marRight w:val="0"/>
          <w:marTop w:val="150"/>
          <w:marBottom w:val="0"/>
          <w:divBdr>
            <w:top w:val="none" w:sz="0" w:space="0" w:color="auto"/>
            <w:left w:val="none" w:sz="0" w:space="0" w:color="auto"/>
            <w:bottom w:val="none" w:sz="0" w:space="0" w:color="auto"/>
            <w:right w:val="none" w:sz="0" w:space="0" w:color="auto"/>
          </w:divBdr>
        </w:div>
        <w:div w:id="811100424">
          <w:marLeft w:val="0"/>
          <w:marRight w:val="0"/>
          <w:marTop w:val="150"/>
          <w:marBottom w:val="0"/>
          <w:divBdr>
            <w:top w:val="none" w:sz="0" w:space="0" w:color="auto"/>
            <w:left w:val="none" w:sz="0" w:space="0" w:color="auto"/>
            <w:bottom w:val="none" w:sz="0" w:space="0" w:color="auto"/>
            <w:right w:val="none" w:sz="0" w:space="0" w:color="auto"/>
          </w:divBdr>
        </w:div>
        <w:div w:id="1870029566">
          <w:marLeft w:val="0"/>
          <w:marRight w:val="0"/>
          <w:marTop w:val="150"/>
          <w:marBottom w:val="0"/>
          <w:divBdr>
            <w:top w:val="none" w:sz="0" w:space="0" w:color="auto"/>
            <w:left w:val="none" w:sz="0" w:space="0" w:color="auto"/>
            <w:bottom w:val="none" w:sz="0" w:space="0" w:color="auto"/>
            <w:right w:val="none" w:sz="0" w:space="0" w:color="auto"/>
          </w:divBdr>
        </w:div>
        <w:div w:id="2052224136">
          <w:marLeft w:val="0"/>
          <w:marRight w:val="0"/>
          <w:marTop w:val="150"/>
          <w:marBottom w:val="0"/>
          <w:divBdr>
            <w:top w:val="none" w:sz="0" w:space="0" w:color="auto"/>
            <w:left w:val="none" w:sz="0" w:space="0" w:color="auto"/>
            <w:bottom w:val="none" w:sz="0" w:space="0" w:color="auto"/>
            <w:right w:val="none" w:sz="0" w:space="0" w:color="auto"/>
          </w:divBdr>
        </w:div>
        <w:div w:id="105393567">
          <w:marLeft w:val="0"/>
          <w:marRight w:val="0"/>
          <w:marTop w:val="150"/>
          <w:marBottom w:val="0"/>
          <w:divBdr>
            <w:top w:val="none" w:sz="0" w:space="0" w:color="auto"/>
            <w:left w:val="none" w:sz="0" w:space="0" w:color="auto"/>
            <w:bottom w:val="none" w:sz="0" w:space="0" w:color="auto"/>
            <w:right w:val="none" w:sz="0" w:space="0" w:color="auto"/>
          </w:divBdr>
        </w:div>
        <w:div w:id="2147313632">
          <w:marLeft w:val="0"/>
          <w:marRight w:val="0"/>
          <w:marTop w:val="150"/>
          <w:marBottom w:val="0"/>
          <w:divBdr>
            <w:top w:val="none" w:sz="0" w:space="0" w:color="auto"/>
            <w:left w:val="none" w:sz="0" w:space="0" w:color="auto"/>
            <w:bottom w:val="none" w:sz="0" w:space="0" w:color="auto"/>
            <w:right w:val="none" w:sz="0" w:space="0" w:color="auto"/>
          </w:divBdr>
        </w:div>
        <w:div w:id="1351449924">
          <w:marLeft w:val="0"/>
          <w:marRight w:val="0"/>
          <w:marTop w:val="150"/>
          <w:marBottom w:val="0"/>
          <w:divBdr>
            <w:top w:val="none" w:sz="0" w:space="0" w:color="auto"/>
            <w:left w:val="none" w:sz="0" w:space="0" w:color="auto"/>
            <w:bottom w:val="none" w:sz="0" w:space="0" w:color="auto"/>
            <w:right w:val="none" w:sz="0" w:space="0" w:color="auto"/>
          </w:divBdr>
        </w:div>
        <w:div w:id="1991130617">
          <w:marLeft w:val="0"/>
          <w:marRight w:val="0"/>
          <w:marTop w:val="150"/>
          <w:marBottom w:val="0"/>
          <w:divBdr>
            <w:top w:val="none" w:sz="0" w:space="0" w:color="auto"/>
            <w:left w:val="none" w:sz="0" w:space="0" w:color="auto"/>
            <w:bottom w:val="none" w:sz="0" w:space="0" w:color="auto"/>
            <w:right w:val="none" w:sz="0" w:space="0" w:color="auto"/>
          </w:divBdr>
        </w:div>
        <w:div w:id="1879659381">
          <w:marLeft w:val="0"/>
          <w:marRight w:val="0"/>
          <w:marTop w:val="150"/>
          <w:marBottom w:val="0"/>
          <w:divBdr>
            <w:top w:val="none" w:sz="0" w:space="0" w:color="auto"/>
            <w:left w:val="none" w:sz="0" w:space="0" w:color="auto"/>
            <w:bottom w:val="none" w:sz="0" w:space="0" w:color="auto"/>
            <w:right w:val="none" w:sz="0" w:space="0" w:color="auto"/>
          </w:divBdr>
        </w:div>
        <w:div w:id="501088817">
          <w:marLeft w:val="0"/>
          <w:marRight w:val="0"/>
          <w:marTop w:val="150"/>
          <w:marBottom w:val="0"/>
          <w:divBdr>
            <w:top w:val="none" w:sz="0" w:space="0" w:color="auto"/>
            <w:left w:val="none" w:sz="0" w:space="0" w:color="auto"/>
            <w:bottom w:val="none" w:sz="0" w:space="0" w:color="auto"/>
            <w:right w:val="none" w:sz="0" w:space="0" w:color="auto"/>
          </w:divBdr>
        </w:div>
        <w:div w:id="1007712020">
          <w:marLeft w:val="0"/>
          <w:marRight w:val="0"/>
          <w:marTop w:val="150"/>
          <w:marBottom w:val="0"/>
          <w:divBdr>
            <w:top w:val="none" w:sz="0" w:space="0" w:color="auto"/>
            <w:left w:val="none" w:sz="0" w:space="0" w:color="auto"/>
            <w:bottom w:val="none" w:sz="0" w:space="0" w:color="auto"/>
            <w:right w:val="none" w:sz="0" w:space="0" w:color="auto"/>
          </w:divBdr>
        </w:div>
        <w:div w:id="1910844480">
          <w:marLeft w:val="0"/>
          <w:marRight w:val="0"/>
          <w:marTop w:val="150"/>
          <w:marBottom w:val="0"/>
          <w:divBdr>
            <w:top w:val="none" w:sz="0" w:space="0" w:color="auto"/>
            <w:left w:val="none" w:sz="0" w:space="0" w:color="auto"/>
            <w:bottom w:val="none" w:sz="0" w:space="0" w:color="auto"/>
            <w:right w:val="none" w:sz="0" w:space="0" w:color="auto"/>
          </w:divBdr>
        </w:div>
        <w:div w:id="1378041331">
          <w:marLeft w:val="0"/>
          <w:marRight w:val="0"/>
          <w:marTop w:val="150"/>
          <w:marBottom w:val="0"/>
          <w:divBdr>
            <w:top w:val="none" w:sz="0" w:space="0" w:color="auto"/>
            <w:left w:val="none" w:sz="0" w:space="0" w:color="auto"/>
            <w:bottom w:val="none" w:sz="0" w:space="0" w:color="auto"/>
            <w:right w:val="none" w:sz="0" w:space="0" w:color="auto"/>
          </w:divBdr>
        </w:div>
        <w:div w:id="382488777">
          <w:marLeft w:val="0"/>
          <w:marRight w:val="0"/>
          <w:marTop w:val="150"/>
          <w:marBottom w:val="0"/>
          <w:divBdr>
            <w:top w:val="none" w:sz="0" w:space="0" w:color="auto"/>
            <w:left w:val="none" w:sz="0" w:space="0" w:color="auto"/>
            <w:bottom w:val="none" w:sz="0" w:space="0" w:color="auto"/>
            <w:right w:val="none" w:sz="0" w:space="0" w:color="auto"/>
          </w:divBdr>
        </w:div>
        <w:div w:id="737872392">
          <w:marLeft w:val="0"/>
          <w:marRight w:val="0"/>
          <w:marTop w:val="150"/>
          <w:marBottom w:val="0"/>
          <w:divBdr>
            <w:top w:val="none" w:sz="0" w:space="0" w:color="auto"/>
            <w:left w:val="none" w:sz="0" w:space="0" w:color="auto"/>
            <w:bottom w:val="none" w:sz="0" w:space="0" w:color="auto"/>
            <w:right w:val="none" w:sz="0" w:space="0" w:color="auto"/>
          </w:divBdr>
        </w:div>
        <w:div w:id="606621970">
          <w:marLeft w:val="0"/>
          <w:marRight w:val="0"/>
          <w:marTop w:val="150"/>
          <w:marBottom w:val="0"/>
          <w:divBdr>
            <w:top w:val="none" w:sz="0" w:space="0" w:color="auto"/>
            <w:left w:val="none" w:sz="0" w:space="0" w:color="auto"/>
            <w:bottom w:val="none" w:sz="0" w:space="0" w:color="auto"/>
            <w:right w:val="none" w:sz="0" w:space="0" w:color="auto"/>
          </w:divBdr>
        </w:div>
        <w:div w:id="1675062348">
          <w:marLeft w:val="0"/>
          <w:marRight w:val="0"/>
          <w:marTop w:val="150"/>
          <w:marBottom w:val="0"/>
          <w:divBdr>
            <w:top w:val="none" w:sz="0" w:space="0" w:color="auto"/>
            <w:left w:val="none" w:sz="0" w:space="0" w:color="auto"/>
            <w:bottom w:val="none" w:sz="0" w:space="0" w:color="auto"/>
            <w:right w:val="none" w:sz="0" w:space="0" w:color="auto"/>
          </w:divBdr>
        </w:div>
        <w:div w:id="1864594392">
          <w:marLeft w:val="0"/>
          <w:marRight w:val="0"/>
          <w:marTop w:val="150"/>
          <w:marBottom w:val="0"/>
          <w:divBdr>
            <w:top w:val="none" w:sz="0" w:space="0" w:color="auto"/>
            <w:left w:val="none" w:sz="0" w:space="0" w:color="auto"/>
            <w:bottom w:val="none" w:sz="0" w:space="0" w:color="auto"/>
            <w:right w:val="none" w:sz="0" w:space="0" w:color="auto"/>
          </w:divBdr>
        </w:div>
        <w:div w:id="1697731968">
          <w:marLeft w:val="0"/>
          <w:marRight w:val="0"/>
          <w:marTop w:val="150"/>
          <w:marBottom w:val="0"/>
          <w:divBdr>
            <w:top w:val="none" w:sz="0" w:space="0" w:color="auto"/>
            <w:left w:val="none" w:sz="0" w:space="0" w:color="auto"/>
            <w:bottom w:val="none" w:sz="0" w:space="0" w:color="auto"/>
            <w:right w:val="none" w:sz="0" w:space="0" w:color="auto"/>
          </w:divBdr>
        </w:div>
        <w:div w:id="662314274">
          <w:marLeft w:val="0"/>
          <w:marRight w:val="0"/>
          <w:marTop w:val="150"/>
          <w:marBottom w:val="0"/>
          <w:divBdr>
            <w:top w:val="none" w:sz="0" w:space="0" w:color="auto"/>
            <w:left w:val="none" w:sz="0" w:space="0" w:color="auto"/>
            <w:bottom w:val="none" w:sz="0" w:space="0" w:color="auto"/>
            <w:right w:val="none" w:sz="0" w:space="0" w:color="auto"/>
          </w:divBdr>
        </w:div>
        <w:div w:id="856384197">
          <w:marLeft w:val="0"/>
          <w:marRight w:val="0"/>
          <w:marTop w:val="150"/>
          <w:marBottom w:val="0"/>
          <w:divBdr>
            <w:top w:val="none" w:sz="0" w:space="0" w:color="auto"/>
            <w:left w:val="none" w:sz="0" w:space="0" w:color="auto"/>
            <w:bottom w:val="none" w:sz="0" w:space="0" w:color="auto"/>
            <w:right w:val="none" w:sz="0" w:space="0" w:color="auto"/>
          </w:divBdr>
        </w:div>
        <w:div w:id="107241292">
          <w:marLeft w:val="0"/>
          <w:marRight w:val="0"/>
          <w:marTop w:val="150"/>
          <w:marBottom w:val="0"/>
          <w:divBdr>
            <w:top w:val="none" w:sz="0" w:space="0" w:color="auto"/>
            <w:left w:val="none" w:sz="0" w:space="0" w:color="auto"/>
            <w:bottom w:val="none" w:sz="0" w:space="0" w:color="auto"/>
            <w:right w:val="none" w:sz="0" w:space="0" w:color="auto"/>
          </w:divBdr>
        </w:div>
        <w:div w:id="188490530">
          <w:marLeft w:val="0"/>
          <w:marRight w:val="0"/>
          <w:marTop w:val="150"/>
          <w:marBottom w:val="0"/>
          <w:divBdr>
            <w:top w:val="none" w:sz="0" w:space="0" w:color="auto"/>
            <w:left w:val="none" w:sz="0" w:space="0" w:color="auto"/>
            <w:bottom w:val="none" w:sz="0" w:space="0" w:color="auto"/>
            <w:right w:val="none" w:sz="0" w:space="0" w:color="auto"/>
          </w:divBdr>
        </w:div>
        <w:div w:id="1539316525">
          <w:marLeft w:val="0"/>
          <w:marRight w:val="0"/>
          <w:marTop w:val="150"/>
          <w:marBottom w:val="0"/>
          <w:divBdr>
            <w:top w:val="none" w:sz="0" w:space="0" w:color="auto"/>
            <w:left w:val="none" w:sz="0" w:space="0" w:color="auto"/>
            <w:bottom w:val="none" w:sz="0" w:space="0" w:color="auto"/>
            <w:right w:val="none" w:sz="0" w:space="0" w:color="auto"/>
          </w:divBdr>
        </w:div>
        <w:div w:id="1540320956">
          <w:marLeft w:val="0"/>
          <w:marRight w:val="0"/>
          <w:marTop w:val="150"/>
          <w:marBottom w:val="0"/>
          <w:divBdr>
            <w:top w:val="none" w:sz="0" w:space="0" w:color="auto"/>
            <w:left w:val="none" w:sz="0" w:space="0" w:color="auto"/>
            <w:bottom w:val="none" w:sz="0" w:space="0" w:color="auto"/>
            <w:right w:val="none" w:sz="0" w:space="0" w:color="auto"/>
          </w:divBdr>
        </w:div>
        <w:div w:id="672537025">
          <w:marLeft w:val="0"/>
          <w:marRight w:val="0"/>
          <w:marTop w:val="150"/>
          <w:marBottom w:val="0"/>
          <w:divBdr>
            <w:top w:val="none" w:sz="0" w:space="0" w:color="auto"/>
            <w:left w:val="none" w:sz="0" w:space="0" w:color="auto"/>
            <w:bottom w:val="none" w:sz="0" w:space="0" w:color="auto"/>
            <w:right w:val="none" w:sz="0" w:space="0" w:color="auto"/>
          </w:divBdr>
        </w:div>
        <w:div w:id="148134971">
          <w:marLeft w:val="0"/>
          <w:marRight w:val="0"/>
          <w:marTop w:val="150"/>
          <w:marBottom w:val="0"/>
          <w:divBdr>
            <w:top w:val="none" w:sz="0" w:space="0" w:color="auto"/>
            <w:left w:val="none" w:sz="0" w:space="0" w:color="auto"/>
            <w:bottom w:val="none" w:sz="0" w:space="0" w:color="auto"/>
            <w:right w:val="none" w:sz="0" w:space="0" w:color="auto"/>
          </w:divBdr>
        </w:div>
        <w:div w:id="640499582">
          <w:marLeft w:val="0"/>
          <w:marRight w:val="0"/>
          <w:marTop w:val="150"/>
          <w:marBottom w:val="0"/>
          <w:divBdr>
            <w:top w:val="none" w:sz="0" w:space="0" w:color="auto"/>
            <w:left w:val="none" w:sz="0" w:space="0" w:color="auto"/>
            <w:bottom w:val="none" w:sz="0" w:space="0" w:color="auto"/>
            <w:right w:val="none" w:sz="0" w:space="0" w:color="auto"/>
          </w:divBdr>
        </w:div>
        <w:div w:id="1073311828">
          <w:marLeft w:val="0"/>
          <w:marRight w:val="0"/>
          <w:marTop w:val="150"/>
          <w:marBottom w:val="0"/>
          <w:divBdr>
            <w:top w:val="none" w:sz="0" w:space="0" w:color="auto"/>
            <w:left w:val="none" w:sz="0" w:space="0" w:color="auto"/>
            <w:bottom w:val="none" w:sz="0" w:space="0" w:color="auto"/>
            <w:right w:val="none" w:sz="0" w:space="0" w:color="auto"/>
          </w:divBdr>
        </w:div>
        <w:div w:id="324237733">
          <w:marLeft w:val="0"/>
          <w:marRight w:val="0"/>
          <w:marTop w:val="150"/>
          <w:marBottom w:val="0"/>
          <w:divBdr>
            <w:top w:val="none" w:sz="0" w:space="0" w:color="auto"/>
            <w:left w:val="none" w:sz="0" w:space="0" w:color="auto"/>
            <w:bottom w:val="none" w:sz="0" w:space="0" w:color="auto"/>
            <w:right w:val="none" w:sz="0" w:space="0" w:color="auto"/>
          </w:divBdr>
        </w:div>
        <w:div w:id="1887792203">
          <w:marLeft w:val="0"/>
          <w:marRight w:val="0"/>
          <w:marTop w:val="150"/>
          <w:marBottom w:val="0"/>
          <w:divBdr>
            <w:top w:val="none" w:sz="0" w:space="0" w:color="auto"/>
            <w:left w:val="none" w:sz="0" w:space="0" w:color="auto"/>
            <w:bottom w:val="none" w:sz="0" w:space="0" w:color="auto"/>
            <w:right w:val="none" w:sz="0" w:space="0" w:color="auto"/>
          </w:divBdr>
        </w:div>
        <w:div w:id="57366470">
          <w:marLeft w:val="0"/>
          <w:marRight w:val="0"/>
          <w:marTop w:val="150"/>
          <w:marBottom w:val="0"/>
          <w:divBdr>
            <w:top w:val="none" w:sz="0" w:space="0" w:color="auto"/>
            <w:left w:val="none" w:sz="0" w:space="0" w:color="auto"/>
            <w:bottom w:val="none" w:sz="0" w:space="0" w:color="auto"/>
            <w:right w:val="none" w:sz="0" w:space="0" w:color="auto"/>
          </w:divBdr>
        </w:div>
        <w:div w:id="1590501751">
          <w:marLeft w:val="0"/>
          <w:marRight w:val="0"/>
          <w:marTop w:val="150"/>
          <w:marBottom w:val="0"/>
          <w:divBdr>
            <w:top w:val="none" w:sz="0" w:space="0" w:color="auto"/>
            <w:left w:val="none" w:sz="0" w:space="0" w:color="auto"/>
            <w:bottom w:val="none" w:sz="0" w:space="0" w:color="auto"/>
            <w:right w:val="none" w:sz="0" w:space="0" w:color="auto"/>
          </w:divBdr>
        </w:div>
        <w:div w:id="833224948">
          <w:marLeft w:val="0"/>
          <w:marRight w:val="0"/>
          <w:marTop w:val="150"/>
          <w:marBottom w:val="0"/>
          <w:divBdr>
            <w:top w:val="none" w:sz="0" w:space="0" w:color="auto"/>
            <w:left w:val="none" w:sz="0" w:space="0" w:color="auto"/>
            <w:bottom w:val="none" w:sz="0" w:space="0" w:color="auto"/>
            <w:right w:val="none" w:sz="0" w:space="0" w:color="auto"/>
          </w:divBdr>
        </w:div>
        <w:div w:id="1984041845">
          <w:marLeft w:val="0"/>
          <w:marRight w:val="0"/>
          <w:marTop w:val="150"/>
          <w:marBottom w:val="0"/>
          <w:divBdr>
            <w:top w:val="none" w:sz="0" w:space="0" w:color="auto"/>
            <w:left w:val="none" w:sz="0" w:space="0" w:color="auto"/>
            <w:bottom w:val="none" w:sz="0" w:space="0" w:color="auto"/>
            <w:right w:val="none" w:sz="0" w:space="0" w:color="auto"/>
          </w:divBdr>
        </w:div>
        <w:div w:id="2076200750">
          <w:marLeft w:val="0"/>
          <w:marRight w:val="0"/>
          <w:marTop w:val="150"/>
          <w:marBottom w:val="0"/>
          <w:divBdr>
            <w:top w:val="none" w:sz="0" w:space="0" w:color="auto"/>
            <w:left w:val="none" w:sz="0" w:space="0" w:color="auto"/>
            <w:bottom w:val="none" w:sz="0" w:space="0" w:color="auto"/>
            <w:right w:val="none" w:sz="0" w:space="0" w:color="auto"/>
          </w:divBdr>
        </w:div>
        <w:div w:id="1471482139">
          <w:marLeft w:val="0"/>
          <w:marRight w:val="0"/>
          <w:marTop w:val="150"/>
          <w:marBottom w:val="0"/>
          <w:divBdr>
            <w:top w:val="none" w:sz="0" w:space="0" w:color="auto"/>
            <w:left w:val="none" w:sz="0" w:space="0" w:color="auto"/>
            <w:bottom w:val="none" w:sz="0" w:space="0" w:color="auto"/>
            <w:right w:val="none" w:sz="0" w:space="0" w:color="auto"/>
          </w:divBdr>
        </w:div>
        <w:div w:id="411895625">
          <w:marLeft w:val="0"/>
          <w:marRight w:val="0"/>
          <w:marTop w:val="150"/>
          <w:marBottom w:val="0"/>
          <w:divBdr>
            <w:top w:val="none" w:sz="0" w:space="0" w:color="auto"/>
            <w:left w:val="none" w:sz="0" w:space="0" w:color="auto"/>
            <w:bottom w:val="none" w:sz="0" w:space="0" w:color="auto"/>
            <w:right w:val="none" w:sz="0" w:space="0" w:color="auto"/>
          </w:divBdr>
        </w:div>
        <w:div w:id="1827166438">
          <w:marLeft w:val="0"/>
          <w:marRight w:val="0"/>
          <w:marTop w:val="150"/>
          <w:marBottom w:val="0"/>
          <w:divBdr>
            <w:top w:val="none" w:sz="0" w:space="0" w:color="auto"/>
            <w:left w:val="none" w:sz="0" w:space="0" w:color="auto"/>
            <w:bottom w:val="none" w:sz="0" w:space="0" w:color="auto"/>
            <w:right w:val="none" w:sz="0" w:space="0" w:color="auto"/>
          </w:divBdr>
        </w:div>
        <w:div w:id="1531411815">
          <w:marLeft w:val="0"/>
          <w:marRight w:val="0"/>
          <w:marTop w:val="150"/>
          <w:marBottom w:val="0"/>
          <w:divBdr>
            <w:top w:val="none" w:sz="0" w:space="0" w:color="auto"/>
            <w:left w:val="none" w:sz="0" w:space="0" w:color="auto"/>
            <w:bottom w:val="none" w:sz="0" w:space="0" w:color="auto"/>
            <w:right w:val="none" w:sz="0" w:space="0" w:color="auto"/>
          </w:divBdr>
        </w:div>
        <w:div w:id="274286866">
          <w:marLeft w:val="0"/>
          <w:marRight w:val="0"/>
          <w:marTop w:val="150"/>
          <w:marBottom w:val="0"/>
          <w:divBdr>
            <w:top w:val="none" w:sz="0" w:space="0" w:color="auto"/>
            <w:left w:val="none" w:sz="0" w:space="0" w:color="auto"/>
            <w:bottom w:val="none" w:sz="0" w:space="0" w:color="auto"/>
            <w:right w:val="none" w:sz="0" w:space="0" w:color="auto"/>
          </w:divBdr>
        </w:div>
        <w:div w:id="820121513">
          <w:marLeft w:val="0"/>
          <w:marRight w:val="0"/>
          <w:marTop w:val="150"/>
          <w:marBottom w:val="0"/>
          <w:divBdr>
            <w:top w:val="none" w:sz="0" w:space="0" w:color="auto"/>
            <w:left w:val="none" w:sz="0" w:space="0" w:color="auto"/>
            <w:bottom w:val="none" w:sz="0" w:space="0" w:color="auto"/>
            <w:right w:val="none" w:sz="0" w:space="0" w:color="auto"/>
          </w:divBdr>
        </w:div>
        <w:div w:id="1521970576">
          <w:marLeft w:val="0"/>
          <w:marRight w:val="0"/>
          <w:marTop w:val="150"/>
          <w:marBottom w:val="0"/>
          <w:divBdr>
            <w:top w:val="none" w:sz="0" w:space="0" w:color="auto"/>
            <w:left w:val="none" w:sz="0" w:space="0" w:color="auto"/>
            <w:bottom w:val="none" w:sz="0" w:space="0" w:color="auto"/>
            <w:right w:val="none" w:sz="0" w:space="0" w:color="auto"/>
          </w:divBdr>
        </w:div>
        <w:div w:id="2061127381">
          <w:marLeft w:val="0"/>
          <w:marRight w:val="0"/>
          <w:marTop w:val="150"/>
          <w:marBottom w:val="0"/>
          <w:divBdr>
            <w:top w:val="none" w:sz="0" w:space="0" w:color="auto"/>
            <w:left w:val="none" w:sz="0" w:space="0" w:color="auto"/>
            <w:bottom w:val="none" w:sz="0" w:space="0" w:color="auto"/>
            <w:right w:val="none" w:sz="0" w:space="0" w:color="auto"/>
          </w:divBdr>
        </w:div>
        <w:div w:id="1807117371">
          <w:marLeft w:val="0"/>
          <w:marRight w:val="0"/>
          <w:marTop w:val="150"/>
          <w:marBottom w:val="0"/>
          <w:divBdr>
            <w:top w:val="none" w:sz="0" w:space="0" w:color="auto"/>
            <w:left w:val="none" w:sz="0" w:space="0" w:color="auto"/>
            <w:bottom w:val="none" w:sz="0" w:space="0" w:color="auto"/>
            <w:right w:val="none" w:sz="0" w:space="0" w:color="auto"/>
          </w:divBdr>
        </w:div>
        <w:div w:id="962999137">
          <w:marLeft w:val="0"/>
          <w:marRight w:val="0"/>
          <w:marTop w:val="150"/>
          <w:marBottom w:val="0"/>
          <w:divBdr>
            <w:top w:val="none" w:sz="0" w:space="0" w:color="auto"/>
            <w:left w:val="none" w:sz="0" w:space="0" w:color="auto"/>
            <w:bottom w:val="none" w:sz="0" w:space="0" w:color="auto"/>
            <w:right w:val="none" w:sz="0" w:space="0" w:color="auto"/>
          </w:divBdr>
        </w:div>
        <w:div w:id="1513572643">
          <w:marLeft w:val="0"/>
          <w:marRight w:val="0"/>
          <w:marTop w:val="150"/>
          <w:marBottom w:val="0"/>
          <w:divBdr>
            <w:top w:val="none" w:sz="0" w:space="0" w:color="auto"/>
            <w:left w:val="none" w:sz="0" w:space="0" w:color="auto"/>
            <w:bottom w:val="none" w:sz="0" w:space="0" w:color="auto"/>
            <w:right w:val="none" w:sz="0" w:space="0" w:color="auto"/>
          </w:divBdr>
        </w:div>
        <w:div w:id="297879598">
          <w:marLeft w:val="0"/>
          <w:marRight w:val="0"/>
          <w:marTop w:val="150"/>
          <w:marBottom w:val="0"/>
          <w:divBdr>
            <w:top w:val="none" w:sz="0" w:space="0" w:color="auto"/>
            <w:left w:val="none" w:sz="0" w:space="0" w:color="auto"/>
            <w:bottom w:val="none" w:sz="0" w:space="0" w:color="auto"/>
            <w:right w:val="none" w:sz="0" w:space="0" w:color="auto"/>
          </w:divBdr>
        </w:div>
        <w:div w:id="753169571">
          <w:marLeft w:val="0"/>
          <w:marRight w:val="0"/>
          <w:marTop w:val="150"/>
          <w:marBottom w:val="0"/>
          <w:divBdr>
            <w:top w:val="none" w:sz="0" w:space="0" w:color="auto"/>
            <w:left w:val="none" w:sz="0" w:space="0" w:color="auto"/>
            <w:bottom w:val="none" w:sz="0" w:space="0" w:color="auto"/>
            <w:right w:val="none" w:sz="0" w:space="0" w:color="auto"/>
          </w:divBdr>
        </w:div>
        <w:div w:id="375661685">
          <w:marLeft w:val="0"/>
          <w:marRight w:val="0"/>
          <w:marTop w:val="150"/>
          <w:marBottom w:val="0"/>
          <w:divBdr>
            <w:top w:val="none" w:sz="0" w:space="0" w:color="auto"/>
            <w:left w:val="none" w:sz="0" w:space="0" w:color="auto"/>
            <w:bottom w:val="none" w:sz="0" w:space="0" w:color="auto"/>
            <w:right w:val="none" w:sz="0" w:space="0" w:color="auto"/>
          </w:divBdr>
        </w:div>
        <w:div w:id="1254777125">
          <w:marLeft w:val="0"/>
          <w:marRight w:val="0"/>
          <w:marTop w:val="150"/>
          <w:marBottom w:val="0"/>
          <w:divBdr>
            <w:top w:val="none" w:sz="0" w:space="0" w:color="auto"/>
            <w:left w:val="none" w:sz="0" w:space="0" w:color="auto"/>
            <w:bottom w:val="none" w:sz="0" w:space="0" w:color="auto"/>
            <w:right w:val="none" w:sz="0" w:space="0" w:color="auto"/>
          </w:divBdr>
        </w:div>
        <w:div w:id="1789545455">
          <w:marLeft w:val="0"/>
          <w:marRight w:val="0"/>
          <w:marTop w:val="150"/>
          <w:marBottom w:val="0"/>
          <w:divBdr>
            <w:top w:val="none" w:sz="0" w:space="0" w:color="auto"/>
            <w:left w:val="none" w:sz="0" w:space="0" w:color="auto"/>
            <w:bottom w:val="none" w:sz="0" w:space="0" w:color="auto"/>
            <w:right w:val="none" w:sz="0" w:space="0" w:color="auto"/>
          </w:divBdr>
        </w:div>
        <w:div w:id="1973823741">
          <w:marLeft w:val="0"/>
          <w:marRight w:val="0"/>
          <w:marTop w:val="150"/>
          <w:marBottom w:val="0"/>
          <w:divBdr>
            <w:top w:val="none" w:sz="0" w:space="0" w:color="auto"/>
            <w:left w:val="none" w:sz="0" w:space="0" w:color="auto"/>
            <w:bottom w:val="none" w:sz="0" w:space="0" w:color="auto"/>
            <w:right w:val="none" w:sz="0" w:space="0" w:color="auto"/>
          </w:divBdr>
        </w:div>
        <w:div w:id="43993376">
          <w:marLeft w:val="0"/>
          <w:marRight w:val="0"/>
          <w:marTop w:val="150"/>
          <w:marBottom w:val="0"/>
          <w:divBdr>
            <w:top w:val="none" w:sz="0" w:space="0" w:color="auto"/>
            <w:left w:val="none" w:sz="0" w:space="0" w:color="auto"/>
            <w:bottom w:val="none" w:sz="0" w:space="0" w:color="auto"/>
            <w:right w:val="none" w:sz="0" w:space="0" w:color="auto"/>
          </w:divBdr>
        </w:div>
        <w:div w:id="1904831811">
          <w:marLeft w:val="0"/>
          <w:marRight w:val="0"/>
          <w:marTop w:val="150"/>
          <w:marBottom w:val="0"/>
          <w:divBdr>
            <w:top w:val="none" w:sz="0" w:space="0" w:color="auto"/>
            <w:left w:val="none" w:sz="0" w:space="0" w:color="auto"/>
            <w:bottom w:val="none" w:sz="0" w:space="0" w:color="auto"/>
            <w:right w:val="none" w:sz="0" w:space="0" w:color="auto"/>
          </w:divBdr>
        </w:div>
        <w:div w:id="1491824298">
          <w:marLeft w:val="0"/>
          <w:marRight w:val="0"/>
          <w:marTop w:val="150"/>
          <w:marBottom w:val="0"/>
          <w:divBdr>
            <w:top w:val="none" w:sz="0" w:space="0" w:color="auto"/>
            <w:left w:val="none" w:sz="0" w:space="0" w:color="auto"/>
            <w:bottom w:val="none" w:sz="0" w:space="0" w:color="auto"/>
            <w:right w:val="none" w:sz="0" w:space="0" w:color="auto"/>
          </w:divBdr>
        </w:div>
        <w:div w:id="1731266989">
          <w:marLeft w:val="0"/>
          <w:marRight w:val="0"/>
          <w:marTop w:val="150"/>
          <w:marBottom w:val="0"/>
          <w:divBdr>
            <w:top w:val="none" w:sz="0" w:space="0" w:color="auto"/>
            <w:left w:val="none" w:sz="0" w:space="0" w:color="auto"/>
            <w:bottom w:val="none" w:sz="0" w:space="0" w:color="auto"/>
            <w:right w:val="none" w:sz="0" w:space="0" w:color="auto"/>
          </w:divBdr>
        </w:div>
        <w:div w:id="2111855414">
          <w:marLeft w:val="0"/>
          <w:marRight w:val="0"/>
          <w:marTop w:val="150"/>
          <w:marBottom w:val="0"/>
          <w:divBdr>
            <w:top w:val="none" w:sz="0" w:space="0" w:color="auto"/>
            <w:left w:val="none" w:sz="0" w:space="0" w:color="auto"/>
            <w:bottom w:val="none" w:sz="0" w:space="0" w:color="auto"/>
            <w:right w:val="none" w:sz="0" w:space="0" w:color="auto"/>
          </w:divBdr>
        </w:div>
        <w:div w:id="494609636">
          <w:marLeft w:val="0"/>
          <w:marRight w:val="0"/>
          <w:marTop w:val="150"/>
          <w:marBottom w:val="0"/>
          <w:divBdr>
            <w:top w:val="none" w:sz="0" w:space="0" w:color="auto"/>
            <w:left w:val="none" w:sz="0" w:space="0" w:color="auto"/>
            <w:bottom w:val="none" w:sz="0" w:space="0" w:color="auto"/>
            <w:right w:val="none" w:sz="0" w:space="0" w:color="auto"/>
          </w:divBdr>
        </w:div>
        <w:div w:id="1523862364">
          <w:marLeft w:val="0"/>
          <w:marRight w:val="0"/>
          <w:marTop w:val="0"/>
          <w:marBottom w:val="0"/>
          <w:divBdr>
            <w:top w:val="none" w:sz="0" w:space="0" w:color="auto"/>
            <w:left w:val="none" w:sz="0" w:space="0" w:color="auto"/>
            <w:bottom w:val="none" w:sz="0" w:space="0" w:color="auto"/>
            <w:right w:val="none" w:sz="0" w:space="0" w:color="auto"/>
          </w:divBdr>
        </w:div>
        <w:div w:id="2131972135">
          <w:marLeft w:val="0"/>
          <w:marRight w:val="0"/>
          <w:marTop w:val="150"/>
          <w:marBottom w:val="0"/>
          <w:divBdr>
            <w:top w:val="none" w:sz="0" w:space="0" w:color="auto"/>
            <w:left w:val="none" w:sz="0" w:space="0" w:color="auto"/>
            <w:bottom w:val="none" w:sz="0" w:space="0" w:color="auto"/>
            <w:right w:val="none" w:sz="0" w:space="0" w:color="auto"/>
          </w:divBdr>
        </w:div>
        <w:div w:id="1398016936">
          <w:marLeft w:val="0"/>
          <w:marRight w:val="0"/>
          <w:marTop w:val="0"/>
          <w:marBottom w:val="0"/>
          <w:divBdr>
            <w:top w:val="none" w:sz="0" w:space="0" w:color="auto"/>
            <w:left w:val="none" w:sz="0" w:space="0" w:color="auto"/>
            <w:bottom w:val="none" w:sz="0" w:space="0" w:color="auto"/>
            <w:right w:val="none" w:sz="0" w:space="0" w:color="auto"/>
          </w:divBdr>
        </w:div>
        <w:div w:id="2090498356">
          <w:marLeft w:val="0"/>
          <w:marRight w:val="0"/>
          <w:marTop w:val="150"/>
          <w:marBottom w:val="0"/>
          <w:divBdr>
            <w:top w:val="none" w:sz="0" w:space="0" w:color="auto"/>
            <w:left w:val="none" w:sz="0" w:space="0" w:color="auto"/>
            <w:bottom w:val="none" w:sz="0" w:space="0" w:color="auto"/>
            <w:right w:val="none" w:sz="0" w:space="0" w:color="auto"/>
          </w:divBdr>
        </w:div>
        <w:div w:id="1642999233">
          <w:marLeft w:val="0"/>
          <w:marRight w:val="0"/>
          <w:marTop w:val="0"/>
          <w:marBottom w:val="0"/>
          <w:divBdr>
            <w:top w:val="none" w:sz="0" w:space="0" w:color="auto"/>
            <w:left w:val="none" w:sz="0" w:space="0" w:color="auto"/>
            <w:bottom w:val="none" w:sz="0" w:space="0" w:color="auto"/>
            <w:right w:val="none" w:sz="0" w:space="0" w:color="auto"/>
          </w:divBdr>
        </w:div>
        <w:div w:id="1324166755">
          <w:marLeft w:val="0"/>
          <w:marRight w:val="0"/>
          <w:marTop w:val="150"/>
          <w:marBottom w:val="0"/>
          <w:divBdr>
            <w:top w:val="none" w:sz="0" w:space="0" w:color="auto"/>
            <w:left w:val="none" w:sz="0" w:space="0" w:color="auto"/>
            <w:bottom w:val="none" w:sz="0" w:space="0" w:color="auto"/>
            <w:right w:val="none" w:sz="0" w:space="0" w:color="auto"/>
          </w:divBdr>
        </w:div>
        <w:div w:id="57994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pis://Base=NARH&amp;DocCode=84837&amp;ToPar=Ann1&amp;Type=201" TargetMode="External"/><Relationship Id="rId299" Type="http://schemas.openxmlformats.org/officeDocument/2006/relationships/hyperlink" Target="apis://Base=NARH&amp;DocCode=84837&amp;ToPar=Art66_Al1&amp;Type=201/" TargetMode="External"/><Relationship Id="rId21" Type="http://schemas.openxmlformats.org/officeDocument/2006/relationships/hyperlink" Target="apis://Base=APEV&amp;CELEX=32022R1172&amp;Type=201" TargetMode="External"/><Relationship Id="rId63" Type="http://schemas.openxmlformats.org/officeDocument/2006/relationships/hyperlink" Target="apis://Base=NARH&amp;DocCode=84837&amp;ToPar=Art4_Al1_Pt3&amp;Type=201" TargetMode="External"/><Relationship Id="rId159" Type="http://schemas.openxmlformats.org/officeDocument/2006/relationships/hyperlink" Target="apis://Base=NARH&amp;DocCode=84837&amp;ToPar=Art44&amp;Type=201" TargetMode="External"/><Relationship Id="rId324" Type="http://schemas.openxmlformats.org/officeDocument/2006/relationships/hyperlink" Target="apis://Base=APEV&amp;CELEX=32021r2115&amp;ToPar=Art14&amp;Type=201/" TargetMode="External"/><Relationship Id="rId366" Type="http://schemas.openxmlformats.org/officeDocument/2006/relationships/hyperlink" Target="apis://Base=NARH&amp;DocCode=84837&amp;ToPar=Art39&#1072;&amp;Type=201/" TargetMode="External"/><Relationship Id="rId170" Type="http://schemas.openxmlformats.org/officeDocument/2006/relationships/hyperlink" Target="apis://Base=APEV&amp;CELEX=32021r2115&amp;ToPar=Ann4&amp;Type=201" TargetMode="External"/><Relationship Id="rId226" Type="http://schemas.openxmlformats.org/officeDocument/2006/relationships/hyperlink" Target="apis://Base=NARH&amp;DocCode=4661&amp;ToPar=Art67&amp;Type=201/" TargetMode="External"/><Relationship Id="rId433" Type="http://schemas.openxmlformats.org/officeDocument/2006/relationships/hyperlink" Target="apis://Base=IZMN&amp;DocCode=758962&amp;Type=201/" TargetMode="External"/><Relationship Id="rId268" Type="http://schemas.openxmlformats.org/officeDocument/2006/relationships/hyperlink" Target="apis://Base=APEV&amp;CELEX=32022R1173&amp;ToPar=Art7&amp;Type=201/" TargetMode="External"/><Relationship Id="rId32" Type="http://schemas.openxmlformats.org/officeDocument/2006/relationships/hyperlink" Target="apis://Base=APEV&amp;CELEX=32018R0848&amp;Type=201" TargetMode="External"/><Relationship Id="rId74" Type="http://schemas.openxmlformats.org/officeDocument/2006/relationships/hyperlink" Target="apis://Base=NARH&amp;DocCode=84837&amp;ToPar=Art22_Al2_Pt1&amp;Type=201" TargetMode="External"/><Relationship Id="rId128" Type="http://schemas.openxmlformats.org/officeDocument/2006/relationships/hyperlink" Target="apis://Base=APEV&amp;CELEX=32021r2116&amp;ToPar=Art3_Let&#1072;&amp;Type=201" TargetMode="External"/><Relationship Id="rId335" Type="http://schemas.openxmlformats.org/officeDocument/2006/relationships/hyperlink" Target="apis://Base=NARH&amp;DocCode=84316&amp;ToPar=Ann3&amp;Type=201/" TargetMode="External"/><Relationship Id="rId377" Type="http://schemas.openxmlformats.org/officeDocument/2006/relationships/hyperlink" Target="apis://Base=NARH&amp;DocCode=84837&amp;ToPar=Art22_Al2&amp;Type=201/" TargetMode="External"/><Relationship Id="rId5" Type="http://schemas.openxmlformats.org/officeDocument/2006/relationships/hyperlink" Target="apis://Base=NARH&amp;DocCode=8483724105&amp;Type=201" TargetMode="External"/><Relationship Id="rId181" Type="http://schemas.openxmlformats.org/officeDocument/2006/relationships/hyperlink" Target="apis://Base=NARH&amp;DocCode=40641&amp;ToPar=Art16&#1072;_Al1_Pt1&amp;Type=201" TargetMode="External"/><Relationship Id="rId237" Type="http://schemas.openxmlformats.org/officeDocument/2006/relationships/hyperlink" Target="apis://Base=APEV&amp;CELEX=32021R2116&amp;ToPar=Art36&amp;Type=201/" TargetMode="External"/><Relationship Id="rId402" Type="http://schemas.openxmlformats.org/officeDocument/2006/relationships/hyperlink" Target="apis://Base=NARH&amp;DocCode=84837&amp;ToPar=Art10&amp;Type=201/" TargetMode="External"/><Relationship Id="rId279" Type="http://schemas.openxmlformats.org/officeDocument/2006/relationships/hyperlink" Target="apis://Base=NARH&amp;DocCode=4661&amp;ToPar=Art55&amp;Type=201/" TargetMode="External"/><Relationship Id="rId43" Type="http://schemas.openxmlformats.org/officeDocument/2006/relationships/hyperlink" Target="apis://Base=APEV&amp;CELEX=32009R1099&amp;Type=201" TargetMode="External"/><Relationship Id="rId139" Type="http://schemas.openxmlformats.org/officeDocument/2006/relationships/hyperlink" Target="apis://Base=NARH&amp;DocCode=84837&amp;ToPar=Art23_Al1&amp;Type=201" TargetMode="External"/><Relationship Id="rId290" Type="http://schemas.openxmlformats.org/officeDocument/2006/relationships/hyperlink" Target="apis://Base=NARH&amp;DocCode=84811&amp;ToPar=Art65&amp;Type=201/" TargetMode="External"/><Relationship Id="rId304" Type="http://schemas.openxmlformats.org/officeDocument/2006/relationships/hyperlink" Target="apis://Base=NARH&amp;DocCode=84837&amp;ToPar=Art22&amp;Type=201/" TargetMode="External"/><Relationship Id="rId346" Type="http://schemas.openxmlformats.org/officeDocument/2006/relationships/hyperlink" Target="apis://Base=NARH&amp;DocCode=4661&amp;ToPar=Art41_Al3&amp;Type=201/" TargetMode="External"/><Relationship Id="rId388" Type="http://schemas.openxmlformats.org/officeDocument/2006/relationships/hyperlink" Target="apis://ARCH|84837088|||/" TargetMode="External"/><Relationship Id="rId85" Type="http://schemas.openxmlformats.org/officeDocument/2006/relationships/hyperlink" Target="apis://Base=NARH&amp;DocCode=83034&amp;Type=201" TargetMode="External"/><Relationship Id="rId150" Type="http://schemas.openxmlformats.org/officeDocument/2006/relationships/hyperlink" Target="apis://ARCH|8483720271|||/" TargetMode="External"/><Relationship Id="rId192" Type="http://schemas.openxmlformats.org/officeDocument/2006/relationships/hyperlink" Target="apis://Base=NARH&amp;DocCode=4661&amp;ToPar=Art67_Al3&amp;Type=201/" TargetMode="External"/><Relationship Id="rId206" Type="http://schemas.openxmlformats.org/officeDocument/2006/relationships/hyperlink" Target="apis://desktop/parhist=57518885" TargetMode="External"/><Relationship Id="rId413" Type="http://schemas.openxmlformats.org/officeDocument/2006/relationships/hyperlink" Target="apis://Base=NARH&amp;DocCode=4661&amp;ToPar=Art55_Al1&amp;Type=201/" TargetMode="External"/><Relationship Id="rId248" Type="http://schemas.openxmlformats.org/officeDocument/2006/relationships/hyperlink" Target="apis://ARCH|84837050|||/" TargetMode="External"/><Relationship Id="rId12" Type="http://schemas.openxmlformats.org/officeDocument/2006/relationships/hyperlink" Target="apis://Base=APEV&amp;CELEX=32021r2115&amp;ToPar=Art70&amp;Type=201" TargetMode="External"/><Relationship Id="rId108" Type="http://schemas.openxmlformats.org/officeDocument/2006/relationships/hyperlink" Target="apis://Base=NARH&amp;DocCode=84818&amp;ToPar=Art18&amp;Type=201" TargetMode="External"/><Relationship Id="rId315" Type="http://schemas.openxmlformats.org/officeDocument/2006/relationships/hyperlink" Target="apis://Base=APEV&amp;CELEX=32021r2115&amp;ToPar=Art12&amp;Type=201/" TargetMode="External"/><Relationship Id="rId357" Type="http://schemas.openxmlformats.org/officeDocument/2006/relationships/hyperlink" Target="apis://Base=NARH&amp;DocCode=4661&amp;ToPar=Art41_Al3&amp;Type=201/" TargetMode="External"/><Relationship Id="rId54" Type="http://schemas.openxmlformats.org/officeDocument/2006/relationships/hyperlink" Target="apis://Base=APEV&amp;CELEX=31991L0496&amp;Type=201" TargetMode="External"/><Relationship Id="rId96" Type="http://schemas.openxmlformats.org/officeDocument/2006/relationships/hyperlink" Target="apis://ARCH|84837010|||/" TargetMode="External"/><Relationship Id="rId161" Type="http://schemas.openxmlformats.org/officeDocument/2006/relationships/hyperlink" Target="apis://Base=NARH&amp;DocCode=4661&amp;ToPar=Art55_Al2&amp;Type=201" TargetMode="External"/><Relationship Id="rId217" Type="http://schemas.openxmlformats.org/officeDocument/2006/relationships/hyperlink" Target="apis://Base=NARH&amp;DocCode=84837&amp;ToPar=Art22_Al2&amp;Type=201/" TargetMode="External"/><Relationship Id="rId399" Type="http://schemas.openxmlformats.org/officeDocument/2006/relationships/hyperlink" Target="apis://Base=NARH&amp;DocCode=84837&amp;ToPar=Art22&amp;Type=201/" TargetMode="External"/><Relationship Id="rId259" Type="http://schemas.openxmlformats.org/officeDocument/2006/relationships/hyperlink" Target="apis://Base=NARH&amp;DocCode=4661&amp;ToPar=Art67_Al3&amp;Type=201/" TargetMode="External"/><Relationship Id="rId424" Type="http://schemas.openxmlformats.org/officeDocument/2006/relationships/hyperlink" Target="apis://Base=NARH&amp;DocCode=84837&amp;ToPar=Art49_Al1_Pt5&amp;Type=201/" TargetMode="External"/><Relationship Id="rId23" Type="http://schemas.openxmlformats.org/officeDocument/2006/relationships/hyperlink" Target="apis://Base=APEV&amp;CELEX=32022R1173&amp;Type=201" TargetMode="External"/><Relationship Id="rId119" Type="http://schemas.openxmlformats.org/officeDocument/2006/relationships/hyperlink" Target="apis://Base=NARH&amp;DocCode=84818&amp;ToPar=Art10&amp;Type=201" TargetMode="External"/><Relationship Id="rId270" Type="http://schemas.openxmlformats.org/officeDocument/2006/relationships/hyperlink" Target="apis://Base=NARH&amp;DocCode=4661&amp;ToPar=Art70&amp;Type=201/" TargetMode="External"/><Relationship Id="rId326" Type="http://schemas.openxmlformats.org/officeDocument/2006/relationships/hyperlink" Target="apis://Base=NARH&amp;DocCode=14418&amp;Type=201/" TargetMode="External"/><Relationship Id="rId65" Type="http://schemas.openxmlformats.org/officeDocument/2006/relationships/hyperlink" Target="apis://Base=NARH&amp;DocCode=4661&amp;ToPar=Art69_Al2&amp;Type=201" TargetMode="External"/><Relationship Id="rId130" Type="http://schemas.openxmlformats.org/officeDocument/2006/relationships/hyperlink" Target="apis://Base=APEV&amp;CELEX=32021r2116&amp;ToPar=Art3_Let&#1077;&amp;Type=201" TargetMode="External"/><Relationship Id="rId368" Type="http://schemas.openxmlformats.org/officeDocument/2006/relationships/hyperlink" Target="apis://Base=NARH&amp;DocCode=4661&amp;ToPar=Art55_Al2&amp;Type=201/" TargetMode="External"/><Relationship Id="rId172" Type="http://schemas.openxmlformats.org/officeDocument/2006/relationships/hyperlink" Target="apis://ARCH|84837031|||/" TargetMode="External"/><Relationship Id="rId228" Type="http://schemas.openxmlformats.org/officeDocument/2006/relationships/hyperlink" Target="apis://Base=NARH&amp;DocCode=4661&amp;ToPar=Art67_Al2&amp;Type=201/" TargetMode="External"/><Relationship Id="rId435" Type="http://schemas.openxmlformats.org/officeDocument/2006/relationships/hyperlink" Target="apis://Base=NARH&amp;DocCode=84837&amp;ToPar=Art18_Al1&amp;Type=201/" TargetMode="External"/><Relationship Id="rId281" Type="http://schemas.openxmlformats.org/officeDocument/2006/relationships/hyperlink" Target="apis://Base=NARH&amp;DocCode=4661&amp;ToPar=Art55&amp;Type=201/" TargetMode="External"/><Relationship Id="rId337" Type="http://schemas.openxmlformats.org/officeDocument/2006/relationships/hyperlink" Target="apis://Base=NARH&amp;DocCode=40641&amp;ToPar=Art16&#1072;_Al1_Pt1&amp;Type=201/" TargetMode="External"/><Relationship Id="rId34" Type="http://schemas.openxmlformats.org/officeDocument/2006/relationships/hyperlink" Target="apis://Base=APEV&amp;CELEX=32001R0999&amp;Type=201" TargetMode="External"/><Relationship Id="rId76" Type="http://schemas.openxmlformats.org/officeDocument/2006/relationships/hyperlink" Target="apis://Base=NARH&amp;DocCode=84837&amp;ToPar=Art6_Al1_Pt1&amp;Type=201" TargetMode="External"/><Relationship Id="rId141" Type="http://schemas.openxmlformats.org/officeDocument/2006/relationships/hyperlink" Target="apis://Base=NARH&amp;DocCode=84837&amp;ToPar=Art22&amp;Type=201" TargetMode="External"/><Relationship Id="rId379" Type="http://schemas.openxmlformats.org/officeDocument/2006/relationships/hyperlink" Target="apis://Base=NARH&amp;DocCode=84316&amp;ToPar=Ann3&amp;Type=201/" TargetMode="External"/><Relationship Id="rId7" Type="http://schemas.openxmlformats.org/officeDocument/2006/relationships/hyperlink" Target="apis://Base=NARH&amp;DocCode=8483725106&amp;Type=201" TargetMode="External"/><Relationship Id="rId183" Type="http://schemas.openxmlformats.org/officeDocument/2006/relationships/hyperlink" Target="apis://Base=NARH&amp;DocCode=84837&amp;ToPar=Ann3&amp;Type=201" TargetMode="External"/><Relationship Id="rId239" Type="http://schemas.openxmlformats.org/officeDocument/2006/relationships/hyperlink" Target="apis://Base=NARH&amp;DocCode=84837&amp;ToPar=Art22&amp;Type=201/" TargetMode="External"/><Relationship Id="rId390" Type="http://schemas.openxmlformats.org/officeDocument/2006/relationships/hyperlink" Target="apis://Base=NARH&amp;DocCode=4661&amp;ToPar=Art73&amp;Type=201/" TargetMode="External"/><Relationship Id="rId404" Type="http://schemas.openxmlformats.org/officeDocument/2006/relationships/hyperlink" Target="apis://Base=NARH&amp;DocCode=84837&amp;ToPar=Art22_Al2_Pt2&amp;Type=201/" TargetMode="External"/><Relationship Id="rId250" Type="http://schemas.openxmlformats.org/officeDocument/2006/relationships/hyperlink" Target="apis://Base=NARH&amp;DocCode=84837&amp;ToPar=Art49&amp;Type=201/" TargetMode="External"/><Relationship Id="rId292" Type="http://schemas.openxmlformats.org/officeDocument/2006/relationships/hyperlink" Target="apis://ARCH|84837065|||/" TargetMode="External"/><Relationship Id="rId306" Type="http://schemas.openxmlformats.org/officeDocument/2006/relationships/hyperlink" Target="apis://Base=NARH&amp;DocCode=84837&amp;ToPar=Art72&amp;Type=201/" TargetMode="External"/><Relationship Id="rId45" Type="http://schemas.openxmlformats.org/officeDocument/2006/relationships/hyperlink" Target="apis://Base=APEV&amp;CELEX=31999L0074&amp;Type=201" TargetMode="External"/><Relationship Id="rId87" Type="http://schemas.openxmlformats.org/officeDocument/2006/relationships/hyperlink" Target="apis://Base=NARH&amp;DocCode=83830&amp;Type=201" TargetMode="External"/><Relationship Id="rId110" Type="http://schemas.openxmlformats.org/officeDocument/2006/relationships/hyperlink" Target="apis://Base=NARH&amp;DocCode=84818&amp;ToPar=Art5_Al3&amp;Type=201" TargetMode="External"/><Relationship Id="rId348" Type="http://schemas.openxmlformats.org/officeDocument/2006/relationships/hyperlink" Target="apis://ARCH|84837083|||/" TargetMode="External"/><Relationship Id="rId152" Type="http://schemas.openxmlformats.org/officeDocument/2006/relationships/hyperlink" Target="apis://Base=APEV&amp;CELEX=32018R0848&amp;ToPar=Art35&amp;Type=201" TargetMode="External"/><Relationship Id="rId194" Type="http://schemas.openxmlformats.org/officeDocument/2006/relationships/hyperlink" Target="apis://Base=APEV&amp;CELEX=32018R0848&amp;Type=201/" TargetMode="External"/><Relationship Id="rId208" Type="http://schemas.openxmlformats.org/officeDocument/2006/relationships/hyperlink" Target="apis://Base=NARH&amp;DocCode=84837&amp;ToPar=Art5_Al1&amp;Type=201/" TargetMode="External"/><Relationship Id="rId415" Type="http://schemas.openxmlformats.org/officeDocument/2006/relationships/hyperlink" Target="apis://Base=NARH&amp;DocCode=84818&amp;Type=201/" TargetMode="External"/><Relationship Id="rId261" Type="http://schemas.openxmlformats.org/officeDocument/2006/relationships/hyperlink" Target="apis://Base=APEV&amp;CELEX=32022R1173&amp;ToPar=Art5&amp;Type=201/" TargetMode="External"/><Relationship Id="rId14" Type="http://schemas.openxmlformats.org/officeDocument/2006/relationships/hyperlink" Target="apis://Base=APEV&amp;CELEX=32013R1307&amp;Type=201" TargetMode="External"/><Relationship Id="rId56" Type="http://schemas.openxmlformats.org/officeDocument/2006/relationships/hyperlink" Target="apis://Base=APEV&amp;CELEX=31996L0093&amp;Type=201" TargetMode="External"/><Relationship Id="rId317" Type="http://schemas.openxmlformats.org/officeDocument/2006/relationships/hyperlink" Target="apis://Base=NARH&amp;DocCode=4661&amp;ToPar=Chap3&amp;Type=201/" TargetMode="External"/><Relationship Id="rId359" Type="http://schemas.openxmlformats.org/officeDocument/2006/relationships/hyperlink" Target="apis://ARCH|84837084|||/" TargetMode="External"/><Relationship Id="rId98" Type="http://schemas.openxmlformats.org/officeDocument/2006/relationships/hyperlink" Target="apis://Base=NARH&amp;DocCode=84837&amp;ToPar=Art5&amp;Type=201" TargetMode="External"/><Relationship Id="rId121" Type="http://schemas.openxmlformats.org/officeDocument/2006/relationships/hyperlink" Target="apis://Base=NARH&amp;DocCode=84837&amp;ToPar=Art7_Al1&amp;Type=201" TargetMode="External"/><Relationship Id="rId163" Type="http://schemas.openxmlformats.org/officeDocument/2006/relationships/hyperlink" Target="apis://Base=APEV&amp;CELEX=32018R0848&amp;Type=201" TargetMode="External"/><Relationship Id="rId219" Type="http://schemas.openxmlformats.org/officeDocument/2006/relationships/hyperlink" Target="apis://Base=NARH&amp;DocCode=84837&amp;ToPar=Art49&amp;Type=201/" TargetMode="External"/><Relationship Id="rId370" Type="http://schemas.openxmlformats.org/officeDocument/2006/relationships/hyperlink" Target="apis://Base=NARH&amp;DocCode=40641&amp;ToPar=Art16&#1072;_Al1_Pt1&amp;Type=201/" TargetMode="External"/><Relationship Id="rId426" Type="http://schemas.openxmlformats.org/officeDocument/2006/relationships/hyperlink" Target="apis://Base=NARH&amp;DocCode=84837&amp;ToPar=Art49_Al2_Pt5&amp;Type=201/" TargetMode="External"/><Relationship Id="rId230" Type="http://schemas.openxmlformats.org/officeDocument/2006/relationships/hyperlink" Target="apis://Base=NARH&amp;DocCode=4661&amp;ToPar=Art67_Al3&amp;Type=201/" TargetMode="External"/><Relationship Id="rId25" Type="http://schemas.openxmlformats.org/officeDocument/2006/relationships/hyperlink" Target="apis://Base=APEV&amp;CELEX=32022R1173&amp;Type=201" TargetMode="External"/><Relationship Id="rId67" Type="http://schemas.openxmlformats.org/officeDocument/2006/relationships/hyperlink" Target="apis://ARCH|84837005|||/" TargetMode="External"/><Relationship Id="rId272" Type="http://schemas.openxmlformats.org/officeDocument/2006/relationships/hyperlink" Target="apis://Base=APEV&amp;CELEX=32021r2116&amp;ToPar=Art9&amp;Type=201/" TargetMode="External"/><Relationship Id="rId328" Type="http://schemas.openxmlformats.org/officeDocument/2006/relationships/hyperlink" Target="apis://Base=NARH&amp;DocCode=40641&amp;ToPar=Art16&#1072;_Al1_Pt1&amp;Type=201/" TargetMode="External"/><Relationship Id="rId132" Type="http://schemas.openxmlformats.org/officeDocument/2006/relationships/hyperlink" Target="apis://Base=NARH&amp;DocCode=4661&amp;ToPar=Art55_Al1&amp;Type=201" TargetMode="External"/><Relationship Id="rId174" Type="http://schemas.openxmlformats.org/officeDocument/2006/relationships/hyperlink" Target="apis://Base=NARH&amp;DocCode=84837&amp;ToPar=Art22_Al1&amp;Type=201" TargetMode="External"/><Relationship Id="rId381" Type="http://schemas.openxmlformats.org/officeDocument/2006/relationships/hyperlink" Target="apis://Base=NARH&amp;DocCode=84837&amp;ToPar=Art22&amp;Type=201/" TargetMode="External"/><Relationship Id="rId241" Type="http://schemas.openxmlformats.org/officeDocument/2006/relationships/hyperlink" Target="apis://Base=NARH&amp;DocCode=84837&amp;ToPar=Art22&amp;Type=201/" TargetMode="External"/><Relationship Id="rId437" Type="http://schemas.openxmlformats.org/officeDocument/2006/relationships/hyperlink" Target="apis://Base=NARH&amp;DocCode=84837&amp;ToPar=Art33&amp;Type=201/" TargetMode="External"/><Relationship Id="rId36" Type="http://schemas.openxmlformats.org/officeDocument/2006/relationships/hyperlink" Target="apis://Base=APEV&amp;CELEX=32009R1069&amp;Type=201" TargetMode="External"/><Relationship Id="rId283" Type="http://schemas.openxmlformats.org/officeDocument/2006/relationships/hyperlink" Target="apis://Base=APEV&amp;CELEX=32021r2116&amp;ToPar=Art9&amp;Type=201/" TargetMode="External"/><Relationship Id="rId339" Type="http://schemas.openxmlformats.org/officeDocument/2006/relationships/hyperlink" Target="apis://Base=NARH&amp;DocCode=40641&amp;ToPar=Art16&#1072;_Al1_Pt1&amp;Type=201/" TargetMode="External"/><Relationship Id="rId78" Type="http://schemas.openxmlformats.org/officeDocument/2006/relationships/hyperlink" Target="apis://Base=NARH&amp;DocCode=4708&amp;ToPar=Art18_Pt1&amp;Type=201" TargetMode="External"/><Relationship Id="rId101" Type="http://schemas.openxmlformats.org/officeDocument/2006/relationships/hyperlink" Target="apis://Base=NARH&amp;DocCode=84837&amp;ToPar=Art22_Al1&amp;Type=201" TargetMode="External"/><Relationship Id="rId143" Type="http://schemas.openxmlformats.org/officeDocument/2006/relationships/hyperlink" Target="apis://Base=NARH&amp;DocCode=84837&amp;ToPar=Art22_Al1&amp;Type=201" TargetMode="External"/><Relationship Id="rId185" Type="http://schemas.openxmlformats.org/officeDocument/2006/relationships/hyperlink" Target="apis://ARCH|84837035|||/" TargetMode="External"/><Relationship Id="rId350" Type="http://schemas.openxmlformats.org/officeDocument/2006/relationships/hyperlink" Target="apis://Base=NARH&amp;DocCode=84837&amp;ToPar=Art5&amp;Type=201/" TargetMode="External"/><Relationship Id="rId406" Type="http://schemas.openxmlformats.org/officeDocument/2006/relationships/hyperlink" Target="apis://Base=NARH&amp;DocCode=84837&amp;ToPar=Art1_Al1&amp;Type=201/" TargetMode="External"/><Relationship Id="rId9" Type="http://schemas.openxmlformats.org/officeDocument/2006/relationships/hyperlink" Target="apis://Base=MPRO&amp;DocCode=8483726050&amp;Type=201" TargetMode="External"/><Relationship Id="rId210" Type="http://schemas.openxmlformats.org/officeDocument/2006/relationships/hyperlink" Target="apis://Base=NARH&amp;DocCode=40641&amp;ToPar=Art16&#1072;_Al1_Pt1&amp;Type=201/" TargetMode="External"/><Relationship Id="rId392" Type="http://schemas.openxmlformats.org/officeDocument/2006/relationships/hyperlink" Target="apis://Base=NARH&amp;DocCode=84837&amp;ToPar=Art16_Al2&amp;Type=201/" TargetMode="External"/><Relationship Id="rId252" Type="http://schemas.openxmlformats.org/officeDocument/2006/relationships/hyperlink" Target="apis://Base=APEV&amp;CELEX=32021r2116&amp;ToPar=Art9_Par1&amp;Type=201/" TargetMode="External"/><Relationship Id="rId294" Type="http://schemas.openxmlformats.org/officeDocument/2006/relationships/hyperlink" Target="apis://Base=NARH&amp;DocCode=4661&amp;ToPar=Art70_Al1&amp;Type=201/" TargetMode="External"/><Relationship Id="rId308" Type="http://schemas.openxmlformats.org/officeDocument/2006/relationships/hyperlink" Target="apis://Base=NARH&amp;DocCode=40641&amp;ToPar=Art16&#1072;_Al1_Pt1&amp;Type=201/" TargetMode="External"/><Relationship Id="rId47" Type="http://schemas.openxmlformats.org/officeDocument/2006/relationships/hyperlink" Target="apis://Base=APEV&amp;CELEX=32008L0119&amp;Type=201" TargetMode="External"/><Relationship Id="rId89" Type="http://schemas.openxmlformats.org/officeDocument/2006/relationships/hyperlink" Target="apis://Base=NARH&amp;DocCode=84837&amp;ToPar=Art8_Al1_Pt5&amp;Type=201" TargetMode="External"/><Relationship Id="rId112" Type="http://schemas.openxmlformats.org/officeDocument/2006/relationships/hyperlink" Target="apis://Base=NARH&amp;DocCode=84837&amp;ToPar=Art1_Al1&amp;Type=201" TargetMode="External"/><Relationship Id="rId154" Type="http://schemas.openxmlformats.org/officeDocument/2006/relationships/hyperlink" Target="apis://Base=NARH&amp;DocCode=84837&amp;ToPar=Art22_Al1_Pt2&amp;Type=201" TargetMode="External"/><Relationship Id="rId361" Type="http://schemas.openxmlformats.org/officeDocument/2006/relationships/hyperlink" Target="apis://Base=NARH&amp;DocCode=84837&amp;ToPar=Art5&amp;Type=201/" TargetMode="External"/><Relationship Id="rId196" Type="http://schemas.openxmlformats.org/officeDocument/2006/relationships/hyperlink" Target="apis://Base=APEV&amp;CELEX=32018R0848&amp;ToPar=Art35&amp;Type=201/" TargetMode="External"/><Relationship Id="rId417" Type="http://schemas.openxmlformats.org/officeDocument/2006/relationships/hyperlink" Target="apis://Base=NARH&amp;DocCode=4661&amp;ToPar=Art56_Al3&amp;Type=201/" TargetMode="External"/><Relationship Id="rId16" Type="http://schemas.openxmlformats.org/officeDocument/2006/relationships/hyperlink" Target="apis://ARCH|84837002|||/" TargetMode="External"/><Relationship Id="rId221" Type="http://schemas.openxmlformats.org/officeDocument/2006/relationships/hyperlink" Target="apis://Base=NARH&amp;DocCode=4661&amp;ToPar=Art67_Al3&amp;Type=201/" TargetMode="External"/><Relationship Id="rId263" Type="http://schemas.openxmlformats.org/officeDocument/2006/relationships/hyperlink" Target="apis://Base=NARH&amp;DocCode=84837&amp;ToPar=Art1_Al1&amp;Type=201/" TargetMode="External"/><Relationship Id="rId319" Type="http://schemas.openxmlformats.org/officeDocument/2006/relationships/hyperlink" Target="apis://Base=APEV&amp;CELEX=32022R1172&amp;ToPar=Chap3&amp;Type=201/" TargetMode="External"/><Relationship Id="rId58" Type="http://schemas.openxmlformats.org/officeDocument/2006/relationships/hyperlink" Target="apis://Base=APEV&amp;CELEX=31992D0438&amp;Type=201" TargetMode="External"/><Relationship Id="rId123" Type="http://schemas.openxmlformats.org/officeDocument/2006/relationships/hyperlink" Target="apis://Base=APEV&amp;CELEX=32022R1173&amp;ToPar=Art7&amp;Type=201" TargetMode="External"/><Relationship Id="rId330" Type="http://schemas.openxmlformats.org/officeDocument/2006/relationships/hyperlink" Target="apis://desktop/showanotpal" TargetMode="External"/><Relationship Id="rId165" Type="http://schemas.openxmlformats.org/officeDocument/2006/relationships/hyperlink" Target="apis://Base=APEV&amp;CELEX=32021r2115&amp;ToPar=Ann3&amp;Type=201" TargetMode="External"/><Relationship Id="rId372" Type="http://schemas.openxmlformats.org/officeDocument/2006/relationships/hyperlink" Target="apis://desktop/showanotpal" TargetMode="External"/><Relationship Id="rId428" Type="http://schemas.openxmlformats.org/officeDocument/2006/relationships/hyperlink" Target="apis://ARCH|848373002|||/" TargetMode="External"/><Relationship Id="rId232" Type="http://schemas.openxmlformats.org/officeDocument/2006/relationships/hyperlink" Target="apis://Base=NARH&amp;DocCode=4661&amp;ToPar=Art67_Al4&amp;Type=201/" TargetMode="External"/><Relationship Id="rId274" Type="http://schemas.openxmlformats.org/officeDocument/2006/relationships/hyperlink" Target="apis://ARCH|84837056|||/" TargetMode="External"/><Relationship Id="rId27" Type="http://schemas.openxmlformats.org/officeDocument/2006/relationships/hyperlink" Target="apis://Base=APEV&amp;CELEX=32007R0834&amp;Type=201" TargetMode="External"/><Relationship Id="rId69" Type="http://schemas.openxmlformats.org/officeDocument/2006/relationships/hyperlink" Target="apis://Base=NARH&amp;DocCode=84316&amp;ToPar=Art2&amp;Type=201" TargetMode="External"/><Relationship Id="rId134" Type="http://schemas.openxmlformats.org/officeDocument/2006/relationships/hyperlink" Target="apis://Base=NARH&amp;DocCode=84837&amp;ToPar=Art22&amp;Type=201" TargetMode="External"/><Relationship Id="rId80" Type="http://schemas.openxmlformats.org/officeDocument/2006/relationships/hyperlink" Target="apis://Base=NARH&amp;DocCode=4708&amp;ToPar=Art18_Pt6&amp;Type=201" TargetMode="External"/><Relationship Id="rId176" Type="http://schemas.openxmlformats.org/officeDocument/2006/relationships/hyperlink" Target="apis://desktop/parhist=57518882" TargetMode="External"/><Relationship Id="rId341" Type="http://schemas.openxmlformats.org/officeDocument/2006/relationships/hyperlink" Target="apis://Base=APEV&amp;CELEX=32018R0848&amp;ToPar=Art35&amp;Type=201/" TargetMode="External"/><Relationship Id="rId383" Type="http://schemas.openxmlformats.org/officeDocument/2006/relationships/hyperlink" Target="apis://Base=NARH&amp;DocCode=4661&amp;ToPar=Art55_Al1&amp;Type=201/" TargetMode="External"/><Relationship Id="rId439" Type="http://schemas.openxmlformats.org/officeDocument/2006/relationships/hyperlink" Target="apis://Base=NARH&amp;DocCode=84837&amp;ToPar=Art49_Al1_Pt23&amp;Type=201/" TargetMode="External"/><Relationship Id="rId201" Type="http://schemas.openxmlformats.org/officeDocument/2006/relationships/hyperlink" Target="apis://Base=APEV&amp;CELEX=32018R0848&amp;ToPar=Art35&amp;Type=201/" TargetMode="External"/><Relationship Id="rId243" Type="http://schemas.openxmlformats.org/officeDocument/2006/relationships/hyperlink" Target="apis://ARCH|84837049|||/" TargetMode="External"/><Relationship Id="rId285" Type="http://schemas.openxmlformats.org/officeDocument/2006/relationships/hyperlink" Target="apis://Base=NARH&amp;DocCode=4661&amp;ToPar=Art30_Al2_Pt3&amp;Type=201/" TargetMode="External"/><Relationship Id="rId38" Type="http://schemas.openxmlformats.org/officeDocument/2006/relationships/hyperlink" Target="apis://Base=APEV&amp;CELEX=32012R1151&amp;Type=201" TargetMode="External"/><Relationship Id="rId103" Type="http://schemas.openxmlformats.org/officeDocument/2006/relationships/hyperlink" Target="apis://Base=NARH&amp;DocCode=84837&amp;ToPar=Art4&amp;Type=201" TargetMode="External"/><Relationship Id="rId310" Type="http://schemas.openxmlformats.org/officeDocument/2006/relationships/hyperlink" Target="apis://Base=NARH&amp;DocCode=4661&amp;ToPar=Art55&amp;Type=201/" TargetMode="External"/><Relationship Id="rId91" Type="http://schemas.openxmlformats.org/officeDocument/2006/relationships/hyperlink" Target="apis://Base=NARH&amp;DocCode=84837&amp;ToPar=Art6_Al2&amp;Type=201" TargetMode="External"/><Relationship Id="rId145" Type="http://schemas.openxmlformats.org/officeDocument/2006/relationships/hyperlink" Target="apis://Base=NARH&amp;DocCode=83830&amp;Type=201" TargetMode="External"/><Relationship Id="rId187" Type="http://schemas.openxmlformats.org/officeDocument/2006/relationships/hyperlink" Target="apis://Base=NARH&amp;DocCode=84837&amp;ToPar=Art34_Al2&amp;Type=201/" TargetMode="External"/><Relationship Id="rId352" Type="http://schemas.openxmlformats.org/officeDocument/2006/relationships/hyperlink" Target="apis://Base=NARH&amp;DocCode=4661&amp;ToPar=Art55_Al1&amp;Type=201/" TargetMode="External"/><Relationship Id="rId394" Type="http://schemas.openxmlformats.org/officeDocument/2006/relationships/hyperlink" Target="apis://Base=NARH&amp;DocCode=84837&amp;ToPar=Art21&#1072;&amp;Type=201/" TargetMode="External"/><Relationship Id="rId408" Type="http://schemas.openxmlformats.org/officeDocument/2006/relationships/hyperlink" Target="apis://ARCH|84837090|||/" TargetMode="External"/><Relationship Id="rId212" Type="http://schemas.openxmlformats.org/officeDocument/2006/relationships/hyperlink" Target="apis://Base=APEV&amp;CELEX=32018R0848&amp;ToPar=Art35&amp;Type=201/" TargetMode="External"/><Relationship Id="rId254" Type="http://schemas.openxmlformats.org/officeDocument/2006/relationships/hyperlink" Target="apis://Base=APEV&amp;CELEX=32021r2115&amp;ToPar=Art70_Par3_Let&#1075;&amp;Type=201/" TargetMode="External"/><Relationship Id="rId49" Type="http://schemas.openxmlformats.org/officeDocument/2006/relationships/hyperlink" Target="apis://Base=APEV&amp;CELEX=32004R0854&amp;Type=201" TargetMode="External"/><Relationship Id="rId114" Type="http://schemas.openxmlformats.org/officeDocument/2006/relationships/hyperlink" Target="apis://Base=NARH&amp;DocCode=84818&amp;ToPar=Art5_Al3&amp;Type=201" TargetMode="External"/><Relationship Id="rId296" Type="http://schemas.openxmlformats.org/officeDocument/2006/relationships/hyperlink" Target="apis://ARCH|84837067|||/" TargetMode="External"/><Relationship Id="rId60" Type="http://schemas.openxmlformats.org/officeDocument/2006/relationships/hyperlink" Target="apis://Base=NARH&amp;DocCode=84316&amp;Type=201" TargetMode="External"/><Relationship Id="rId156" Type="http://schemas.openxmlformats.org/officeDocument/2006/relationships/hyperlink" Target="apis://Base=NARH&amp;DocCode=4661&amp;ToPar=Art55_Al1&amp;Type=201" TargetMode="External"/><Relationship Id="rId198" Type="http://schemas.openxmlformats.org/officeDocument/2006/relationships/hyperlink" Target="apis://Base=NARH&amp;DocCode=40641&amp;ToPar=Art16&#1072;_Al1_Pt1&amp;Type=201/" TargetMode="External"/><Relationship Id="rId321" Type="http://schemas.openxmlformats.org/officeDocument/2006/relationships/hyperlink" Target="apis://Base=NARH&amp;DocCode=4661&amp;ToPar=Art55_Al2&amp;Type=201/" TargetMode="External"/><Relationship Id="rId363" Type="http://schemas.openxmlformats.org/officeDocument/2006/relationships/hyperlink" Target="apis://Base=NARH&amp;DocCode=84837&amp;ToPar=Art39&#1072;&amp;Type=201/" TargetMode="External"/><Relationship Id="rId419" Type="http://schemas.openxmlformats.org/officeDocument/2006/relationships/hyperlink" Target="apis://Base=APEV&amp;CELEX=32021r2116&amp;ToPar=Art70&#1072;&amp;Type=201/" TargetMode="External"/><Relationship Id="rId202" Type="http://schemas.openxmlformats.org/officeDocument/2006/relationships/hyperlink" Target="apis://Base=NARH&amp;DocCode=40641&amp;ToPar=Art16&#1072;_Al1_Pt1&amp;Type=201/" TargetMode="External"/><Relationship Id="rId223" Type="http://schemas.openxmlformats.org/officeDocument/2006/relationships/hyperlink" Target="apis://Base=NARH&amp;DocCode=4661&amp;ToPar=Art67_Al2&amp;Type=201/" TargetMode="External"/><Relationship Id="rId244" Type="http://schemas.openxmlformats.org/officeDocument/2006/relationships/hyperlink" Target="apis://Base=APEV&amp;CELEX=32018R0848&amp;ToPar=Ann2_Part1&amp;Type=201/" TargetMode="External"/><Relationship Id="rId430" Type="http://schemas.openxmlformats.org/officeDocument/2006/relationships/hyperlink" Target="apis://Base=NARH&amp;DocCode=84837&amp;ToPar=Art22&amp;Type=201/" TargetMode="External"/><Relationship Id="rId18" Type="http://schemas.openxmlformats.org/officeDocument/2006/relationships/hyperlink" Target="apis://Base=APEV&amp;CELEX=32021r2115&amp;Type=201" TargetMode="External"/><Relationship Id="rId39" Type="http://schemas.openxmlformats.org/officeDocument/2006/relationships/hyperlink" Target="apis://Base=APEV&amp;CELEX=32014R0652&amp;Type=201" TargetMode="External"/><Relationship Id="rId265" Type="http://schemas.openxmlformats.org/officeDocument/2006/relationships/hyperlink" Target="apis://Base=APEV&amp;CELEX=32022R1173&amp;ToPar=Art6&amp;Type=201/" TargetMode="External"/><Relationship Id="rId286" Type="http://schemas.openxmlformats.org/officeDocument/2006/relationships/hyperlink" Target="apis://Base=NARH&amp;DocCode=84811&amp;ToPar=Art64_Al1_Pt2&amp;Type=201/" TargetMode="External"/><Relationship Id="rId50" Type="http://schemas.openxmlformats.org/officeDocument/2006/relationships/hyperlink" Target="apis://Base=APEV&amp;CELEX=32004R0882&amp;Type=201" TargetMode="External"/><Relationship Id="rId104" Type="http://schemas.openxmlformats.org/officeDocument/2006/relationships/hyperlink" Target="apis://Base=NARH&amp;DocCode=84837&amp;ToPar=Art6&amp;Type=201" TargetMode="External"/><Relationship Id="rId125" Type="http://schemas.openxmlformats.org/officeDocument/2006/relationships/hyperlink" Target="apis://ARCH|84837021|||/" TargetMode="External"/><Relationship Id="rId146" Type="http://schemas.openxmlformats.org/officeDocument/2006/relationships/hyperlink" Target="apis://Base=NARH&amp;DocCode=84316&amp;ToPar=Art2&amp;Type=201" TargetMode="External"/><Relationship Id="rId167" Type="http://schemas.openxmlformats.org/officeDocument/2006/relationships/hyperlink" Target="apis://Base=NARH&amp;DocCode=84837&amp;ToPar=Art16_Al1&amp;Type=201" TargetMode="External"/><Relationship Id="rId188" Type="http://schemas.openxmlformats.org/officeDocument/2006/relationships/hyperlink" Target="apis://Base=NARH&amp;DocCode=4661&amp;ToPar=Art67_Al2&amp;Type=201/" TargetMode="External"/><Relationship Id="rId311" Type="http://schemas.openxmlformats.org/officeDocument/2006/relationships/hyperlink" Target="apis://Base=NARH&amp;DocCode=4661&amp;ToPar=Art56&amp;Type=201/" TargetMode="External"/><Relationship Id="rId332" Type="http://schemas.openxmlformats.org/officeDocument/2006/relationships/hyperlink" Target="apis://ARCH|84837082|||/" TargetMode="External"/><Relationship Id="rId353" Type="http://schemas.openxmlformats.org/officeDocument/2006/relationships/hyperlink" Target="apis://Base=NARH&amp;DocCode=40641&amp;ToPar=Art16&#1072;_Al1_Pt1&amp;Type=201/" TargetMode="External"/><Relationship Id="rId374" Type="http://schemas.openxmlformats.org/officeDocument/2006/relationships/hyperlink" Target="apis://Base=NARH&amp;DocCode=40641&amp;ToPar=Art16&#1072;_Al1_Pt1&amp;Type=201/" TargetMode="External"/><Relationship Id="rId395" Type="http://schemas.openxmlformats.org/officeDocument/2006/relationships/hyperlink" Target="apis://Base=NARH&amp;DocCode=4661&amp;ToPar=Art73&amp;Type=201/" TargetMode="External"/><Relationship Id="rId409" Type="http://schemas.openxmlformats.org/officeDocument/2006/relationships/hyperlink" Target="apis://Base=NARH&amp;DocCode=84837&amp;ToPar=Art1_Al1&amp;Type=201/" TargetMode="External"/><Relationship Id="rId71" Type="http://schemas.openxmlformats.org/officeDocument/2006/relationships/hyperlink" Target="apis://Base=NARH&amp;DocCode=84316&amp;ToPar=Art2&amp;Type=201" TargetMode="External"/><Relationship Id="rId92" Type="http://schemas.openxmlformats.org/officeDocument/2006/relationships/hyperlink" Target="apis://Base=NARH&amp;DocCode=40641&amp;ToPar=Art16&#1072;_Al1_Pt1&amp;Type=201" TargetMode="External"/><Relationship Id="rId213" Type="http://schemas.openxmlformats.org/officeDocument/2006/relationships/hyperlink" Target="apis://Base=NARH&amp;DocCode=40641&amp;ToPar=Art16&#1072;_Al1_Pt1&amp;Type=201/" TargetMode="External"/><Relationship Id="rId234" Type="http://schemas.openxmlformats.org/officeDocument/2006/relationships/hyperlink" Target="apis://Base=APEV&amp;CELEX=32021r2115&amp;ToPar=Art124&amp;Type=201/" TargetMode="External"/><Relationship Id="rId420" Type="http://schemas.openxmlformats.org/officeDocument/2006/relationships/hyperlink" Target="apis://Base=NARH&amp;DocCode=4661&amp;ToPar=Art23&amp;Type=201/" TargetMode="External"/><Relationship Id="rId2" Type="http://schemas.openxmlformats.org/officeDocument/2006/relationships/settings" Target="settings.xml"/><Relationship Id="rId29" Type="http://schemas.openxmlformats.org/officeDocument/2006/relationships/hyperlink" Target="apis://Base=APEV&amp;CELEX=32018R0848&amp;Type=201" TargetMode="External"/><Relationship Id="rId255" Type="http://schemas.openxmlformats.org/officeDocument/2006/relationships/hyperlink" Target="apis://Base=NARH&amp;DocCode=84837&amp;ToPar=Art49&amp;Type=201/" TargetMode="External"/><Relationship Id="rId276" Type="http://schemas.openxmlformats.org/officeDocument/2006/relationships/hyperlink" Target="apis://Base=NARH&amp;DocCode=84818&amp;ToPar=Art14&amp;Type=201/" TargetMode="External"/><Relationship Id="rId297" Type="http://schemas.openxmlformats.org/officeDocument/2006/relationships/hyperlink" Target="apis://Base=NARH&amp;DocCode=84837&amp;ToPar=Art22&amp;Type=201/" TargetMode="External"/><Relationship Id="rId441" Type="http://schemas.openxmlformats.org/officeDocument/2006/relationships/hyperlink" Target="apis://ARCH|848373003|||/" TargetMode="External"/><Relationship Id="rId40" Type="http://schemas.openxmlformats.org/officeDocument/2006/relationships/hyperlink" Target="apis://Base=APEV&amp;CELEX=32016R0429&amp;Type=201" TargetMode="External"/><Relationship Id="rId115" Type="http://schemas.openxmlformats.org/officeDocument/2006/relationships/hyperlink" Target="apis://Base=NARH&amp;DocCode=84837&amp;ToPar=Art22&amp;Type=201" TargetMode="External"/><Relationship Id="rId136" Type="http://schemas.openxmlformats.org/officeDocument/2006/relationships/hyperlink" Target="apis://Base=NARH&amp;DocCode=84837&amp;ToPar=Art22_Al1&amp;Type=201" TargetMode="External"/><Relationship Id="rId157" Type="http://schemas.openxmlformats.org/officeDocument/2006/relationships/hyperlink" Target="apis://Base=APEV&amp;CELEX=32021r2115&amp;ToPar=Art12&amp;Type=201" TargetMode="External"/><Relationship Id="rId178" Type="http://schemas.openxmlformats.org/officeDocument/2006/relationships/hyperlink" Target="apis://Base=NARH&amp;DocCode=84316&amp;ToPar=Art2&amp;Type=201" TargetMode="External"/><Relationship Id="rId301" Type="http://schemas.openxmlformats.org/officeDocument/2006/relationships/hyperlink" Target="apis://Base=NARH&amp;DocCode=84837&amp;ToPar=Art67&amp;Type=201/" TargetMode="External"/><Relationship Id="rId322" Type="http://schemas.openxmlformats.org/officeDocument/2006/relationships/hyperlink" Target="apis://Base=NARH&amp;DocCode=4661&amp;ToPar=Art55_Al1&amp;Type=201/" TargetMode="External"/><Relationship Id="rId343" Type="http://schemas.openxmlformats.org/officeDocument/2006/relationships/hyperlink" Target="apis://desktop/showanotpal" TargetMode="External"/><Relationship Id="rId364" Type="http://schemas.openxmlformats.org/officeDocument/2006/relationships/hyperlink" Target="apis://Base=APEV&amp;CELEX=32021r2116&amp;ToPar=Art3_Par1_Let&#1072;&amp;Type=201/" TargetMode="External"/><Relationship Id="rId61" Type="http://schemas.openxmlformats.org/officeDocument/2006/relationships/hyperlink" Target="apis://Base=NARH&amp;DocCode=4661&amp;ToPar=Art30_Al1&amp;Type=201" TargetMode="External"/><Relationship Id="rId82" Type="http://schemas.openxmlformats.org/officeDocument/2006/relationships/hyperlink" Target="apis://Base=NARH&amp;DocCode=4708&amp;ToPar=Art18_Pt5&amp;Type=201" TargetMode="External"/><Relationship Id="rId199" Type="http://schemas.openxmlformats.org/officeDocument/2006/relationships/hyperlink" Target="apis://Base=NARH&amp;DocCode=40641&amp;ToPar=Art16&#1072;_Al1_Pt1&amp;Type=201/" TargetMode="External"/><Relationship Id="rId203" Type="http://schemas.openxmlformats.org/officeDocument/2006/relationships/hyperlink" Target="apis://Base=NARH&amp;DocCode=84837&amp;ToPar=Art39&amp;Type=201/" TargetMode="External"/><Relationship Id="rId385" Type="http://schemas.openxmlformats.org/officeDocument/2006/relationships/hyperlink" Target="apis://Base=NARH&amp;DocCode=14418&amp;Type=201/" TargetMode="External"/><Relationship Id="rId19" Type="http://schemas.openxmlformats.org/officeDocument/2006/relationships/hyperlink" Target="apis://Base=APEV&amp;CELEX=32021r2116&amp;Type=201" TargetMode="External"/><Relationship Id="rId224" Type="http://schemas.openxmlformats.org/officeDocument/2006/relationships/hyperlink" Target="apis://Base=NARH&amp;DocCode=84837&amp;ToPar=Art22&amp;Type=201/" TargetMode="External"/><Relationship Id="rId245" Type="http://schemas.openxmlformats.org/officeDocument/2006/relationships/hyperlink" Target="apis://Base=NARH&amp;DocCode=84837&amp;ToPar=Ann4&amp;Type=201/" TargetMode="External"/><Relationship Id="rId266" Type="http://schemas.openxmlformats.org/officeDocument/2006/relationships/hyperlink" Target="apis://Base=NARH&amp;DocCode=4661&amp;ToPar=Art30_Al2_Pt7&amp;Type=201/" TargetMode="External"/><Relationship Id="rId287" Type="http://schemas.openxmlformats.org/officeDocument/2006/relationships/hyperlink" Target="apis://Base=NARH&amp;DocCode=84811&amp;ToPar=Art64_Al1_Pt3&amp;Type=201/" TargetMode="External"/><Relationship Id="rId410" Type="http://schemas.openxmlformats.org/officeDocument/2006/relationships/hyperlink" Target="apis://Base=NARH&amp;DocCode=4661&amp;ToPar=Art76&amp;Type=201/" TargetMode="External"/><Relationship Id="rId431" Type="http://schemas.openxmlformats.org/officeDocument/2006/relationships/hyperlink" Target="apis://Base=NARH&amp;DocCode=4661&amp;ToPar=Art67&amp;Type=201/" TargetMode="External"/><Relationship Id="rId30" Type="http://schemas.openxmlformats.org/officeDocument/2006/relationships/hyperlink" Target="apis://Base=APEV&amp;CELEX=32021R1165&amp;Type=201" TargetMode="External"/><Relationship Id="rId105" Type="http://schemas.openxmlformats.org/officeDocument/2006/relationships/hyperlink" Target="apis://Base=NARH&amp;DocCode=84837&amp;ToPar=Art10&amp;Type=201" TargetMode="External"/><Relationship Id="rId126" Type="http://schemas.openxmlformats.org/officeDocument/2006/relationships/hyperlink" Target="apis://Base=APEV&amp;CELEX=32021r2116&amp;ToPar=Art3&amp;Type=201" TargetMode="External"/><Relationship Id="rId147" Type="http://schemas.openxmlformats.org/officeDocument/2006/relationships/hyperlink" Target="apis://Base=NARH&amp;DocCode=40641&amp;ToPar=Art16&#1072;_Al1_Pt1&amp;Type=201" TargetMode="External"/><Relationship Id="rId168" Type="http://schemas.openxmlformats.org/officeDocument/2006/relationships/hyperlink" Target="apis://Base=NARH&amp;DocCode=4661&amp;ToPar=Art56&amp;Type=201" TargetMode="External"/><Relationship Id="rId312" Type="http://schemas.openxmlformats.org/officeDocument/2006/relationships/hyperlink" Target="apis://Base=NARH&amp;DocCode=4661&amp;ToPar=Art26&#1073;_Al4&amp;Type=201/" TargetMode="External"/><Relationship Id="rId333" Type="http://schemas.openxmlformats.org/officeDocument/2006/relationships/hyperlink" Target="apis://Base=NARH&amp;DocCode=84837&amp;ToPar=Art22&amp;Type=201/" TargetMode="External"/><Relationship Id="rId354" Type="http://schemas.openxmlformats.org/officeDocument/2006/relationships/hyperlink" Target="apis://Base=NARH&amp;DocCode=84837&amp;ToPar=Art36&amp;Type=201/" TargetMode="External"/><Relationship Id="rId51" Type="http://schemas.openxmlformats.org/officeDocument/2006/relationships/hyperlink" Target="apis://Base=APEV&amp;CELEX=31989L0608&amp;Type=201" TargetMode="External"/><Relationship Id="rId72" Type="http://schemas.openxmlformats.org/officeDocument/2006/relationships/hyperlink" Target="apis://ARCH|84837006|||/" TargetMode="External"/><Relationship Id="rId93" Type="http://schemas.openxmlformats.org/officeDocument/2006/relationships/hyperlink" Target="apis://ARCH|84837009|||/" TargetMode="External"/><Relationship Id="rId189" Type="http://schemas.openxmlformats.org/officeDocument/2006/relationships/hyperlink" Target="apis://Base=NARH&amp;DocCode=84818&amp;ToPar=Art5_Al3&amp;Type=201/" TargetMode="External"/><Relationship Id="rId375" Type="http://schemas.openxmlformats.org/officeDocument/2006/relationships/hyperlink" Target="apis://Base=NARH&amp;DocCode=84316&amp;ToPar=Ann3&amp;Type=201/" TargetMode="External"/><Relationship Id="rId396" Type="http://schemas.openxmlformats.org/officeDocument/2006/relationships/hyperlink" Target="apis://Base=NARH&amp;DocCode=84837&amp;ToPar=Art27_Al3&amp;Type=201/" TargetMode="External"/><Relationship Id="rId3" Type="http://schemas.openxmlformats.org/officeDocument/2006/relationships/webSettings" Target="webSettings.xml"/><Relationship Id="rId214" Type="http://schemas.openxmlformats.org/officeDocument/2006/relationships/hyperlink" Target="apis://ARCH|84837043|||/" TargetMode="External"/><Relationship Id="rId235" Type="http://schemas.openxmlformats.org/officeDocument/2006/relationships/hyperlink" Target="apis://Base=NARH&amp;DocCode=84837&amp;ToPar=Art22&amp;Type=201/" TargetMode="External"/><Relationship Id="rId256" Type="http://schemas.openxmlformats.org/officeDocument/2006/relationships/hyperlink" Target="apis://Base=NARH&amp;DocCode=84837&amp;ToPar=Art51&amp;Type=201/" TargetMode="External"/><Relationship Id="rId277" Type="http://schemas.openxmlformats.org/officeDocument/2006/relationships/hyperlink" Target="apis://ARCH|84837057|||/" TargetMode="External"/><Relationship Id="rId298" Type="http://schemas.openxmlformats.org/officeDocument/2006/relationships/hyperlink" Target="apis://ARCH|84837068|||/" TargetMode="External"/><Relationship Id="rId400" Type="http://schemas.openxmlformats.org/officeDocument/2006/relationships/hyperlink" Target="apis://Base=APEV&amp;CELEX=32021r2116&amp;ToPar=Art59&amp;Type=201/" TargetMode="External"/><Relationship Id="rId421" Type="http://schemas.openxmlformats.org/officeDocument/2006/relationships/hyperlink" Target="apis://Base=APEV&amp;CELEX=32021r2116&amp;ToPar=Art66_Par2&amp;Type=201/" TargetMode="External"/><Relationship Id="rId442" Type="http://schemas.openxmlformats.org/officeDocument/2006/relationships/fontTable" Target="fontTable.xml"/><Relationship Id="rId116" Type="http://schemas.openxmlformats.org/officeDocument/2006/relationships/hyperlink" Target="apis://Base=NARH&amp;DocCode=84837&amp;ToPar=Art16&amp;Type=201" TargetMode="External"/><Relationship Id="rId137" Type="http://schemas.openxmlformats.org/officeDocument/2006/relationships/hyperlink" Target="apis://Base=NARH&amp;DocCode=84837&amp;ToPar=Art22_Al2_Pt2&amp;Type=201" TargetMode="External"/><Relationship Id="rId158" Type="http://schemas.openxmlformats.org/officeDocument/2006/relationships/hyperlink" Target="apis://Base=NARH&amp;DocCode=4661&amp;ToPar=Art55_Al2&amp;Type=201" TargetMode="External"/><Relationship Id="rId302" Type="http://schemas.openxmlformats.org/officeDocument/2006/relationships/hyperlink" Target="apis://Base=NARH&amp;DocCode=84837&amp;ToPar=Art59_Al1&amp;Type=201/" TargetMode="External"/><Relationship Id="rId323" Type="http://schemas.openxmlformats.org/officeDocument/2006/relationships/hyperlink" Target="apis://ARCH|84837079|||/" TargetMode="External"/><Relationship Id="rId344" Type="http://schemas.openxmlformats.org/officeDocument/2006/relationships/hyperlink" Target="apis://Base=NARH&amp;DocCode=40641&amp;ToPar=Art16&#1072;_Al1_Pt1&amp;Type=201/" TargetMode="External"/><Relationship Id="rId20" Type="http://schemas.openxmlformats.org/officeDocument/2006/relationships/hyperlink" Target="apis://Base=APEV&amp;CELEX=32013R1306&amp;Type=201" TargetMode="External"/><Relationship Id="rId41" Type="http://schemas.openxmlformats.org/officeDocument/2006/relationships/hyperlink" Target="apis://Base=APEV&amp;CELEX=32016r2031&amp;Type=201" TargetMode="External"/><Relationship Id="rId62" Type="http://schemas.openxmlformats.org/officeDocument/2006/relationships/hyperlink" Target="apis://Base=NARH&amp;DocCode=4661&amp;ToPar=Art54&amp;Type=201" TargetMode="External"/><Relationship Id="rId83" Type="http://schemas.openxmlformats.org/officeDocument/2006/relationships/hyperlink" Target="apis://Base=NARH&amp;DocCode=4708&amp;ToPar=Art18_Pt6&amp;Type=201" TargetMode="External"/><Relationship Id="rId179" Type="http://schemas.openxmlformats.org/officeDocument/2006/relationships/hyperlink" Target="apis://Base=NARH&amp;DocCode=40641&amp;ToPar=Art16&#1072;_Al1_Pt1&amp;Type=201" TargetMode="External"/><Relationship Id="rId365" Type="http://schemas.openxmlformats.org/officeDocument/2006/relationships/hyperlink" Target="apis://Base=NARH&amp;DocCode=40641&amp;ToPar=Art16&#1072;_Al1_Pt1&amp;Type=201/" TargetMode="External"/><Relationship Id="rId386" Type="http://schemas.openxmlformats.org/officeDocument/2006/relationships/hyperlink" Target="apis://Base=NARH&amp;DocCode=4661&amp;ToPar=Art56_Al3&amp;Type=201/" TargetMode="External"/><Relationship Id="rId190" Type="http://schemas.openxmlformats.org/officeDocument/2006/relationships/hyperlink" Target="apis://Base=APEV&amp;CELEX=32021r2115&amp;ToPar=Art79&amp;Type=201/" TargetMode="External"/><Relationship Id="rId204" Type="http://schemas.openxmlformats.org/officeDocument/2006/relationships/hyperlink" Target="apis://Base=NARH&amp;DocCode=84818&amp;ToPar=Art12&amp;Type=201/" TargetMode="External"/><Relationship Id="rId225" Type="http://schemas.openxmlformats.org/officeDocument/2006/relationships/hyperlink" Target="apis://Base=NARH&amp;DocCode=4661&amp;ToPar=Art67_Al4&amp;Type=201/" TargetMode="External"/><Relationship Id="rId246" Type="http://schemas.openxmlformats.org/officeDocument/2006/relationships/hyperlink" Target="apis://Base=APEV&amp;CELEX=32018R0848&amp;ToPar=Ann2_Part1&amp;Type=201/" TargetMode="External"/><Relationship Id="rId267" Type="http://schemas.openxmlformats.org/officeDocument/2006/relationships/hyperlink" Target="apis://Base=APEV&amp;CELEX=32022R1173&amp;ToPar=Art10_Par8&amp;Type=201/" TargetMode="External"/><Relationship Id="rId288" Type="http://schemas.openxmlformats.org/officeDocument/2006/relationships/hyperlink" Target="apis://ARCH|84837063|||/" TargetMode="External"/><Relationship Id="rId411" Type="http://schemas.openxmlformats.org/officeDocument/2006/relationships/hyperlink" Target="apis://Base=NARH&amp;DocCode=4661&amp;ToPar=Art76&amp;Type=201/" TargetMode="External"/><Relationship Id="rId432" Type="http://schemas.openxmlformats.org/officeDocument/2006/relationships/hyperlink" Target="apis://Base=NARH&amp;DocCode=4661&amp;ToPar=Art70_Al2&amp;Type=201/" TargetMode="External"/><Relationship Id="rId106" Type="http://schemas.openxmlformats.org/officeDocument/2006/relationships/hyperlink" Target="apis://Base=NARH&amp;DocCode=4661&amp;ToPar=Art30_Al2_Pt6&amp;Type=201" TargetMode="External"/><Relationship Id="rId127" Type="http://schemas.openxmlformats.org/officeDocument/2006/relationships/hyperlink" Target="apis://Base=APEV&amp;CELEX=32021r2116&amp;ToPar=Art59_Par5_Al2&amp;Type=201" TargetMode="External"/><Relationship Id="rId313" Type="http://schemas.openxmlformats.org/officeDocument/2006/relationships/hyperlink" Target="apis://Base=NARH&amp;DocCode=84837&amp;ToPar=Art75_Al1&amp;Type=201/" TargetMode="External"/><Relationship Id="rId10" Type="http://schemas.openxmlformats.org/officeDocument/2006/relationships/hyperlink" Target="apis://Base=NARH&amp;DocCode=8483726062&amp;Type=201" TargetMode="External"/><Relationship Id="rId31" Type="http://schemas.openxmlformats.org/officeDocument/2006/relationships/hyperlink" Target="apis://Base=APEV&amp;CELEX=32021R0771&amp;Type=201" TargetMode="External"/><Relationship Id="rId52" Type="http://schemas.openxmlformats.org/officeDocument/2006/relationships/hyperlink" Target="apis://Base=APEV&amp;CELEX=31989L0662&amp;Type=201" TargetMode="External"/><Relationship Id="rId73" Type="http://schemas.openxmlformats.org/officeDocument/2006/relationships/hyperlink" Target="apis://Base=NARH&amp;DocCode=84837&amp;ToPar=Art22_Al1_Pt1&amp;Type=201" TargetMode="External"/><Relationship Id="rId94" Type="http://schemas.openxmlformats.org/officeDocument/2006/relationships/hyperlink" Target="apis://Base=NARH&amp;DocCode=84837&amp;ToPar=Art6_Al1&amp;Type=201" TargetMode="External"/><Relationship Id="rId148" Type="http://schemas.openxmlformats.org/officeDocument/2006/relationships/hyperlink" Target="apis://ARCH|84837027|||/" TargetMode="External"/><Relationship Id="rId169" Type="http://schemas.openxmlformats.org/officeDocument/2006/relationships/hyperlink" Target="apis://Base=NARH&amp;DocCode=84837&amp;ToPar=Art22&amp;Type=201" TargetMode="External"/><Relationship Id="rId334" Type="http://schemas.openxmlformats.org/officeDocument/2006/relationships/hyperlink" Target="apis://Base=NARH&amp;DocCode=40641&amp;ToPar=Art16&#1072;_Al1_Pt1&amp;Type=201/" TargetMode="External"/><Relationship Id="rId355" Type="http://schemas.openxmlformats.org/officeDocument/2006/relationships/hyperlink" Target="apis://Base=NARH&amp;DocCode=40641&amp;ToPar=Art16&#1072;_Al1_Pt1&amp;Type=201/" TargetMode="External"/><Relationship Id="rId376" Type="http://schemas.openxmlformats.org/officeDocument/2006/relationships/hyperlink" Target="apis://ARCH|84837085|||/" TargetMode="External"/><Relationship Id="rId397" Type="http://schemas.openxmlformats.org/officeDocument/2006/relationships/hyperlink" Target="apis://Base=NARH&amp;DocCode=84837&amp;ToPar=Art49&amp;Type=201/" TargetMode="External"/><Relationship Id="rId4" Type="http://schemas.openxmlformats.org/officeDocument/2006/relationships/hyperlink" Target="apis://Base=NARH&amp;DocCode=8483724046&amp;Type=201" TargetMode="External"/><Relationship Id="rId180" Type="http://schemas.openxmlformats.org/officeDocument/2006/relationships/hyperlink" Target="apis://Base=NARH&amp;DocCode=84316&amp;ToPar=Art2&amp;Type=201" TargetMode="External"/><Relationship Id="rId215" Type="http://schemas.openxmlformats.org/officeDocument/2006/relationships/hyperlink" Target="apis://Base=NARH&amp;DocCode=84811&amp;ToPar=Art55_Al3_Pt2&amp;Type=201/" TargetMode="External"/><Relationship Id="rId236" Type="http://schemas.openxmlformats.org/officeDocument/2006/relationships/hyperlink" Target="apis://Base=NARH&amp;DocCode=84818&amp;ToPar=Art9&amp;Type=201/" TargetMode="External"/><Relationship Id="rId257" Type="http://schemas.openxmlformats.org/officeDocument/2006/relationships/hyperlink" Target="apis://Base=NARH&amp;DocCode=84837&amp;ToPar=Art49&amp;Type=201/" TargetMode="External"/><Relationship Id="rId278" Type="http://schemas.openxmlformats.org/officeDocument/2006/relationships/hyperlink" Target="apis://Base=NARH&amp;DocCode=84818&amp;ToPar=Art15&amp;Type=201/" TargetMode="External"/><Relationship Id="rId401" Type="http://schemas.openxmlformats.org/officeDocument/2006/relationships/hyperlink" Target="apis://Base=NARH&amp;DocCode=4661&amp;ToPar=Art69_Al1_Pt5&amp;Type=201/" TargetMode="External"/><Relationship Id="rId422" Type="http://schemas.openxmlformats.org/officeDocument/2006/relationships/hyperlink" Target="apis://Base=NARH&amp;DocCode=84837&amp;ToPar=Art22&amp;Type=201/" TargetMode="External"/><Relationship Id="rId443" Type="http://schemas.openxmlformats.org/officeDocument/2006/relationships/theme" Target="theme/theme1.xml"/><Relationship Id="rId303" Type="http://schemas.openxmlformats.org/officeDocument/2006/relationships/hyperlink" Target="apis://ARCH|84837071|||/" TargetMode="External"/><Relationship Id="rId42" Type="http://schemas.openxmlformats.org/officeDocument/2006/relationships/hyperlink" Target="apis://Base=APEV&amp;CELEX=32005R0001&amp;Type=201" TargetMode="External"/><Relationship Id="rId84" Type="http://schemas.openxmlformats.org/officeDocument/2006/relationships/hyperlink" Target="apis://Base=NARH&amp;DocCode=84837&amp;ToPar=Art6_Al1&amp;Type=201" TargetMode="External"/><Relationship Id="rId138" Type="http://schemas.openxmlformats.org/officeDocument/2006/relationships/hyperlink" Target="apis://Base=NARH&amp;DocCode=84837&amp;ToPar=Art22_Al2_Pt1&amp;Type=201" TargetMode="External"/><Relationship Id="rId345" Type="http://schemas.openxmlformats.org/officeDocument/2006/relationships/hyperlink" Target="apis://Base=NARH&amp;DocCode=40641&amp;ToPar=Art16&#1072;_Al1_Pt1&amp;Type=201/" TargetMode="External"/><Relationship Id="rId387" Type="http://schemas.openxmlformats.org/officeDocument/2006/relationships/hyperlink" Target="apis://ARCH|84837087|||/" TargetMode="External"/><Relationship Id="rId191" Type="http://schemas.openxmlformats.org/officeDocument/2006/relationships/hyperlink" Target="apis://Base=NARH&amp;DocCode=84837&amp;ToPar=Art22_Al2_Pt1&amp;Type=201/" TargetMode="External"/><Relationship Id="rId205" Type="http://schemas.openxmlformats.org/officeDocument/2006/relationships/hyperlink" Target="apis://Base=NARH&amp;DocCode=40641&amp;ToPar=Art16&#1072;_Al1_Pt1&amp;Type=201/" TargetMode="External"/><Relationship Id="rId247" Type="http://schemas.openxmlformats.org/officeDocument/2006/relationships/hyperlink" Target="apis://Base=NARH&amp;DocCode=84837&amp;ToPar=Ann4&amp;Type=201/" TargetMode="External"/><Relationship Id="rId412" Type="http://schemas.openxmlformats.org/officeDocument/2006/relationships/hyperlink" Target="apis://Base=NARH&amp;DocCode=4661&amp;ToPar=Art55_Al2&amp;Type=201/" TargetMode="External"/><Relationship Id="rId107" Type="http://schemas.openxmlformats.org/officeDocument/2006/relationships/hyperlink" Target="apis://Base=NARH&amp;DocCode=84818&amp;Type=201" TargetMode="External"/><Relationship Id="rId289" Type="http://schemas.openxmlformats.org/officeDocument/2006/relationships/hyperlink" Target="apis://Base=NARH&amp;DocCode=84837&amp;ToPar=Art22&amp;Type=201/" TargetMode="External"/><Relationship Id="rId11" Type="http://schemas.openxmlformats.org/officeDocument/2006/relationships/hyperlink" Target="apis://Base=NARH&amp;DocCode=4661&amp;ToPar=Art70&amp;Type=201" TargetMode="External"/><Relationship Id="rId53" Type="http://schemas.openxmlformats.org/officeDocument/2006/relationships/hyperlink" Target="apis://Base=APEV&amp;CELEX=31990L0425&amp;Type=201" TargetMode="External"/><Relationship Id="rId149" Type="http://schemas.openxmlformats.org/officeDocument/2006/relationships/hyperlink" Target="apis://desktop/parhist=57518880" TargetMode="External"/><Relationship Id="rId314" Type="http://schemas.openxmlformats.org/officeDocument/2006/relationships/hyperlink" Target="apis://Base=APEV&amp;CELEX=32021r2116&amp;ToPar=Art72&amp;Type=201/" TargetMode="External"/><Relationship Id="rId356" Type="http://schemas.openxmlformats.org/officeDocument/2006/relationships/hyperlink" Target="apis://Base=NARH&amp;DocCode=40641&amp;ToPar=Art16&#1072;_Al1_Pt1&amp;Type=201/" TargetMode="External"/><Relationship Id="rId398" Type="http://schemas.openxmlformats.org/officeDocument/2006/relationships/hyperlink" Target="apis://ARCH|84837089|||/" TargetMode="External"/><Relationship Id="rId95" Type="http://schemas.openxmlformats.org/officeDocument/2006/relationships/hyperlink" Target="apis://Base=NARH&amp;DocCode=84837&amp;ToPar=Art1_Al1&amp;Type=201" TargetMode="External"/><Relationship Id="rId160" Type="http://schemas.openxmlformats.org/officeDocument/2006/relationships/hyperlink" Target="apis://Base=APEV&amp;CELEX=32021r2115&amp;ToPar=Ann3&amp;Type=201" TargetMode="External"/><Relationship Id="rId216" Type="http://schemas.openxmlformats.org/officeDocument/2006/relationships/hyperlink" Target="apis://Base=NARH&amp;DocCode=84837&amp;ToPar=Art22_Al1&amp;Type=201/" TargetMode="External"/><Relationship Id="rId423" Type="http://schemas.openxmlformats.org/officeDocument/2006/relationships/hyperlink" Target="apis://Base=NARH&amp;DocCode=84837&amp;ToPar=Art49_Al1_Pt1&amp;Type=201/" TargetMode="External"/><Relationship Id="rId258" Type="http://schemas.openxmlformats.org/officeDocument/2006/relationships/hyperlink" Target="apis://Base=NARH&amp;DocCode=84837&amp;ToPar=Art51&amp;Type=201/" TargetMode="External"/><Relationship Id="rId22" Type="http://schemas.openxmlformats.org/officeDocument/2006/relationships/hyperlink" Target="apis://Base=APEV&amp;CELEX=32021r2116&amp;Type=201" TargetMode="External"/><Relationship Id="rId64" Type="http://schemas.openxmlformats.org/officeDocument/2006/relationships/hyperlink" Target="apis://Base=NARH&amp;DocCode=40641&amp;ToPar=Art18_Al1&amp;Type=201" TargetMode="External"/><Relationship Id="rId118" Type="http://schemas.openxmlformats.org/officeDocument/2006/relationships/hyperlink" Target="apis://Base=NARH&amp;DocCode=84837&amp;ToPar=Ann2&amp;Type=201" TargetMode="External"/><Relationship Id="rId325" Type="http://schemas.openxmlformats.org/officeDocument/2006/relationships/hyperlink" Target="apis://Base=NARH&amp;DocCode=84837&amp;ToPar=Art22&amp;Type=201/" TargetMode="External"/><Relationship Id="rId367" Type="http://schemas.openxmlformats.org/officeDocument/2006/relationships/hyperlink" Target="apis://Base=APEV&amp;CELEX=32021r2116&amp;ToPar=Art3&amp;Type=201/" TargetMode="External"/><Relationship Id="rId171" Type="http://schemas.openxmlformats.org/officeDocument/2006/relationships/hyperlink" Target="apis://Base=NARH&amp;DocCode=84818&amp;ToPar=Art14_Al2&amp;Type=201" TargetMode="External"/><Relationship Id="rId227" Type="http://schemas.openxmlformats.org/officeDocument/2006/relationships/hyperlink" Target="apis://Base=APEV&amp;CELEX=32021r2116&amp;ToPar=Art9_Par1&amp;Type=201/" TargetMode="External"/><Relationship Id="rId269" Type="http://schemas.openxmlformats.org/officeDocument/2006/relationships/hyperlink" Target="apis://Base=NARH&amp;DocCode=84818&amp;Type=201/" TargetMode="External"/><Relationship Id="rId434" Type="http://schemas.openxmlformats.org/officeDocument/2006/relationships/hyperlink" Target="apis://Base=IZMN&amp;DocCode=760295&amp;Type=201/" TargetMode="External"/><Relationship Id="rId33" Type="http://schemas.openxmlformats.org/officeDocument/2006/relationships/hyperlink" Target="apis://Base=APEV&amp;CELEX=32017R0625&amp;Type=201" TargetMode="External"/><Relationship Id="rId129" Type="http://schemas.openxmlformats.org/officeDocument/2006/relationships/hyperlink" Target="apis://Base=APEV&amp;CELEX=32021r2116&amp;ToPar=Art3_Let&#1076;&amp;Type=201" TargetMode="External"/><Relationship Id="rId280" Type="http://schemas.openxmlformats.org/officeDocument/2006/relationships/hyperlink" Target="apis://Base=APEV&amp;CELEX=32021r2115&amp;ToPar=Art31&amp;Type=201/" TargetMode="External"/><Relationship Id="rId336" Type="http://schemas.openxmlformats.org/officeDocument/2006/relationships/hyperlink" Target="apis://Base=NARH&amp;DocCode=40641&amp;ToPar=Art16&#1072;_Al1_Pt1&amp;Type=201/" TargetMode="External"/><Relationship Id="rId75" Type="http://schemas.openxmlformats.org/officeDocument/2006/relationships/hyperlink" Target="apis://Base=NARH&amp;DocCode=84837&amp;ToPar=Art6_Al1&amp;Type=201" TargetMode="External"/><Relationship Id="rId140" Type="http://schemas.openxmlformats.org/officeDocument/2006/relationships/hyperlink" Target="apis://ARCH|84837024|||/" TargetMode="External"/><Relationship Id="rId182" Type="http://schemas.openxmlformats.org/officeDocument/2006/relationships/hyperlink" Target="apis://Base=NARH&amp;DocCode=84837&amp;ToPar=Art22_Al1&amp;Type=201" TargetMode="External"/><Relationship Id="rId378" Type="http://schemas.openxmlformats.org/officeDocument/2006/relationships/hyperlink" Target="apis://Base=NARH&amp;DocCode=40641&amp;ToPar=Art16&#1072;_Al1_Pt1&amp;Type=201/" TargetMode="External"/><Relationship Id="rId403" Type="http://schemas.openxmlformats.org/officeDocument/2006/relationships/hyperlink" Target="apis://Base=NARH&amp;DocCode=84837&amp;ToPar=Art22_Al1&amp;Type=201/" TargetMode="External"/><Relationship Id="rId6" Type="http://schemas.openxmlformats.org/officeDocument/2006/relationships/hyperlink" Target="apis://Base=NARH&amp;DocCode=8483725018&amp;Type=201" TargetMode="External"/><Relationship Id="rId238" Type="http://schemas.openxmlformats.org/officeDocument/2006/relationships/hyperlink" Target="apis://Base=NARH&amp;DocCode=4661&amp;ToPar=Art67&amp;Type=201/" TargetMode="External"/><Relationship Id="rId291" Type="http://schemas.openxmlformats.org/officeDocument/2006/relationships/hyperlink" Target="apis://Base=APEV&amp;CELEX=32021r2115&amp;ToPar=Art12&amp;Type=201/" TargetMode="External"/><Relationship Id="rId305" Type="http://schemas.openxmlformats.org/officeDocument/2006/relationships/hyperlink" Target="apis://Base=NARH&amp;DocCode=84837&amp;ToPar=Art1_Al1&amp;Type=201/" TargetMode="External"/><Relationship Id="rId347" Type="http://schemas.openxmlformats.org/officeDocument/2006/relationships/hyperlink" Target="apis://desktop/parhist=57518886" TargetMode="External"/><Relationship Id="rId44" Type="http://schemas.openxmlformats.org/officeDocument/2006/relationships/hyperlink" Target="apis://Base=APEV&amp;CELEX=31998L0058&amp;Type=201" TargetMode="External"/><Relationship Id="rId86" Type="http://schemas.openxmlformats.org/officeDocument/2006/relationships/hyperlink" Target="apis://Base=NARH&amp;DocCode=83833&amp;Type=201" TargetMode="External"/><Relationship Id="rId151" Type="http://schemas.openxmlformats.org/officeDocument/2006/relationships/hyperlink" Target="apis://Base=NARH&amp;DocCode=84837&amp;ToPar=Art22_Al1_Pt1&amp;Type=201" TargetMode="External"/><Relationship Id="rId389" Type="http://schemas.openxmlformats.org/officeDocument/2006/relationships/hyperlink" Target="apis://Base=NARH&amp;DocCode=84837&amp;ToPar=Art22&amp;Type=201/" TargetMode="External"/><Relationship Id="rId193" Type="http://schemas.openxmlformats.org/officeDocument/2006/relationships/hyperlink" Target="apis://Base=NARH&amp;DocCode=84837&amp;ToPar=Art1_Al1&amp;Type=201/" TargetMode="External"/><Relationship Id="rId207" Type="http://schemas.openxmlformats.org/officeDocument/2006/relationships/hyperlink" Target="apis://Base=NARH&amp;DocCode=84837&amp;ToPar=Art5_Al1&amp;Type=201/" TargetMode="External"/><Relationship Id="rId249" Type="http://schemas.openxmlformats.org/officeDocument/2006/relationships/hyperlink" Target="apis://ARCH|84837051|||/" TargetMode="External"/><Relationship Id="rId414" Type="http://schemas.openxmlformats.org/officeDocument/2006/relationships/hyperlink" Target="apis://Base=NARH&amp;DocCode=84837&amp;ToPar=Art36&amp;Type=201/" TargetMode="External"/><Relationship Id="rId13" Type="http://schemas.openxmlformats.org/officeDocument/2006/relationships/hyperlink" Target="apis://Base=APEV&amp;CELEX=32013R1305&amp;Type=201" TargetMode="External"/><Relationship Id="rId109" Type="http://schemas.openxmlformats.org/officeDocument/2006/relationships/hyperlink" Target="apis://Base=NARH&amp;DocCode=84818&amp;ToPar=Art5&amp;Type=201" TargetMode="External"/><Relationship Id="rId260" Type="http://schemas.openxmlformats.org/officeDocument/2006/relationships/hyperlink" Target="apis://ARCH|84837053|||/" TargetMode="External"/><Relationship Id="rId316" Type="http://schemas.openxmlformats.org/officeDocument/2006/relationships/hyperlink" Target="apis://Base=NARH&amp;DocCode=84837&amp;ToPar=Art1_Al1&amp;Type=201/" TargetMode="External"/><Relationship Id="rId55" Type="http://schemas.openxmlformats.org/officeDocument/2006/relationships/hyperlink" Target="apis://Base=APEV&amp;CELEX=31996L0023&amp;Type=201" TargetMode="External"/><Relationship Id="rId97" Type="http://schemas.openxmlformats.org/officeDocument/2006/relationships/hyperlink" Target="apis://Base=NARH&amp;DocCode=84837&amp;ToPar=Art4&amp;Type=201" TargetMode="External"/><Relationship Id="rId120" Type="http://schemas.openxmlformats.org/officeDocument/2006/relationships/hyperlink" Target="apis://Base=NARH&amp;DocCode=84818&amp;ToPar=Art12&amp;Type=201" TargetMode="External"/><Relationship Id="rId358" Type="http://schemas.openxmlformats.org/officeDocument/2006/relationships/hyperlink" Target="apis://desktop/parhist=57518887" TargetMode="External"/><Relationship Id="rId162" Type="http://schemas.openxmlformats.org/officeDocument/2006/relationships/hyperlink" Target="apis://Base=NARH&amp;DocCode=4661&amp;ToPar=Art55_Al1&amp;Type=201" TargetMode="External"/><Relationship Id="rId218" Type="http://schemas.openxmlformats.org/officeDocument/2006/relationships/hyperlink" Target="apis://Base=NARH&amp;DocCode=4661&amp;ToPar=Art67&amp;Type=201/" TargetMode="External"/><Relationship Id="rId425" Type="http://schemas.openxmlformats.org/officeDocument/2006/relationships/hyperlink" Target="apis://Base=NARH&amp;DocCode=84837&amp;ToPar=Art49_Al2_Pt1&amp;Type=201/" TargetMode="External"/><Relationship Id="rId271" Type="http://schemas.openxmlformats.org/officeDocument/2006/relationships/hyperlink" Target="apis://Base=NARH&amp;DocCode=4661&amp;ToPar=Art30_Al2_Pt7&amp;Type=201/" TargetMode="External"/><Relationship Id="rId24" Type="http://schemas.openxmlformats.org/officeDocument/2006/relationships/hyperlink" Target="apis://Base=APEV&amp;CELEX=32021r2116&amp;Type=201" TargetMode="External"/><Relationship Id="rId66" Type="http://schemas.openxmlformats.org/officeDocument/2006/relationships/hyperlink" Target="apis://desktop/parhist=57518879" TargetMode="External"/><Relationship Id="rId131" Type="http://schemas.openxmlformats.org/officeDocument/2006/relationships/hyperlink" Target="apis://Base=NARH&amp;DocCode=4661&amp;ToPar=Art55_Al2&amp;Type=201" TargetMode="External"/><Relationship Id="rId327" Type="http://schemas.openxmlformats.org/officeDocument/2006/relationships/hyperlink" Target="apis://Base=NARH&amp;DocCode=4661&amp;ToPar=Art56_Al3&amp;Type=201/" TargetMode="External"/><Relationship Id="rId369" Type="http://schemas.openxmlformats.org/officeDocument/2006/relationships/hyperlink" Target="apis://Base=NARH&amp;DocCode=4661&amp;ToPar=Art55_Al1&amp;Type=201/" TargetMode="External"/><Relationship Id="rId173" Type="http://schemas.openxmlformats.org/officeDocument/2006/relationships/hyperlink" Target="apis://Base=NARH&amp;DocCode=84837&amp;ToPar=Art22_Al1&amp;Type=201" TargetMode="External"/><Relationship Id="rId229" Type="http://schemas.openxmlformats.org/officeDocument/2006/relationships/hyperlink" Target="apis://Base=NARH&amp;DocCode=4661&amp;ToPar=Art67_Al4&amp;Type=201/" TargetMode="External"/><Relationship Id="rId380" Type="http://schemas.openxmlformats.org/officeDocument/2006/relationships/hyperlink" Target="apis://ARCH|84837086|||/" TargetMode="External"/><Relationship Id="rId436" Type="http://schemas.openxmlformats.org/officeDocument/2006/relationships/hyperlink" Target="apis://Base=NARH&amp;DocCode=84837&amp;ToPar=Art18_Al1&amp;Type=201/" TargetMode="External"/><Relationship Id="rId240" Type="http://schemas.openxmlformats.org/officeDocument/2006/relationships/hyperlink" Target="apis://Base=NARH&amp;DocCode=84837&amp;ToPar=Art49&amp;Type=201/" TargetMode="External"/><Relationship Id="rId35" Type="http://schemas.openxmlformats.org/officeDocument/2006/relationships/hyperlink" Target="apis://Base=APEV&amp;CELEX=32005R0396&amp;Type=201" TargetMode="External"/><Relationship Id="rId77" Type="http://schemas.openxmlformats.org/officeDocument/2006/relationships/hyperlink" Target="apis://Base=NARH&amp;DocCode=4489&amp;Type=201" TargetMode="External"/><Relationship Id="rId100" Type="http://schemas.openxmlformats.org/officeDocument/2006/relationships/hyperlink" Target="apis://Base=NARH&amp;DocCode=84837&amp;ToPar=Art22_Al2_Pt1&amp;Type=201" TargetMode="External"/><Relationship Id="rId282" Type="http://schemas.openxmlformats.org/officeDocument/2006/relationships/hyperlink" Target="apis://Base=NARH&amp;DocCode=84837&amp;ToPar=Art1_Al1&amp;Type=201/" TargetMode="External"/><Relationship Id="rId338" Type="http://schemas.openxmlformats.org/officeDocument/2006/relationships/hyperlink" Target="apis://Base=NARH&amp;DocCode=40641&amp;ToPar=Art16&#1072;_Al1_Pt1&amp;Type=201/" TargetMode="External"/><Relationship Id="rId8" Type="http://schemas.openxmlformats.org/officeDocument/2006/relationships/hyperlink" Target="apis://Base=NARH&amp;DocCode=8483726034&amp;Type=201" TargetMode="External"/><Relationship Id="rId142" Type="http://schemas.openxmlformats.org/officeDocument/2006/relationships/hyperlink" Target="apis://Base=NARH&amp;DocCode=40641&amp;ToPar=Art16&#1072;_Al1_Pt1&amp;Type=201" TargetMode="External"/><Relationship Id="rId184" Type="http://schemas.openxmlformats.org/officeDocument/2006/relationships/hyperlink" Target="apis://Base=NARH&amp;DocCode=84837&amp;ToPar=Art32&amp;Type=201" TargetMode="External"/><Relationship Id="rId391" Type="http://schemas.openxmlformats.org/officeDocument/2006/relationships/hyperlink" Target="apis://Base=NARH&amp;DocCode=84837&amp;ToPar=Art23&amp;Type=201/" TargetMode="External"/><Relationship Id="rId405" Type="http://schemas.openxmlformats.org/officeDocument/2006/relationships/hyperlink" Target="apis://Base=NARH&amp;DocCode=4661&amp;ToPar=Art73&amp;Type=201/" TargetMode="External"/><Relationship Id="rId251" Type="http://schemas.openxmlformats.org/officeDocument/2006/relationships/hyperlink" Target="apis://Base=NARH&amp;DocCode=84837&amp;ToPar=Art51&amp;Type=201/" TargetMode="External"/><Relationship Id="rId46" Type="http://schemas.openxmlformats.org/officeDocument/2006/relationships/hyperlink" Target="apis://Base=APEV&amp;CELEX=32007L0043&amp;Type=201" TargetMode="External"/><Relationship Id="rId293" Type="http://schemas.openxmlformats.org/officeDocument/2006/relationships/hyperlink" Target="apis://Base=NARH&amp;DocCode=84837&amp;ToPar=Art22&amp;Type=201/" TargetMode="External"/><Relationship Id="rId307" Type="http://schemas.openxmlformats.org/officeDocument/2006/relationships/hyperlink" Target="apis://Base=NARH&amp;DocCode=4661&amp;ToPar=Art30_Al2_Pt3&amp;Type=201/" TargetMode="External"/><Relationship Id="rId349" Type="http://schemas.openxmlformats.org/officeDocument/2006/relationships/hyperlink" Target="apis://Base=NARH&amp;DocCode=84837&amp;ToPar=Art5&amp;Type=201/" TargetMode="External"/><Relationship Id="rId88" Type="http://schemas.openxmlformats.org/officeDocument/2006/relationships/hyperlink" Target="apis://Base=APEV&amp;CELEX=32018R0848&amp;ToPar=Art35&amp;Type=201" TargetMode="External"/><Relationship Id="rId111" Type="http://schemas.openxmlformats.org/officeDocument/2006/relationships/hyperlink" Target="apis://Base=NARH&amp;DocCode=84818&amp;ToPar=Art5_Al4&amp;Type=201" TargetMode="External"/><Relationship Id="rId153" Type="http://schemas.openxmlformats.org/officeDocument/2006/relationships/hyperlink" Target="apis://ARCH|8483720272|||/" TargetMode="External"/><Relationship Id="rId195" Type="http://schemas.openxmlformats.org/officeDocument/2006/relationships/hyperlink" Target="apis://ARCH|84837038|||/" TargetMode="External"/><Relationship Id="rId209" Type="http://schemas.openxmlformats.org/officeDocument/2006/relationships/hyperlink" Target="apis://Base=APEV&amp;CELEX=32018R0848&amp;ToPar=Art35&amp;Type=201/" TargetMode="External"/><Relationship Id="rId360" Type="http://schemas.openxmlformats.org/officeDocument/2006/relationships/hyperlink" Target="apis://Base=NARH&amp;DocCode=84837&amp;ToPar=Art5&amp;Type=201/" TargetMode="External"/><Relationship Id="rId416" Type="http://schemas.openxmlformats.org/officeDocument/2006/relationships/hyperlink" Target="apis://Base=NARH&amp;DocCode=4661&amp;ToPar=Art55_Al3&amp;Type=201/" TargetMode="External"/><Relationship Id="rId220" Type="http://schemas.openxmlformats.org/officeDocument/2006/relationships/hyperlink" Target="apis://Base=NARH&amp;DocCode=84837&amp;ToPar=Art51&amp;Type=201/" TargetMode="External"/><Relationship Id="rId15" Type="http://schemas.openxmlformats.org/officeDocument/2006/relationships/hyperlink" Target="apis://Base=NARH&amp;DocCode=84837&amp;ToPar=Art1_Al1&amp;Type=201" TargetMode="External"/><Relationship Id="rId57" Type="http://schemas.openxmlformats.org/officeDocument/2006/relationships/hyperlink" Target="apis://Base=APEV&amp;CELEX=31997L0078&amp;Type=201" TargetMode="External"/><Relationship Id="rId262" Type="http://schemas.openxmlformats.org/officeDocument/2006/relationships/hyperlink" Target="apis://Base=APEV&amp;CELEX=32022R1173&amp;ToPar=Art6&amp;Type=201/" TargetMode="External"/><Relationship Id="rId318" Type="http://schemas.openxmlformats.org/officeDocument/2006/relationships/hyperlink" Target="apis://Base=APEV&amp;CELEX=32021r2116&amp;ToPar=Chap4_Tit4&amp;Type=201/" TargetMode="External"/><Relationship Id="rId99" Type="http://schemas.openxmlformats.org/officeDocument/2006/relationships/hyperlink" Target="apis://Base=NARH&amp;DocCode=84837&amp;ToPar=Art6&amp;Type=201" TargetMode="External"/><Relationship Id="rId122" Type="http://schemas.openxmlformats.org/officeDocument/2006/relationships/hyperlink" Target="apis://Base=NARH&amp;DocCode=84837&amp;ToPar=Art8_Al1&amp;Type=201" TargetMode="External"/><Relationship Id="rId164" Type="http://schemas.openxmlformats.org/officeDocument/2006/relationships/hyperlink" Target="apis://Base=NARH&amp;DocCode=84837&amp;ToPar=Art15_Al1&amp;Type=201" TargetMode="External"/><Relationship Id="rId371" Type="http://schemas.openxmlformats.org/officeDocument/2006/relationships/hyperlink" Target="apis://Base=NARH&amp;DocCode=84837&amp;ToPar=Art36&amp;Type=201/" TargetMode="External"/><Relationship Id="rId427" Type="http://schemas.openxmlformats.org/officeDocument/2006/relationships/hyperlink" Target="apis://Base=NARH&amp;DocCode=40641&amp;ToPar=Art18_Al1&amp;Type=201/" TargetMode="External"/><Relationship Id="rId26" Type="http://schemas.openxmlformats.org/officeDocument/2006/relationships/hyperlink" Target="apis://Base=APEV&amp;CELEX=32018R0848&amp;Type=201" TargetMode="External"/><Relationship Id="rId231" Type="http://schemas.openxmlformats.org/officeDocument/2006/relationships/hyperlink" Target="apis://Base=NARH&amp;DocCode=84837&amp;ToPar=Art22&amp;Type=201/" TargetMode="External"/><Relationship Id="rId273" Type="http://schemas.openxmlformats.org/officeDocument/2006/relationships/hyperlink" Target="apis://Base=NARH&amp;DocCode=84837&amp;ToPar=Art1_Al1&amp;Type=201/" TargetMode="External"/><Relationship Id="rId329" Type="http://schemas.openxmlformats.org/officeDocument/2006/relationships/hyperlink" Target="apis://desktop/showanotpal" TargetMode="External"/><Relationship Id="rId68" Type="http://schemas.openxmlformats.org/officeDocument/2006/relationships/hyperlink" Target="apis://Base=NARH&amp;DocCode=84316&amp;ToPar=Art42&amp;Type=201" TargetMode="External"/><Relationship Id="rId133" Type="http://schemas.openxmlformats.org/officeDocument/2006/relationships/hyperlink" Target="apis://Base=APEV&amp;CELEX=32021R1165&amp;Type=201" TargetMode="External"/><Relationship Id="rId175" Type="http://schemas.openxmlformats.org/officeDocument/2006/relationships/hyperlink" Target="apis://Base=NARH&amp;DocCode=84837&amp;ToPar=Art22_Al1&amp;Type=201" TargetMode="External"/><Relationship Id="rId340" Type="http://schemas.openxmlformats.org/officeDocument/2006/relationships/hyperlink" Target="apis://Base=NARH&amp;DocCode=84837&amp;ToPar=Art6&amp;Type=201/" TargetMode="External"/><Relationship Id="rId200" Type="http://schemas.openxmlformats.org/officeDocument/2006/relationships/hyperlink" Target="apis://desktop/parhist=57518883" TargetMode="External"/><Relationship Id="rId382" Type="http://schemas.openxmlformats.org/officeDocument/2006/relationships/hyperlink" Target="apis://Base=NARH&amp;DocCode=4661&amp;ToPar=Art55_Al2&amp;Type=201/" TargetMode="External"/><Relationship Id="rId438" Type="http://schemas.openxmlformats.org/officeDocument/2006/relationships/hyperlink" Target="apis://ARCH|848373001|||/" TargetMode="External"/><Relationship Id="rId242" Type="http://schemas.openxmlformats.org/officeDocument/2006/relationships/hyperlink" Target="apis://Base=APEV&amp;CELEX=32021r2115&amp;ToPar=Art70_Par7&amp;Type=201/" TargetMode="External"/><Relationship Id="rId284" Type="http://schemas.openxmlformats.org/officeDocument/2006/relationships/hyperlink" Target="apis://Base=NARH&amp;DocCode=4661&amp;ToPar=Art30_Al2&amp;Type=201/" TargetMode="External"/><Relationship Id="rId37" Type="http://schemas.openxmlformats.org/officeDocument/2006/relationships/hyperlink" Target="apis://Base=APEV&amp;CELEX=32009R1107&amp;Type=201" TargetMode="External"/><Relationship Id="rId79" Type="http://schemas.openxmlformats.org/officeDocument/2006/relationships/hyperlink" Target="apis://Base=NARH&amp;DocCode=4708&amp;ToPar=Art18_Pt5&amp;Type=201" TargetMode="External"/><Relationship Id="rId102" Type="http://schemas.openxmlformats.org/officeDocument/2006/relationships/hyperlink" Target="apis://Base=NARH&amp;DocCode=84837&amp;ToPar=Art22_Al2_Pt2&amp;Type=201" TargetMode="External"/><Relationship Id="rId144" Type="http://schemas.openxmlformats.org/officeDocument/2006/relationships/hyperlink" Target="apis://Base=NARH&amp;DocCode=84837&amp;ToPar=Art49&amp;Type=201" TargetMode="External"/><Relationship Id="rId90" Type="http://schemas.openxmlformats.org/officeDocument/2006/relationships/hyperlink" Target="apis://Base=NARH&amp;DocCode=4489&amp;Type=201" TargetMode="External"/><Relationship Id="rId186" Type="http://schemas.openxmlformats.org/officeDocument/2006/relationships/hyperlink" Target="apis://Base=NARH&amp;DocCode=84837&amp;ToPar=Art31_Al2&amp;Type=201/" TargetMode="External"/><Relationship Id="rId351" Type="http://schemas.openxmlformats.org/officeDocument/2006/relationships/hyperlink" Target="apis://Base=NARH&amp;DocCode=4661&amp;ToPar=Art55_Al2&amp;Type=201/" TargetMode="External"/><Relationship Id="rId393" Type="http://schemas.openxmlformats.org/officeDocument/2006/relationships/hyperlink" Target="apis://Base=NARH&amp;DocCode=84837&amp;ToPar=Art21&amp;Type=201/" TargetMode="External"/><Relationship Id="rId407" Type="http://schemas.openxmlformats.org/officeDocument/2006/relationships/hyperlink" Target="apis://Base=NARH&amp;DocCode=4661&amp;Type=201/" TargetMode="External"/><Relationship Id="rId211" Type="http://schemas.openxmlformats.org/officeDocument/2006/relationships/hyperlink" Target="apis://ARCH|84837042|||/" TargetMode="External"/><Relationship Id="rId253" Type="http://schemas.openxmlformats.org/officeDocument/2006/relationships/hyperlink" Target="apis://Base=APEV&amp;CELEX=32021r2116&amp;ToPar=Art36&amp;Type=201/" TargetMode="External"/><Relationship Id="rId295" Type="http://schemas.openxmlformats.org/officeDocument/2006/relationships/hyperlink" Target="apis://Base=NARH&amp;DocCode=84837&amp;ToPar=Art66_Al1&amp;Type=201/" TargetMode="External"/><Relationship Id="rId309" Type="http://schemas.openxmlformats.org/officeDocument/2006/relationships/hyperlink" Target="apis://ARCH|84837075|||/" TargetMode="External"/><Relationship Id="rId48" Type="http://schemas.openxmlformats.org/officeDocument/2006/relationships/hyperlink" Target="apis://Base=APEV&amp;CELEX=32008L0120&amp;Type=201" TargetMode="External"/><Relationship Id="rId113" Type="http://schemas.openxmlformats.org/officeDocument/2006/relationships/hyperlink" Target="apis://ARCH|84837017|||/" TargetMode="External"/><Relationship Id="rId320" Type="http://schemas.openxmlformats.org/officeDocument/2006/relationships/hyperlink" Target="apis://Base=NARH&amp;DocCode=4661&amp;ToPar=Art55_Al2&amp;Type=201/" TargetMode="External"/><Relationship Id="rId155" Type="http://schemas.openxmlformats.org/officeDocument/2006/relationships/hyperlink" Target="apis://ARCH|84837028|||/" TargetMode="External"/><Relationship Id="rId197" Type="http://schemas.openxmlformats.org/officeDocument/2006/relationships/hyperlink" Target="apis://Base=APEV&amp;CELEX=32018R0848&amp;ToPar=Art35&amp;Type=201/" TargetMode="External"/><Relationship Id="rId362" Type="http://schemas.openxmlformats.org/officeDocument/2006/relationships/hyperlink" Target="apis://Base=NARH&amp;DocCode=40641&amp;ToPar=Art16&#1072;_Al1_Pt1&amp;Type=201/" TargetMode="External"/><Relationship Id="rId418" Type="http://schemas.openxmlformats.org/officeDocument/2006/relationships/hyperlink" Target="apis://ARCH|84837091|||/" TargetMode="External"/><Relationship Id="rId222" Type="http://schemas.openxmlformats.org/officeDocument/2006/relationships/hyperlink" Target="apis://Base=NARH&amp;DocCode=4661&amp;ToPar=Art67_Al4&amp;Type=201/" TargetMode="External"/><Relationship Id="rId264" Type="http://schemas.openxmlformats.org/officeDocument/2006/relationships/hyperlink" Target="apis://Base=APEV&amp;CELEX=32021r2116&amp;ToPar=Art66_Par2&amp;Type=201/" TargetMode="External"/><Relationship Id="rId17" Type="http://schemas.openxmlformats.org/officeDocument/2006/relationships/hyperlink" Target="apis://Base=NARH&amp;DocCode=84837&amp;ToPar=Art1_Al1&amp;Type=201" TargetMode="External"/><Relationship Id="rId59" Type="http://schemas.openxmlformats.org/officeDocument/2006/relationships/hyperlink" Target="apis://Base=NARH&amp;DocCode=84818&amp;Type=201" TargetMode="External"/><Relationship Id="rId124" Type="http://schemas.openxmlformats.org/officeDocument/2006/relationships/hyperlink" Target="apis://Base=NARH&amp;DocCode=84818&amp;Type=201" TargetMode="External"/><Relationship Id="rId70" Type="http://schemas.openxmlformats.org/officeDocument/2006/relationships/hyperlink" Target="apis://Base=NARH&amp;DocCode=84316&amp;ToPar=Art42&amp;Type=201" TargetMode="External"/><Relationship Id="rId166" Type="http://schemas.openxmlformats.org/officeDocument/2006/relationships/hyperlink" Target="apis://Base=NARH&amp;DocCode=4661&amp;ToPar=Art55_Al2&amp;Type=201" TargetMode="External"/><Relationship Id="rId331" Type="http://schemas.openxmlformats.org/officeDocument/2006/relationships/hyperlink" Target="apis://ARCH|84837081|||/" TargetMode="External"/><Relationship Id="rId373" Type="http://schemas.openxmlformats.org/officeDocument/2006/relationships/hyperlink" Target="apis://Base=NARH&amp;DocCode=84837&amp;ToPar=Art22_Al1&amp;Type=201/" TargetMode="External"/><Relationship Id="rId429" Type="http://schemas.openxmlformats.org/officeDocument/2006/relationships/hyperlink" Target="apis://Base=NARH&amp;DocCode=84837&amp;ToPar=Art16&amp;Type=201/" TargetMode="External"/><Relationship Id="rId1" Type="http://schemas.openxmlformats.org/officeDocument/2006/relationships/styles" Target="styles.xml"/><Relationship Id="rId233" Type="http://schemas.openxmlformats.org/officeDocument/2006/relationships/hyperlink" Target="apis://Base=APEV&amp;CELEX=32021r2115&amp;ToPar=Art79&amp;Type=201/" TargetMode="External"/><Relationship Id="rId440" Type="http://schemas.openxmlformats.org/officeDocument/2006/relationships/hyperlink" Target="apis://Base=NARH&amp;DocCode=84837&amp;ToPar=Art49_Al2_Pt23&amp;Type=201/" TargetMode="External"/><Relationship Id="rId28" Type="http://schemas.openxmlformats.org/officeDocument/2006/relationships/hyperlink" Target="apis://Base=APEV&amp;CELEX=32020R0464&amp;Type=201" TargetMode="External"/><Relationship Id="rId275" Type="http://schemas.openxmlformats.org/officeDocument/2006/relationships/hyperlink" Target="apis://Base=APEV&amp;CELEX=32022R1173&amp;ToPar=Art7&amp;Type=201/" TargetMode="External"/><Relationship Id="rId300" Type="http://schemas.openxmlformats.org/officeDocument/2006/relationships/hyperlink" Target="apis://Base=NARH&amp;DocCode=84837&amp;ToPar=Art66&amp;Type=201/" TargetMode="External"/><Relationship Id="rId81" Type="http://schemas.openxmlformats.org/officeDocument/2006/relationships/hyperlink" Target="apis://Base=NARH&amp;DocCode=4708&amp;ToPar=Art18_Pt1&amp;Type=201" TargetMode="External"/><Relationship Id="rId135" Type="http://schemas.openxmlformats.org/officeDocument/2006/relationships/hyperlink" Target="apis://ARCH|84837023|||/" TargetMode="External"/><Relationship Id="rId177" Type="http://schemas.openxmlformats.org/officeDocument/2006/relationships/hyperlink" Target="apis://Base=NARH&amp;DocCode=84316&amp;ToPar=Art42&amp;Type=201" TargetMode="External"/><Relationship Id="rId342" Type="http://schemas.openxmlformats.org/officeDocument/2006/relationships/hyperlink" Target="apis://Base=NARH&amp;DocCode=84837&amp;ToPar=Art29_Al1&amp;Type=201/" TargetMode="External"/><Relationship Id="rId384" Type="http://schemas.openxmlformats.org/officeDocument/2006/relationships/hyperlink" Target="apis://Base=NARH&amp;DocCode=84837&amp;ToPar=Art22&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22981</Words>
  <Characters>130995</Characters>
  <Application>Microsoft Office Word</Application>
  <DocSecurity>0</DocSecurity>
  <Lines>1091</Lines>
  <Paragraphs>307</Paragraphs>
  <ScaleCrop>false</ScaleCrop>
  <Company/>
  <LinksUpToDate>false</LinksUpToDate>
  <CharactersWithSpaces>153669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Miglena Hadzhiyska</dc:creator>
  <cp:keywords/>
  <dc:description/>
  <cp:lastModifiedBy>Miglena Hadzhiyska</cp:lastModifiedBy>
  <cp:revision>2</cp:revision>
  <dcterms:created xsi:type="dcterms:W3CDTF">2026-07-08T07:07:00Z</dcterms:created>
  <dcterms:modified xsi:type="dcterms:W3CDTF">2026-07-08T07:08:00Z</dcterms:modified>
</cp:coreProperties>
</file>