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1C639" w14:textId="1912CC62" w:rsidR="003E6E5E" w:rsidRPr="002A2A5E" w:rsidRDefault="003E6E5E" w:rsidP="00BF5423">
      <w:pPr>
        <w:widowControl w:val="0"/>
        <w:autoSpaceDE w:val="0"/>
        <w:autoSpaceDN w:val="0"/>
        <w:adjustRightInd w:val="0"/>
        <w:spacing w:after="0" w:line="360" w:lineRule="auto"/>
        <w:contextualSpacing/>
        <w:rPr>
          <w:rFonts w:ascii="Verdana" w:eastAsia="Times New Roman" w:hAnsi="Verdana" w:cs="Times New Roman"/>
          <w:bCs/>
          <w:sz w:val="20"/>
          <w:szCs w:val="20"/>
          <w:lang w:eastAsia="bg-BG"/>
        </w:rPr>
      </w:pPr>
    </w:p>
    <w:p w14:paraId="3E05BA6F" w14:textId="3A7F7281" w:rsidR="00BF5423" w:rsidRPr="00925319" w:rsidRDefault="00BF5423" w:rsidP="00BF5423">
      <w:pPr>
        <w:widowControl w:val="0"/>
        <w:autoSpaceDE w:val="0"/>
        <w:autoSpaceDN w:val="0"/>
        <w:adjustRightInd w:val="0"/>
        <w:spacing w:after="0" w:line="360" w:lineRule="auto"/>
        <w:contextualSpacing/>
        <w:rPr>
          <w:rFonts w:ascii="Verdana" w:eastAsia="Times New Roman" w:hAnsi="Verdana" w:cs="Times New Roman"/>
          <w:b/>
          <w:bCs/>
          <w:sz w:val="20"/>
          <w:szCs w:val="20"/>
          <w:lang w:eastAsia="bg-BG"/>
        </w:rPr>
      </w:pPr>
      <w:r w:rsidRPr="00925319">
        <w:rPr>
          <w:rFonts w:ascii="Verdana" w:eastAsia="Times New Roman" w:hAnsi="Verdana" w:cs="Times New Roman"/>
          <w:b/>
          <w:bCs/>
          <w:sz w:val="20"/>
          <w:szCs w:val="20"/>
          <w:lang w:eastAsia="bg-BG"/>
        </w:rPr>
        <w:t>ДО</w:t>
      </w:r>
    </w:p>
    <w:p w14:paraId="7CCE00E6" w14:textId="77777777" w:rsidR="00BF5423" w:rsidRPr="00925319" w:rsidRDefault="00BF5423" w:rsidP="00BF5423">
      <w:pPr>
        <w:widowControl w:val="0"/>
        <w:autoSpaceDE w:val="0"/>
        <w:autoSpaceDN w:val="0"/>
        <w:adjustRightInd w:val="0"/>
        <w:spacing w:after="0" w:line="360" w:lineRule="auto"/>
        <w:contextualSpacing/>
        <w:rPr>
          <w:rFonts w:ascii="Verdana" w:eastAsia="Times New Roman" w:hAnsi="Verdana" w:cs="Times New Roman"/>
          <w:b/>
          <w:bCs/>
          <w:sz w:val="20"/>
          <w:szCs w:val="20"/>
          <w:lang w:eastAsia="bg-BG"/>
        </w:rPr>
      </w:pPr>
      <w:r w:rsidRPr="00925319">
        <w:rPr>
          <w:rFonts w:ascii="Verdana" w:eastAsia="Times New Roman" w:hAnsi="Verdana" w:cs="Times New Roman"/>
          <w:b/>
          <w:bCs/>
          <w:sz w:val="20"/>
          <w:szCs w:val="20"/>
          <w:lang w:eastAsia="bg-BG"/>
        </w:rPr>
        <w:t>МИНИСТЕРСКИЯ СЪВЕТ</w:t>
      </w:r>
    </w:p>
    <w:p w14:paraId="060569D3" w14:textId="77777777" w:rsidR="00BF5423" w:rsidRPr="00925319" w:rsidRDefault="00BF5423" w:rsidP="00BF5423">
      <w:pPr>
        <w:widowControl w:val="0"/>
        <w:autoSpaceDE w:val="0"/>
        <w:autoSpaceDN w:val="0"/>
        <w:adjustRightInd w:val="0"/>
        <w:spacing w:after="0" w:line="360" w:lineRule="auto"/>
        <w:contextualSpacing/>
        <w:rPr>
          <w:rFonts w:ascii="Verdana" w:eastAsia="Times New Roman" w:hAnsi="Verdana" w:cs="Times New Roman"/>
          <w:b/>
          <w:bCs/>
          <w:sz w:val="20"/>
          <w:szCs w:val="20"/>
          <w:lang w:eastAsia="bg-BG"/>
        </w:rPr>
      </w:pPr>
      <w:r w:rsidRPr="00925319">
        <w:rPr>
          <w:rFonts w:ascii="Verdana" w:eastAsia="Times New Roman" w:hAnsi="Verdana" w:cs="Times New Roman"/>
          <w:b/>
          <w:bCs/>
          <w:sz w:val="20"/>
          <w:szCs w:val="20"/>
          <w:lang w:eastAsia="bg-BG"/>
        </w:rPr>
        <w:t>НА РЕПУБЛИКА БЪЛГАРИЯ</w:t>
      </w:r>
    </w:p>
    <w:p w14:paraId="398E0030" w14:textId="7D5BBDCC" w:rsidR="003E6E5E" w:rsidRDefault="003E6E5E" w:rsidP="00BF5423">
      <w:pPr>
        <w:keepNext/>
        <w:spacing w:after="0" w:line="360" w:lineRule="auto"/>
        <w:contextualSpacing/>
        <w:outlineLvl w:val="0"/>
        <w:rPr>
          <w:rFonts w:ascii="Verdana" w:eastAsia="Times New Roman" w:hAnsi="Verdana" w:cs="Times New Roman"/>
          <w:bCs/>
          <w:spacing w:val="90"/>
          <w:kern w:val="32"/>
          <w:sz w:val="20"/>
          <w:szCs w:val="20"/>
          <w:lang w:eastAsia="bg-BG"/>
        </w:rPr>
      </w:pPr>
    </w:p>
    <w:p w14:paraId="438D2ECC" w14:textId="77777777" w:rsidR="00A663CD" w:rsidRPr="00925319" w:rsidRDefault="00A663CD" w:rsidP="00BF5423">
      <w:pPr>
        <w:keepNext/>
        <w:spacing w:after="0" w:line="360" w:lineRule="auto"/>
        <w:contextualSpacing/>
        <w:outlineLvl w:val="0"/>
        <w:rPr>
          <w:rFonts w:ascii="Verdana" w:eastAsia="Times New Roman" w:hAnsi="Verdana" w:cs="Times New Roman"/>
          <w:bCs/>
          <w:spacing w:val="90"/>
          <w:kern w:val="32"/>
          <w:sz w:val="20"/>
          <w:szCs w:val="20"/>
          <w:lang w:eastAsia="bg-BG"/>
        </w:rPr>
      </w:pPr>
    </w:p>
    <w:p w14:paraId="1E21BE67" w14:textId="77777777" w:rsidR="00BF5423" w:rsidRPr="003E6E5E" w:rsidRDefault="00BF5423" w:rsidP="007340AA">
      <w:pPr>
        <w:keepNext/>
        <w:spacing w:after="0" w:line="360" w:lineRule="auto"/>
        <w:contextualSpacing/>
        <w:jc w:val="center"/>
        <w:outlineLvl w:val="0"/>
        <w:rPr>
          <w:rFonts w:ascii="Verdana" w:eastAsia="Times New Roman" w:hAnsi="Verdana" w:cs="Times New Roman"/>
          <w:b/>
          <w:bCs/>
          <w:spacing w:val="90"/>
          <w:kern w:val="32"/>
          <w:sz w:val="24"/>
          <w:szCs w:val="24"/>
          <w:lang w:eastAsia="bg-BG"/>
        </w:rPr>
      </w:pPr>
      <w:r w:rsidRPr="003E6E5E">
        <w:rPr>
          <w:rFonts w:ascii="Verdana" w:eastAsia="Times New Roman" w:hAnsi="Verdana" w:cs="Times New Roman"/>
          <w:b/>
          <w:bCs/>
          <w:spacing w:val="90"/>
          <w:kern w:val="32"/>
          <w:sz w:val="24"/>
          <w:szCs w:val="24"/>
          <w:lang w:eastAsia="bg-BG"/>
        </w:rPr>
        <w:t>ДОКЛАД</w:t>
      </w:r>
    </w:p>
    <w:p w14:paraId="33FED1F7" w14:textId="5159A34C" w:rsidR="007340AA" w:rsidRPr="00313DB8" w:rsidRDefault="00BF5423" w:rsidP="00313DB8">
      <w:pPr>
        <w:widowControl w:val="0"/>
        <w:autoSpaceDE w:val="0"/>
        <w:autoSpaceDN w:val="0"/>
        <w:adjustRightInd w:val="0"/>
        <w:spacing w:after="0" w:line="360" w:lineRule="auto"/>
        <w:contextualSpacing/>
        <w:jc w:val="center"/>
        <w:rPr>
          <w:rFonts w:ascii="Verdana" w:eastAsia="Times New Roman" w:hAnsi="Verdana" w:cs="Times New Roman"/>
          <w:smallCaps/>
          <w:sz w:val="20"/>
          <w:szCs w:val="20"/>
          <w:lang w:eastAsia="bg-BG"/>
        </w:rPr>
      </w:pPr>
      <w:r w:rsidRPr="00925319">
        <w:rPr>
          <w:rFonts w:ascii="Verdana" w:eastAsia="Times New Roman" w:hAnsi="Verdana" w:cs="Times New Roman"/>
          <w:smallCaps/>
          <w:sz w:val="20"/>
          <w:szCs w:val="20"/>
          <w:lang w:eastAsia="bg-BG"/>
        </w:rPr>
        <w:t xml:space="preserve">от </w:t>
      </w:r>
      <w:r w:rsidR="00925319" w:rsidRPr="00925319">
        <w:rPr>
          <w:rFonts w:ascii="Verdana" w:eastAsia="Times New Roman" w:hAnsi="Verdana" w:cs="Times New Roman"/>
          <w:smallCaps/>
          <w:sz w:val="20"/>
          <w:szCs w:val="20"/>
          <w:lang w:eastAsia="bg-BG"/>
        </w:rPr>
        <w:t xml:space="preserve">г-н Пламен </w:t>
      </w:r>
      <w:proofErr w:type="spellStart"/>
      <w:r w:rsidR="00925319" w:rsidRPr="00925319">
        <w:rPr>
          <w:rFonts w:ascii="Verdana" w:eastAsia="Times New Roman" w:hAnsi="Verdana" w:cs="Times New Roman"/>
          <w:smallCaps/>
          <w:sz w:val="20"/>
          <w:szCs w:val="20"/>
          <w:lang w:eastAsia="bg-BG"/>
        </w:rPr>
        <w:t>Абровски</w:t>
      </w:r>
      <w:proofErr w:type="spellEnd"/>
      <w:r w:rsidRPr="00925319">
        <w:rPr>
          <w:rFonts w:ascii="Verdana" w:eastAsia="Times New Roman" w:hAnsi="Verdana" w:cs="Times New Roman"/>
          <w:smallCaps/>
          <w:sz w:val="20"/>
          <w:szCs w:val="20"/>
          <w:lang w:eastAsia="bg-BG"/>
        </w:rPr>
        <w:t xml:space="preserve"> – министър на земеделието и храните</w:t>
      </w:r>
    </w:p>
    <w:p w14:paraId="52AB3280" w14:textId="77777777" w:rsidR="003E6E5E" w:rsidRPr="00925319" w:rsidRDefault="003E6E5E" w:rsidP="00BF5423">
      <w:pPr>
        <w:widowControl w:val="0"/>
        <w:autoSpaceDE w:val="0"/>
        <w:autoSpaceDN w:val="0"/>
        <w:adjustRightInd w:val="0"/>
        <w:spacing w:after="0" w:line="360" w:lineRule="auto"/>
        <w:contextualSpacing/>
        <w:rPr>
          <w:rFonts w:ascii="Verdana" w:eastAsia="Times New Roman" w:hAnsi="Verdana" w:cs="Times New Roman"/>
          <w:sz w:val="20"/>
          <w:szCs w:val="20"/>
          <w:lang w:eastAsia="bg-BG"/>
        </w:rPr>
      </w:pPr>
    </w:p>
    <w:p w14:paraId="74900B04" w14:textId="76DA8A2D" w:rsidR="00DA0936" w:rsidRPr="00A921D8" w:rsidRDefault="00BF5423" w:rsidP="00DC6930">
      <w:pPr>
        <w:widowControl w:val="0"/>
        <w:autoSpaceDE w:val="0"/>
        <w:autoSpaceDN w:val="0"/>
        <w:adjustRightInd w:val="0"/>
        <w:spacing w:after="0" w:line="360" w:lineRule="auto"/>
        <w:ind w:left="1219" w:hanging="1219"/>
        <w:jc w:val="both"/>
        <w:rPr>
          <w:rFonts w:ascii="Verdana" w:eastAsia="Batang" w:hAnsi="Verdana" w:cs="Times New Roman"/>
          <w:sz w:val="20"/>
          <w:szCs w:val="20"/>
          <w:lang w:eastAsia="bg-BG"/>
        </w:rPr>
      </w:pPr>
      <w:r w:rsidRPr="00925319">
        <w:rPr>
          <w:rFonts w:ascii="Verdana" w:eastAsia="Times New Roman" w:hAnsi="Verdana" w:cs="Times New Roman"/>
          <w:b/>
          <w:bCs/>
          <w:sz w:val="20"/>
          <w:szCs w:val="20"/>
          <w:lang w:eastAsia="bg-BG"/>
        </w:rPr>
        <w:t>Относно</w:t>
      </w:r>
      <w:r w:rsidRPr="00925319">
        <w:rPr>
          <w:rFonts w:ascii="Verdana" w:eastAsia="Times New Roman" w:hAnsi="Verdana" w:cs="Times New Roman"/>
          <w:b/>
          <w:sz w:val="20"/>
          <w:szCs w:val="20"/>
          <w:lang w:eastAsia="bg-BG"/>
        </w:rPr>
        <w:t>:</w:t>
      </w:r>
      <w:r w:rsidRPr="00925319">
        <w:rPr>
          <w:rFonts w:ascii="Verdana" w:eastAsia="Times New Roman" w:hAnsi="Verdana" w:cs="Times New Roman"/>
          <w:sz w:val="20"/>
          <w:szCs w:val="20"/>
          <w:lang w:eastAsia="bg-BG"/>
        </w:rPr>
        <w:t xml:space="preserve"> </w:t>
      </w:r>
      <w:r w:rsidR="003E6E5E" w:rsidRPr="003E6E5E">
        <w:rPr>
          <w:rFonts w:ascii="Verdana" w:eastAsia="Calibri" w:hAnsi="Verdana" w:cs="Times New Roman"/>
          <w:sz w:val="20"/>
        </w:rPr>
        <w:t xml:space="preserve">Проект на Постановление на Министерския съвет за изменение на </w:t>
      </w:r>
      <w:r w:rsidR="003E6E5E" w:rsidRPr="003E6E5E">
        <w:rPr>
          <w:rFonts w:ascii="Verdana" w:eastAsia="Calibri" w:hAnsi="Verdana" w:cs="Times New Roman"/>
          <w:bCs/>
          <w:sz w:val="20"/>
        </w:rPr>
        <w:t>Правилника за прилагане на Закона за лова и опазване на дивеча</w:t>
      </w:r>
      <w:r w:rsidR="003E6E5E" w:rsidRPr="003E6E5E">
        <w:rPr>
          <w:rFonts w:ascii="Verdana" w:eastAsia="Calibri" w:hAnsi="Verdana" w:cs="Times New Roman"/>
          <w:sz w:val="20"/>
        </w:rPr>
        <w:t xml:space="preserve">, приет </w:t>
      </w:r>
      <w:r w:rsidR="003E6E5E" w:rsidRPr="00A921D8">
        <w:rPr>
          <w:rFonts w:ascii="Verdana" w:eastAsia="Calibri" w:hAnsi="Verdana" w:cs="Times New Roman"/>
          <w:bCs/>
          <w:sz w:val="20"/>
        </w:rPr>
        <w:t>с Постановление № 151 на Министерския съвет от 2001 г. (</w:t>
      </w:r>
      <w:proofErr w:type="spellStart"/>
      <w:r w:rsidR="003E6E5E" w:rsidRPr="00A921D8">
        <w:rPr>
          <w:rFonts w:ascii="Verdana" w:eastAsia="Calibri" w:hAnsi="Verdana" w:cs="Times New Roman"/>
          <w:bCs/>
          <w:sz w:val="20"/>
        </w:rPr>
        <w:t>обн</w:t>
      </w:r>
      <w:proofErr w:type="spellEnd"/>
      <w:r w:rsidR="003E6E5E" w:rsidRPr="00A921D8">
        <w:rPr>
          <w:rFonts w:ascii="Verdana" w:eastAsia="Calibri" w:hAnsi="Verdana" w:cs="Times New Roman"/>
          <w:bCs/>
          <w:sz w:val="20"/>
        </w:rPr>
        <w:t>., ДВ, бр. 58 от 2001 г.)</w:t>
      </w:r>
    </w:p>
    <w:p w14:paraId="2F248104" w14:textId="10F46277" w:rsidR="0056664F" w:rsidRPr="005154A7" w:rsidRDefault="0056664F" w:rsidP="005154A7">
      <w:pPr>
        <w:spacing w:after="0" w:line="360" w:lineRule="auto"/>
        <w:ind w:firstLine="709"/>
        <w:jc w:val="both"/>
        <w:rPr>
          <w:rFonts w:ascii="Verdana" w:eastAsia="SimSun" w:hAnsi="Verdana" w:cs="Times New Roman"/>
          <w:sz w:val="20"/>
          <w:szCs w:val="20"/>
          <w:lang w:eastAsia="zh-CN"/>
        </w:rPr>
      </w:pPr>
    </w:p>
    <w:p w14:paraId="0A7238D0" w14:textId="77777777" w:rsidR="00DC6930" w:rsidRPr="005154A7" w:rsidRDefault="00DC6930" w:rsidP="005154A7">
      <w:pPr>
        <w:spacing w:after="0" w:line="360" w:lineRule="auto"/>
        <w:ind w:firstLine="709"/>
        <w:jc w:val="both"/>
        <w:rPr>
          <w:rFonts w:ascii="Verdana" w:eastAsia="SimSun" w:hAnsi="Verdana" w:cs="Times New Roman"/>
          <w:sz w:val="20"/>
          <w:szCs w:val="20"/>
          <w:lang w:eastAsia="zh-CN"/>
        </w:rPr>
      </w:pPr>
    </w:p>
    <w:p w14:paraId="14B1A40E" w14:textId="1666B0BF" w:rsidR="00BF5423" w:rsidRPr="00A921D8" w:rsidRDefault="00BF5423" w:rsidP="005154A7">
      <w:pPr>
        <w:widowControl w:val="0"/>
        <w:autoSpaceDE w:val="0"/>
        <w:autoSpaceDN w:val="0"/>
        <w:adjustRightInd w:val="0"/>
        <w:spacing w:after="0" w:line="360" w:lineRule="auto"/>
        <w:ind w:firstLine="709"/>
        <w:rPr>
          <w:rFonts w:ascii="Verdana" w:eastAsia="Times New Roman" w:hAnsi="Verdana" w:cs="Times New Roman"/>
          <w:b/>
          <w:bCs/>
          <w:sz w:val="20"/>
          <w:szCs w:val="20"/>
          <w:lang w:eastAsia="bg-BG"/>
        </w:rPr>
      </w:pPr>
      <w:r w:rsidRPr="00A921D8">
        <w:rPr>
          <w:rFonts w:ascii="Verdana" w:eastAsia="Times New Roman" w:hAnsi="Verdana" w:cs="Times New Roman"/>
          <w:b/>
          <w:bCs/>
          <w:sz w:val="20"/>
          <w:szCs w:val="20"/>
          <w:lang w:eastAsia="bg-BG"/>
        </w:rPr>
        <w:t>УВАЖАЕМИ ГОСПОДИН МИНИСТЪР-ПРЕДСЕДАТЕЛ,</w:t>
      </w:r>
    </w:p>
    <w:p w14:paraId="7C9749AD" w14:textId="510D4CF3" w:rsidR="009521FE" w:rsidRPr="00A921D8" w:rsidRDefault="009521FE" w:rsidP="005154A7">
      <w:pPr>
        <w:widowControl w:val="0"/>
        <w:autoSpaceDE w:val="0"/>
        <w:autoSpaceDN w:val="0"/>
        <w:adjustRightInd w:val="0"/>
        <w:spacing w:after="0" w:line="360" w:lineRule="auto"/>
        <w:ind w:firstLine="709"/>
        <w:rPr>
          <w:rFonts w:ascii="Verdana" w:eastAsia="Times New Roman" w:hAnsi="Verdana" w:cs="Times New Roman"/>
          <w:b/>
          <w:bCs/>
          <w:sz w:val="20"/>
          <w:szCs w:val="20"/>
          <w:lang w:eastAsia="bg-BG"/>
        </w:rPr>
      </w:pPr>
      <w:r w:rsidRPr="00A921D8">
        <w:rPr>
          <w:rFonts w:ascii="Verdana" w:eastAsia="Times New Roman" w:hAnsi="Verdana" w:cs="Times New Roman"/>
          <w:b/>
          <w:bCs/>
          <w:sz w:val="20"/>
          <w:szCs w:val="20"/>
          <w:lang w:eastAsia="bg-BG"/>
        </w:rPr>
        <w:t>УВАЖАЕМИ ГОСПОДА ЗАМЕСТНИК МИНИСТЪР-ПРЕДСЕДАТЕЛИ,</w:t>
      </w:r>
    </w:p>
    <w:p w14:paraId="7DEF680D" w14:textId="77777777" w:rsidR="00BF5423" w:rsidRPr="00A921D8" w:rsidRDefault="00BF5423" w:rsidP="005154A7">
      <w:pPr>
        <w:widowControl w:val="0"/>
        <w:autoSpaceDE w:val="0"/>
        <w:autoSpaceDN w:val="0"/>
        <w:adjustRightInd w:val="0"/>
        <w:spacing w:after="120" w:line="360" w:lineRule="auto"/>
        <w:ind w:firstLine="709"/>
        <w:jc w:val="both"/>
        <w:rPr>
          <w:rFonts w:ascii="Verdana" w:eastAsia="Times New Roman" w:hAnsi="Verdana" w:cs="Times New Roman"/>
          <w:b/>
          <w:bCs/>
          <w:sz w:val="20"/>
          <w:szCs w:val="20"/>
          <w:lang w:eastAsia="bg-BG"/>
        </w:rPr>
      </w:pPr>
      <w:r w:rsidRPr="00A921D8">
        <w:rPr>
          <w:rFonts w:ascii="Verdana" w:eastAsia="Times New Roman" w:hAnsi="Verdana" w:cs="Times New Roman"/>
          <w:b/>
          <w:bCs/>
          <w:sz w:val="20"/>
          <w:szCs w:val="20"/>
          <w:lang w:eastAsia="bg-BG"/>
        </w:rPr>
        <w:t>УВАЖАЕМИ ГОСПОЖИ И ГОСПОДА МИНИСТРИ,</w:t>
      </w:r>
    </w:p>
    <w:p w14:paraId="35C69105" w14:textId="79BA3B34" w:rsidR="007340AA" w:rsidRPr="00A921D8" w:rsidRDefault="00BF5423" w:rsidP="00A663CD">
      <w:pPr>
        <w:spacing w:after="0" w:line="360" w:lineRule="auto"/>
        <w:ind w:firstLine="709"/>
        <w:jc w:val="both"/>
        <w:rPr>
          <w:rFonts w:ascii="Verdana" w:eastAsia="SimSun" w:hAnsi="Verdana" w:cs="Times New Roman"/>
          <w:bCs/>
          <w:sz w:val="20"/>
          <w:szCs w:val="20"/>
          <w:lang w:eastAsia="zh-CN"/>
        </w:rPr>
      </w:pPr>
      <w:r w:rsidRPr="00A921D8">
        <w:rPr>
          <w:rFonts w:ascii="Verdana" w:eastAsia="SimSun" w:hAnsi="Verdana" w:cs="Times New Roman"/>
          <w:sz w:val="20"/>
          <w:szCs w:val="20"/>
          <w:lang w:eastAsia="zh-CN"/>
        </w:rPr>
        <w:t xml:space="preserve">На основание чл. 31, ал. 2 от Устройствения правилник на Министерския съвет и на неговата администрация, внасям за разглеждане </w:t>
      </w:r>
      <w:r w:rsidR="004A7E04" w:rsidRPr="00A921D8">
        <w:rPr>
          <w:rFonts w:ascii="Verdana" w:eastAsia="SimSun" w:hAnsi="Verdana" w:cs="Times New Roman"/>
          <w:sz w:val="20"/>
          <w:szCs w:val="20"/>
          <w:lang w:eastAsia="zh-CN"/>
        </w:rPr>
        <w:t xml:space="preserve">проект на </w:t>
      </w:r>
      <w:r w:rsidR="003E6E5E" w:rsidRPr="00A921D8">
        <w:rPr>
          <w:rFonts w:ascii="Verdana" w:eastAsia="SimSun" w:hAnsi="Verdana" w:cs="Times New Roman"/>
          <w:sz w:val="20"/>
          <w:szCs w:val="20"/>
          <w:lang w:eastAsia="zh-CN"/>
        </w:rPr>
        <w:t xml:space="preserve">Постановление на Министерския съвет за изменение на </w:t>
      </w:r>
      <w:r w:rsidR="003E6E5E" w:rsidRPr="00A921D8">
        <w:rPr>
          <w:rFonts w:ascii="Verdana" w:eastAsia="SimSun" w:hAnsi="Verdana" w:cs="Times New Roman"/>
          <w:bCs/>
          <w:sz w:val="20"/>
          <w:szCs w:val="20"/>
          <w:lang w:eastAsia="zh-CN"/>
        </w:rPr>
        <w:t>Правилника за прилагане на Закона за лова и опазване на дивеча</w:t>
      </w:r>
      <w:r w:rsidR="003E6E5E" w:rsidRPr="00A921D8">
        <w:rPr>
          <w:rFonts w:ascii="Verdana" w:eastAsia="SimSun" w:hAnsi="Verdana" w:cs="Times New Roman"/>
          <w:sz w:val="20"/>
          <w:szCs w:val="20"/>
          <w:lang w:eastAsia="zh-CN"/>
        </w:rPr>
        <w:t xml:space="preserve">, приет </w:t>
      </w:r>
      <w:r w:rsidR="003E6E5E" w:rsidRPr="00A921D8">
        <w:rPr>
          <w:rFonts w:ascii="Verdana" w:eastAsia="SimSun" w:hAnsi="Verdana" w:cs="Times New Roman"/>
          <w:bCs/>
          <w:sz w:val="20"/>
          <w:szCs w:val="20"/>
          <w:lang w:eastAsia="zh-CN"/>
        </w:rPr>
        <w:t xml:space="preserve">с Постановление № 151 на Министерския съвет от 2001 г. </w:t>
      </w:r>
    </w:p>
    <w:p w14:paraId="481F1612" w14:textId="77777777" w:rsidR="003E6E5E" w:rsidRPr="00A921D8" w:rsidRDefault="003E6E5E" w:rsidP="00A663CD">
      <w:pPr>
        <w:spacing w:after="0" w:line="360" w:lineRule="auto"/>
        <w:ind w:firstLine="709"/>
        <w:jc w:val="both"/>
        <w:rPr>
          <w:rFonts w:ascii="Verdana" w:eastAsia="SimSun" w:hAnsi="Verdana" w:cs="Times New Roman"/>
          <w:sz w:val="20"/>
          <w:szCs w:val="20"/>
          <w:lang w:eastAsia="zh-CN"/>
        </w:rPr>
      </w:pPr>
    </w:p>
    <w:p w14:paraId="00128FD6" w14:textId="2FF22F1E" w:rsidR="00844F97" w:rsidRPr="00925319" w:rsidRDefault="00844F97" w:rsidP="00A663CD">
      <w:pPr>
        <w:spacing w:after="0" w:line="360" w:lineRule="auto"/>
        <w:ind w:firstLine="709"/>
        <w:jc w:val="both"/>
        <w:rPr>
          <w:rFonts w:ascii="Verdana" w:eastAsia="SimSun" w:hAnsi="Verdana" w:cs="Times New Roman"/>
          <w:b/>
          <w:color w:val="000000"/>
          <w:sz w:val="20"/>
          <w:szCs w:val="20"/>
          <w:lang w:eastAsia="zh-CN"/>
        </w:rPr>
      </w:pPr>
      <w:r w:rsidRPr="00925319">
        <w:rPr>
          <w:rFonts w:ascii="Verdana" w:eastAsia="SimSun" w:hAnsi="Verdana" w:cs="Times New Roman"/>
          <w:b/>
          <w:color w:val="000000"/>
          <w:sz w:val="20"/>
          <w:szCs w:val="20"/>
          <w:lang w:eastAsia="zh-CN"/>
        </w:rPr>
        <w:t>Причини, които налагат приемането на акта</w:t>
      </w:r>
    </w:p>
    <w:p w14:paraId="1D949721" w14:textId="5573B1D3" w:rsidR="00B36F0F" w:rsidRPr="0056664F" w:rsidRDefault="00BF5423" w:rsidP="00A663CD">
      <w:pPr>
        <w:spacing w:after="0" w:line="360" w:lineRule="auto"/>
        <w:ind w:firstLine="709"/>
        <w:jc w:val="both"/>
        <w:rPr>
          <w:rFonts w:ascii="Verdana" w:eastAsia="Times New Roman" w:hAnsi="Verdana" w:cs="Times New Roman"/>
          <w:bCs/>
          <w:iCs/>
          <w:sz w:val="20"/>
          <w:szCs w:val="20"/>
          <w:lang w:eastAsia="bg-BG"/>
        </w:rPr>
      </w:pPr>
      <w:r w:rsidRPr="0056664F">
        <w:rPr>
          <w:rFonts w:ascii="Verdana" w:eastAsia="Times New Roman" w:hAnsi="Verdana" w:cs="Times New Roman"/>
          <w:sz w:val="20"/>
          <w:szCs w:val="20"/>
          <w:lang w:eastAsia="bg-BG"/>
        </w:rPr>
        <w:t xml:space="preserve">Предложеният проект </w:t>
      </w:r>
      <w:r w:rsidR="00282489" w:rsidRPr="0056664F">
        <w:rPr>
          <w:rFonts w:ascii="Verdana" w:eastAsia="Times New Roman" w:hAnsi="Verdana" w:cs="Times New Roman"/>
          <w:sz w:val="20"/>
          <w:szCs w:val="20"/>
          <w:lang w:eastAsia="bg-BG"/>
        </w:rPr>
        <w:t xml:space="preserve">на акт </w:t>
      </w:r>
      <w:r w:rsidR="00A71354" w:rsidRPr="0056664F">
        <w:rPr>
          <w:rFonts w:ascii="Verdana" w:eastAsia="Times New Roman" w:hAnsi="Verdana" w:cs="Times New Roman"/>
          <w:sz w:val="20"/>
          <w:szCs w:val="20"/>
          <w:lang w:eastAsia="bg-BG"/>
        </w:rPr>
        <w:t xml:space="preserve">предвижда </w:t>
      </w:r>
      <w:r w:rsidR="00B36F0F" w:rsidRPr="0056664F">
        <w:rPr>
          <w:rFonts w:ascii="Verdana" w:eastAsia="Times New Roman" w:hAnsi="Verdana" w:cs="Times New Roman"/>
          <w:bCs/>
          <w:iCs/>
          <w:sz w:val="20"/>
          <w:szCs w:val="20"/>
          <w:lang w:eastAsia="bg-BG"/>
        </w:rPr>
        <w:t xml:space="preserve">разрешените дневни норми за </w:t>
      </w:r>
      <w:proofErr w:type="spellStart"/>
      <w:r w:rsidR="00B36F0F" w:rsidRPr="0056664F">
        <w:rPr>
          <w:rFonts w:ascii="Verdana" w:eastAsia="Times New Roman" w:hAnsi="Verdana" w:cs="Times New Roman"/>
          <w:bCs/>
          <w:iCs/>
          <w:sz w:val="20"/>
          <w:szCs w:val="20"/>
          <w:lang w:eastAsia="bg-BG"/>
        </w:rPr>
        <w:t>отстрел</w:t>
      </w:r>
      <w:proofErr w:type="spellEnd"/>
      <w:r w:rsidR="00B36F0F" w:rsidRPr="0056664F">
        <w:rPr>
          <w:rFonts w:ascii="Verdana" w:eastAsia="Times New Roman" w:hAnsi="Verdana" w:cs="Times New Roman"/>
          <w:bCs/>
          <w:iCs/>
          <w:sz w:val="20"/>
          <w:szCs w:val="20"/>
          <w:lang w:eastAsia="bg-BG"/>
        </w:rPr>
        <w:t xml:space="preserve"> от един ловец за пъдпъдък </w:t>
      </w:r>
      <w:r w:rsidR="00051095" w:rsidRPr="00B36F0F">
        <w:rPr>
          <w:rFonts w:ascii="Verdana" w:eastAsia="Times New Roman" w:hAnsi="Verdana" w:cs="Times New Roman"/>
          <w:bCs/>
          <w:i/>
          <w:iCs/>
          <w:sz w:val="20"/>
          <w:szCs w:val="20"/>
          <w:lang w:eastAsia="bg-BG"/>
        </w:rPr>
        <w:t>(</w:t>
      </w:r>
      <w:r w:rsidR="00051095" w:rsidRPr="00B36F0F">
        <w:rPr>
          <w:rFonts w:ascii="Verdana" w:eastAsia="Times New Roman" w:hAnsi="Verdana" w:cs="Times New Roman"/>
          <w:bCs/>
          <w:i/>
          <w:iCs/>
          <w:sz w:val="20"/>
          <w:szCs w:val="20"/>
          <w:lang w:val="de-DE" w:eastAsia="bg-BG"/>
        </w:rPr>
        <w:t>Coturnix</w:t>
      </w:r>
      <w:r w:rsidR="00051095" w:rsidRPr="00B36F0F">
        <w:rPr>
          <w:rFonts w:ascii="Verdana" w:eastAsia="Times New Roman" w:hAnsi="Verdana" w:cs="Times New Roman"/>
          <w:bCs/>
          <w:i/>
          <w:iCs/>
          <w:sz w:val="20"/>
          <w:szCs w:val="20"/>
          <w:lang w:eastAsia="bg-BG"/>
        </w:rPr>
        <w:t xml:space="preserve"> </w:t>
      </w:r>
      <w:r w:rsidR="00051095" w:rsidRPr="00B36F0F">
        <w:rPr>
          <w:rFonts w:ascii="Verdana" w:eastAsia="Times New Roman" w:hAnsi="Verdana" w:cs="Times New Roman"/>
          <w:bCs/>
          <w:i/>
          <w:iCs/>
          <w:sz w:val="20"/>
          <w:szCs w:val="20"/>
          <w:lang w:val="de-DE" w:eastAsia="bg-BG"/>
        </w:rPr>
        <w:t>coturnix</w:t>
      </w:r>
      <w:r w:rsidR="00051095" w:rsidRPr="00B36F0F">
        <w:rPr>
          <w:rFonts w:ascii="Verdana" w:eastAsia="Times New Roman" w:hAnsi="Verdana" w:cs="Times New Roman"/>
          <w:bCs/>
          <w:i/>
          <w:iCs/>
          <w:sz w:val="20"/>
          <w:szCs w:val="20"/>
          <w:lang w:eastAsia="bg-BG"/>
        </w:rPr>
        <w:t>)</w:t>
      </w:r>
      <w:r w:rsidR="00051095">
        <w:rPr>
          <w:rFonts w:ascii="Verdana" w:eastAsia="Times New Roman" w:hAnsi="Verdana" w:cs="Times New Roman"/>
          <w:bCs/>
          <w:i/>
          <w:iCs/>
          <w:sz w:val="20"/>
          <w:szCs w:val="20"/>
          <w:lang w:eastAsia="bg-BG"/>
        </w:rPr>
        <w:t xml:space="preserve"> </w:t>
      </w:r>
      <w:r w:rsidR="00B36F0F" w:rsidRPr="0056664F">
        <w:rPr>
          <w:rFonts w:ascii="Verdana" w:eastAsia="Times New Roman" w:hAnsi="Verdana" w:cs="Times New Roman"/>
          <w:bCs/>
          <w:iCs/>
          <w:sz w:val="20"/>
          <w:szCs w:val="20"/>
          <w:lang w:eastAsia="bg-BG"/>
        </w:rPr>
        <w:t>– до 15 броя да бъд</w:t>
      </w:r>
      <w:r w:rsidR="00282489" w:rsidRPr="0056664F">
        <w:rPr>
          <w:rFonts w:ascii="Verdana" w:eastAsia="Times New Roman" w:hAnsi="Verdana" w:cs="Times New Roman"/>
          <w:bCs/>
          <w:iCs/>
          <w:sz w:val="20"/>
          <w:szCs w:val="20"/>
          <w:lang w:eastAsia="bg-BG"/>
        </w:rPr>
        <w:t>е</w:t>
      </w:r>
      <w:r w:rsidR="00B36F0F" w:rsidRPr="0056664F">
        <w:rPr>
          <w:rFonts w:ascii="Verdana" w:eastAsia="Times New Roman" w:hAnsi="Verdana" w:cs="Times New Roman"/>
          <w:bCs/>
          <w:iCs/>
          <w:sz w:val="20"/>
          <w:szCs w:val="20"/>
          <w:lang w:eastAsia="bg-BG"/>
        </w:rPr>
        <w:t xml:space="preserve"> намален</w:t>
      </w:r>
      <w:r w:rsidR="00282489" w:rsidRPr="0056664F">
        <w:rPr>
          <w:rFonts w:ascii="Verdana" w:eastAsia="Times New Roman" w:hAnsi="Verdana" w:cs="Times New Roman"/>
          <w:bCs/>
          <w:iCs/>
          <w:sz w:val="20"/>
          <w:szCs w:val="20"/>
          <w:lang w:eastAsia="bg-BG"/>
        </w:rPr>
        <w:t>а</w:t>
      </w:r>
      <w:r w:rsidR="00B36F0F" w:rsidRPr="0056664F">
        <w:rPr>
          <w:rFonts w:ascii="Verdana" w:eastAsia="Times New Roman" w:hAnsi="Verdana" w:cs="Times New Roman"/>
          <w:bCs/>
          <w:iCs/>
          <w:sz w:val="20"/>
          <w:szCs w:val="20"/>
          <w:lang w:eastAsia="bg-BG"/>
        </w:rPr>
        <w:t xml:space="preserve"> до 10 броя, а по линия на организирания ловен туризъм – до 30 броя също </w:t>
      </w:r>
      <w:r w:rsidR="00282489" w:rsidRPr="0056664F">
        <w:rPr>
          <w:rFonts w:ascii="Verdana" w:eastAsia="Times New Roman" w:hAnsi="Verdana" w:cs="Times New Roman"/>
          <w:bCs/>
          <w:iCs/>
          <w:sz w:val="20"/>
          <w:szCs w:val="20"/>
          <w:lang w:eastAsia="bg-BG"/>
        </w:rPr>
        <w:t>да бъде</w:t>
      </w:r>
      <w:r w:rsidR="00B36F0F" w:rsidRPr="0056664F">
        <w:rPr>
          <w:rFonts w:ascii="Verdana" w:eastAsia="Times New Roman" w:hAnsi="Verdana" w:cs="Times New Roman"/>
          <w:bCs/>
          <w:iCs/>
          <w:sz w:val="20"/>
          <w:szCs w:val="20"/>
          <w:lang w:eastAsia="bg-BG"/>
        </w:rPr>
        <w:t xml:space="preserve"> намален</w:t>
      </w:r>
      <w:r w:rsidR="00282489" w:rsidRPr="0056664F">
        <w:rPr>
          <w:rFonts w:ascii="Verdana" w:eastAsia="Times New Roman" w:hAnsi="Verdana" w:cs="Times New Roman"/>
          <w:bCs/>
          <w:iCs/>
          <w:sz w:val="20"/>
          <w:szCs w:val="20"/>
          <w:lang w:eastAsia="bg-BG"/>
        </w:rPr>
        <w:t>а</w:t>
      </w:r>
      <w:r w:rsidR="00B36F0F" w:rsidRPr="0056664F">
        <w:rPr>
          <w:rFonts w:ascii="Verdana" w:eastAsia="Times New Roman" w:hAnsi="Verdana" w:cs="Times New Roman"/>
          <w:bCs/>
          <w:iCs/>
          <w:sz w:val="20"/>
          <w:szCs w:val="20"/>
          <w:lang w:eastAsia="bg-BG"/>
        </w:rPr>
        <w:t xml:space="preserve"> до </w:t>
      </w:r>
      <w:r w:rsidR="00282489" w:rsidRPr="0056664F">
        <w:rPr>
          <w:rFonts w:ascii="Verdana" w:eastAsia="Times New Roman" w:hAnsi="Verdana" w:cs="Times New Roman"/>
          <w:bCs/>
          <w:iCs/>
          <w:sz w:val="20"/>
          <w:szCs w:val="20"/>
          <w:lang w:eastAsia="bg-BG"/>
        </w:rPr>
        <w:t>1</w:t>
      </w:r>
      <w:r w:rsidR="00B36F0F" w:rsidRPr="0056664F">
        <w:rPr>
          <w:rFonts w:ascii="Verdana" w:eastAsia="Times New Roman" w:hAnsi="Verdana" w:cs="Times New Roman"/>
          <w:bCs/>
          <w:iCs/>
          <w:sz w:val="20"/>
          <w:szCs w:val="20"/>
          <w:lang w:eastAsia="bg-BG"/>
        </w:rPr>
        <w:t>0 броя.</w:t>
      </w:r>
    </w:p>
    <w:p w14:paraId="5CEBBD0F" w14:textId="509E0DB2" w:rsidR="00B36F0F" w:rsidRDefault="00B36F0F" w:rsidP="00A663CD">
      <w:pPr>
        <w:spacing w:after="0" w:line="360" w:lineRule="auto"/>
        <w:ind w:firstLine="709"/>
        <w:jc w:val="both"/>
        <w:rPr>
          <w:rFonts w:ascii="Verdana" w:eastAsia="Times New Roman" w:hAnsi="Verdana" w:cs="Times New Roman"/>
          <w:bCs/>
          <w:iCs/>
          <w:sz w:val="20"/>
          <w:szCs w:val="20"/>
          <w:lang w:eastAsia="bg-BG"/>
        </w:rPr>
      </w:pPr>
      <w:r w:rsidRPr="0056664F">
        <w:rPr>
          <w:rFonts w:ascii="Verdana" w:eastAsia="Times New Roman" w:hAnsi="Verdana" w:cs="Times New Roman"/>
          <w:bCs/>
          <w:iCs/>
          <w:sz w:val="20"/>
          <w:szCs w:val="20"/>
          <w:lang w:eastAsia="bg-BG"/>
        </w:rPr>
        <w:t>Експертната група по природозащитните директиви към Европейската комисия (NADEG) на заседание, проведено на 20 март 2026 г. отправи технически препоръки към държавите членки относно управлението на три вида птици, обект на лов, в т. ч.</w:t>
      </w:r>
      <w:r w:rsidRPr="00B36F0F">
        <w:rPr>
          <w:rFonts w:ascii="Verdana" w:eastAsia="Times New Roman" w:hAnsi="Verdana" w:cs="Times New Roman"/>
          <w:bCs/>
          <w:iCs/>
          <w:sz w:val="20"/>
          <w:szCs w:val="20"/>
          <w:lang w:eastAsia="bg-BG"/>
        </w:rPr>
        <w:t xml:space="preserve"> пъдпъдък. През последните години на европейско ниво се наблюдава засилен научен </w:t>
      </w:r>
      <w:r w:rsidRPr="00B36F0F">
        <w:rPr>
          <w:rFonts w:ascii="Verdana" w:eastAsia="Times New Roman" w:hAnsi="Verdana" w:cs="Times New Roman"/>
          <w:bCs/>
          <w:iCs/>
          <w:sz w:val="20"/>
          <w:szCs w:val="20"/>
          <w:lang w:eastAsia="bg-BG"/>
        </w:rPr>
        <w:lastRenderedPageBreak/>
        <w:t xml:space="preserve">и институционален интерес към състоянието на популацията на пъдпъдъка </w:t>
      </w:r>
      <w:r w:rsidRPr="00B36F0F">
        <w:rPr>
          <w:rFonts w:ascii="Verdana" w:eastAsia="Times New Roman" w:hAnsi="Verdana" w:cs="Times New Roman"/>
          <w:bCs/>
          <w:i/>
          <w:iCs/>
          <w:sz w:val="20"/>
          <w:szCs w:val="20"/>
          <w:lang w:eastAsia="bg-BG"/>
        </w:rPr>
        <w:t>(</w:t>
      </w:r>
      <w:r w:rsidRPr="00B36F0F">
        <w:rPr>
          <w:rFonts w:ascii="Verdana" w:eastAsia="Times New Roman" w:hAnsi="Verdana" w:cs="Times New Roman"/>
          <w:bCs/>
          <w:i/>
          <w:iCs/>
          <w:sz w:val="20"/>
          <w:szCs w:val="20"/>
          <w:lang w:val="de-DE" w:eastAsia="bg-BG"/>
        </w:rPr>
        <w:t>Coturnix</w:t>
      </w:r>
      <w:r w:rsidRPr="00B36F0F">
        <w:rPr>
          <w:rFonts w:ascii="Verdana" w:eastAsia="Times New Roman" w:hAnsi="Verdana" w:cs="Times New Roman"/>
          <w:bCs/>
          <w:i/>
          <w:iCs/>
          <w:sz w:val="20"/>
          <w:szCs w:val="20"/>
          <w:lang w:eastAsia="bg-BG"/>
        </w:rPr>
        <w:t xml:space="preserve"> </w:t>
      </w:r>
      <w:r w:rsidRPr="00B36F0F">
        <w:rPr>
          <w:rFonts w:ascii="Verdana" w:eastAsia="Times New Roman" w:hAnsi="Verdana" w:cs="Times New Roman"/>
          <w:bCs/>
          <w:i/>
          <w:iCs/>
          <w:sz w:val="20"/>
          <w:szCs w:val="20"/>
          <w:lang w:val="de-DE" w:eastAsia="bg-BG"/>
        </w:rPr>
        <w:t>coturnix</w:t>
      </w:r>
      <w:r w:rsidRPr="00B36F0F">
        <w:rPr>
          <w:rFonts w:ascii="Verdana" w:eastAsia="Times New Roman" w:hAnsi="Verdana" w:cs="Times New Roman"/>
          <w:bCs/>
          <w:i/>
          <w:iCs/>
          <w:sz w:val="20"/>
          <w:szCs w:val="20"/>
          <w:lang w:eastAsia="bg-BG"/>
        </w:rPr>
        <w:t>)</w:t>
      </w:r>
      <w:r w:rsidRPr="00B36F0F">
        <w:rPr>
          <w:rFonts w:ascii="Verdana" w:eastAsia="Times New Roman" w:hAnsi="Verdana" w:cs="Times New Roman"/>
          <w:bCs/>
          <w:iCs/>
          <w:sz w:val="20"/>
          <w:szCs w:val="20"/>
          <w:lang w:eastAsia="bg-BG"/>
        </w:rPr>
        <w:t>,</w:t>
      </w:r>
      <w:r w:rsidRPr="00B36F0F">
        <w:rPr>
          <w:rFonts w:ascii="Verdana" w:eastAsia="Times New Roman" w:hAnsi="Verdana" w:cs="Times New Roman"/>
          <w:bCs/>
          <w:i/>
          <w:iCs/>
          <w:sz w:val="20"/>
          <w:szCs w:val="20"/>
          <w:lang w:eastAsia="bg-BG"/>
        </w:rPr>
        <w:t xml:space="preserve"> </w:t>
      </w:r>
      <w:r w:rsidRPr="00B36F0F">
        <w:rPr>
          <w:rFonts w:ascii="Verdana" w:eastAsia="Times New Roman" w:hAnsi="Verdana" w:cs="Times New Roman"/>
          <w:bCs/>
          <w:iCs/>
          <w:sz w:val="20"/>
          <w:szCs w:val="20"/>
          <w:lang w:eastAsia="bg-BG"/>
        </w:rPr>
        <w:t xml:space="preserve">въз основа на отчетени негативни тенденции в числеността на вида в ареала му. </w:t>
      </w:r>
      <w:r w:rsidRPr="00B36F0F">
        <w:rPr>
          <w:rFonts w:ascii="Verdana" w:eastAsia="Times New Roman" w:hAnsi="Verdana" w:cs="Times New Roman"/>
          <w:sz w:val="20"/>
          <w:szCs w:val="20"/>
          <w:lang w:eastAsia="bg-BG"/>
        </w:rPr>
        <w:t xml:space="preserve">Техническа препоръка към държавите членки е да предприемат превантивни и адаптивни мерки, насочени към устойчиво управление </w:t>
      </w:r>
      <w:r w:rsidRPr="00B36F0F">
        <w:rPr>
          <w:rFonts w:ascii="Verdana" w:eastAsia="Times New Roman" w:hAnsi="Verdana" w:cs="Times New Roman"/>
          <w:bCs/>
          <w:iCs/>
          <w:sz w:val="20"/>
          <w:szCs w:val="20"/>
          <w:lang w:eastAsia="bg-BG"/>
        </w:rPr>
        <w:t>на трите вида птици, обект на лов, в т. ч. пъдпъдък,</w:t>
      </w:r>
      <w:r w:rsidRPr="00B36F0F">
        <w:rPr>
          <w:rFonts w:ascii="Verdana" w:eastAsia="Times New Roman" w:hAnsi="Verdana" w:cs="Times New Roman"/>
          <w:sz w:val="20"/>
          <w:szCs w:val="20"/>
          <w:lang w:eastAsia="bg-BG"/>
        </w:rPr>
        <w:t xml:space="preserve"> до изработване на адаптивен механизъм за устойчивото му ползване.</w:t>
      </w:r>
      <w:r w:rsidRPr="00B36F0F">
        <w:rPr>
          <w:rFonts w:ascii="Verdana" w:eastAsia="Times New Roman" w:hAnsi="Verdana" w:cs="Times New Roman"/>
          <w:bCs/>
          <w:iCs/>
          <w:sz w:val="20"/>
          <w:szCs w:val="20"/>
          <w:lang w:eastAsia="bg-BG"/>
        </w:rPr>
        <w:t xml:space="preserve"> На територията на Република България </w:t>
      </w:r>
      <w:r w:rsidRPr="00B36F0F">
        <w:rPr>
          <w:rFonts w:ascii="Verdana" w:eastAsia="Times New Roman" w:hAnsi="Verdana" w:cs="Times New Roman"/>
          <w:bCs/>
          <w:iCs/>
          <w:sz w:val="20"/>
          <w:szCs w:val="20"/>
          <w:lang w:val="de-DE" w:eastAsia="bg-BG"/>
        </w:rPr>
        <w:t>от 2022 г. се изпълнява национален мониторинг на</w:t>
      </w:r>
      <w:r w:rsidRPr="00B36F0F">
        <w:rPr>
          <w:rFonts w:ascii="Verdana" w:eastAsia="Times New Roman" w:hAnsi="Verdana" w:cs="Times New Roman"/>
          <w:bCs/>
          <w:iCs/>
          <w:sz w:val="20"/>
          <w:szCs w:val="20"/>
          <w:lang w:eastAsia="bg-BG"/>
        </w:rPr>
        <w:t xml:space="preserve"> гургулицата и</w:t>
      </w:r>
      <w:r w:rsidRPr="00B36F0F">
        <w:rPr>
          <w:rFonts w:ascii="Verdana" w:eastAsia="Times New Roman" w:hAnsi="Verdana" w:cs="Times New Roman"/>
          <w:bCs/>
          <w:iCs/>
          <w:sz w:val="20"/>
          <w:szCs w:val="20"/>
          <w:lang w:val="de-DE" w:eastAsia="bg-BG"/>
        </w:rPr>
        <w:t xml:space="preserve"> пъдпъдъка с участието на представители на научните </w:t>
      </w:r>
      <w:r w:rsidRPr="003E6E5E">
        <w:rPr>
          <w:rFonts w:ascii="Verdana" w:eastAsia="Times New Roman" w:hAnsi="Verdana" w:cs="Times New Roman"/>
          <w:bCs/>
          <w:iCs/>
          <w:sz w:val="20"/>
          <w:szCs w:val="20"/>
          <w:lang w:eastAsia="bg-BG"/>
        </w:rPr>
        <w:t>среди, държавните институции, ловни и природозащитни организации.</w:t>
      </w:r>
      <w:r w:rsidRPr="003E6E5E">
        <w:rPr>
          <w:rFonts w:ascii="Verdana" w:eastAsia="Times New Roman" w:hAnsi="Verdana" w:cs="Times New Roman"/>
          <w:i/>
          <w:iCs/>
          <w:sz w:val="20"/>
          <w:szCs w:val="20"/>
          <w:lang w:eastAsia="bg-BG"/>
        </w:rPr>
        <w:t xml:space="preserve"> </w:t>
      </w:r>
      <w:r w:rsidRPr="003E6E5E">
        <w:rPr>
          <w:rFonts w:ascii="Verdana" w:eastAsia="Times New Roman" w:hAnsi="Verdana" w:cs="Times New Roman"/>
          <w:bCs/>
          <w:iCs/>
          <w:sz w:val="20"/>
          <w:szCs w:val="20"/>
          <w:lang w:eastAsia="bg-BG"/>
        </w:rPr>
        <w:t xml:space="preserve">Към настоящия момент събраните данни не установяват пряка зависимост между ловния натиск и наблюдаваните промени в състоянието на популацията. Независимо от това, с оглед прилагане на принципа на предпазливост </w:t>
      </w:r>
      <w:r w:rsidRPr="0056664F">
        <w:rPr>
          <w:rFonts w:ascii="Verdana" w:eastAsia="Times New Roman" w:hAnsi="Verdana" w:cs="Times New Roman"/>
          <w:bCs/>
          <w:iCs/>
          <w:sz w:val="20"/>
          <w:szCs w:val="20"/>
          <w:lang w:val="en-GB" w:eastAsia="bg-BG"/>
        </w:rPr>
        <w:t>(Precautionary Principle in the Birds Directive)</w:t>
      </w:r>
      <w:r w:rsidRPr="003E6E5E">
        <w:rPr>
          <w:rFonts w:ascii="Verdana" w:eastAsia="Times New Roman" w:hAnsi="Verdana" w:cs="Times New Roman"/>
          <w:bCs/>
          <w:iCs/>
          <w:sz w:val="20"/>
          <w:szCs w:val="20"/>
          <w:lang w:eastAsia="bg-BG"/>
        </w:rPr>
        <w:t xml:space="preserve"> от </w:t>
      </w:r>
      <w:r w:rsidR="00E84100" w:rsidRPr="00E84100">
        <w:rPr>
          <w:rFonts w:ascii="Verdana" w:eastAsia="Times New Roman" w:hAnsi="Verdana" w:cs="Times New Roman"/>
          <w:bCs/>
          <w:iCs/>
          <w:sz w:val="20"/>
          <w:szCs w:val="20"/>
          <w:lang w:eastAsia="bg-BG"/>
        </w:rPr>
        <w:t>Директива 2009/147/ЕО на Европейския парламент и на Съвета от 30 ноември 2009 година относно опазването на дивите птици</w:t>
      </w:r>
      <w:r w:rsidRPr="003E6E5E">
        <w:rPr>
          <w:rFonts w:ascii="Verdana" w:eastAsia="Times New Roman" w:hAnsi="Verdana" w:cs="Times New Roman"/>
          <w:bCs/>
          <w:iCs/>
          <w:sz w:val="20"/>
          <w:szCs w:val="20"/>
          <w:lang w:eastAsia="bg-BG"/>
        </w:rPr>
        <w:t xml:space="preserve">, е целесъобразно да бъдат предприети предварителни мерки в посока </w:t>
      </w:r>
      <w:r w:rsidR="00051095">
        <w:rPr>
          <w:rFonts w:ascii="Verdana" w:eastAsia="Times New Roman" w:hAnsi="Verdana" w:cs="Times New Roman"/>
          <w:bCs/>
          <w:iCs/>
          <w:sz w:val="20"/>
          <w:szCs w:val="20"/>
          <w:lang w:eastAsia="bg-BG"/>
        </w:rPr>
        <w:t>за осигуряване на</w:t>
      </w:r>
      <w:r w:rsidRPr="003E6E5E">
        <w:rPr>
          <w:rFonts w:ascii="Verdana" w:eastAsia="Times New Roman" w:hAnsi="Verdana" w:cs="Times New Roman"/>
          <w:bCs/>
          <w:iCs/>
          <w:sz w:val="20"/>
          <w:szCs w:val="20"/>
          <w:lang w:eastAsia="bg-BG"/>
        </w:rPr>
        <w:t xml:space="preserve"> благоприятен природозащитен статус на вида на територията на Европейския съюз, като се въведе умерено ограничаване на ловното ползване чрез намаляване на допустимата дневна норма за </w:t>
      </w:r>
      <w:proofErr w:type="spellStart"/>
      <w:r w:rsidRPr="003E6E5E">
        <w:rPr>
          <w:rFonts w:ascii="Verdana" w:eastAsia="Times New Roman" w:hAnsi="Verdana" w:cs="Times New Roman"/>
          <w:bCs/>
          <w:iCs/>
          <w:sz w:val="20"/>
          <w:szCs w:val="20"/>
          <w:lang w:eastAsia="bg-BG"/>
        </w:rPr>
        <w:t>отст</w:t>
      </w:r>
      <w:r w:rsidR="003E6E5E" w:rsidRPr="003E6E5E">
        <w:rPr>
          <w:rFonts w:ascii="Verdana" w:eastAsia="Times New Roman" w:hAnsi="Verdana" w:cs="Times New Roman"/>
          <w:bCs/>
          <w:iCs/>
          <w:sz w:val="20"/>
          <w:szCs w:val="20"/>
          <w:lang w:eastAsia="bg-BG"/>
        </w:rPr>
        <w:t>рел</w:t>
      </w:r>
      <w:proofErr w:type="spellEnd"/>
      <w:r w:rsidR="003E6E5E" w:rsidRPr="003E6E5E">
        <w:rPr>
          <w:rFonts w:ascii="Verdana" w:eastAsia="Times New Roman" w:hAnsi="Verdana" w:cs="Times New Roman"/>
          <w:bCs/>
          <w:iCs/>
          <w:sz w:val="20"/>
          <w:szCs w:val="20"/>
          <w:lang w:eastAsia="bg-BG"/>
        </w:rPr>
        <w:t xml:space="preserve"> на пъдпъдък за един ловец.</w:t>
      </w:r>
    </w:p>
    <w:p w14:paraId="5B24BA13" w14:textId="77777777" w:rsidR="003E6E5E" w:rsidRPr="00B36F0F" w:rsidRDefault="003E6E5E" w:rsidP="00A663CD">
      <w:pPr>
        <w:spacing w:after="0" w:line="360" w:lineRule="auto"/>
        <w:ind w:firstLine="709"/>
        <w:jc w:val="both"/>
        <w:rPr>
          <w:rFonts w:ascii="Verdana" w:eastAsia="Times New Roman" w:hAnsi="Verdana" w:cs="Times New Roman"/>
          <w:bCs/>
          <w:iCs/>
          <w:sz w:val="20"/>
          <w:szCs w:val="20"/>
          <w:lang w:eastAsia="bg-BG"/>
        </w:rPr>
      </w:pPr>
    </w:p>
    <w:p w14:paraId="08AC3C18" w14:textId="2BCAFE65" w:rsidR="00844F97" w:rsidRPr="00925319" w:rsidRDefault="00844F97" w:rsidP="00A663CD">
      <w:pPr>
        <w:spacing w:after="0" w:line="360" w:lineRule="auto"/>
        <w:ind w:firstLine="709"/>
        <w:jc w:val="both"/>
        <w:rPr>
          <w:rFonts w:ascii="Verdana" w:eastAsia="Times New Roman" w:hAnsi="Verdana" w:cs="Times New Roman"/>
          <w:b/>
          <w:sz w:val="20"/>
          <w:szCs w:val="20"/>
          <w:lang w:eastAsia="bg-BG"/>
        </w:rPr>
      </w:pPr>
      <w:r w:rsidRPr="00925319">
        <w:rPr>
          <w:rFonts w:ascii="Verdana" w:eastAsia="Times New Roman" w:hAnsi="Verdana" w:cs="Times New Roman"/>
          <w:b/>
          <w:sz w:val="20"/>
          <w:szCs w:val="20"/>
          <w:lang w:eastAsia="bg-BG"/>
        </w:rPr>
        <w:t>Ц</w:t>
      </w:r>
      <w:r w:rsidR="00B36F0F">
        <w:rPr>
          <w:rFonts w:ascii="Verdana" w:eastAsia="Times New Roman" w:hAnsi="Verdana" w:cs="Times New Roman"/>
          <w:b/>
          <w:sz w:val="20"/>
          <w:szCs w:val="20"/>
          <w:lang w:eastAsia="bg-BG"/>
        </w:rPr>
        <w:t>ел</w:t>
      </w:r>
    </w:p>
    <w:p w14:paraId="0CFD0599" w14:textId="5279C80A" w:rsidR="00B36F0F" w:rsidRDefault="00051095" w:rsidP="00A663CD">
      <w:pPr>
        <w:spacing w:after="0" w:line="360" w:lineRule="auto"/>
        <w:ind w:firstLine="709"/>
        <w:jc w:val="both"/>
        <w:rPr>
          <w:rFonts w:ascii="Verdana" w:eastAsia="Times New Roman" w:hAnsi="Verdana" w:cs="Times New Roman"/>
          <w:sz w:val="20"/>
          <w:szCs w:val="20"/>
          <w:lang w:eastAsia="bg-BG"/>
        </w:rPr>
      </w:pPr>
      <w:r>
        <w:rPr>
          <w:rFonts w:ascii="Verdana" w:eastAsia="Times New Roman" w:hAnsi="Verdana" w:cs="Times New Roman"/>
          <w:sz w:val="20"/>
          <w:szCs w:val="20"/>
          <w:lang w:eastAsia="bg-BG"/>
        </w:rPr>
        <w:t>П</w:t>
      </w:r>
      <w:r w:rsidRPr="00B36F0F">
        <w:rPr>
          <w:rFonts w:ascii="Verdana" w:eastAsia="Times New Roman" w:hAnsi="Verdana" w:cs="Times New Roman"/>
          <w:sz w:val="20"/>
          <w:szCs w:val="20"/>
          <w:lang w:eastAsia="bg-BG"/>
        </w:rPr>
        <w:t>оддържане на вида в благоприятен природозащитен статус и привеждане на националната практика в съответствие с актуалните пр</w:t>
      </w:r>
      <w:r>
        <w:rPr>
          <w:rFonts w:ascii="Verdana" w:eastAsia="Times New Roman" w:hAnsi="Verdana" w:cs="Times New Roman"/>
          <w:sz w:val="20"/>
          <w:szCs w:val="20"/>
          <w:lang w:eastAsia="bg-BG"/>
        </w:rPr>
        <w:t xml:space="preserve">епоръки на Европейската комисия. </w:t>
      </w:r>
      <w:r w:rsidR="00B36F0F" w:rsidRPr="00B36F0F">
        <w:rPr>
          <w:rFonts w:ascii="Verdana" w:eastAsia="Times New Roman" w:hAnsi="Verdana" w:cs="Times New Roman"/>
          <w:sz w:val="20"/>
          <w:szCs w:val="20"/>
          <w:lang w:eastAsia="bg-BG"/>
        </w:rPr>
        <w:t xml:space="preserve">Гарантиране устойчивото </w:t>
      </w:r>
      <w:r>
        <w:rPr>
          <w:rFonts w:ascii="Verdana" w:eastAsia="Times New Roman" w:hAnsi="Verdana" w:cs="Times New Roman"/>
          <w:sz w:val="20"/>
          <w:szCs w:val="20"/>
          <w:lang w:eastAsia="bg-BG"/>
        </w:rPr>
        <w:t xml:space="preserve">ловно </w:t>
      </w:r>
      <w:r w:rsidR="00B36F0F" w:rsidRPr="00B36F0F">
        <w:rPr>
          <w:rFonts w:ascii="Verdana" w:eastAsia="Times New Roman" w:hAnsi="Verdana" w:cs="Times New Roman"/>
          <w:sz w:val="20"/>
          <w:szCs w:val="20"/>
          <w:lang w:eastAsia="bg-BG"/>
        </w:rPr>
        <w:t>ползване на вида.</w:t>
      </w:r>
    </w:p>
    <w:p w14:paraId="0DD6B6AC" w14:textId="77777777" w:rsidR="003E6E5E" w:rsidRPr="00B36F0F" w:rsidRDefault="003E6E5E" w:rsidP="00A663CD">
      <w:pPr>
        <w:spacing w:after="0" w:line="360" w:lineRule="auto"/>
        <w:ind w:firstLine="709"/>
        <w:jc w:val="both"/>
        <w:rPr>
          <w:rFonts w:ascii="Verdana" w:eastAsia="Times New Roman" w:hAnsi="Verdana" w:cs="Times New Roman"/>
          <w:sz w:val="20"/>
          <w:szCs w:val="20"/>
          <w:lang w:eastAsia="bg-BG"/>
        </w:rPr>
      </w:pPr>
    </w:p>
    <w:p w14:paraId="168933F2" w14:textId="3FD7A820" w:rsidR="00844F97" w:rsidRPr="00925319" w:rsidRDefault="00844F97" w:rsidP="00A663CD">
      <w:pPr>
        <w:spacing w:after="0" w:line="360" w:lineRule="auto"/>
        <w:ind w:firstLine="709"/>
        <w:jc w:val="both"/>
        <w:rPr>
          <w:rFonts w:ascii="Verdana" w:eastAsia="Times New Roman" w:hAnsi="Verdana" w:cs="Times New Roman"/>
          <w:b/>
          <w:sz w:val="20"/>
          <w:szCs w:val="20"/>
          <w:lang w:eastAsia="bg-BG"/>
        </w:rPr>
      </w:pPr>
      <w:r w:rsidRPr="00925319">
        <w:rPr>
          <w:rFonts w:ascii="Verdana" w:eastAsia="Times New Roman" w:hAnsi="Verdana" w:cs="Times New Roman"/>
          <w:b/>
          <w:sz w:val="20"/>
          <w:szCs w:val="20"/>
          <w:lang w:eastAsia="bg-BG"/>
        </w:rPr>
        <w:t>Анализ за съответствие с правото на Европейския съюз</w:t>
      </w:r>
    </w:p>
    <w:p w14:paraId="076C097A" w14:textId="1FFA829C" w:rsidR="00D009F7" w:rsidRDefault="00E320FB" w:rsidP="00A663CD">
      <w:pPr>
        <w:spacing w:after="0" w:line="360" w:lineRule="auto"/>
        <w:ind w:firstLine="709"/>
        <w:jc w:val="both"/>
        <w:rPr>
          <w:rFonts w:ascii="Verdana" w:eastAsia="Times New Roman" w:hAnsi="Verdana" w:cs="Times New Roman"/>
          <w:sz w:val="20"/>
          <w:szCs w:val="20"/>
          <w:lang w:eastAsia="bg-BG"/>
        </w:rPr>
      </w:pPr>
      <w:r w:rsidRPr="00925319">
        <w:rPr>
          <w:rFonts w:ascii="Verdana" w:eastAsia="Times New Roman" w:hAnsi="Verdana" w:cs="Times New Roman"/>
          <w:sz w:val="20"/>
          <w:szCs w:val="20"/>
          <w:lang w:eastAsia="bg-BG"/>
        </w:rPr>
        <w:t>Проектът не съдържа разпоредби, транспониращи актове на институциите на Европейския съюз, поради което не е приложена таблица на съответствието с правото на Европейския съюз.</w:t>
      </w:r>
    </w:p>
    <w:p w14:paraId="687155F0" w14:textId="77777777" w:rsidR="003E6E5E" w:rsidRPr="00925319" w:rsidRDefault="003E6E5E" w:rsidP="00A663CD">
      <w:pPr>
        <w:spacing w:after="0" w:line="360" w:lineRule="auto"/>
        <w:ind w:firstLine="709"/>
        <w:jc w:val="both"/>
        <w:rPr>
          <w:rFonts w:ascii="Verdana" w:eastAsia="Times New Roman" w:hAnsi="Verdana" w:cs="Times New Roman"/>
          <w:sz w:val="20"/>
          <w:szCs w:val="20"/>
          <w:lang w:eastAsia="bg-BG"/>
        </w:rPr>
      </w:pPr>
    </w:p>
    <w:p w14:paraId="163BD72A" w14:textId="0A7BB3C9" w:rsidR="00E320FB" w:rsidRPr="00925319" w:rsidRDefault="00D009F7" w:rsidP="00A663CD">
      <w:pPr>
        <w:spacing w:after="0" w:line="360" w:lineRule="auto"/>
        <w:ind w:firstLine="709"/>
        <w:jc w:val="both"/>
        <w:rPr>
          <w:rFonts w:ascii="Verdana" w:eastAsia="Times New Roman" w:hAnsi="Verdana" w:cs="Times New Roman"/>
          <w:b/>
          <w:sz w:val="20"/>
          <w:szCs w:val="20"/>
          <w:lang w:eastAsia="bg-BG"/>
        </w:rPr>
      </w:pPr>
      <w:r w:rsidRPr="00925319">
        <w:rPr>
          <w:rFonts w:ascii="Verdana" w:eastAsia="Times New Roman" w:hAnsi="Verdana" w:cs="Times New Roman"/>
          <w:b/>
          <w:sz w:val="20"/>
          <w:szCs w:val="20"/>
          <w:lang w:eastAsia="bg-BG"/>
        </w:rPr>
        <w:t>Очаквани резултати от прилагането на акта</w:t>
      </w:r>
    </w:p>
    <w:p w14:paraId="7E26CE4A" w14:textId="0E9A5272" w:rsidR="00B36F0F" w:rsidRPr="00B36F0F" w:rsidRDefault="00B36F0F" w:rsidP="00A663CD">
      <w:pPr>
        <w:spacing w:after="0" w:line="360" w:lineRule="auto"/>
        <w:ind w:firstLine="709"/>
        <w:jc w:val="both"/>
        <w:rPr>
          <w:rFonts w:ascii="Verdana" w:eastAsia="Times New Roman" w:hAnsi="Verdana" w:cs="Times New Roman"/>
          <w:bCs/>
          <w:iCs/>
          <w:sz w:val="20"/>
          <w:szCs w:val="20"/>
          <w:lang w:eastAsia="bg-BG"/>
        </w:rPr>
      </w:pPr>
      <w:r>
        <w:rPr>
          <w:rFonts w:ascii="Verdana" w:eastAsia="Times New Roman" w:hAnsi="Verdana" w:cs="Times New Roman"/>
          <w:sz w:val="20"/>
          <w:szCs w:val="20"/>
          <w:lang w:eastAsia="bg-BG"/>
        </w:rPr>
        <w:t xml:space="preserve">С </w:t>
      </w:r>
      <w:r w:rsidRPr="0056664F">
        <w:rPr>
          <w:rFonts w:ascii="Verdana" w:eastAsia="Times New Roman" w:hAnsi="Verdana" w:cs="Times New Roman"/>
          <w:sz w:val="20"/>
          <w:szCs w:val="20"/>
          <w:lang w:eastAsia="bg-BG"/>
        </w:rPr>
        <w:t>л</w:t>
      </w:r>
      <w:r w:rsidRPr="0056664F">
        <w:rPr>
          <w:rFonts w:ascii="Verdana" w:eastAsia="Times New Roman" w:hAnsi="Verdana" w:cs="Times New Roman"/>
          <w:bCs/>
          <w:iCs/>
          <w:sz w:val="20"/>
          <w:szCs w:val="20"/>
          <w:lang w:eastAsia="bg-BG"/>
        </w:rPr>
        <w:t xml:space="preserve">овуването на пъдпъдък при дневни норми за </w:t>
      </w:r>
      <w:proofErr w:type="spellStart"/>
      <w:r w:rsidRPr="0056664F">
        <w:rPr>
          <w:rFonts w:ascii="Verdana" w:eastAsia="Times New Roman" w:hAnsi="Verdana" w:cs="Times New Roman"/>
          <w:bCs/>
          <w:iCs/>
          <w:sz w:val="20"/>
          <w:szCs w:val="20"/>
          <w:lang w:eastAsia="bg-BG"/>
        </w:rPr>
        <w:t>отстрел</w:t>
      </w:r>
      <w:proofErr w:type="spellEnd"/>
      <w:r w:rsidRPr="0056664F">
        <w:rPr>
          <w:rFonts w:ascii="Verdana" w:eastAsia="Times New Roman" w:hAnsi="Verdana" w:cs="Times New Roman"/>
          <w:bCs/>
          <w:iCs/>
          <w:sz w:val="20"/>
          <w:szCs w:val="20"/>
          <w:lang w:eastAsia="bg-BG"/>
        </w:rPr>
        <w:t xml:space="preserve"> на един ловец до 10 броя, както и</w:t>
      </w:r>
      <w:r w:rsidRPr="0056664F">
        <w:rPr>
          <w:rFonts w:ascii="Verdana" w:eastAsia="Times New Roman" w:hAnsi="Verdana" w:cs="Times New Roman"/>
          <w:sz w:val="20"/>
          <w:szCs w:val="20"/>
          <w:lang w:eastAsia="bg-BG"/>
        </w:rPr>
        <w:t xml:space="preserve"> </w:t>
      </w:r>
      <w:r w:rsidRPr="0056664F">
        <w:rPr>
          <w:rFonts w:ascii="Verdana" w:eastAsia="Times New Roman" w:hAnsi="Verdana" w:cs="Times New Roman"/>
          <w:bCs/>
          <w:iCs/>
          <w:sz w:val="20"/>
          <w:szCs w:val="20"/>
          <w:lang w:eastAsia="bg-BG"/>
        </w:rPr>
        <w:t>по линия</w:t>
      </w:r>
      <w:r w:rsidR="00240320">
        <w:rPr>
          <w:rFonts w:ascii="Verdana" w:eastAsia="Times New Roman" w:hAnsi="Verdana" w:cs="Times New Roman"/>
          <w:bCs/>
          <w:iCs/>
          <w:sz w:val="20"/>
          <w:szCs w:val="20"/>
          <w:lang w:eastAsia="bg-BG"/>
        </w:rPr>
        <w:t xml:space="preserve"> на организирания ловен туризъм</w:t>
      </w:r>
      <w:r w:rsidRPr="0056664F">
        <w:rPr>
          <w:rFonts w:ascii="Verdana" w:eastAsia="Times New Roman" w:hAnsi="Verdana" w:cs="Times New Roman"/>
          <w:bCs/>
          <w:iCs/>
          <w:sz w:val="20"/>
          <w:szCs w:val="20"/>
          <w:lang w:eastAsia="bg-BG"/>
        </w:rPr>
        <w:t xml:space="preserve"> до 10 броя, ще изпълним отправените от Експертната група по природозащитните директиви към Европейската</w:t>
      </w:r>
      <w:r w:rsidRPr="00B36F0F">
        <w:rPr>
          <w:rFonts w:ascii="Verdana" w:eastAsia="Times New Roman" w:hAnsi="Verdana" w:cs="Times New Roman"/>
          <w:bCs/>
          <w:iCs/>
          <w:sz w:val="20"/>
          <w:szCs w:val="20"/>
          <w:lang w:eastAsia="bg-BG"/>
        </w:rPr>
        <w:t xml:space="preserve"> комисия технически препоръки към държавите членки относно управлението на три вида птици, обект на лов, в т. ч. пъдпъдък. </w:t>
      </w:r>
      <w:r>
        <w:rPr>
          <w:rFonts w:ascii="Verdana" w:eastAsia="Times New Roman" w:hAnsi="Verdana" w:cs="Times New Roman"/>
          <w:bCs/>
          <w:iCs/>
          <w:sz w:val="20"/>
          <w:szCs w:val="20"/>
          <w:lang w:eastAsia="bg-BG"/>
        </w:rPr>
        <w:t>Така,</w:t>
      </w:r>
      <w:r w:rsidR="0056664F">
        <w:rPr>
          <w:rFonts w:ascii="Verdana" w:eastAsia="Times New Roman" w:hAnsi="Verdana" w:cs="Times New Roman"/>
          <w:bCs/>
          <w:iCs/>
          <w:sz w:val="20"/>
          <w:szCs w:val="20"/>
          <w:lang w:eastAsia="bg-BG"/>
        </w:rPr>
        <w:t xml:space="preserve"> страната ни </w:t>
      </w:r>
      <w:r w:rsidRPr="00B36F0F">
        <w:rPr>
          <w:rFonts w:ascii="Verdana" w:eastAsia="Times New Roman" w:hAnsi="Verdana" w:cs="Times New Roman"/>
          <w:bCs/>
          <w:iCs/>
          <w:sz w:val="20"/>
          <w:szCs w:val="20"/>
          <w:lang w:eastAsia="bg-BG"/>
        </w:rPr>
        <w:t>предприема навременни превантивни и адаптивни мерки, насочени към устойчиво управление на вида до изработване на адаптивен механизъм за устойчивото му ползване, както и а</w:t>
      </w:r>
      <w:r w:rsidRPr="00B36F0F">
        <w:rPr>
          <w:rFonts w:ascii="Verdana" w:eastAsia="Times New Roman" w:hAnsi="Verdana" w:cs="Times New Roman"/>
          <w:bCs/>
          <w:iCs/>
          <w:sz w:val="20"/>
          <w:szCs w:val="20"/>
          <w:lang w:val="de-DE" w:eastAsia="bg-BG"/>
        </w:rPr>
        <w:t>даптира</w:t>
      </w:r>
      <w:r w:rsidRPr="00B36F0F">
        <w:rPr>
          <w:rFonts w:ascii="Verdana" w:eastAsia="Times New Roman" w:hAnsi="Verdana" w:cs="Times New Roman"/>
          <w:bCs/>
          <w:iCs/>
          <w:sz w:val="20"/>
          <w:szCs w:val="20"/>
          <w:lang w:eastAsia="bg-BG"/>
        </w:rPr>
        <w:t>м</w:t>
      </w:r>
      <w:r w:rsidRPr="00B36F0F">
        <w:rPr>
          <w:rFonts w:ascii="Verdana" w:eastAsia="Times New Roman" w:hAnsi="Verdana" w:cs="Times New Roman"/>
          <w:bCs/>
          <w:iCs/>
          <w:sz w:val="20"/>
          <w:szCs w:val="20"/>
          <w:lang w:val="de-DE" w:eastAsia="bg-BG"/>
        </w:rPr>
        <w:t>е</w:t>
      </w:r>
      <w:r w:rsidRPr="00B36F0F">
        <w:rPr>
          <w:rFonts w:ascii="Verdana" w:eastAsia="Times New Roman" w:hAnsi="Verdana" w:cs="Times New Roman"/>
          <w:bCs/>
          <w:iCs/>
          <w:sz w:val="20"/>
          <w:szCs w:val="20"/>
          <w:lang w:eastAsia="bg-BG"/>
        </w:rPr>
        <w:t xml:space="preserve"> </w:t>
      </w:r>
      <w:r w:rsidRPr="00B36F0F">
        <w:rPr>
          <w:rFonts w:ascii="Verdana" w:eastAsia="Times New Roman" w:hAnsi="Verdana" w:cs="Times New Roman"/>
          <w:bCs/>
          <w:iCs/>
          <w:sz w:val="20"/>
          <w:szCs w:val="20"/>
          <w:lang w:val="de-DE" w:eastAsia="bg-BG"/>
        </w:rPr>
        <w:t xml:space="preserve">националното </w:t>
      </w:r>
      <w:r w:rsidRPr="00B36F0F">
        <w:rPr>
          <w:rFonts w:ascii="Verdana" w:eastAsia="Times New Roman" w:hAnsi="Verdana" w:cs="Times New Roman"/>
          <w:bCs/>
          <w:iCs/>
          <w:sz w:val="20"/>
          <w:szCs w:val="20"/>
          <w:lang w:eastAsia="bg-BG"/>
        </w:rPr>
        <w:t xml:space="preserve">ни </w:t>
      </w:r>
      <w:r w:rsidRPr="00B36F0F">
        <w:rPr>
          <w:rFonts w:ascii="Verdana" w:eastAsia="Times New Roman" w:hAnsi="Verdana" w:cs="Times New Roman"/>
          <w:bCs/>
          <w:iCs/>
          <w:sz w:val="20"/>
          <w:szCs w:val="20"/>
          <w:lang w:val="de-DE" w:eastAsia="bg-BG"/>
        </w:rPr>
        <w:t>законодателство към актуалното биологично състояние на популаци</w:t>
      </w:r>
      <w:r w:rsidRPr="00B36F0F">
        <w:rPr>
          <w:rFonts w:ascii="Verdana" w:eastAsia="Times New Roman" w:hAnsi="Verdana" w:cs="Times New Roman"/>
          <w:bCs/>
          <w:iCs/>
          <w:sz w:val="20"/>
          <w:szCs w:val="20"/>
          <w:lang w:eastAsia="bg-BG"/>
        </w:rPr>
        <w:t>я</w:t>
      </w:r>
      <w:r w:rsidRPr="00B36F0F">
        <w:rPr>
          <w:rFonts w:ascii="Verdana" w:eastAsia="Times New Roman" w:hAnsi="Verdana" w:cs="Times New Roman"/>
          <w:bCs/>
          <w:iCs/>
          <w:sz w:val="20"/>
          <w:szCs w:val="20"/>
          <w:lang w:val="de-DE" w:eastAsia="bg-BG"/>
        </w:rPr>
        <w:t>т</w:t>
      </w:r>
      <w:r w:rsidRPr="00B36F0F">
        <w:rPr>
          <w:rFonts w:ascii="Verdana" w:eastAsia="Times New Roman" w:hAnsi="Verdana" w:cs="Times New Roman"/>
          <w:bCs/>
          <w:iCs/>
          <w:sz w:val="20"/>
          <w:szCs w:val="20"/>
          <w:lang w:eastAsia="bg-BG"/>
        </w:rPr>
        <w:t>а на вида</w:t>
      </w:r>
      <w:r w:rsidRPr="00B36F0F">
        <w:rPr>
          <w:rFonts w:ascii="Verdana" w:eastAsia="Times New Roman" w:hAnsi="Verdana" w:cs="Times New Roman"/>
          <w:bCs/>
          <w:iCs/>
          <w:sz w:val="20"/>
          <w:szCs w:val="20"/>
          <w:lang w:val="de-DE" w:eastAsia="bg-BG"/>
        </w:rPr>
        <w:t xml:space="preserve"> и динамиката на миграционните процеси, като се отчита и обстоятелството, че пъдпъдъкът е ловен вид.</w:t>
      </w:r>
      <w:r w:rsidRPr="00B36F0F">
        <w:rPr>
          <w:rFonts w:ascii="Verdana" w:eastAsia="Times New Roman" w:hAnsi="Verdana" w:cs="Times New Roman"/>
          <w:bCs/>
          <w:iCs/>
          <w:sz w:val="20"/>
          <w:szCs w:val="20"/>
          <w:lang w:eastAsia="bg-BG"/>
        </w:rPr>
        <w:t xml:space="preserve"> </w:t>
      </w:r>
      <w:r>
        <w:rPr>
          <w:rFonts w:ascii="Verdana" w:eastAsia="Times New Roman" w:hAnsi="Verdana" w:cs="Times New Roman"/>
          <w:bCs/>
          <w:iCs/>
          <w:sz w:val="20"/>
          <w:szCs w:val="20"/>
          <w:lang w:eastAsia="bg-BG"/>
        </w:rPr>
        <w:t>С тази мярка</w:t>
      </w:r>
      <w:r w:rsidRPr="00B36F0F">
        <w:rPr>
          <w:rFonts w:ascii="Verdana" w:eastAsia="Times New Roman" w:hAnsi="Verdana" w:cs="Times New Roman"/>
          <w:sz w:val="20"/>
          <w:szCs w:val="20"/>
          <w:lang w:eastAsia="bg-BG"/>
        </w:rPr>
        <w:t xml:space="preserve"> постигаме целите си – 1) </w:t>
      </w:r>
      <w:r w:rsidRPr="00B36F0F">
        <w:rPr>
          <w:rFonts w:ascii="Verdana" w:eastAsia="Times New Roman" w:hAnsi="Verdana" w:cs="Times New Roman"/>
          <w:sz w:val="20"/>
          <w:szCs w:val="20"/>
          <w:lang w:val="de-DE" w:eastAsia="bg-BG"/>
        </w:rPr>
        <w:t xml:space="preserve">привеждане на националната практика в съответствие с актуалните препоръки на </w:t>
      </w:r>
      <w:r w:rsidRPr="00B36F0F">
        <w:rPr>
          <w:rFonts w:ascii="Verdana" w:eastAsia="Times New Roman" w:hAnsi="Verdana" w:cs="Times New Roman"/>
          <w:sz w:val="20"/>
          <w:szCs w:val="20"/>
          <w:lang w:val="de-DE" w:eastAsia="bg-BG"/>
        </w:rPr>
        <w:lastRenderedPageBreak/>
        <w:t>Европейската комисия</w:t>
      </w:r>
      <w:r w:rsidRPr="00B36F0F">
        <w:rPr>
          <w:rFonts w:ascii="Verdana" w:eastAsia="Times New Roman" w:hAnsi="Verdana" w:cs="Times New Roman"/>
          <w:sz w:val="20"/>
          <w:szCs w:val="20"/>
          <w:lang w:eastAsia="bg-BG"/>
        </w:rPr>
        <w:t xml:space="preserve">, 2) </w:t>
      </w:r>
      <w:r w:rsidRPr="00B36F0F">
        <w:rPr>
          <w:rFonts w:ascii="Verdana" w:eastAsia="Times New Roman" w:hAnsi="Verdana" w:cs="Times New Roman"/>
          <w:sz w:val="20"/>
          <w:szCs w:val="20"/>
          <w:lang w:val="de-DE" w:eastAsia="bg-BG"/>
        </w:rPr>
        <w:t>гарантиране устойчивото ползване на вида</w:t>
      </w:r>
      <w:r w:rsidRPr="00B36F0F">
        <w:rPr>
          <w:rFonts w:ascii="Verdana" w:eastAsia="Times New Roman" w:hAnsi="Verdana" w:cs="Times New Roman"/>
          <w:sz w:val="20"/>
          <w:szCs w:val="20"/>
          <w:lang w:eastAsia="bg-BG"/>
        </w:rPr>
        <w:t xml:space="preserve">, 3) </w:t>
      </w:r>
      <w:r w:rsidRPr="00B36F0F">
        <w:rPr>
          <w:rFonts w:ascii="Verdana" w:eastAsia="Times New Roman" w:hAnsi="Verdana" w:cs="Times New Roman"/>
          <w:sz w:val="20"/>
          <w:szCs w:val="20"/>
          <w:lang w:val="de-DE" w:eastAsia="bg-BG"/>
        </w:rPr>
        <w:t xml:space="preserve">поддържане на </w:t>
      </w:r>
      <w:r w:rsidRPr="00B36F0F">
        <w:rPr>
          <w:rFonts w:ascii="Verdana" w:eastAsia="Times New Roman" w:hAnsi="Verdana" w:cs="Times New Roman"/>
          <w:sz w:val="20"/>
          <w:szCs w:val="20"/>
          <w:lang w:eastAsia="bg-BG"/>
        </w:rPr>
        <w:t xml:space="preserve">видовете птици в </w:t>
      </w:r>
      <w:r w:rsidRPr="00B36F0F">
        <w:rPr>
          <w:rFonts w:ascii="Verdana" w:eastAsia="Times New Roman" w:hAnsi="Verdana" w:cs="Times New Roman"/>
          <w:sz w:val="20"/>
          <w:szCs w:val="20"/>
          <w:lang w:val="de-DE" w:eastAsia="bg-BG"/>
        </w:rPr>
        <w:t>благоприятен природозащитен статус</w:t>
      </w:r>
      <w:r w:rsidRPr="00B36F0F">
        <w:rPr>
          <w:rFonts w:ascii="Verdana" w:eastAsia="Times New Roman" w:hAnsi="Verdana" w:cs="Times New Roman"/>
          <w:sz w:val="20"/>
          <w:szCs w:val="20"/>
          <w:lang w:eastAsia="bg-BG"/>
        </w:rPr>
        <w:t xml:space="preserve">,  4) </w:t>
      </w:r>
      <w:r w:rsidRPr="00B36F0F">
        <w:rPr>
          <w:rFonts w:ascii="Verdana" w:eastAsia="Times New Roman" w:hAnsi="Verdana" w:cs="Times New Roman"/>
          <w:sz w:val="20"/>
          <w:szCs w:val="20"/>
          <w:lang w:val="de-DE" w:eastAsia="bg-BG"/>
        </w:rPr>
        <w:t xml:space="preserve">ангажираност на </w:t>
      </w:r>
      <w:r w:rsidRPr="00B36F0F">
        <w:rPr>
          <w:rFonts w:ascii="Verdana" w:eastAsia="Times New Roman" w:hAnsi="Verdana" w:cs="Times New Roman"/>
          <w:sz w:val="20"/>
          <w:szCs w:val="20"/>
          <w:lang w:eastAsia="bg-BG"/>
        </w:rPr>
        <w:t>институциите</w:t>
      </w:r>
      <w:r w:rsidRPr="00B36F0F">
        <w:rPr>
          <w:rFonts w:ascii="Verdana" w:eastAsia="Times New Roman" w:hAnsi="Verdana" w:cs="Times New Roman"/>
          <w:sz w:val="20"/>
          <w:szCs w:val="20"/>
          <w:lang w:val="de-DE" w:eastAsia="bg-BG"/>
        </w:rPr>
        <w:t xml:space="preserve"> към прилагането на научно </w:t>
      </w:r>
      <w:r w:rsidRPr="00B36F0F">
        <w:rPr>
          <w:rFonts w:ascii="Verdana" w:eastAsia="Times New Roman" w:hAnsi="Verdana" w:cs="Times New Roman"/>
          <w:sz w:val="20"/>
          <w:szCs w:val="20"/>
          <w:lang w:eastAsia="bg-BG"/>
        </w:rPr>
        <w:t xml:space="preserve">доказани </w:t>
      </w:r>
      <w:r w:rsidRPr="00B36F0F">
        <w:rPr>
          <w:rFonts w:ascii="Verdana" w:eastAsia="Times New Roman" w:hAnsi="Verdana" w:cs="Times New Roman"/>
          <w:sz w:val="20"/>
          <w:szCs w:val="20"/>
          <w:lang w:val="de-DE" w:eastAsia="bg-BG"/>
        </w:rPr>
        <w:t xml:space="preserve">подходи при управлението на </w:t>
      </w:r>
      <w:r w:rsidRPr="00B36F0F">
        <w:rPr>
          <w:rFonts w:ascii="Verdana" w:eastAsia="Times New Roman" w:hAnsi="Verdana" w:cs="Times New Roman"/>
          <w:sz w:val="20"/>
          <w:szCs w:val="20"/>
          <w:lang w:eastAsia="bg-BG"/>
        </w:rPr>
        <w:t xml:space="preserve">ловното стопанство и дивата природа и 5) </w:t>
      </w:r>
      <w:r w:rsidRPr="00B36F0F">
        <w:rPr>
          <w:rFonts w:ascii="Verdana" w:eastAsia="Times New Roman" w:hAnsi="Verdana" w:cs="Times New Roman"/>
          <w:sz w:val="20"/>
          <w:szCs w:val="20"/>
          <w:lang w:val="de-DE" w:eastAsia="bg-BG"/>
        </w:rPr>
        <w:t>сътрудничество между институциите, научните среди и ловните организации</w:t>
      </w:r>
      <w:r w:rsidRPr="00B36F0F">
        <w:rPr>
          <w:rFonts w:ascii="Verdana" w:eastAsia="Times New Roman" w:hAnsi="Verdana" w:cs="Times New Roman"/>
          <w:sz w:val="20"/>
          <w:szCs w:val="20"/>
          <w:lang w:eastAsia="bg-BG"/>
        </w:rPr>
        <w:t>, като тези цели са определени в съответствие с препоръките на Европейската комисия, отправени към държавите членки.</w:t>
      </w:r>
      <w:r w:rsidR="00C4017C" w:rsidRPr="00C4017C">
        <w:t xml:space="preserve"> </w:t>
      </w:r>
      <w:r w:rsidR="00C4017C" w:rsidRPr="00C4017C">
        <w:rPr>
          <w:rFonts w:ascii="Verdana" w:eastAsia="Times New Roman" w:hAnsi="Verdana" w:cs="Times New Roman"/>
          <w:sz w:val="20"/>
          <w:szCs w:val="20"/>
          <w:lang w:eastAsia="bg-BG"/>
        </w:rPr>
        <w:t xml:space="preserve">Изравняването на </w:t>
      </w:r>
      <w:proofErr w:type="spellStart"/>
      <w:r w:rsidR="00C4017C" w:rsidRPr="00C4017C">
        <w:rPr>
          <w:rFonts w:ascii="Verdana" w:eastAsia="Times New Roman" w:hAnsi="Verdana" w:cs="Times New Roman"/>
          <w:sz w:val="20"/>
          <w:szCs w:val="20"/>
          <w:lang w:eastAsia="bg-BG"/>
        </w:rPr>
        <w:t>отстрелните</w:t>
      </w:r>
      <w:proofErr w:type="spellEnd"/>
      <w:r w:rsidR="00C4017C" w:rsidRPr="00C4017C">
        <w:rPr>
          <w:rFonts w:ascii="Verdana" w:eastAsia="Times New Roman" w:hAnsi="Verdana" w:cs="Times New Roman"/>
          <w:sz w:val="20"/>
          <w:szCs w:val="20"/>
          <w:lang w:eastAsia="bg-BG"/>
        </w:rPr>
        <w:t xml:space="preserve"> норми ще допринесе за постигане на поставената цел, а именно ограничаване до 75 % на осъществявания </w:t>
      </w:r>
      <w:proofErr w:type="spellStart"/>
      <w:r w:rsidR="00C4017C" w:rsidRPr="00C4017C">
        <w:rPr>
          <w:rFonts w:ascii="Verdana" w:eastAsia="Times New Roman" w:hAnsi="Verdana" w:cs="Times New Roman"/>
          <w:sz w:val="20"/>
          <w:szCs w:val="20"/>
          <w:lang w:eastAsia="bg-BG"/>
        </w:rPr>
        <w:t>отстрел</w:t>
      </w:r>
      <w:proofErr w:type="spellEnd"/>
      <w:r w:rsidR="00C4017C" w:rsidRPr="00C4017C">
        <w:rPr>
          <w:rFonts w:ascii="Verdana" w:eastAsia="Times New Roman" w:hAnsi="Verdana" w:cs="Times New Roman"/>
          <w:sz w:val="20"/>
          <w:szCs w:val="20"/>
          <w:lang w:eastAsia="bg-BG"/>
        </w:rPr>
        <w:t xml:space="preserve"> и ще осигури </w:t>
      </w:r>
      <w:proofErr w:type="spellStart"/>
      <w:r w:rsidR="00C4017C" w:rsidRPr="00C4017C">
        <w:rPr>
          <w:rFonts w:ascii="Verdana" w:eastAsia="Times New Roman" w:hAnsi="Verdana" w:cs="Times New Roman"/>
          <w:sz w:val="20"/>
          <w:szCs w:val="20"/>
          <w:lang w:eastAsia="bg-BG"/>
        </w:rPr>
        <w:t>равноспоставеност</w:t>
      </w:r>
      <w:proofErr w:type="spellEnd"/>
      <w:r w:rsidR="00C4017C" w:rsidRPr="00C4017C">
        <w:rPr>
          <w:rFonts w:ascii="Verdana" w:eastAsia="Times New Roman" w:hAnsi="Verdana" w:cs="Times New Roman"/>
          <w:sz w:val="20"/>
          <w:szCs w:val="20"/>
          <w:lang w:eastAsia="bg-BG"/>
        </w:rPr>
        <w:t xml:space="preserve"> между ловците.</w:t>
      </w:r>
      <w:r w:rsidR="00313DB8" w:rsidRPr="00313DB8">
        <w:t xml:space="preserve"> </w:t>
      </w:r>
      <w:r w:rsidR="00313DB8" w:rsidRPr="00313DB8">
        <w:rPr>
          <w:rFonts w:ascii="Verdana" w:eastAsia="Times New Roman" w:hAnsi="Verdana" w:cs="Times New Roman"/>
          <w:sz w:val="20"/>
          <w:szCs w:val="20"/>
          <w:lang w:eastAsia="bg-BG"/>
        </w:rPr>
        <w:t xml:space="preserve">Ловният съвет към Изпълнителна агенция по горите, проведен на 14 май 2026 г. изрази категоричната си подкрепа за прилагането на предложената мярка дневната норма за </w:t>
      </w:r>
      <w:proofErr w:type="spellStart"/>
      <w:r w:rsidR="00313DB8" w:rsidRPr="00313DB8">
        <w:rPr>
          <w:rFonts w:ascii="Verdana" w:eastAsia="Times New Roman" w:hAnsi="Verdana" w:cs="Times New Roman"/>
          <w:sz w:val="20"/>
          <w:szCs w:val="20"/>
          <w:lang w:eastAsia="bg-BG"/>
        </w:rPr>
        <w:t>отстрел</w:t>
      </w:r>
      <w:proofErr w:type="spellEnd"/>
      <w:r w:rsidR="00313DB8" w:rsidRPr="00313DB8">
        <w:rPr>
          <w:rFonts w:ascii="Verdana" w:eastAsia="Times New Roman" w:hAnsi="Verdana" w:cs="Times New Roman"/>
          <w:sz w:val="20"/>
          <w:szCs w:val="20"/>
          <w:lang w:eastAsia="bg-BG"/>
        </w:rPr>
        <w:t xml:space="preserve"> за ден на ловец да се ограничи до 10 броя, и по линия на организирания ловен туризъм също до 10 броя. Подкрепа за тази мярка е изразена и от Управителния съвет на националното ловно сдружение по чл. 31, ал. 2 от Закона за лова и опазване на дивеча.</w:t>
      </w:r>
    </w:p>
    <w:p w14:paraId="154FBC69" w14:textId="77777777" w:rsidR="005E22FF" w:rsidRPr="00925319" w:rsidRDefault="005E22FF" w:rsidP="00A663CD">
      <w:pPr>
        <w:spacing w:after="0" w:line="360" w:lineRule="auto"/>
        <w:ind w:firstLine="709"/>
        <w:jc w:val="both"/>
        <w:rPr>
          <w:rFonts w:ascii="Verdana" w:eastAsia="Times New Roman" w:hAnsi="Verdana" w:cs="Times New Roman"/>
          <w:sz w:val="20"/>
          <w:szCs w:val="20"/>
          <w:lang w:eastAsia="bg-BG"/>
        </w:rPr>
      </w:pPr>
    </w:p>
    <w:p w14:paraId="28128DA2" w14:textId="77777777" w:rsidR="00D009F7" w:rsidRPr="00925319" w:rsidRDefault="00D009F7" w:rsidP="00A663CD">
      <w:pPr>
        <w:spacing w:after="0" w:line="360" w:lineRule="auto"/>
        <w:ind w:firstLine="709"/>
        <w:jc w:val="both"/>
        <w:rPr>
          <w:rFonts w:ascii="Verdana" w:eastAsia="Times New Roman" w:hAnsi="Verdana" w:cs="Times New Roman"/>
          <w:b/>
          <w:sz w:val="20"/>
          <w:szCs w:val="20"/>
          <w:lang w:eastAsia="bg-BG"/>
        </w:rPr>
      </w:pPr>
      <w:r w:rsidRPr="00925319">
        <w:rPr>
          <w:rFonts w:ascii="Verdana" w:eastAsia="Times New Roman" w:hAnsi="Verdana" w:cs="Times New Roman"/>
          <w:b/>
          <w:sz w:val="20"/>
          <w:szCs w:val="20"/>
          <w:lang w:eastAsia="bg-BG"/>
        </w:rPr>
        <w:t>Финансови и други средства, необходими за прилагането на новата уредба</w:t>
      </w:r>
    </w:p>
    <w:p w14:paraId="6116367C" w14:textId="5785AE91" w:rsidR="00240320" w:rsidRPr="00240320" w:rsidRDefault="00240320" w:rsidP="00240320">
      <w:pPr>
        <w:spacing w:after="0" w:line="360" w:lineRule="auto"/>
        <w:ind w:firstLine="709"/>
        <w:jc w:val="both"/>
        <w:rPr>
          <w:rFonts w:ascii="Verdana" w:eastAsia="Times New Roman" w:hAnsi="Verdana" w:cs="Times New Roman"/>
          <w:bCs/>
          <w:iCs/>
          <w:sz w:val="20"/>
          <w:szCs w:val="20"/>
          <w:lang w:eastAsia="bg-BG"/>
        </w:rPr>
      </w:pPr>
      <w:r w:rsidRPr="00240320">
        <w:rPr>
          <w:rFonts w:ascii="Verdana" w:eastAsia="Times New Roman" w:hAnsi="Verdana" w:cs="Times New Roman"/>
          <w:sz w:val="20"/>
          <w:szCs w:val="20"/>
          <w:lang w:eastAsia="bg-BG"/>
        </w:rPr>
        <w:t xml:space="preserve">Таксата се заплаща за ловен излет, същата не е обвързана с </w:t>
      </w:r>
      <w:r w:rsidRPr="00240320">
        <w:rPr>
          <w:rFonts w:ascii="Verdana" w:eastAsia="Times New Roman" w:hAnsi="Verdana" w:cs="Times New Roman"/>
          <w:bCs/>
          <w:iCs/>
          <w:sz w:val="20"/>
          <w:szCs w:val="20"/>
          <w:lang w:eastAsia="bg-BG"/>
        </w:rPr>
        <w:t xml:space="preserve">дневни норми за </w:t>
      </w:r>
      <w:proofErr w:type="spellStart"/>
      <w:r w:rsidRPr="00240320">
        <w:rPr>
          <w:rFonts w:ascii="Verdana" w:eastAsia="Times New Roman" w:hAnsi="Verdana" w:cs="Times New Roman"/>
          <w:bCs/>
          <w:iCs/>
          <w:sz w:val="20"/>
          <w:szCs w:val="20"/>
          <w:lang w:eastAsia="bg-BG"/>
        </w:rPr>
        <w:t>отстрел</w:t>
      </w:r>
      <w:proofErr w:type="spellEnd"/>
      <w:r w:rsidRPr="00240320">
        <w:rPr>
          <w:rFonts w:ascii="Verdana" w:eastAsia="Times New Roman" w:hAnsi="Verdana" w:cs="Times New Roman"/>
          <w:bCs/>
          <w:iCs/>
          <w:sz w:val="20"/>
          <w:szCs w:val="20"/>
          <w:lang w:eastAsia="bg-BG"/>
        </w:rPr>
        <w:t xml:space="preserve"> от един ловец и по </w:t>
      </w:r>
      <w:r w:rsidRPr="00240320">
        <w:rPr>
          <w:rFonts w:ascii="Verdana" w:eastAsia="Times New Roman" w:hAnsi="Verdana" w:cs="Times New Roman"/>
          <w:sz w:val="20"/>
          <w:szCs w:val="20"/>
          <w:lang w:eastAsia="bg-BG"/>
        </w:rPr>
        <w:t>линия на организирания ловен туризъм</w:t>
      </w:r>
      <w:r w:rsidRPr="00240320">
        <w:rPr>
          <w:rFonts w:ascii="Verdana" w:eastAsia="Times New Roman" w:hAnsi="Verdana" w:cs="Times New Roman"/>
          <w:bCs/>
          <w:iCs/>
          <w:sz w:val="20"/>
          <w:szCs w:val="20"/>
          <w:lang w:eastAsia="bg-BG"/>
        </w:rPr>
        <w:t>.</w:t>
      </w:r>
      <w:r w:rsidRPr="00240320">
        <w:rPr>
          <w:rFonts w:ascii="Verdana" w:eastAsia="Times New Roman" w:hAnsi="Verdana" w:cs="Times New Roman"/>
          <w:sz w:val="20"/>
          <w:szCs w:val="20"/>
          <w:lang w:eastAsia="bg-BG"/>
        </w:rPr>
        <w:t xml:space="preserve"> Приходите от събираната такса не оказват въздействие върху държавния бюджет.</w:t>
      </w:r>
    </w:p>
    <w:p w14:paraId="6AD05951" w14:textId="77777777" w:rsidR="00D009F7" w:rsidRPr="00925319" w:rsidRDefault="00D009F7" w:rsidP="00A663CD">
      <w:pPr>
        <w:spacing w:after="0" w:line="360" w:lineRule="auto"/>
        <w:ind w:firstLine="709"/>
        <w:jc w:val="both"/>
        <w:rPr>
          <w:rFonts w:ascii="Verdana" w:eastAsia="Times New Roman" w:hAnsi="Verdana" w:cs="Times New Roman"/>
          <w:sz w:val="20"/>
          <w:szCs w:val="20"/>
          <w:lang w:eastAsia="bg-BG"/>
        </w:rPr>
      </w:pPr>
      <w:r w:rsidRPr="00925319">
        <w:rPr>
          <w:rFonts w:ascii="Verdana" w:eastAsia="Times New Roman" w:hAnsi="Verdana" w:cs="Times New Roman"/>
          <w:sz w:val="20"/>
          <w:szCs w:val="20"/>
          <w:lang w:eastAsia="bg-BG"/>
        </w:rPr>
        <w:t>Предложеният проект на акт на Министерския съвет не води до въздействие върху държавния бюджет, поради което към него е приложена финансова обосновка, изготвена съгласно приложение № 2.2 към чл. 35, ал. 1, т. 4, буква „б" от Устройствения правилник на Министерския съвет и на неговата администрация.</w:t>
      </w:r>
    </w:p>
    <w:p w14:paraId="55FF649F" w14:textId="5B0FFE7B" w:rsidR="00D009F7" w:rsidRPr="00925319" w:rsidRDefault="00D009F7" w:rsidP="00A663CD">
      <w:pPr>
        <w:spacing w:after="0" w:line="360" w:lineRule="auto"/>
        <w:ind w:firstLine="709"/>
        <w:jc w:val="both"/>
        <w:rPr>
          <w:rFonts w:ascii="Verdana" w:eastAsia="Times New Roman" w:hAnsi="Verdana" w:cs="Times New Roman"/>
          <w:sz w:val="20"/>
          <w:szCs w:val="20"/>
          <w:lang w:eastAsia="bg-BG"/>
        </w:rPr>
      </w:pPr>
      <w:r w:rsidRPr="00925319">
        <w:rPr>
          <w:rFonts w:ascii="Verdana" w:eastAsia="Times New Roman" w:hAnsi="Verdana" w:cs="Times New Roman"/>
          <w:sz w:val="20"/>
          <w:szCs w:val="20"/>
          <w:lang w:eastAsia="bg-BG"/>
        </w:rPr>
        <w:t>За изпълнението на проекта на акт не са необходими допълнителни разходи/трансфери/други плащания по бюджета на Министерството на земеделието и храните, респективно по бюджета на Изпълнит</w:t>
      </w:r>
      <w:r w:rsidR="00FB68B1">
        <w:rPr>
          <w:rFonts w:ascii="Verdana" w:eastAsia="Times New Roman" w:hAnsi="Verdana" w:cs="Times New Roman"/>
          <w:sz w:val="20"/>
          <w:szCs w:val="20"/>
          <w:lang w:eastAsia="bg-BG"/>
        </w:rPr>
        <w:t>елната агенция по горите за 2026</w:t>
      </w:r>
      <w:r w:rsidRPr="00925319">
        <w:rPr>
          <w:rFonts w:ascii="Verdana" w:eastAsia="Times New Roman" w:hAnsi="Verdana" w:cs="Times New Roman"/>
          <w:sz w:val="20"/>
          <w:szCs w:val="20"/>
          <w:lang w:eastAsia="bg-BG"/>
        </w:rPr>
        <w:t xml:space="preserve"> г. и следващите бюджетни години.</w:t>
      </w:r>
    </w:p>
    <w:p w14:paraId="17C2F0D5" w14:textId="41C40CB1" w:rsidR="00D009F7" w:rsidRPr="00925319" w:rsidRDefault="00D009F7" w:rsidP="00A663CD">
      <w:pPr>
        <w:spacing w:after="0" w:line="360" w:lineRule="auto"/>
        <w:ind w:firstLine="709"/>
        <w:jc w:val="both"/>
        <w:rPr>
          <w:rFonts w:ascii="Verdana" w:eastAsia="Times New Roman" w:hAnsi="Verdana" w:cs="Times New Roman"/>
          <w:sz w:val="20"/>
          <w:szCs w:val="20"/>
          <w:lang w:eastAsia="bg-BG"/>
        </w:rPr>
      </w:pPr>
      <w:r w:rsidRPr="00925319">
        <w:rPr>
          <w:rFonts w:ascii="Verdana" w:eastAsia="Times New Roman" w:hAnsi="Verdana" w:cs="Times New Roman"/>
          <w:sz w:val="20"/>
          <w:szCs w:val="20"/>
          <w:lang w:eastAsia="bg-BG"/>
        </w:rPr>
        <w:t>Проектът на акт не води до изменения в целевите стойности на показателите за изпълнение по програми, в това число и ключовите индикатори.</w:t>
      </w:r>
    </w:p>
    <w:p w14:paraId="5DA5C087" w14:textId="78FA2EFB" w:rsidR="00D009F7" w:rsidRPr="005154A7" w:rsidRDefault="00D009F7" w:rsidP="00A663CD">
      <w:pPr>
        <w:spacing w:after="0" w:line="360" w:lineRule="auto"/>
        <w:ind w:firstLine="709"/>
        <w:jc w:val="both"/>
        <w:rPr>
          <w:rFonts w:ascii="Verdana" w:eastAsia="Times New Roman" w:hAnsi="Verdana" w:cs="Times New Roman"/>
          <w:sz w:val="20"/>
          <w:szCs w:val="20"/>
          <w:lang w:eastAsia="bg-BG"/>
        </w:rPr>
      </w:pPr>
    </w:p>
    <w:p w14:paraId="5DDF42D7" w14:textId="77777777" w:rsidR="00844F97" w:rsidRPr="00925319" w:rsidRDefault="00844F97" w:rsidP="00A663CD">
      <w:pPr>
        <w:spacing w:after="0" w:line="360" w:lineRule="auto"/>
        <w:ind w:firstLine="709"/>
        <w:jc w:val="both"/>
        <w:rPr>
          <w:rFonts w:ascii="Verdana" w:eastAsia="Times New Roman" w:hAnsi="Verdana" w:cs="Times New Roman"/>
          <w:b/>
          <w:sz w:val="20"/>
          <w:szCs w:val="20"/>
          <w:lang w:eastAsia="bg-BG"/>
        </w:rPr>
      </w:pPr>
      <w:r w:rsidRPr="00925319">
        <w:rPr>
          <w:rFonts w:ascii="Verdana" w:eastAsia="Times New Roman" w:hAnsi="Verdana" w:cs="Times New Roman"/>
          <w:b/>
          <w:sz w:val="20"/>
          <w:szCs w:val="20"/>
          <w:lang w:eastAsia="bg-BG"/>
        </w:rPr>
        <w:t>Информация за проведените обществени консултации</w:t>
      </w:r>
    </w:p>
    <w:p w14:paraId="70E4770A" w14:textId="091FB319" w:rsidR="00844F97" w:rsidRPr="00FB68B1" w:rsidRDefault="007538EE" w:rsidP="00A663CD">
      <w:pPr>
        <w:spacing w:after="0" w:line="360" w:lineRule="auto"/>
        <w:ind w:firstLine="709"/>
        <w:jc w:val="both"/>
        <w:rPr>
          <w:rFonts w:ascii="Verdana" w:eastAsia="Times New Roman" w:hAnsi="Verdana" w:cs="Times New Roman"/>
          <w:sz w:val="20"/>
          <w:szCs w:val="20"/>
          <w:lang w:eastAsia="bg-BG"/>
        </w:rPr>
      </w:pPr>
      <w:r w:rsidRPr="00FB68B1">
        <w:rPr>
          <w:rFonts w:ascii="Verdana" w:eastAsia="Times New Roman" w:hAnsi="Verdana" w:cs="Times New Roman"/>
          <w:sz w:val="20"/>
          <w:szCs w:val="20"/>
          <w:lang w:eastAsia="bg-BG"/>
        </w:rPr>
        <w:t xml:space="preserve">На основание чл. 26, ал. 3 и 4 от Закона за нормативните актове проектът на </w:t>
      </w:r>
      <w:r w:rsidR="00B36F0F">
        <w:rPr>
          <w:rFonts w:ascii="Verdana" w:eastAsia="Times New Roman" w:hAnsi="Verdana" w:cs="Times New Roman"/>
          <w:sz w:val="20"/>
          <w:szCs w:val="20"/>
          <w:lang w:eastAsia="bg-BG"/>
        </w:rPr>
        <w:t>постановление</w:t>
      </w:r>
      <w:r w:rsidRPr="00FB68B1">
        <w:rPr>
          <w:rFonts w:ascii="Verdana" w:eastAsia="Times New Roman" w:hAnsi="Verdana" w:cs="Times New Roman"/>
          <w:sz w:val="20"/>
          <w:szCs w:val="20"/>
          <w:lang w:eastAsia="bg-BG"/>
        </w:rPr>
        <w:t xml:space="preserve"> на Министерския съвет, </w:t>
      </w:r>
      <w:r w:rsidR="005154A7">
        <w:rPr>
          <w:rFonts w:ascii="Verdana" w:eastAsia="Times New Roman" w:hAnsi="Verdana" w:cs="Times New Roman"/>
          <w:sz w:val="20"/>
          <w:szCs w:val="20"/>
          <w:lang w:eastAsia="bg-BG"/>
        </w:rPr>
        <w:t>докладът (</w:t>
      </w:r>
      <w:r w:rsidRPr="00FB68B1">
        <w:rPr>
          <w:rFonts w:ascii="Verdana" w:eastAsia="Times New Roman" w:hAnsi="Verdana" w:cs="Times New Roman"/>
          <w:sz w:val="20"/>
          <w:szCs w:val="20"/>
          <w:lang w:eastAsia="bg-BG"/>
        </w:rPr>
        <w:t>мотивите</w:t>
      </w:r>
      <w:r w:rsidR="005154A7">
        <w:rPr>
          <w:rFonts w:ascii="Verdana" w:eastAsia="Times New Roman" w:hAnsi="Verdana" w:cs="Times New Roman"/>
          <w:sz w:val="20"/>
          <w:szCs w:val="20"/>
          <w:lang w:eastAsia="bg-BG"/>
        </w:rPr>
        <w:t>)</w:t>
      </w:r>
      <w:r w:rsidRPr="00FB68B1">
        <w:rPr>
          <w:rFonts w:ascii="Verdana" w:eastAsia="Times New Roman" w:hAnsi="Verdana" w:cs="Times New Roman"/>
          <w:sz w:val="20"/>
          <w:szCs w:val="20"/>
          <w:lang w:eastAsia="bg-BG"/>
        </w:rPr>
        <w:t xml:space="preserve"> към него, частичната предварителна оценка на въздействието и становището на дирекция „Координация и модернизация на администрацията“ в Министерския съвет са публикувани на интернет страницата на Министерството на земеделието и храните и на Портала за обществени консултации със срок за предложения и становища 30 дни</w:t>
      </w:r>
      <w:r w:rsidR="00844F97" w:rsidRPr="00FB68B1">
        <w:rPr>
          <w:rFonts w:ascii="Verdana" w:eastAsia="Times New Roman" w:hAnsi="Verdana" w:cs="Times New Roman"/>
          <w:sz w:val="20"/>
          <w:szCs w:val="20"/>
          <w:lang w:eastAsia="bg-BG"/>
        </w:rPr>
        <w:t>.</w:t>
      </w:r>
    </w:p>
    <w:p w14:paraId="3EED9B7E" w14:textId="70A7618D" w:rsidR="00C3159E" w:rsidRDefault="00C3159E" w:rsidP="00A663CD">
      <w:pPr>
        <w:overflowPunct w:val="0"/>
        <w:autoSpaceDE w:val="0"/>
        <w:autoSpaceDN w:val="0"/>
        <w:adjustRightInd w:val="0"/>
        <w:spacing w:after="0" w:line="360" w:lineRule="auto"/>
        <w:ind w:firstLine="709"/>
        <w:jc w:val="both"/>
        <w:textAlignment w:val="baseline"/>
        <w:rPr>
          <w:rFonts w:ascii="Verdana" w:hAnsi="Verdana"/>
          <w:sz w:val="20"/>
          <w:szCs w:val="20"/>
        </w:rPr>
      </w:pPr>
      <w:r w:rsidRPr="00FB68B1">
        <w:rPr>
          <w:rFonts w:ascii="Verdana" w:eastAsia="Times New Roman" w:hAnsi="Verdana" w:cs="Times New Roman"/>
          <w:sz w:val="20"/>
          <w:szCs w:val="20"/>
        </w:rPr>
        <w:t xml:space="preserve">В съответствие с изискванията на чл. 26, ал. 5 от Закона за нормативните актове </w:t>
      </w:r>
      <w:r w:rsidR="00FB68B1" w:rsidRPr="00FB68B1">
        <w:rPr>
          <w:rFonts w:ascii="Verdana" w:eastAsia="Times New Roman" w:hAnsi="Verdana" w:cs="Times New Roman"/>
          <w:sz w:val="20"/>
          <w:szCs w:val="20"/>
        </w:rPr>
        <w:t xml:space="preserve">на интернет страницата на Министерството на земеделието и храните и на </w:t>
      </w:r>
      <w:r w:rsidR="00FB68B1" w:rsidRPr="00FB68B1">
        <w:rPr>
          <w:rFonts w:ascii="Verdana" w:eastAsia="Times New Roman" w:hAnsi="Verdana" w:cs="Times New Roman"/>
          <w:sz w:val="20"/>
          <w:szCs w:val="20"/>
        </w:rPr>
        <w:lastRenderedPageBreak/>
        <w:t xml:space="preserve">Портала за обществени консултации </w:t>
      </w:r>
      <w:r w:rsidR="00277C9F" w:rsidRPr="00FB68B1">
        <w:rPr>
          <w:rFonts w:ascii="Verdana" w:eastAsia="Times New Roman" w:hAnsi="Verdana" w:cs="Times New Roman"/>
          <w:sz w:val="20"/>
          <w:szCs w:val="20"/>
        </w:rPr>
        <w:t>е публикувана</w:t>
      </w:r>
      <w:r w:rsidR="00FB68B1">
        <w:rPr>
          <w:rFonts w:ascii="Verdana" w:hAnsi="Verdana"/>
        </w:rPr>
        <w:t xml:space="preserve"> </w:t>
      </w:r>
      <w:r w:rsidR="00FB68B1" w:rsidRPr="00FB68B1">
        <w:rPr>
          <w:rFonts w:ascii="Verdana" w:hAnsi="Verdana"/>
          <w:sz w:val="20"/>
          <w:szCs w:val="20"/>
        </w:rPr>
        <w:t>справка за постъпилите предложения заедно с обосновка за неприетит</w:t>
      </w:r>
      <w:r w:rsidR="00FB68B1">
        <w:rPr>
          <w:rFonts w:ascii="Verdana" w:hAnsi="Verdana"/>
          <w:sz w:val="20"/>
          <w:szCs w:val="20"/>
        </w:rPr>
        <w:t>е предложения</w:t>
      </w:r>
      <w:r w:rsidR="00A921D8">
        <w:rPr>
          <w:rFonts w:ascii="Verdana" w:hAnsi="Verdana"/>
          <w:sz w:val="20"/>
          <w:szCs w:val="20"/>
        </w:rPr>
        <w:t>.</w:t>
      </w:r>
    </w:p>
    <w:p w14:paraId="6056629F" w14:textId="77777777" w:rsidR="005154A7" w:rsidRPr="00FB68B1" w:rsidRDefault="005154A7" w:rsidP="00A663CD">
      <w:pPr>
        <w:overflowPunct w:val="0"/>
        <w:autoSpaceDE w:val="0"/>
        <w:autoSpaceDN w:val="0"/>
        <w:adjustRightInd w:val="0"/>
        <w:spacing w:after="0" w:line="360" w:lineRule="auto"/>
        <w:ind w:firstLine="709"/>
        <w:jc w:val="both"/>
        <w:textAlignment w:val="baseline"/>
        <w:rPr>
          <w:rFonts w:ascii="Verdana" w:eastAsia="Times New Roman" w:hAnsi="Verdana" w:cs="Times New Roman"/>
          <w:sz w:val="20"/>
          <w:szCs w:val="20"/>
        </w:rPr>
      </w:pPr>
    </w:p>
    <w:p w14:paraId="47959948" w14:textId="29516BEA" w:rsidR="00157B15" w:rsidRPr="00A663CD" w:rsidRDefault="00844F97" w:rsidP="00A663CD">
      <w:pPr>
        <w:spacing w:after="0" w:line="360" w:lineRule="auto"/>
        <w:ind w:firstLine="709"/>
        <w:jc w:val="both"/>
        <w:rPr>
          <w:rFonts w:ascii="Verdana" w:eastAsia="Times New Roman" w:hAnsi="Verdana" w:cs="Times New Roman"/>
          <w:color w:val="FF0000"/>
          <w:sz w:val="20"/>
          <w:szCs w:val="20"/>
          <w:lang w:eastAsia="bg-BG"/>
        </w:rPr>
      </w:pPr>
      <w:r w:rsidRPr="00925319">
        <w:rPr>
          <w:rFonts w:ascii="Verdana" w:eastAsia="Times New Roman" w:hAnsi="Verdana" w:cs="Times New Roman"/>
          <w:sz w:val="20"/>
          <w:szCs w:val="20"/>
          <w:lang w:eastAsia="bg-BG"/>
        </w:rPr>
        <w:t xml:space="preserve">Документите по проекта на </w:t>
      </w:r>
      <w:r w:rsidR="00A663CD">
        <w:rPr>
          <w:rFonts w:ascii="Verdana" w:eastAsia="Times New Roman" w:hAnsi="Verdana" w:cs="Times New Roman"/>
          <w:sz w:val="20"/>
          <w:szCs w:val="20"/>
          <w:lang w:eastAsia="bg-BG"/>
        </w:rPr>
        <w:t>П</w:t>
      </w:r>
      <w:r w:rsidR="003E6E5E" w:rsidRPr="003E6E5E">
        <w:rPr>
          <w:rFonts w:ascii="Verdana" w:eastAsia="Times New Roman" w:hAnsi="Verdana" w:cs="Times New Roman"/>
          <w:sz w:val="20"/>
          <w:szCs w:val="20"/>
          <w:lang w:eastAsia="bg-BG"/>
        </w:rPr>
        <w:t xml:space="preserve">остановление на Министерския съвет за изменение на </w:t>
      </w:r>
      <w:r w:rsidR="003E6E5E" w:rsidRPr="003E6E5E">
        <w:rPr>
          <w:rFonts w:ascii="Verdana" w:eastAsia="Times New Roman" w:hAnsi="Verdana" w:cs="Times New Roman"/>
          <w:bCs/>
          <w:sz w:val="20"/>
          <w:szCs w:val="20"/>
          <w:lang w:eastAsia="bg-BG"/>
        </w:rPr>
        <w:t>Правилника за прилагане на Закона за лова и опазване на дивеча</w:t>
      </w:r>
      <w:r w:rsidR="003E6E5E" w:rsidRPr="003E6E5E">
        <w:rPr>
          <w:rFonts w:ascii="Verdana" w:eastAsia="Times New Roman" w:hAnsi="Verdana" w:cs="Times New Roman"/>
          <w:sz w:val="20"/>
          <w:szCs w:val="20"/>
          <w:lang w:eastAsia="bg-BG"/>
        </w:rPr>
        <w:t xml:space="preserve">, приет </w:t>
      </w:r>
      <w:r w:rsidR="003E6E5E" w:rsidRPr="003E6E5E">
        <w:rPr>
          <w:rFonts w:ascii="Verdana" w:eastAsia="Times New Roman" w:hAnsi="Verdana" w:cs="Times New Roman"/>
          <w:bCs/>
          <w:sz w:val="20"/>
          <w:szCs w:val="20"/>
          <w:lang w:eastAsia="bg-BG"/>
        </w:rPr>
        <w:t xml:space="preserve">с </w:t>
      </w:r>
      <w:r w:rsidR="003E6E5E" w:rsidRPr="00A921D8">
        <w:rPr>
          <w:rFonts w:ascii="Verdana" w:eastAsia="Times New Roman" w:hAnsi="Verdana" w:cs="Times New Roman"/>
          <w:bCs/>
          <w:sz w:val="20"/>
          <w:szCs w:val="20"/>
          <w:lang w:eastAsia="bg-BG"/>
        </w:rPr>
        <w:t xml:space="preserve">Постановление № 151 на Министерския съвет от 2001 г. </w:t>
      </w:r>
      <w:r w:rsidRPr="00925319">
        <w:rPr>
          <w:rFonts w:ascii="Verdana" w:eastAsia="Times New Roman" w:hAnsi="Verdana" w:cs="Times New Roman"/>
          <w:sz w:val="20"/>
          <w:szCs w:val="20"/>
          <w:lang w:eastAsia="bg-BG"/>
        </w:rPr>
        <w:t>са съгласувани по реда на чл.</w:t>
      </w:r>
      <w:r w:rsidR="005154A7">
        <w:rPr>
          <w:rFonts w:ascii="Verdana" w:eastAsia="Times New Roman" w:hAnsi="Verdana" w:cs="Times New Roman"/>
          <w:sz w:val="20"/>
          <w:szCs w:val="20"/>
          <w:lang w:val="en-US" w:eastAsia="bg-BG"/>
        </w:rPr>
        <w:t> </w:t>
      </w:r>
      <w:r w:rsidRPr="00925319">
        <w:rPr>
          <w:rFonts w:ascii="Verdana" w:eastAsia="Times New Roman" w:hAnsi="Verdana" w:cs="Times New Roman"/>
          <w:sz w:val="20"/>
          <w:szCs w:val="20"/>
          <w:lang w:eastAsia="bg-BG"/>
        </w:rPr>
        <w:t>32 от Устройствения правилник на Министерския съвет и на неговата администрация. Направените целесъобразни бележки и предложения са отразени.</w:t>
      </w:r>
    </w:p>
    <w:p w14:paraId="5126473B" w14:textId="77777777" w:rsidR="00157B15" w:rsidRPr="00E24973" w:rsidRDefault="00157B15" w:rsidP="005154A7">
      <w:pPr>
        <w:overflowPunct w:val="0"/>
        <w:autoSpaceDE w:val="0"/>
        <w:autoSpaceDN w:val="0"/>
        <w:adjustRightInd w:val="0"/>
        <w:spacing w:after="0" w:line="360" w:lineRule="auto"/>
        <w:ind w:firstLine="709"/>
        <w:jc w:val="both"/>
        <w:textAlignment w:val="baseline"/>
        <w:rPr>
          <w:rFonts w:ascii="Verdana" w:eastAsia="Times New Roman" w:hAnsi="Verdana" w:cs="Times New Roman"/>
          <w:sz w:val="10"/>
          <w:szCs w:val="10"/>
        </w:rPr>
      </w:pPr>
    </w:p>
    <w:p w14:paraId="09423C1D" w14:textId="77777777" w:rsidR="00BF5423" w:rsidRPr="00925319" w:rsidRDefault="00BF5423" w:rsidP="005154A7">
      <w:pPr>
        <w:tabs>
          <w:tab w:val="left" w:pos="9639"/>
          <w:tab w:val="left" w:pos="9781"/>
        </w:tabs>
        <w:overflowPunct w:val="0"/>
        <w:autoSpaceDE w:val="0"/>
        <w:autoSpaceDN w:val="0"/>
        <w:adjustRightInd w:val="0"/>
        <w:spacing w:after="0" w:line="360" w:lineRule="auto"/>
        <w:ind w:firstLine="709"/>
        <w:jc w:val="both"/>
        <w:rPr>
          <w:rFonts w:ascii="Verdana" w:eastAsia="Times New Roman" w:hAnsi="Verdana" w:cs="Times New Roman"/>
          <w:b/>
          <w:noProof/>
          <w:sz w:val="20"/>
          <w:szCs w:val="20"/>
          <w:lang w:eastAsia="bg-BG"/>
        </w:rPr>
      </w:pPr>
      <w:r w:rsidRPr="00925319">
        <w:rPr>
          <w:rFonts w:ascii="Verdana" w:eastAsia="Times New Roman" w:hAnsi="Verdana" w:cs="Times New Roman"/>
          <w:b/>
          <w:noProof/>
          <w:sz w:val="20"/>
          <w:szCs w:val="20"/>
          <w:lang w:eastAsia="bg-BG"/>
        </w:rPr>
        <w:t>УВАЖАЕМИ ГОСПОДИН МИНИСТЪР-ПРЕДСЕДАТЕЛ,</w:t>
      </w:r>
    </w:p>
    <w:p w14:paraId="4D08E5F2" w14:textId="77777777" w:rsidR="00BF5423" w:rsidRPr="00925319" w:rsidRDefault="00BF5423" w:rsidP="005154A7">
      <w:pPr>
        <w:tabs>
          <w:tab w:val="left" w:pos="9639"/>
          <w:tab w:val="left" w:pos="9781"/>
        </w:tabs>
        <w:overflowPunct w:val="0"/>
        <w:autoSpaceDE w:val="0"/>
        <w:autoSpaceDN w:val="0"/>
        <w:adjustRightInd w:val="0"/>
        <w:spacing w:after="0" w:line="360" w:lineRule="auto"/>
        <w:ind w:firstLine="709"/>
        <w:jc w:val="both"/>
        <w:rPr>
          <w:rFonts w:ascii="Verdana" w:eastAsia="Times New Roman" w:hAnsi="Verdana" w:cs="Times New Roman"/>
          <w:b/>
          <w:noProof/>
          <w:sz w:val="20"/>
          <w:szCs w:val="20"/>
          <w:lang w:eastAsia="bg-BG"/>
        </w:rPr>
      </w:pPr>
      <w:r w:rsidRPr="00925319">
        <w:rPr>
          <w:rFonts w:ascii="Verdana" w:eastAsia="Times New Roman" w:hAnsi="Verdana" w:cs="Times New Roman"/>
          <w:b/>
          <w:noProof/>
          <w:sz w:val="20"/>
          <w:szCs w:val="20"/>
          <w:lang w:eastAsia="bg-BG"/>
        </w:rPr>
        <w:t>УВАЖАЕМИ ГОСПОДА ЗАМЕСТНИК МИНИСТЪР-ПРЕДСЕДАТЕЛИ,</w:t>
      </w:r>
    </w:p>
    <w:p w14:paraId="696A64B4" w14:textId="77777777" w:rsidR="00BF5423" w:rsidRPr="00925319" w:rsidRDefault="00BF5423" w:rsidP="005154A7">
      <w:pPr>
        <w:tabs>
          <w:tab w:val="left" w:pos="9639"/>
          <w:tab w:val="left" w:pos="9781"/>
        </w:tabs>
        <w:overflowPunct w:val="0"/>
        <w:autoSpaceDE w:val="0"/>
        <w:autoSpaceDN w:val="0"/>
        <w:adjustRightInd w:val="0"/>
        <w:spacing w:after="120" w:line="360" w:lineRule="auto"/>
        <w:ind w:firstLine="709"/>
        <w:jc w:val="both"/>
        <w:rPr>
          <w:rFonts w:ascii="Verdana" w:eastAsia="Times New Roman" w:hAnsi="Verdana" w:cs="Times New Roman"/>
          <w:b/>
          <w:noProof/>
          <w:sz w:val="20"/>
          <w:szCs w:val="20"/>
          <w:lang w:eastAsia="bg-BG"/>
        </w:rPr>
      </w:pPr>
      <w:r w:rsidRPr="00925319">
        <w:rPr>
          <w:rFonts w:ascii="Verdana" w:eastAsia="Times New Roman" w:hAnsi="Verdana" w:cs="Times New Roman"/>
          <w:b/>
          <w:noProof/>
          <w:sz w:val="20"/>
          <w:szCs w:val="20"/>
          <w:lang w:eastAsia="bg-BG"/>
        </w:rPr>
        <w:t>УВАЖАЕМИ ГОСПОЖО И ГОСПОДА МИНИСТРИ,</w:t>
      </w:r>
    </w:p>
    <w:p w14:paraId="2E3258C8" w14:textId="5A356C9B" w:rsidR="00BF5423" w:rsidRPr="00A663CD" w:rsidRDefault="00BF5423" w:rsidP="005154A7">
      <w:pPr>
        <w:spacing w:after="0" w:line="360" w:lineRule="auto"/>
        <w:ind w:firstLine="709"/>
        <w:jc w:val="both"/>
        <w:rPr>
          <w:rFonts w:ascii="Verdana" w:eastAsia="Times New Roman" w:hAnsi="Verdana" w:cs="Times New Roman"/>
          <w:sz w:val="20"/>
          <w:szCs w:val="20"/>
          <w:lang w:eastAsia="bg-BG"/>
        </w:rPr>
      </w:pPr>
      <w:r w:rsidRPr="00925319">
        <w:rPr>
          <w:rFonts w:ascii="Verdana" w:eastAsia="Times New Roman" w:hAnsi="Verdana" w:cs="Times New Roman"/>
          <w:sz w:val="20"/>
          <w:szCs w:val="20"/>
          <w:lang w:eastAsia="bg-BG"/>
        </w:rPr>
        <w:t xml:space="preserve">Предвид изложеното и на основание чл. 8, </w:t>
      </w:r>
      <w:r w:rsidRPr="00A921D8">
        <w:rPr>
          <w:rFonts w:ascii="Verdana" w:eastAsia="Times New Roman" w:hAnsi="Verdana" w:cs="Times New Roman"/>
          <w:sz w:val="20"/>
          <w:szCs w:val="20"/>
          <w:lang w:eastAsia="bg-BG"/>
        </w:rPr>
        <w:t xml:space="preserve">ал. </w:t>
      </w:r>
      <w:r w:rsidR="00191CCC" w:rsidRPr="00A921D8">
        <w:rPr>
          <w:rFonts w:ascii="Verdana" w:eastAsia="Times New Roman" w:hAnsi="Verdana" w:cs="Times New Roman"/>
          <w:sz w:val="20"/>
          <w:szCs w:val="20"/>
          <w:lang w:eastAsia="bg-BG"/>
        </w:rPr>
        <w:t>2</w:t>
      </w:r>
      <w:r w:rsidR="00A921D8" w:rsidRPr="00A921D8">
        <w:rPr>
          <w:rFonts w:ascii="Verdana" w:eastAsia="Times New Roman" w:hAnsi="Verdana" w:cs="Times New Roman"/>
          <w:sz w:val="20"/>
          <w:szCs w:val="20"/>
          <w:lang w:eastAsia="bg-BG"/>
        </w:rPr>
        <w:t xml:space="preserve"> </w:t>
      </w:r>
      <w:r w:rsidRPr="00925319">
        <w:rPr>
          <w:rFonts w:ascii="Verdana" w:eastAsia="Times New Roman" w:hAnsi="Verdana" w:cs="Times New Roman"/>
          <w:sz w:val="20"/>
          <w:szCs w:val="20"/>
          <w:lang w:eastAsia="bg-BG"/>
        </w:rPr>
        <w:t xml:space="preserve">от Устройствения правилник на Министерския съвет и на неговата администрация, предлагам Министерският съвет да </w:t>
      </w:r>
      <w:r w:rsidR="005154A7">
        <w:rPr>
          <w:rFonts w:ascii="Verdana" w:eastAsia="Times New Roman" w:hAnsi="Verdana" w:cs="Times New Roman"/>
          <w:sz w:val="20"/>
          <w:szCs w:val="20"/>
          <w:lang w:eastAsia="bg-BG"/>
        </w:rPr>
        <w:t>приеме</w:t>
      </w:r>
      <w:r w:rsidRPr="00925319">
        <w:rPr>
          <w:rFonts w:ascii="Verdana" w:eastAsia="Times New Roman" w:hAnsi="Verdana" w:cs="Times New Roman"/>
          <w:sz w:val="20"/>
          <w:szCs w:val="20"/>
          <w:lang w:eastAsia="bg-BG"/>
        </w:rPr>
        <w:t xml:space="preserve"> предложения </w:t>
      </w:r>
      <w:r w:rsidR="00895510" w:rsidRPr="00925319">
        <w:rPr>
          <w:rFonts w:ascii="Verdana" w:eastAsia="Times New Roman" w:hAnsi="Verdana" w:cs="Times New Roman"/>
          <w:sz w:val="20"/>
          <w:szCs w:val="20"/>
          <w:lang w:eastAsia="bg-BG"/>
        </w:rPr>
        <w:t xml:space="preserve">проект на </w:t>
      </w:r>
      <w:r w:rsidR="00191CCC">
        <w:rPr>
          <w:rFonts w:ascii="Verdana" w:eastAsia="Times New Roman" w:hAnsi="Verdana" w:cs="Times New Roman"/>
          <w:sz w:val="20"/>
          <w:szCs w:val="20"/>
          <w:lang w:eastAsia="bg-BG"/>
        </w:rPr>
        <w:t>п</w:t>
      </w:r>
      <w:r w:rsidR="003E6E5E" w:rsidRPr="003E6E5E">
        <w:rPr>
          <w:rFonts w:ascii="Verdana" w:eastAsia="Times New Roman" w:hAnsi="Verdana" w:cs="Times New Roman"/>
          <w:sz w:val="20"/>
          <w:szCs w:val="20"/>
          <w:lang w:eastAsia="bg-BG"/>
        </w:rPr>
        <w:t>остано</w:t>
      </w:r>
      <w:r w:rsidR="00191CCC">
        <w:rPr>
          <w:rFonts w:ascii="Verdana" w:eastAsia="Times New Roman" w:hAnsi="Verdana" w:cs="Times New Roman"/>
          <w:sz w:val="20"/>
          <w:szCs w:val="20"/>
          <w:lang w:eastAsia="bg-BG"/>
        </w:rPr>
        <w:t>вление на Министерския съвет.</w:t>
      </w:r>
    </w:p>
    <w:p w14:paraId="2A5CFEFC" w14:textId="765DC506" w:rsidR="00531D37" w:rsidRDefault="00531D37" w:rsidP="005154A7">
      <w:pPr>
        <w:overflowPunct w:val="0"/>
        <w:autoSpaceDE w:val="0"/>
        <w:autoSpaceDN w:val="0"/>
        <w:adjustRightInd w:val="0"/>
        <w:spacing w:after="0" w:line="360" w:lineRule="auto"/>
        <w:ind w:firstLine="709"/>
        <w:jc w:val="both"/>
        <w:textAlignment w:val="baseline"/>
        <w:rPr>
          <w:rFonts w:ascii="Verdana" w:eastAsia="Times New Roman" w:hAnsi="Verdana" w:cs="Times New Roman"/>
          <w:sz w:val="20"/>
          <w:szCs w:val="20"/>
        </w:rPr>
      </w:pPr>
    </w:p>
    <w:tbl>
      <w:tblPr>
        <w:tblW w:w="8363" w:type="dxa"/>
        <w:tblInd w:w="709" w:type="dxa"/>
        <w:tblLook w:val="01E0" w:firstRow="1" w:lastRow="1" w:firstColumn="1" w:lastColumn="1" w:noHBand="0" w:noVBand="0"/>
      </w:tblPr>
      <w:tblGrid>
        <w:gridCol w:w="1781"/>
        <w:gridCol w:w="6582"/>
      </w:tblGrid>
      <w:tr w:rsidR="002926B3" w:rsidRPr="00274AEB" w14:paraId="20CABD65" w14:textId="77777777" w:rsidTr="002926B3">
        <w:tc>
          <w:tcPr>
            <w:tcW w:w="1146" w:type="dxa"/>
          </w:tcPr>
          <w:p w14:paraId="1E2155E8" w14:textId="77777777" w:rsidR="002926B3" w:rsidRPr="00274AEB" w:rsidRDefault="002926B3" w:rsidP="008F604E">
            <w:pPr>
              <w:overflowPunct w:val="0"/>
              <w:autoSpaceDE w:val="0"/>
              <w:autoSpaceDN w:val="0"/>
              <w:adjustRightInd w:val="0"/>
              <w:spacing w:after="0" w:line="353" w:lineRule="auto"/>
              <w:textAlignment w:val="baseline"/>
              <w:rPr>
                <w:rFonts w:ascii="Verdana" w:eastAsia="Times New Roman" w:hAnsi="Verdana" w:cs="Times New Roman"/>
                <w:b/>
                <w:bCs/>
                <w:sz w:val="20"/>
                <w:szCs w:val="20"/>
              </w:rPr>
            </w:pPr>
            <w:r w:rsidRPr="00274AEB">
              <w:rPr>
                <w:rFonts w:ascii="Verdana" w:eastAsia="Times New Roman" w:hAnsi="Verdana" w:cs="Times New Roman"/>
                <w:b/>
                <w:bCs/>
                <w:sz w:val="20"/>
                <w:szCs w:val="20"/>
              </w:rPr>
              <w:t>Приложение:</w:t>
            </w:r>
            <w:r w:rsidRPr="00E24973">
              <w:rPr>
                <w:rFonts w:ascii="Verdana" w:eastAsia="Times New Roman" w:hAnsi="Verdana" w:cs="Times New Roman"/>
                <w:bCs/>
                <w:sz w:val="20"/>
                <w:szCs w:val="20"/>
              </w:rPr>
              <w:t xml:space="preserve"> </w:t>
            </w:r>
          </w:p>
        </w:tc>
        <w:tc>
          <w:tcPr>
            <w:tcW w:w="7217" w:type="dxa"/>
          </w:tcPr>
          <w:p w14:paraId="7FE9687D" w14:textId="77777777" w:rsidR="002926B3" w:rsidRPr="00274AEB" w:rsidRDefault="002926B3" w:rsidP="002926B3">
            <w:pPr>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Times New Roman"/>
                <w:sz w:val="20"/>
                <w:szCs w:val="20"/>
              </w:rPr>
            </w:pPr>
            <w:r>
              <w:rPr>
                <w:rFonts w:ascii="Verdana" w:eastAsia="Times New Roman" w:hAnsi="Verdana" w:cs="Times New Roman"/>
                <w:sz w:val="20"/>
                <w:szCs w:val="20"/>
              </w:rPr>
              <w:t>Проект на п</w:t>
            </w:r>
            <w:r w:rsidRPr="00274AEB">
              <w:rPr>
                <w:rFonts w:ascii="Verdana" w:eastAsia="Times New Roman" w:hAnsi="Verdana" w:cs="Times New Roman"/>
                <w:sz w:val="20"/>
                <w:szCs w:val="20"/>
              </w:rPr>
              <w:t>остановление на Министерския съвет;</w:t>
            </w:r>
          </w:p>
          <w:p w14:paraId="385A80FE"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Частична предварителна оценка на въздействието;</w:t>
            </w:r>
          </w:p>
          <w:p w14:paraId="0313543D"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Становище на дирекция „Координация и модернизация на администрацията“ в Министерския съвет по частичната предварителна оценка на въздействието;</w:t>
            </w:r>
          </w:p>
          <w:p w14:paraId="179351F9"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Финансова обосновка;</w:t>
            </w:r>
          </w:p>
          <w:p w14:paraId="09BC7E93"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Справка за отразяване на становищата, постъпили по реда на чл. 32 – 34 от Устройствения правилник на Министерския съвет и на неговата администрация;</w:t>
            </w:r>
          </w:p>
          <w:p w14:paraId="1F5091F7" w14:textId="570034CE" w:rsidR="002926B3" w:rsidRPr="00274AEB" w:rsidRDefault="002926B3" w:rsidP="00A663CD">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Постъпилите становища</w:t>
            </w:r>
            <w:r w:rsidR="00A663CD">
              <w:rPr>
                <w:rFonts w:ascii="Verdana" w:eastAsia="Times New Roman" w:hAnsi="Verdana" w:cs="Verdana"/>
                <w:sz w:val="20"/>
                <w:szCs w:val="20"/>
                <w:lang w:eastAsia="bg-BG"/>
              </w:rPr>
              <w:t xml:space="preserve"> по</w:t>
            </w:r>
            <w:r w:rsidR="00A663CD">
              <w:t xml:space="preserve"> </w:t>
            </w:r>
            <w:r w:rsidR="00A663CD" w:rsidRPr="00A663CD">
              <w:rPr>
                <w:rFonts w:ascii="Verdana" w:eastAsia="Times New Roman" w:hAnsi="Verdana" w:cs="Verdana"/>
                <w:sz w:val="20"/>
                <w:szCs w:val="20"/>
                <w:lang w:eastAsia="bg-BG"/>
              </w:rPr>
              <w:t>реда на чл. 32 – 34 от Устройствения правилник на Министерския съвет и на неговата администрация</w:t>
            </w:r>
            <w:r w:rsidRPr="00274AEB">
              <w:rPr>
                <w:rFonts w:ascii="Verdana" w:eastAsia="Times New Roman" w:hAnsi="Verdana" w:cs="Verdana"/>
                <w:sz w:val="20"/>
                <w:szCs w:val="20"/>
                <w:lang w:eastAsia="bg-BG"/>
              </w:rPr>
              <w:t>;</w:t>
            </w:r>
          </w:p>
          <w:p w14:paraId="70FC6BEC"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sidRPr="00274AEB">
              <w:rPr>
                <w:rFonts w:ascii="Verdana" w:eastAsia="Times New Roman" w:hAnsi="Verdana" w:cs="Verdana"/>
                <w:sz w:val="20"/>
                <w:szCs w:val="20"/>
                <w:lang w:eastAsia="bg-BG"/>
              </w:rPr>
              <w:t>Справка за отразяване на постъпилите предложения и становища от обществената консултация;</w:t>
            </w:r>
          </w:p>
          <w:p w14:paraId="1EC5299C" w14:textId="7BE2F6EB" w:rsidR="002926B3" w:rsidRPr="00274AEB" w:rsidRDefault="00A663CD"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z w:val="20"/>
                <w:szCs w:val="20"/>
                <w:lang w:eastAsia="bg-BG"/>
              </w:rPr>
            </w:pPr>
            <w:r>
              <w:rPr>
                <w:rFonts w:ascii="Verdana" w:eastAsia="Times New Roman" w:hAnsi="Verdana" w:cs="Verdana"/>
                <w:sz w:val="20"/>
                <w:szCs w:val="20"/>
                <w:lang w:eastAsia="bg-BG"/>
              </w:rPr>
              <w:t>Постъпилите п</w:t>
            </w:r>
            <w:r w:rsidR="002926B3" w:rsidRPr="00274AEB">
              <w:rPr>
                <w:rFonts w:ascii="Verdana" w:eastAsia="Times New Roman" w:hAnsi="Verdana" w:cs="Verdana"/>
                <w:sz w:val="20"/>
                <w:szCs w:val="20"/>
                <w:lang w:eastAsia="bg-BG"/>
              </w:rPr>
              <w:t>редложения и становища от обществената консултация;</w:t>
            </w:r>
          </w:p>
          <w:p w14:paraId="0CD9F64E" w14:textId="77777777" w:rsidR="002926B3" w:rsidRPr="00274AEB" w:rsidRDefault="002926B3" w:rsidP="002926B3">
            <w:pPr>
              <w:widowControl w:val="0"/>
              <w:numPr>
                <w:ilvl w:val="0"/>
                <w:numId w:val="18"/>
              </w:numPr>
              <w:overflowPunct w:val="0"/>
              <w:autoSpaceDE w:val="0"/>
              <w:autoSpaceDN w:val="0"/>
              <w:adjustRightInd w:val="0"/>
              <w:spacing w:after="0" w:line="353" w:lineRule="auto"/>
              <w:contextualSpacing/>
              <w:jc w:val="both"/>
              <w:textAlignment w:val="baseline"/>
              <w:rPr>
                <w:rFonts w:ascii="Verdana" w:eastAsia="Times New Roman" w:hAnsi="Verdana" w:cs="Verdana"/>
                <w:spacing w:val="-4"/>
                <w:sz w:val="20"/>
                <w:szCs w:val="20"/>
                <w:lang w:eastAsia="bg-BG"/>
              </w:rPr>
            </w:pPr>
            <w:r w:rsidRPr="00274AEB">
              <w:rPr>
                <w:rFonts w:ascii="Verdana" w:eastAsia="Times New Roman" w:hAnsi="Verdana" w:cs="Verdana"/>
                <w:spacing w:val="-4"/>
                <w:sz w:val="20"/>
                <w:szCs w:val="20"/>
                <w:lang w:eastAsia="bg-BG"/>
              </w:rPr>
              <w:t>Проект на съобщение за средствата за масово осведомяване.</w:t>
            </w:r>
          </w:p>
        </w:tc>
      </w:tr>
    </w:tbl>
    <w:p w14:paraId="065C6747" w14:textId="615F21CA" w:rsidR="002926B3" w:rsidRDefault="002926B3" w:rsidP="003E6E5E">
      <w:pPr>
        <w:spacing w:after="0" w:line="360" w:lineRule="auto"/>
        <w:jc w:val="both"/>
        <w:rPr>
          <w:rFonts w:ascii="Verdana" w:eastAsia="Times New Roman" w:hAnsi="Verdana" w:cs="Times New Roman"/>
          <w:sz w:val="20"/>
          <w:szCs w:val="20"/>
          <w:lang w:eastAsia="bg-BG"/>
        </w:rPr>
      </w:pPr>
    </w:p>
    <w:p w14:paraId="5AFD7164" w14:textId="4D061FD8" w:rsidR="00FD6B57" w:rsidRPr="00E24973" w:rsidRDefault="00E24973" w:rsidP="00FD6B57">
      <w:pPr>
        <w:widowControl w:val="0"/>
        <w:autoSpaceDE w:val="0"/>
        <w:autoSpaceDN w:val="0"/>
        <w:adjustRightInd w:val="0"/>
        <w:spacing w:after="0" w:line="360" w:lineRule="auto"/>
        <w:jc w:val="both"/>
        <w:rPr>
          <w:rFonts w:ascii="Verdana" w:eastAsia="Times New Roman" w:hAnsi="Verdana" w:cs="Times New Roman"/>
          <w:i/>
          <w:noProof/>
          <w:sz w:val="20"/>
          <w:szCs w:val="20"/>
          <w:lang w:eastAsia="bg-BG"/>
        </w:rPr>
      </w:pPr>
      <w:bookmarkStart w:id="0" w:name="_GoBack"/>
      <w:r>
        <w:rPr>
          <w:rFonts w:ascii="Verdana" w:eastAsia="Times New Roman" w:hAnsi="Verdana" w:cs="Times New Roman"/>
          <w:b/>
          <w:noProof/>
          <w:sz w:val="20"/>
          <w:szCs w:val="20"/>
          <w:lang w:eastAsia="bg-BG"/>
        </w:rPr>
        <w:pict w14:anchorId="5301D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85pt;height:95.15pt">
            <v:imagedata r:id="rId8" o:title=""/>
            <o:lock v:ext="edit" ungrouping="t" rotation="t" cropping="t" verticies="t" text="t" grouping="t"/>
            <o:signatureline v:ext="edit" id="{82C48740-8682-463B-9A11-D567D74345EC}" provid="{00000000-0000-0000-0000-000000000000}" o:suggestedsigner="ПЛАМЕН АБРОВСКИ" o:suggestedsigner2="Министър" issignatureline="t"/>
          </v:shape>
        </w:pict>
      </w:r>
      <w:bookmarkEnd w:id="0"/>
    </w:p>
    <w:sectPr w:rsidR="00FD6B57" w:rsidRPr="00E24973" w:rsidSect="0056664F">
      <w:footerReference w:type="default" r:id="rId9"/>
      <w:headerReference w:type="first" r:id="rId10"/>
      <w:pgSz w:w="11906" w:h="16838" w:code="9"/>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2DF3C" w14:textId="77777777" w:rsidR="0065082B" w:rsidRDefault="0065082B" w:rsidP="00132BB9">
      <w:pPr>
        <w:spacing w:after="0" w:line="240" w:lineRule="auto"/>
      </w:pPr>
      <w:r>
        <w:separator/>
      </w:r>
    </w:p>
  </w:endnote>
  <w:endnote w:type="continuationSeparator" w:id="0">
    <w:p w14:paraId="46E0F599" w14:textId="77777777" w:rsidR="0065082B" w:rsidRDefault="0065082B" w:rsidP="0013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58753"/>
      <w:docPartObj>
        <w:docPartGallery w:val="Page Numbers (Bottom of Page)"/>
        <w:docPartUnique/>
      </w:docPartObj>
    </w:sdtPr>
    <w:sdtEndPr>
      <w:rPr>
        <w:rFonts w:ascii="Verdana" w:hAnsi="Verdana"/>
        <w:sz w:val="16"/>
        <w:szCs w:val="16"/>
      </w:rPr>
    </w:sdtEndPr>
    <w:sdtContent>
      <w:p w14:paraId="74F5E16F" w14:textId="6E50007F" w:rsidR="00661573" w:rsidRPr="00A344A2" w:rsidRDefault="00661573" w:rsidP="00A344A2">
        <w:pPr>
          <w:pStyle w:val="Footer"/>
          <w:spacing w:after="0"/>
          <w:jc w:val="right"/>
          <w:rPr>
            <w:rFonts w:ascii="Verdana" w:hAnsi="Verdana"/>
            <w:sz w:val="16"/>
            <w:szCs w:val="16"/>
          </w:rPr>
        </w:pPr>
        <w:r w:rsidRPr="00A344A2">
          <w:rPr>
            <w:rFonts w:ascii="Verdana" w:hAnsi="Verdana"/>
            <w:sz w:val="16"/>
            <w:szCs w:val="16"/>
          </w:rPr>
          <w:fldChar w:fldCharType="begin"/>
        </w:r>
        <w:r w:rsidRPr="00A344A2">
          <w:rPr>
            <w:rFonts w:ascii="Verdana" w:hAnsi="Verdana"/>
            <w:sz w:val="16"/>
            <w:szCs w:val="16"/>
          </w:rPr>
          <w:instrText>PAGE   \* MERGEFORMAT</w:instrText>
        </w:r>
        <w:r w:rsidRPr="00A344A2">
          <w:rPr>
            <w:rFonts w:ascii="Verdana" w:hAnsi="Verdana"/>
            <w:sz w:val="16"/>
            <w:szCs w:val="16"/>
          </w:rPr>
          <w:fldChar w:fldCharType="separate"/>
        </w:r>
        <w:r w:rsidR="00E24973">
          <w:rPr>
            <w:rFonts w:ascii="Verdana" w:hAnsi="Verdana"/>
            <w:noProof/>
            <w:sz w:val="16"/>
            <w:szCs w:val="16"/>
          </w:rPr>
          <w:t>4</w:t>
        </w:r>
        <w:r w:rsidRPr="00A344A2">
          <w:rPr>
            <w:rFonts w:ascii="Verdana" w:hAnsi="Verdana"/>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89405" w14:textId="77777777" w:rsidR="0065082B" w:rsidRDefault="0065082B" w:rsidP="00132BB9">
      <w:pPr>
        <w:spacing w:after="0" w:line="240" w:lineRule="auto"/>
      </w:pPr>
      <w:r>
        <w:separator/>
      </w:r>
    </w:p>
  </w:footnote>
  <w:footnote w:type="continuationSeparator" w:id="0">
    <w:p w14:paraId="141DFC87" w14:textId="77777777" w:rsidR="0065082B" w:rsidRDefault="0065082B" w:rsidP="00132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7362" w14:textId="1F5FDE55" w:rsidR="009F368E" w:rsidRPr="009F368E" w:rsidRDefault="009F368E" w:rsidP="009F368E">
    <w:pPr>
      <w:pStyle w:val="Header"/>
      <w:spacing w:after="0"/>
      <w:jc w:val="right"/>
      <w:rPr>
        <w:rFonts w:ascii="Verdana" w:hAnsi="Verdana"/>
        <w:sz w:val="18"/>
        <w:szCs w:val="18"/>
      </w:rPr>
    </w:pPr>
    <w:r w:rsidRPr="009F368E">
      <w:rPr>
        <w:rFonts w:ascii="Verdana" w:hAnsi="Verdana"/>
        <w:sz w:val="18"/>
        <w:szCs w:val="18"/>
      </w:rPr>
      <w:t>Класификация на информацията:</w:t>
    </w:r>
  </w:p>
  <w:p w14:paraId="19E4131A" w14:textId="5168B364" w:rsidR="002A2A5E" w:rsidRPr="0056664F" w:rsidRDefault="009F368E" w:rsidP="0056664F">
    <w:pPr>
      <w:pStyle w:val="Header"/>
      <w:spacing w:after="0"/>
      <w:jc w:val="right"/>
      <w:rPr>
        <w:rFonts w:ascii="Verdana" w:hAnsi="Verdana"/>
        <w:sz w:val="18"/>
        <w:szCs w:val="18"/>
        <w:lang w:val="en-US"/>
      </w:rPr>
    </w:pPr>
    <w:r w:rsidRPr="009F368E">
      <w:rPr>
        <w:rFonts w:ascii="Verdana" w:hAnsi="Verdana"/>
        <w:sz w:val="18"/>
        <w:szCs w:val="18"/>
      </w:rPr>
      <w:t xml:space="preserve">Ниво </w:t>
    </w:r>
    <w:r w:rsidRPr="009F368E">
      <w:rPr>
        <w:rFonts w:ascii="Verdana" w:hAnsi="Verdana"/>
        <w:sz w:val="18"/>
        <w:szCs w:val="18"/>
        <w:lang w:val="en-US"/>
      </w:rPr>
      <w:t>0</w:t>
    </w:r>
    <w:r w:rsidRPr="009F368E">
      <w:rPr>
        <w:rFonts w:ascii="Verdana" w:hAnsi="Verdana"/>
        <w:sz w:val="18"/>
        <w:szCs w:val="18"/>
      </w:rPr>
      <w:t>, TLP-</w:t>
    </w:r>
    <w:r w:rsidRPr="009F368E">
      <w:rPr>
        <w:rFonts w:ascii="Verdana" w:hAnsi="Verdana"/>
        <w:sz w:val="18"/>
        <w:szCs w:val="18"/>
        <w:lang w:val="en-US"/>
      </w:rPr>
      <w:t>WHITE</w:t>
    </w:r>
  </w:p>
  <w:p w14:paraId="3C012E1E" w14:textId="441D991E" w:rsidR="009F368E" w:rsidRDefault="0056664F" w:rsidP="00472200">
    <w:pPr>
      <w:widowControl w:val="0"/>
      <w:autoSpaceDE w:val="0"/>
      <w:autoSpaceDN w:val="0"/>
      <w:adjustRightInd w:val="0"/>
      <w:jc w:val="right"/>
      <w:rPr>
        <w:rFonts w:ascii="Verdana" w:eastAsia="Times New Roman" w:hAnsi="Verdana" w:cs="Verdana"/>
        <w:noProof/>
        <w:sz w:val="20"/>
        <w:szCs w:val="20"/>
        <w:lang w:eastAsia="bg-BG"/>
      </w:rPr>
    </w:pPr>
    <w:r w:rsidRPr="00132BB9">
      <w:rPr>
        <w:rFonts w:ascii="Verdana" w:eastAsia="Times New Roman" w:hAnsi="Verdana" w:cs="Verdana"/>
        <w:noProof/>
        <w:sz w:val="20"/>
        <w:szCs w:val="20"/>
        <w:lang w:val="en-US"/>
      </w:rPr>
      <w:drawing>
        <wp:anchor distT="0" distB="0" distL="114300" distR="114300" simplePos="0" relativeHeight="251658240" behindDoc="1" locked="0" layoutInCell="1" allowOverlap="1" wp14:anchorId="74511008" wp14:editId="2236A1C8">
          <wp:simplePos x="0" y="0"/>
          <wp:positionH relativeFrom="column">
            <wp:posOffset>2284167</wp:posOffset>
          </wp:positionH>
          <wp:positionV relativeFrom="paragraph">
            <wp:posOffset>108010</wp:posOffset>
          </wp:positionV>
          <wp:extent cx="1341120" cy="1224951"/>
          <wp:effectExtent l="0" t="0" r="0" b="0"/>
          <wp:wrapNone/>
          <wp:docPr id="1" name="Picture 1" descr="gerb_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37m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7472" cy="1239886"/>
                  </a:xfrm>
                  <a:prstGeom prst="rect">
                    <a:avLst/>
                  </a:prstGeom>
                  <a:noFill/>
                </pic:spPr>
              </pic:pic>
            </a:graphicData>
          </a:graphic>
          <wp14:sizeRelH relativeFrom="page">
            <wp14:pctWidth>0</wp14:pctWidth>
          </wp14:sizeRelH>
          <wp14:sizeRelV relativeFrom="page">
            <wp14:pctHeight>0</wp14:pctHeight>
          </wp14:sizeRelV>
        </wp:anchor>
      </w:drawing>
    </w:r>
  </w:p>
  <w:p w14:paraId="1CD81675" w14:textId="19274487" w:rsidR="00661573" w:rsidRDefault="00661573" w:rsidP="00C32B20">
    <w:pPr>
      <w:widowControl w:val="0"/>
      <w:autoSpaceDE w:val="0"/>
      <w:autoSpaceDN w:val="0"/>
      <w:adjustRightInd w:val="0"/>
      <w:jc w:val="center"/>
      <w:rPr>
        <w:rFonts w:ascii="Verdana" w:eastAsia="Times New Roman" w:hAnsi="Verdana" w:cs="Verdana"/>
        <w:sz w:val="20"/>
        <w:szCs w:val="20"/>
        <w:lang w:eastAsia="bg-BG"/>
      </w:rPr>
    </w:pPr>
  </w:p>
  <w:p w14:paraId="127C9BC7" w14:textId="311FC043" w:rsidR="00A61C46" w:rsidRDefault="00A61C46" w:rsidP="00C32B20">
    <w:pPr>
      <w:widowControl w:val="0"/>
      <w:autoSpaceDE w:val="0"/>
      <w:autoSpaceDN w:val="0"/>
      <w:adjustRightInd w:val="0"/>
      <w:jc w:val="center"/>
      <w:rPr>
        <w:rFonts w:ascii="Verdana" w:eastAsia="Times New Roman" w:hAnsi="Verdana" w:cs="Verdana"/>
        <w:sz w:val="20"/>
        <w:szCs w:val="20"/>
        <w:lang w:eastAsia="bg-BG"/>
      </w:rPr>
    </w:pPr>
  </w:p>
  <w:p w14:paraId="357E59EB" w14:textId="77777777" w:rsidR="0056664F" w:rsidRDefault="0056664F" w:rsidP="00C32B20">
    <w:pPr>
      <w:keepNext/>
      <w:spacing w:before="240" w:after="0"/>
      <w:jc w:val="center"/>
      <w:outlineLvl w:val="0"/>
      <w:rPr>
        <w:rFonts w:ascii="Verdana" w:eastAsia="Times New Roman" w:hAnsi="Verdana" w:cs="Verdana"/>
        <w:spacing w:val="40"/>
        <w:kern w:val="32"/>
        <w:sz w:val="32"/>
        <w:szCs w:val="32"/>
        <w:lang w:eastAsia="bg-BG"/>
      </w:rPr>
    </w:pPr>
  </w:p>
  <w:p w14:paraId="2709D645" w14:textId="2A91C6A4" w:rsidR="00661573" w:rsidRPr="00132BB9" w:rsidRDefault="00661573" w:rsidP="00C32B20">
    <w:pPr>
      <w:keepNext/>
      <w:spacing w:before="240" w:after="0"/>
      <w:jc w:val="center"/>
      <w:outlineLvl w:val="0"/>
      <w:rPr>
        <w:rFonts w:ascii="Verdana" w:eastAsia="Times New Roman" w:hAnsi="Verdana" w:cs="Verdana"/>
        <w:spacing w:val="40"/>
        <w:kern w:val="32"/>
        <w:sz w:val="32"/>
        <w:szCs w:val="32"/>
        <w:lang w:eastAsia="bg-BG"/>
      </w:rPr>
    </w:pPr>
    <w:r w:rsidRPr="00132BB9">
      <w:rPr>
        <w:rFonts w:ascii="Verdana" w:eastAsia="Times New Roman" w:hAnsi="Verdana" w:cs="Verdana"/>
        <w:spacing w:val="40"/>
        <w:kern w:val="32"/>
        <w:sz w:val="32"/>
        <w:szCs w:val="32"/>
        <w:lang w:eastAsia="bg-BG"/>
      </w:rPr>
      <w:t>РЕПУБЛИКА БЪЛГАРИЯ</w:t>
    </w:r>
  </w:p>
  <w:p w14:paraId="3F6DDA00" w14:textId="1E91BCC4" w:rsidR="00661573" w:rsidRDefault="00661573" w:rsidP="00C32B20">
    <w:pPr>
      <w:pStyle w:val="Header"/>
      <w:pBdr>
        <w:bottom w:val="single" w:sz="4" w:space="1" w:color="auto"/>
      </w:pBdr>
      <w:spacing w:after="0" w:line="276" w:lineRule="auto"/>
      <w:jc w:val="center"/>
    </w:pPr>
    <w:r w:rsidRPr="00132BB9">
      <w:rPr>
        <w:rFonts w:ascii="Verdana" w:eastAsia="Times New Roman" w:hAnsi="Verdana" w:cs="Verdana"/>
        <w:spacing w:val="40"/>
        <w:sz w:val="28"/>
        <w:szCs w:val="28"/>
        <w:lang w:eastAsia="bg-BG"/>
      </w:rPr>
      <w:t>Министър на земеделието</w:t>
    </w:r>
    <w:r>
      <w:rPr>
        <w:rFonts w:ascii="Verdana" w:eastAsia="Times New Roman" w:hAnsi="Verdana" w:cs="Verdana"/>
        <w:spacing w:val="40"/>
        <w:sz w:val="28"/>
        <w:szCs w:val="28"/>
        <w:lang w:eastAsia="bg-BG"/>
      </w:rPr>
      <w:t xml:space="preserve"> и храните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97D25"/>
    <w:multiLevelType w:val="hybridMultilevel"/>
    <w:tmpl w:val="9DBEEA6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4390559"/>
    <w:multiLevelType w:val="hybridMultilevel"/>
    <w:tmpl w:val="081A32FE"/>
    <w:lvl w:ilvl="0" w:tplc="8B36074A">
      <w:numFmt w:val="bullet"/>
      <w:lvlText w:val="-"/>
      <w:lvlJc w:val="left"/>
      <w:pPr>
        <w:ind w:left="1069" w:hanging="360"/>
      </w:pPr>
      <w:rPr>
        <w:rFonts w:ascii="Verdana" w:eastAsiaTheme="minorHAnsi" w:hAnsi="Verdana" w:cstheme="minorBidi"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 w15:restartNumberingAfterBreak="0">
    <w:nsid w:val="15A64094"/>
    <w:multiLevelType w:val="hybridMultilevel"/>
    <w:tmpl w:val="520C104C"/>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3" w15:restartNumberingAfterBreak="0">
    <w:nsid w:val="22252366"/>
    <w:multiLevelType w:val="hybridMultilevel"/>
    <w:tmpl w:val="7C28873A"/>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4" w15:restartNumberingAfterBreak="0">
    <w:nsid w:val="26DF796A"/>
    <w:multiLevelType w:val="hybridMultilevel"/>
    <w:tmpl w:val="6ECAC442"/>
    <w:lvl w:ilvl="0" w:tplc="6FB27538">
      <w:start w:val="1"/>
      <w:numFmt w:val="bullet"/>
      <w:suff w:val="space"/>
      <w:lvlText w:val=""/>
      <w:lvlJc w:val="left"/>
      <w:pPr>
        <w:ind w:left="1428" w:hanging="360"/>
      </w:pPr>
      <w:rPr>
        <w:rFonts w:ascii="Symbol" w:hAnsi="Symbol" w:hint="default"/>
      </w:rPr>
    </w:lvl>
    <w:lvl w:ilvl="1" w:tplc="04020003">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 w15:restartNumberingAfterBreak="0">
    <w:nsid w:val="26F301F5"/>
    <w:multiLevelType w:val="hybridMultilevel"/>
    <w:tmpl w:val="790EA7F4"/>
    <w:lvl w:ilvl="0" w:tplc="9FDAF8B2">
      <w:start w:val="1"/>
      <w:numFmt w:val="bullet"/>
      <w:suff w:val="space"/>
      <w:lvlText w:val=""/>
      <w:lvlJc w:val="left"/>
      <w:pPr>
        <w:ind w:left="1429"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DAD0D86"/>
    <w:multiLevelType w:val="hybridMultilevel"/>
    <w:tmpl w:val="6C988F9A"/>
    <w:lvl w:ilvl="0" w:tplc="9FDAF8B2">
      <w:start w:val="1"/>
      <w:numFmt w:val="bullet"/>
      <w:suff w:val="space"/>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15:restartNumberingAfterBreak="0">
    <w:nsid w:val="349C0EC3"/>
    <w:multiLevelType w:val="hybridMultilevel"/>
    <w:tmpl w:val="D5A4AD2C"/>
    <w:lvl w:ilvl="0" w:tplc="22EE54F6">
      <w:numFmt w:val="bullet"/>
      <w:suff w:val="space"/>
      <w:lvlText w:val="-"/>
      <w:lvlJc w:val="left"/>
      <w:pPr>
        <w:ind w:left="1428" w:hanging="360"/>
      </w:pPr>
      <w:rPr>
        <w:rFonts w:ascii="Verdana" w:eastAsia="Times New Roman" w:hAnsi="Verdana" w:cs="Times New Roman" w:hint="default"/>
        <w:color w:val="auto"/>
      </w:rPr>
    </w:lvl>
    <w:lvl w:ilvl="1" w:tplc="04020003">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8" w15:restartNumberingAfterBreak="0">
    <w:nsid w:val="34CB7F9A"/>
    <w:multiLevelType w:val="hybridMultilevel"/>
    <w:tmpl w:val="ADBA27A8"/>
    <w:lvl w:ilvl="0" w:tplc="B0F2D4EE">
      <w:start w:val="1"/>
      <w:numFmt w:val="decimal"/>
      <w:suff w:val="space"/>
      <w:lvlText w:val="%1."/>
      <w:lvlJc w:val="left"/>
      <w:pPr>
        <w:ind w:left="3479"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9" w15:restartNumberingAfterBreak="0">
    <w:nsid w:val="356E6B4D"/>
    <w:multiLevelType w:val="hybridMultilevel"/>
    <w:tmpl w:val="4358150C"/>
    <w:lvl w:ilvl="0" w:tplc="F27AF0BE">
      <w:numFmt w:val="bullet"/>
      <w:suff w:val="space"/>
      <w:lvlText w:val="-"/>
      <w:lvlJc w:val="left"/>
      <w:pPr>
        <w:ind w:left="7165" w:hanging="360"/>
      </w:pPr>
      <w:rPr>
        <w:rFonts w:ascii="Verdana" w:eastAsia="Times New Roman" w:hAnsi="Verdana" w:cs="Times New Roman" w:hint="default"/>
        <w:color w:val="auto"/>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0" w15:restartNumberingAfterBreak="0">
    <w:nsid w:val="50F768DC"/>
    <w:multiLevelType w:val="multilevel"/>
    <w:tmpl w:val="CA84AA6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270384"/>
    <w:multiLevelType w:val="multilevel"/>
    <w:tmpl w:val="5F628B28"/>
    <w:lvl w:ilvl="0">
      <w:start w:val="1"/>
      <w:numFmt w:val="decimal"/>
      <w:suff w:val="space"/>
      <w:lvlText w:val="%1."/>
      <w:lvlJc w:val="right"/>
      <w:pPr>
        <w:ind w:left="34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CE5161D"/>
    <w:multiLevelType w:val="hybridMultilevel"/>
    <w:tmpl w:val="CB980356"/>
    <w:lvl w:ilvl="0" w:tplc="0538A306">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FFE51F9"/>
    <w:multiLevelType w:val="hybridMultilevel"/>
    <w:tmpl w:val="09A08BE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3185611"/>
    <w:multiLevelType w:val="hybridMultilevel"/>
    <w:tmpl w:val="4ABC5B08"/>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5" w15:restartNumberingAfterBreak="0">
    <w:nsid w:val="6C664A03"/>
    <w:multiLevelType w:val="hybridMultilevel"/>
    <w:tmpl w:val="9C1A128E"/>
    <w:lvl w:ilvl="0" w:tplc="9FDAF8B2">
      <w:start w:val="1"/>
      <w:numFmt w:val="bullet"/>
      <w:suff w:val="space"/>
      <w:lvlText w:val=""/>
      <w:lvlJc w:val="left"/>
      <w:pPr>
        <w:ind w:left="2138"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6" w15:restartNumberingAfterBreak="0">
    <w:nsid w:val="6D8841F8"/>
    <w:multiLevelType w:val="multilevel"/>
    <w:tmpl w:val="C2000602"/>
    <w:lvl w:ilvl="0">
      <w:start w:val="1"/>
      <w:numFmt w:val="decimal"/>
      <w:suff w:val="space"/>
      <w:lvlText w:val="%1."/>
      <w:lvlJc w:val="center"/>
      <w:pPr>
        <w:ind w:left="284" w:hanging="11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77037B49"/>
    <w:multiLevelType w:val="hybridMultilevel"/>
    <w:tmpl w:val="255EF2F6"/>
    <w:lvl w:ilvl="0" w:tplc="4732AD9C">
      <w:start w:val="1"/>
      <w:numFmt w:val="bullet"/>
      <w:suff w:val="space"/>
      <w:lvlText w:val=""/>
      <w:lvlJc w:val="left"/>
      <w:pPr>
        <w:ind w:left="2847" w:hanging="360"/>
      </w:pPr>
      <w:rPr>
        <w:rFonts w:ascii="Symbol" w:hAnsi="Symbol" w:hint="default"/>
      </w:rPr>
    </w:lvl>
    <w:lvl w:ilvl="1" w:tplc="4F8C3468">
      <w:start w:val="1"/>
      <w:numFmt w:val="bullet"/>
      <w:suff w:val="space"/>
      <w:lvlText w:val=""/>
      <w:lvlJc w:val="left"/>
      <w:pPr>
        <w:ind w:left="2149" w:hanging="360"/>
      </w:pPr>
      <w:rPr>
        <w:rFonts w:ascii="Symbol" w:hAnsi="Symbol" w:hint="default"/>
        <w:color w:val="auto"/>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num w:numId="1">
    <w:abstractNumId w:val="1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15"/>
  </w:num>
  <w:num w:numId="6">
    <w:abstractNumId w:val="5"/>
  </w:num>
  <w:num w:numId="7">
    <w:abstractNumId w:val="17"/>
  </w:num>
  <w:num w:numId="8">
    <w:abstractNumId w:val="4"/>
  </w:num>
  <w:num w:numId="9">
    <w:abstractNumId w:val="13"/>
  </w:num>
  <w:num w:numId="10">
    <w:abstractNumId w:val="2"/>
  </w:num>
  <w:num w:numId="11">
    <w:abstractNumId w:val="9"/>
  </w:num>
  <w:num w:numId="12">
    <w:abstractNumId w:val="14"/>
  </w:num>
  <w:num w:numId="13">
    <w:abstractNumId w:val="3"/>
  </w:num>
  <w:num w:numId="14">
    <w:abstractNumId w:val="7"/>
  </w:num>
  <w:num w:numId="15">
    <w:abstractNumId w:val="1"/>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69"/>
    <w:rsid w:val="00005FD0"/>
    <w:rsid w:val="00010E18"/>
    <w:rsid w:val="00026D65"/>
    <w:rsid w:val="00027E07"/>
    <w:rsid w:val="00044201"/>
    <w:rsid w:val="00051095"/>
    <w:rsid w:val="00055363"/>
    <w:rsid w:val="0007288B"/>
    <w:rsid w:val="000743B6"/>
    <w:rsid w:val="00086F81"/>
    <w:rsid w:val="000875FC"/>
    <w:rsid w:val="000A2829"/>
    <w:rsid w:val="000A2EAD"/>
    <w:rsid w:val="000A4352"/>
    <w:rsid w:val="000A7A15"/>
    <w:rsid w:val="000B7C40"/>
    <w:rsid w:val="000C2EF6"/>
    <w:rsid w:val="000E1CAD"/>
    <w:rsid w:val="000E54A8"/>
    <w:rsid w:val="000F5337"/>
    <w:rsid w:val="00100E64"/>
    <w:rsid w:val="00101EC5"/>
    <w:rsid w:val="00116DCC"/>
    <w:rsid w:val="001218B1"/>
    <w:rsid w:val="001234CC"/>
    <w:rsid w:val="00130A20"/>
    <w:rsid w:val="00132509"/>
    <w:rsid w:val="00132BB9"/>
    <w:rsid w:val="00134204"/>
    <w:rsid w:val="00134F36"/>
    <w:rsid w:val="00137133"/>
    <w:rsid w:val="00141989"/>
    <w:rsid w:val="0014564B"/>
    <w:rsid w:val="00145EA0"/>
    <w:rsid w:val="00146E6A"/>
    <w:rsid w:val="001574EC"/>
    <w:rsid w:val="00157B15"/>
    <w:rsid w:val="00161182"/>
    <w:rsid w:val="001626F7"/>
    <w:rsid w:val="00167169"/>
    <w:rsid w:val="001768C8"/>
    <w:rsid w:val="001770BC"/>
    <w:rsid w:val="00190D31"/>
    <w:rsid w:val="00191CCC"/>
    <w:rsid w:val="0019505E"/>
    <w:rsid w:val="001A2760"/>
    <w:rsid w:val="001A477A"/>
    <w:rsid w:val="001B108C"/>
    <w:rsid w:val="001D0154"/>
    <w:rsid w:val="00207D9A"/>
    <w:rsid w:val="00210A8C"/>
    <w:rsid w:val="00212AB4"/>
    <w:rsid w:val="0021353D"/>
    <w:rsid w:val="0021365C"/>
    <w:rsid w:val="00214754"/>
    <w:rsid w:val="0021639C"/>
    <w:rsid w:val="00222C17"/>
    <w:rsid w:val="002278BE"/>
    <w:rsid w:val="00230240"/>
    <w:rsid w:val="00233287"/>
    <w:rsid w:val="00234063"/>
    <w:rsid w:val="00234E94"/>
    <w:rsid w:val="002369DE"/>
    <w:rsid w:val="00240320"/>
    <w:rsid w:val="00240B99"/>
    <w:rsid w:val="0024419B"/>
    <w:rsid w:val="00244810"/>
    <w:rsid w:val="002461B9"/>
    <w:rsid w:val="0025114F"/>
    <w:rsid w:val="00255B53"/>
    <w:rsid w:val="002637D7"/>
    <w:rsid w:val="00266CA1"/>
    <w:rsid w:val="00267792"/>
    <w:rsid w:val="00267964"/>
    <w:rsid w:val="00267DE7"/>
    <w:rsid w:val="002767FB"/>
    <w:rsid w:val="00277C9F"/>
    <w:rsid w:val="00280358"/>
    <w:rsid w:val="00282489"/>
    <w:rsid w:val="002867FD"/>
    <w:rsid w:val="0028795C"/>
    <w:rsid w:val="00290929"/>
    <w:rsid w:val="002926B3"/>
    <w:rsid w:val="002971C5"/>
    <w:rsid w:val="00297969"/>
    <w:rsid w:val="002A0D40"/>
    <w:rsid w:val="002A2A5E"/>
    <w:rsid w:val="002C2E20"/>
    <w:rsid w:val="002C2EC2"/>
    <w:rsid w:val="002C42B1"/>
    <w:rsid w:val="002C560B"/>
    <w:rsid w:val="002D2D06"/>
    <w:rsid w:val="002D63C1"/>
    <w:rsid w:val="002E2981"/>
    <w:rsid w:val="002E7643"/>
    <w:rsid w:val="002F1AC9"/>
    <w:rsid w:val="002F30F8"/>
    <w:rsid w:val="002F5381"/>
    <w:rsid w:val="00301005"/>
    <w:rsid w:val="00310378"/>
    <w:rsid w:val="0031136F"/>
    <w:rsid w:val="00313DB8"/>
    <w:rsid w:val="00316D20"/>
    <w:rsid w:val="00323764"/>
    <w:rsid w:val="00325E4B"/>
    <w:rsid w:val="00347041"/>
    <w:rsid w:val="00347050"/>
    <w:rsid w:val="00354FE2"/>
    <w:rsid w:val="00360466"/>
    <w:rsid w:val="00365EEA"/>
    <w:rsid w:val="00366024"/>
    <w:rsid w:val="00367B97"/>
    <w:rsid w:val="003719B9"/>
    <w:rsid w:val="00391B8A"/>
    <w:rsid w:val="00396179"/>
    <w:rsid w:val="003A06B7"/>
    <w:rsid w:val="003A0A5C"/>
    <w:rsid w:val="003A2AD9"/>
    <w:rsid w:val="003A4800"/>
    <w:rsid w:val="003B1691"/>
    <w:rsid w:val="003B2FF8"/>
    <w:rsid w:val="003B7A4F"/>
    <w:rsid w:val="003C4523"/>
    <w:rsid w:val="003D27D7"/>
    <w:rsid w:val="003D314F"/>
    <w:rsid w:val="003D3B51"/>
    <w:rsid w:val="003D3CC7"/>
    <w:rsid w:val="003E4D0B"/>
    <w:rsid w:val="003E6E5E"/>
    <w:rsid w:val="003F323A"/>
    <w:rsid w:val="003F5CA6"/>
    <w:rsid w:val="00401DBC"/>
    <w:rsid w:val="004060E6"/>
    <w:rsid w:val="00423F09"/>
    <w:rsid w:val="0043071C"/>
    <w:rsid w:val="00435612"/>
    <w:rsid w:val="00456A84"/>
    <w:rsid w:val="0046031B"/>
    <w:rsid w:val="00460C60"/>
    <w:rsid w:val="00465675"/>
    <w:rsid w:val="00472200"/>
    <w:rsid w:val="0047430E"/>
    <w:rsid w:val="00477253"/>
    <w:rsid w:val="004773AD"/>
    <w:rsid w:val="004A0DF1"/>
    <w:rsid w:val="004A258E"/>
    <w:rsid w:val="004A4AE6"/>
    <w:rsid w:val="004A7E04"/>
    <w:rsid w:val="004B07C4"/>
    <w:rsid w:val="004B4D49"/>
    <w:rsid w:val="004B6048"/>
    <w:rsid w:val="004B74F4"/>
    <w:rsid w:val="004D4093"/>
    <w:rsid w:val="004D4BF1"/>
    <w:rsid w:val="004F1C39"/>
    <w:rsid w:val="004F61ED"/>
    <w:rsid w:val="00504126"/>
    <w:rsid w:val="00504E78"/>
    <w:rsid w:val="00504F00"/>
    <w:rsid w:val="005154A7"/>
    <w:rsid w:val="0051743E"/>
    <w:rsid w:val="00522E36"/>
    <w:rsid w:val="00531D37"/>
    <w:rsid w:val="00554AD8"/>
    <w:rsid w:val="0055591D"/>
    <w:rsid w:val="005651E1"/>
    <w:rsid w:val="0056664F"/>
    <w:rsid w:val="0057397E"/>
    <w:rsid w:val="00584324"/>
    <w:rsid w:val="00585710"/>
    <w:rsid w:val="00594BB8"/>
    <w:rsid w:val="00597808"/>
    <w:rsid w:val="005A2023"/>
    <w:rsid w:val="005A26DB"/>
    <w:rsid w:val="005A7BB5"/>
    <w:rsid w:val="005C63BD"/>
    <w:rsid w:val="005C7036"/>
    <w:rsid w:val="005D0EED"/>
    <w:rsid w:val="005E22FF"/>
    <w:rsid w:val="005F27A5"/>
    <w:rsid w:val="006008F9"/>
    <w:rsid w:val="00601386"/>
    <w:rsid w:val="006031D2"/>
    <w:rsid w:val="0060363E"/>
    <w:rsid w:val="00603916"/>
    <w:rsid w:val="00623C4D"/>
    <w:rsid w:val="006346CA"/>
    <w:rsid w:val="0065082B"/>
    <w:rsid w:val="00651E53"/>
    <w:rsid w:val="00654334"/>
    <w:rsid w:val="00661573"/>
    <w:rsid w:val="00690A89"/>
    <w:rsid w:val="00692EA5"/>
    <w:rsid w:val="006955C5"/>
    <w:rsid w:val="00695BA5"/>
    <w:rsid w:val="006A323C"/>
    <w:rsid w:val="006B108B"/>
    <w:rsid w:val="006B2593"/>
    <w:rsid w:val="006C6E7A"/>
    <w:rsid w:val="006D371D"/>
    <w:rsid w:val="006E1B22"/>
    <w:rsid w:val="006E3AB0"/>
    <w:rsid w:val="006E61A8"/>
    <w:rsid w:val="00703825"/>
    <w:rsid w:val="0070536B"/>
    <w:rsid w:val="00705D8C"/>
    <w:rsid w:val="007112B7"/>
    <w:rsid w:val="007114DA"/>
    <w:rsid w:val="0071270E"/>
    <w:rsid w:val="00713B18"/>
    <w:rsid w:val="007153ED"/>
    <w:rsid w:val="00725393"/>
    <w:rsid w:val="007323A4"/>
    <w:rsid w:val="007340AA"/>
    <w:rsid w:val="00736020"/>
    <w:rsid w:val="0073716B"/>
    <w:rsid w:val="0074125B"/>
    <w:rsid w:val="007428CC"/>
    <w:rsid w:val="007461A8"/>
    <w:rsid w:val="00751581"/>
    <w:rsid w:val="007538EE"/>
    <w:rsid w:val="0075409A"/>
    <w:rsid w:val="00766734"/>
    <w:rsid w:val="007746E8"/>
    <w:rsid w:val="007777D0"/>
    <w:rsid w:val="00777ED6"/>
    <w:rsid w:val="007A4897"/>
    <w:rsid w:val="007B5C6A"/>
    <w:rsid w:val="007B5CB2"/>
    <w:rsid w:val="007C177C"/>
    <w:rsid w:val="007E046F"/>
    <w:rsid w:val="00810BBD"/>
    <w:rsid w:val="00815BA8"/>
    <w:rsid w:val="00820537"/>
    <w:rsid w:val="00820AD0"/>
    <w:rsid w:val="0082227C"/>
    <w:rsid w:val="00823561"/>
    <w:rsid w:val="00824C0D"/>
    <w:rsid w:val="00833B6B"/>
    <w:rsid w:val="00844F97"/>
    <w:rsid w:val="00852E2E"/>
    <w:rsid w:val="00853D1F"/>
    <w:rsid w:val="00856C20"/>
    <w:rsid w:val="008610B3"/>
    <w:rsid w:val="00866B1A"/>
    <w:rsid w:val="0087492B"/>
    <w:rsid w:val="00876800"/>
    <w:rsid w:val="008820C0"/>
    <w:rsid w:val="0088699F"/>
    <w:rsid w:val="00887213"/>
    <w:rsid w:val="00891F65"/>
    <w:rsid w:val="008932A5"/>
    <w:rsid w:val="008945F3"/>
    <w:rsid w:val="00895510"/>
    <w:rsid w:val="00897FCF"/>
    <w:rsid w:val="008A31C3"/>
    <w:rsid w:val="008A7A61"/>
    <w:rsid w:val="008B1FE2"/>
    <w:rsid w:val="008B4DDA"/>
    <w:rsid w:val="008B56F9"/>
    <w:rsid w:val="008B7C65"/>
    <w:rsid w:val="008C1629"/>
    <w:rsid w:val="008D23AE"/>
    <w:rsid w:val="008D3755"/>
    <w:rsid w:val="008D57F3"/>
    <w:rsid w:val="008E4941"/>
    <w:rsid w:val="008E7D63"/>
    <w:rsid w:val="008F34C8"/>
    <w:rsid w:val="008F43E7"/>
    <w:rsid w:val="008F7391"/>
    <w:rsid w:val="009008E0"/>
    <w:rsid w:val="00904D63"/>
    <w:rsid w:val="009051F1"/>
    <w:rsid w:val="00906C76"/>
    <w:rsid w:val="00925319"/>
    <w:rsid w:val="00934ADD"/>
    <w:rsid w:val="0093500D"/>
    <w:rsid w:val="00940D40"/>
    <w:rsid w:val="00943042"/>
    <w:rsid w:val="00950040"/>
    <w:rsid w:val="00951199"/>
    <w:rsid w:val="00951C91"/>
    <w:rsid w:val="009521FE"/>
    <w:rsid w:val="009524EB"/>
    <w:rsid w:val="0095375E"/>
    <w:rsid w:val="00956E9E"/>
    <w:rsid w:val="00971D1F"/>
    <w:rsid w:val="00980382"/>
    <w:rsid w:val="00981F1D"/>
    <w:rsid w:val="00982890"/>
    <w:rsid w:val="009855D8"/>
    <w:rsid w:val="00991051"/>
    <w:rsid w:val="009A150E"/>
    <w:rsid w:val="009B041D"/>
    <w:rsid w:val="009B188F"/>
    <w:rsid w:val="009B289A"/>
    <w:rsid w:val="009C1EBA"/>
    <w:rsid w:val="009C2857"/>
    <w:rsid w:val="009C6EF4"/>
    <w:rsid w:val="009D1682"/>
    <w:rsid w:val="009D1AB9"/>
    <w:rsid w:val="009D3FA7"/>
    <w:rsid w:val="009D5A27"/>
    <w:rsid w:val="009D735E"/>
    <w:rsid w:val="009E32DE"/>
    <w:rsid w:val="009E3E27"/>
    <w:rsid w:val="009E3E2C"/>
    <w:rsid w:val="009E5D74"/>
    <w:rsid w:val="009F0C7C"/>
    <w:rsid w:val="009F0E09"/>
    <w:rsid w:val="009F1654"/>
    <w:rsid w:val="009F1ADD"/>
    <w:rsid w:val="009F23E6"/>
    <w:rsid w:val="009F368E"/>
    <w:rsid w:val="00A06732"/>
    <w:rsid w:val="00A06B62"/>
    <w:rsid w:val="00A117E6"/>
    <w:rsid w:val="00A12D71"/>
    <w:rsid w:val="00A2592A"/>
    <w:rsid w:val="00A344A2"/>
    <w:rsid w:val="00A36E32"/>
    <w:rsid w:val="00A508BC"/>
    <w:rsid w:val="00A50ADF"/>
    <w:rsid w:val="00A5107A"/>
    <w:rsid w:val="00A52B07"/>
    <w:rsid w:val="00A61C46"/>
    <w:rsid w:val="00A61E61"/>
    <w:rsid w:val="00A63DEE"/>
    <w:rsid w:val="00A663CD"/>
    <w:rsid w:val="00A71354"/>
    <w:rsid w:val="00A731B2"/>
    <w:rsid w:val="00A73FDC"/>
    <w:rsid w:val="00A8755C"/>
    <w:rsid w:val="00A921D8"/>
    <w:rsid w:val="00AA5B2B"/>
    <w:rsid w:val="00AB5892"/>
    <w:rsid w:val="00AC5249"/>
    <w:rsid w:val="00AC5695"/>
    <w:rsid w:val="00AC6ED6"/>
    <w:rsid w:val="00AE7E68"/>
    <w:rsid w:val="00AF32FC"/>
    <w:rsid w:val="00AF330E"/>
    <w:rsid w:val="00B07830"/>
    <w:rsid w:val="00B20BF3"/>
    <w:rsid w:val="00B218F3"/>
    <w:rsid w:val="00B232EE"/>
    <w:rsid w:val="00B36F0F"/>
    <w:rsid w:val="00B430F5"/>
    <w:rsid w:val="00B51583"/>
    <w:rsid w:val="00B55B1F"/>
    <w:rsid w:val="00B64E8F"/>
    <w:rsid w:val="00B66C20"/>
    <w:rsid w:val="00B72F4C"/>
    <w:rsid w:val="00B87593"/>
    <w:rsid w:val="00BB2DF1"/>
    <w:rsid w:val="00BB32D5"/>
    <w:rsid w:val="00BC0DED"/>
    <w:rsid w:val="00BF3437"/>
    <w:rsid w:val="00BF5423"/>
    <w:rsid w:val="00C00F40"/>
    <w:rsid w:val="00C01CBD"/>
    <w:rsid w:val="00C10BF1"/>
    <w:rsid w:val="00C25648"/>
    <w:rsid w:val="00C3012A"/>
    <w:rsid w:val="00C3159E"/>
    <w:rsid w:val="00C32B20"/>
    <w:rsid w:val="00C4017C"/>
    <w:rsid w:val="00C60E5A"/>
    <w:rsid w:val="00C73EE2"/>
    <w:rsid w:val="00C73FF3"/>
    <w:rsid w:val="00C758CA"/>
    <w:rsid w:val="00C810E2"/>
    <w:rsid w:val="00C91156"/>
    <w:rsid w:val="00CA4092"/>
    <w:rsid w:val="00CB671F"/>
    <w:rsid w:val="00CC3E5E"/>
    <w:rsid w:val="00CD1D3C"/>
    <w:rsid w:val="00CE08D4"/>
    <w:rsid w:val="00CE34B7"/>
    <w:rsid w:val="00CE4655"/>
    <w:rsid w:val="00CE4860"/>
    <w:rsid w:val="00CE491F"/>
    <w:rsid w:val="00CE7CAE"/>
    <w:rsid w:val="00CF3269"/>
    <w:rsid w:val="00D009F7"/>
    <w:rsid w:val="00D04885"/>
    <w:rsid w:val="00D0647D"/>
    <w:rsid w:val="00D170C2"/>
    <w:rsid w:val="00D221A7"/>
    <w:rsid w:val="00D30BE3"/>
    <w:rsid w:val="00D448D2"/>
    <w:rsid w:val="00D44D05"/>
    <w:rsid w:val="00D5765D"/>
    <w:rsid w:val="00D61E18"/>
    <w:rsid w:val="00D65A1F"/>
    <w:rsid w:val="00D71079"/>
    <w:rsid w:val="00D76B2B"/>
    <w:rsid w:val="00D80576"/>
    <w:rsid w:val="00D85B24"/>
    <w:rsid w:val="00DA0936"/>
    <w:rsid w:val="00DA5D0D"/>
    <w:rsid w:val="00DA6C57"/>
    <w:rsid w:val="00DB11E4"/>
    <w:rsid w:val="00DB56C3"/>
    <w:rsid w:val="00DC0111"/>
    <w:rsid w:val="00DC6930"/>
    <w:rsid w:val="00DD5036"/>
    <w:rsid w:val="00DD6BDF"/>
    <w:rsid w:val="00DE1EF1"/>
    <w:rsid w:val="00DE2B73"/>
    <w:rsid w:val="00DF07E0"/>
    <w:rsid w:val="00E01914"/>
    <w:rsid w:val="00E024CF"/>
    <w:rsid w:val="00E03EFC"/>
    <w:rsid w:val="00E079B4"/>
    <w:rsid w:val="00E14C40"/>
    <w:rsid w:val="00E16F3A"/>
    <w:rsid w:val="00E24973"/>
    <w:rsid w:val="00E320FB"/>
    <w:rsid w:val="00E41F2F"/>
    <w:rsid w:val="00E51DB5"/>
    <w:rsid w:val="00E63591"/>
    <w:rsid w:val="00E71DCE"/>
    <w:rsid w:val="00E76EBD"/>
    <w:rsid w:val="00E84100"/>
    <w:rsid w:val="00E9678F"/>
    <w:rsid w:val="00EA0424"/>
    <w:rsid w:val="00EB6677"/>
    <w:rsid w:val="00ED4DDF"/>
    <w:rsid w:val="00EE25D1"/>
    <w:rsid w:val="00EE490A"/>
    <w:rsid w:val="00EF3A6B"/>
    <w:rsid w:val="00F04406"/>
    <w:rsid w:val="00F07BFC"/>
    <w:rsid w:val="00F10148"/>
    <w:rsid w:val="00F15E18"/>
    <w:rsid w:val="00F20B2B"/>
    <w:rsid w:val="00F3270C"/>
    <w:rsid w:val="00F36519"/>
    <w:rsid w:val="00F4121C"/>
    <w:rsid w:val="00F413E2"/>
    <w:rsid w:val="00F50DE5"/>
    <w:rsid w:val="00F51FC2"/>
    <w:rsid w:val="00F5348E"/>
    <w:rsid w:val="00F61A1B"/>
    <w:rsid w:val="00F62B66"/>
    <w:rsid w:val="00F63A2B"/>
    <w:rsid w:val="00F65DED"/>
    <w:rsid w:val="00F66128"/>
    <w:rsid w:val="00F70E52"/>
    <w:rsid w:val="00F761F1"/>
    <w:rsid w:val="00F80892"/>
    <w:rsid w:val="00F82CC8"/>
    <w:rsid w:val="00F95C93"/>
    <w:rsid w:val="00F97566"/>
    <w:rsid w:val="00FA39F8"/>
    <w:rsid w:val="00FB26A8"/>
    <w:rsid w:val="00FB68B1"/>
    <w:rsid w:val="00FC4584"/>
    <w:rsid w:val="00FD09B2"/>
    <w:rsid w:val="00FD12C0"/>
    <w:rsid w:val="00FD16D7"/>
    <w:rsid w:val="00FD5DAE"/>
    <w:rsid w:val="00FD6B57"/>
    <w:rsid w:val="00FE156A"/>
    <w:rsid w:val="00FF31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5486BB"/>
  <w15:chartTrackingRefBased/>
  <w15:docId w15:val="{BF4CD81E-95A1-47A3-BFDE-6B09EA7A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E5E"/>
  </w:style>
  <w:style w:type="paragraph" w:styleId="Heading1">
    <w:name w:val="heading 1"/>
    <w:basedOn w:val="Normal"/>
    <w:next w:val="Normal"/>
    <w:link w:val="Heading1Char"/>
    <w:uiPriority w:val="9"/>
    <w:qFormat/>
    <w:rsid w:val="00DD6B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3E2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656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BDF"/>
    <w:rPr>
      <w:rFonts w:asciiTheme="majorHAnsi" w:eastAsiaTheme="majorEastAsia" w:hAnsiTheme="majorHAnsi" w:cstheme="majorBidi"/>
      <w:color w:val="365F91" w:themeColor="accent1" w:themeShade="BF"/>
      <w:sz w:val="32"/>
      <w:szCs w:val="32"/>
      <w14:cntxtAlts/>
    </w:rPr>
  </w:style>
  <w:style w:type="character" w:customStyle="1" w:styleId="Heading2Char">
    <w:name w:val="Heading 2 Char"/>
    <w:basedOn w:val="DefaultParagraphFont"/>
    <w:link w:val="Heading2"/>
    <w:uiPriority w:val="9"/>
    <w:semiHidden/>
    <w:rsid w:val="009E3E2C"/>
    <w:rPr>
      <w:rFonts w:asciiTheme="majorHAnsi" w:eastAsiaTheme="majorEastAsia" w:hAnsiTheme="majorHAnsi" w:cstheme="majorBidi"/>
      <w:color w:val="365F91" w:themeColor="accent1" w:themeShade="BF"/>
      <w:spacing w:val="30"/>
      <w:sz w:val="26"/>
      <w:szCs w:val="26"/>
      <w14:cntxtAlts/>
    </w:rPr>
  </w:style>
  <w:style w:type="character" w:customStyle="1" w:styleId="Heading4Char">
    <w:name w:val="Heading 4 Char"/>
    <w:basedOn w:val="DefaultParagraphFont"/>
    <w:link w:val="Heading4"/>
    <w:uiPriority w:val="9"/>
    <w:semiHidden/>
    <w:rsid w:val="00465675"/>
    <w:rPr>
      <w:rFonts w:asciiTheme="majorHAnsi" w:eastAsiaTheme="majorEastAsia" w:hAnsiTheme="majorHAnsi" w:cstheme="majorBidi"/>
      <w:i/>
      <w:iCs/>
      <w:color w:val="365F91" w:themeColor="accent1" w:themeShade="BF"/>
      <w:sz w:val="24"/>
      <w14:cntxtAlts/>
    </w:rPr>
  </w:style>
  <w:style w:type="paragraph" w:styleId="Header">
    <w:name w:val="header"/>
    <w:basedOn w:val="Normal"/>
    <w:link w:val="HeaderChar"/>
    <w:uiPriority w:val="99"/>
    <w:unhideWhenUsed/>
    <w:rsid w:val="00132BB9"/>
    <w:pPr>
      <w:tabs>
        <w:tab w:val="center" w:pos="4536"/>
        <w:tab w:val="right" w:pos="9072"/>
      </w:tabs>
      <w:spacing w:line="240" w:lineRule="auto"/>
    </w:pPr>
  </w:style>
  <w:style w:type="character" w:customStyle="1" w:styleId="HeaderChar">
    <w:name w:val="Header Char"/>
    <w:basedOn w:val="DefaultParagraphFont"/>
    <w:link w:val="Header"/>
    <w:uiPriority w:val="99"/>
    <w:rsid w:val="00132BB9"/>
    <w:rPr>
      <w:rFonts w:ascii="Times New Roman" w:hAnsi="Times New Roman"/>
      <w:color w:val="000000" w:themeColor="text1"/>
      <w:sz w:val="24"/>
      <w14:cntxtAlts/>
    </w:rPr>
  </w:style>
  <w:style w:type="paragraph" w:styleId="Footer">
    <w:name w:val="footer"/>
    <w:basedOn w:val="Normal"/>
    <w:link w:val="FooterChar"/>
    <w:uiPriority w:val="99"/>
    <w:unhideWhenUsed/>
    <w:rsid w:val="00132BB9"/>
    <w:pPr>
      <w:tabs>
        <w:tab w:val="center" w:pos="4536"/>
        <w:tab w:val="right" w:pos="9072"/>
      </w:tabs>
      <w:spacing w:line="240" w:lineRule="auto"/>
    </w:pPr>
  </w:style>
  <w:style w:type="character" w:customStyle="1" w:styleId="FooterChar">
    <w:name w:val="Footer Char"/>
    <w:basedOn w:val="DefaultParagraphFont"/>
    <w:link w:val="Footer"/>
    <w:uiPriority w:val="99"/>
    <w:rsid w:val="00132BB9"/>
    <w:rPr>
      <w:rFonts w:ascii="Times New Roman" w:hAnsi="Times New Roman"/>
      <w:color w:val="000000" w:themeColor="text1"/>
      <w:sz w:val="24"/>
      <w14:cntxtAlts/>
    </w:rPr>
  </w:style>
  <w:style w:type="paragraph" w:styleId="NormalWeb">
    <w:name w:val="Normal (Web)"/>
    <w:basedOn w:val="Normal"/>
    <w:uiPriority w:val="99"/>
    <w:semiHidden/>
    <w:unhideWhenUsed/>
    <w:rsid w:val="00132BB9"/>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132BB9"/>
    <w:pPr>
      <w:ind w:left="720"/>
      <w:contextualSpacing/>
    </w:pPr>
  </w:style>
  <w:style w:type="paragraph" w:styleId="BalloonText">
    <w:name w:val="Balloon Text"/>
    <w:basedOn w:val="Normal"/>
    <w:link w:val="BalloonTextChar"/>
    <w:uiPriority w:val="99"/>
    <w:semiHidden/>
    <w:unhideWhenUsed/>
    <w:rsid w:val="00AF3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FC"/>
    <w:rPr>
      <w:rFonts w:ascii="Segoe UI" w:hAnsi="Segoe UI" w:cs="Segoe UI"/>
      <w:sz w:val="18"/>
      <w:szCs w:val="18"/>
    </w:rPr>
  </w:style>
  <w:style w:type="character" w:styleId="CommentReference">
    <w:name w:val="annotation reference"/>
    <w:basedOn w:val="DefaultParagraphFont"/>
    <w:uiPriority w:val="99"/>
    <w:semiHidden/>
    <w:unhideWhenUsed/>
    <w:rsid w:val="00354FE2"/>
    <w:rPr>
      <w:sz w:val="16"/>
      <w:szCs w:val="16"/>
    </w:rPr>
  </w:style>
  <w:style w:type="paragraph" w:styleId="CommentText">
    <w:name w:val="annotation text"/>
    <w:basedOn w:val="Normal"/>
    <w:link w:val="CommentTextChar"/>
    <w:uiPriority w:val="99"/>
    <w:semiHidden/>
    <w:unhideWhenUsed/>
    <w:rsid w:val="00354FE2"/>
    <w:pPr>
      <w:spacing w:line="240" w:lineRule="auto"/>
    </w:pPr>
    <w:rPr>
      <w:sz w:val="20"/>
      <w:szCs w:val="20"/>
    </w:rPr>
  </w:style>
  <w:style w:type="character" w:customStyle="1" w:styleId="CommentTextChar">
    <w:name w:val="Comment Text Char"/>
    <w:basedOn w:val="DefaultParagraphFont"/>
    <w:link w:val="CommentText"/>
    <w:uiPriority w:val="99"/>
    <w:semiHidden/>
    <w:rsid w:val="00354FE2"/>
    <w:rPr>
      <w:sz w:val="20"/>
      <w:szCs w:val="20"/>
    </w:rPr>
  </w:style>
  <w:style w:type="paragraph" w:styleId="CommentSubject">
    <w:name w:val="annotation subject"/>
    <w:basedOn w:val="CommentText"/>
    <w:next w:val="CommentText"/>
    <w:link w:val="CommentSubjectChar"/>
    <w:uiPriority w:val="99"/>
    <w:semiHidden/>
    <w:unhideWhenUsed/>
    <w:rsid w:val="00354FE2"/>
    <w:rPr>
      <w:b/>
      <w:bCs/>
    </w:rPr>
  </w:style>
  <w:style w:type="character" w:customStyle="1" w:styleId="CommentSubjectChar">
    <w:name w:val="Comment Subject Char"/>
    <w:basedOn w:val="CommentTextChar"/>
    <w:link w:val="CommentSubject"/>
    <w:uiPriority w:val="99"/>
    <w:semiHidden/>
    <w:rsid w:val="00354FE2"/>
    <w:rPr>
      <w:b/>
      <w:bCs/>
      <w:sz w:val="20"/>
      <w:szCs w:val="20"/>
    </w:rPr>
  </w:style>
  <w:style w:type="character" w:styleId="Hyperlink">
    <w:name w:val="Hyperlink"/>
    <w:basedOn w:val="DefaultParagraphFont"/>
    <w:uiPriority w:val="99"/>
    <w:unhideWhenUsed/>
    <w:rsid w:val="000A2E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22242">
      <w:bodyDiv w:val="1"/>
      <w:marLeft w:val="0"/>
      <w:marRight w:val="0"/>
      <w:marTop w:val="0"/>
      <w:marBottom w:val="0"/>
      <w:divBdr>
        <w:top w:val="none" w:sz="0" w:space="0" w:color="auto"/>
        <w:left w:val="none" w:sz="0" w:space="0" w:color="auto"/>
        <w:bottom w:val="none" w:sz="0" w:space="0" w:color="auto"/>
        <w:right w:val="none" w:sz="0" w:space="0" w:color="auto"/>
      </w:divBdr>
      <w:divsChild>
        <w:div w:id="1614745181">
          <w:marLeft w:val="0"/>
          <w:marRight w:val="0"/>
          <w:marTop w:val="150"/>
          <w:marBottom w:val="0"/>
          <w:divBdr>
            <w:top w:val="none" w:sz="0" w:space="0" w:color="auto"/>
            <w:left w:val="none" w:sz="0" w:space="0" w:color="auto"/>
            <w:bottom w:val="none" w:sz="0" w:space="0" w:color="auto"/>
            <w:right w:val="none" w:sz="0" w:space="0" w:color="auto"/>
          </w:divBdr>
        </w:div>
      </w:divsChild>
    </w:div>
    <w:div w:id="1004283674">
      <w:bodyDiv w:val="1"/>
      <w:marLeft w:val="0"/>
      <w:marRight w:val="0"/>
      <w:marTop w:val="0"/>
      <w:marBottom w:val="0"/>
      <w:divBdr>
        <w:top w:val="none" w:sz="0" w:space="0" w:color="auto"/>
        <w:left w:val="none" w:sz="0" w:space="0" w:color="auto"/>
        <w:bottom w:val="none" w:sz="0" w:space="0" w:color="auto"/>
        <w:right w:val="none" w:sz="0" w:space="0" w:color="auto"/>
      </w:divBdr>
      <w:divsChild>
        <w:div w:id="927694614">
          <w:marLeft w:val="0"/>
          <w:marRight w:val="0"/>
          <w:marTop w:val="150"/>
          <w:marBottom w:val="0"/>
          <w:divBdr>
            <w:top w:val="single" w:sz="6" w:space="0" w:color="FFFFFF"/>
            <w:left w:val="single" w:sz="6" w:space="0" w:color="FFFFFF"/>
            <w:bottom w:val="single" w:sz="6" w:space="0" w:color="FFFFFF"/>
            <w:right w:val="single" w:sz="6" w:space="0" w:color="FFFFFF"/>
          </w:divBdr>
        </w:div>
        <w:div w:id="72699209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49F29-6EF3-47EB-807B-CDF0243E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4</Pages>
  <Words>1248</Words>
  <Characters>7114</Characters>
  <Application>Microsoft Office Word</Application>
  <DocSecurity>0</DocSecurity>
  <Lines>59</Lines>
  <Paragraphs>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Венцислав Конов</dc:creator>
  <cp:keywords/>
  <dc:description/>
  <cp:lastModifiedBy>Evstatiy Evstatiev</cp:lastModifiedBy>
  <cp:revision>53</cp:revision>
  <cp:lastPrinted>2025-10-14T15:21:00Z</cp:lastPrinted>
  <dcterms:created xsi:type="dcterms:W3CDTF">2025-10-13T08:14:00Z</dcterms:created>
  <dcterms:modified xsi:type="dcterms:W3CDTF">2026-06-30T08:18:00Z</dcterms:modified>
</cp:coreProperties>
</file>