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1684162663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ПОСТАНОВЛЕНИЕ № 343 ОТ 15 ДЕКЕМВРИ 2011 Г. ЗА ОПРЕДЕЛЯНЕ РАЗМЕРА НА ЧАСТТА ОТ ПРОДАЖНАТА ЦЕНА НА ДЪРВЕСИНАТА И НЕДЪРВЕСНИТЕ ГОРСКИ ПРОДУКТИ ПО ЧЛ. 179, АЛ. 1 ОТ ЗАКОНА ЗА ГОРИТЕ</w:t>
      </w:r>
    </w:p>
    <w:p w:rsidR="00000000" w:rsidRDefault="00E63823">
      <w:pPr>
        <w:spacing w:after="0" w:line="240" w:lineRule="auto"/>
        <w:ind w:firstLine="1155"/>
        <w:textAlignment w:val="center"/>
        <w:divId w:val="65568922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сила от 22.12.2011 г.</w:t>
      </w:r>
    </w:p>
    <w:p w:rsidR="00000000" w:rsidRDefault="00E63823">
      <w:pPr>
        <w:spacing w:before="100" w:beforeAutospacing="1" w:after="100" w:afterAutospacing="1" w:line="240" w:lineRule="auto"/>
        <w:ind w:firstLine="1155"/>
        <w:jc w:val="both"/>
        <w:textAlignment w:val="center"/>
        <w:divId w:val="1430656871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Обн. ДВ. бр.102 от 22 декември 2011г.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бр.9 от 31 януари 2014г.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бр.31 от 28 април 2015г.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бр.78 от 29 септември 2017г.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бр.19 от 6 март 2020г.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бр.60 от 7 юли 2020г.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доп. ДВ. бр.108 от 27 декември 2024г.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изм. ДВ. бр.57 от 15 юли 2025г.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изм. ДВ. б</w:t>
      </w:r>
      <w:r>
        <w:rPr>
          <w:rFonts w:ascii="Times New Roman" w:hAnsi="Times New Roman" w:cs="Times New Roman"/>
          <w:b/>
          <w:bCs/>
          <w:i/>
          <w:iCs/>
          <w:color w:val="0086C6"/>
          <w:sz w:val="24"/>
          <w:szCs w:val="24"/>
        </w:rPr>
        <w:t>р.15 от 6 февруари 2026г.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5470644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МИНИСТЕРСКИЯТ СЪВЕТ</w:t>
      </w:r>
      <w:r w:rsidR="006C5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20985486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ПОСТАНОВИ: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355037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6537220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1. (1) Определя размера на частта от продажната цена на дървесината, която държавните предприятия по чл. 163 от Закона за горите внасят във Фонд "Инвестиции в горите", както следва: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0270283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(изм.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ДВ, бр. 31 от 2015 г., в сила от 28.04.2015 г., изм. - ДВ, бр. 15 от 2026 г., в сила от 01.01.2026 г.) Северозападно държавно предприятие - 2,05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285742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(изм. - ДВ, бр. 31 от 2015 г., в сила от 28.04.2015 г., изм. - ДВ, бр. 60 от 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г., в сила от 07.07.2020 г., изм. - ДВ, бр. 15 от 2026 г., в сила от 01.01.2026 г.) Югозападно държавно предприятие - 2,56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9236057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(изм. - ДВ, бр. 15 от 2026 г., в сила от 01.01.2026 г.) Северноцентрално държавно предприятие - 2,56 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9343168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(изм. - ДВ, бр. 60 от 2020 г., в сила от 07.07.2020 г., изм. - ДВ, бр. 15 от 2026 г., в сила от 01.01.2026 г.) Североизточно държавно предприятие - 1,02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2956767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(изм. - ДВ, бр. 31 от 2015 г., в сила от 28.04.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 г., изм. - ДВ, бр. 15 от 2026 г., в сила от 01.01.2026 г.) Югоизточно държавно предприятие - 2,05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798375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(изм. - ДВ, бр. 31 от 2015 г., в сила от 28.04.2015 г., изм. - ДВ, бр. 19 от 2020 г., в сила от 06.03.2020 г., изм. - ДВ, 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15 от 2026 г., в сила от 01.01.2026 г.) Южноцентрално държавно предприятие - 4,09 евро за куб. м дървесина.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647518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(2) За стояща дървесина на корен, продадена на физически лица за лична употреба, както и за вършина и недървесни горски продукти размерът на частт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 10 на сто от продажната им цена.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7567087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(3) (Нова - ДВ, бр. 9 от 2014 г., в сила от 01.01.2014 г., доп. - ДВ, бр. 78 от 2017 г., в сила от 01.09.2017 г.) При продажба на широколистна дървесина, повредена от абиотични и биотични фактори и въздействия, държавни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предприятия по чл. 163 от Закона за горите внасят във Фонд "Инвестиции в горите" 50 на сто от определената в ал. 1 част от продажната цена.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9535840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(4) (Нова - ДВ, бр. 78 от 2017 г., в сила от 01.09.2017 г., изм. - ДВ, бр. 15 от 2026 г., в сила от 01.01.2026 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При продажба на иглолистна дървесина, повредена от абиотични и биотични фактори и въздействия, държавните предприятия по чл. 163 от Закона за горите внасят във фонд "Инвестиции в горите" по 0,51 евро за куб. м дървесина.</w:t>
      </w:r>
    </w:p>
    <w:p w:rsidR="00000000" w:rsidRDefault="00E63823">
      <w:pPr>
        <w:spacing w:after="120" w:line="240" w:lineRule="auto"/>
        <w:ind w:firstLine="1155"/>
        <w:jc w:val="both"/>
        <w:textAlignment w:val="center"/>
        <w:divId w:val="3550374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1992485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Чл. 2. Управителните съвети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държавните предприятия могат да диференцират в рамките на календарната година частта от продажната цена на дървесината и недървесните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горски продукти по държавни горски стопанства и държавни ловни стопанства, по дървесни видове, по категории и по асортимен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дървесина.</w:t>
      </w:r>
    </w:p>
    <w:p w:rsidR="00000000" w:rsidRDefault="00E63823">
      <w:pPr>
        <w:spacing w:after="120" w:line="240" w:lineRule="auto"/>
        <w:ind w:firstLine="1155"/>
        <w:jc w:val="both"/>
        <w:textAlignment w:val="center"/>
        <w:divId w:val="1434090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7536702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Чл. 3. Средствата във Фонд "Инвестиции в горите" се внасят до края на месеца, следващ месеца, в който е издаден превозният билет за транспортиране на дървесината или документът, разрешаващ транспортирането на недървесните горски продукти.</w:t>
      </w:r>
    </w:p>
    <w:p w:rsidR="00000000" w:rsidRDefault="00E63823">
      <w:pPr>
        <w:spacing w:before="100" w:beforeAutospacing="1" w:after="260" w:line="240" w:lineRule="auto"/>
        <w:jc w:val="center"/>
        <w:textAlignment w:val="center"/>
        <w:divId w:val="157550625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Преходни и Заключителни разпоредби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4969958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1. За времето от влизането в сила на Закона за горите до вписването в търговския регистър на държавните предприятия по чл. 163 от същия закон държавните горски стопанства и държавните ловни стопанства превеждат в бюд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жета на Изпълнителната агенция по горите част от продажната цена за извършените ползвания от горите и земите в горския фонд - държавна собственост, в размерите и в сроковете, определени в Постановление № 202 на Министерския съвет от 2008 г. за приемане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Тарифа за таксите, които се събират в системата на Държавната агенция по горите по Закона за горите (обн., ДВ, бр. 73 от 2008 г.; изм., бр. 89 от 2008 г.).</w:t>
      </w: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55276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18281325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За периода от вписването на държавните предприятия по чл. 163 от Закона за горите в търговски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регистър до влизането в сила на постановлението държавните предприятия превеждат във Фонд "Инвестиции в горите" средства в размери, както следва: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75998032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Северозападно държавно предприятие - 5 лв.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9392925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Югозападно държавно предприятие - 10 лв.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271203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Северноцентрално държавно предприятие - 5 лв.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2447997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Североизточно държавно предприятие - 5 лв.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619803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Югоизточно държавно предприятие - 5 лв. за куб. м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7513196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Южноцентрално държавно предприятие - 15 лв. за куб. м дървесина.</w:t>
      </w: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8185002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5685366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3. Държавните предприятия превеждат в бюджета на Министерството на земеделието и храните дължимите вноски по § 11 от преходните и заключителните разпоредби на Закона за горит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срокове, както следва: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813788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за декември 2011 г. - до края на месеца, следващ месеца на обнародване на постановлението в "Държавен вестник";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1095449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за другите вноски, дължими за 2011 г. - до края на 2011 г.;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708605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за 2012 г. - до края на месеца, за който са дълж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 вноските във Фонд "Инвестиции в горите", съгласно чл. 3 от постановлението.</w:t>
      </w: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7717059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2051029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3а. (Нов - ДВ, бр. 108 от 2024 г., в сила от 27.12.2024 г., изм. - ДВ, бр. 57 от 2025 г., в сила от 15.07.2025 г., изм. - ДВ, бр. 15 от 2026 г., в сила от 01.01.2026 г.)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от 1 октомври 2024 г. до 31 декември 2026 г.: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569724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Размерът на частта от продажната цена на дървесината, която държавните предприятия превеждат във Фонд "Инвестиции в горите" по чл. 1, ал. 1, включително на стоящата дървесина на корен, продадена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 лица за лична употреба, и на вършината по чл. 1, ал. 2, е, както следва: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7323886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а) (изм. - ДВ, бр. 15 от 2026 г., в сила от 01.01.2026 г.) Северозападно държавно предприятие - 0,51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7303521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(изм. - ДВ, бр. 15 от 2026 г., в сила от 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.01.2026 г.) Югозападно държавно предприятие - 0,51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5267505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(изм. - ДВ, бр. 15 от 2026 г., в сила от 01.01.2026 г.) Северноцентрално държавно предприятие - 0,51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3004980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(изм. - ДВ, бр. 15 от 2026 г., в сила от 01.0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1.2026 г.) Североизточно държавно предприятие - 0,51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0037803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(изм. - ДВ, бр. 15 от 2026 г., в сила от 01.01.2026 г.) Югоизточно държавно предприятие - 0,51 евро за куб. м дървесина;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2140606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(изм. - ДВ, бр. 57 от 2025 г., в сила от 15.07.202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г., изм. - ДВ, бр. 15 от 2026 г., в сила от 01.01.2026 г.) Южноцентрално държавно предприятие - 0,51 евро за куб. м дървесина.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4951495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 продажбата на недървесни горски продукти размерът на частта е 10 на сто от продажната им цена.</w:t>
      </w: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003388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Намалението от 50 на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 по чл. 1, ал. 3 от определената в чл. 1, ал. 1 част от продажната цена не се прилага.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4917213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4. Постановлението се приема на основание чл. 179, ал. 1 от Закона за горите.</w:t>
      </w: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948464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262616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5. Постановлението влиза в сила от деня на обнародването му в "Държавен вестник".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62962794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 xml:space="preserve">КЪМ ПОСТАНОВЛЕНИЕ № 8 ОТ 23 ЯНУАРИ 2014 Г. ЗА ДОПЪЛНЕНИЕ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ЗАКОНА ЗА ГОРИТЕ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590850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9 ОТ 2014 Г., В СИЛА ОТ 01.01.2014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743134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29421709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Постановлението влиза в сила от 1 януари 2014 г.</w:t>
      </w: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7431349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1733428618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КЪМ ПОСТАНОВЛЕНИЕ № 101 ОТ 24 АПРИЛ 2015 Г. ЗА ИЗМЕНЕНИЕ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4448834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ДВ, БР. 31 ОТ 2015 Г., В СИЛА ОТ 28.04.2015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8445145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9164718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Постановлението влиза в сила от деня на обнародването му в "Държавен вестник".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199225362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205 ОТ 26 СЕПТЕМВРИ 2017 Г. ЗА ДОПЪЛНЕНИЕ НА ПОСТАНОВЛЕНИЕ № 343 НА МИНИСТЕРС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КИЯ СЪВЕТ ОТ 2011 Г. ЗА ОПРЕДЕЛЯНЕ РАЗМЕРА НА ЧАСТТА ОТ ПРОДАЖНАТА ЦЕНА НА ДЪРВЕСИНАТА И НЕДЪРВЕСНИТЕ ГОРСКИ ПРОДУКТИ ПО ЧЛ. 179, АЛ. 1 ОТ ЗАКОНА ЗА ГОРИТЕ 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372327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78 ОТ 2017 Г., В СИЛА ОТ 01.09.2017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8686418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9538951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Постановлението влиза в сила от 1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ептември 2017 г.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764418719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34 ОТ 2 МАРТ 2020 Г. ЗА ИЗМЕНЕНИЕ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79, АЛ. 1 ОТ ЗАКОНА ЗА ГОРИТЕ 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2360169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19 ОТ 2020 Г., В СИЛА ОТ 06.03.2020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3042378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8347541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Постановлението влиза в сила от деня на обнародването му в "Държавен вестник".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1826042716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144 ОТ 3 ЮЛИ 2020 Г. ЗА ИЗМЕНЕНИЕ НА П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2004892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60 ОТ 2020 Г., В СИЛА ОТ 07.07.2020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4062196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0" w:line="240" w:lineRule="auto"/>
        <w:ind w:firstLine="1155"/>
        <w:jc w:val="both"/>
        <w:textAlignment w:val="center"/>
        <w:divId w:val="17540822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новлението влиза в сила от деня на обнародването му в "Държавен вестник".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2104648890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473 ОТ 19 ДЕКЕМВРИ 2024 Г. ЗА ДОПЪЛНЕНИЕ НА ПОСТАНОВЛЕНИЕ № 343 НА МИНИСТЕРСКИЯ СЪВЕТ ОТ 2011 Г. ЗА ОПРЕДЕЛЯНЕ РАЗМЕРА НА ЧАСТТА ОТ ПРОД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АЖНАТА ЦЕНА НА ДЪРВЕСИНАТА И НЕДЪРВЕСНИТЕ ГОРСКИ ПРОДУКТИ ПО ЧЛ. 179, АЛ. 1 ОТ ЗАКОНА ЗА ГОРИТЕ (ДВ, БР. 102 ОТ 2011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407651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108 ОТ 2024 Г., В СИЛА ОТ 27.12.2024 Г.)</w:t>
      </w:r>
    </w:p>
    <w:p w:rsidR="006C50C6" w:rsidRDefault="006C50C6">
      <w:pPr>
        <w:spacing w:after="150" w:line="240" w:lineRule="auto"/>
        <w:ind w:firstLine="1155"/>
        <w:jc w:val="both"/>
        <w:textAlignment w:val="center"/>
        <w:divId w:val="1435780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435780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Постановлението влиза в сила от деня на обнародването му в "Държавен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естник".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543951953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Заключителни разпоредби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124 ОТ 11 ЮЛИ 2025 Г. ЗА ИЗМЕНЕНИЕ НА ПОСТАНОВЛЕНИЕ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1 ОТ ЗАКОНА ЗА ГОРИТЕ 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208136342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57 ОТ 2025 Г., В СИЛА ОТ 15.07.2025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9407960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00000" w:rsidRDefault="00E63823">
      <w:pPr>
        <w:spacing w:after="150" w:line="240" w:lineRule="auto"/>
        <w:ind w:firstLine="1155"/>
        <w:jc w:val="both"/>
        <w:textAlignment w:val="center"/>
        <w:divId w:val="19790720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§ 2. Постановлението влиза в сила от деня на обнародването му в "Държавен вестник".</w:t>
      </w:r>
    </w:p>
    <w:p w:rsidR="00000000" w:rsidRDefault="00E63823">
      <w:pPr>
        <w:spacing w:before="100" w:beforeAutospacing="1" w:after="100" w:afterAutospacing="1" w:line="240" w:lineRule="auto"/>
        <w:jc w:val="center"/>
        <w:textAlignment w:val="center"/>
        <w:divId w:val="154155557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Заключителна разпоредба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  <w:t>КЪМ ПОСТАНОВЛЕНИЕ № 25 ОТ 4 ФЕВРУАРИ 2026 Г. ЗА ИЗМЕНЕНИЕ НА ПОСТ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АНОВЛЕНИЕ № 343 НА МИНИСТЕРСКИЯ СЪВЕТ ОТ 2011 Г. ЗА ОПРЕДЕЛЯНЕ РАЗМЕРА НА ЧАСТТА ОТ ПРОДАЖНАТА ЦЕНА НА ДЪРВЕСИНАТА И НЕДЪРВЕСНИТЕ ГОРСКИ ПРОДУКТИ ПО ЧЛ. 179, АЛ. 1 ОТ ЗАКОНА ЗА ГОРИТЕ 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11100043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(ОБН. - ДВ, БР. 15 ОТ 2026 Г., В СИЛА ОТ 01.01.2026 Г.)</w:t>
      </w:r>
    </w:p>
    <w:p w:rsidR="00000000" w:rsidRDefault="00E63823">
      <w:pPr>
        <w:spacing w:after="0" w:line="240" w:lineRule="auto"/>
        <w:ind w:firstLine="1155"/>
        <w:jc w:val="both"/>
        <w:textAlignment w:val="center"/>
        <w:divId w:val="4735645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3823" w:rsidRDefault="00E63823">
      <w:pPr>
        <w:ind w:firstLine="1155"/>
        <w:jc w:val="both"/>
        <w:textAlignment w:val="center"/>
        <w:divId w:val="1002779993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Постановлението влиза в сила от 1 януари 2026 г.</w:t>
      </w:r>
    </w:p>
    <w:sectPr w:rsidR="00E63823" w:rsidSect="006C50C6">
      <w:footerReference w:type="default" r:id="rId6"/>
      <w:pgSz w:w="12240" w:h="15840"/>
      <w:pgMar w:top="1135" w:right="758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23" w:rsidRDefault="00E63823">
      <w:pPr>
        <w:spacing w:after="0" w:line="240" w:lineRule="auto"/>
      </w:pPr>
      <w:r>
        <w:separator/>
      </w:r>
    </w:p>
  </w:endnote>
  <w:endnote w:type="continuationSeparator" w:id="0">
    <w:p w:rsidR="00E63823" w:rsidRDefault="00E6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7B6" w:rsidRDefault="00E63823">
    <w:r>
      <w:t>Източник: Правно-информационни системи "</w:t>
    </w:r>
    <w:proofErr w:type="spellStart"/>
    <w:r>
      <w:t>Сиела</w:t>
    </w:r>
    <w:proofErr w:type="spellEnd"/>
    <w:r>
      <w:t>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23" w:rsidRDefault="00E63823">
      <w:pPr>
        <w:spacing w:after="0" w:line="240" w:lineRule="auto"/>
      </w:pPr>
      <w:r>
        <w:separator/>
      </w:r>
    </w:p>
  </w:footnote>
  <w:footnote w:type="continuationSeparator" w:id="0">
    <w:p w:rsidR="00E63823" w:rsidRDefault="00E638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7B6"/>
    <w:rsid w:val="002F47B6"/>
    <w:rsid w:val="006C50C6"/>
    <w:rsid w:val="007E5C5C"/>
    <w:rsid w:val="00E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F56D"/>
  <w15:docId w15:val="{3A23CF2C-C1DD-4B38-BA11-2885037FB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8">
    <w:name w:val="title18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title19">
    <w:name w:val="title19"/>
    <w:basedOn w:val="Normal"/>
    <w:pPr>
      <w:spacing w:before="100" w:beforeAutospacing="1" w:after="100" w:afterAutospacing="1" w:line="240" w:lineRule="auto"/>
      <w:ind w:firstLine="1155"/>
      <w:jc w:val="both"/>
    </w:pPr>
    <w:rPr>
      <w:rFonts w:ascii="Times New Roman" w:hAnsi="Times New Roman" w:cs="Times New Roman"/>
      <w:i/>
      <w:iCs/>
      <w:sz w:val="24"/>
      <w:szCs w:val="24"/>
    </w:rPr>
  </w:style>
  <w:style w:type="paragraph" w:customStyle="1" w:styleId="title29">
    <w:name w:val="title29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title30">
    <w:name w:val="title30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historyitem">
    <w:name w:val="historyitem"/>
    <w:basedOn w:val="DefaultParagraphFont"/>
  </w:style>
  <w:style w:type="character" w:customStyle="1" w:styleId="historyitemselected1">
    <w:name w:val="historyitemselected1"/>
    <w:basedOn w:val="DefaultParagraphFont"/>
    <w:rPr>
      <w:b/>
      <w:bCs/>
      <w:color w:val="008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7678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9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68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74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0908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223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62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63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00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3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05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3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6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46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1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27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9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86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536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18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87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8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042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88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06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19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5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1506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M. Velichkova</dc:creator>
  <cp:lastModifiedBy>Elena M. Velichkova</cp:lastModifiedBy>
  <cp:revision>2</cp:revision>
  <dcterms:created xsi:type="dcterms:W3CDTF">2026-02-06T11:21:00Z</dcterms:created>
  <dcterms:modified xsi:type="dcterms:W3CDTF">2026-02-06T11:21:00Z</dcterms:modified>
</cp:coreProperties>
</file>