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B7" w:rsidRPr="002C6517" w:rsidRDefault="00F337B7" w:rsidP="00F337B7">
      <w:pPr>
        <w:pStyle w:val="Heading2"/>
        <w:rPr>
          <w:rFonts w:ascii="Verdana" w:hAnsi="Verdana"/>
          <w:lang w:val="en-US"/>
        </w:rPr>
      </w:pPr>
      <w:bookmarkStart w:id="0" w:name="_GoBack"/>
      <w:bookmarkEnd w:id="0"/>
    </w:p>
    <w:p w:rsidR="00F337B7" w:rsidRPr="00630F47" w:rsidRDefault="00F337B7" w:rsidP="00F337B7">
      <w:pPr>
        <w:spacing w:line="360" w:lineRule="auto"/>
        <w:rPr>
          <w:rFonts w:ascii="Verdana" w:hAnsi="Verdana"/>
        </w:rPr>
      </w:pPr>
    </w:p>
    <w:p w:rsidR="00F337B7" w:rsidRPr="00844544" w:rsidRDefault="00F337B7" w:rsidP="00F337B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44544">
        <w:rPr>
          <w:rFonts w:ascii="Verdana" w:hAnsi="Verdana"/>
          <w:b/>
          <w:lang w:val="bg-BG"/>
        </w:rPr>
        <w:t>О Б Я В Л Е Н И Е</w:t>
      </w:r>
    </w:p>
    <w:p w:rsidR="00F94203" w:rsidRDefault="00F94203" w:rsidP="00F337B7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337B7" w:rsidRPr="00844544" w:rsidRDefault="00F10065" w:rsidP="00F337B7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A05D95">
        <w:rPr>
          <w:rFonts w:ascii="Verdana" w:hAnsi="Verdana"/>
          <w:b/>
          <w:lang w:val="bg-BG"/>
        </w:rPr>
        <w:t xml:space="preserve"> И ХРАНИТЕ</w:t>
      </w:r>
    </w:p>
    <w:p w:rsidR="00F337B7" w:rsidRPr="00844544" w:rsidRDefault="00F337B7" w:rsidP="00F337B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44544">
        <w:rPr>
          <w:rFonts w:ascii="Verdana" w:hAnsi="Verdana"/>
          <w:b/>
          <w:lang w:val="bg-BG"/>
        </w:rPr>
        <w:t>гр. София, бул. „Христо Ботев</w:t>
      </w:r>
      <w:r w:rsidR="00B06B27">
        <w:rPr>
          <w:rFonts w:ascii="Verdana" w:hAnsi="Verdana"/>
          <w:b/>
          <w:lang w:val="bg-BG"/>
        </w:rPr>
        <w:t>“</w:t>
      </w:r>
      <w:r w:rsidRPr="00844544">
        <w:rPr>
          <w:rFonts w:ascii="Verdana" w:hAnsi="Verdana"/>
          <w:b/>
          <w:lang w:val="bg-BG"/>
        </w:rPr>
        <w:t xml:space="preserve"> № 55</w:t>
      </w:r>
    </w:p>
    <w:p w:rsidR="008F00A9" w:rsidRDefault="008F00A9" w:rsidP="00F337B7">
      <w:pPr>
        <w:spacing w:line="360" w:lineRule="auto"/>
        <w:jc w:val="both"/>
        <w:rPr>
          <w:rFonts w:ascii="Verdana" w:hAnsi="Verdana"/>
          <w:lang w:val="bg-BG"/>
        </w:rPr>
      </w:pPr>
    </w:p>
    <w:p w:rsidR="00F94203" w:rsidRPr="00B2276D" w:rsidRDefault="00F94203" w:rsidP="00F337B7">
      <w:pPr>
        <w:spacing w:line="360" w:lineRule="auto"/>
        <w:jc w:val="both"/>
        <w:rPr>
          <w:rFonts w:ascii="Verdana" w:hAnsi="Verdana"/>
          <w:lang w:val="bg-BG"/>
        </w:rPr>
      </w:pPr>
    </w:p>
    <w:p w:rsidR="008F00A9" w:rsidRDefault="00F337B7" w:rsidP="00F94203">
      <w:pPr>
        <w:pStyle w:val="BodyText2"/>
        <w:spacing w:after="240" w:line="360" w:lineRule="auto"/>
        <w:ind w:firstLine="360"/>
        <w:jc w:val="both"/>
        <w:rPr>
          <w:rFonts w:ascii="Verdana" w:hAnsi="Verdana"/>
          <w:lang w:val="bg-BG"/>
        </w:rPr>
      </w:pPr>
      <w:r w:rsidRPr="00B2276D">
        <w:rPr>
          <w:rFonts w:ascii="Verdana" w:hAnsi="Verdana"/>
          <w:lang w:val="bg-BG"/>
        </w:rPr>
        <w:t xml:space="preserve">На основание Заповед № </w:t>
      </w:r>
      <w:r w:rsidR="00D845A1" w:rsidRPr="00B2276D">
        <w:rPr>
          <w:rFonts w:ascii="Verdana" w:hAnsi="Verdana"/>
          <w:lang w:val="bg-BG"/>
        </w:rPr>
        <w:t xml:space="preserve">РД </w:t>
      </w:r>
      <w:r w:rsidR="008726B5" w:rsidRPr="008726B5">
        <w:rPr>
          <w:rFonts w:ascii="Verdana" w:hAnsi="Verdana"/>
          <w:lang w:val="bg-BG"/>
        </w:rPr>
        <w:t>09-977/06.11.2025</w:t>
      </w:r>
      <w:r w:rsidR="002F4A13">
        <w:rPr>
          <w:rFonts w:ascii="Verdana" w:hAnsi="Verdana"/>
          <w:lang w:val="bg-BG"/>
        </w:rPr>
        <w:t xml:space="preserve"> </w:t>
      </w:r>
      <w:r w:rsidR="00F707AB" w:rsidRPr="00B2276D">
        <w:rPr>
          <w:rFonts w:ascii="Verdana" w:hAnsi="Verdana"/>
          <w:lang w:val="bg-BG"/>
        </w:rPr>
        <w:t>г.</w:t>
      </w:r>
      <w:r w:rsidR="00F10065">
        <w:rPr>
          <w:rFonts w:ascii="Verdana" w:hAnsi="Verdana"/>
          <w:lang w:val="bg-BG"/>
        </w:rPr>
        <w:t xml:space="preserve"> на министъра на земеделието</w:t>
      </w:r>
      <w:r w:rsidRPr="00B2276D">
        <w:rPr>
          <w:rFonts w:ascii="Verdana" w:hAnsi="Verdana"/>
          <w:lang w:val="bg-BG"/>
        </w:rPr>
        <w:t xml:space="preserve"> </w:t>
      </w:r>
      <w:r w:rsidR="00A05D95">
        <w:rPr>
          <w:rFonts w:ascii="Verdana" w:hAnsi="Verdana"/>
          <w:lang w:val="bg-BG"/>
        </w:rPr>
        <w:t xml:space="preserve">и храните </w:t>
      </w:r>
      <w:r w:rsidR="00F10065" w:rsidRPr="001E5388">
        <w:rPr>
          <w:rFonts w:ascii="Verdana" w:hAnsi="Verdana"/>
          <w:lang w:val="bg-BG"/>
        </w:rPr>
        <w:t xml:space="preserve">във връзка </w:t>
      </w:r>
      <w:r w:rsidR="00016963" w:rsidRPr="002F4A13">
        <w:rPr>
          <w:rFonts w:ascii="Verdana" w:hAnsi="Verdana"/>
          <w:lang w:val="bg-BG"/>
        </w:rPr>
        <w:t xml:space="preserve">с чл. 18 от Закона за вътрешния одит в публичния сектор и чл. </w:t>
      </w:r>
      <w:r w:rsidR="007A4C11">
        <w:rPr>
          <w:rFonts w:ascii="Verdana" w:hAnsi="Verdana"/>
          <w:lang w:val="bg-BG"/>
        </w:rPr>
        <w:t>4</w:t>
      </w:r>
      <w:r w:rsidR="00016963" w:rsidRPr="002F4A13">
        <w:rPr>
          <w:rFonts w:ascii="Verdana" w:hAnsi="Verdana"/>
          <w:lang w:val="bg-BG"/>
        </w:rPr>
        <w:t xml:space="preserve"> </w:t>
      </w:r>
      <w:r w:rsidR="00A05D95">
        <w:rPr>
          <w:rFonts w:ascii="Verdana" w:hAnsi="Verdana"/>
          <w:lang w:val="bg-BG"/>
        </w:rPr>
        <w:t>и</w:t>
      </w:r>
      <w:r w:rsidR="007901D3">
        <w:rPr>
          <w:rFonts w:ascii="Verdana" w:hAnsi="Verdana"/>
          <w:lang w:val="bg-BG"/>
        </w:rPr>
        <w:t xml:space="preserve"> 5 </w:t>
      </w:r>
      <w:r w:rsidR="00016963" w:rsidRPr="002F4A13">
        <w:rPr>
          <w:rFonts w:ascii="Verdana" w:hAnsi="Verdana"/>
          <w:lang w:val="bg-BG"/>
        </w:rPr>
        <w:t xml:space="preserve">от Наредбата за процедурата за определяне на състава и дейността на одитните комитети в организациите от публичния сектор </w:t>
      </w:r>
    </w:p>
    <w:p w:rsidR="00F337B7" w:rsidRPr="008F00A9" w:rsidRDefault="00F337B7" w:rsidP="00F94203">
      <w:pPr>
        <w:pStyle w:val="BodyText2"/>
        <w:spacing w:after="240" w:line="360" w:lineRule="auto"/>
        <w:jc w:val="center"/>
        <w:rPr>
          <w:rFonts w:ascii="Verdana" w:hAnsi="Verdana"/>
          <w:lang w:val="bg-BG"/>
        </w:rPr>
      </w:pPr>
      <w:r w:rsidRPr="001E5388">
        <w:rPr>
          <w:rFonts w:ascii="Verdana" w:hAnsi="Verdana"/>
          <w:b/>
        </w:rPr>
        <w:t>О Б Я В Я В А:</w:t>
      </w:r>
    </w:p>
    <w:p w:rsidR="00016963" w:rsidRPr="00430000" w:rsidRDefault="00016963" w:rsidP="00016963">
      <w:pPr>
        <w:spacing w:line="360" w:lineRule="auto"/>
        <w:ind w:right="-108"/>
        <w:jc w:val="both"/>
        <w:rPr>
          <w:rFonts w:ascii="Verdana" w:hAnsi="Verdana"/>
          <w:b/>
          <w:lang w:val="bg-BG"/>
        </w:rPr>
      </w:pPr>
      <w:r w:rsidRPr="00430000">
        <w:rPr>
          <w:rFonts w:ascii="Verdana" w:hAnsi="Verdana"/>
          <w:b/>
          <w:color w:val="000000"/>
          <w:szCs w:val="24"/>
          <w:lang w:val="bg-BG"/>
        </w:rPr>
        <w:t>П</w:t>
      </w:r>
      <w:r w:rsidRPr="002F4A13">
        <w:rPr>
          <w:rFonts w:ascii="Verdana" w:hAnsi="Verdana"/>
          <w:b/>
          <w:color w:val="000000"/>
          <w:szCs w:val="24"/>
          <w:lang w:val="bg-BG"/>
        </w:rPr>
        <w:t xml:space="preserve">роцедура за подбор на </w:t>
      </w:r>
      <w:r w:rsidRPr="00430000">
        <w:rPr>
          <w:rFonts w:ascii="Verdana" w:hAnsi="Verdana"/>
          <w:b/>
          <w:color w:val="000000"/>
          <w:szCs w:val="24"/>
          <w:lang w:val="bg-BG"/>
        </w:rPr>
        <w:t xml:space="preserve">външни </w:t>
      </w:r>
      <w:r w:rsidRPr="002F4A13">
        <w:rPr>
          <w:rFonts w:ascii="Verdana" w:hAnsi="Verdana"/>
          <w:b/>
          <w:color w:val="000000"/>
          <w:szCs w:val="24"/>
          <w:lang w:val="bg-BG"/>
        </w:rPr>
        <w:t xml:space="preserve">членове на </w:t>
      </w:r>
      <w:r>
        <w:rPr>
          <w:rFonts w:ascii="Verdana" w:hAnsi="Verdana"/>
          <w:b/>
          <w:color w:val="000000"/>
          <w:szCs w:val="24"/>
          <w:lang w:val="bg-BG"/>
        </w:rPr>
        <w:t>О</w:t>
      </w:r>
      <w:r w:rsidRPr="002F4A13">
        <w:rPr>
          <w:rFonts w:ascii="Verdana" w:hAnsi="Verdana"/>
          <w:b/>
          <w:color w:val="000000"/>
          <w:szCs w:val="24"/>
          <w:lang w:val="bg-BG"/>
        </w:rPr>
        <w:t>дитния комитет на</w:t>
      </w:r>
      <w:r w:rsidRPr="002F4A13">
        <w:rPr>
          <w:rFonts w:ascii="Verdana" w:hAnsi="Verdana"/>
          <w:b/>
          <w:lang w:val="bg-BG"/>
        </w:rPr>
        <w:t xml:space="preserve"> </w:t>
      </w:r>
      <w:r w:rsidRPr="002F4A13">
        <w:rPr>
          <w:rFonts w:ascii="Verdana" w:hAnsi="Verdana"/>
          <w:b/>
          <w:color w:val="000000"/>
          <w:szCs w:val="24"/>
          <w:lang w:val="bg-BG"/>
        </w:rPr>
        <w:t>Министерството на земеделието</w:t>
      </w:r>
      <w:r w:rsidR="00A05D95">
        <w:rPr>
          <w:rFonts w:ascii="Verdana" w:hAnsi="Verdana"/>
          <w:b/>
          <w:color w:val="000000"/>
          <w:szCs w:val="24"/>
          <w:lang w:val="bg-BG"/>
        </w:rPr>
        <w:t xml:space="preserve"> и храните</w:t>
      </w:r>
      <w:r w:rsidR="00303CD3">
        <w:rPr>
          <w:rFonts w:ascii="Verdana" w:hAnsi="Verdana"/>
          <w:b/>
          <w:lang w:val="bg-BG"/>
        </w:rPr>
        <w:t>:</w:t>
      </w:r>
    </w:p>
    <w:p w:rsidR="00016963" w:rsidRDefault="00016963" w:rsidP="00016963">
      <w:pPr>
        <w:ind w:right="-108"/>
        <w:jc w:val="both"/>
        <w:rPr>
          <w:rFonts w:ascii="Verdana" w:hAnsi="Verdana"/>
          <w:b/>
          <w:lang w:val="bg-BG"/>
        </w:rPr>
      </w:pPr>
    </w:p>
    <w:p w:rsidR="00016963" w:rsidRPr="00817CB3" w:rsidRDefault="00016963" w:rsidP="00016963">
      <w:pPr>
        <w:spacing w:line="360" w:lineRule="auto"/>
        <w:ind w:right="-108" w:firstLine="708"/>
        <w:jc w:val="both"/>
        <w:rPr>
          <w:rFonts w:ascii="Verdana" w:hAnsi="Verdana"/>
          <w:b/>
          <w:lang w:val="bg-BG"/>
        </w:rPr>
      </w:pPr>
      <w:r w:rsidRPr="004E554C">
        <w:rPr>
          <w:rFonts w:ascii="Verdana" w:hAnsi="Verdana"/>
          <w:b/>
          <w:lang w:val="bg-BG"/>
        </w:rPr>
        <w:t xml:space="preserve">І. </w:t>
      </w:r>
      <w:r>
        <w:rPr>
          <w:rFonts w:ascii="Verdana" w:hAnsi="Verdana"/>
          <w:b/>
          <w:lang w:val="bg-BG"/>
        </w:rPr>
        <w:t>Условия за членство в О</w:t>
      </w:r>
      <w:r w:rsidRPr="000E36AA">
        <w:rPr>
          <w:rFonts w:ascii="Verdana" w:hAnsi="Verdana"/>
          <w:b/>
          <w:lang w:val="bg-BG"/>
        </w:rPr>
        <w:t>дитния комитет</w:t>
      </w:r>
      <w:r w:rsidRPr="004E554C">
        <w:rPr>
          <w:rFonts w:ascii="Verdana" w:hAnsi="Verdana"/>
          <w:b/>
          <w:lang w:val="bg-BG"/>
        </w:rPr>
        <w:t>:</w:t>
      </w:r>
    </w:p>
    <w:p w:rsidR="00016963" w:rsidRDefault="00016963" w:rsidP="0001696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817CB3">
        <w:rPr>
          <w:rFonts w:ascii="Verdana" w:hAnsi="Verdana"/>
          <w:b/>
          <w:lang w:val="bg-BG"/>
        </w:rPr>
        <w:t xml:space="preserve">1. </w:t>
      </w:r>
      <w:r w:rsidRPr="000E36AA">
        <w:rPr>
          <w:rFonts w:ascii="Verdana" w:hAnsi="Verdana"/>
          <w:b/>
          <w:lang w:val="bg-BG"/>
        </w:rPr>
        <w:t>Брой на външните членове</w:t>
      </w:r>
      <w:r>
        <w:rPr>
          <w:rFonts w:ascii="Verdana" w:hAnsi="Verdana"/>
          <w:b/>
          <w:lang w:val="bg-BG"/>
        </w:rPr>
        <w:t xml:space="preserve"> в състава</w:t>
      </w:r>
      <w:r w:rsidRPr="000E36AA">
        <w:rPr>
          <w:rFonts w:ascii="Verdana" w:hAnsi="Verdana"/>
          <w:b/>
          <w:lang w:val="bg-BG"/>
        </w:rPr>
        <w:t xml:space="preserve"> на </w:t>
      </w:r>
      <w:r>
        <w:rPr>
          <w:rFonts w:ascii="Verdana" w:hAnsi="Verdana"/>
          <w:b/>
          <w:lang w:val="bg-BG"/>
        </w:rPr>
        <w:t>О</w:t>
      </w:r>
      <w:r w:rsidRPr="000E36AA">
        <w:rPr>
          <w:rFonts w:ascii="Verdana" w:hAnsi="Verdana"/>
          <w:b/>
          <w:lang w:val="bg-BG"/>
        </w:rPr>
        <w:t xml:space="preserve">дитния комитет  – </w:t>
      </w:r>
      <w:r w:rsidR="007A4C11">
        <w:rPr>
          <w:rFonts w:ascii="Verdana" w:hAnsi="Verdana"/>
          <w:b/>
          <w:lang w:val="bg-BG"/>
        </w:rPr>
        <w:t>2</w:t>
      </w:r>
      <w:r w:rsidRPr="000E36AA">
        <w:rPr>
          <w:rFonts w:ascii="Verdana" w:hAnsi="Verdana"/>
          <w:b/>
          <w:lang w:val="bg-BG"/>
        </w:rPr>
        <w:t xml:space="preserve"> /</w:t>
      </w:r>
      <w:r w:rsidR="007A4C11">
        <w:rPr>
          <w:rFonts w:ascii="Verdana" w:hAnsi="Verdana"/>
          <w:b/>
          <w:lang w:val="bg-BG"/>
        </w:rPr>
        <w:t>двама</w:t>
      </w:r>
      <w:r w:rsidRPr="000E36AA">
        <w:rPr>
          <w:rFonts w:ascii="Verdana" w:hAnsi="Verdana"/>
          <w:b/>
          <w:lang w:val="bg-BG"/>
        </w:rPr>
        <w:t>/</w:t>
      </w:r>
    </w:p>
    <w:p w:rsidR="00016963" w:rsidRDefault="00016963" w:rsidP="0001696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2. </w:t>
      </w:r>
      <w:r w:rsidRPr="00817CB3">
        <w:rPr>
          <w:rFonts w:ascii="Verdana" w:hAnsi="Verdana"/>
          <w:b/>
          <w:lang w:val="bg-BG"/>
        </w:rPr>
        <w:t>Изисквания</w:t>
      </w:r>
      <w:r>
        <w:rPr>
          <w:rFonts w:ascii="Verdana" w:hAnsi="Verdana"/>
          <w:b/>
          <w:lang w:val="bg-BG"/>
        </w:rPr>
        <w:t>, на които следва да отговарят кандидатите:</w:t>
      </w:r>
      <w:r w:rsidRPr="00817CB3">
        <w:rPr>
          <w:rFonts w:ascii="Verdana" w:hAnsi="Verdana"/>
          <w:b/>
          <w:lang w:val="bg-BG"/>
        </w:rPr>
        <w:t xml:space="preserve"> </w:t>
      </w:r>
    </w:p>
    <w:p w:rsidR="00016963" w:rsidRPr="005F50E4" w:rsidRDefault="00016963" w:rsidP="00016963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Завършено образование – висше</w:t>
      </w:r>
      <w:r w:rsidRPr="005F50E4">
        <w:rPr>
          <w:rFonts w:ascii="Verdana" w:hAnsi="Verdana"/>
          <w:lang w:val="bg-BG"/>
        </w:rPr>
        <w:t>;</w:t>
      </w:r>
    </w:p>
    <w:p w:rsidR="00016963" w:rsidRDefault="00016963" w:rsidP="00016963">
      <w:pPr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Придобита о</w:t>
      </w:r>
      <w:r w:rsidRPr="005B65C5">
        <w:rPr>
          <w:rFonts w:ascii="Verdana" w:hAnsi="Verdana"/>
          <w:lang w:val="bg-BG"/>
        </w:rPr>
        <w:t>бразователно-квалификационна степен</w:t>
      </w:r>
      <w:r w:rsidRPr="005F50E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 магистър</w:t>
      </w:r>
      <w:r w:rsidRPr="005F50E4">
        <w:rPr>
          <w:rFonts w:ascii="Verdana" w:hAnsi="Verdana"/>
          <w:lang w:val="bg-BG"/>
        </w:rPr>
        <w:t>;</w:t>
      </w:r>
    </w:p>
    <w:p w:rsidR="00016963" w:rsidRPr="001645A2" w:rsidRDefault="002F4A13" w:rsidP="002F4A13">
      <w:pPr>
        <w:tabs>
          <w:tab w:val="left" w:pos="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-  </w:t>
      </w:r>
      <w:r w:rsidR="00016963" w:rsidRPr="001645A2">
        <w:rPr>
          <w:rFonts w:ascii="Verdana" w:hAnsi="Verdana"/>
          <w:lang w:val="bg-BG"/>
        </w:rPr>
        <w:t>Минимален професионален опит – 5 години стаж в областта на управлението и контрола, вътрешния или външния одит;</w:t>
      </w:r>
    </w:p>
    <w:p w:rsidR="00016963" w:rsidRDefault="00016963" w:rsidP="0001696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3.  Ограничения за участие в Одитния комитет</w:t>
      </w:r>
      <w:r w:rsidRPr="000E36AA">
        <w:rPr>
          <w:rFonts w:ascii="Verdana" w:hAnsi="Verdana"/>
          <w:b/>
          <w:lang w:val="bg-BG"/>
        </w:rPr>
        <w:t>:</w:t>
      </w:r>
    </w:p>
    <w:p w:rsidR="00016963" w:rsidRPr="002F4A13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F4A13">
        <w:rPr>
          <w:rFonts w:ascii="Verdana" w:hAnsi="Verdana"/>
          <w:color w:val="000000"/>
          <w:lang w:val="bg-BG"/>
        </w:rPr>
        <w:t>До участие в подбора не се допускат кандидати, които</w:t>
      </w:r>
      <w:r w:rsidRPr="000E36AA">
        <w:rPr>
          <w:rFonts w:ascii="Verdana" w:hAnsi="Verdana"/>
          <w:color w:val="000000"/>
          <w:lang w:val="bg-BG"/>
        </w:rPr>
        <w:t xml:space="preserve"> </w:t>
      </w:r>
      <w:r w:rsidRPr="000E36AA">
        <w:rPr>
          <w:rFonts w:ascii="Verdana" w:hAnsi="Verdana"/>
          <w:lang w:val="bg-BG"/>
        </w:rPr>
        <w:t xml:space="preserve">участват </w:t>
      </w:r>
      <w:r w:rsidR="002F4A13" w:rsidRPr="002F4A13">
        <w:rPr>
          <w:rFonts w:ascii="Verdana" w:hAnsi="Verdana"/>
          <w:lang w:val="bg-BG"/>
        </w:rPr>
        <w:t>в друг одитен комитет</w:t>
      </w:r>
      <w:r w:rsidR="002F4A13">
        <w:rPr>
          <w:rFonts w:ascii="Verdana" w:hAnsi="Verdana"/>
          <w:lang w:val="bg-BG"/>
        </w:rPr>
        <w:t>.</w:t>
      </w:r>
    </w:p>
    <w:p w:rsidR="00016963" w:rsidRPr="000E36AA" w:rsidRDefault="00016963" w:rsidP="0001696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4. П</w:t>
      </w:r>
      <w:r w:rsidRPr="000E36AA">
        <w:rPr>
          <w:rFonts w:ascii="Verdana" w:hAnsi="Verdana"/>
          <w:b/>
          <w:lang w:val="bg-BG"/>
        </w:rPr>
        <w:t>равомощия</w:t>
      </w:r>
      <w:r>
        <w:rPr>
          <w:rFonts w:ascii="Verdana" w:hAnsi="Verdana"/>
          <w:b/>
          <w:lang w:val="bg-BG"/>
        </w:rPr>
        <w:t xml:space="preserve"> на Одитния комитет</w:t>
      </w:r>
      <w:r w:rsidRPr="000E36AA">
        <w:rPr>
          <w:rFonts w:ascii="Verdana" w:hAnsi="Verdana"/>
          <w:b/>
          <w:lang w:val="bg-BG"/>
        </w:rPr>
        <w:t>:</w:t>
      </w:r>
    </w:p>
    <w:p w:rsidR="00016963" w:rsidRPr="00AC516D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AC516D">
        <w:rPr>
          <w:rFonts w:ascii="Verdana" w:hAnsi="Verdana"/>
          <w:lang w:val="bg-BG"/>
        </w:rPr>
        <w:t xml:space="preserve"> съгласува статута и числеността на </w:t>
      </w:r>
      <w:r>
        <w:rPr>
          <w:rFonts w:ascii="Verdana" w:hAnsi="Verdana"/>
          <w:lang w:val="bg-BG"/>
        </w:rPr>
        <w:t>дирекция „В</w:t>
      </w:r>
      <w:r w:rsidRPr="00AC516D">
        <w:rPr>
          <w:rFonts w:ascii="Verdana" w:hAnsi="Verdana"/>
          <w:lang w:val="bg-BG"/>
        </w:rPr>
        <w:t>ътрешен одит</w:t>
      </w:r>
      <w:r>
        <w:rPr>
          <w:rFonts w:ascii="Verdana" w:hAnsi="Verdana"/>
          <w:lang w:val="bg-BG"/>
        </w:rPr>
        <w:t>“</w:t>
      </w:r>
      <w:r w:rsidRPr="00AC516D">
        <w:rPr>
          <w:rFonts w:ascii="Verdana" w:hAnsi="Verdana"/>
          <w:lang w:val="bg-BG"/>
        </w:rPr>
        <w:t>, стратегическите и годишните планове за дейността по вътрешен одит;</w:t>
      </w:r>
    </w:p>
    <w:p w:rsidR="002F4A13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290959">
        <w:rPr>
          <w:rFonts w:ascii="Verdana" w:hAnsi="Verdana"/>
          <w:lang w:val="bg-BG"/>
        </w:rPr>
        <w:t xml:space="preserve"> </w:t>
      </w:r>
      <w:r w:rsidR="002F4A13" w:rsidRPr="002F4A13">
        <w:rPr>
          <w:rFonts w:ascii="Verdana" w:hAnsi="Verdana"/>
          <w:lang w:val="bg-BG"/>
        </w:rPr>
        <w:t>разглежда и приема с решение доклада за състоянието на системите за финансово управление и контрол и годишния доклад за дейността по вътрешен одит;</w:t>
      </w:r>
    </w:p>
    <w:p w:rsidR="00016963" w:rsidRPr="00290959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290959">
        <w:rPr>
          <w:rFonts w:ascii="Verdana" w:hAnsi="Verdana"/>
          <w:lang w:val="bg-BG"/>
        </w:rPr>
        <w:t xml:space="preserve"> запознава се при необходимост и дава становища по одитните доклади за извършени одитни ангажименти и по всички значими въпроси, свързани с вътрешния одит в </w:t>
      </w:r>
      <w:r>
        <w:rPr>
          <w:rFonts w:ascii="Verdana" w:hAnsi="Verdana"/>
          <w:lang w:val="bg-BG"/>
        </w:rPr>
        <w:t>министерството</w:t>
      </w:r>
      <w:r w:rsidRPr="00290959">
        <w:rPr>
          <w:rFonts w:ascii="Verdana" w:hAnsi="Verdana"/>
          <w:lang w:val="bg-BG"/>
        </w:rPr>
        <w:t>;</w:t>
      </w:r>
    </w:p>
    <w:p w:rsidR="00016963" w:rsidRPr="00290959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290959">
        <w:rPr>
          <w:rFonts w:ascii="Verdana" w:hAnsi="Verdana"/>
          <w:lang w:val="bg-BG"/>
        </w:rPr>
        <w:t xml:space="preserve"> наблюдава процеса по управление на риска в </w:t>
      </w:r>
      <w:r w:rsidRPr="00AC516D">
        <w:rPr>
          <w:rFonts w:ascii="Verdana" w:hAnsi="Verdana"/>
          <w:lang w:val="bg-BG"/>
        </w:rPr>
        <w:t xml:space="preserve">Министерството на земеделието </w:t>
      </w:r>
      <w:r w:rsidR="00A05D95">
        <w:rPr>
          <w:rFonts w:ascii="Verdana" w:hAnsi="Verdana"/>
          <w:lang w:val="bg-BG"/>
        </w:rPr>
        <w:t xml:space="preserve">и храните </w:t>
      </w:r>
      <w:r>
        <w:rPr>
          <w:rFonts w:ascii="Verdana" w:hAnsi="Verdana"/>
          <w:lang w:val="bg-BG"/>
        </w:rPr>
        <w:t>(МЗ</w:t>
      </w:r>
      <w:r w:rsidR="00A05D95">
        <w:rPr>
          <w:rFonts w:ascii="Verdana" w:hAnsi="Verdana"/>
          <w:lang w:val="bg-BG"/>
        </w:rPr>
        <w:t>Х</w:t>
      </w:r>
      <w:r>
        <w:rPr>
          <w:rFonts w:ascii="Verdana" w:hAnsi="Verdana"/>
          <w:lang w:val="bg-BG"/>
        </w:rPr>
        <w:t>)</w:t>
      </w:r>
      <w:r w:rsidRPr="00290959">
        <w:rPr>
          <w:rFonts w:ascii="Verdana" w:hAnsi="Verdana"/>
          <w:lang w:val="bg-BG"/>
        </w:rPr>
        <w:t xml:space="preserve"> и дава становища с препоръки за подобряването му;</w:t>
      </w:r>
    </w:p>
    <w:p w:rsidR="00016963" w:rsidRPr="00290959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290959">
        <w:rPr>
          <w:rFonts w:ascii="Verdana" w:hAnsi="Verdana"/>
          <w:lang w:val="bg-BG"/>
        </w:rPr>
        <w:t xml:space="preserve"> осъществява взаимодействие с външните одитори;</w:t>
      </w:r>
    </w:p>
    <w:p w:rsidR="00F94203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-</w:t>
      </w:r>
      <w:r w:rsidRPr="00290959">
        <w:rPr>
          <w:rFonts w:ascii="Verdana" w:hAnsi="Verdana"/>
          <w:lang w:val="bg-BG"/>
        </w:rPr>
        <w:t xml:space="preserve"> наблюдава процесите на финансово отчитане в </w:t>
      </w:r>
      <w:r>
        <w:rPr>
          <w:rFonts w:ascii="Verdana" w:hAnsi="Verdana"/>
          <w:lang w:val="bg-BG"/>
        </w:rPr>
        <w:t>министерството</w:t>
      </w:r>
      <w:r w:rsidRPr="00290959">
        <w:rPr>
          <w:rFonts w:ascii="Verdana" w:hAnsi="Verdana"/>
          <w:lang w:val="bg-BG"/>
        </w:rPr>
        <w:t xml:space="preserve"> и дава становища с препоръки за подобряването им;</w:t>
      </w:r>
    </w:p>
    <w:p w:rsidR="00016963" w:rsidRPr="00290959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290959">
        <w:rPr>
          <w:rFonts w:ascii="Verdana" w:hAnsi="Verdana"/>
          <w:lang w:val="bg-BG"/>
        </w:rPr>
        <w:t xml:space="preserve"> наблюдава ефективността на системите за вътрешен контрол в </w:t>
      </w:r>
      <w:r>
        <w:rPr>
          <w:rFonts w:ascii="Verdana" w:hAnsi="Verdana"/>
          <w:lang w:val="bg-BG"/>
        </w:rPr>
        <w:t>МЗ</w:t>
      </w:r>
      <w:r w:rsidR="00A05D95">
        <w:rPr>
          <w:rFonts w:ascii="Verdana" w:hAnsi="Verdana"/>
          <w:lang w:val="bg-BG"/>
        </w:rPr>
        <w:t>Х</w:t>
      </w:r>
      <w:r w:rsidRPr="00290959">
        <w:rPr>
          <w:rFonts w:ascii="Verdana" w:hAnsi="Verdana"/>
          <w:lang w:val="bg-BG"/>
        </w:rPr>
        <w:t xml:space="preserve"> и дава становища с препоръки за подобряването им.</w:t>
      </w:r>
    </w:p>
    <w:p w:rsidR="00016963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29095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</w:t>
      </w:r>
      <w:r w:rsidRPr="00290959">
        <w:rPr>
          <w:rFonts w:ascii="Verdana" w:hAnsi="Verdana"/>
          <w:lang w:val="bg-BG"/>
        </w:rPr>
        <w:t xml:space="preserve"> случай на неизпълнение на препоръките от </w:t>
      </w:r>
      <w:r>
        <w:rPr>
          <w:rFonts w:ascii="Verdana" w:hAnsi="Verdana"/>
          <w:lang w:val="bg-BG"/>
        </w:rPr>
        <w:t>министъра</w:t>
      </w:r>
      <w:r w:rsidRPr="00290959">
        <w:rPr>
          <w:rFonts w:ascii="Verdana" w:hAnsi="Verdana"/>
          <w:lang w:val="bg-BG"/>
        </w:rPr>
        <w:t xml:space="preserve"> и </w:t>
      </w:r>
      <w:proofErr w:type="spellStart"/>
      <w:r w:rsidRPr="00290959">
        <w:rPr>
          <w:rFonts w:ascii="Verdana" w:hAnsi="Verdana"/>
          <w:lang w:val="bg-BG"/>
        </w:rPr>
        <w:t>несъгласуване</w:t>
      </w:r>
      <w:proofErr w:type="spellEnd"/>
      <w:r w:rsidRPr="00290959">
        <w:rPr>
          <w:rFonts w:ascii="Verdana" w:hAnsi="Verdana"/>
          <w:lang w:val="bg-BG"/>
        </w:rPr>
        <w:t xml:space="preserve"> на статута на </w:t>
      </w:r>
      <w:r>
        <w:rPr>
          <w:rFonts w:ascii="Verdana" w:hAnsi="Verdana"/>
          <w:lang w:val="bg-BG"/>
        </w:rPr>
        <w:t>дирекция „В</w:t>
      </w:r>
      <w:r w:rsidRPr="00290959">
        <w:rPr>
          <w:rFonts w:ascii="Verdana" w:hAnsi="Verdana"/>
          <w:lang w:val="bg-BG"/>
        </w:rPr>
        <w:t>ътрешен одит</w:t>
      </w:r>
      <w:r>
        <w:rPr>
          <w:rFonts w:ascii="Verdana" w:hAnsi="Verdana"/>
          <w:lang w:val="bg-BG"/>
        </w:rPr>
        <w:t>“</w:t>
      </w:r>
      <w:r w:rsidRPr="00290959">
        <w:rPr>
          <w:rFonts w:ascii="Verdana" w:hAnsi="Verdana"/>
          <w:lang w:val="bg-BG"/>
        </w:rPr>
        <w:t xml:space="preserve"> и на стратегическите и годишните планове за дейността по вътрешен одит </w:t>
      </w:r>
      <w:r>
        <w:rPr>
          <w:rFonts w:ascii="Verdana" w:hAnsi="Verdana"/>
          <w:lang w:val="bg-BG"/>
        </w:rPr>
        <w:t>О</w:t>
      </w:r>
      <w:r w:rsidRPr="00290959">
        <w:rPr>
          <w:rFonts w:ascii="Verdana" w:hAnsi="Verdana"/>
          <w:lang w:val="bg-BG"/>
        </w:rPr>
        <w:t>дитният комитет изпраща информация до министъра на финансите.</w:t>
      </w:r>
    </w:p>
    <w:p w:rsidR="00016963" w:rsidRDefault="00016963" w:rsidP="0001696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AC516D">
        <w:rPr>
          <w:rFonts w:ascii="Verdana" w:hAnsi="Verdana"/>
          <w:b/>
          <w:lang w:val="bg-BG"/>
        </w:rPr>
        <w:t xml:space="preserve">5. </w:t>
      </w:r>
      <w:r>
        <w:rPr>
          <w:rFonts w:ascii="Verdana" w:hAnsi="Verdana"/>
          <w:b/>
          <w:lang w:val="bg-BG"/>
        </w:rPr>
        <w:t>Ред за провеждане на з</w:t>
      </w:r>
      <w:r w:rsidRPr="00AC516D">
        <w:rPr>
          <w:rFonts w:ascii="Verdana" w:hAnsi="Verdana"/>
          <w:b/>
          <w:lang w:val="bg-BG"/>
        </w:rPr>
        <w:t>аседания</w:t>
      </w:r>
      <w:r>
        <w:rPr>
          <w:rFonts w:ascii="Verdana" w:hAnsi="Verdana"/>
          <w:b/>
          <w:lang w:val="bg-BG"/>
        </w:rPr>
        <w:t>та</w:t>
      </w:r>
      <w:r w:rsidRPr="004E554C">
        <w:rPr>
          <w:rFonts w:ascii="Verdana" w:hAnsi="Verdana"/>
          <w:b/>
          <w:lang w:val="bg-BG"/>
        </w:rPr>
        <w:t xml:space="preserve"> </w:t>
      </w:r>
      <w:r w:rsidRPr="00AC516D">
        <w:rPr>
          <w:rFonts w:ascii="Verdana" w:hAnsi="Verdana"/>
          <w:b/>
          <w:lang w:val="bg-BG"/>
        </w:rPr>
        <w:t xml:space="preserve">на </w:t>
      </w:r>
      <w:r>
        <w:rPr>
          <w:rFonts w:ascii="Verdana" w:hAnsi="Verdana"/>
          <w:b/>
          <w:lang w:val="bg-BG"/>
        </w:rPr>
        <w:t>О</w:t>
      </w:r>
      <w:r w:rsidRPr="00AC516D">
        <w:rPr>
          <w:rFonts w:ascii="Verdana" w:hAnsi="Verdana"/>
          <w:b/>
          <w:lang w:val="bg-BG"/>
        </w:rPr>
        <w:t>дитния комитет:</w:t>
      </w:r>
    </w:p>
    <w:p w:rsidR="00016963" w:rsidRPr="00290959" w:rsidRDefault="00A05D95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Комитетът заседава н</w:t>
      </w:r>
      <w:r w:rsidR="00016963" w:rsidRPr="00290959">
        <w:rPr>
          <w:rFonts w:ascii="Verdana" w:hAnsi="Verdana"/>
          <w:lang w:val="bg-BG"/>
        </w:rPr>
        <w:t xml:space="preserve">ай-малко веднъж на два месеца, когато присъстват повече от половината от неговите членове. Решенията и становищата на </w:t>
      </w:r>
      <w:r w:rsidR="00016963">
        <w:rPr>
          <w:rFonts w:ascii="Verdana" w:hAnsi="Verdana"/>
          <w:lang w:val="bg-BG"/>
        </w:rPr>
        <w:t>К</w:t>
      </w:r>
      <w:r w:rsidR="00016963" w:rsidRPr="00290959">
        <w:rPr>
          <w:rFonts w:ascii="Verdana" w:hAnsi="Verdana"/>
          <w:lang w:val="bg-BG"/>
        </w:rPr>
        <w:t>омитет</w:t>
      </w:r>
      <w:r w:rsidR="00016963">
        <w:rPr>
          <w:rFonts w:ascii="Verdana" w:hAnsi="Verdana"/>
          <w:lang w:val="bg-BG"/>
        </w:rPr>
        <w:t>а</w:t>
      </w:r>
      <w:r w:rsidR="00016963" w:rsidRPr="00290959">
        <w:rPr>
          <w:rFonts w:ascii="Verdana" w:hAnsi="Verdana"/>
          <w:lang w:val="bg-BG"/>
        </w:rPr>
        <w:t xml:space="preserve"> се вземат с мнозинство повече от половината от всички негови членове. Комитетът не може да взема решения неприсъствено. Не се допуска въздържане от гласуване.</w:t>
      </w:r>
      <w:r w:rsidR="00016963" w:rsidRPr="00AC516D">
        <w:rPr>
          <w:rFonts w:ascii="Verdana" w:hAnsi="Verdana"/>
          <w:lang w:val="bg-BG"/>
        </w:rPr>
        <w:t xml:space="preserve"> </w:t>
      </w:r>
      <w:r w:rsidR="00016963" w:rsidRPr="00290959">
        <w:rPr>
          <w:rFonts w:ascii="Verdana" w:hAnsi="Verdana"/>
          <w:lang w:val="bg-BG"/>
        </w:rPr>
        <w:t>Одитният комитет се ръководи от председателя, който организира и свиква заседанията на комитета.</w:t>
      </w:r>
    </w:p>
    <w:p w:rsidR="00016963" w:rsidRPr="002F4A13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C516D">
        <w:rPr>
          <w:rFonts w:ascii="Verdana" w:hAnsi="Verdana"/>
          <w:b/>
          <w:lang w:val="bg-BG"/>
        </w:rPr>
        <w:t xml:space="preserve">6. Възнаграждение за участие в заседанията на </w:t>
      </w:r>
      <w:r>
        <w:rPr>
          <w:rFonts w:ascii="Verdana" w:hAnsi="Verdana"/>
          <w:b/>
          <w:lang w:val="bg-BG"/>
        </w:rPr>
        <w:t>О</w:t>
      </w:r>
      <w:r w:rsidRPr="00AC516D">
        <w:rPr>
          <w:rFonts w:ascii="Verdana" w:hAnsi="Verdana"/>
          <w:b/>
          <w:lang w:val="bg-BG"/>
        </w:rPr>
        <w:t>дитния комитет</w:t>
      </w:r>
      <w:r>
        <w:rPr>
          <w:rFonts w:ascii="Verdana" w:hAnsi="Verdana"/>
          <w:lang w:val="bg-BG"/>
        </w:rPr>
        <w:t xml:space="preserve"> -</w:t>
      </w:r>
      <w:r w:rsidRPr="00290959">
        <w:rPr>
          <w:rFonts w:ascii="Verdana" w:hAnsi="Verdana"/>
          <w:lang w:val="bg-BG"/>
        </w:rPr>
        <w:t xml:space="preserve"> половин минимална работна заплата, но не повече от една минимална работна заплата за месец.</w:t>
      </w:r>
    </w:p>
    <w:p w:rsidR="00016963" w:rsidRPr="00290959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1B5308">
        <w:rPr>
          <w:rFonts w:ascii="Verdana" w:hAnsi="Verdana"/>
          <w:b/>
          <w:lang w:val="bg-BG"/>
        </w:rPr>
        <w:t>7. Мандат на членовете на Одитния комитет</w:t>
      </w:r>
      <w:r>
        <w:rPr>
          <w:rFonts w:ascii="Verdana" w:hAnsi="Verdana"/>
          <w:lang w:val="bg-BG"/>
        </w:rPr>
        <w:t xml:space="preserve"> - </w:t>
      </w:r>
      <w:r w:rsidRPr="001B5308">
        <w:rPr>
          <w:rFonts w:ascii="Verdana" w:hAnsi="Verdana"/>
          <w:lang w:val="bg-BG"/>
        </w:rPr>
        <w:t xml:space="preserve">3 </w:t>
      </w:r>
      <w:r w:rsidR="004A711C">
        <w:rPr>
          <w:rFonts w:ascii="Verdana" w:hAnsi="Verdana"/>
        </w:rPr>
        <w:t>/</w:t>
      </w:r>
      <w:r w:rsidR="004A711C">
        <w:rPr>
          <w:rFonts w:ascii="Verdana" w:hAnsi="Verdana"/>
          <w:lang w:val="bg-BG"/>
        </w:rPr>
        <w:t>три</w:t>
      </w:r>
      <w:r w:rsidR="004A711C">
        <w:rPr>
          <w:rFonts w:ascii="Verdana" w:hAnsi="Verdana"/>
        </w:rPr>
        <w:t xml:space="preserve">/ </w:t>
      </w:r>
      <w:r w:rsidRPr="001B5308">
        <w:rPr>
          <w:rFonts w:ascii="Verdana" w:hAnsi="Verdana"/>
          <w:lang w:val="bg-BG"/>
        </w:rPr>
        <w:t>години</w:t>
      </w:r>
    </w:p>
    <w:p w:rsidR="00016963" w:rsidRDefault="00016963" w:rsidP="00016963">
      <w:pPr>
        <w:tabs>
          <w:tab w:val="left" w:pos="709"/>
        </w:tabs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</w:p>
    <w:p w:rsidR="00016963" w:rsidRDefault="00016963" w:rsidP="00016963">
      <w:pPr>
        <w:tabs>
          <w:tab w:val="left" w:pos="709"/>
        </w:tabs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 w:rsidRPr="004E554C">
        <w:rPr>
          <w:rFonts w:ascii="Verdana" w:hAnsi="Verdana"/>
          <w:b/>
          <w:lang w:val="bg-BG"/>
        </w:rPr>
        <w:t xml:space="preserve">II. Начин за провеждане на </w:t>
      </w:r>
      <w:r>
        <w:rPr>
          <w:rFonts w:ascii="Verdana" w:hAnsi="Verdana"/>
          <w:b/>
          <w:lang w:val="bg-BG"/>
        </w:rPr>
        <w:t>подбор</w:t>
      </w:r>
      <w:r w:rsidRPr="004E554C">
        <w:rPr>
          <w:rFonts w:ascii="Verdana" w:hAnsi="Verdana"/>
          <w:b/>
          <w:lang w:val="bg-BG"/>
        </w:rPr>
        <w:t xml:space="preserve">а: </w:t>
      </w:r>
    </w:p>
    <w:p w:rsidR="00016963" w:rsidRPr="000F43F5" w:rsidRDefault="00016963" w:rsidP="00D310A1">
      <w:pPr>
        <w:numPr>
          <w:ilvl w:val="0"/>
          <w:numId w:val="5"/>
        </w:numPr>
        <w:tabs>
          <w:tab w:val="left" w:pos="851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E554C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роверка на представените изискуеми</w:t>
      </w:r>
      <w:r w:rsidRPr="004E554C">
        <w:rPr>
          <w:rFonts w:ascii="Verdana" w:hAnsi="Verdana"/>
          <w:lang w:val="bg-BG"/>
        </w:rPr>
        <w:t xml:space="preserve"> документи </w:t>
      </w:r>
      <w:r>
        <w:rPr>
          <w:rFonts w:ascii="Verdana" w:hAnsi="Verdana"/>
          <w:lang w:val="bg-BG"/>
        </w:rPr>
        <w:t>и</w:t>
      </w:r>
    </w:p>
    <w:p w:rsidR="00016963" w:rsidRPr="00817CB3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 И</w:t>
      </w:r>
      <w:r w:rsidRPr="00817CB3">
        <w:rPr>
          <w:rFonts w:ascii="Verdana" w:hAnsi="Verdana"/>
          <w:lang w:val="bg-BG"/>
        </w:rPr>
        <w:t>нтервю</w:t>
      </w:r>
      <w:r w:rsidRPr="00F04ED5">
        <w:rPr>
          <w:rFonts w:ascii="Verdana" w:hAnsi="Verdana"/>
          <w:lang w:val="bg-BG"/>
        </w:rPr>
        <w:t xml:space="preserve"> с допуснатите по документи кандидати, на което те излагат своето виждане за работата на </w:t>
      </w:r>
      <w:r>
        <w:rPr>
          <w:rFonts w:ascii="Verdana" w:hAnsi="Verdana"/>
          <w:lang w:val="bg-BG"/>
        </w:rPr>
        <w:t>О</w:t>
      </w:r>
      <w:r w:rsidRPr="00F04ED5">
        <w:rPr>
          <w:rFonts w:ascii="Verdana" w:hAnsi="Verdana"/>
          <w:lang w:val="bg-BG"/>
        </w:rPr>
        <w:t>дитния комитет</w:t>
      </w:r>
      <w:r>
        <w:rPr>
          <w:rFonts w:ascii="Verdana" w:hAnsi="Verdana"/>
          <w:lang w:val="bg-BG"/>
        </w:rPr>
        <w:t>.</w:t>
      </w:r>
    </w:p>
    <w:p w:rsidR="00016963" w:rsidRPr="00291DB7" w:rsidRDefault="00016963" w:rsidP="00016963">
      <w:pPr>
        <w:tabs>
          <w:tab w:val="left" w:pos="709"/>
        </w:tabs>
        <w:jc w:val="both"/>
        <w:rPr>
          <w:rFonts w:ascii="Verdana" w:hAnsi="Verdana"/>
          <w:b/>
          <w:lang w:val="bg-BG"/>
        </w:rPr>
      </w:pPr>
    </w:p>
    <w:p w:rsidR="00016963" w:rsidRPr="004E554C" w:rsidRDefault="00016963" w:rsidP="00016963">
      <w:pPr>
        <w:tabs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</w:r>
      <w:r w:rsidRPr="004E554C">
        <w:rPr>
          <w:rFonts w:ascii="Verdana" w:hAnsi="Verdana"/>
          <w:b/>
          <w:lang w:val="bg-BG"/>
        </w:rPr>
        <w:t>III.  Необходими документи за кандидатстване:</w:t>
      </w:r>
    </w:p>
    <w:p w:rsidR="00016963" w:rsidRDefault="00016963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817CB3">
        <w:rPr>
          <w:rFonts w:ascii="Verdana" w:hAnsi="Verdana"/>
          <w:lang w:val="bg-BG"/>
        </w:rPr>
        <w:t>Заявление за участие</w:t>
      </w:r>
      <w:r>
        <w:rPr>
          <w:rFonts w:ascii="Verdana" w:hAnsi="Verdana"/>
          <w:lang w:val="bg-BG"/>
        </w:rPr>
        <w:t>,</w:t>
      </w:r>
      <w:r w:rsidRPr="00817CB3">
        <w:rPr>
          <w:rFonts w:ascii="Verdana" w:hAnsi="Verdana"/>
          <w:lang w:val="bg-BG"/>
        </w:rPr>
        <w:t xml:space="preserve"> съгласно </w:t>
      </w:r>
      <w:r>
        <w:rPr>
          <w:rFonts w:ascii="Verdana" w:hAnsi="Verdana"/>
          <w:lang w:val="bg-BG"/>
        </w:rPr>
        <w:t>п</w:t>
      </w:r>
      <w:r w:rsidRPr="00F04ED5">
        <w:rPr>
          <w:rFonts w:ascii="Verdana" w:hAnsi="Verdana"/>
          <w:lang w:val="bg-BG"/>
        </w:rPr>
        <w:t>риложение № 1</w:t>
      </w:r>
      <w:r>
        <w:rPr>
          <w:rFonts w:ascii="Verdana" w:hAnsi="Verdana"/>
          <w:lang w:val="bg-BG"/>
        </w:rPr>
        <w:t xml:space="preserve"> към чл. 6 от Наредбата за процедурата за определяне на състава и </w:t>
      </w:r>
      <w:r w:rsidRPr="00F04ED5">
        <w:rPr>
          <w:rFonts w:ascii="Verdana" w:hAnsi="Verdana"/>
          <w:lang w:val="bg-BG"/>
        </w:rPr>
        <w:t>дейността на одитните комитети в</w:t>
      </w:r>
      <w:r>
        <w:rPr>
          <w:rFonts w:ascii="Verdana" w:hAnsi="Verdana"/>
          <w:lang w:val="bg-BG"/>
        </w:rPr>
        <w:t xml:space="preserve"> </w:t>
      </w:r>
      <w:r w:rsidRPr="00F04ED5">
        <w:rPr>
          <w:rFonts w:ascii="Verdana" w:hAnsi="Verdana"/>
          <w:lang w:val="bg-BG"/>
        </w:rPr>
        <w:t>организациите от публичния сектор</w:t>
      </w:r>
      <w:r>
        <w:rPr>
          <w:rFonts w:ascii="Verdana" w:hAnsi="Verdana"/>
          <w:lang w:val="bg-BG"/>
        </w:rPr>
        <w:t xml:space="preserve"> (НПОСДОКОПС)</w:t>
      </w:r>
      <w:r w:rsidR="00086655">
        <w:rPr>
          <w:rFonts w:ascii="Verdana" w:hAnsi="Verdana"/>
        </w:rPr>
        <w:t xml:space="preserve">, </w:t>
      </w:r>
      <w:r w:rsidR="00086655">
        <w:rPr>
          <w:rFonts w:ascii="Verdana" w:hAnsi="Verdana"/>
          <w:lang w:val="bg-BG"/>
        </w:rPr>
        <w:t>към което се прилагат следните документи:</w:t>
      </w:r>
    </w:p>
    <w:p w:rsidR="00016963" w:rsidRPr="005B65C5" w:rsidRDefault="00086655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</w:t>
      </w:r>
      <w:r w:rsidR="00016963" w:rsidRPr="005B65C5">
        <w:rPr>
          <w:rFonts w:ascii="Verdana" w:hAnsi="Verdana"/>
          <w:lang w:val="bg-BG"/>
        </w:rPr>
        <w:t xml:space="preserve"> </w:t>
      </w:r>
      <w:r w:rsidR="00016963">
        <w:rPr>
          <w:rFonts w:ascii="Verdana" w:hAnsi="Verdana"/>
          <w:lang w:val="bg-BG"/>
        </w:rPr>
        <w:t>К</w:t>
      </w:r>
      <w:r w:rsidR="00016963" w:rsidRPr="005B65C5">
        <w:rPr>
          <w:rFonts w:ascii="Verdana" w:hAnsi="Verdana"/>
          <w:lang w:val="bg-BG"/>
        </w:rPr>
        <w:t>опия от документи</w:t>
      </w:r>
      <w:r w:rsidR="00016963" w:rsidRPr="00F04ED5">
        <w:rPr>
          <w:rFonts w:ascii="Verdana" w:hAnsi="Verdana"/>
          <w:lang w:val="bg-BG"/>
        </w:rPr>
        <w:t xml:space="preserve"> за </w:t>
      </w:r>
      <w:r w:rsidR="00016963" w:rsidRPr="005B65C5">
        <w:rPr>
          <w:rFonts w:ascii="Verdana" w:hAnsi="Verdana"/>
          <w:lang w:val="bg-BG"/>
        </w:rPr>
        <w:t>придобита образователно-квалификационна</w:t>
      </w:r>
      <w:r w:rsidR="002F4A13" w:rsidRPr="002F4A13">
        <w:rPr>
          <w:rFonts w:ascii="Verdana" w:hAnsi="Verdana"/>
          <w:lang w:val="bg-BG"/>
        </w:rPr>
        <w:t xml:space="preserve"> </w:t>
      </w:r>
      <w:r w:rsidR="00016963" w:rsidRPr="005B65C5">
        <w:rPr>
          <w:rFonts w:ascii="Verdana" w:hAnsi="Verdana"/>
          <w:lang w:val="bg-BG"/>
        </w:rPr>
        <w:t xml:space="preserve">степен </w:t>
      </w:r>
      <w:r w:rsidR="00016963">
        <w:rPr>
          <w:rFonts w:ascii="Verdana" w:hAnsi="Verdana"/>
          <w:lang w:val="bg-BG"/>
        </w:rPr>
        <w:t>„</w:t>
      </w:r>
      <w:r w:rsidR="00016963" w:rsidRPr="005B65C5">
        <w:rPr>
          <w:rFonts w:ascii="Verdana" w:hAnsi="Verdana"/>
          <w:lang w:val="bg-BG"/>
        </w:rPr>
        <w:t>магистър</w:t>
      </w:r>
      <w:r w:rsidR="00016963">
        <w:rPr>
          <w:rFonts w:ascii="Verdana" w:hAnsi="Verdana"/>
          <w:lang w:val="bg-BG"/>
        </w:rPr>
        <w:t>“</w:t>
      </w:r>
      <w:r w:rsidR="00016963" w:rsidRPr="005B65C5">
        <w:rPr>
          <w:rFonts w:ascii="Verdana" w:hAnsi="Verdana"/>
          <w:lang w:val="bg-BG"/>
        </w:rPr>
        <w:t>;</w:t>
      </w:r>
    </w:p>
    <w:p w:rsidR="00016963" w:rsidRPr="005B65C5" w:rsidRDefault="00086655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="00016963" w:rsidRPr="005B65C5">
        <w:rPr>
          <w:rFonts w:ascii="Verdana" w:hAnsi="Verdana"/>
          <w:lang w:val="bg-BG"/>
        </w:rPr>
        <w:t xml:space="preserve"> </w:t>
      </w:r>
      <w:r w:rsidR="00016963">
        <w:rPr>
          <w:rFonts w:ascii="Verdana" w:hAnsi="Verdana"/>
          <w:lang w:val="bg-BG"/>
        </w:rPr>
        <w:t>К</w:t>
      </w:r>
      <w:r w:rsidR="00016963" w:rsidRPr="005B65C5">
        <w:rPr>
          <w:rFonts w:ascii="Verdana" w:hAnsi="Verdana"/>
          <w:lang w:val="bg-BG"/>
        </w:rPr>
        <w:t xml:space="preserve">опия от документи, удостоверяващи наличието на професионален опит по </w:t>
      </w:r>
      <w:r w:rsidR="00016963" w:rsidRPr="00F04ED5">
        <w:rPr>
          <w:rFonts w:ascii="Verdana" w:hAnsi="Verdana"/>
          <w:lang w:val="bg-BG"/>
        </w:rPr>
        <w:t>чл. 18, ал. 1, т. 2 от Закона за вътрешния одит в публичния сектор</w:t>
      </w:r>
      <w:r w:rsidR="00016963" w:rsidRPr="005B65C5">
        <w:rPr>
          <w:rFonts w:ascii="Verdana" w:hAnsi="Verdana"/>
          <w:lang w:val="bg-BG"/>
        </w:rPr>
        <w:t>;</w:t>
      </w:r>
    </w:p>
    <w:p w:rsidR="00016963" w:rsidRPr="005B65C5" w:rsidRDefault="00086655" w:rsidP="0001696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</w:t>
      </w:r>
      <w:r w:rsidR="00016963" w:rsidRPr="005B65C5">
        <w:rPr>
          <w:rFonts w:ascii="Verdana" w:hAnsi="Verdana"/>
          <w:lang w:val="bg-BG"/>
        </w:rPr>
        <w:t xml:space="preserve"> </w:t>
      </w:r>
      <w:r w:rsidR="00016963">
        <w:rPr>
          <w:rFonts w:ascii="Verdana" w:hAnsi="Verdana"/>
          <w:lang w:val="bg-BG"/>
        </w:rPr>
        <w:t>Д</w:t>
      </w:r>
      <w:r w:rsidR="00016963" w:rsidRPr="005B65C5">
        <w:rPr>
          <w:rFonts w:ascii="Verdana" w:hAnsi="Verdana"/>
          <w:lang w:val="bg-BG"/>
        </w:rPr>
        <w:t>руги документи, удостоверяващи допълнителна квалификация и придобити сертификати в областта на управлението и контрола, вътрешния или външния одит - по преценка на кандидата</w:t>
      </w:r>
      <w:r w:rsidR="003C2392">
        <w:rPr>
          <w:rFonts w:ascii="Verdana" w:hAnsi="Verdana"/>
          <w:lang w:val="bg-BG"/>
        </w:rPr>
        <w:t>;</w:t>
      </w:r>
    </w:p>
    <w:p w:rsidR="003C2392" w:rsidRPr="00817CB3" w:rsidRDefault="00086655" w:rsidP="003C2392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86655">
        <w:rPr>
          <w:rFonts w:ascii="Verdana" w:hAnsi="Verdana"/>
          <w:lang w:val="bg-BG"/>
        </w:rPr>
        <w:t>4.</w:t>
      </w:r>
      <w:r w:rsidR="003C2392" w:rsidRPr="00086655">
        <w:rPr>
          <w:rFonts w:ascii="Verdana" w:hAnsi="Verdana"/>
          <w:lang w:val="bg-BG"/>
        </w:rPr>
        <w:t xml:space="preserve"> Автобиография.</w:t>
      </w:r>
    </w:p>
    <w:p w:rsidR="00016963" w:rsidRPr="00086655" w:rsidRDefault="00086655" w:rsidP="00086655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086655">
        <w:rPr>
          <w:rFonts w:ascii="Verdana" w:hAnsi="Verdana"/>
          <w:b/>
          <w:lang w:val="bg-BG"/>
        </w:rPr>
        <w:t xml:space="preserve">До участие в подбора не се допускат кандидати, които не са представили всички документи по т. 1 и 2, </w:t>
      </w:r>
      <w:r>
        <w:rPr>
          <w:rFonts w:ascii="Verdana" w:hAnsi="Verdana"/>
          <w:b/>
          <w:lang w:val="bg-BG"/>
        </w:rPr>
        <w:t>представените документи</w:t>
      </w:r>
      <w:r w:rsidRPr="00086655">
        <w:rPr>
          <w:rFonts w:ascii="Verdana" w:hAnsi="Verdana"/>
          <w:b/>
          <w:lang w:val="bg-BG"/>
        </w:rPr>
        <w:t xml:space="preserve"> не удостоверяват изискв</w:t>
      </w:r>
      <w:r>
        <w:rPr>
          <w:rFonts w:ascii="Verdana" w:hAnsi="Verdana"/>
          <w:b/>
          <w:lang w:val="bg-BG"/>
        </w:rPr>
        <w:t>анията за заемане на длъжността</w:t>
      </w:r>
      <w:r w:rsidRPr="00086655">
        <w:rPr>
          <w:rFonts w:ascii="Verdana" w:hAnsi="Verdana"/>
          <w:b/>
          <w:lang w:val="bg-BG"/>
        </w:rPr>
        <w:t xml:space="preserve"> или </w:t>
      </w:r>
      <w:r>
        <w:rPr>
          <w:rFonts w:ascii="Verdana" w:hAnsi="Verdana"/>
          <w:b/>
          <w:lang w:val="bg-BG"/>
        </w:rPr>
        <w:t xml:space="preserve">документите </w:t>
      </w:r>
      <w:r w:rsidRPr="00086655">
        <w:rPr>
          <w:rFonts w:ascii="Verdana" w:hAnsi="Verdana"/>
          <w:b/>
          <w:lang w:val="bg-BG"/>
        </w:rPr>
        <w:t>са подадени извън определения срок.</w:t>
      </w:r>
    </w:p>
    <w:p w:rsidR="00086655" w:rsidRPr="00C57711" w:rsidRDefault="00086655" w:rsidP="00016963">
      <w:pPr>
        <w:tabs>
          <w:tab w:val="left" w:pos="709"/>
        </w:tabs>
        <w:jc w:val="both"/>
        <w:rPr>
          <w:rFonts w:ascii="Verdana" w:hAnsi="Verdana"/>
          <w:b/>
          <w:lang w:val="bg-BG"/>
        </w:rPr>
      </w:pPr>
    </w:p>
    <w:p w:rsidR="00016963" w:rsidRDefault="00016963" w:rsidP="00016963">
      <w:pPr>
        <w:tabs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</w:r>
      <w:r w:rsidRPr="005F50E4">
        <w:rPr>
          <w:rFonts w:ascii="Verdana" w:hAnsi="Verdana"/>
          <w:b/>
        </w:rPr>
        <w:t>IV</w:t>
      </w:r>
      <w:r w:rsidRPr="005F50E4">
        <w:rPr>
          <w:rFonts w:ascii="Verdana" w:hAnsi="Verdana"/>
          <w:b/>
          <w:lang w:val="bg-BG"/>
        </w:rPr>
        <w:t xml:space="preserve">. </w:t>
      </w:r>
      <w:r w:rsidRPr="00817CB3">
        <w:rPr>
          <w:rFonts w:ascii="Verdana" w:hAnsi="Verdana"/>
          <w:b/>
          <w:lang w:val="bg-BG"/>
        </w:rPr>
        <w:t>Срок за подаване на документите</w:t>
      </w:r>
      <w:r w:rsidRPr="003C4C6E">
        <w:rPr>
          <w:rFonts w:ascii="Verdana" w:hAnsi="Verdana"/>
          <w:b/>
          <w:lang w:val="bg-BG"/>
        </w:rPr>
        <w:t xml:space="preserve">: </w:t>
      </w:r>
      <w:r w:rsidR="00303CD3" w:rsidRPr="003C4C6E">
        <w:rPr>
          <w:rFonts w:ascii="Verdana" w:hAnsi="Verdana"/>
          <w:lang w:val="bg-BG"/>
        </w:rPr>
        <w:t xml:space="preserve">от </w:t>
      </w:r>
      <w:r w:rsidR="00D310A1">
        <w:rPr>
          <w:rFonts w:ascii="Verdana" w:hAnsi="Verdana"/>
          <w:lang w:val="bg-BG"/>
        </w:rPr>
        <w:t>07</w:t>
      </w:r>
      <w:r w:rsidR="002F4A13" w:rsidRPr="003C4C6E">
        <w:rPr>
          <w:rFonts w:ascii="Verdana" w:hAnsi="Verdana"/>
          <w:lang w:val="bg-BG"/>
        </w:rPr>
        <w:t>.</w:t>
      </w:r>
      <w:r w:rsidR="00D310A1">
        <w:rPr>
          <w:rFonts w:ascii="Verdana" w:hAnsi="Verdana"/>
          <w:lang w:val="bg-BG"/>
        </w:rPr>
        <w:t>11</w:t>
      </w:r>
      <w:r w:rsidR="002F4A13" w:rsidRPr="003C4C6E">
        <w:rPr>
          <w:rFonts w:ascii="Verdana" w:hAnsi="Verdana"/>
          <w:lang w:val="bg-BG"/>
        </w:rPr>
        <w:t>.202</w:t>
      </w:r>
      <w:r w:rsidR="001F3550">
        <w:rPr>
          <w:rFonts w:ascii="Verdana" w:hAnsi="Verdana"/>
        </w:rPr>
        <w:t>5</w:t>
      </w:r>
      <w:r w:rsidR="002F4A13" w:rsidRPr="003C4C6E">
        <w:rPr>
          <w:rFonts w:ascii="Verdana" w:hAnsi="Verdana"/>
          <w:lang w:val="bg-BG"/>
        </w:rPr>
        <w:t xml:space="preserve"> г.</w:t>
      </w:r>
      <w:r w:rsidR="00303CD3" w:rsidRPr="003C4C6E">
        <w:rPr>
          <w:rFonts w:ascii="Verdana" w:hAnsi="Verdana"/>
          <w:lang w:val="bg-BG"/>
        </w:rPr>
        <w:t xml:space="preserve"> до</w:t>
      </w:r>
      <w:r w:rsidR="002F4A13" w:rsidRPr="003C4C6E">
        <w:rPr>
          <w:rFonts w:ascii="Verdana" w:hAnsi="Verdana"/>
          <w:lang w:val="bg-BG"/>
        </w:rPr>
        <w:t xml:space="preserve"> </w:t>
      </w:r>
      <w:r w:rsidR="00D310A1">
        <w:rPr>
          <w:rFonts w:ascii="Verdana" w:hAnsi="Verdana"/>
          <w:lang w:val="bg-BG"/>
        </w:rPr>
        <w:t>17</w:t>
      </w:r>
      <w:r w:rsidR="002F4A13" w:rsidRPr="003C4C6E">
        <w:rPr>
          <w:rFonts w:ascii="Verdana" w:hAnsi="Verdana"/>
          <w:lang w:val="bg-BG"/>
        </w:rPr>
        <w:t>.</w:t>
      </w:r>
      <w:r w:rsidR="00D310A1">
        <w:rPr>
          <w:rFonts w:ascii="Verdana" w:hAnsi="Verdana"/>
          <w:lang w:val="bg-BG"/>
        </w:rPr>
        <w:t>11</w:t>
      </w:r>
      <w:r w:rsidR="002F4A13" w:rsidRPr="003C4C6E">
        <w:rPr>
          <w:rFonts w:ascii="Verdana" w:hAnsi="Verdana"/>
          <w:lang w:val="bg-BG"/>
        </w:rPr>
        <w:t>.202</w:t>
      </w:r>
      <w:r w:rsidR="001F3550">
        <w:rPr>
          <w:rFonts w:ascii="Verdana" w:hAnsi="Verdana"/>
          <w:lang w:val="bg-BG"/>
        </w:rPr>
        <w:t>5</w:t>
      </w:r>
      <w:r w:rsidR="002F4A13" w:rsidRPr="003C4C6E">
        <w:rPr>
          <w:rFonts w:ascii="Verdana" w:hAnsi="Verdana"/>
          <w:lang w:val="bg-BG"/>
        </w:rPr>
        <w:t xml:space="preserve"> </w:t>
      </w:r>
      <w:proofErr w:type="gramStart"/>
      <w:r w:rsidR="002F4A13" w:rsidRPr="003C4C6E">
        <w:rPr>
          <w:rFonts w:ascii="Verdana" w:hAnsi="Verdana"/>
          <w:lang w:val="bg-BG"/>
        </w:rPr>
        <w:t>г.</w:t>
      </w:r>
      <w:r w:rsidR="00D310A1">
        <w:rPr>
          <w:rFonts w:ascii="Verdana" w:hAnsi="Verdana"/>
          <w:lang w:val="bg-BG"/>
        </w:rPr>
        <w:t>,</w:t>
      </w:r>
      <w:proofErr w:type="gramEnd"/>
      <w:r w:rsidR="002F4A13" w:rsidRPr="003C4C6E">
        <w:rPr>
          <w:rFonts w:ascii="Verdana" w:hAnsi="Verdana"/>
          <w:lang w:val="bg-BG"/>
        </w:rPr>
        <w:t xml:space="preserve"> включително.</w:t>
      </w:r>
    </w:p>
    <w:p w:rsidR="00303CD3" w:rsidRPr="003C4C6E" w:rsidRDefault="00016963" w:rsidP="00FF2B7A">
      <w:pPr>
        <w:tabs>
          <w:tab w:val="left" w:pos="709"/>
        </w:tabs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lastRenderedPageBreak/>
        <w:tab/>
      </w:r>
    </w:p>
    <w:p w:rsidR="00016963" w:rsidRPr="00F04ED5" w:rsidRDefault="00303CD3" w:rsidP="00016963">
      <w:pPr>
        <w:tabs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016963" w:rsidRPr="005F50E4">
        <w:rPr>
          <w:rFonts w:ascii="Verdana" w:hAnsi="Verdana"/>
          <w:b/>
        </w:rPr>
        <w:t>V</w:t>
      </w:r>
      <w:r w:rsidR="00016963" w:rsidRPr="005F50E4">
        <w:rPr>
          <w:rFonts w:ascii="Verdana" w:hAnsi="Verdana"/>
          <w:b/>
          <w:lang w:val="bg-BG"/>
        </w:rPr>
        <w:t xml:space="preserve">. </w:t>
      </w:r>
      <w:r w:rsidR="00016963" w:rsidRPr="00817CB3">
        <w:rPr>
          <w:rFonts w:ascii="Verdana" w:hAnsi="Verdana"/>
          <w:b/>
          <w:lang w:val="bg-BG"/>
        </w:rPr>
        <w:t>Място за подаване на документите:</w:t>
      </w:r>
    </w:p>
    <w:p w:rsidR="002F4A13" w:rsidRPr="00DD3D48" w:rsidRDefault="002F4A13" w:rsidP="002F4A13">
      <w:pPr>
        <w:pStyle w:val="BodyTextIndent3"/>
        <w:tabs>
          <w:tab w:val="left" w:pos="709"/>
          <w:tab w:val="left" w:pos="851"/>
        </w:tabs>
        <w:spacing w:after="0" w:line="360" w:lineRule="auto"/>
        <w:ind w:left="0" w:firstLine="70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Министерство на земеделието</w:t>
      </w:r>
      <w:r w:rsidR="001F3550">
        <w:rPr>
          <w:rFonts w:ascii="Verdana" w:hAnsi="Verdana"/>
          <w:sz w:val="20"/>
          <w:szCs w:val="20"/>
          <w:lang w:val="bg-BG"/>
        </w:rPr>
        <w:t xml:space="preserve"> и храните</w:t>
      </w:r>
      <w:r w:rsidRPr="00BA5236">
        <w:rPr>
          <w:rFonts w:ascii="Verdana" w:hAnsi="Verdana"/>
          <w:sz w:val="20"/>
          <w:szCs w:val="20"/>
          <w:lang w:val="bg-BG"/>
        </w:rPr>
        <w:t xml:space="preserve">,  </w:t>
      </w:r>
      <w:r>
        <w:rPr>
          <w:rFonts w:ascii="Verdana" w:hAnsi="Verdana"/>
          <w:sz w:val="20"/>
          <w:szCs w:val="20"/>
          <w:lang w:val="bg-BG"/>
        </w:rPr>
        <w:t>гр. София, бул.</w:t>
      </w:r>
      <w:r w:rsidRPr="00BA5236">
        <w:rPr>
          <w:rFonts w:ascii="Verdana" w:hAnsi="Verdana"/>
          <w:sz w:val="20"/>
          <w:szCs w:val="20"/>
          <w:lang w:val="bg-BG"/>
        </w:rPr>
        <w:t xml:space="preserve"> „</w:t>
      </w:r>
      <w:r>
        <w:rPr>
          <w:rFonts w:ascii="Verdana" w:hAnsi="Verdana"/>
          <w:sz w:val="20"/>
          <w:szCs w:val="20"/>
          <w:lang w:val="bg-BG"/>
        </w:rPr>
        <w:t>Христо Ботев</w:t>
      </w:r>
      <w:r w:rsidR="00B06B27">
        <w:rPr>
          <w:rFonts w:ascii="Verdana" w:hAnsi="Verdana"/>
          <w:sz w:val="20"/>
          <w:szCs w:val="20"/>
          <w:lang w:val="bg-BG"/>
        </w:rPr>
        <w:t>“</w:t>
      </w:r>
      <w:r>
        <w:rPr>
          <w:rFonts w:ascii="Verdana" w:hAnsi="Verdana"/>
          <w:sz w:val="20"/>
          <w:szCs w:val="20"/>
          <w:lang w:val="bg-BG"/>
        </w:rPr>
        <w:t xml:space="preserve"> № 55 – </w:t>
      </w:r>
      <w:r w:rsidRPr="003E1045">
        <w:rPr>
          <w:rFonts w:ascii="Verdana" w:hAnsi="Verdana"/>
          <w:sz w:val="20"/>
          <w:szCs w:val="20"/>
          <w:lang w:val="bg-BG"/>
        </w:rPr>
        <w:t>Център за административно обслужване</w:t>
      </w:r>
      <w:r>
        <w:rPr>
          <w:rFonts w:ascii="Verdana" w:hAnsi="Verdana"/>
          <w:sz w:val="20"/>
          <w:szCs w:val="20"/>
          <w:lang w:val="bg-BG"/>
        </w:rPr>
        <w:t xml:space="preserve">, </w:t>
      </w:r>
      <w:r w:rsidRPr="00BA5236">
        <w:rPr>
          <w:rFonts w:ascii="Verdana" w:hAnsi="Verdana"/>
          <w:sz w:val="20"/>
          <w:szCs w:val="20"/>
          <w:lang w:val="bg-BG"/>
        </w:rPr>
        <w:t>гише „Деловод</w:t>
      </w:r>
      <w:r>
        <w:rPr>
          <w:rFonts w:ascii="Verdana" w:hAnsi="Verdana"/>
          <w:sz w:val="20"/>
          <w:szCs w:val="20"/>
          <w:lang w:val="bg-BG"/>
        </w:rPr>
        <w:t>ство</w:t>
      </w:r>
      <w:r w:rsidR="00B06B27">
        <w:rPr>
          <w:rFonts w:ascii="Verdana" w:hAnsi="Verdana"/>
          <w:sz w:val="20"/>
          <w:szCs w:val="20"/>
          <w:lang w:val="bg-BG"/>
        </w:rPr>
        <w:t>“</w:t>
      </w:r>
      <w:r w:rsidRPr="00BA5236">
        <w:rPr>
          <w:rFonts w:ascii="Verdana" w:hAnsi="Verdana"/>
          <w:sz w:val="20"/>
          <w:szCs w:val="20"/>
          <w:lang w:val="bg-BG"/>
        </w:rPr>
        <w:t>.</w:t>
      </w:r>
    </w:p>
    <w:p w:rsidR="00016963" w:rsidRPr="00817CB3" w:rsidRDefault="00016963" w:rsidP="00016963">
      <w:pPr>
        <w:tabs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Pr="003C4C6E">
        <w:rPr>
          <w:rFonts w:ascii="Verdana" w:hAnsi="Verdana"/>
          <w:lang w:val="bg-BG"/>
        </w:rPr>
        <w:t>Кандидатите подават документите лично или чрез пълномощник</w:t>
      </w:r>
      <w:r w:rsidR="002F4A13" w:rsidRPr="003C4C6E">
        <w:rPr>
          <w:rFonts w:ascii="Verdana" w:hAnsi="Verdana"/>
          <w:lang w:val="bg-BG"/>
        </w:rPr>
        <w:t xml:space="preserve"> </w:t>
      </w:r>
      <w:r w:rsidRPr="003C4C6E">
        <w:rPr>
          <w:rFonts w:ascii="Verdana" w:hAnsi="Verdana"/>
          <w:lang w:val="bg-BG"/>
        </w:rPr>
        <w:t>(</w:t>
      </w:r>
      <w:r w:rsidR="009B0526" w:rsidRPr="003C4C6E">
        <w:rPr>
          <w:rFonts w:ascii="Verdana" w:hAnsi="Verdana"/>
          <w:lang w:val="bg-BG"/>
        </w:rPr>
        <w:t>Пълномощното следва да бъде нотариално заверено).</w:t>
      </w:r>
    </w:p>
    <w:p w:rsidR="00016963" w:rsidRDefault="00016963" w:rsidP="00016963">
      <w:pPr>
        <w:tabs>
          <w:tab w:val="left" w:pos="709"/>
        </w:tabs>
        <w:jc w:val="both"/>
        <w:rPr>
          <w:rFonts w:ascii="Verdana" w:hAnsi="Verdana"/>
          <w:b/>
          <w:lang w:val="bg-BG"/>
        </w:rPr>
      </w:pPr>
    </w:p>
    <w:p w:rsidR="00016963" w:rsidRPr="00817CB3" w:rsidRDefault="00016963" w:rsidP="00016963">
      <w:pPr>
        <w:tabs>
          <w:tab w:val="left" w:pos="709"/>
        </w:tabs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 w:rsidRPr="005F50E4">
        <w:rPr>
          <w:rFonts w:ascii="Verdana" w:hAnsi="Verdana"/>
          <w:b/>
        </w:rPr>
        <w:t>VI</w:t>
      </w:r>
      <w:r w:rsidRPr="005F50E4">
        <w:rPr>
          <w:rFonts w:ascii="Verdana" w:hAnsi="Verdana"/>
          <w:b/>
          <w:lang w:val="bg-BG"/>
        </w:rPr>
        <w:t xml:space="preserve">. </w:t>
      </w:r>
      <w:r w:rsidRPr="00817CB3">
        <w:rPr>
          <w:rFonts w:ascii="Verdana" w:hAnsi="Verdana"/>
          <w:b/>
          <w:lang w:val="bg-BG"/>
        </w:rPr>
        <w:t xml:space="preserve">Общодостъпно място, на което ще се публикуват списъци или други съобщения във връзка с </w:t>
      </w:r>
      <w:r>
        <w:rPr>
          <w:rFonts w:ascii="Verdana" w:hAnsi="Verdana"/>
          <w:b/>
          <w:lang w:val="bg-BG"/>
        </w:rPr>
        <w:t>подбор</w:t>
      </w:r>
      <w:r w:rsidRPr="00817CB3">
        <w:rPr>
          <w:rFonts w:ascii="Verdana" w:hAnsi="Verdana"/>
          <w:b/>
          <w:lang w:val="bg-BG"/>
        </w:rPr>
        <w:t>а:</w:t>
      </w:r>
    </w:p>
    <w:p w:rsidR="002F4A13" w:rsidRPr="00DD3D48" w:rsidRDefault="002F4A13" w:rsidP="002F4A13">
      <w:pPr>
        <w:pStyle w:val="BodyTextIndent3"/>
        <w:tabs>
          <w:tab w:val="left" w:pos="709"/>
          <w:tab w:val="left" w:pos="851"/>
        </w:tabs>
        <w:spacing w:after="0" w:line="360" w:lineRule="auto"/>
        <w:ind w:left="0" w:firstLine="70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Министерство на земеделието</w:t>
      </w:r>
      <w:r w:rsidR="001F3550">
        <w:rPr>
          <w:rFonts w:ascii="Verdana" w:hAnsi="Verdana"/>
          <w:sz w:val="20"/>
          <w:szCs w:val="20"/>
          <w:lang w:val="bg-BG"/>
        </w:rPr>
        <w:t xml:space="preserve"> и храните</w:t>
      </w:r>
      <w:r w:rsidRPr="00BA5236">
        <w:rPr>
          <w:rFonts w:ascii="Verdana" w:hAnsi="Verdana"/>
          <w:sz w:val="20"/>
          <w:szCs w:val="20"/>
          <w:lang w:val="bg-BG"/>
        </w:rPr>
        <w:t xml:space="preserve">, </w:t>
      </w:r>
      <w:r>
        <w:rPr>
          <w:rFonts w:ascii="Verdana" w:hAnsi="Verdana"/>
          <w:sz w:val="20"/>
          <w:szCs w:val="20"/>
          <w:lang w:val="bg-BG"/>
        </w:rPr>
        <w:t>гр. София, бул.</w:t>
      </w:r>
      <w:r w:rsidRPr="00BA5236">
        <w:rPr>
          <w:rFonts w:ascii="Verdana" w:hAnsi="Verdana"/>
          <w:sz w:val="20"/>
          <w:szCs w:val="20"/>
          <w:lang w:val="bg-BG"/>
        </w:rPr>
        <w:t xml:space="preserve"> „</w:t>
      </w:r>
      <w:r>
        <w:rPr>
          <w:rFonts w:ascii="Verdana" w:hAnsi="Verdana"/>
          <w:sz w:val="20"/>
          <w:szCs w:val="20"/>
          <w:lang w:val="bg-BG"/>
        </w:rPr>
        <w:t>Христо Ботев</w:t>
      </w:r>
      <w:r w:rsidR="00B06B27">
        <w:rPr>
          <w:rFonts w:ascii="Verdana" w:hAnsi="Verdana"/>
          <w:sz w:val="20"/>
          <w:szCs w:val="20"/>
          <w:lang w:val="bg-BG"/>
        </w:rPr>
        <w:t>“</w:t>
      </w:r>
      <w:r>
        <w:rPr>
          <w:rFonts w:ascii="Verdana" w:hAnsi="Verdana"/>
          <w:sz w:val="20"/>
          <w:szCs w:val="20"/>
          <w:lang w:val="bg-BG"/>
        </w:rPr>
        <w:t xml:space="preserve"> № 55 – </w:t>
      </w:r>
      <w:r w:rsidRPr="003E1045">
        <w:rPr>
          <w:rFonts w:ascii="Verdana" w:hAnsi="Verdana"/>
          <w:sz w:val="20"/>
          <w:szCs w:val="20"/>
          <w:lang w:val="bg-BG"/>
        </w:rPr>
        <w:t>Център за административно обслужване</w:t>
      </w:r>
      <w:r>
        <w:rPr>
          <w:rFonts w:ascii="Verdana" w:hAnsi="Verdana"/>
          <w:sz w:val="20"/>
          <w:szCs w:val="20"/>
          <w:lang w:val="bg-BG"/>
        </w:rPr>
        <w:t xml:space="preserve">, </w:t>
      </w:r>
      <w:r w:rsidRPr="00BA5236">
        <w:rPr>
          <w:rFonts w:ascii="Verdana" w:hAnsi="Verdana"/>
          <w:sz w:val="20"/>
          <w:szCs w:val="20"/>
          <w:lang w:val="bg-BG"/>
        </w:rPr>
        <w:t>гише „Деловод</w:t>
      </w:r>
      <w:r>
        <w:rPr>
          <w:rFonts w:ascii="Verdana" w:hAnsi="Verdana"/>
          <w:sz w:val="20"/>
          <w:szCs w:val="20"/>
          <w:lang w:val="bg-BG"/>
        </w:rPr>
        <w:t>ство</w:t>
      </w:r>
      <w:r w:rsidR="00B06B27">
        <w:rPr>
          <w:rFonts w:ascii="Verdana" w:hAnsi="Verdana"/>
          <w:sz w:val="20"/>
          <w:szCs w:val="20"/>
          <w:lang w:val="bg-BG"/>
        </w:rPr>
        <w:t>“</w:t>
      </w:r>
      <w:r w:rsidRPr="00BA5236">
        <w:rPr>
          <w:rFonts w:ascii="Verdana" w:hAnsi="Verdana"/>
          <w:sz w:val="20"/>
          <w:szCs w:val="20"/>
          <w:lang w:val="bg-BG"/>
        </w:rPr>
        <w:t>.</w:t>
      </w:r>
    </w:p>
    <w:p w:rsidR="00016963" w:rsidRPr="002F4A13" w:rsidRDefault="002F4A13" w:rsidP="002F4A13">
      <w:pPr>
        <w:tabs>
          <w:tab w:val="left" w:pos="1080"/>
        </w:tabs>
        <w:spacing w:line="360" w:lineRule="auto"/>
        <w:ind w:left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016963" w:rsidRPr="00817CB3">
        <w:rPr>
          <w:rFonts w:ascii="Verdana" w:hAnsi="Verdana"/>
          <w:lang w:val="bg-BG"/>
        </w:rPr>
        <w:t>нтернет адрес:</w:t>
      </w:r>
      <w:r w:rsidR="00016963" w:rsidRPr="00817CB3">
        <w:rPr>
          <w:rFonts w:ascii="Verdana" w:hAnsi="Verdana"/>
          <w:b/>
          <w:lang w:val="bg-BG"/>
        </w:rPr>
        <w:t xml:space="preserve"> </w:t>
      </w:r>
      <w:hyperlink r:id="rId8" w:history="1">
        <w:r w:rsidRPr="00574529">
          <w:rPr>
            <w:rStyle w:val="Hyperlink"/>
            <w:rFonts w:ascii="Verdana" w:hAnsi="Verdana"/>
          </w:rPr>
          <w:t>http</w:t>
        </w:r>
        <w:r w:rsidRPr="00DD3D48">
          <w:rPr>
            <w:rStyle w:val="Hyperlink"/>
            <w:rFonts w:ascii="Verdana" w:hAnsi="Verdana"/>
            <w:lang w:val="bg-BG"/>
          </w:rPr>
          <w:t>://</w:t>
        </w:r>
        <w:r w:rsidRPr="00574529">
          <w:rPr>
            <w:rStyle w:val="Hyperlink"/>
            <w:rFonts w:ascii="Verdana" w:hAnsi="Verdana"/>
          </w:rPr>
          <w:t>www</w:t>
        </w:r>
        <w:r w:rsidRPr="00DD3D48">
          <w:rPr>
            <w:rStyle w:val="Hyperlink"/>
            <w:rFonts w:ascii="Verdana" w:hAnsi="Verdana"/>
            <w:lang w:val="bg-BG"/>
          </w:rPr>
          <w:t>.</w:t>
        </w:r>
        <w:proofErr w:type="spellStart"/>
        <w:r w:rsidRPr="00574529">
          <w:rPr>
            <w:rStyle w:val="Hyperlink"/>
            <w:rFonts w:ascii="Verdana" w:hAnsi="Verdana"/>
          </w:rPr>
          <w:t>mzh</w:t>
        </w:r>
        <w:proofErr w:type="spellEnd"/>
        <w:r w:rsidRPr="00DD3D48">
          <w:rPr>
            <w:rStyle w:val="Hyperlink"/>
            <w:rFonts w:ascii="Verdana" w:hAnsi="Verdana"/>
            <w:lang w:val="bg-BG"/>
          </w:rPr>
          <w:t>.</w:t>
        </w:r>
        <w:r w:rsidRPr="00574529">
          <w:rPr>
            <w:rStyle w:val="Hyperlink"/>
            <w:rFonts w:ascii="Verdana" w:hAnsi="Verdana"/>
          </w:rPr>
          <w:t>government</w:t>
        </w:r>
        <w:r w:rsidRPr="00DD3D48">
          <w:rPr>
            <w:rStyle w:val="Hyperlink"/>
            <w:rFonts w:ascii="Verdana" w:hAnsi="Verdana"/>
            <w:lang w:val="bg-BG"/>
          </w:rPr>
          <w:t>.</w:t>
        </w:r>
        <w:proofErr w:type="spellStart"/>
        <w:r w:rsidRPr="00574529">
          <w:rPr>
            <w:rStyle w:val="Hyperlink"/>
            <w:rFonts w:ascii="Verdana" w:hAnsi="Verdana"/>
          </w:rPr>
          <w:t>bg</w:t>
        </w:r>
        <w:proofErr w:type="spellEnd"/>
        <w:r w:rsidRPr="00DD3D48">
          <w:rPr>
            <w:rStyle w:val="Hyperlink"/>
            <w:rFonts w:ascii="Verdana" w:hAnsi="Verdana"/>
            <w:lang w:val="bg-BG"/>
          </w:rPr>
          <w:t>/</w:t>
        </w:r>
        <w:proofErr w:type="spellStart"/>
        <w:r w:rsidRPr="00574529">
          <w:rPr>
            <w:rStyle w:val="Hyperlink"/>
            <w:rFonts w:ascii="Verdana" w:hAnsi="Verdana"/>
          </w:rPr>
          <w:t>bg</w:t>
        </w:r>
        <w:proofErr w:type="spellEnd"/>
        <w:r w:rsidRPr="00DD3D48">
          <w:rPr>
            <w:rStyle w:val="Hyperlink"/>
            <w:rFonts w:ascii="Verdana" w:hAnsi="Verdana"/>
            <w:lang w:val="bg-BG"/>
          </w:rPr>
          <w:t>/</w:t>
        </w:r>
        <w:proofErr w:type="spellStart"/>
        <w:r w:rsidRPr="00574529">
          <w:rPr>
            <w:rStyle w:val="Hyperlink"/>
            <w:rFonts w:ascii="Verdana" w:hAnsi="Verdana"/>
          </w:rPr>
          <w:t>ministerstvo</w:t>
        </w:r>
        <w:proofErr w:type="spellEnd"/>
        <w:r w:rsidRPr="00DD3D48">
          <w:rPr>
            <w:rStyle w:val="Hyperlink"/>
            <w:rFonts w:ascii="Verdana" w:hAnsi="Verdana"/>
            <w:lang w:val="bg-BG"/>
          </w:rPr>
          <w:t>/</w:t>
        </w:r>
        <w:proofErr w:type="spellStart"/>
        <w:r w:rsidRPr="00574529">
          <w:rPr>
            <w:rStyle w:val="Hyperlink"/>
            <w:rFonts w:ascii="Verdana" w:hAnsi="Verdana"/>
          </w:rPr>
          <w:t>karieri</w:t>
        </w:r>
        <w:proofErr w:type="spellEnd"/>
        <w:r w:rsidRPr="00DD3D48">
          <w:rPr>
            <w:rStyle w:val="Hyperlink"/>
            <w:rFonts w:ascii="Verdana" w:hAnsi="Verdana"/>
            <w:lang w:val="bg-BG"/>
          </w:rPr>
          <w:t>/</w:t>
        </w:r>
        <w:proofErr w:type="spellStart"/>
        <w:r w:rsidRPr="002F4A13">
          <w:rPr>
            <w:rStyle w:val="Hyperlink"/>
            <w:rFonts w:ascii="Verdana" w:hAnsi="Verdana"/>
          </w:rPr>
          <w:t>podbori</w:t>
        </w:r>
        <w:proofErr w:type="spellEnd"/>
        <w:r w:rsidRPr="002F4A13">
          <w:rPr>
            <w:rStyle w:val="Hyperlink"/>
            <w:rFonts w:ascii="Verdana" w:hAnsi="Verdana"/>
            <w:lang w:val="bg-BG"/>
          </w:rPr>
          <w:t>/</w:t>
        </w:r>
      </w:hyperlink>
    </w:p>
    <w:sectPr w:rsidR="00016963" w:rsidRPr="002F4A13" w:rsidSect="00F94203">
      <w:headerReference w:type="first" r:id="rId9"/>
      <w:footerReference w:type="first" r:id="rId10"/>
      <w:pgSz w:w="11907" w:h="16840" w:code="9"/>
      <w:pgMar w:top="1135" w:right="992" w:bottom="851" w:left="1496" w:header="1125" w:footer="26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9D" w:rsidRDefault="00996A9D">
      <w:r>
        <w:separator/>
      </w:r>
    </w:p>
  </w:endnote>
  <w:endnote w:type="continuationSeparator" w:id="0">
    <w:p w:rsidR="00996A9D" w:rsidRDefault="0099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2DD" w:rsidRDefault="00CF72DD" w:rsidP="00F337B7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F72DD" w:rsidRDefault="00CF72DD" w:rsidP="00F337B7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9D" w:rsidRDefault="00996A9D">
      <w:r>
        <w:separator/>
      </w:r>
    </w:p>
  </w:footnote>
  <w:footnote w:type="continuationSeparator" w:id="0">
    <w:p w:rsidR="00996A9D" w:rsidRDefault="0099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F94203" w:rsidRDefault="00F94203" w:rsidP="00F337B7">
    <w:pPr>
      <w:pStyle w:val="Heading2"/>
      <w:jc w:val="center"/>
      <w:rPr>
        <w:i/>
        <w:iCs/>
        <w:sz w:val="2"/>
        <w:szCs w:val="2"/>
      </w:rPr>
    </w:pPr>
  </w:p>
  <w:p w:rsidR="00CF72DD" w:rsidRPr="00EB5DA2" w:rsidRDefault="002F4A13" w:rsidP="00F337B7">
    <w:pPr>
      <w:pStyle w:val="Heading2"/>
      <w:jc w:val="center"/>
      <w:rPr>
        <w:i/>
        <w:iCs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-561975</wp:posOffset>
          </wp:positionV>
          <wp:extent cx="800100" cy="666750"/>
          <wp:effectExtent l="0" t="0" r="0" b="0"/>
          <wp:wrapNone/>
          <wp:docPr id="29" name="Picture 29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4203" w:rsidRPr="00F94203" w:rsidRDefault="00CF72DD" w:rsidP="00F94203">
    <w:pPr>
      <w:pStyle w:val="Heading1"/>
      <w:framePr w:w="0" w:hRule="auto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b w:val="0"/>
        <w:spacing w:val="40"/>
        <w:sz w:val="1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    </w:t>
    </w:r>
    <w:r w:rsidR="003262D0">
      <w:rPr>
        <w:rFonts w:ascii="Helen Bg Condensed" w:hAnsi="Helen Bg Condensed"/>
        <w:b w:val="0"/>
        <w:spacing w:val="40"/>
        <w:sz w:val="26"/>
        <w:szCs w:val="26"/>
      </w:rPr>
      <w:t xml:space="preserve"> </w:t>
    </w:r>
  </w:p>
  <w:p w:rsidR="00CF72DD" w:rsidRPr="00EB5DA2" w:rsidRDefault="00F10065" w:rsidP="00F94203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28"/>
        <w:szCs w:val="28"/>
      </w:rPr>
    </w:pPr>
    <w:r>
      <w:rPr>
        <w:rFonts w:ascii="Helen Bg Condensed" w:hAnsi="Helen Bg Condensed"/>
        <w:b w:val="0"/>
        <w:spacing w:val="40"/>
        <w:sz w:val="28"/>
        <w:szCs w:val="28"/>
      </w:rPr>
      <w:t>Министерство на земеделието</w:t>
    </w:r>
    <w:r w:rsidR="00A05D95">
      <w:rPr>
        <w:rFonts w:ascii="Helen Bg Condensed" w:hAnsi="Helen Bg Condensed"/>
        <w:b w:val="0"/>
        <w:spacing w:val="40"/>
        <w:sz w:val="28"/>
        <w:szCs w:val="28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B69"/>
    <w:multiLevelType w:val="hybridMultilevel"/>
    <w:tmpl w:val="EA1E00E4"/>
    <w:lvl w:ilvl="0" w:tplc="23D27AB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3EF1583"/>
    <w:multiLevelType w:val="hybridMultilevel"/>
    <w:tmpl w:val="06B81E7C"/>
    <w:lvl w:ilvl="0" w:tplc="DF9AC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203281"/>
    <w:multiLevelType w:val="hybridMultilevel"/>
    <w:tmpl w:val="9440F0D4"/>
    <w:lvl w:ilvl="0" w:tplc="DF9AC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1DAA"/>
    <w:multiLevelType w:val="hybridMultilevel"/>
    <w:tmpl w:val="7C5A1E14"/>
    <w:lvl w:ilvl="0" w:tplc="DF9AC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B7"/>
    <w:rsid w:val="00003547"/>
    <w:rsid w:val="0000510A"/>
    <w:rsid w:val="00016963"/>
    <w:rsid w:val="000319B4"/>
    <w:rsid w:val="00052663"/>
    <w:rsid w:val="00086655"/>
    <w:rsid w:val="00090A07"/>
    <w:rsid w:val="000C109E"/>
    <w:rsid w:val="000D591B"/>
    <w:rsid w:val="0010032E"/>
    <w:rsid w:val="00114C2C"/>
    <w:rsid w:val="00125307"/>
    <w:rsid w:val="00131538"/>
    <w:rsid w:val="001323BD"/>
    <w:rsid w:val="00147432"/>
    <w:rsid w:val="001610B3"/>
    <w:rsid w:val="00182BD3"/>
    <w:rsid w:val="00197EBF"/>
    <w:rsid w:val="001C217D"/>
    <w:rsid w:val="001E5388"/>
    <w:rsid w:val="001F3550"/>
    <w:rsid w:val="00201924"/>
    <w:rsid w:val="00223173"/>
    <w:rsid w:val="00240EAD"/>
    <w:rsid w:val="00251A32"/>
    <w:rsid w:val="00267101"/>
    <w:rsid w:val="002941F2"/>
    <w:rsid w:val="002D1190"/>
    <w:rsid w:val="002F2667"/>
    <w:rsid w:val="002F4A13"/>
    <w:rsid w:val="00303CD3"/>
    <w:rsid w:val="003262D0"/>
    <w:rsid w:val="00331651"/>
    <w:rsid w:val="00343BFE"/>
    <w:rsid w:val="00345B52"/>
    <w:rsid w:val="0035201C"/>
    <w:rsid w:val="00372D06"/>
    <w:rsid w:val="00390899"/>
    <w:rsid w:val="003A54F6"/>
    <w:rsid w:val="003C0D1A"/>
    <w:rsid w:val="003C2392"/>
    <w:rsid w:val="003C4C6E"/>
    <w:rsid w:val="003D3C3E"/>
    <w:rsid w:val="003D4EC6"/>
    <w:rsid w:val="003E769D"/>
    <w:rsid w:val="003F1BED"/>
    <w:rsid w:val="003F2FA9"/>
    <w:rsid w:val="003F37B7"/>
    <w:rsid w:val="003F4BC5"/>
    <w:rsid w:val="00400205"/>
    <w:rsid w:val="00402CA1"/>
    <w:rsid w:val="00464704"/>
    <w:rsid w:val="004724A0"/>
    <w:rsid w:val="00480E74"/>
    <w:rsid w:val="00480FB1"/>
    <w:rsid w:val="004908BB"/>
    <w:rsid w:val="004A06C2"/>
    <w:rsid w:val="004A711C"/>
    <w:rsid w:val="004B0F1E"/>
    <w:rsid w:val="004B2349"/>
    <w:rsid w:val="004C56D3"/>
    <w:rsid w:val="004F670B"/>
    <w:rsid w:val="00506BDF"/>
    <w:rsid w:val="005309C6"/>
    <w:rsid w:val="00547862"/>
    <w:rsid w:val="00586D45"/>
    <w:rsid w:val="00592261"/>
    <w:rsid w:val="00597119"/>
    <w:rsid w:val="005976EB"/>
    <w:rsid w:val="005A0DD2"/>
    <w:rsid w:val="005A2458"/>
    <w:rsid w:val="005A4F82"/>
    <w:rsid w:val="005A5F58"/>
    <w:rsid w:val="005D3230"/>
    <w:rsid w:val="005D74F0"/>
    <w:rsid w:val="005E709B"/>
    <w:rsid w:val="005F0AF7"/>
    <w:rsid w:val="005F48C3"/>
    <w:rsid w:val="00630F47"/>
    <w:rsid w:val="00642906"/>
    <w:rsid w:val="0068645B"/>
    <w:rsid w:val="00694637"/>
    <w:rsid w:val="006959BA"/>
    <w:rsid w:val="006D04D1"/>
    <w:rsid w:val="006D5A1C"/>
    <w:rsid w:val="006E75D3"/>
    <w:rsid w:val="00700A50"/>
    <w:rsid w:val="00711A77"/>
    <w:rsid w:val="0074573E"/>
    <w:rsid w:val="00764A44"/>
    <w:rsid w:val="0077086C"/>
    <w:rsid w:val="00776D88"/>
    <w:rsid w:val="007844DA"/>
    <w:rsid w:val="007901D3"/>
    <w:rsid w:val="007A241C"/>
    <w:rsid w:val="007A4C11"/>
    <w:rsid w:val="007B6068"/>
    <w:rsid w:val="007C4AB9"/>
    <w:rsid w:val="007E0F5B"/>
    <w:rsid w:val="007E58A4"/>
    <w:rsid w:val="007F1588"/>
    <w:rsid w:val="00803FCE"/>
    <w:rsid w:val="00824551"/>
    <w:rsid w:val="008345B4"/>
    <w:rsid w:val="00844D2D"/>
    <w:rsid w:val="00856D7D"/>
    <w:rsid w:val="008726B5"/>
    <w:rsid w:val="00873AE8"/>
    <w:rsid w:val="008818B2"/>
    <w:rsid w:val="008839B0"/>
    <w:rsid w:val="00884DED"/>
    <w:rsid w:val="008917DB"/>
    <w:rsid w:val="008A1B36"/>
    <w:rsid w:val="008A6DD3"/>
    <w:rsid w:val="008F00A9"/>
    <w:rsid w:val="008F0CA2"/>
    <w:rsid w:val="008F36B6"/>
    <w:rsid w:val="008F683B"/>
    <w:rsid w:val="008F7988"/>
    <w:rsid w:val="00963D6B"/>
    <w:rsid w:val="00964410"/>
    <w:rsid w:val="00990427"/>
    <w:rsid w:val="00990ABE"/>
    <w:rsid w:val="00996A9D"/>
    <w:rsid w:val="00996F2F"/>
    <w:rsid w:val="009A6F6C"/>
    <w:rsid w:val="009B0526"/>
    <w:rsid w:val="009B05F1"/>
    <w:rsid w:val="009C1A08"/>
    <w:rsid w:val="009D362A"/>
    <w:rsid w:val="009E0B81"/>
    <w:rsid w:val="009E48C1"/>
    <w:rsid w:val="00A05D95"/>
    <w:rsid w:val="00A22CB6"/>
    <w:rsid w:val="00A31C37"/>
    <w:rsid w:val="00A321F3"/>
    <w:rsid w:val="00A3650B"/>
    <w:rsid w:val="00AE5264"/>
    <w:rsid w:val="00AF0C5F"/>
    <w:rsid w:val="00B06B27"/>
    <w:rsid w:val="00B07B2A"/>
    <w:rsid w:val="00B2276D"/>
    <w:rsid w:val="00B24624"/>
    <w:rsid w:val="00B359BA"/>
    <w:rsid w:val="00B42BB5"/>
    <w:rsid w:val="00B42C1C"/>
    <w:rsid w:val="00B46CD7"/>
    <w:rsid w:val="00B63693"/>
    <w:rsid w:val="00B815CE"/>
    <w:rsid w:val="00B8195F"/>
    <w:rsid w:val="00BB048B"/>
    <w:rsid w:val="00BB08B1"/>
    <w:rsid w:val="00BC0581"/>
    <w:rsid w:val="00BC33F0"/>
    <w:rsid w:val="00BF3D55"/>
    <w:rsid w:val="00C26A25"/>
    <w:rsid w:val="00C27158"/>
    <w:rsid w:val="00C32F74"/>
    <w:rsid w:val="00C36165"/>
    <w:rsid w:val="00C71049"/>
    <w:rsid w:val="00CA150F"/>
    <w:rsid w:val="00CA56D5"/>
    <w:rsid w:val="00CA6A65"/>
    <w:rsid w:val="00CB1DC4"/>
    <w:rsid w:val="00CC20F4"/>
    <w:rsid w:val="00CE4680"/>
    <w:rsid w:val="00CE7E04"/>
    <w:rsid w:val="00CF4060"/>
    <w:rsid w:val="00CF72DD"/>
    <w:rsid w:val="00D310A1"/>
    <w:rsid w:val="00D32F2F"/>
    <w:rsid w:val="00D37EAB"/>
    <w:rsid w:val="00D45E5D"/>
    <w:rsid w:val="00D464E5"/>
    <w:rsid w:val="00D60F2D"/>
    <w:rsid w:val="00D6591C"/>
    <w:rsid w:val="00D72BE1"/>
    <w:rsid w:val="00D845A1"/>
    <w:rsid w:val="00D8767F"/>
    <w:rsid w:val="00D90B3D"/>
    <w:rsid w:val="00D936CE"/>
    <w:rsid w:val="00D962C6"/>
    <w:rsid w:val="00DA0B0E"/>
    <w:rsid w:val="00DC65B4"/>
    <w:rsid w:val="00DC6774"/>
    <w:rsid w:val="00DC6F68"/>
    <w:rsid w:val="00DE0B45"/>
    <w:rsid w:val="00DE2AB3"/>
    <w:rsid w:val="00DE4A2A"/>
    <w:rsid w:val="00DF7718"/>
    <w:rsid w:val="00E13847"/>
    <w:rsid w:val="00E422A3"/>
    <w:rsid w:val="00E917BA"/>
    <w:rsid w:val="00E96C57"/>
    <w:rsid w:val="00EC491D"/>
    <w:rsid w:val="00EC4C3F"/>
    <w:rsid w:val="00EE7833"/>
    <w:rsid w:val="00F01B13"/>
    <w:rsid w:val="00F10065"/>
    <w:rsid w:val="00F337B7"/>
    <w:rsid w:val="00F375CC"/>
    <w:rsid w:val="00F42723"/>
    <w:rsid w:val="00F621AF"/>
    <w:rsid w:val="00F707AB"/>
    <w:rsid w:val="00F834FC"/>
    <w:rsid w:val="00F865B7"/>
    <w:rsid w:val="00F94203"/>
    <w:rsid w:val="00F964F8"/>
    <w:rsid w:val="00F975DE"/>
    <w:rsid w:val="00F97935"/>
    <w:rsid w:val="00FB3C05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15A712-B634-4EA9-B199-36D986AA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7B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F337B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F337B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37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F337B7"/>
    <w:pPr>
      <w:jc w:val="both"/>
    </w:pPr>
    <w:rPr>
      <w:rFonts w:ascii="Times New Roman" w:hAnsi="Times New Roman"/>
      <w:lang w:val="bg-BG"/>
    </w:rPr>
  </w:style>
  <w:style w:type="paragraph" w:customStyle="1" w:styleId="Style4">
    <w:name w:val="Style4"/>
    <w:basedOn w:val="Normal"/>
    <w:rsid w:val="00F337B7"/>
    <w:pPr>
      <w:widowControl w:val="0"/>
      <w:overflowPunct/>
      <w:spacing w:line="408" w:lineRule="exact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1">
    <w:name w:val="Font Style11"/>
    <w:rsid w:val="00F337B7"/>
    <w:rPr>
      <w:rFonts w:ascii="Times New Roman" w:hAnsi="Times New Roman" w:cs="Times New Roman"/>
      <w:sz w:val="22"/>
      <w:szCs w:val="22"/>
    </w:rPr>
  </w:style>
  <w:style w:type="paragraph" w:customStyle="1" w:styleId="CharCharCharCharCharChar">
    <w:name w:val="Char Char Char Char Char Char"/>
    <w:basedOn w:val="Normal"/>
    <w:rsid w:val="00F337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CE46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01B13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506BDF"/>
    <w:pPr>
      <w:suppressAutoHyphens/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w w:val="90"/>
      <w:sz w:val="24"/>
      <w:szCs w:val="24"/>
      <w:lang w:val="bg-BG" w:eastAsia="ar-SA"/>
    </w:rPr>
  </w:style>
  <w:style w:type="character" w:styleId="Hyperlink">
    <w:name w:val="Hyperlink"/>
    <w:rsid w:val="00B46CD7"/>
    <w:rPr>
      <w:color w:val="0000FF"/>
      <w:u w:val="single"/>
    </w:rPr>
  </w:style>
  <w:style w:type="paragraph" w:styleId="BodyText2">
    <w:name w:val="Body Text 2"/>
    <w:basedOn w:val="Normal"/>
    <w:link w:val="BodyText2Char"/>
    <w:rsid w:val="00016963"/>
    <w:pPr>
      <w:spacing w:after="120" w:line="480" w:lineRule="auto"/>
    </w:pPr>
  </w:style>
  <w:style w:type="character" w:customStyle="1" w:styleId="BodyText2Char">
    <w:name w:val="Body Text 2 Char"/>
    <w:link w:val="BodyText2"/>
    <w:rsid w:val="00016963"/>
    <w:rPr>
      <w:rFonts w:ascii="Arial" w:hAnsi="Arial"/>
    </w:rPr>
  </w:style>
  <w:style w:type="character" w:customStyle="1" w:styleId="BodyTextChar">
    <w:name w:val="Body Text Char"/>
    <w:link w:val="BodyText"/>
    <w:rsid w:val="00016963"/>
    <w:rPr>
      <w:lang w:val="bg-BG"/>
    </w:rPr>
  </w:style>
  <w:style w:type="paragraph" w:styleId="BodyTextIndent3">
    <w:name w:val="Body Text Indent 3"/>
    <w:basedOn w:val="Normal"/>
    <w:link w:val="BodyTextIndent3Char"/>
    <w:rsid w:val="002F4A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F4A13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312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7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bg/ministerstvo/karieri/konkur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A757-B371-4BF4-8980-8441CE34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Я В Л Е Н И Е</vt:lpstr>
      <vt:lpstr>О Б Я В Л Е Н И Е</vt:lpstr>
    </vt:vector>
  </TitlesOfParts>
  <Company>mzh</Company>
  <LinksUpToDate>false</LinksUpToDate>
  <CharactersWithSpaces>4728</CharactersWithSpaces>
  <SharedDoc>false</SharedDoc>
  <HLinks>
    <vt:vector size="6" baseType="variant">
      <vt:variant>
        <vt:i4>458771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Л Е Н И Е</dc:title>
  <dc:creator>VIlieva</dc:creator>
  <cp:lastModifiedBy>Slavina I. Popova</cp:lastModifiedBy>
  <cp:revision>2</cp:revision>
  <cp:lastPrinted>2022-05-31T12:11:00Z</cp:lastPrinted>
  <dcterms:created xsi:type="dcterms:W3CDTF">2025-11-07T08:31:00Z</dcterms:created>
  <dcterms:modified xsi:type="dcterms:W3CDTF">2025-11-07T08:31:00Z</dcterms:modified>
</cp:coreProperties>
</file>