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activeX/activeX17.xml" ContentType="application/vnd.ms-office.activeX+xml"/>
  <Override PartName="/docProps/app.xml" ContentType="application/vnd.openxmlformats-officedocument.extended-properties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4.xml" ContentType="application/vnd.ms-office.activeX+xml"/>
  <Override PartName="/word/activeX/activeX3.xml" ContentType="application/vnd.ms-office.activeX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8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6.xml" ContentType="application/vnd.ms-office.activeX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2FBD3" w14:textId="77777777" w:rsidR="00FD5B7D" w:rsidRPr="00DC4AE5" w:rsidRDefault="00FD5B7D" w:rsidP="005F3107">
      <w:pPr>
        <w:rPr>
          <w:lang w:val="bg-BG"/>
        </w:rPr>
      </w:pPr>
    </w:p>
    <w:tbl>
      <w:tblPr>
        <w:tblW w:w="992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9"/>
        <w:gridCol w:w="4997"/>
        <w:gridCol w:w="7"/>
      </w:tblGrid>
      <w:tr w:rsidR="006104D3" w:rsidRPr="00DC4AE5" w14:paraId="2109902E" w14:textId="77777777" w:rsidTr="0089250C">
        <w:trPr>
          <w:trHeight w:val="20"/>
          <w:jc w:val="center"/>
        </w:trPr>
        <w:tc>
          <w:tcPr>
            <w:tcW w:w="9923" w:type="dxa"/>
            <w:gridSpan w:val="3"/>
            <w:shd w:val="clear" w:color="auto" w:fill="D9D9D9"/>
          </w:tcPr>
          <w:p w14:paraId="7693D970" w14:textId="31029E32" w:rsidR="00076E63" w:rsidRPr="00DC4AE5" w:rsidRDefault="00FE55C5" w:rsidP="00B90DE6">
            <w:pPr>
              <w:spacing w:before="8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Частична предварителна оценка на въздействието</w:t>
            </w:r>
          </w:p>
        </w:tc>
      </w:tr>
      <w:tr w:rsidR="006104D3" w:rsidRPr="00DC4AE5" w14:paraId="7714BD33" w14:textId="77777777" w:rsidTr="0089250C">
        <w:trPr>
          <w:gridAfter w:val="1"/>
          <w:wAfter w:w="7" w:type="dxa"/>
          <w:trHeight w:val="20"/>
          <w:jc w:val="center"/>
        </w:trPr>
        <w:tc>
          <w:tcPr>
            <w:tcW w:w="4919" w:type="dxa"/>
          </w:tcPr>
          <w:p w14:paraId="06ECFD2C" w14:textId="3DE221CC" w:rsidR="00076E63" w:rsidRPr="00DC4AE5" w:rsidRDefault="00076E63" w:rsidP="00B90DE6">
            <w:pPr>
              <w:spacing w:before="80" w:after="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Институция:</w:t>
            </w:r>
          </w:p>
          <w:p w14:paraId="4CB926E6" w14:textId="1F40C13B" w:rsidR="00C43737" w:rsidRPr="00DC4AE5" w:rsidRDefault="00C43737" w:rsidP="00B90DE6">
            <w:pPr>
              <w:spacing w:before="8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Министерство на земеделието и храните</w:t>
            </w:r>
          </w:p>
        </w:tc>
        <w:tc>
          <w:tcPr>
            <w:tcW w:w="4997" w:type="dxa"/>
          </w:tcPr>
          <w:p w14:paraId="76161BF2" w14:textId="77777777" w:rsidR="00076E63" w:rsidRPr="00DC4AE5" w:rsidRDefault="00076E63" w:rsidP="00B90DE6">
            <w:pPr>
              <w:spacing w:before="80" w:after="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Нормативен акт:</w:t>
            </w:r>
          </w:p>
          <w:p w14:paraId="493AFD50" w14:textId="3489661F" w:rsidR="00076E63" w:rsidRPr="00DC4AE5" w:rsidRDefault="00C43737" w:rsidP="00DC155D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before="8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Проект на </w:t>
            </w:r>
            <w:r w:rsidR="00E8606A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Постановление </w:t>
            </w: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 Министерски</w:t>
            </w:r>
            <w:r w:rsidR="005F3107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я</w:t>
            </w: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съвет </w:t>
            </w:r>
            <w:r w:rsidR="00A67530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 </w:t>
            </w:r>
            <w:r w:rsidR="0053086E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изменение на </w:t>
            </w:r>
            <w:r w:rsidR="0053086E" w:rsidRPr="001A52C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Наредба</w:t>
            </w:r>
            <w:r w:rsidR="00DC4AE5" w:rsidRPr="001A52C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та</w:t>
            </w:r>
            <w:r w:rsidR="0053086E" w:rsidRPr="001A52C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</w:t>
            </w:r>
            <w:r w:rsidR="0053086E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 оценка</w:t>
            </w:r>
            <w:r w:rsidR="007E15E4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поземлени имоти в горски територии, приета с Постановление № 236 на Министерския съвет от 2011 г. (</w:t>
            </w:r>
            <w:proofErr w:type="spellStart"/>
            <w:r w:rsidR="007E15E4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обн</w:t>
            </w:r>
            <w:proofErr w:type="spellEnd"/>
            <w:r w:rsidR="007E15E4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., ДВ, бр. 63 от 2011 г.</w:t>
            </w:r>
            <w:r w:rsidR="00DC155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;</w:t>
            </w:r>
            <w:r w:rsidR="007E15E4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изм. и доп., бр. 99 от 2012 г.</w:t>
            </w:r>
            <w:r w:rsidR="00DC155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</w:t>
            </w:r>
            <w:r w:rsidR="007E15E4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бр. 34 от 2016 г.)</w:t>
            </w:r>
            <w:bookmarkStart w:id="0" w:name="to_paragraph_id6005197"/>
            <w:bookmarkEnd w:id="0"/>
          </w:p>
        </w:tc>
      </w:tr>
      <w:tr w:rsidR="006104D3" w:rsidRPr="00DC4AE5" w14:paraId="37CC55A8" w14:textId="77777777" w:rsidTr="0089250C">
        <w:trPr>
          <w:gridAfter w:val="1"/>
          <w:wAfter w:w="7" w:type="dxa"/>
          <w:trHeight w:val="20"/>
          <w:jc w:val="center"/>
        </w:trPr>
        <w:tc>
          <w:tcPr>
            <w:tcW w:w="4919" w:type="dxa"/>
            <w:tcBorders>
              <w:bottom w:val="single" w:sz="18" w:space="0" w:color="auto"/>
            </w:tcBorders>
          </w:tcPr>
          <w:p w14:paraId="71AB573E" w14:textId="355A874C" w:rsidR="00076E63" w:rsidRPr="00DC4AE5" w:rsidRDefault="00076E63" w:rsidP="00B90DE6">
            <w:pPr>
              <w:spacing w:before="80" w:after="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225" w:dyaOrig="225" w14:anchorId="4337ED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0" type="#_x0000_t75" style="width:202.5pt;height:39.75pt" o:ole="">
                  <v:imagedata r:id="rId8" o:title=""/>
                </v:shape>
                <w:control r:id="rId9" w:name="OptionButton2" w:shapeid="_x0000_i1060"/>
              </w:object>
            </w:r>
          </w:p>
        </w:tc>
        <w:tc>
          <w:tcPr>
            <w:tcW w:w="4997" w:type="dxa"/>
            <w:tcBorders>
              <w:bottom w:val="single" w:sz="18" w:space="0" w:color="auto"/>
            </w:tcBorders>
          </w:tcPr>
          <w:p w14:paraId="0B07A8C2" w14:textId="214F35C2" w:rsidR="00076E63" w:rsidRPr="00F04B30" w:rsidRDefault="00076E63" w:rsidP="00B90DE6">
            <w:pPr>
              <w:spacing w:before="80" w:after="40"/>
              <w:rPr>
                <w:rFonts w:ascii="Times New Roman" w:eastAsia="Times New Roman" w:hAnsi="Times New Roman" w:cs="Times New Roman"/>
                <w:b/>
                <w:sz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object w:dxaOrig="225" w:dyaOrig="225" w14:anchorId="53AA5392">
                <v:shape id="_x0000_i1062" type="#_x0000_t75" style="width:202.5pt;height:39pt" o:ole="">
                  <v:imagedata r:id="rId10" o:title=""/>
                </v:shape>
                <w:control r:id="rId11" w:name="OptionButton1" w:shapeid="_x0000_i1062"/>
              </w:object>
            </w:r>
          </w:p>
          <w:p w14:paraId="6830EBA0" w14:textId="518BF147" w:rsidR="00931006" w:rsidRPr="00DC155D" w:rsidRDefault="00DC155D" w:rsidP="00DC155D">
            <w:pPr>
              <w:spacing w:before="8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C155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Включен в оперативната програма на Министерския съвет за периода юли – декември 2025 г.</w:t>
            </w:r>
          </w:p>
        </w:tc>
      </w:tr>
      <w:tr w:rsidR="006104D3" w:rsidRPr="00DC4AE5" w14:paraId="46A9895B" w14:textId="77777777" w:rsidTr="0089250C">
        <w:trPr>
          <w:gridAfter w:val="1"/>
          <w:wAfter w:w="7" w:type="dxa"/>
          <w:trHeight w:val="20"/>
          <w:jc w:val="center"/>
        </w:trPr>
        <w:tc>
          <w:tcPr>
            <w:tcW w:w="4919" w:type="dxa"/>
            <w:tcBorders>
              <w:bottom w:val="nil"/>
            </w:tcBorders>
          </w:tcPr>
          <w:p w14:paraId="316B6F30" w14:textId="07DE7C6A" w:rsidR="00076E63" w:rsidRPr="00DC4AE5" w:rsidRDefault="00076E63" w:rsidP="00B90DE6">
            <w:pPr>
              <w:spacing w:before="80" w:after="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Лиц</w:t>
            </w:r>
            <w:r w:rsidR="00471229"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</w:t>
            </w:r>
            <w:r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за контакт:</w:t>
            </w:r>
          </w:p>
        </w:tc>
        <w:tc>
          <w:tcPr>
            <w:tcW w:w="4997" w:type="dxa"/>
            <w:tcBorders>
              <w:bottom w:val="nil"/>
            </w:tcBorders>
          </w:tcPr>
          <w:p w14:paraId="55D0CF32" w14:textId="6C6B5A40" w:rsidR="00C43737" w:rsidRPr="00DC4AE5" w:rsidRDefault="00076E63" w:rsidP="00B90DE6">
            <w:pPr>
              <w:spacing w:before="80" w:after="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Телефон</w:t>
            </w:r>
            <w:r w:rsidR="0060089B"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и ел. поща</w:t>
            </w:r>
            <w:r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</w:tc>
      </w:tr>
      <w:tr w:rsidR="009E4775" w:rsidRPr="00DC4AE5" w14:paraId="6A7D2A7C" w14:textId="77777777" w:rsidTr="0089250C">
        <w:trPr>
          <w:gridAfter w:val="1"/>
          <w:wAfter w:w="7" w:type="dxa"/>
          <w:trHeight w:val="20"/>
          <w:jc w:val="center"/>
        </w:trPr>
        <w:tc>
          <w:tcPr>
            <w:tcW w:w="4919" w:type="dxa"/>
            <w:tcBorders>
              <w:top w:val="nil"/>
              <w:bottom w:val="nil"/>
            </w:tcBorders>
          </w:tcPr>
          <w:p w14:paraId="740D2BB8" w14:textId="6D347B0C" w:rsidR="009E4775" w:rsidRPr="00DC4AE5" w:rsidRDefault="007E15E4" w:rsidP="00B90DE6">
            <w:pPr>
              <w:spacing w:before="8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инж. Джемиле Молаахмед</w:t>
            </w:r>
            <w:r w:rsidR="009E4775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– директор на дирекция „</w:t>
            </w: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Горски територии</w:t>
            </w:r>
            <w:r w:rsidR="009E4775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“, Изпълнителна агенция по горите</w:t>
            </w:r>
          </w:p>
        </w:tc>
        <w:tc>
          <w:tcPr>
            <w:tcW w:w="4997" w:type="dxa"/>
            <w:tcBorders>
              <w:top w:val="nil"/>
              <w:bottom w:val="nil"/>
            </w:tcBorders>
          </w:tcPr>
          <w:p w14:paraId="385330A0" w14:textId="3D4F0255" w:rsidR="009E4775" w:rsidRPr="00DC4AE5" w:rsidRDefault="009E4775" w:rsidP="00B90DE6">
            <w:pPr>
              <w:spacing w:before="8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02 98511 5</w:t>
            </w:r>
            <w:r w:rsidR="007E15E4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13</w:t>
            </w: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hyperlink r:id="rId12" w:history="1">
              <w:r w:rsidR="007E15E4" w:rsidRPr="00DC4AE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bg-BG"/>
                </w:rPr>
                <w:t>djemile_m@iag.bg</w:t>
              </w:r>
            </w:hyperlink>
            <w:r w:rsidR="007E15E4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7374BF" w:rsidRPr="00DC4AE5" w14:paraId="5E4AE3EB" w14:textId="77777777" w:rsidTr="0089250C">
        <w:trPr>
          <w:gridAfter w:val="1"/>
          <w:wAfter w:w="7" w:type="dxa"/>
          <w:trHeight w:val="20"/>
          <w:jc w:val="center"/>
        </w:trPr>
        <w:tc>
          <w:tcPr>
            <w:tcW w:w="4919" w:type="dxa"/>
            <w:tcBorders>
              <w:top w:val="nil"/>
            </w:tcBorders>
          </w:tcPr>
          <w:p w14:paraId="4949D6AA" w14:textId="74581D1B" w:rsidR="007374BF" w:rsidRPr="00DC4AE5" w:rsidRDefault="007374BF" w:rsidP="00B90DE6">
            <w:pPr>
              <w:spacing w:before="80" w:after="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Гергана Царска – </w:t>
            </w:r>
            <w:r w:rsidR="005F3107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главен юрисконсулт в отдел „Правни дейности“, дирекция „Правно-административни дейности“, Изпълнителна агенция по горите</w:t>
            </w:r>
          </w:p>
        </w:tc>
        <w:tc>
          <w:tcPr>
            <w:tcW w:w="4997" w:type="dxa"/>
            <w:tcBorders>
              <w:top w:val="nil"/>
            </w:tcBorders>
          </w:tcPr>
          <w:p w14:paraId="30BD03E3" w14:textId="3443E4D9" w:rsidR="007374BF" w:rsidRPr="00DC4AE5" w:rsidRDefault="007374BF" w:rsidP="00B90DE6">
            <w:pPr>
              <w:spacing w:before="8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02</w:t>
            </w:r>
            <w:r w:rsidR="005F3107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98511</w:t>
            </w:r>
            <w:r w:rsidR="005F3107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519, </w:t>
            </w:r>
            <w:hyperlink r:id="rId13" w:history="1">
              <w:r w:rsidR="007E15E4" w:rsidRPr="00DC4AE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bg-BG"/>
                </w:rPr>
                <w:t>gergana@iag.bg</w:t>
              </w:r>
            </w:hyperlink>
          </w:p>
        </w:tc>
      </w:tr>
      <w:tr w:rsidR="006104D3" w:rsidRPr="00DC4AE5" w14:paraId="2757906E" w14:textId="77777777" w:rsidTr="0089250C">
        <w:trPr>
          <w:trHeight w:val="20"/>
          <w:jc w:val="center"/>
        </w:trPr>
        <w:tc>
          <w:tcPr>
            <w:tcW w:w="9923" w:type="dxa"/>
            <w:gridSpan w:val="3"/>
          </w:tcPr>
          <w:p w14:paraId="71074557" w14:textId="08538C89" w:rsidR="00076E63" w:rsidRPr="00DC4AE5" w:rsidRDefault="00076E63" w:rsidP="00F04B30">
            <w:pPr>
              <w:spacing w:before="40" w:after="20" w:line="31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1. </w:t>
            </w:r>
            <w:r w:rsidR="001138D1"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Проблем/</w:t>
            </w:r>
            <w:r w:rsidR="009D4DA5"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</w:t>
            </w:r>
            <w:r w:rsidR="001138D1"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 за решаване</w:t>
            </w:r>
            <w:r w:rsidR="00DC4AE5"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p w14:paraId="4EB32C31" w14:textId="38524DF0" w:rsidR="000F7AAB" w:rsidRPr="00DC4AE5" w:rsidRDefault="00E059AF" w:rsidP="00F04B30">
            <w:pPr>
              <w:spacing w:before="40" w:after="20" w:line="312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trike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Необходимост от привеждане на </w:t>
            </w:r>
            <w:r w:rsidR="007E15E4" w:rsidRPr="00DC4A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>Наредбата</w:t>
            </w:r>
            <w:r w:rsidR="0053086E" w:rsidRPr="00DC4A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 за оценка</w:t>
            </w:r>
            <w:r w:rsidR="007E15E4" w:rsidRPr="00DC4A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 на поземлени имоти в горски територии, приета с Постановление № 236 на Министерския съвет от 2011 г. (</w:t>
            </w:r>
            <w:proofErr w:type="spellStart"/>
            <w:r w:rsidR="007E15E4" w:rsidRPr="00DC4A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>обн</w:t>
            </w:r>
            <w:proofErr w:type="spellEnd"/>
            <w:r w:rsidR="007E15E4" w:rsidRPr="00DC4A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., ДВ, бр. 63 от 2011 г., изм. и доп., бр. 99 от 2012 г., бр. 34 от 2016 г.) </w:t>
            </w:r>
            <w:r w:rsidR="0078476B" w:rsidRPr="00DC4A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>в съответствие с Националния план за въвеждане на еврото в Република България и със Закона за въвеждане на еврото в Република Българ</w:t>
            </w:r>
            <w:r w:rsidR="00991E3A" w:rsidRPr="00DC4A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>ия</w:t>
            </w:r>
            <w:r w:rsidR="00691BDE" w:rsidRPr="00DC4A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>.</w:t>
            </w:r>
          </w:p>
          <w:p w14:paraId="22AFA1BD" w14:textId="37308D29" w:rsidR="00076E63" w:rsidRPr="00DC4AE5" w:rsidRDefault="00076E63" w:rsidP="00F04B30">
            <w:pPr>
              <w:spacing w:before="40" w:after="20" w:line="312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 Кратко опишете проблема/</w:t>
            </w:r>
            <w:r w:rsidR="009D4DA5"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ите и причините за неговото/тяхното възникване. По възможност посочете числови стойности</w:t>
            </w:r>
            <w:r w:rsidR="0060089B"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  <w:p w14:paraId="01BB0CC5" w14:textId="7F26E049" w:rsidR="00727B12" w:rsidRPr="00DC4AE5" w:rsidRDefault="0078476B" w:rsidP="00F04B30">
            <w:pPr>
              <w:spacing w:before="40" w:after="20" w:line="312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Въвеждането на еврото като парична единица в Република България, което ще се осъществи на основание Решение на </w:t>
            </w:r>
            <w:r w:rsidR="007951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="007951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>ЕС</w:t>
            </w:r>
            <w:r w:rsidR="007951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)</w:t>
            </w:r>
            <w:r w:rsidR="007951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 2025/1407 на Съвета от 8 юли 2025 година относно приемането на</w:t>
            </w:r>
            <w:r w:rsidRPr="00DC4A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 </w:t>
            </w:r>
            <w:r w:rsidR="007951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еврото </w:t>
            </w:r>
            <w:r w:rsidRPr="00DC4A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от Република България, </w:t>
            </w:r>
            <w:r w:rsidR="007951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считано от 1 януари 2026 г. </w:t>
            </w:r>
            <w:r w:rsidR="007951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(OB L, 2025/1407, 14</w:t>
            </w:r>
            <w:r w:rsidR="003469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>.</w:t>
            </w:r>
            <w:r w:rsidR="007951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</w:t>
            </w:r>
            <w:r w:rsidR="003469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>.</w:t>
            </w:r>
            <w:r w:rsidR="007951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2025 </w:t>
            </w:r>
            <w:r w:rsidR="007951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>г.</w:t>
            </w:r>
            <w:r w:rsidR="007951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)</w:t>
            </w:r>
            <w:r w:rsidR="007951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 изисква </w:t>
            </w:r>
            <w:r w:rsidRPr="00DC4A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>промени в действащ</w:t>
            </w:r>
            <w:r w:rsidR="00691BDE" w:rsidRPr="00DC4A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>ата</w:t>
            </w:r>
            <w:r w:rsidRPr="00DC4A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 </w:t>
            </w:r>
            <w:r w:rsidR="00E059AF" w:rsidRPr="00DC4A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национална нормативна уредба </w:t>
            </w:r>
            <w:r w:rsidRPr="00DC4A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с оглед адаптирането </w:t>
            </w:r>
            <w:r w:rsidR="0069498D" w:rsidRPr="00DC4A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>му към новата парична единица.</w:t>
            </w:r>
          </w:p>
          <w:p w14:paraId="69F40A21" w14:textId="45133D28" w:rsidR="0078476B" w:rsidRPr="00DC4AE5" w:rsidRDefault="0078476B" w:rsidP="00F04B30">
            <w:pPr>
              <w:spacing w:before="40" w:after="20" w:line="312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Чрез приетия на 07.08.2024 г. Закон за въвеждане на еврото в Република България (ЗВЕРБ) се уреждат принципите, правилата и процедурите за въвеждане на еврото като парична единица </w:t>
            </w:r>
            <w:r w:rsidRPr="00DC4A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lastRenderedPageBreak/>
              <w:t xml:space="preserve">на Република България. В тази връзка, в </w:t>
            </w:r>
            <w:r w:rsidR="00E059AF" w:rsidRPr="00DC4A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§ </w:t>
            </w:r>
            <w:r w:rsidR="00F91DC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>6, ал. 1, т. 2 от п</w:t>
            </w:r>
            <w:r w:rsidRPr="00DC4A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>реходните и заключителни разпоредби на ЗВЕРБ е предвидено, че държавните органи в 6-месечен срок от влизането в сила на закона предприемат мерки по изменения и допълнения в подзаконови нормативни актове, необходими за изпълнението на закона във връзка с въвеждане на еврото като парична единица в Република България.</w:t>
            </w:r>
          </w:p>
          <w:p w14:paraId="6932E962" w14:textId="7F0507F5" w:rsidR="009C000B" w:rsidRPr="00DC4AE5" w:rsidRDefault="009C000B" w:rsidP="00F04B30">
            <w:pPr>
              <w:spacing w:before="40" w:after="20" w:line="312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>В контекста на техническата подготовка за членството на страната ни в еврозоната се констатира необходимост подготвителните и последващи действия във връзка с въвеждането на еврото като официална парична единица в Република България да бъдат правно уредени в българското законодателство. С оглед отразяването на пром</w:t>
            </w:r>
            <w:r w:rsidR="007E15E4" w:rsidRPr="00DC4A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ените, които ще настъпят </w:t>
            </w:r>
            <w:r w:rsidRPr="00DC4A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след замяната на лева с еврото като национална валута и в изпълнение на мерките, залегнали в Националния план за въвеждане на еврото в Република България, се предвижда с проекта на постановление на Министерския съвет </w:t>
            </w:r>
            <w:r w:rsidR="007E15E4" w:rsidRPr="00DC4A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за </w:t>
            </w:r>
            <w:r w:rsidR="002F6C0D" w:rsidRPr="00DC4A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изменение на </w:t>
            </w:r>
            <w:r w:rsidR="002F6C0D" w:rsidRPr="00727B1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>Наредба</w:t>
            </w:r>
            <w:r w:rsidR="00DC4AE5" w:rsidRPr="00727B1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>та</w:t>
            </w:r>
            <w:r w:rsidR="002F6C0D" w:rsidRPr="00727B1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 за </w:t>
            </w:r>
            <w:r w:rsidR="002F6C0D" w:rsidRPr="00DC4A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>оценка</w:t>
            </w:r>
            <w:r w:rsidR="007E15E4" w:rsidRPr="00DC4A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 на поземлени имоти в горски територии, приета с Постановление № 236 на Министерския съвет от 2011 г. (</w:t>
            </w:r>
            <w:proofErr w:type="spellStart"/>
            <w:r w:rsidR="007E15E4" w:rsidRPr="00DC4A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>обн</w:t>
            </w:r>
            <w:proofErr w:type="spellEnd"/>
            <w:r w:rsidR="007E15E4" w:rsidRPr="00DC4A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., ДВ, бр. 63 от 2011 г., изм. и доп., бр. 99 от 2012 г., бр. 34 от 2016 г.) цените за изготвяне на оценките за промяна на предназначението на поземлени имоти в горски територии, уедряване, разпореждане и учредяване на ограничени вещни права върху горски територии - държавна и общинска собственост, както и в останалите случаи, за които това е предвидено в нормативен акт да се </w:t>
            </w:r>
            <w:proofErr w:type="spellStart"/>
            <w:r w:rsidR="007E15E4" w:rsidRPr="00DC4A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>преизчислят</w:t>
            </w:r>
            <w:proofErr w:type="spellEnd"/>
            <w:r w:rsidR="007E15E4" w:rsidRPr="00DC4A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 в евро, за постигането на яснота за потребителите на услугите при </w:t>
            </w:r>
            <w:proofErr w:type="spellStart"/>
            <w:r w:rsidR="007E15E4" w:rsidRPr="00DC4A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>въвежданетото</w:t>
            </w:r>
            <w:proofErr w:type="spellEnd"/>
            <w:r w:rsidR="007E15E4" w:rsidRPr="00DC4A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 му като официална парична единица.</w:t>
            </w:r>
            <w:bookmarkStart w:id="1" w:name="to_paragraph_id562112"/>
            <w:bookmarkEnd w:id="1"/>
            <w:r w:rsidR="007E15E4" w:rsidRPr="00DC4A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 Постановлението </w:t>
            </w:r>
            <w:r w:rsidR="009C5767" w:rsidRPr="00DC4A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ще влезе в сила </w:t>
            </w:r>
            <w:r w:rsidRPr="00DC4A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>от датата на приемането на страната в еврозоната.</w:t>
            </w:r>
          </w:p>
          <w:p w14:paraId="46DC90C6" w14:textId="77777777" w:rsidR="00076E63" w:rsidRPr="00DC4AE5" w:rsidRDefault="00076E63" w:rsidP="00F04B30">
            <w:pPr>
              <w:spacing w:before="40" w:after="20" w:line="312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1.2. Посочете възможно ли е проблемът да се реши в рамките на съществуващото законодателство чрез промяна в организацията на работа и/или чрез въвеждане на нови технологични възможности (например съвместни инспекции между няколко органа и др.).</w:t>
            </w:r>
          </w:p>
          <w:p w14:paraId="27D7343D" w14:textId="27206725" w:rsidR="004357C3" w:rsidRPr="004A6546" w:rsidRDefault="0078476B" w:rsidP="00F04B30">
            <w:pPr>
              <w:spacing w:before="40" w:after="20" w:line="312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</w:pPr>
            <w:r w:rsidRPr="004A6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Проблемът не би могъл да се </w:t>
            </w:r>
            <w:r w:rsidR="00D47959" w:rsidRPr="004A6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>реши в рамките на съществуващата нормативна уредба</w:t>
            </w:r>
            <w:r w:rsidRPr="004A6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. С </w:t>
            </w:r>
            <w:r w:rsidR="0053086E" w:rsidRPr="004A6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предвиденото </w:t>
            </w:r>
            <w:proofErr w:type="spellStart"/>
            <w:r w:rsidR="0053086E" w:rsidRPr="004A6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>превалутиране</w:t>
            </w:r>
            <w:proofErr w:type="spellEnd"/>
            <w:r w:rsidR="0053086E" w:rsidRPr="004A6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 на акта </w:t>
            </w:r>
            <w:r w:rsidRPr="004A6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>се цели постигането на съответствие в техническото представяне на съответните стойности в евро, съгласно изискванията на чл. 12 и чл. 13 от ЗВЕРБ</w:t>
            </w:r>
            <w:r w:rsidRPr="004A6546" w:rsidDel="008C78D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 </w:t>
            </w:r>
            <w:r w:rsidRPr="004A6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 и Регламент (ЕО) № 974/98 на Съвета от 3 май 1998 година относно въвеждането на еврото.</w:t>
            </w:r>
          </w:p>
          <w:p w14:paraId="16AACFDA" w14:textId="48FCC83F" w:rsidR="00076E63" w:rsidRPr="00DC4AE5" w:rsidRDefault="00076E63" w:rsidP="00F04B30">
            <w:pPr>
              <w:spacing w:before="40" w:after="20" w:line="312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1.3. Посочете защо действащата нормативна рамка не позволява решаване на проблем</w:t>
            </w:r>
            <w:r w:rsidR="0060089B"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а/</w:t>
            </w:r>
            <w:r w:rsidR="009D4DA5"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ите.</w:t>
            </w:r>
          </w:p>
          <w:p w14:paraId="2DA44007" w14:textId="163CB4E2" w:rsidR="009C000B" w:rsidRPr="00DC4AE5" w:rsidRDefault="002F6C0D" w:rsidP="00F04B30">
            <w:pPr>
              <w:spacing w:before="40" w:after="2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Предвидените в</w:t>
            </w:r>
            <w:r w:rsidR="00D47959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53086E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Наредбата за оценка</w:t>
            </w: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поземлени имоти в горски територии</w:t>
            </w:r>
            <w:r w:rsidR="00D47959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изменения следва да бъдат приети с постановление на Министерския</w:t>
            </w:r>
            <w:r w:rsidR="00F363DD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съвет</w:t>
            </w:r>
            <w:r w:rsidR="009C000B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31F4A275" w14:textId="1139238A" w:rsidR="00076E63" w:rsidRPr="00DC4AE5" w:rsidRDefault="00076E63" w:rsidP="00F04B30">
            <w:pPr>
              <w:spacing w:before="40" w:after="20" w:line="312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1.4. Посочете задължителните действия, произтичащи от нормативни актове от по-висока степен или </w:t>
            </w:r>
            <w:r w:rsidR="009D4DA5"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актове</w:t>
            </w: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от правото на ЕС.</w:t>
            </w:r>
          </w:p>
          <w:p w14:paraId="5FE49393" w14:textId="6CF85664" w:rsidR="00D8156D" w:rsidRDefault="0078476B" w:rsidP="00F04B30">
            <w:pPr>
              <w:spacing w:before="40" w:after="2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Приемането на Закона за въвеждането на еврото в Република България създаде необходимата уредба относно процеса по смяна на официалната парична единица. Съпътстващите изменения на подзаконовата нормативна </w:t>
            </w:r>
            <w:r w:rsidR="00D47959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уредба</w:t>
            </w: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следва да бъдат извършени като част от дейността по подготовката за въвеждане на еврото. Във връзка с изложеното, предприетите действия</w:t>
            </w:r>
            <w:r w:rsidR="00D47959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приемане на постановление на Министерския съвет</w:t>
            </w: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произтичат от Закона за въвеждането на еврото в Република България и</w:t>
            </w:r>
            <w:r w:rsidRPr="00DC4AE5">
              <w:rPr>
                <w:rFonts w:eastAsiaTheme="minorHAnsi"/>
                <w:sz w:val="22"/>
                <w:szCs w:val="22"/>
                <w:lang w:val="bg-BG"/>
              </w:rPr>
              <w:t xml:space="preserve"> от </w:t>
            </w: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Националния план за въвеждане на еврото в Република България.</w:t>
            </w:r>
          </w:p>
          <w:p w14:paraId="15B03D89" w14:textId="644F81DD" w:rsidR="007951A8" w:rsidRPr="00DC4AE5" w:rsidRDefault="007951A8" w:rsidP="00F04B30">
            <w:pPr>
              <w:spacing w:before="4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951A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08.07.2025 г. Съветът на Европейския съюз прие Решение (ЕС) 2025/1407 на Съвета от 8 юли 2025 година относно приемането на еврото от България, считано от 1 януари 2026 г. (OВ L, 2025/1407, 14.7.2025 г.), Регламент (ЕС) 2025/1408 на Съвета от 8 юли 2025 година за </w:t>
            </w:r>
            <w:r w:rsidRPr="007951A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изменение на Регламент (ЕО) № 974/98 по отношение на въвеждането на еврото в България (OВ L, 2025/1408, 14.7.2025 г.) и Регламент (ЕС) 2025/1409 на Съвета от 8 юли 2025 година за изменение на Регламент (ЕО) № 2866/98 по отношение на валутния курс към еврото за България (OВ L, 2025/1409, 14.7.2025 г.).</w:t>
            </w:r>
          </w:p>
          <w:p w14:paraId="6C9558B3" w14:textId="04793216" w:rsidR="00076E63" w:rsidRPr="00DC4AE5" w:rsidRDefault="00076E63" w:rsidP="00F04B30">
            <w:pPr>
              <w:spacing w:before="40" w:after="20" w:line="312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1.5. Посочете дали са извършени последващи оценки на нормативния акт или анализи за изпълнението на политиката и какви са резултатите от тях?</w:t>
            </w:r>
          </w:p>
          <w:p w14:paraId="11092831" w14:textId="4FA2169C" w:rsidR="00FD5B7D" w:rsidRPr="00DC4AE5" w:rsidRDefault="005B4482" w:rsidP="00F04B30">
            <w:pPr>
              <w:spacing w:before="40" w:after="2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Последващи оценки на нормативния акт и анализ на изпълнението на политиката не са извършвани.</w:t>
            </w:r>
          </w:p>
        </w:tc>
      </w:tr>
      <w:tr w:rsidR="006104D3" w:rsidRPr="00DC4AE5" w14:paraId="1749561E" w14:textId="77777777" w:rsidTr="0089250C">
        <w:trPr>
          <w:trHeight w:val="20"/>
          <w:jc w:val="center"/>
        </w:trPr>
        <w:tc>
          <w:tcPr>
            <w:tcW w:w="9923" w:type="dxa"/>
            <w:gridSpan w:val="3"/>
          </w:tcPr>
          <w:p w14:paraId="654CA161" w14:textId="0B0F3791" w:rsidR="00076E63" w:rsidRPr="00DC4AE5" w:rsidRDefault="00076E63" w:rsidP="00B90DE6">
            <w:pPr>
              <w:spacing w:before="80" w:after="40" w:line="31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2. Цели:</w:t>
            </w:r>
          </w:p>
          <w:p w14:paraId="6F9E5DBE" w14:textId="74269EDF" w:rsidR="0078476B" w:rsidRPr="00DC4AE5" w:rsidRDefault="00086558" w:rsidP="00B90DE6">
            <w:pPr>
              <w:spacing w:before="80" w:after="40" w:line="312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yellow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Цел 1</w:t>
            </w: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D47959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Привеждане на нормативни актове</w:t>
            </w:r>
            <w:r w:rsidR="0078476B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 съответствие със Закона за въвеждане на еврото в Република България</w:t>
            </w:r>
            <w:r w:rsidR="00E85DE8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Националния план за въвеждане на еврото</w:t>
            </w:r>
            <w:r w:rsid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6AE13987" w14:textId="1373B228" w:rsidR="009B0C0C" w:rsidRPr="00DC4AE5" w:rsidRDefault="00AA3074" w:rsidP="00B90DE6">
            <w:pPr>
              <w:spacing w:before="80" w:after="4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Цел 2</w:t>
            </w:r>
            <w:r w:rsidR="00E85DE8"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9C000B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</w:t>
            </w:r>
            <w:r w:rsidR="0078476B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сигуряване на техническото представяне на съответните стойности в евро, в съответствие с изискванията на чл. 12 и чл. 13 от ЗВЕРБ</w:t>
            </w:r>
            <w:r w:rsidR="0078476B" w:rsidRPr="00DC4AE5" w:rsidDel="00EC503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78476B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 Регламент (ЕО) № 974/98.</w:t>
            </w:r>
          </w:p>
          <w:p w14:paraId="3F4A0FB5" w14:textId="64FD5F3C" w:rsidR="00FD5B7D" w:rsidRPr="00DC4AE5" w:rsidRDefault="00076E63" w:rsidP="00B90DE6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before="80" w:after="40" w:line="312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Посочете </w:t>
            </w:r>
            <w:r w:rsidR="0060089B"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определените </w:t>
            </w: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цели</w:t>
            </w:r>
            <w:r w:rsidR="0060089B"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за решаване на проблем</w:t>
            </w:r>
            <w:r w:rsidR="0060089B"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а/</w:t>
            </w:r>
            <w:r w:rsidR="009D4DA5"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="0060089B"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те</w:t>
            </w: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, по възможно най-конкретен и измерим начин, включително индикативен график за тяхното постигане. Целите е необходимо да </w:t>
            </w:r>
            <w:r w:rsidR="0060089B"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са насочени към решаването на </w:t>
            </w: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="0060089B"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а/</w:t>
            </w:r>
            <w:r w:rsidR="009D4DA5"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="0060089B"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те</w:t>
            </w: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 да съответстват на действащ</w:t>
            </w:r>
            <w:r w:rsidR="0078311F"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ите</w:t>
            </w: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стратегическ</w:t>
            </w:r>
            <w:r w:rsidR="0078311F"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 документи</w:t>
            </w: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</w:tc>
      </w:tr>
      <w:tr w:rsidR="006104D3" w:rsidRPr="00DC4AE5" w14:paraId="70468BFA" w14:textId="77777777" w:rsidTr="0089250C">
        <w:trPr>
          <w:trHeight w:val="20"/>
          <w:jc w:val="center"/>
        </w:trPr>
        <w:tc>
          <w:tcPr>
            <w:tcW w:w="9923" w:type="dxa"/>
            <w:gridSpan w:val="3"/>
          </w:tcPr>
          <w:p w14:paraId="73797BAF" w14:textId="6C1B48B3" w:rsidR="00076E63" w:rsidRPr="00DC4AE5" w:rsidRDefault="00076E63" w:rsidP="00B90DE6">
            <w:pPr>
              <w:spacing w:before="80" w:after="4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3. </w:t>
            </w:r>
            <w:r w:rsidR="007108A0"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З</w:t>
            </w:r>
            <w:r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</w:t>
            </w:r>
            <w:r w:rsidR="00E653D3"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интересовани</w:t>
            </w:r>
            <w:r w:rsidR="00122281"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страни:</w:t>
            </w:r>
          </w:p>
          <w:p w14:paraId="168AF106" w14:textId="0986A513" w:rsidR="00076E63" w:rsidRPr="00DC4AE5" w:rsidRDefault="00D9220A" w:rsidP="00B90DE6">
            <w:pPr>
              <w:spacing w:before="80" w:after="4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Министерство на земеделието и храните</w:t>
            </w:r>
            <w:r w:rsidR="00C4547F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14:paraId="087D9BF8" w14:textId="16B014DD" w:rsidR="00076E63" w:rsidRPr="00DC4AE5" w:rsidRDefault="00D9220A" w:rsidP="00B90DE6">
            <w:pPr>
              <w:spacing w:before="80" w:after="4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Изпълнителна агенция по горите</w:t>
            </w:r>
            <w:r w:rsidR="00B15A29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нейните структури и специализирани териториални звена;</w:t>
            </w:r>
          </w:p>
          <w:p w14:paraId="354EFB86" w14:textId="5CD29BCE" w:rsidR="00DC7651" w:rsidRPr="00DC4AE5" w:rsidRDefault="00B15A29" w:rsidP="00B90DE6">
            <w:pPr>
              <w:spacing w:before="80" w:after="4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</w:t>
            </w:r>
            <w:r w:rsidR="00DC7651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ържавни</w:t>
            </w:r>
            <w:r w:rsidR="00CB15B5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те предприятия по чл. 163 от Закона за горите и техните териториални поделения</w:t>
            </w:r>
            <w:r w:rsidR="003D6A88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14:paraId="0F62F8E0" w14:textId="504A3FD7" w:rsidR="00C2134A" w:rsidRPr="00DC4AE5" w:rsidRDefault="009122DC" w:rsidP="00B90DE6">
            <w:pPr>
              <w:spacing w:before="80" w:after="4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Правоспособни независими оценители на поземлени имоти в горски територии, регистрирани по </w:t>
            </w:r>
            <w:hyperlink r:id="rId14" w:history="1">
              <w:r w:rsidRPr="00DC4AE5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bg-BG"/>
                </w:rPr>
                <w:t>Закона за независимите оценители</w:t>
              </w:r>
            </w:hyperlink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14:paraId="5B77C3A7" w14:textId="6B4D0BC5" w:rsidR="00CB15B5" w:rsidRPr="00DC4AE5" w:rsidRDefault="00DC4AE5" w:rsidP="00B90DE6">
            <w:pPr>
              <w:spacing w:before="80" w:after="4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Заявители – </w:t>
            </w:r>
            <w:r w:rsidR="00C4547F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ф</w:t>
            </w:r>
            <w:r w:rsidR="00D9220A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изически и юридически лица</w:t>
            </w:r>
            <w:r w:rsidR="00DC7651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(в т. ч. общини</w:t>
            </w:r>
            <w:r w:rsidR="00B20148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религиозни организации</w:t>
            </w:r>
            <w:r w:rsidR="00C4547F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)</w:t>
            </w:r>
            <w:r w:rsidR="00B20148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13103825" w14:textId="46E67F45" w:rsidR="00FD5B7D" w:rsidRPr="00DC4AE5" w:rsidRDefault="00076E63" w:rsidP="00B90DE6">
            <w:pPr>
              <w:spacing w:before="80" w:after="40" w:line="312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всички потенциални за</w:t>
            </w:r>
            <w:r w:rsidR="00E653D3"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интересовани</w:t>
            </w: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="0060089B"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страни/групи заинтересовани страни </w:t>
            </w: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 рамките на процеса по извършване на частичната предварителна частична оценка на въздействието</w:t>
            </w:r>
            <w:r w:rsidR="00E653D3"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и/или </w:t>
            </w: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при обществените консултации по чл. 26 от Закона за нормативните актове), върху които предложени</w:t>
            </w:r>
            <w:r w:rsidR="0060089B"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я</w:t>
            </w: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т</w:t>
            </w:r>
            <w:r w:rsidR="0060089B"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</w:t>
            </w: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ще окаж</w:t>
            </w:r>
            <w:r w:rsidR="0060089B"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ат</w:t>
            </w: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пряко или косвено въздействие (бизнес в дадена област/всички предприемачи, неправителствени организации, граждани/техни представители, държавни органи/общини и др.).</w:t>
            </w:r>
          </w:p>
        </w:tc>
      </w:tr>
      <w:tr w:rsidR="006104D3" w:rsidRPr="00DC4AE5" w14:paraId="66D92659" w14:textId="77777777" w:rsidTr="0089250C">
        <w:trPr>
          <w:trHeight w:val="20"/>
          <w:jc w:val="center"/>
        </w:trPr>
        <w:tc>
          <w:tcPr>
            <w:tcW w:w="9923" w:type="dxa"/>
            <w:gridSpan w:val="3"/>
          </w:tcPr>
          <w:p w14:paraId="5D74D9EC" w14:textId="77777777" w:rsidR="00076E63" w:rsidRPr="00DC4AE5" w:rsidRDefault="00076E63" w:rsidP="00B90DE6">
            <w:pPr>
              <w:spacing w:before="80" w:after="40" w:line="31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4. Варианти на действие. Анализ на въздействията:</w:t>
            </w:r>
          </w:p>
        </w:tc>
      </w:tr>
      <w:tr w:rsidR="006104D3" w:rsidRPr="00DC4AE5" w14:paraId="0DBF4389" w14:textId="77777777" w:rsidTr="0089250C">
        <w:trPr>
          <w:trHeight w:val="20"/>
          <w:jc w:val="center"/>
        </w:trPr>
        <w:tc>
          <w:tcPr>
            <w:tcW w:w="9923" w:type="dxa"/>
            <w:gridSpan w:val="3"/>
          </w:tcPr>
          <w:p w14:paraId="10E7BD00" w14:textId="584C12A3" w:rsidR="000A10C1" w:rsidRPr="00DC4AE5" w:rsidRDefault="001270B3" w:rsidP="00B90DE6">
            <w:pPr>
              <w:spacing w:before="40" w:after="20" w:line="312" w:lineRule="auto"/>
              <w:jc w:val="both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4.1. По проблем 1</w:t>
            </w:r>
          </w:p>
          <w:p w14:paraId="46468D46" w14:textId="347798AD" w:rsidR="0078567B" w:rsidRPr="00DC4AE5" w:rsidRDefault="0078567B" w:rsidP="00B90DE6">
            <w:pPr>
              <w:spacing w:before="40" w:after="20" w:line="31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Вариант 1 „Без действие“:</w:t>
            </w:r>
          </w:p>
          <w:p w14:paraId="5533FF89" w14:textId="77777777" w:rsidR="000A10C1" w:rsidRPr="00DC4AE5" w:rsidRDefault="0078567B" w:rsidP="00B90DE6">
            <w:pPr>
              <w:spacing w:before="40" w:after="20" w:line="312" w:lineRule="auto"/>
              <w:ind w:left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Описание: </w:t>
            </w:r>
            <w:r w:rsidR="000A10C1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Вариантът „Без действие“ се характеризира с </w:t>
            </w:r>
            <w:proofErr w:type="spellStart"/>
            <w:r w:rsidR="000A10C1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непредприемането</w:t>
            </w:r>
            <w:proofErr w:type="spellEnd"/>
            <w:r w:rsidR="000A10C1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никакви действия, които пряко да адресират дефинираните проблеми.</w:t>
            </w:r>
          </w:p>
          <w:p w14:paraId="0842C22A" w14:textId="69D98523" w:rsidR="00B20148" w:rsidRPr="00DC4AE5" w:rsidRDefault="000A10C1" w:rsidP="00B90DE6">
            <w:pPr>
              <w:spacing w:before="40" w:after="20" w:line="312" w:lineRule="auto"/>
              <w:ind w:left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При този вариант няма да бъде норм</w:t>
            </w:r>
            <w:r w:rsidR="00B20148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ативно уреден кръга</w:t>
            </w:r>
            <w:r w:rsidR="005251DA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от въпроси</w:t>
            </w: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свързани с адаптиране на националната правна рамка в областта на плащанията за обезпечаване въвеждането на еврото в страната. В резултат на гореизложеното, заинтересованите страни няма да разполагат с точна информация по отношение </w:t>
            </w:r>
            <w:r w:rsidR="00B20148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оценките на поземлени имоти в горските територии.</w:t>
            </w:r>
          </w:p>
          <w:p w14:paraId="77366CD6" w14:textId="44252E30" w:rsidR="0078567B" w:rsidRPr="00DC4AE5" w:rsidRDefault="0078567B" w:rsidP="00B90DE6">
            <w:pPr>
              <w:spacing w:before="40" w:after="20" w:line="31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Положителни (икономически/социални/екологични) въздействия:</w:t>
            </w:r>
          </w:p>
          <w:p w14:paraId="7DFA3344" w14:textId="3B49F503" w:rsidR="0078567B" w:rsidRPr="00DC4AE5" w:rsidRDefault="000A10C1" w:rsidP="00B90DE6">
            <w:pPr>
              <w:spacing w:before="40" w:after="2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се очакват положителни въздействия от изпълнението на Вариант 1.</w:t>
            </w:r>
          </w:p>
          <w:p w14:paraId="128D08C1" w14:textId="76D38E85" w:rsidR="0078567B" w:rsidRPr="00DC4AE5" w:rsidRDefault="0078567B" w:rsidP="00B90DE6">
            <w:pPr>
              <w:spacing w:before="40" w:after="20" w:line="312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(върху всяка заинтересована страна/група заинтересовани страни)</w:t>
            </w:r>
          </w:p>
          <w:p w14:paraId="479592E8" w14:textId="77777777" w:rsidR="0078567B" w:rsidRPr="00DC4AE5" w:rsidRDefault="0078567B" w:rsidP="00B90DE6">
            <w:pPr>
              <w:spacing w:before="40" w:after="20" w:line="31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Отрицателни (икономически/социални/екологични) въздействия:</w:t>
            </w:r>
          </w:p>
          <w:p w14:paraId="5D40AD42" w14:textId="5BA85712" w:rsidR="000A10C1" w:rsidRPr="00DC4AE5" w:rsidRDefault="000A10C1" w:rsidP="00B90DE6">
            <w:pPr>
              <w:spacing w:before="40" w:after="2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 случай, че не бъдат приети необходимите нормативни промени, посочени в Раздел 1 от настоящата частична предварителна оценка на въздействието, след въвеждането на еврото като парична единица в Република България ще съществува неяснота по отношение </w:t>
            </w:r>
            <w:r w:rsidR="00B20148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изготвянето на оценки на позе</w:t>
            </w:r>
            <w:r w:rsidR="0061650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млени имоти в горски територии.</w:t>
            </w:r>
          </w:p>
          <w:p w14:paraId="333DB953" w14:textId="3F38E250" w:rsidR="0069498D" w:rsidRPr="00DC4AE5" w:rsidRDefault="000A10C1" w:rsidP="00B90DE6">
            <w:pPr>
              <w:spacing w:before="40" w:after="2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Вариант 1 не предполага екологично въздействие върху заинтересованите страни.</w:t>
            </w:r>
          </w:p>
          <w:p w14:paraId="1AFA6B39" w14:textId="77777777" w:rsidR="0078567B" w:rsidRPr="00DC4AE5" w:rsidRDefault="0078567B" w:rsidP="00B90DE6">
            <w:pPr>
              <w:spacing w:before="40" w:after="20" w:line="312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(върху всяка заинтересована страна/група заинтересовани страни)</w:t>
            </w:r>
          </w:p>
          <w:p w14:paraId="7EB8F8F0" w14:textId="534AE3CF" w:rsidR="0078567B" w:rsidRPr="00DC4AE5" w:rsidRDefault="0078567B" w:rsidP="00B90DE6">
            <w:pPr>
              <w:spacing w:before="40" w:after="20" w:line="31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Специфични въздействия:</w:t>
            </w:r>
          </w:p>
          <w:p w14:paraId="19331CF4" w14:textId="7A7141EA" w:rsidR="0078567B" w:rsidRPr="00DC4AE5" w:rsidRDefault="0078567B" w:rsidP="00B90DE6">
            <w:pPr>
              <w:spacing w:before="40" w:after="2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са идентифицирани</w:t>
            </w:r>
            <w:r w:rsidR="00AB5E0C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38AD549A" w14:textId="5A62B3C4" w:rsidR="0078567B" w:rsidRPr="00DC4AE5" w:rsidRDefault="0078567B" w:rsidP="00B90DE6">
            <w:pPr>
              <w:spacing w:before="40" w:after="2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Въздействия върху малките и средните предприятия:</w:t>
            </w:r>
          </w:p>
          <w:p w14:paraId="70E485A4" w14:textId="7F246D13" w:rsidR="001270B3" w:rsidRPr="00DC4AE5" w:rsidRDefault="001270B3" w:rsidP="00B90DE6">
            <w:pPr>
              <w:spacing w:before="40" w:after="2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са идентифицирани</w:t>
            </w:r>
          </w:p>
          <w:p w14:paraId="71D417FD" w14:textId="77777777" w:rsidR="005251DA" w:rsidRPr="00DC4AE5" w:rsidRDefault="0078567B" w:rsidP="00B90DE6">
            <w:pPr>
              <w:spacing w:before="40" w:after="2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Административна тежест:</w:t>
            </w: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0CF9C8AE" w14:textId="6157EEFB" w:rsidR="005141E4" w:rsidRPr="00DC4AE5" w:rsidRDefault="005251DA" w:rsidP="00B90DE6">
            <w:pPr>
              <w:spacing w:before="40" w:after="2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</w:t>
            </w:r>
            <w:r w:rsidR="00197FB6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дминистративната тежест не се променя.</w:t>
            </w:r>
          </w:p>
          <w:p w14:paraId="3B33F2A6" w14:textId="77777777" w:rsidR="0078567B" w:rsidRPr="00DC4AE5" w:rsidRDefault="0078567B" w:rsidP="00B90DE6">
            <w:pPr>
              <w:spacing w:before="40" w:after="20" w:line="312" w:lineRule="auto"/>
              <w:rPr>
                <w:rFonts w:ascii="Times New Roman" w:eastAsia="Times New Roman" w:hAnsi="Times New Roman" w:cs="Times New Roman"/>
                <w:i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 Опишете качествено (при възможност – и количествено) всички значителни потенциални икономически, социални и екологични въздействия, включително върху всяка заинтересована страна/група заинтересовани страни. Пояснете кои въздействия се очаква да бъдат значителни и кои второстепенни.</w:t>
            </w:r>
          </w:p>
          <w:p w14:paraId="006F5307" w14:textId="3749E8A7" w:rsidR="0069498D" w:rsidRPr="00DC4AE5" w:rsidRDefault="0078567B" w:rsidP="00B90DE6">
            <w:pPr>
              <w:pBdr>
                <w:bottom w:val="single" w:sz="6" w:space="1" w:color="auto"/>
              </w:pBdr>
              <w:spacing w:before="40" w:after="20" w:line="312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1.2. 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  <w:p w14:paraId="3377F458" w14:textId="7C741297" w:rsidR="000A10C1" w:rsidRPr="00DC4AE5" w:rsidRDefault="0069498D" w:rsidP="00B90DE6">
            <w:pPr>
              <w:spacing w:before="40" w:after="20" w:line="31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bg-BG"/>
              </w:rPr>
              <w:t>Вариант 2</w:t>
            </w:r>
          </w:p>
          <w:p w14:paraId="52A5C409" w14:textId="2DB4CB95" w:rsidR="0087735D" w:rsidRPr="00F04B30" w:rsidRDefault="0087735D" w:rsidP="00B90DE6">
            <w:pPr>
              <w:spacing w:before="40" w:after="20" w:line="31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04B3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Приемане на Постановление на Министерски</w:t>
            </w:r>
            <w:r w:rsidR="00906959" w:rsidRPr="00F04B3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я</w:t>
            </w:r>
            <w:r w:rsidRPr="00F04B3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съвет за </w:t>
            </w:r>
            <w:r w:rsidR="00906959" w:rsidRPr="00F04B3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изменение на Наредба</w:t>
            </w:r>
            <w:r w:rsidR="00603AFF" w:rsidRPr="00F04B3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та</w:t>
            </w:r>
            <w:r w:rsidR="00906959" w:rsidRPr="00F04B3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за оценка на поземлени имоти в горски територии</w:t>
            </w:r>
          </w:p>
          <w:p w14:paraId="23301AD5" w14:textId="77777777" w:rsidR="0078567B" w:rsidRPr="00DC4AE5" w:rsidRDefault="0078567B" w:rsidP="00B90DE6">
            <w:pPr>
              <w:spacing w:before="40" w:after="20" w:line="312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bg-BG"/>
              </w:rPr>
              <w:t>Описание:</w:t>
            </w:r>
          </w:p>
          <w:p w14:paraId="3E4E3279" w14:textId="5C9A1F3F" w:rsidR="000A10C1" w:rsidRPr="00DC4AE5" w:rsidRDefault="000A10C1" w:rsidP="00B90DE6">
            <w:pPr>
              <w:spacing w:before="40" w:after="2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При този вариант ще бъде уред</w:t>
            </w:r>
            <w:r w:rsidR="005251DA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ен нормативно кръг</w:t>
            </w:r>
            <w:r w:rsidR="00CC6694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</w:t>
            </w:r>
            <w:r w:rsidR="005251DA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от въпроси</w:t>
            </w: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целящи правното обезпечаване на въвеждането на еврото в страната в областта на плащанията.</w:t>
            </w:r>
          </w:p>
          <w:p w14:paraId="04A741A5" w14:textId="0CDB9905" w:rsidR="000A10C1" w:rsidRPr="00DC4AE5" w:rsidRDefault="000A10C1" w:rsidP="00B90DE6">
            <w:pPr>
              <w:spacing w:before="40" w:after="2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 нормативното уреждане на посочените въпроси ще </w:t>
            </w:r>
            <w:r w:rsidR="009C4FCD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бъдат предложени п</w:t>
            </w: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ромени от техническо естество, свързани с представяне на стойности в евро, съгласно разпоредбите на чл. 12 и чл. 13 от Закона за въвеждане на еврото в Република България и в съответствие с разпоредбите на Регламент (ЕО) № 974/98.</w:t>
            </w:r>
          </w:p>
          <w:p w14:paraId="67C4D461" w14:textId="14958EC3" w:rsidR="004E6551" w:rsidRPr="00DC4AE5" w:rsidRDefault="0087735D" w:rsidP="00B90DE6">
            <w:pPr>
              <w:spacing w:before="40" w:after="2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Предвижда се </w:t>
            </w:r>
            <w:r w:rsidR="00906959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 </w:t>
            </w:r>
            <w:r w:rsidR="004E6551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</w:t>
            </w:r>
            <w:r w:rsidR="00906959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остановлението на Министерския съвет за изменение на </w:t>
            </w:r>
            <w:r w:rsidR="00906959" w:rsidRPr="001A52C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Наредба</w:t>
            </w:r>
            <w:r w:rsidR="00603AFF" w:rsidRPr="001A52C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та</w:t>
            </w:r>
            <w:r w:rsidR="00906959" w:rsidRPr="001A52C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</w:t>
            </w:r>
            <w:r w:rsidR="00906959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оценка на поземлени имоти в горски територии цените от лева да се конвертират в евро</w:t>
            </w:r>
            <w:r w:rsidR="00603AF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084FAE42" w14:textId="71DFD73E" w:rsidR="00EC757F" w:rsidRPr="00DC4AE5" w:rsidRDefault="0078567B" w:rsidP="00B90DE6">
            <w:pPr>
              <w:spacing w:before="40" w:after="2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Положителни (икономически/социални/екологични) въздействия:</w:t>
            </w:r>
          </w:p>
          <w:p w14:paraId="66D1E307" w14:textId="77777777" w:rsidR="006231E7" w:rsidRDefault="009C4FCD" w:rsidP="006231E7">
            <w:pPr>
              <w:spacing w:before="40" w:after="20" w:line="312" w:lineRule="auto"/>
              <w:ind w:left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Въвеждането на описаните нормативни промени ще повиши яснотата </w:t>
            </w:r>
            <w:r w:rsidR="00C541C5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 </w:t>
            </w:r>
            <w:r w:rsidR="00F91DC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адресатите на наредбата </w:t>
            </w: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 ще създаде условия за безпроблемното </w:t>
            </w:r>
            <w:r w:rsidR="00F91DC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й</w:t>
            </w: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F91DCF" w:rsidRPr="006231E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прилагане </w:t>
            </w: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при въвеждане на еврото като национална валута.</w:t>
            </w:r>
            <w:r w:rsidR="00F91DC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Това ще създаде възможност и за успешно изпълнение на съответните мерки от Националния план за въвеждане на еврото в Република България и на разпоредбите от Закона за въвеждане на еврото в Република България.</w:t>
            </w:r>
            <w:r w:rsidR="006231E7" w:rsidRPr="006231E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65EDCEF5" w14:textId="1CFF6494" w:rsidR="006E221A" w:rsidRPr="00DC4AE5" w:rsidRDefault="006231E7" w:rsidP="006231E7">
            <w:pPr>
              <w:spacing w:before="40" w:after="20" w:line="312" w:lineRule="auto"/>
              <w:ind w:left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31E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 наредбата услуги няма</w:t>
            </w:r>
          </w:p>
          <w:p w14:paraId="2EA0AE0C" w14:textId="4E913F79" w:rsidR="0069498D" w:rsidRDefault="0078567B" w:rsidP="00B90DE6">
            <w:pPr>
              <w:spacing w:before="40" w:after="20" w:line="312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(върху всяка заинтересована страна/група заинтересовани страни)</w:t>
            </w:r>
          </w:p>
          <w:p w14:paraId="353CEFE1" w14:textId="77777777" w:rsidR="004A6546" w:rsidRPr="0089250C" w:rsidRDefault="004A6546" w:rsidP="004A6546">
            <w:pPr>
              <w:spacing w:before="40" w:after="20" w:line="312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</w:p>
          <w:p w14:paraId="52AD3609" w14:textId="2CCC247E" w:rsidR="0078567B" w:rsidRPr="00DC4AE5" w:rsidRDefault="0078567B" w:rsidP="00B90DE6">
            <w:pPr>
              <w:spacing w:before="40" w:after="20" w:line="31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Отрицателни (икономически/социални/екологични) въздействия:</w:t>
            </w:r>
          </w:p>
          <w:p w14:paraId="74B0D8BE" w14:textId="133FE79A" w:rsidR="009C4FCD" w:rsidRPr="00DC4AE5" w:rsidRDefault="00CC6694" w:rsidP="00B90DE6">
            <w:pPr>
              <w:spacing w:before="40" w:after="2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Н</w:t>
            </w:r>
            <w:r w:rsidR="009C4FCD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 са идентифицирани</w:t>
            </w: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29CCA161" w14:textId="30BD8AD8" w:rsidR="002A3202" w:rsidRPr="00DC4AE5" w:rsidRDefault="002A3202" w:rsidP="00B90DE6">
            <w:pPr>
              <w:spacing w:before="40" w:after="20" w:line="31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Икономически въздействия:</w:t>
            </w:r>
          </w:p>
          <w:p w14:paraId="7821D161" w14:textId="289F1EB2" w:rsidR="0078567B" w:rsidRPr="00DC4AE5" w:rsidRDefault="00D46635" w:rsidP="00B90DE6">
            <w:pPr>
              <w:pStyle w:val="Default"/>
              <w:spacing w:before="40" w:after="20" w:line="312" w:lineRule="auto"/>
              <w:jc w:val="both"/>
            </w:pPr>
            <w:r w:rsidRPr="00DC4AE5">
              <w:t>Не са идентифицирани.</w:t>
            </w:r>
          </w:p>
          <w:p w14:paraId="1E50005D" w14:textId="77777777" w:rsidR="0078567B" w:rsidRPr="00DC4AE5" w:rsidRDefault="0078567B" w:rsidP="00B90DE6">
            <w:pPr>
              <w:spacing w:before="40" w:after="20" w:line="312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(върху всяка заинтересована страна/група заинтересовани страни)</w:t>
            </w:r>
          </w:p>
          <w:p w14:paraId="203B41AC" w14:textId="27CAA6C3" w:rsidR="001270B3" w:rsidRPr="00DC4AE5" w:rsidRDefault="0078567B" w:rsidP="00B90DE6">
            <w:pPr>
              <w:spacing w:before="40" w:after="2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Специфични въздействия</w:t>
            </w:r>
            <w:r w:rsidR="0069498D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:</w:t>
            </w:r>
          </w:p>
          <w:p w14:paraId="1030B505" w14:textId="18B0F1C6" w:rsidR="009C4FCD" w:rsidRPr="00DC4AE5" w:rsidRDefault="0078567B" w:rsidP="00B90DE6">
            <w:pPr>
              <w:spacing w:before="40" w:after="20" w:line="312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са идентифицирани</w:t>
            </w:r>
            <w:r w:rsidR="00CC6694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379D3B43" w14:textId="77777777" w:rsidR="009C4FCD" w:rsidRPr="00DC4AE5" w:rsidRDefault="009C4FCD" w:rsidP="00B90DE6">
            <w:pPr>
              <w:spacing w:before="40" w:after="2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Въздействия върху малките и средните предприятия:</w:t>
            </w:r>
          </w:p>
          <w:p w14:paraId="3B3FE526" w14:textId="68861601" w:rsidR="001270B3" w:rsidRPr="00DC4AE5" w:rsidRDefault="001270B3" w:rsidP="00B90DE6">
            <w:pPr>
              <w:spacing w:before="40" w:after="2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са идентифицирани</w:t>
            </w:r>
            <w:r w:rsidR="00E6709F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5D9D84E4" w14:textId="77777777" w:rsidR="00E6709F" w:rsidRPr="00DC4AE5" w:rsidRDefault="00E6709F" w:rsidP="00B90DE6">
            <w:pPr>
              <w:spacing w:before="40" w:after="20" w:line="31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Административна тежест:</w:t>
            </w:r>
          </w:p>
          <w:p w14:paraId="1C4CF1AE" w14:textId="233D4ABD" w:rsidR="00307BF9" w:rsidRPr="00DC4AE5" w:rsidRDefault="00E6709F" w:rsidP="00B90DE6">
            <w:pPr>
              <w:spacing w:before="40" w:after="20" w:line="312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</w:t>
            </w:r>
            <w:r w:rsidR="001270B3" w:rsidRPr="00DC4AE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дминистративната тежест не се променя.</w:t>
            </w:r>
          </w:p>
          <w:p w14:paraId="3905E9EE" w14:textId="03714D7A" w:rsidR="0078567B" w:rsidRPr="00DC4AE5" w:rsidRDefault="0078567B" w:rsidP="00B90DE6">
            <w:pPr>
              <w:spacing w:before="40" w:after="20" w:line="312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(въздействията върху малките и средните предприятия; административна тежест)</w:t>
            </w:r>
          </w:p>
          <w:p w14:paraId="32EC2F4C" w14:textId="77777777" w:rsidR="0078567B" w:rsidRPr="00DC4AE5" w:rsidRDefault="0078567B" w:rsidP="00B90DE6">
            <w:pPr>
              <w:spacing w:before="40" w:after="20" w:line="312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 Опишете качествено (при възможност – и количествено) всички значителни потенциални икономически, социални и екологични въздействия, включително върху всяка заинтересована страна/група заинтересовани страни. Пояснете кои въздействия се очаква да бъдат значителни и кои второстепенни.</w:t>
            </w:r>
          </w:p>
          <w:p w14:paraId="27CA0F72" w14:textId="447BB129" w:rsidR="0089250C" w:rsidRPr="00DC4AE5" w:rsidRDefault="0078567B" w:rsidP="00B90DE6">
            <w:pPr>
              <w:pBdr>
                <w:bottom w:val="single" w:sz="6" w:space="1" w:color="auto"/>
              </w:pBdr>
              <w:spacing w:before="40" w:after="20" w:line="312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1.2. 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</w:t>
            </w:r>
            <w:r w:rsidR="005A7120"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и, административни услуги и др.</w:t>
            </w:r>
          </w:p>
        </w:tc>
      </w:tr>
      <w:tr w:rsidR="006104D3" w:rsidRPr="00DC4AE5" w14:paraId="061F8D4E" w14:textId="77777777" w:rsidTr="0089250C">
        <w:trPr>
          <w:trHeight w:val="20"/>
          <w:jc w:val="center"/>
        </w:trPr>
        <w:tc>
          <w:tcPr>
            <w:tcW w:w="9923" w:type="dxa"/>
            <w:gridSpan w:val="3"/>
          </w:tcPr>
          <w:p w14:paraId="427D7AC1" w14:textId="55A23C40" w:rsidR="0078567B" w:rsidRPr="00DC4AE5" w:rsidRDefault="0078567B" w:rsidP="00541BBD">
            <w:pPr>
              <w:spacing w:before="120" w:after="40" w:line="31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5. Сравняване на вариантите:</w:t>
            </w:r>
          </w:p>
          <w:p w14:paraId="0AC556B8" w14:textId="0D5EB7C1" w:rsidR="0078567B" w:rsidRPr="00DC4AE5" w:rsidRDefault="0078567B" w:rsidP="004A6546">
            <w:pPr>
              <w:spacing w:after="12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Степени на изпълнение по критерии:</w:t>
            </w: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1) висока; 2) средна; 3) ниска.</w:t>
            </w:r>
          </w:p>
          <w:tbl>
            <w:tblPr>
              <w:tblW w:w="0" w:type="auto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"/>
              <w:gridCol w:w="1763"/>
              <w:gridCol w:w="2354"/>
              <w:gridCol w:w="2502"/>
            </w:tblGrid>
            <w:tr w:rsidR="00217644" w:rsidRPr="00DC4AE5" w14:paraId="6B773A01" w14:textId="77777777" w:rsidTr="00F82849">
              <w:trPr>
                <w:jc w:val="center"/>
              </w:trPr>
              <w:tc>
                <w:tcPr>
                  <w:tcW w:w="22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D9D9D9"/>
                </w:tcPr>
                <w:p w14:paraId="0630F642" w14:textId="77777777" w:rsidR="00FB6A63" w:rsidRPr="00DC4AE5" w:rsidRDefault="00FB6A63" w:rsidP="00B90DE6">
                  <w:pPr>
                    <w:spacing w:before="80" w:after="40" w:line="312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4D8EFE" w14:textId="474B9D97" w:rsidR="00FB6A63" w:rsidRPr="00DC4AE5" w:rsidRDefault="00FB6A63" w:rsidP="00541BBD">
                  <w:pPr>
                    <w:spacing w:before="80" w:after="40" w:line="312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DC4AE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Вариант 1</w:t>
                  </w:r>
                  <w:r w:rsidR="00541BB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br/>
                  </w:r>
                  <w:r w:rsidRPr="00DC4AE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„Без действие“</w:t>
                  </w:r>
                </w:p>
              </w:tc>
              <w:tc>
                <w:tcPr>
                  <w:tcW w:w="2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DE9BFFD" w14:textId="4030A13D" w:rsidR="00FB6A63" w:rsidRPr="00DC4AE5" w:rsidRDefault="00FB6A63" w:rsidP="00541BBD">
                  <w:pPr>
                    <w:spacing w:before="80" w:after="40" w:line="312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DC4AE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Вариант 2</w:t>
                  </w:r>
                  <w:r w:rsidR="00541BB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br/>
                  </w:r>
                  <w:r w:rsidRPr="00DC4AE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„Приемане на акта“</w:t>
                  </w:r>
                </w:p>
              </w:tc>
            </w:tr>
            <w:tr w:rsidR="00F82849" w:rsidRPr="00DC4AE5" w14:paraId="23954FEA" w14:textId="77777777" w:rsidTr="00541BBD">
              <w:trPr>
                <w:trHeight w:val="907"/>
                <w:jc w:val="center"/>
              </w:trPr>
              <w:tc>
                <w:tcPr>
                  <w:tcW w:w="4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14:paraId="57F9242F" w14:textId="77777777" w:rsidR="00F82849" w:rsidRPr="00DC4AE5" w:rsidRDefault="00F82849" w:rsidP="00B90DE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80" w:after="40" w:line="312" w:lineRule="auto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4"/>
                      <w:szCs w:val="24"/>
                      <w:lang w:val="bg-BG"/>
                    </w:rPr>
                  </w:pPr>
                  <w:r w:rsidRPr="00DC4AE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  <w:t>Ефективност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BEE079A" w14:textId="77777777" w:rsidR="00F82849" w:rsidRPr="00DC4AE5" w:rsidRDefault="00F82849" w:rsidP="00B90DE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80" w:after="40" w:line="312" w:lineRule="auto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4"/>
                      <w:szCs w:val="24"/>
                      <w:lang w:val="bg-BG"/>
                    </w:rPr>
                  </w:pPr>
                  <w:r w:rsidRPr="00DC4AE5">
                    <w:rPr>
                      <w:rFonts w:ascii="Times New Roman" w:eastAsia="Times New Roman" w:hAnsi="Times New Roman" w:cs="Times New Roman"/>
                      <w:w w:val="105"/>
                      <w:sz w:val="24"/>
                      <w:szCs w:val="24"/>
                      <w:lang w:val="bg-BG"/>
                    </w:rPr>
                    <w:t>Цел 1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5A66155" w14:textId="77777777" w:rsidR="00F82849" w:rsidRPr="00DC4AE5" w:rsidRDefault="00F82849" w:rsidP="00B90DE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80" w:after="40" w:line="312" w:lineRule="auto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4"/>
                      <w:szCs w:val="24"/>
                      <w:lang w:val="bg-BG"/>
                    </w:rPr>
                  </w:pPr>
                  <w:r w:rsidRPr="00DC4A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Ниска</w:t>
                  </w:r>
                </w:p>
              </w:tc>
              <w:tc>
                <w:tcPr>
                  <w:tcW w:w="250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AF0D12C" w14:textId="77777777" w:rsidR="00F82849" w:rsidRPr="00DC4AE5" w:rsidRDefault="00F82849" w:rsidP="00B90DE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80" w:after="40" w:line="31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C4A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Висока</w:t>
                  </w:r>
                </w:p>
              </w:tc>
            </w:tr>
            <w:tr w:rsidR="00F82849" w:rsidRPr="00DC4AE5" w14:paraId="248EDEE0" w14:textId="77777777" w:rsidTr="00541BBD">
              <w:trPr>
                <w:trHeight w:val="907"/>
                <w:jc w:val="center"/>
              </w:trPr>
              <w:tc>
                <w:tcPr>
                  <w:tcW w:w="46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14:paraId="502342CA" w14:textId="77777777" w:rsidR="00F82849" w:rsidRPr="00DC4AE5" w:rsidRDefault="00F82849" w:rsidP="00B90DE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80" w:after="4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3C6182C" w14:textId="137DB0F7" w:rsidR="00F82849" w:rsidRPr="00DC4AE5" w:rsidRDefault="00F82849" w:rsidP="00B90DE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80" w:after="40" w:line="312" w:lineRule="auto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4"/>
                      <w:szCs w:val="24"/>
                      <w:lang w:val="bg-BG"/>
                    </w:rPr>
                  </w:pPr>
                  <w:r w:rsidRPr="00DC4AE5">
                    <w:rPr>
                      <w:rFonts w:ascii="Times New Roman" w:eastAsia="Times New Roman" w:hAnsi="Times New Roman" w:cs="Times New Roman"/>
                      <w:w w:val="105"/>
                      <w:sz w:val="24"/>
                      <w:szCs w:val="24"/>
                      <w:lang w:val="bg-BG"/>
                    </w:rPr>
                    <w:t xml:space="preserve">Цел 2 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19A3331" w14:textId="718C7012" w:rsidR="00F82849" w:rsidRPr="00DC4AE5" w:rsidRDefault="00F82849" w:rsidP="00B90DE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80" w:after="40" w:line="31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C4A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Ниска</w:t>
                  </w:r>
                </w:p>
              </w:tc>
              <w:tc>
                <w:tcPr>
                  <w:tcW w:w="250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3AAA528" w14:textId="4F39B1DE" w:rsidR="00F82849" w:rsidRPr="00DC4AE5" w:rsidRDefault="00F82849" w:rsidP="00B90DE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80" w:after="40" w:line="31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C4A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Висока</w:t>
                  </w:r>
                </w:p>
              </w:tc>
            </w:tr>
            <w:tr w:rsidR="00F82849" w:rsidRPr="00DC4AE5" w14:paraId="3F33AFF7" w14:textId="77777777" w:rsidTr="00541BBD">
              <w:trPr>
                <w:trHeight w:val="851"/>
                <w:jc w:val="center"/>
              </w:trPr>
              <w:tc>
                <w:tcPr>
                  <w:tcW w:w="4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32279010" w14:textId="77777777" w:rsidR="00F82849" w:rsidRPr="00DC4AE5" w:rsidRDefault="00F82849" w:rsidP="00B90DE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80" w:after="4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</w:pPr>
                  <w:r w:rsidRPr="00DC4AE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  <w:t>Ефикасност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2CE774D" w14:textId="77777777" w:rsidR="00F82849" w:rsidRPr="00DC4AE5" w:rsidRDefault="00F82849" w:rsidP="00B90DE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80" w:after="4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</w:pPr>
                  <w:r w:rsidRPr="00DC4AE5">
                    <w:rPr>
                      <w:rFonts w:ascii="Times New Roman" w:eastAsia="Times New Roman" w:hAnsi="Times New Roman" w:cs="Times New Roman"/>
                      <w:w w:val="105"/>
                      <w:sz w:val="24"/>
                      <w:szCs w:val="24"/>
                      <w:lang w:val="bg-BG"/>
                    </w:rPr>
                    <w:t>Цел 1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5C3955F" w14:textId="77777777" w:rsidR="00F82849" w:rsidRPr="00DC4AE5" w:rsidRDefault="00F82849" w:rsidP="00B90DE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80" w:after="40" w:line="312" w:lineRule="auto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4"/>
                      <w:szCs w:val="24"/>
                      <w:lang w:val="bg-BG"/>
                    </w:rPr>
                  </w:pPr>
                  <w:r w:rsidRPr="00DC4A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Ниска</w:t>
                  </w:r>
                </w:p>
              </w:tc>
              <w:tc>
                <w:tcPr>
                  <w:tcW w:w="250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B463388" w14:textId="77777777" w:rsidR="00F82849" w:rsidRPr="00DC4AE5" w:rsidRDefault="00F82849" w:rsidP="00B90DE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80" w:after="40" w:line="31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C4A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Висока</w:t>
                  </w:r>
                </w:p>
              </w:tc>
            </w:tr>
            <w:tr w:rsidR="00F82849" w:rsidRPr="00DC4AE5" w14:paraId="658A4C85" w14:textId="77777777" w:rsidTr="00541BBD">
              <w:trPr>
                <w:trHeight w:val="851"/>
                <w:jc w:val="center"/>
              </w:trPr>
              <w:tc>
                <w:tcPr>
                  <w:tcW w:w="46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79776370" w14:textId="77777777" w:rsidR="00F82849" w:rsidRPr="00DC4AE5" w:rsidRDefault="00F82849" w:rsidP="00B90DE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80" w:after="4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42EC2BC" w14:textId="590A3CCD" w:rsidR="00F82849" w:rsidRPr="00DC4AE5" w:rsidRDefault="00F82849" w:rsidP="00B90DE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80" w:after="40" w:line="312" w:lineRule="auto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4"/>
                      <w:szCs w:val="24"/>
                      <w:lang w:val="bg-BG"/>
                    </w:rPr>
                  </w:pPr>
                  <w:r w:rsidRPr="00DC4AE5">
                    <w:rPr>
                      <w:rFonts w:ascii="Times New Roman" w:eastAsia="Times New Roman" w:hAnsi="Times New Roman" w:cs="Times New Roman"/>
                      <w:w w:val="105"/>
                      <w:sz w:val="24"/>
                      <w:szCs w:val="24"/>
                      <w:lang w:val="bg-BG"/>
                    </w:rPr>
                    <w:t>Цел 2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0F19AA9" w14:textId="72AEC714" w:rsidR="00F82849" w:rsidRPr="00DC4AE5" w:rsidRDefault="00F82849" w:rsidP="00B90DE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80" w:after="40" w:line="31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C4A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Ниска</w:t>
                  </w:r>
                </w:p>
              </w:tc>
              <w:tc>
                <w:tcPr>
                  <w:tcW w:w="250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FC722AF" w14:textId="16D11A9F" w:rsidR="00F82849" w:rsidRPr="00DC4AE5" w:rsidRDefault="00F82849" w:rsidP="00B90DE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80" w:after="40" w:line="31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C4A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Ниска</w:t>
                  </w:r>
                </w:p>
              </w:tc>
            </w:tr>
            <w:tr w:rsidR="00F82849" w:rsidRPr="00DC4AE5" w14:paraId="6747483B" w14:textId="77777777" w:rsidTr="00541BBD">
              <w:trPr>
                <w:trHeight w:val="907"/>
                <w:jc w:val="center"/>
              </w:trPr>
              <w:tc>
                <w:tcPr>
                  <w:tcW w:w="4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3CF25C1D" w14:textId="77777777" w:rsidR="00F82849" w:rsidRPr="00DC4AE5" w:rsidRDefault="00F82849" w:rsidP="00B90DE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80" w:after="4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</w:pPr>
                  <w:r w:rsidRPr="00DC4AE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  <w:t>Съгласуваност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8C4A605" w14:textId="77777777" w:rsidR="00F82849" w:rsidRPr="00DC4AE5" w:rsidRDefault="00F82849" w:rsidP="00B90DE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80" w:after="4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</w:pPr>
                  <w:r w:rsidRPr="00DC4AE5">
                    <w:rPr>
                      <w:rFonts w:ascii="Times New Roman" w:eastAsia="Times New Roman" w:hAnsi="Times New Roman" w:cs="Times New Roman"/>
                      <w:w w:val="105"/>
                      <w:sz w:val="24"/>
                      <w:szCs w:val="24"/>
                      <w:lang w:val="bg-BG"/>
                    </w:rPr>
                    <w:t>Цел 1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B21CD5A" w14:textId="77777777" w:rsidR="00F82849" w:rsidRPr="00DC4AE5" w:rsidRDefault="00F82849" w:rsidP="00B90DE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80" w:after="40" w:line="31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C4A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Ниска</w:t>
                  </w:r>
                </w:p>
              </w:tc>
              <w:tc>
                <w:tcPr>
                  <w:tcW w:w="2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ACFF71A" w14:textId="77777777" w:rsidR="00F82849" w:rsidRPr="00DC4AE5" w:rsidRDefault="00F82849" w:rsidP="00B90DE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80" w:after="40" w:line="31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C4A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Висока</w:t>
                  </w:r>
                </w:p>
              </w:tc>
            </w:tr>
            <w:tr w:rsidR="00F82849" w:rsidRPr="00DC4AE5" w14:paraId="05EE0888" w14:textId="77777777" w:rsidTr="00541BBD">
              <w:trPr>
                <w:trHeight w:val="907"/>
                <w:jc w:val="center"/>
              </w:trPr>
              <w:tc>
                <w:tcPr>
                  <w:tcW w:w="46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5C4D76D9" w14:textId="77777777" w:rsidR="00F82849" w:rsidRPr="00DC4AE5" w:rsidRDefault="00F82849" w:rsidP="00B90DE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80" w:after="4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2D53BC6" w14:textId="282F8B10" w:rsidR="00F82849" w:rsidRPr="00DC4AE5" w:rsidRDefault="00F82849" w:rsidP="00B90DE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80" w:after="40" w:line="312" w:lineRule="auto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4"/>
                      <w:szCs w:val="24"/>
                      <w:lang w:val="bg-BG"/>
                    </w:rPr>
                  </w:pPr>
                  <w:r w:rsidRPr="00DC4AE5">
                    <w:rPr>
                      <w:rFonts w:ascii="Times New Roman" w:eastAsia="Times New Roman" w:hAnsi="Times New Roman" w:cs="Times New Roman"/>
                      <w:w w:val="105"/>
                      <w:sz w:val="24"/>
                      <w:szCs w:val="24"/>
                      <w:lang w:val="bg-BG"/>
                    </w:rPr>
                    <w:t>Цел 2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962E5B5" w14:textId="71373686" w:rsidR="00F82849" w:rsidRPr="00DC4AE5" w:rsidRDefault="00F82849" w:rsidP="00B90DE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80" w:after="40" w:line="31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C4A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Ниска</w:t>
                  </w:r>
                </w:p>
              </w:tc>
              <w:tc>
                <w:tcPr>
                  <w:tcW w:w="2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213353C" w14:textId="18665FED" w:rsidR="00F82849" w:rsidRPr="00DC4AE5" w:rsidRDefault="00F82849" w:rsidP="00B90DE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80" w:after="40" w:line="31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C4A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Ниска</w:t>
                  </w:r>
                </w:p>
              </w:tc>
            </w:tr>
          </w:tbl>
          <w:p w14:paraId="129E3C9A" w14:textId="77777777" w:rsidR="00541BBD" w:rsidRPr="00DC4AE5" w:rsidRDefault="00541BBD" w:rsidP="00541BBD">
            <w:pPr>
              <w:widowControl w:val="0"/>
              <w:spacing w:before="80" w:after="4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76055530" w14:textId="7E924A40" w:rsidR="0078567B" w:rsidRPr="00DC4AE5" w:rsidRDefault="006F0813" w:rsidP="00541BBD">
            <w:pPr>
              <w:widowControl w:val="0"/>
              <w:spacing w:before="80" w:after="4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Сравнението по критериите </w:t>
            </w:r>
            <w:r w:rsidR="00DC155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–</w:t>
            </w: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ефективност, ефикасност и съгласуваност на двата предложени варианта показва, че при прилагане на Вариант 2 ще бъд</w:t>
            </w:r>
            <w:r w:rsidR="0002542C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ат</w:t>
            </w: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постигнат</w:t>
            </w:r>
            <w:r w:rsidR="0002542C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</w:t>
            </w: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заложен</w:t>
            </w:r>
            <w:r w:rsidR="0002542C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ите</w:t>
            </w: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цел</w:t>
            </w:r>
            <w:r w:rsidR="0002542C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</w:t>
            </w: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поради което Вариант 2 е препоръчителният вариант.</w:t>
            </w:r>
          </w:p>
          <w:p w14:paraId="45A218DC" w14:textId="44E91EFD" w:rsidR="0078567B" w:rsidRPr="00DC4AE5" w:rsidRDefault="0078567B" w:rsidP="00B90DE6">
            <w:pPr>
              <w:spacing w:before="80" w:after="40" w:line="312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lastRenderedPageBreak/>
              <w:t>1.1. Сравнете вариантите чрез сравняване на ключовите им положителни и отрицателни въздействия.</w:t>
            </w:r>
          </w:p>
          <w:p w14:paraId="76A084AA" w14:textId="29C919E2" w:rsidR="0078567B" w:rsidRPr="00DC4AE5" w:rsidRDefault="0078567B" w:rsidP="00B90DE6">
            <w:pPr>
              <w:spacing w:before="80" w:after="40" w:line="312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1.2. Посочете степента, в която вариантите ще изпълнят определените цели, съгласно основните критерии за сравняване на вариантите:</w:t>
            </w:r>
          </w:p>
          <w:p w14:paraId="070E584F" w14:textId="77777777" w:rsidR="0078567B" w:rsidRPr="00DC4AE5" w:rsidRDefault="0078567B" w:rsidP="00B90DE6">
            <w:pPr>
              <w:spacing w:before="80" w:after="40" w:line="312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ефективност, чрез която се измерва степента, до която вариантите постигат целите на предложението;</w:t>
            </w:r>
          </w:p>
          <w:p w14:paraId="48FBCF7C" w14:textId="77777777" w:rsidR="0069498D" w:rsidRDefault="0078567B" w:rsidP="00B90DE6">
            <w:pPr>
              <w:spacing w:before="80" w:after="40" w:line="312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ефикасност, която отразява степента, до която целите могат да бъдат постигнати при определено ниво на ресурсите или при най-малко разходи;</w:t>
            </w:r>
            <w:r w:rsidR="005952E1"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съгласуваност, която показва степента, до която вариантите съответстват на действащите стратегически документи.</w:t>
            </w:r>
          </w:p>
          <w:p w14:paraId="0C85DA97" w14:textId="423D6942" w:rsidR="00541BBD" w:rsidRPr="00DC4AE5" w:rsidRDefault="00541BBD" w:rsidP="00541BB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</w:p>
        </w:tc>
      </w:tr>
      <w:tr w:rsidR="009C4FCD" w:rsidRPr="00DC4AE5" w14:paraId="3581DEA8" w14:textId="77777777" w:rsidTr="0089250C">
        <w:trPr>
          <w:trHeight w:val="20"/>
          <w:jc w:val="center"/>
        </w:trPr>
        <w:tc>
          <w:tcPr>
            <w:tcW w:w="9923" w:type="dxa"/>
            <w:gridSpan w:val="3"/>
          </w:tcPr>
          <w:p w14:paraId="2236E253" w14:textId="77777777" w:rsidR="009C4FCD" w:rsidRPr="00DC4AE5" w:rsidRDefault="009C4FCD" w:rsidP="00B90DE6">
            <w:pPr>
              <w:spacing w:before="120" w:line="31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6. Избор на препоръчителен вариант:</w:t>
            </w:r>
          </w:p>
          <w:p w14:paraId="2E9559CD" w14:textId="77777777" w:rsidR="009C4FCD" w:rsidRPr="00DC4AE5" w:rsidRDefault="009C4FCD" w:rsidP="00B90DE6">
            <w:pPr>
              <w:spacing w:before="120" w:line="31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 проблем 1</w:t>
            </w:r>
          </w:p>
          <w:p w14:paraId="45383DFA" w14:textId="0F8C3C28" w:rsidR="0002542C" w:rsidRPr="00DC4AE5" w:rsidRDefault="009C4FCD" w:rsidP="00B90DE6">
            <w:pPr>
              <w:spacing w:before="120" w:line="312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yellow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2 </w:t>
            </w:r>
            <w:r w:rsidR="0087735D" w:rsidRPr="00DC4AE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Приемане на Постановление на Министерски съвет за </w:t>
            </w:r>
            <w:r w:rsidR="00D50284" w:rsidRPr="00DC4AE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изменение на На</w:t>
            </w:r>
            <w:r w:rsidR="00D50284" w:rsidRPr="007961F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редба</w:t>
            </w:r>
            <w:r w:rsidR="00603AFF" w:rsidRPr="007961F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та</w:t>
            </w:r>
            <w:r w:rsidR="00D50284" w:rsidRPr="007961F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D50284" w:rsidRPr="00DC4AE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 оценка на поземлени имоти в горски територии</w:t>
            </w:r>
            <w:r w:rsidR="00E6709F" w:rsidRPr="00DC4AE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44C0DA42" w14:textId="64E82C5D" w:rsidR="00541BBD" w:rsidRPr="00DC4AE5" w:rsidRDefault="009C4FCD" w:rsidP="00536775">
            <w:pPr>
              <w:spacing w:before="120" w:line="312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препоръчителните варианти за решаване на поставения проблем/проблеми.</w:t>
            </w:r>
          </w:p>
        </w:tc>
      </w:tr>
      <w:tr w:rsidR="009C4FCD" w:rsidRPr="00DC4AE5" w14:paraId="1511B3DD" w14:textId="77777777" w:rsidTr="0089250C">
        <w:trPr>
          <w:trHeight w:val="20"/>
          <w:jc w:val="center"/>
        </w:trPr>
        <w:tc>
          <w:tcPr>
            <w:tcW w:w="9923" w:type="dxa"/>
            <w:gridSpan w:val="3"/>
          </w:tcPr>
          <w:p w14:paraId="5247B436" w14:textId="77777777" w:rsidR="009C4FCD" w:rsidRPr="00DC4AE5" w:rsidRDefault="009C4FCD" w:rsidP="00B90DE6">
            <w:pPr>
              <w:spacing w:before="120" w:line="31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6.1. Промяна в административната тежест за физическите и юридическите лица от прилагането на препоръчителния вариант (включително по отделните проблеми):</w:t>
            </w:r>
          </w:p>
          <w:p w14:paraId="23D96C03" w14:textId="2D880100" w:rsidR="009C4FCD" w:rsidRPr="00DC4AE5" w:rsidRDefault="009C4FCD" w:rsidP="00B90DE6">
            <w:pPr>
              <w:spacing w:before="12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4854E52D">
                <v:shape id="_x0000_i1064" type="#_x0000_t75" style="width:108pt;height:18pt" o:ole="">
                  <v:imagedata r:id="rId15" o:title=""/>
                </v:shape>
                <w:control r:id="rId16" w:name="OptionButton3" w:shapeid="_x0000_i1064"/>
              </w:object>
            </w:r>
          </w:p>
          <w:p w14:paraId="6711743F" w14:textId="4C747B51" w:rsidR="009C4FCD" w:rsidRPr="00DC4AE5" w:rsidRDefault="009C4FCD" w:rsidP="00B90DE6">
            <w:pPr>
              <w:spacing w:before="12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7BE8C0B7">
                <v:shape id="_x0000_i1066" type="#_x0000_t75" style="width:108pt;height:18pt" o:ole="">
                  <v:imagedata r:id="rId17" o:title=""/>
                </v:shape>
                <w:control r:id="rId18" w:name="OptionButton4" w:shapeid="_x0000_i1066"/>
              </w:object>
            </w:r>
          </w:p>
          <w:p w14:paraId="23A587D4" w14:textId="5E2101FC" w:rsidR="009C4FCD" w:rsidRPr="00DC4AE5" w:rsidRDefault="009C4FCD" w:rsidP="00B90DE6">
            <w:pPr>
              <w:spacing w:before="12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2B3636BA">
                <v:shape id="_x0000_i1068" type="#_x0000_t75" style="width:108pt;height:18pt" o:ole="">
                  <v:imagedata r:id="rId19" o:title=""/>
                </v:shape>
                <w:control r:id="rId20" w:name="OptionButton5" w:shapeid="_x0000_i1068"/>
              </w:object>
            </w:r>
          </w:p>
          <w:p w14:paraId="0262604A" w14:textId="296C9CB5" w:rsidR="009C4FCD" w:rsidRPr="00DC4AE5" w:rsidRDefault="009C4FCD" w:rsidP="00B90DE6">
            <w:pPr>
              <w:spacing w:before="120" w:line="312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Прилагането на Вариант 2 няма да окаже въздействие по отношение на административната тежест.</w:t>
            </w:r>
          </w:p>
          <w:p w14:paraId="1314A92A" w14:textId="43A7545C" w:rsidR="009C4FCD" w:rsidRPr="00DC4AE5" w:rsidRDefault="009C4FCD" w:rsidP="00B90DE6">
            <w:pPr>
              <w:spacing w:before="120" w:line="312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1.1. Изборът следва да е </w:t>
            </w:r>
            <w:proofErr w:type="spellStart"/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съотносим</w:t>
            </w:r>
            <w:proofErr w:type="spellEnd"/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 посочените специфични въздействия на препоръчителния вариант за решаване на всеки проблем.</w:t>
            </w:r>
          </w:p>
          <w:p w14:paraId="1AAA5F2B" w14:textId="27CBC222" w:rsidR="00541BBD" w:rsidRPr="00536775" w:rsidRDefault="009C4FCD" w:rsidP="00536775">
            <w:pPr>
              <w:spacing w:before="120" w:line="312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1.2. Ако се предвижда въвеждането на такса, представете образуването на нейния размер съгласно Методиката по чл. 7а от Закона за ограничаване на административното регулиране и административния контрол върху стопанската дейност.</w:t>
            </w:r>
          </w:p>
        </w:tc>
      </w:tr>
      <w:tr w:rsidR="009C4FCD" w:rsidRPr="00DC4AE5" w14:paraId="56544CB3" w14:textId="77777777" w:rsidTr="0089250C">
        <w:trPr>
          <w:trHeight w:val="20"/>
          <w:jc w:val="center"/>
        </w:trPr>
        <w:tc>
          <w:tcPr>
            <w:tcW w:w="9923" w:type="dxa"/>
            <w:gridSpan w:val="3"/>
          </w:tcPr>
          <w:p w14:paraId="632DE473" w14:textId="1E7FA1BC" w:rsidR="009C4FCD" w:rsidRPr="00DC4AE5" w:rsidRDefault="009C4FCD" w:rsidP="00B90DE6">
            <w:pPr>
              <w:spacing w:before="120" w:line="31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6.2. Създават ли се нови/засягат ли се съществуващи регулаторни режими и услуги от прилагането на препоръчителния вариант (включително по отделните проблеми)?</w:t>
            </w:r>
          </w:p>
          <w:p w14:paraId="72A1EE56" w14:textId="1F3FD94A" w:rsidR="009C4FCD" w:rsidRPr="00DC4AE5" w:rsidRDefault="009C4FCD" w:rsidP="00B90DE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59DE35FD">
                <v:shape id="_x0000_i1070" type="#_x0000_t75" style="width:108pt;height:18pt" o:ole="">
                  <v:imagedata r:id="rId21" o:title=""/>
                </v:shape>
                <w:control r:id="rId22" w:name="OptionButton16" w:shapeid="_x0000_i1070"/>
              </w:object>
            </w:r>
          </w:p>
          <w:p w14:paraId="66A4AF1D" w14:textId="4F0075BA" w:rsidR="009C4FCD" w:rsidRPr="00DC4AE5" w:rsidRDefault="009C4FCD" w:rsidP="00B90DE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3CCA227F">
                <v:shape id="_x0000_i1072" type="#_x0000_t75" style="width:108pt;height:18pt" o:ole="">
                  <v:imagedata r:id="rId23" o:title=""/>
                </v:shape>
                <w:control r:id="rId24" w:name="OptionButton17" w:shapeid="_x0000_i1072"/>
              </w:object>
            </w:r>
          </w:p>
          <w:p w14:paraId="07D4BD5B" w14:textId="0890036F" w:rsidR="0002542C" w:rsidRPr="00DC4AE5" w:rsidRDefault="0002542C" w:rsidP="00B90DE6">
            <w:pPr>
              <w:spacing w:before="12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Стойността на услугите по същество остава същата, като се </w:t>
            </w:r>
            <w:proofErr w:type="spellStart"/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превалутира</w:t>
            </w:r>
            <w:proofErr w:type="spellEnd"/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 евро</w:t>
            </w:r>
            <w:r w:rsidR="00E6709F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56DED854" w14:textId="1B67F7FD" w:rsidR="009C4FCD" w:rsidRPr="00DC4AE5" w:rsidRDefault="009C4FCD" w:rsidP="00B90DE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1.1. Изборът следва да е </w:t>
            </w:r>
            <w:proofErr w:type="spellStart"/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съотносим</w:t>
            </w:r>
            <w:proofErr w:type="spellEnd"/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 посочените специфични въздействия на избрания вариант.</w:t>
            </w:r>
          </w:p>
          <w:p w14:paraId="3E1E04D4" w14:textId="496FEE58" w:rsidR="009C4FCD" w:rsidRPr="00DC4AE5" w:rsidRDefault="009C4FCD" w:rsidP="00B90DE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1.2. В случай че се предвижда създаване нов регулаторен режим, посочете неговия вид (за стопанска дейност: лицензионен, регистрационен; за отделна стелка или действие: разрешителен, уведомителен; удостоверителен и по какъв начин това съответства с постигането на целите).</w:t>
            </w:r>
          </w:p>
          <w:p w14:paraId="20AC0B97" w14:textId="5401FEB5" w:rsidR="009C4FCD" w:rsidRPr="00DC4AE5" w:rsidRDefault="009C4FCD" w:rsidP="00B90DE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1.3. Мотивирайте създаването на новия регулаторен режим съгласно изискванията на чл. 3, ал. 4  от Закона за ограничаване на административното регулиране и административния контрол върху стопанската дейност.</w:t>
            </w:r>
          </w:p>
          <w:p w14:paraId="034559C7" w14:textId="5B6121B3" w:rsidR="009C4FCD" w:rsidRPr="00DC4AE5" w:rsidRDefault="009C4FCD" w:rsidP="00B90DE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1.4. Посочете предложените нови регулаторни режими отговарят ли на изискванията на чл. 10 – 12 от Закона за дейностите по предоставяне на услуги.</w:t>
            </w:r>
          </w:p>
          <w:p w14:paraId="7A7A5A6B" w14:textId="339E2586" w:rsidR="009C4FCD" w:rsidRDefault="009C4FCD" w:rsidP="00B90DE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1.5. Посочете изпълнено ли е изискването на § 2 от Допълнителните разпоредби на Закона за дейностите по предоставяне на услуги.</w:t>
            </w: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5512461E" w14:textId="240F454D" w:rsidR="00F91DCF" w:rsidRPr="00DC4AE5" w:rsidRDefault="00F91DCF" w:rsidP="00B90DE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214F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Проектът не се налага да бъде </w:t>
            </w:r>
            <w:proofErr w:type="spellStart"/>
            <w:r w:rsidRPr="008214F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нотифициран</w:t>
            </w:r>
            <w:proofErr w:type="spellEnd"/>
            <w:r w:rsidRPr="008214F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по реда на Директива (ЕС) 2015/1535 на Европейския парламент и на Съвета от 9 септември 2015 година, установяваща процедура за предоставянето на информация в сферата на техническите регламенти и правила относно услугите на информационното общество.</w:t>
            </w:r>
          </w:p>
          <w:p w14:paraId="76DB4E35" w14:textId="6E8199CC" w:rsidR="00541BBD" w:rsidRPr="00DC4AE5" w:rsidRDefault="009C4FCD" w:rsidP="00B90DE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1.6. В случай че се изменят регулаторни режими или административни услуги, посочете промяната.</w:t>
            </w:r>
          </w:p>
        </w:tc>
      </w:tr>
      <w:tr w:rsidR="009C4FCD" w:rsidRPr="00DC4AE5" w14:paraId="5FF8E077" w14:textId="77777777" w:rsidTr="0089250C">
        <w:trPr>
          <w:trHeight w:val="20"/>
          <w:jc w:val="center"/>
        </w:trPr>
        <w:tc>
          <w:tcPr>
            <w:tcW w:w="9923" w:type="dxa"/>
            <w:gridSpan w:val="3"/>
          </w:tcPr>
          <w:p w14:paraId="7B0F5C32" w14:textId="1D1E6DFB" w:rsidR="009C4FCD" w:rsidRPr="00DC4AE5" w:rsidRDefault="009C4FCD" w:rsidP="00B90DE6">
            <w:pPr>
              <w:spacing w:before="120" w:line="31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6.3. Създават ли се нови регистри от прилагането на препоръчителния вариант (включително по отделните проблеми)?</w:t>
            </w:r>
          </w:p>
          <w:p w14:paraId="1750DCF5" w14:textId="4B2110A1" w:rsidR="009C4FCD" w:rsidRPr="00DC4AE5" w:rsidRDefault="009C4FCD" w:rsidP="00B90DE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object w:dxaOrig="225" w:dyaOrig="225" w14:anchorId="319A3815">
                <v:shape id="_x0000_i1074" type="#_x0000_t75" style="width:108pt;height:18pt" o:ole="">
                  <v:imagedata r:id="rId21" o:title=""/>
                </v:shape>
                <w:control r:id="rId25" w:name="OptionButton18" w:shapeid="_x0000_i1074"/>
              </w:object>
            </w:r>
          </w:p>
          <w:p w14:paraId="7849EC3F" w14:textId="17141C69" w:rsidR="009C4FCD" w:rsidRPr="00DC4AE5" w:rsidRDefault="009C4FCD" w:rsidP="00B90DE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04663E39">
                <v:shape id="_x0000_i1076" type="#_x0000_t75" style="width:108pt;height:18pt" o:ole="">
                  <v:imagedata r:id="rId23" o:title=""/>
                </v:shape>
                <w:control r:id="rId26" w:name="OptionButton19" w:shapeid="_x0000_i1076"/>
              </w:object>
            </w:r>
          </w:p>
          <w:p w14:paraId="1E163E09" w14:textId="6BE62A25" w:rsidR="009C4FCD" w:rsidRPr="00DC4AE5" w:rsidRDefault="009C4FCD" w:rsidP="00B90DE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се създават нови регистри, както и не се засягат съществуващи такива.</w:t>
            </w:r>
          </w:p>
          <w:p w14:paraId="779F9B90" w14:textId="77777777" w:rsidR="009C4FCD" w:rsidRDefault="009C4FCD" w:rsidP="00B90DE6">
            <w:pPr>
              <w:spacing w:line="312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Когато отговорът е „Да“, посочете регистрите, които се създават и по какъв начин те ще бъдат интегрирани в общата </w:t>
            </w:r>
            <w:proofErr w:type="spellStart"/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регистрова</w:t>
            </w:r>
            <w:proofErr w:type="spellEnd"/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инфраструктура.</w:t>
            </w:r>
          </w:p>
          <w:p w14:paraId="46F92B24" w14:textId="0D6F0857" w:rsidR="00541BBD" w:rsidRPr="00DC4AE5" w:rsidRDefault="00541BBD" w:rsidP="00B90DE6">
            <w:pPr>
              <w:spacing w:line="312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</w:p>
        </w:tc>
      </w:tr>
      <w:tr w:rsidR="009C4FCD" w:rsidRPr="00DC4AE5" w14:paraId="274837D6" w14:textId="77777777" w:rsidTr="0089250C">
        <w:trPr>
          <w:trHeight w:val="20"/>
          <w:jc w:val="center"/>
        </w:trPr>
        <w:tc>
          <w:tcPr>
            <w:tcW w:w="9923" w:type="dxa"/>
            <w:gridSpan w:val="3"/>
          </w:tcPr>
          <w:p w14:paraId="69C80DA5" w14:textId="61D3E3A8" w:rsidR="009C4FCD" w:rsidRPr="00DC4AE5" w:rsidRDefault="009C4FCD" w:rsidP="00B90DE6">
            <w:pPr>
              <w:spacing w:before="120" w:line="31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6.4. По какъв начин препоръчителният вариант въздейства върху </w:t>
            </w:r>
            <w:proofErr w:type="spellStart"/>
            <w:r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микро</w:t>
            </w:r>
            <w:proofErr w:type="spellEnd"/>
            <w:r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-, малките и средните предприятия (МСП)</w:t>
            </w:r>
            <w:r w:rsidRPr="00DC4AE5">
              <w:rPr>
                <w:rFonts w:ascii="Times New Roman" w:eastAsia="Times New Roman" w:hAnsi="Times New Roman" w:cs="Times New Roman"/>
                <w:lang w:val="bg-BG" w:eastAsia="bg-BG"/>
              </w:rPr>
              <w:t xml:space="preserve"> </w:t>
            </w:r>
            <w:r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(включително по отделните проблеми)?</w:t>
            </w:r>
          </w:p>
          <w:p w14:paraId="3AC059AB" w14:textId="21CB7B08" w:rsidR="009C4FCD" w:rsidRPr="00DC4AE5" w:rsidRDefault="009C4FCD" w:rsidP="00B90DE6">
            <w:pPr>
              <w:spacing w:line="312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DC4AE5">
              <w:rPr>
                <w:rFonts w:ascii="Calibri" w:eastAsia="MS Mincho" w:hAnsi="Calibri" w:cs="MS Mincho"/>
                <w:sz w:val="24"/>
                <w:szCs w:val="24"/>
              </w:rPr>
              <w:object w:dxaOrig="225" w:dyaOrig="225" w14:anchorId="616DB3D9">
                <v:shape id="_x0000_i1078" type="#_x0000_t75" style="width:259.5pt;height:18pt" o:ole="">
                  <v:imagedata r:id="rId27" o:title=""/>
                </v:shape>
                <w:control r:id="rId28" w:name="OptionButton6" w:shapeid="_x0000_i1078"/>
              </w:object>
            </w:r>
          </w:p>
          <w:p w14:paraId="003CD017" w14:textId="262365EA" w:rsidR="009C4FCD" w:rsidRPr="00DC4AE5" w:rsidRDefault="009C4FCD" w:rsidP="00B90DE6">
            <w:pPr>
              <w:spacing w:line="312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DC4AE5">
              <w:rPr>
                <w:rFonts w:ascii="Calibri" w:eastAsia="MS Mincho" w:hAnsi="Calibri" w:cs="MS Mincho"/>
                <w:sz w:val="24"/>
                <w:szCs w:val="24"/>
              </w:rPr>
              <w:object w:dxaOrig="225" w:dyaOrig="225" w14:anchorId="48996CF0">
                <v:shape id="_x0000_i1080" type="#_x0000_t75" style="width:161.25pt;height:18pt" o:ole="">
                  <v:imagedata r:id="rId29" o:title=""/>
                </v:shape>
                <w:control r:id="rId30" w:name="OptionButton7" w:shapeid="_x0000_i1080"/>
              </w:object>
            </w:r>
          </w:p>
          <w:p w14:paraId="3D44D1D4" w14:textId="77777777" w:rsidR="00DC155D" w:rsidRDefault="009C4FCD" w:rsidP="00B90DE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Изборът следва да е </w:t>
            </w:r>
            <w:proofErr w:type="spellStart"/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съотносим</w:t>
            </w:r>
            <w:proofErr w:type="spellEnd"/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 посочените специфични въздействия на препоръчителния вариант.</w:t>
            </w:r>
          </w:p>
          <w:p w14:paraId="1808DE63" w14:textId="70CE8157" w:rsidR="00541BBD" w:rsidRPr="00B90DE6" w:rsidRDefault="00541BBD" w:rsidP="00B90DE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</w:p>
        </w:tc>
      </w:tr>
      <w:tr w:rsidR="009C4FCD" w:rsidRPr="00DC4AE5" w14:paraId="6257BA47" w14:textId="77777777" w:rsidTr="0089250C">
        <w:trPr>
          <w:trHeight w:val="20"/>
          <w:jc w:val="center"/>
        </w:trPr>
        <w:tc>
          <w:tcPr>
            <w:tcW w:w="9923" w:type="dxa"/>
            <w:gridSpan w:val="3"/>
          </w:tcPr>
          <w:p w14:paraId="1892C53E" w14:textId="77777777" w:rsidR="009C4FCD" w:rsidRPr="00DC4AE5" w:rsidRDefault="009C4FCD" w:rsidP="00B90DE6">
            <w:pPr>
              <w:spacing w:before="120" w:line="31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6.5. Потенциални рискове от прилагането на препоръчителния вариант (включително по отделните проблеми):</w:t>
            </w:r>
          </w:p>
          <w:p w14:paraId="51A58D5A" w14:textId="241B8DF8" w:rsidR="009C4FCD" w:rsidRPr="00DC4AE5" w:rsidRDefault="009C4FCD" w:rsidP="00B90DE6">
            <w:pPr>
              <w:spacing w:before="12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 потенциални рискове.</w:t>
            </w:r>
          </w:p>
          <w:p w14:paraId="411868D4" w14:textId="77777777" w:rsidR="00DC155D" w:rsidRDefault="009C4FCD" w:rsidP="00F04B30">
            <w:pPr>
              <w:spacing w:before="120" w:line="312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възможните рискове от прилагането на препоръчителния вариант, различни от отрицателните въздействия, напр. възникване на съдебни спорове и др.</w:t>
            </w:r>
          </w:p>
          <w:p w14:paraId="572C8784" w14:textId="736D3F0A" w:rsidR="00541BBD" w:rsidRPr="00B90DE6" w:rsidRDefault="00541BBD" w:rsidP="00541BBD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</w:p>
        </w:tc>
      </w:tr>
      <w:tr w:rsidR="009C4FCD" w:rsidRPr="00DC4AE5" w14:paraId="2BBAF327" w14:textId="77777777" w:rsidTr="0089250C">
        <w:trPr>
          <w:trHeight w:val="20"/>
          <w:jc w:val="center"/>
        </w:trPr>
        <w:tc>
          <w:tcPr>
            <w:tcW w:w="9923" w:type="dxa"/>
            <w:gridSpan w:val="3"/>
          </w:tcPr>
          <w:p w14:paraId="5A922223" w14:textId="77777777" w:rsidR="009C4FCD" w:rsidRPr="00DC4AE5" w:rsidRDefault="009C4FCD" w:rsidP="00B90DE6">
            <w:pPr>
              <w:spacing w:before="120" w:line="31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7. Консултации:</w:t>
            </w:r>
          </w:p>
          <w:p w14:paraId="33348B95" w14:textId="4191CD27" w:rsidR="009C4FCD" w:rsidRPr="00DC4AE5" w:rsidRDefault="009C4FCD" w:rsidP="00B90DE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40F51C9D">
                <v:shape id="_x0000_i1082" type="#_x0000_t75" style="width:498.75pt;height:18pt" o:ole="">
                  <v:imagedata r:id="rId31" o:title=""/>
                </v:shape>
                <w:control r:id="rId32" w:name="OptionButton13" w:shapeid="_x0000_i1082"/>
              </w:object>
            </w:r>
          </w:p>
          <w:p w14:paraId="484F4823" w14:textId="3E4E97BA" w:rsidR="009C4FCD" w:rsidRPr="00DC4AE5" w:rsidRDefault="009C4FCD" w:rsidP="00B90DE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основните заинтересовани страни, с които са проведени консултации. Посочете резултатите от консултациите, включително на ниво ЕС: спорни въпроси, многократно поставяни въпроси и др.</w:t>
            </w:r>
          </w:p>
          <w:p w14:paraId="2422B67D" w14:textId="2B15D6E1" w:rsidR="009C4FCD" w:rsidRPr="00DC4AE5" w:rsidRDefault="009C4FCD" w:rsidP="00B90DE6">
            <w:pPr>
              <w:spacing w:line="312" w:lineRule="auto"/>
              <w:ind w:firstLine="2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object w:dxaOrig="225" w:dyaOrig="225" w14:anchorId="16577C51">
                <v:shape id="_x0000_i1084" type="#_x0000_t75" style="width:502.5pt;height:18pt" o:ole="">
                  <v:imagedata r:id="rId33" o:title=""/>
                </v:shape>
                <w:control r:id="rId34" w:name="OptionButton15" w:shapeid="_x0000_i1084"/>
              </w:object>
            </w:r>
            <w:r w:rsidR="0018270D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Съгласно чл. 26, ал. 3 и 4</w:t>
            </w:r>
            <w:r w:rsidR="000F312C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от Закона за нормативните актове, </w:t>
            </w:r>
            <w:r w:rsidR="00D50284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проектът на </w:t>
            </w:r>
            <w:r w:rsidR="0018270D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постановление</w:t>
            </w:r>
            <w:r w:rsidR="00D50284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</w:t>
            </w:r>
            <w:r w:rsidR="0018270D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доклад</w:t>
            </w:r>
            <w:r w:rsidR="00D50284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</w:t>
            </w:r>
            <w:r w:rsidR="0018270D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(мотиви), както и частичната предварителна оценка на въздействието и становището на дирекция „Координация и модернизация на администрацията“ в Министерския съвет по частичната предварителна оценка на въздействието </w:t>
            </w:r>
            <w:r w:rsidR="000F312C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ще бъдат п</w:t>
            </w:r>
            <w:r w:rsidR="00DE4A7D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убликувани на интернет страницата</w:t>
            </w:r>
            <w:r w:rsidR="000F312C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Минист</w:t>
            </w:r>
            <w:r w:rsidR="00DE4A7D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ерство на земеделието и храните</w:t>
            </w:r>
            <w:r w:rsidR="000F312C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на Портала за обществени консултации на Министерски съвет - </w:t>
            </w:r>
            <w:hyperlink r:id="rId35" w:history="1">
              <w:r w:rsidR="000F312C" w:rsidRPr="00DC4AE5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bg-BG"/>
                </w:rPr>
                <w:t>www.strategy.bg</w:t>
              </w:r>
            </w:hyperlink>
            <w:r w:rsidR="000F312C"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 Срокът за провеждане на консултациите ще бъде 30 дни.</w:t>
            </w:r>
          </w:p>
          <w:p w14:paraId="6D9FEFAF" w14:textId="0E37EDAE" w:rsidR="00541BBD" w:rsidRPr="00DC4AE5" w:rsidRDefault="009C4FCD" w:rsidP="0053677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Обобщете най-важните въпроси за обществени консултации. Посочете индикативен график за тяхното провеждане и видовете консултационни процедури.</w:t>
            </w:r>
          </w:p>
        </w:tc>
      </w:tr>
      <w:tr w:rsidR="009C4FCD" w:rsidRPr="00DC4AE5" w14:paraId="1FDD5F2F" w14:textId="77777777" w:rsidTr="0089250C">
        <w:trPr>
          <w:trHeight w:val="20"/>
          <w:jc w:val="center"/>
        </w:trPr>
        <w:tc>
          <w:tcPr>
            <w:tcW w:w="9923" w:type="dxa"/>
            <w:gridSpan w:val="3"/>
          </w:tcPr>
          <w:p w14:paraId="3E0EEC45" w14:textId="77777777" w:rsidR="009C4FCD" w:rsidRPr="00DC4AE5" w:rsidRDefault="009C4FCD" w:rsidP="00B90DE6">
            <w:pPr>
              <w:spacing w:before="120" w:line="31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8. Приемането на нормативния акт произтича ли от правото на Европейския съюз?</w:t>
            </w:r>
          </w:p>
          <w:p w14:paraId="5D8AE962" w14:textId="696E437B" w:rsidR="009C4FCD" w:rsidRPr="00DC4AE5" w:rsidRDefault="009C4FCD" w:rsidP="00B90DE6">
            <w:pPr>
              <w:spacing w:line="312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DC4AE5">
              <w:rPr>
                <w:rFonts w:ascii="MS Mincho" w:eastAsia="MS Mincho" w:hAnsi="MS Mincho" w:cs="MS Mincho"/>
                <w:sz w:val="24"/>
                <w:szCs w:val="24"/>
              </w:rPr>
              <w:object w:dxaOrig="225" w:dyaOrig="225" w14:anchorId="3548FBA1">
                <v:shape id="_x0000_i1086" type="#_x0000_t75" style="width:108pt;height:18pt" o:ole="">
                  <v:imagedata r:id="rId21" o:title=""/>
                </v:shape>
                <w:control r:id="rId36" w:name="OptionButton9" w:shapeid="_x0000_i1086"/>
              </w:object>
            </w:r>
          </w:p>
          <w:p w14:paraId="35283808" w14:textId="24CF48F9" w:rsidR="009C4FCD" w:rsidRPr="00DC4AE5" w:rsidRDefault="009C4FCD" w:rsidP="00B90DE6">
            <w:pPr>
              <w:spacing w:line="312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DC4AE5">
              <w:rPr>
                <w:rFonts w:ascii="MS Mincho" w:eastAsia="MS Mincho" w:hAnsi="MS Mincho" w:cs="MS Mincho"/>
                <w:sz w:val="24"/>
                <w:szCs w:val="24"/>
              </w:rPr>
              <w:object w:dxaOrig="225" w:dyaOrig="225" w14:anchorId="4BEA1EE9">
                <v:shape id="_x0000_i1088" type="#_x0000_t75" style="width:108pt;height:18pt" o:ole="">
                  <v:imagedata r:id="rId23" o:title=""/>
                </v:shape>
                <w:control r:id="rId37" w:name="OptionButton10" w:shapeid="_x0000_i1088"/>
              </w:object>
            </w:r>
          </w:p>
          <w:p w14:paraId="3B2E629A" w14:textId="47DE5BEC" w:rsidR="009C4FCD" w:rsidRPr="00DC4AE5" w:rsidRDefault="009C4FCD" w:rsidP="00B90DE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 Посочете изискванията на правото на Европейския съюз, включително информацията по т. 6.2 и 6.3, дали е извършена оценка на въздействието на ниво Европейски съюз, и я приложете (или посочете връзка към източник).</w:t>
            </w:r>
          </w:p>
          <w:p w14:paraId="7D8985C2" w14:textId="21625000" w:rsidR="004A6546" w:rsidRPr="004A6546" w:rsidRDefault="009C4FCD" w:rsidP="00B90DE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1.2. Изборът трябва да съответства на посоченото в раздел 1, съгласно неговата т. 1.5. </w:t>
            </w:r>
          </w:p>
        </w:tc>
      </w:tr>
      <w:tr w:rsidR="009C4FCD" w:rsidRPr="00DC4AE5" w14:paraId="6F722E12" w14:textId="77777777" w:rsidTr="0089250C">
        <w:trPr>
          <w:trHeight w:val="20"/>
          <w:jc w:val="center"/>
        </w:trPr>
        <w:tc>
          <w:tcPr>
            <w:tcW w:w="9923" w:type="dxa"/>
            <w:gridSpan w:val="3"/>
          </w:tcPr>
          <w:p w14:paraId="0A9963B9" w14:textId="5273770F" w:rsidR="009C4FCD" w:rsidRPr="00DC4AE5" w:rsidRDefault="009C4FCD" w:rsidP="00B90DE6">
            <w:pPr>
              <w:spacing w:before="120" w:line="31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9. Изисква ли се извършване на цялостна предварителна оценка на въздействието поради очаквани значителни последици?</w:t>
            </w:r>
          </w:p>
          <w:p w14:paraId="399354EC" w14:textId="7AE36683" w:rsidR="009C4FCD" w:rsidRPr="00DC4AE5" w:rsidRDefault="009C4FCD" w:rsidP="00B90DE6">
            <w:pPr>
              <w:spacing w:line="312" w:lineRule="auto"/>
              <w:jc w:val="both"/>
              <w:rPr>
                <w:rFonts w:ascii="Calibri" w:eastAsia="Times New Roman" w:hAnsi="Calibri" w:cs="Segoe UI Symbol"/>
                <w:b/>
                <w:sz w:val="24"/>
                <w:szCs w:val="24"/>
                <w:lang w:val="bg-BG"/>
              </w:rPr>
            </w:pPr>
            <w:r w:rsidRPr="00DC4AE5">
              <w:rPr>
                <w:rFonts w:ascii="Hebar" w:eastAsia="Times New Roman" w:hAnsi="Hebar" w:cs="Segoe UI Symbol"/>
                <w:b/>
                <w:sz w:val="24"/>
                <w:szCs w:val="24"/>
              </w:rPr>
              <w:object w:dxaOrig="225" w:dyaOrig="225" w14:anchorId="6FB0BF29">
                <v:shape id="_x0000_i1090" type="#_x0000_t75" style="width:108pt;height:18pt" o:ole="">
                  <v:imagedata r:id="rId21" o:title=""/>
                </v:shape>
                <w:control r:id="rId38" w:name="OptionButton20" w:shapeid="_x0000_i1090"/>
              </w:object>
            </w:r>
          </w:p>
          <w:p w14:paraId="642DBBB9" w14:textId="70CB0EA9" w:rsidR="009C4FCD" w:rsidRPr="00DC4AE5" w:rsidRDefault="009C4FCD" w:rsidP="00B90DE6">
            <w:pPr>
              <w:spacing w:line="312" w:lineRule="auto"/>
              <w:jc w:val="both"/>
              <w:rPr>
                <w:rFonts w:ascii="Calibri" w:eastAsia="Times New Roman" w:hAnsi="Calibri" w:cs="Segoe UI Symbol"/>
                <w:b/>
                <w:sz w:val="24"/>
                <w:szCs w:val="24"/>
                <w:lang w:val="bg-BG"/>
              </w:rPr>
            </w:pPr>
            <w:r w:rsidRPr="00DC4AE5">
              <w:rPr>
                <w:rFonts w:ascii="Hebar" w:eastAsia="Times New Roman" w:hAnsi="Hebar" w:cs="Segoe UI Symbol"/>
                <w:b/>
                <w:sz w:val="24"/>
                <w:szCs w:val="24"/>
              </w:rPr>
              <w:object w:dxaOrig="225" w:dyaOrig="225" w14:anchorId="6AA28506">
                <v:shape id="_x0000_i1092" type="#_x0000_t75" style="width:108pt;height:18pt" o:ole="">
                  <v:imagedata r:id="rId23" o:title=""/>
                </v:shape>
                <w:control r:id="rId39" w:name="OptionButton21" w:shapeid="_x0000_i1092"/>
              </w:object>
            </w:r>
          </w:p>
          <w:p w14:paraId="70FA6E46" w14:textId="77777777" w:rsidR="009C4FCD" w:rsidRDefault="009C4FCD" w:rsidP="00B90DE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(преценка съгласно чл. 20, ал. 3, т. 2 от Закона за нормативните актове)</w:t>
            </w:r>
          </w:p>
          <w:p w14:paraId="498787D1" w14:textId="4D4F2991" w:rsidR="00DC155D" w:rsidRPr="00DC4AE5" w:rsidRDefault="00DC155D" w:rsidP="00B90DE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9C4FCD" w:rsidRPr="00DC4AE5" w14:paraId="06C71DB2" w14:textId="77777777" w:rsidTr="0089250C">
        <w:trPr>
          <w:trHeight w:val="20"/>
          <w:jc w:val="center"/>
        </w:trPr>
        <w:tc>
          <w:tcPr>
            <w:tcW w:w="9923" w:type="dxa"/>
            <w:gridSpan w:val="3"/>
          </w:tcPr>
          <w:p w14:paraId="0A5E5DE1" w14:textId="22AF3B71" w:rsidR="009C4FCD" w:rsidRPr="00DC4AE5" w:rsidRDefault="009C4FCD" w:rsidP="00B90DE6">
            <w:pPr>
              <w:spacing w:before="120" w:line="31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10. Приложения:</w:t>
            </w:r>
          </w:p>
          <w:p w14:paraId="637B2D42" w14:textId="40E0C1BC" w:rsidR="009C4FCD" w:rsidRPr="00DC4AE5" w:rsidRDefault="005F3107" w:rsidP="00B90DE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Без приложения.</w:t>
            </w:r>
          </w:p>
          <w:p w14:paraId="2E53D6C5" w14:textId="77777777" w:rsidR="009C4FCD" w:rsidRDefault="009C4FCD" w:rsidP="00B90DE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Приложете необходимата допълнителна информация и документи.</w:t>
            </w:r>
          </w:p>
          <w:p w14:paraId="132ED5A7" w14:textId="207B1EA8" w:rsidR="00DC155D" w:rsidRPr="00DC4AE5" w:rsidRDefault="00DC155D" w:rsidP="00B90DE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9C4FCD" w:rsidRPr="00DC4AE5" w14:paraId="1549F574" w14:textId="77777777" w:rsidTr="0089250C">
        <w:trPr>
          <w:trHeight w:val="20"/>
          <w:jc w:val="center"/>
        </w:trPr>
        <w:tc>
          <w:tcPr>
            <w:tcW w:w="9923" w:type="dxa"/>
            <w:gridSpan w:val="3"/>
          </w:tcPr>
          <w:p w14:paraId="1FCAE7B8" w14:textId="77777777" w:rsidR="009C4FCD" w:rsidRPr="00660E1F" w:rsidRDefault="009C4FCD" w:rsidP="00660E1F">
            <w:pPr>
              <w:spacing w:before="120" w:line="31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60E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11. Информационни източници:</w:t>
            </w:r>
          </w:p>
          <w:p w14:paraId="54A3956C" w14:textId="77777777" w:rsidR="000F312C" w:rsidRPr="00660E1F" w:rsidRDefault="000F312C" w:rsidP="00660E1F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60E1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 Национален план за въвеждане на еврото в Република България;</w:t>
            </w:r>
          </w:p>
          <w:p w14:paraId="19F4034E" w14:textId="65E0C8FE" w:rsidR="009C4FCD" w:rsidRPr="00660E1F" w:rsidRDefault="000F312C" w:rsidP="00660E1F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60E1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 Закон за въвеждане</w:t>
            </w:r>
            <w:r w:rsidR="00783B9C" w:rsidRPr="00660E1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еврото в Република България;</w:t>
            </w:r>
          </w:p>
          <w:p w14:paraId="073879EF" w14:textId="0ED086CD" w:rsidR="00783B9C" w:rsidRPr="00660E1F" w:rsidRDefault="00783B9C" w:rsidP="00660E1F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660E1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- </w:t>
            </w:r>
            <w:r w:rsidRPr="00660E1F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Решение (ЕС) 2025/1407 на Съвета от 8 юли 2025 година относно приемането на еврото от Българ</w:t>
            </w:r>
            <w:r w:rsidR="008214F2" w:rsidRPr="00660E1F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ия, считано от 1 януари 2026 г.</w:t>
            </w:r>
            <w:r w:rsidR="008214F2" w:rsidRPr="00660E1F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;</w:t>
            </w:r>
          </w:p>
          <w:p w14:paraId="1C17F368" w14:textId="6DAB6562" w:rsidR="00783B9C" w:rsidRPr="00660E1F" w:rsidRDefault="00783B9C" w:rsidP="00660E1F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660E1F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- Регламент (ЕС) 2025/1408 на Съвета от 8 юли 2025 година за изменение на Регламент (ЕО) № 974/98 по отношение на в</w:t>
            </w:r>
            <w:r w:rsidR="008214F2" w:rsidRPr="00660E1F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ъвеждането на еврото в България</w:t>
            </w:r>
            <w:r w:rsidR="008214F2" w:rsidRPr="00660E1F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;</w:t>
            </w:r>
          </w:p>
          <w:p w14:paraId="530D8FDE" w14:textId="20648627" w:rsidR="00783B9C" w:rsidRPr="00660E1F" w:rsidRDefault="00783B9C" w:rsidP="00660E1F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660E1F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- Регламент (ЕС) 2025/1409 на Съвета от 8 юли 2025 година за изменение на Регламент (ЕО) № 2866/98 по отношение на валут</w:t>
            </w:r>
            <w:r w:rsidR="008214F2" w:rsidRPr="00660E1F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ния курс към еврото за България</w:t>
            </w:r>
            <w:r w:rsidR="008214F2" w:rsidRPr="00660E1F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;</w:t>
            </w:r>
          </w:p>
          <w:p w14:paraId="2E440CAB" w14:textId="77777777" w:rsidR="0069498D" w:rsidRPr="00660E1F" w:rsidRDefault="009C4FCD" w:rsidP="00660E1F">
            <w:pPr>
              <w:spacing w:line="312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660E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изчерпателен списък на информационните източници, които са послужили за оценка на въздействията на отделните варианти и при избора на вариант за действие: регистри, бази данни, аналитични материали и др.</w:t>
            </w:r>
          </w:p>
          <w:p w14:paraId="10E75238" w14:textId="3B14F692" w:rsidR="00DC155D" w:rsidRPr="00660E1F" w:rsidRDefault="00DC155D" w:rsidP="00660E1F">
            <w:pPr>
              <w:spacing w:line="312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</w:p>
        </w:tc>
      </w:tr>
      <w:tr w:rsidR="009C4FCD" w:rsidRPr="00DC4AE5" w14:paraId="42BA7B7C" w14:textId="77777777" w:rsidTr="0089250C">
        <w:trPr>
          <w:trHeight w:val="20"/>
          <w:jc w:val="center"/>
        </w:trPr>
        <w:tc>
          <w:tcPr>
            <w:tcW w:w="9923" w:type="dxa"/>
            <w:gridSpan w:val="3"/>
          </w:tcPr>
          <w:p w14:paraId="21FCF0C6" w14:textId="067858F0" w:rsidR="00904F6B" w:rsidRPr="00DC4AE5" w:rsidRDefault="009C4FCD" w:rsidP="00B90DE6">
            <w:pPr>
              <w:spacing w:before="120" w:line="31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C4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12. Име, длъжност, дата и подпис на директора на дирекцията, отговорна за извършването на частичната предварителна оценка на въздействието:</w:t>
            </w:r>
          </w:p>
          <w:p w14:paraId="402667BE" w14:textId="17000A62" w:rsidR="009C4FCD" w:rsidRPr="00894208" w:rsidRDefault="00894208" w:rsidP="00B90DE6">
            <w:pPr>
              <w:spacing w:line="312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7FA745C" w14:textId="779B0E71" w:rsidR="009C4FCD" w:rsidRDefault="00894208" w:rsidP="00B90DE6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bookmarkStart w:id="2" w:name="_GoBack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pict w14:anchorId="1285F1C6">
                <v:shape id="_x0000_i1095" type="#_x0000_t75" alt="Microsoft Office Signature Line..." style="width:192pt;height:96pt">
                  <v:imagedata r:id="rId40" o:title=""/>
                  <o:lock v:ext="edit" ungrouping="t" rotation="t" cropping="t" verticies="t" text="t" grouping="t"/>
                  <o:signatureline v:ext="edit" id="{9EB7BFFE-BD88-463C-B974-476BEC1932C1}" provid="{00000000-0000-0000-0000-000000000000}" o:suggestedsigner="д-р Илиан Точев" o:suggestedsigner2="Директор на дирекция ПАД" issignatureline="t"/>
                </v:shape>
              </w:pict>
            </w:r>
            <w:bookmarkEnd w:id="2"/>
          </w:p>
          <w:p w14:paraId="68DB5E38" w14:textId="1BAD71FB" w:rsidR="00DC155D" w:rsidRPr="00DC4AE5" w:rsidRDefault="00DC155D" w:rsidP="00B90DE6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</w:tbl>
    <w:p w14:paraId="3519F3E8" w14:textId="52D4E87A" w:rsidR="00E16D01" w:rsidRPr="00DC4AE5" w:rsidRDefault="00E16D01" w:rsidP="005F3107">
      <w:pP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</w:p>
    <w:sectPr w:rsidR="00E16D01" w:rsidRPr="00DC4AE5" w:rsidSect="0061650F">
      <w:headerReference w:type="even" r:id="rId41"/>
      <w:footerReference w:type="default" r:id="rId42"/>
      <w:headerReference w:type="first" r:id="rId43"/>
      <w:pgSz w:w="11906" w:h="16838" w:code="9"/>
      <w:pgMar w:top="1134" w:right="1021" w:bottom="567" w:left="1588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FEF42" w14:textId="77777777" w:rsidR="007E15E4" w:rsidRDefault="007E15E4">
      <w:pPr>
        <w:spacing w:line="240" w:lineRule="auto"/>
      </w:pPr>
      <w:r>
        <w:separator/>
      </w:r>
    </w:p>
  </w:endnote>
  <w:endnote w:type="continuationSeparator" w:id="0">
    <w:p w14:paraId="3C8E3FB3" w14:textId="77777777" w:rsidR="007E15E4" w:rsidRDefault="007E15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BC7CD" w14:textId="429C212B" w:rsidR="007E15E4" w:rsidRPr="003E3642" w:rsidRDefault="007E15E4">
    <w:pPr>
      <w:pStyle w:val="Footer"/>
      <w:jc w:val="right"/>
      <w:rPr>
        <w:rFonts w:ascii="Times New Roman" w:hAnsi="Times New Roman"/>
      </w:rPr>
    </w:pPr>
    <w:r w:rsidRPr="003E3642">
      <w:rPr>
        <w:rFonts w:ascii="Times New Roman" w:hAnsi="Times New Roman"/>
      </w:rPr>
      <w:fldChar w:fldCharType="begin"/>
    </w:r>
    <w:r w:rsidRPr="003E3642">
      <w:rPr>
        <w:rFonts w:ascii="Times New Roman" w:hAnsi="Times New Roman"/>
      </w:rPr>
      <w:instrText xml:space="preserve"> PAGE   \* MERGEFORMAT </w:instrText>
    </w:r>
    <w:r w:rsidRPr="003E3642">
      <w:rPr>
        <w:rFonts w:ascii="Times New Roman" w:hAnsi="Times New Roman"/>
      </w:rPr>
      <w:fldChar w:fldCharType="separate"/>
    </w:r>
    <w:r w:rsidR="00894208">
      <w:rPr>
        <w:rFonts w:ascii="Times New Roman" w:hAnsi="Times New Roman"/>
        <w:noProof/>
      </w:rPr>
      <w:t>6</w:t>
    </w:r>
    <w:r w:rsidRPr="003E3642">
      <w:rPr>
        <w:rFonts w:ascii="Times New Roman" w:hAnsi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84F7A3" w14:textId="77777777" w:rsidR="007E15E4" w:rsidRDefault="007E15E4">
      <w:pPr>
        <w:spacing w:line="240" w:lineRule="auto"/>
      </w:pPr>
      <w:r>
        <w:separator/>
      </w:r>
    </w:p>
  </w:footnote>
  <w:footnote w:type="continuationSeparator" w:id="0">
    <w:p w14:paraId="5253106A" w14:textId="77777777" w:rsidR="007E15E4" w:rsidRDefault="007E15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18289" w14:textId="77777777" w:rsidR="007E15E4" w:rsidRDefault="007E15E4" w:rsidP="00076E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7F99BF7F" w14:textId="77777777" w:rsidR="007E15E4" w:rsidRDefault="007E15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1F2DC" w14:textId="77777777" w:rsidR="007E15E4" w:rsidRPr="00B30BB4" w:rsidRDefault="007E15E4" w:rsidP="0069498D">
    <w:pPr>
      <w:tabs>
        <w:tab w:val="center" w:pos="4536"/>
        <w:tab w:val="right" w:pos="9072"/>
      </w:tabs>
      <w:spacing w:line="240" w:lineRule="auto"/>
      <w:jc w:val="right"/>
      <w:rPr>
        <w:rFonts w:ascii="Verdana" w:eastAsiaTheme="minorHAnsi" w:hAnsi="Verdana"/>
        <w:sz w:val="18"/>
        <w:szCs w:val="18"/>
        <w:lang w:val="bg-BG"/>
      </w:rPr>
    </w:pPr>
    <w:r w:rsidRPr="00B30BB4">
      <w:rPr>
        <w:rFonts w:ascii="Verdana" w:eastAsiaTheme="minorHAnsi" w:hAnsi="Verdana"/>
        <w:sz w:val="18"/>
        <w:szCs w:val="18"/>
        <w:lang w:val="bg-BG"/>
      </w:rPr>
      <w:t>Класификация на информацията:</w:t>
    </w:r>
  </w:p>
  <w:p w14:paraId="7C401F29" w14:textId="15977AB1" w:rsidR="007E15E4" w:rsidRPr="0069498D" w:rsidRDefault="007E15E4" w:rsidP="0069498D">
    <w:pPr>
      <w:tabs>
        <w:tab w:val="center" w:pos="4536"/>
        <w:tab w:val="right" w:pos="9072"/>
      </w:tabs>
      <w:spacing w:line="240" w:lineRule="auto"/>
      <w:jc w:val="right"/>
      <w:rPr>
        <w:rFonts w:ascii="Verdana" w:eastAsiaTheme="minorHAnsi" w:hAnsi="Verdana"/>
        <w:sz w:val="18"/>
        <w:szCs w:val="18"/>
        <w:lang w:val="bg-BG"/>
      </w:rPr>
    </w:pPr>
    <w:r w:rsidRPr="00B30BB4">
      <w:rPr>
        <w:rFonts w:ascii="Verdana" w:eastAsiaTheme="minorHAnsi" w:hAnsi="Verdana"/>
        <w:sz w:val="18"/>
        <w:szCs w:val="18"/>
        <w:lang w:val="bg-BG"/>
      </w:rPr>
      <w:t xml:space="preserve">Ниво </w:t>
    </w:r>
    <w:r w:rsidRPr="00B30BB4">
      <w:rPr>
        <w:rFonts w:ascii="Verdana" w:eastAsiaTheme="minorHAnsi" w:hAnsi="Verdana"/>
        <w:sz w:val="18"/>
        <w:szCs w:val="18"/>
      </w:rPr>
      <w:t>0</w:t>
    </w:r>
    <w:r w:rsidRPr="00B30BB4">
      <w:rPr>
        <w:rFonts w:ascii="Verdana" w:eastAsiaTheme="minorHAnsi" w:hAnsi="Verdana"/>
        <w:sz w:val="18"/>
        <w:szCs w:val="18"/>
        <w:lang w:val="bg-BG"/>
      </w:rPr>
      <w:t>, TLP-</w:t>
    </w:r>
    <w:r w:rsidRPr="00B30BB4">
      <w:rPr>
        <w:rFonts w:ascii="Verdana" w:eastAsiaTheme="minorHAnsi" w:hAnsi="Verdana"/>
        <w:sz w:val="18"/>
        <w:szCs w:val="18"/>
      </w:rPr>
      <w:t>WHITE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B0F74"/>
    <w:multiLevelType w:val="hybridMultilevel"/>
    <w:tmpl w:val="72CEB6B8"/>
    <w:lvl w:ilvl="0" w:tplc="584855D6">
      <w:start w:val="2"/>
      <w:numFmt w:val="bullet"/>
      <w:lvlText w:val="-"/>
      <w:lvlJc w:val="left"/>
      <w:pPr>
        <w:ind w:left="65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7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9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1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3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</w:abstractNum>
  <w:abstractNum w:abstractNumId="1">
    <w:nsid w:val="251958C1"/>
    <w:multiLevelType w:val="multilevel"/>
    <w:tmpl w:val="2BD4B16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620C0"/>
    <w:multiLevelType w:val="hybridMultilevel"/>
    <w:tmpl w:val="E53CBD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F55B6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4">
    <w:nsid w:val="26CC1230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5">
    <w:nsid w:val="292F293F"/>
    <w:multiLevelType w:val="hybridMultilevel"/>
    <w:tmpl w:val="3AE611FE"/>
    <w:lvl w:ilvl="0" w:tplc="C9F2D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BF7053"/>
    <w:multiLevelType w:val="hybridMultilevel"/>
    <w:tmpl w:val="FA7A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E133F2"/>
    <w:multiLevelType w:val="hybridMultilevel"/>
    <w:tmpl w:val="B7D6389C"/>
    <w:lvl w:ilvl="0" w:tplc="AA4E18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EB0BB6"/>
    <w:multiLevelType w:val="multilevel"/>
    <w:tmpl w:val="E0383F32"/>
    <w:lvl w:ilvl="0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0" w:hanging="1800"/>
      </w:pPr>
      <w:rPr>
        <w:rFonts w:hint="default"/>
      </w:rPr>
    </w:lvl>
  </w:abstractNum>
  <w:abstractNum w:abstractNumId="9">
    <w:nsid w:val="422B33A2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0">
    <w:nsid w:val="46E33A28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1">
    <w:nsid w:val="4EBF429E"/>
    <w:multiLevelType w:val="multilevel"/>
    <w:tmpl w:val="F8CC7694"/>
    <w:lvl w:ilvl="0">
      <w:start w:val="1"/>
      <w:numFmt w:val="decimal"/>
      <w:suff w:val="space"/>
      <w:lvlText w:val="%1."/>
      <w:lvlJc w:val="right"/>
      <w:pPr>
        <w:ind w:left="0" w:firstLine="907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4C7BE9"/>
    <w:multiLevelType w:val="hybridMultilevel"/>
    <w:tmpl w:val="6900B366"/>
    <w:lvl w:ilvl="0" w:tplc="F1D044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677769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4">
    <w:nsid w:val="795624ED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8"/>
  </w:num>
  <w:num w:numId="4">
    <w:abstractNumId w:val="10"/>
  </w:num>
  <w:num w:numId="5">
    <w:abstractNumId w:val="9"/>
  </w:num>
  <w:num w:numId="6">
    <w:abstractNumId w:val="3"/>
  </w:num>
  <w:num w:numId="7">
    <w:abstractNumId w:val="4"/>
  </w:num>
  <w:num w:numId="8">
    <w:abstractNumId w:val="12"/>
  </w:num>
  <w:num w:numId="9">
    <w:abstractNumId w:val="7"/>
  </w:num>
  <w:num w:numId="10">
    <w:abstractNumId w:val="2"/>
  </w:num>
  <w:num w:numId="11">
    <w:abstractNumId w:val="5"/>
  </w:num>
  <w:num w:numId="12">
    <w:abstractNumId w:val="11"/>
  </w:num>
  <w:num w:numId="13">
    <w:abstractNumId w:val="6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84"/>
    <w:rsid w:val="00000701"/>
    <w:rsid w:val="00002C2B"/>
    <w:rsid w:val="00004B97"/>
    <w:rsid w:val="0000705B"/>
    <w:rsid w:val="00015CD1"/>
    <w:rsid w:val="0002542C"/>
    <w:rsid w:val="00042D08"/>
    <w:rsid w:val="00053C36"/>
    <w:rsid w:val="0006078F"/>
    <w:rsid w:val="00064387"/>
    <w:rsid w:val="00064447"/>
    <w:rsid w:val="00064CC7"/>
    <w:rsid w:val="00076E63"/>
    <w:rsid w:val="000803A7"/>
    <w:rsid w:val="00086558"/>
    <w:rsid w:val="00086D9F"/>
    <w:rsid w:val="00090352"/>
    <w:rsid w:val="000A10C1"/>
    <w:rsid w:val="000A1BC7"/>
    <w:rsid w:val="000A2E06"/>
    <w:rsid w:val="000B06AF"/>
    <w:rsid w:val="000B6298"/>
    <w:rsid w:val="000C381D"/>
    <w:rsid w:val="000D751B"/>
    <w:rsid w:val="000F312C"/>
    <w:rsid w:val="000F5DB5"/>
    <w:rsid w:val="000F7AAB"/>
    <w:rsid w:val="001138D1"/>
    <w:rsid w:val="001158F7"/>
    <w:rsid w:val="00122281"/>
    <w:rsid w:val="001270B3"/>
    <w:rsid w:val="00134154"/>
    <w:rsid w:val="001374DE"/>
    <w:rsid w:val="00142FDA"/>
    <w:rsid w:val="00145E2D"/>
    <w:rsid w:val="00150F11"/>
    <w:rsid w:val="00153946"/>
    <w:rsid w:val="001624A4"/>
    <w:rsid w:val="00173E6C"/>
    <w:rsid w:val="0018270D"/>
    <w:rsid w:val="00195163"/>
    <w:rsid w:val="00197FB6"/>
    <w:rsid w:val="001A1FAE"/>
    <w:rsid w:val="001A318A"/>
    <w:rsid w:val="001A52C0"/>
    <w:rsid w:val="001D0D9A"/>
    <w:rsid w:val="001E44FB"/>
    <w:rsid w:val="00204064"/>
    <w:rsid w:val="00217644"/>
    <w:rsid w:val="00221143"/>
    <w:rsid w:val="0024229A"/>
    <w:rsid w:val="0024433B"/>
    <w:rsid w:val="00244416"/>
    <w:rsid w:val="00261564"/>
    <w:rsid w:val="00264A78"/>
    <w:rsid w:val="00271E74"/>
    <w:rsid w:val="00275D62"/>
    <w:rsid w:val="00282520"/>
    <w:rsid w:val="00290E68"/>
    <w:rsid w:val="00291E82"/>
    <w:rsid w:val="002A0906"/>
    <w:rsid w:val="002A0A52"/>
    <w:rsid w:val="002A3202"/>
    <w:rsid w:val="002B4494"/>
    <w:rsid w:val="002C4DEC"/>
    <w:rsid w:val="002C655F"/>
    <w:rsid w:val="002F131B"/>
    <w:rsid w:val="002F6C0D"/>
    <w:rsid w:val="00307BF9"/>
    <w:rsid w:val="00310BB7"/>
    <w:rsid w:val="00313372"/>
    <w:rsid w:val="00313F89"/>
    <w:rsid w:val="003157AE"/>
    <w:rsid w:val="003258B4"/>
    <w:rsid w:val="00325DAA"/>
    <w:rsid w:val="0034619C"/>
    <w:rsid w:val="003469B5"/>
    <w:rsid w:val="00347FA3"/>
    <w:rsid w:val="00351030"/>
    <w:rsid w:val="00351459"/>
    <w:rsid w:val="00365408"/>
    <w:rsid w:val="0036602B"/>
    <w:rsid w:val="003669F8"/>
    <w:rsid w:val="003722D6"/>
    <w:rsid w:val="00372BAC"/>
    <w:rsid w:val="003772E1"/>
    <w:rsid w:val="00380BC0"/>
    <w:rsid w:val="00390853"/>
    <w:rsid w:val="00397BBD"/>
    <w:rsid w:val="003B098A"/>
    <w:rsid w:val="003B24DB"/>
    <w:rsid w:val="003C124D"/>
    <w:rsid w:val="003C5FAD"/>
    <w:rsid w:val="003D4ECD"/>
    <w:rsid w:val="003D67E1"/>
    <w:rsid w:val="003D6A88"/>
    <w:rsid w:val="003D6E69"/>
    <w:rsid w:val="003D6E8E"/>
    <w:rsid w:val="003E3B52"/>
    <w:rsid w:val="003E7078"/>
    <w:rsid w:val="003F1F20"/>
    <w:rsid w:val="00400E09"/>
    <w:rsid w:val="0042007E"/>
    <w:rsid w:val="004357C3"/>
    <w:rsid w:val="00457082"/>
    <w:rsid w:val="00466096"/>
    <w:rsid w:val="004700EE"/>
    <w:rsid w:val="00471229"/>
    <w:rsid w:val="004719CC"/>
    <w:rsid w:val="00482C62"/>
    <w:rsid w:val="00484A81"/>
    <w:rsid w:val="004A5578"/>
    <w:rsid w:val="004A6546"/>
    <w:rsid w:val="004B32AD"/>
    <w:rsid w:val="004B4BC2"/>
    <w:rsid w:val="004C50E4"/>
    <w:rsid w:val="004D53B5"/>
    <w:rsid w:val="004E4FD6"/>
    <w:rsid w:val="004E6551"/>
    <w:rsid w:val="004F1C8E"/>
    <w:rsid w:val="00502ADF"/>
    <w:rsid w:val="00503482"/>
    <w:rsid w:val="00511D0F"/>
    <w:rsid w:val="00512211"/>
    <w:rsid w:val="005141E4"/>
    <w:rsid w:val="00515185"/>
    <w:rsid w:val="005251DA"/>
    <w:rsid w:val="005305F7"/>
    <w:rsid w:val="0053086E"/>
    <w:rsid w:val="00534AA0"/>
    <w:rsid w:val="00536775"/>
    <w:rsid w:val="00541BBD"/>
    <w:rsid w:val="00542E1E"/>
    <w:rsid w:val="0055052E"/>
    <w:rsid w:val="00574277"/>
    <w:rsid w:val="0058287D"/>
    <w:rsid w:val="005856BB"/>
    <w:rsid w:val="005952E1"/>
    <w:rsid w:val="00596266"/>
    <w:rsid w:val="00596847"/>
    <w:rsid w:val="005A5986"/>
    <w:rsid w:val="005A7120"/>
    <w:rsid w:val="005A7D5A"/>
    <w:rsid w:val="005B4482"/>
    <w:rsid w:val="005B5CFF"/>
    <w:rsid w:val="005C68B4"/>
    <w:rsid w:val="005D0EC8"/>
    <w:rsid w:val="005D439C"/>
    <w:rsid w:val="005D5A3E"/>
    <w:rsid w:val="005E3D80"/>
    <w:rsid w:val="005E5FD0"/>
    <w:rsid w:val="005F3107"/>
    <w:rsid w:val="005F3ECD"/>
    <w:rsid w:val="005F5475"/>
    <w:rsid w:val="0060089B"/>
    <w:rsid w:val="00603AFF"/>
    <w:rsid w:val="006104D3"/>
    <w:rsid w:val="00612702"/>
    <w:rsid w:val="00615697"/>
    <w:rsid w:val="0061650F"/>
    <w:rsid w:val="006231E7"/>
    <w:rsid w:val="0062421D"/>
    <w:rsid w:val="00644245"/>
    <w:rsid w:val="00660E1F"/>
    <w:rsid w:val="00661A4B"/>
    <w:rsid w:val="0066629E"/>
    <w:rsid w:val="00682EF4"/>
    <w:rsid w:val="0068342C"/>
    <w:rsid w:val="00691BDE"/>
    <w:rsid w:val="0069498D"/>
    <w:rsid w:val="00694F99"/>
    <w:rsid w:val="006963D9"/>
    <w:rsid w:val="006A268C"/>
    <w:rsid w:val="006A2C29"/>
    <w:rsid w:val="006A6B58"/>
    <w:rsid w:val="006C2BE9"/>
    <w:rsid w:val="006C36B9"/>
    <w:rsid w:val="006C5776"/>
    <w:rsid w:val="006C6C4D"/>
    <w:rsid w:val="006D022B"/>
    <w:rsid w:val="006D1CEE"/>
    <w:rsid w:val="006D7984"/>
    <w:rsid w:val="006E221A"/>
    <w:rsid w:val="006F0813"/>
    <w:rsid w:val="007108A0"/>
    <w:rsid w:val="00715055"/>
    <w:rsid w:val="00715CC8"/>
    <w:rsid w:val="00727B12"/>
    <w:rsid w:val="00730FA3"/>
    <w:rsid w:val="007374BF"/>
    <w:rsid w:val="00752172"/>
    <w:rsid w:val="007540D9"/>
    <w:rsid w:val="00763E00"/>
    <w:rsid w:val="00764084"/>
    <w:rsid w:val="0078311F"/>
    <w:rsid w:val="00783B9C"/>
    <w:rsid w:val="0078476B"/>
    <w:rsid w:val="0078567B"/>
    <w:rsid w:val="00790BFF"/>
    <w:rsid w:val="007951A8"/>
    <w:rsid w:val="007961F2"/>
    <w:rsid w:val="007C0A59"/>
    <w:rsid w:val="007D4A3E"/>
    <w:rsid w:val="007E15E4"/>
    <w:rsid w:val="007E608F"/>
    <w:rsid w:val="007F015A"/>
    <w:rsid w:val="007F2BAE"/>
    <w:rsid w:val="007F709A"/>
    <w:rsid w:val="00801F43"/>
    <w:rsid w:val="008100CF"/>
    <w:rsid w:val="008214F2"/>
    <w:rsid w:val="00830537"/>
    <w:rsid w:val="00833087"/>
    <w:rsid w:val="008366D7"/>
    <w:rsid w:val="008563FD"/>
    <w:rsid w:val="0087061B"/>
    <w:rsid w:val="0087735D"/>
    <w:rsid w:val="00883B9E"/>
    <w:rsid w:val="0089250C"/>
    <w:rsid w:val="00894208"/>
    <w:rsid w:val="00895E33"/>
    <w:rsid w:val="008A29C0"/>
    <w:rsid w:val="008A29EE"/>
    <w:rsid w:val="008A76C3"/>
    <w:rsid w:val="008A7809"/>
    <w:rsid w:val="008B22B7"/>
    <w:rsid w:val="008C499E"/>
    <w:rsid w:val="008D004F"/>
    <w:rsid w:val="008D7D09"/>
    <w:rsid w:val="008E4F03"/>
    <w:rsid w:val="008E5075"/>
    <w:rsid w:val="008E7CA9"/>
    <w:rsid w:val="00904F6B"/>
    <w:rsid w:val="00906959"/>
    <w:rsid w:val="00907D3A"/>
    <w:rsid w:val="009122DC"/>
    <w:rsid w:val="00924BEE"/>
    <w:rsid w:val="00930CD9"/>
    <w:rsid w:val="00931006"/>
    <w:rsid w:val="00942B44"/>
    <w:rsid w:val="009450C5"/>
    <w:rsid w:val="009546F1"/>
    <w:rsid w:val="009707C3"/>
    <w:rsid w:val="009830DB"/>
    <w:rsid w:val="009842BF"/>
    <w:rsid w:val="00985146"/>
    <w:rsid w:val="00985657"/>
    <w:rsid w:val="00986B46"/>
    <w:rsid w:val="00991E3A"/>
    <w:rsid w:val="009A74E2"/>
    <w:rsid w:val="009B0C0C"/>
    <w:rsid w:val="009B13A5"/>
    <w:rsid w:val="009B35CD"/>
    <w:rsid w:val="009C000B"/>
    <w:rsid w:val="009C4FCD"/>
    <w:rsid w:val="009C5767"/>
    <w:rsid w:val="009D28EA"/>
    <w:rsid w:val="009D4DA5"/>
    <w:rsid w:val="009E1886"/>
    <w:rsid w:val="009E4775"/>
    <w:rsid w:val="009F1577"/>
    <w:rsid w:val="009F3FCB"/>
    <w:rsid w:val="009F6350"/>
    <w:rsid w:val="00A2746B"/>
    <w:rsid w:val="00A3002A"/>
    <w:rsid w:val="00A3333A"/>
    <w:rsid w:val="00A345C1"/>
    <w:rsid w:val="00A3555A"/>
    <w:rsid w:val="00A37733"/>
    <w:rsid w:val="00A46BA4"/>
    <w:rsid w:val="00A560BF"/>
    <w:rsid w:val="00A61D8F"/>
    <w:rsid w:val="00A67530"/>
    <w:rsid w:val="00A7088F"/>
    <w:rsid w:val="00A73650"/>
    <w:rsid w:val="00A77087"/>
    <w:rsid w:val="00A86C85"/>
    <w:rsid w:val="00A9418D"/>
    <w:rsid w:val="00AA1003"/>
    <w:rsid w:val="00AA3074"/>
    <w:rsid w:val="00AB1799"/>
    <w:rsid w:val="00AB5E0C"/>
    <w:rsid w:val="00AC2D38"/>
    <w:rsid w:val="00AC6092"/>
    <w:rsid w:val="00AD0156"/>
    <w:rsid w:val="00AD04EB"/>
    <w:rsid w:val="00AF3F38"/>
    <w:rsid w:val="00AF790F"/>
    <w:rsid w:val="00B017F3"/>
    <w:rsid w:val="00B132C1"/>
    <w:rsid w:val="00B15A29"/>
    <w:rsid w:val="00B20148"/>
    <w:rsid w:val="00B27B14"/>
    <w:rsid w:val="00B31A48"/>
    <w:rsid w:val="00B41BD1"/>
    <w:rsid w:val="00B42604"/>
    <w:rsid w:val="00B5068E"/>
    <w:rsid w:val="00B722F7"/>
    <w:rsid w:val="00B81AC5"/>
    <w:rsid w:val="00B90DE6"/>
    <w:rsid w:val="00BA2E25"/>
    <w:rsid w:val="00BA595D"/>
    <w:rsid w:val="00BE6BAA"/>
    <w:rsid w:val="00C02F30"/>
    <w:rsid w:val="00C042F0"/>
    <w:rsid w:val="00C2134A"/>
    <w:rsid w:val="00C32BDA"/>
    <w:rsid w:val="00C40BCF"/>
    <w:rsid w:val="00C43737"/>
    <w:rsid w:val="00C43B04"/>
    <w:rsid w:val="00C44269"/>
    <w:rsid w:val="00C4547F"/>
    <w:rsid w:val="00C46ADD"/>
    <w:rsid w:val="00C5237F"/>
    <w:rsid w:val="00C541C5"/>
    <w:rsid w:val="00C57C32"/>
    <w:rsid w:val="00C66461"/>
    <w:rsid w:val="00C80156"/>
    <w:rsid w:val="00C811AB"/>
    <w:rsid w:val="00C8275B"/>
    <w:rsid w:val="00C93DF1"/>
    <w:rsid w:val="00C95C39"/>
    <w:rsid w:val="00CB15B5"/>
    <w:rsid w:val="00CC5573"/>
    <w:rsid w:val="00CC6694"/>
    <w:rsid w:val="00CD5373"/>
    <w:rsid w:val="00CD5558"/>
    <w:rsid w:val="00CE0B7D"/>
    <w:rsid w:val="00CE23A7"/>
    <w:rsid w:val="00CE5798"/>
    <w:rsid w:val="00D02529"/>
    <w:rsid w:val="00D1001C"/>
    <w:rsid w:val="00D15737"/>
    <w:rsid w:val="00D16621"/>
    <w:rsid w:val="00D373B9"/>
    <w:rsid w:val="00D4021A"/>
    <w:rsid w:val="00D46635"/>
    <w:rsid w:val="00D47959"/>
    <w:rsid w:val="00D50284"/>
    <w:rsid w:val="00D52B91"/>
    <w:rsid w:val="00D55BA3"/>
    <w:rsid w:val="00D8156D"/>
    <w:rsid w:val="00D82CFD"/>
    <w:rsid w:val="00D908AC"/>
    <w:rsid w:val="00D9220A"/>
    <w:rsid w:val="00DA31EA"/>
    <w:rsid w:val="00DB22B5"/>
    <w:rsid w:val="00DB2303"/>
    <w:rsid w:val="00DB5149"/>
    <w:rsid w:val="00DB55D0"/>
    <w:rsid w:val="00DC155D"/>
    <w:rsid w:val="00DC225D"/>
    <w:rsid w:val="00DC4AE5"/>
    <w:rsid w:val="00DC7651"/>
    <w:rsid w:val="00DE4A7D"/>
    <w:rsid w:val="00DE6838"/>
    <w:rsid w:val="00E059AF"/>
    <w:rsid w:val="00E1376F"/>
    <w:rsid w:val="00E16D01"/>
    <w:rsid w:val="00E20DD4"/>
    <w:rsid w:val="00E310AE"/>
    <w:rsid w:val="00E32DF2"/>
    <w:rsid w:val="00E42F29"/>
    <w:rsid w:val="00E44DE0"/>
    <w:rsid w:val="00E44ED8"/>
    <w:rsid w:val="00E653D3"/>
    <w:rsid w:val="00E65509"/>
    <w:rsid w:val="00E6709F"/>
    <w:rsid w:val="00E70B18"/>
    <w:rsid w:val="00E85DE8"/>
    <w:rsid w:val="00E8606A"/>
    <w:rsid w:val="00E8716D"/>
    <w:rsid w:val="00EA6663"/>
    <w:rsid w:val="00EA7607"/>
    <w:rsid w:val="00EB5464"/>
    <w:rsid w:val="00EB6BD9"/>
    <w:rsid w:val="00EB7DBD"/>
    <w:rsid w:val="00EC5578"/>
    <w:rsid w:val="00EC757F"/>
    <w:rsid w:val="00ED2195"/>
    <w:rsid w:val="00EE3C12"/>
    <w:rsid w:val="00EF2DDD"/>
    <w:rsid w:val="00F04B30"/>
    <w:rsid w:val="00F04B4E"/>
    <w:rsid w:val="00F122E7"/>
    <w:rsid w:val="00F16E3F"/>
    <w:rsid w:val="00F24701"/>
    <w:rsid w:val="00F30DD2"/>
    <w:rsid w:val="00F363DD"/>
    <w:rsid w:val="00F51681"/>
    <w:rsid w:val="00F7358D"/>
    <w:rsid w:val="00F74173"/>
    <w:rsid w:val="00F824F1"/>
    <w:rsid w:val="00F82849"/>
    <w:rsid w:val="00F8508C"/>
    <w:rsid w:val="00F869D8"/>
    <w:rsid w:val="00F87F7B"/>
    <w:rsid w:val="00F91DCF"/>
    <w:rsid w:val="00F948FA"/>
    <w:rsid w:val="00F97AFA"/>
    <w:rsid w:val="00FA0550"/>
    <w:rsid w:val="00FA757F"/>
    <w:rsid w:val="00FB26F7"/>
    <w:rsid w:val="00FB57BC"/>
    <w:rsid w:val="00FB6A63"/>
    <w:rsid w:val="00FC4097"/>
    <w:rsid w:val="00FC43AB"/>
    <w:rsid w:val="00FC5FA3"/>
    <w:rsid w:val="00FC79B2"/>
    <w:rsid w:val="00FD02EE"/>
    <w:rsid w:val="00FD3057"/>
    <w:rsid w:val="00FD5B7D"/>
    <w:rsid w:val="00FE55C5"/>
    <w:rsid w:val="00FE789C"/>
    <w:rsid w:val="00FF6565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/>
    <o:shapelayout v:ext="edit">
      <o:idmap v:ext="edit" data="1"/>
    </o:shapelayout>
  </w:shapeDefaults>
  <w:decimalSymbol w:val="."/>
  <w:listSeparator w:val=","/>
  <w14:docId w14:val="529F2F02"/>
  <w15:chartTrackingRefBased/>
  <w15:docId w15:val="{0FFF584A-D0A5-480A-9259-01A78F44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577"/>
  </w:style>
  <w:style w:type="paragraph" w:styleId="Heading1">
    <w:name w:val="heading 1"/>
    <w:basedOn w:val="Normal"/>
    <w:next w:val="Normal"/>
    <w:link w:val="Heading1Char"/>
    <w:uiPriority w:val="9"/>
    <w:qFormat/>
    <w:rsid w:val="006C6C4D"/>
    <w:pPr>
      <w:keepNext/>
      <w:keepLines/>
      <w:spacing w:before="32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C4D"/>
    <w:pPr>
      <w:keepNext/>
      <w:keepLines/>
      <w:spacing w:before="8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C4D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C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C4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C4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C4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C4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C4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E6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E63"/>
  </w:style>
  <w:style w:type="paragraph" w:styleId="Footer">
    <w:name w:val="footer"/>
    <w:basedOn w:val="Normal"/>
    <w:link w:val="FooterChar"/>
    <w:uiPriority w:val="99"/>
    <w:unhideWhenUsed/>
    <w:rsid w:val="00076E6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E63"/>
  </w:style>
  <w:style w:type="character" w:styleId="PageNumber">
    <w:name w:val="page number"/>
    <w:basedOn w:val="DefaultParagraphFont"/>
    <w:rsid w:val="00076E6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6E6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6E6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2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2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4B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4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6F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6F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D4DA5"/>
    <w:pPr>
      <w:spacing w:line="240" w:lineRule="auto"/>
    </w:pPr>
    <w:rPr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373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C6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C4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C4D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C4D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C4D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C4D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C4D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C4D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C4D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6C4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C6C4D"/>
    <w:pPr>
      <w:spacing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C4D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C4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C6C4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C6C4D"/>
    <w:rPr>
      <w:b/>
      <w:bCs/>
    </w:rPr>
  </w:style>
  <w:style w:type="character" w:styleId="Emphasis">
    <w:name w:val="Emphasis"/>
    <w:basedOn w:val="DefaultParagraphFont"/>
    <w:uiPriority w:val="20"/>
    <w:qFormat/>
    <w:rsid w:val="006C6C4D"/>
    <w:rPr>
      <w:i/>
      <w:iCs/>
    </w:rPr>
  </w:style>
  <w:style w:type="paragraph" w:styleId="NoSpacing">
    <w:name w:val="No Spacing"/>
    <w:uiPriority w:val="1"/>
    <w:qFormat/>
    <w:rsid w:val="006C6C4D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C6C4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6C4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C4D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C4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C6C4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C6C4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C6C4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C6C4D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C6C4D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6C4D"/>
    <w:pPr>
      <w:outlineLvl w:val="9"/>
    </w:pPr>
  </w:style>
  <w:style w:type="paragraph" w:customStyle="1" w:styleId="Default">
    <w:name w:val="Default"/>
    <w:rsid w:val="00D46635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bg-BG"/>
    </w:rPr>
  </w:style>
  <w:style w:type="table" w:customStyle="1" w:styleId="TableGridLight1">
    <w:name w:val="Table Grid Light1"/>
    <w:basedOn w:val="TableNormal"/>
    <w:next w:val="TableGridLight"/>
    <w:uiPriority w:val="40"/>
    <w:rsid w:val="001270B3"/>
    <w:pPr>
      <w:spacing w:line="240" w:lineRule="auto"/>
    </w:pPr>
    <w:rPr>
      <w:rFonts w:ascii="Verdana" w:eastAsia="Times New Roman" w:hAnsi="Times New Roman" w:cs="Times New Roman"/>
      <w:lang w:val="bg-BG" w:eastAsia="bg-BG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1">
    <w:name w:val="w1"/>
    <w:basedOn w:val="Normal"/>
    <w:rsid w:val="001270B3"/>
    <w:pPr>
      <w:spacing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Light">
    <w:name w:val="Grid Table Light"/>
    <w:basedOn w:val="TableNormal"/>
    <w:uiPriority w:val="40"/>
    <w:rsid w:val="001270B3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ergana@iag.bg" TargetMode="External"/><Relationship Id="rId18" Type="http://schemas.openxmlformats.org/officeDocument/2006/relationships/control" Target="activeX/activeX4.xml"/><Relationship Id="rId26" Type="http://schemas.openxmlformats.org/officeDocument/2006/relationships/control" Target="activeX/activeX9.xml"/><Relationship Id="rId39" Type="http://schemas.openxmlformats.org/officeDocument/2006/relationships/control" Target="activeX/activeX17.xml"/><Relationship Id="rId21" Type="http://schemas.openxmlformats.org/officeDocument/2006/relationships/image" Target="media/image6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9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7.xml"/><Relationship Id="rId32" Type="http://schemas.openxmlformats.org/officeDocument/2006/relationships/control" Target="activeX/activeX12.xml"/><Relationship Id="rId37" Type="http://schemas.openxmlformats.org/officeDocument/2006/relationships/control" Target="activeX/activeX15.xml"/><Relationship Id="rId40" Type="http://schemas.openxmlformats.org/officeDocument/2006/relationships/image" Target="media/image12.emf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image" Target="media/image2.wmf"/><Relationship Id="rId19" Type="http://schemas.openxmlformats.org/officeDocument/2006/relationships/image" Target="media/image5.wmf"/><Relationship Id="rId31" Type="http://schemas.openxmlformats.org/officeDocument/2006/relationships/image" Target="media/image10.wmf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yperlink" Target="apis://NORM|40800|0||" TargetMode="External"/><Relationship Id="rId22" Type="http://schemas.openxmlformats.org/officeDocument/2006/relationships/control" Target="activeX/activeX6.xml"/><Relationship Id="rId27" Type="http://schemas.openxmlformats.org/officeDocument/2006/relationships/image" Target="media/image8.wmf"/><Relationship Id="rId30" Type="http://schemas.openxmlformats.org/officeDocument/2006/relationships/control" Target="activeX/activeX11.xml"/><Relationship Id="rId35" Type="http://schemas.openxmlformats.org/officeDocument/2006/relationships/hyperlink" Target="http://www.strategy.bg" TargetMode="External"/><Relationship Id="rId43" Type="http://schemas.openxmlformats.org/officeDocument/2006/relationships/header" Target="header2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hyperlink" Target="mailto:djemile_m@iag.bg" TargetMode="External"/><Relationship Id="rId17" Type="http://schemas.openxmlformats.org/officeDocument/2006/relationships/image" Target="media/image4.wmf"/><Relationship Id="rId25" Type="http://schemas.openxmlformats.org/officeDocument/2006/relationships/control" Target="activeX/activeX8.xml"/><Relationship Id="rId33" Type="http://schemas.openxmlformats.org/officeDocument/2006/relationships/image" Target="media/image11.wmf"/><Relationship Id="rId38" Type="http://schemas.openxmlformats.org/officeDocument/2006/relationships/control" Target="activeX/activeX16.xml"/><Relationship Id="rId20" Type="http://schemas.openxmlformats.org/officeDocument/2006/relationships/control" Target="activeX/activeX5.xml"/><Relationship Id="rId41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yw+vy+5LBbAGaSne0/cJMGGsW/E5K1zXaIPDUGlNj7Y=</DigestValue>
    </Reference>
    <Reference Type="http://www.w3.org/2000/09/xmldsig#Object" URI="#idOfficeObject">
      <DigestMethod Algorithm="http://www.w3.org/2001/04/xmlenc#sha256"/>
      <DigestValue>C2NC+pcXIuRC+Su1StZjdx9maAqDAsf8cc2/qxuWnQ0=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hhxG77uFcCxD4Ik4OFmIJ5V8Ne3k29fsMKrRnhRvHD8=</DigestValue>
    </Reference>
    <Reference Type="http://www.w3.org/2000/09/xmldsig#Object" URI="#idValidSigLnImg">
      <DigestMethod Algorithm="http://www.w3.org/2001/04/xmlenc#sha256"/>
      <DigestValue>IWza34BoBh1LyowTX2wkKAqdlYCu17JXeW0wm6NDea8=</DigestValue>
    </Reference>
    <Reference Type="http://www.w3.org/2000/09/xmldsig#Object" URI="#idInvalidSigLnImg">
      <DigestMethod Algorithm="http://www.w3.org/2001/04/xmlenc#sha256"/>
      <DigestValue>SVu3iuxuS8MYNc7bmfCDMVCpBRmOwAaN6B6S3lN5OJA=</DigestValue>
    </Reference>
  </SignedInfo>
  <SignatureValue>faDXCiep/Os5vgcV9WLcmqXbze6Kr44h7E/UxT/hrGisqau/OMh2HD1T1yGSNuzy8uUGvctMrTX8
Yd4zGDVxL6j1cu7+w2Ks/AgC8CQlzKGYxvgUY4SdgCOjMmc4ci13hSqCni5lAFdBKnN5b7yDmVFH
opskaHksks+cNt4q39k7l6YNOlfCyv9hzN02q4KCaSslNb/BzN7fvSUvFZpgHUpGqdpv5k2gYI08
mO7dRNwdkK+2q9vRhmEr+Z49n6agPRkouick5rXpRvdj+fTyHkXCGOWVWKkatMGw504aiVldGQuH
Esnl0GpqNmwJObeDRsrwdVS2kyrUlj+MFPgg5w==</SignatureValue>
  <KeyInfo>
    <X509Data>
      <X509Certificate>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4"/>
            <mdssi:RelationshipReference xmlns:mdssi="http://schemas.openxmlformats.org/package/2006/digital-signature" SourceId="rId42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9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37"/>
            <mdssi:RelationshipReference xmlns:mdssi="http://schemas.openxmlformats.org/package/2006/digital-signature" SourceId="rId40"/>
            <mdssi:RelationshipReference xmlns:mdssi="http://schemas.openxmlformats.org/package/2006/digital-signature" SourceId="rId45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36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31"/>
            <mdssi:RelationshipReference xmlns:mdssi="http://schemas.openxmlformats.org/package/2006/digital-signature" SourceId="rId44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43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38"/>
            <mdssi:RelationshipReference xmlns:mdssi="http://schemas.openxmlformats.org/package/2006/digital-signature" SourceId="rId20"/>
            <mdssi:RelationshipReference xmlns:mdssi="http://schemas.openxmlformats.org/package/2006/digital-signature" SourceId="rId41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39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Ib8UuhGilk6QEOewbS9WBe4BXC1+IoBD2pTBHEp6WhQ=</DigestValue>
      </Reference>
      <Reference URI="/word/activeX/_rels/activeX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hsV3Xog90E9eQtXG+YC0WcR9d3wrwb6g/wxIwR+r/9g=</DigestValue>
      </Reference>
      <Reference URI="/word/activeX/_rels/activeX10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98/1s6+Eg4rJAIjnAxVbOHkTDQAEmg+VYPsm0JUJvJc=</DigestValue>
      </Reference>
      <Reference URI="/word/activeX/_rels/activeX1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HcCwNxlpmJUyZrMP3bj1vLc2Nf3Q1IkV98wcRayklxg=</DigestValue>
      </Reference>
      <Reference URI="/word/activeX/_rels/activeX1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pIOiiXMXhzjuvlg+5mdEDhPC1zJgfG81ryhgqKcP0+k=</DigestValue>
      </Reference>
      <Reference URI="/word/activeX/_rels/activeX1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s6eySr2hxUSbPuW8H/I7JdAx8EtvZFP9U9eQ/mLDYoU=</DigestValue>
      </Reference>
      <Reference URI="/word/activeX/_rels/activeX1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X315TDtF7GT3WTWeiNwo7qpWBGkr4IU7T0ZX6+m/hAw=</DigestValue>
      </Reference>
      <Reference URI="/word/activeX/_rels/activeX1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RtVlYkNeWjoxEWwNhyIH1yaJd8QBM/j6Xk/cNHiMdOs=</DigestValue>
      </Reference>
      <Reference URI="/word/activeX/_rels/activeX16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RgWg3qKh5KACjXwXvuCqPIURX5cHjlZnuTcwAt3nZpA=</DigestValue>
      </Reference>
      <Reference URI="/word/activeX/_rels/activeX17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rSbom0QJuTOphqhvsc7KOuTcXEvrdo5JwxvEIp9TWWc=</DigestValue>
      </Reference>
      <Reference URI="/word/activeX/_rels/activeX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Na8rQHTGX8KiWW/l6Pmum8K6lrz0jG8mZMCyVqD5mgk=</DigestValue>
      </Reference>
      <Reference URI="/word/activeX/_rels/activeX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YxuGX9EkNh3oqpgbYQab1JEzvT5xgt0HvE7fLbcFfds=</DigestValue>
      </Reference>
      <Reference URI="/word/activeX/_rels/activeX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2vtkDafQsog4uZCp9NWqJ5JI49GHyQQfr3+LbCGZKMw=</DigestValue>
      </Reference>
      <Reference URI="/word/activeX/_rels/activeX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mtQSxbIe5XzKZOgNxkeV7RECJN1+mDwMMEp/dGID2ck=</DigestValue>
      </Reference>
      <Reference URI="/word/activeX/_rels/activeX6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YbJieJk8b/eaycENjg7tRPhzZ8IkO+YK3Ymk6xtFi4E=</DigestValue>
      </Reference>
      <Reference URI="/word/activeX/_rels/activeX7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dFAvl6pHOWJv/vlu7jzxJzPl4xlAvk0B5SUfnyLVF9c=</DigestValue>
      </Reference>
      <Reference URI="/word/activeX/_rels/activeX8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G5PoMsakN75zfOvNJSYvvgNrsEFb0jGzn21uTi/UW5w=</DigestValue>
      </Reference>
      <Reference URI="/word/activeX/_rels/activeX9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PmACQ+WUS+sRQKCpFHTk2c7rUntxLLVOQZzhmJvsHcM=</DigestValue>
      </Reference>
      <Reference URI="/word/activeX/activeX1.bin?ContentType=application/vnd.ms-office.activeX">
        <DigestMethod Algorithm="http://www.w3.org/2001/04/xmlenc#sha256"/>
        <DigestValue>MCr/rkMuEQjjNSi4vjP282u4GsWASvFPwcN/BOZg/+s=</DigestValue>
      </Reference>
      <Reference URI="/word/activeX/activeX1.xml?ContentType=application/vnd.ms-office.activeX+xml">
        <DigestMethod Algorithm="http://www.w3.org/2001/04/xmlenc#sha256"/>
        <DigestValue>7HOpPlg95BzO7xFK3coUAFSJFOESRfyyL8QEprnpfmw=</DigestValue>
      </Reference>
      <Reference URI="/word/activeX/activeX10.bin?ContentType=application/vnd.ms-office.activeX">
        <DigestMethod Algorithm="http://www.w3.org/2001/04/xmlenc#sha256"/>
        <DigestValue>UV+ueCX0+5S/QD8Pjy7c2SwmOPu2+sPZkha0re/WEU0=</DigestValue>
      </Reference>
      <Reference URI="/word/activeX/activeX10.xml?ContentType=application/vnd.ms-office.activeX+xml">
        <DigestMethod Algorithm="http://www.w3.org/2001/04/xmlenc#sha256"/>
        <DigestValue>7HOpPlg95BzO7xFK3coUAFSJFOESRfyyL8QEprnpfmw=</DigestValue>
      </Reference>
      <Reference URI="/word/activeX/activeX11.bin?ContentType=application/vnd.ms-office.activeX">
        <DigestMethod Algorithm="http://www.w3.org/2001/04/xmlenc#sha256"/>
        <DigestValue>OtHSh4t4RzEE5gBDZj7QPnCqPr1p5wWHI3I8ZH9lt7s=</DigestValue>
      </Reference>
      <Reference URI="/word/activeX/activeX11.xml?ContentType=application/vnd.ms-office.activeX+xml">
        <DigestMethod Algorithm="http://www.w3.org/2001/04/xmlenc#sha256"/>
        <DigestValue>7HOpPlg95BzO7xFK3coUAFSJFOESRfyyL8QEprnpfmw=</DigestValue>
      </Reference>
      <Reference URI="/word/activeX/activeX12.bin?ContentType=application/vnd.ms-office.activeX">
        <DigestMethod Algorithm="http://www.w3.org/2001/04/xmlenc#sha256"/>
        <DigestValue>SfbAa2Aoq8iPFtbuhqxli3Y70QMHMZS3Ljbkw1kdFD8=</DigestValue>
      </Reference>
      <Reference URI="/word/activeX/activeX12.xml?ContentType=application/vnd.ms-office.activeX+xml">
        <DigestMethod Algorithm="http://www.w3.org/2001/04/xmlenc#sha256"/>
        <DigestValue>7HOpPlg95BzO7xFK3coUAFSJFOESRfyyL8QEprnpfmw=</DigestValue>
      </Reference>
      <Reference URI="/word/activeX/activeX13.bin?ContentType=application/vnd.ms-office.activeX">
        <DigestMethod Algorithm="http://www.w3.org/2001/04/xmlenc#sha256"/>
        <DigestValue>Qo4RgkWMjZg1Mmi7FVAM1vX4jVUuvxdlBcpKiDuJqXA=</DigestValue>
      </Reference>
      <Reference URI="/word/activeX/activeX13.xml?ContentType=application/vnd.ms-office.activeX+xml">
        <DigestMethod Algorithm="http://www.w3.org/2001/04/xmlenc#sha256"/>
        <DigestValue>7HOpPlg95BzO7xFK3coUAFSJFOESRfyyL8QEprnpfmw=</DigestValue>
      </Reference>
      <Reference URI="/word/activeX/activeX14.bin?ContentType=application/vnd.ms-office.activeX">
        <DigestMethod Algorithm="http://www.w3.org/2001/04/xmlenc#sha256"/>
        <DigestValue>G8QOlw/UjDIDXXAxLkKEz82qovlPM8Iw6i5FTGfC4ZQ=</DigestValue>
      </Reference>
      <Reference URI="/word/activeX/activeX14.xml?ContentType=application/vnd.ms-office.activeX+xml">
        <DigestMethod Algorithm="http://www.w3.org/2001/04/xmlenc#sha256"/>
        <DigestValue>7HOpPlg95BzO7xFK3coUAFSJFOESRfyyL8QEprnpfmw=</DigestValue>
      </Reference>
      <Reference URI="/word/activeX/activeX15.bin?ContentType=application/vnd.ms-office.activeX">
        <DigestMethod Algorithm="http://www.w3.org/2001/04/xmlenc#sha256"/>
        <DigestValue>dDxseMJEsKWE0W47cqcGEC96tmqF9oxS2NA/qZFfdZE=</DigestValue>
      </Reference>
      <Reference URI="/word/activeX/activeX15.xml?ContentType=application/vnd.ms-office.activeX+xml">
        <DigestMethod Algorithm="http://www.w3.org/2001/04/xmlenc#sha256"/>
        <DigestValue>7HOpPlg95BzO7xFK3coUAFSJFOESRfyyL8QEprnpfmw=</DigestValue>
      </Reference>
      <Reference URI="/word/activeX/activeX16.bin?ContentType=application/vnd.ms-office.activeX">
        <DigestMethod Algorithm="http://www.w3.org/2001/04/xmlenc#sha256"/>
        <DigestValue>NjU0oKuduqXmsRp+mHtgMPz2UZqa8pxzq34uRRDKwO4=</DigestValue>
      </Reference>
      <Reference URI="/word/activeX/activeX16.xml?ContentType=application/vnd.ms-office.activeX+xml">
        <DigestMethod Algorithm="http://www.w3.org/2001/04/xmlenc#sha256"/>
        <DigestValue>7HOpPlg95BzO7xFK3coUAFSJFOESRfyyL8QEprnpfmw=</DigestValue>
      </Reference>
      <Reference URI="/word/activeX/activeX17.bin?ContentType=application/vnd.ms-office.activeX">
        <DigestMethod Algorithm="http://www.w3.org/2001/04/xmlenc#sha256"/>
        <DigestValue>m05KBCxT8J4Z98cM3tDNLvCguC+mZ2/Uizcb0GeK5js=</DigestValue>
      </Reference>
      <Reference URI="/word/activeX/activeX17.xml?ContentType=application/vnd.ms-office.activeX+xml">
        <DigestMethod Algorithm="http://www.w3.org/2001/04/xmlenc#sha256"/>
        <DigestValue>7HOpPlg95BzO7xFK3coUAFSJFOESRfyyL8QEprnpfmw=</DigestValue>
      </Reference>
      <Reference URI="/word/activeX/activeX2.bin?ContentType=application/vnd.ms-office.activeX">
        <DigestMethod Algorithm="http://www.w3.org/2001/04/xmlenc#sha256"/>
        <DigestValue>bG3HxsCnpQEwywgfN59fPaEw6Y8o5deOwwYQYQ54CQs=</DigestValue>
      </Reference>
      <Reference URI="/word/activeX/activeX2.xml?ContentType=application/vnd.ms-office.activeX+xml">
        <DigestMethod Algorithm="http://www.w3.org/2001/04/xmlenc#sha256"/>
        <DigestValue>7HOpPlg95BzO7xFK3coUAFSJFOESRfyyL8QEprnpfmw=</DigestValue>
      </Reference>
      <Reference URI="/word/activeX/activeX3.bin?ContentType=application/vnd.ms-office.activeX">
        <DigestMethod Algorithm="http://www.w3.org/2001/04/xmlenc#sha256"/>
        <DigestValue>xLOeExFbyM44GXRVbb/6EBixAusP2Kt0dGgsKjLYCCs=</DigestValue>
      </Reference>
      <Reference URI="/word/activeX/activeX3.xml?ContentType=application/vnd.ms-office.activeX+xml">
        <DigestMethod Algorithm="http://www.w3.org/2001/04/xmlenc#sha256"/>
        <DigestValue>7HOpPlg95BzO7xFK3coUAFSJFOESRfyyL8QEprnpfmw=</DigestValue>
      </Reference>
      <Reference URI="/word/activeX/activeX4.bin?ContentType=application/vnd.ms-office.activeX">
        <DigestMethod Algorithm="http://www.w3.org/2001/04/xmlenc#sha256"/>
        <DigestValue>XuXzVWnkZnzhPqm9zimiEiOds91jTgOItCtNMMY34F4=</DigestValue>
      </Reference>
      <Reference URI="/word/activeX/activeX4.xml?ContentType=application/vnd.ms-office.activeX+xml">
        <DigestMethod Algorithm="http://www.w3.org/2001/04/xmlenc#sha256"/>
        <DigestValue>7HOpPlg95BzO7xFK3coUAFSJFOESRfyyL8QEprnpfmw=</DigestValue>
      </Reference>
      <Reference URI="/word/activeX/activeX5.bin?ContentType=application/vnd.ms-office.activeX">
        <DigestMethod Algorithm="http://www.w3.org/2001/04/xmlenc#sha256"/>
        <DigestValue>/eqoWZVPeAnBgjT4n+v1t9rA/MP2ntNUkGOKbZLhYY4=</DigestValue>
      </Reference>
      <Reference URI="/word/activeX/activeX5.xml?ContentType=application/vnd.ms-office.activeX+xml">
        <DigestMethod Algorithm="http://www.w3.org/2001/04/xmlenc#sha256"/>
        <DigestValue>7HOpPlg95BzO7xFK3coUAFSJFOESRfyyL8QEprnpfmw=</DigestValue>
      </Reference>
      <Reference URI="/word/activeX/activeX6.bin?ContentType=application/vnd.ms-office.activeX">
        <DigestMethod Algorithm="http://www.w3.org/2001/04/xmlenc#sha256"/>
        <DigestValue>VBoe4MT4sfKS7zH8/LnfM4/VIodBeZVMy72VosbkZuU=</DigestValue>
      </Reference>
      <Reference URI="/word/activeX/activeX6.xml?ContentType=application/vnd.ms-office.activeX+xml">
        <DigestMethod Algorithm="http://www.w3.org/2001/04/xmlenc#sha256"/>
        <DigestValue>7HOpPlg95BzO7xFK3coUAFSJFOESRfyyL8QEprnpfmw=</DigestValue>
      </Reference>
      <Reference URI="/word/activeX/activeX7.bin?ContentType=application/vnd.ms-office.activeX">
        <DigestMethod Algorithm="http://www.w3.org/2001/04/xmlenc#sha256"/>
        <DigestValue>KoYgQxGLEDONNGbL4wBwc/KmgXofeldUsUywhzHN0jM=</DigestValue>
      </Reference>
      <Reference URI="/word/activeX/activeX7.xml?ContentType=application/vnd.ms-office.activeX+xml">
        <DigestMethod Algorithm="http://www.w3.org/2001/04/xmlenc#sha256"/>
        <DigestValue>7HOpPlg95BzO7xFK3coUAFSJFOESRfyyL8QEprnpfmw=</DigestValue>
      </Reference>
      <Reference URI="/word/activeX/activeX8.bin?ContentType=application/vnd.ms-office.activeX">
        <DigestMethod Algorithm="http://www.w3.org/2001/04/xmlenc#sha256"/>
        <DigestValue>2XGiCXz+iqRUckCpH5vpRGl/ddQ0FZ9fTc1BdUbV57w=</DigestValue>
      </Reference>
      <Reference URI="/word/activeX/activeX8.xml?ContentType=application/vnd.ms-office.activeX+xml">
        <DigestMethod Algorithm="http://www.w3.org/2001/04/xmlenc#sha256"/>
        <DigestValue>7HOpPlg95BzO7xFK3coUAFSJFOESRfyyL8QEprnpfmw=</DigestValue>
      </Reference>
      <Reference URI="/word/activeX/activeX9.bin?ContentType=application/vnd.ms-office.activeX">
        <DigestMethod Algorithm="http://www.w3.org/2001/04/xmlenc#sha256"/>
        <DigestValue>sTe5CX/+pmrrH6Az7QaoxMks08w+pjMz95dNyUI6Huk=</DigestValue>
      </Reference>
      <Reference URI="/word/activeX/activeX9.xml?ContentType=application/vnd.ms-office.activeX+xml">
        <DigestMethod Algorithm="http://www.w3.org/2001/04/xmlenc#sha256"/>
        <DigestValue>7HOpPlg95BzO7xFK3coUAFSJFOESRfyyL8QEprnpfmw=</DigestValue>
      </Reference>
      <Reference URI="/word/document.xml?ContentType=application/vnd.openxmlformats-officedocument.wordprocessingml.document.main+xml">
        <DigestMethod Algorithm="http://www.w3.org/2001/04/xmlenc#sha256"/>
        <DigestValue>AiIbsGvnvp7QWG1u3Eoh/thhwdQp0+dAbh4tF2BV5qI=</DigestValue>
      </Reference>
      <Reference URI="/word/endnotes.xml?ContentType=application/vnd.openxmlformats-officedocument.wordprocessingml.endnotes+xml">
        <DigestMethod Algorithm="http://www.w3.org/2001/04/xmlenc#sha256"/>
        <DigestValue>vH2UuyvNkLVwmiWcZnITeA1pt41dV1k8UXN1cyN/XbY=</DigestValue>
      </Reference>
      <Reference URI="/word/fontTable.xml?ContentType=application/vnd.openxmlformats-officedocument.wordprocessingml.fontTable+xml">
        <DigestMethod Algorithm="http://www.w3.org/2001/04/xmlenc#sha256"/>
        <DigestValue>TgdO3QkG27+ZeCvOloXbu5Y0sl+gIoJB2Hs4933hjOM=</DigestValue>
      </Reference>
      <Reference URI="/word/footer1.xml?ContentType=application/vnd.openxmlformats-officedocument.wordprocessingml.footer+xml">
        <DigestMethod Algorithm="http://www.w3.org/2001/04/xmlenc#sha256"/>
        <DigestValue>uw5BDYR+A6HHfs9/N39b59Uz0oEhlcQTZ0OuIOuXd90=</DigestValue>
      </Reference>
      <Reference URI="/word/footnotes.xml?ContentType=application/vnd.openxmlformats-officedocument.wordprocessingml.footnotes+xml">
        <DigestMethod Algorithm="http://www.w3.org/2001/04/xmlenc#sha256"/>
        <DigestValue>BGZV7ZDxttsqmh8KM6kQXHDiHNwQyF5yEOdtECRuTOY=</DigestValue>
      </Reference>
      <Reference URI="/word/header1.xml?ContentType=application/vnd.openxmlformats-officedocument.wordprocessingml.header+xml">
        <DigestMethod Algorithm="http://www.w3.org/2001/04/xmlenc#sha256"/>
        <DigestValue>3q+1fisjVXP65vJt512YXHB7LTn1feyf7UFQn51NuHU=</DigestValue>
      </Reference>
      <Reference URI="/word/header2.xml?ContentType=application/vnd.openxmlformats-officedocument.wordprocessingml.header+xml">
        <DigestMethod Algorithm="http://www.w3.org/2001/04/xmlenc#sha256"/>
        <DigestValue>JscFMV0cviD78CcPgXa732cLARAsOaa7984BIdDVkkI=</DigestValue>
      </Reference>
      <Reference URI="/word/media/image1.wmf?ContentType=image/x-wmf">
        <DigestMethod Algorithm="http://www.w3.org/2001/04/xmlenc#sha256"/>
        <DigestValue>lPOPexsdTge98jebKZaG2S6fuLowFJ+sXdGEjyaqCpA=</DigestValue>
      </Reference>
      <Reference URI="/word/media/image10.wmf?ContentType=image/x-wmf">
        <DigestMethod Algorithm="http://www.w3.org/2001/04/xmlenc#sha256"/>
        <DigestValue>su0Xa8kQkqBtwGmGgHF8jPU8iSVwMNH7FiRV4z/77lQ=</DigestValue>
      </Reference>
      <Reference URI="/word/media/image11.wmf?ContentType=image/x-wmf">
        <DigestMethod Algorithm="http://www.w3.org/2001/04/xmlenc#sha256"/>
        <DigestValue>vfGYaO608uVzL9kTV5PkhM3dDviilNxlvWTk8ExlhF0=</DigestValue>
      </Reference>
      <Reference URI="/word/media/image12.emf?ContentType=image/x-emf">
        <DigestMethod Algorithm="http://www.w3.org/2001/04/xmlenc#sha256"/>
        <DigestValue>SZgXga1HAVpn4ptQFzsykotCYPugxoLCdtzKdGBAWcY=</DigestValue>
      </Reference>
      <Reference URI="/word/media/image2.wmf?ContentType=image/x-wmf">
        <DigestMethod Algorithm="http://www.w3.org/2001/04/xmlenc#sha256"/>
        <DigestValue>gWdR/LFXG+5jaM8Wr3nmrqZG3VaQwXCM5H009NogFnA=</DigestValue>
      </Reference>
      <Reference URI="/word/media/image3.wmf?ContentType=image/x-wmf">
        <DigestMethod Algorithm="http://www.w3.org/2001/04/xmlenc#sha256"/>
        <DigestValue>zCazBTRm1A84k7smX4sA5xRZ6bTQPjvQ8DWs6dAYvXM=</DigestValue>
      </Reference>
      <Reference URI="/word/media/image4.wmf?ContentType=image/x-wmf">
        <DigestMethod Algorithm="http://www.w3.org/2001/04/xmlenc#sha256"/>
        <DigestValue>9eo5CCqEKgn/5cOHVz+eVrF3X6smHRQHws+nti+iW7I=</DigestValue>
      </Reference>
      <Reference URI="/word/media/image5.wmf?ContentType=image/x-wmf">
        <DigestMethod Algorithm="http://www.w3.org/2001/04/xmlenc#sha256"/>
        <DigestValue>uSgxkTH93iyzjiJHasQlCHvuw3pzfvpjY/+tDvCSb4Y=</DigestValue>
      </Reference>
      <Reference URI="/word/media/image6.wmf?ContentType=image/x-wmf">
        <DigestMethod Algorithm="http://www.w3.org/2001/04/xmlenc#sha256"/>
        <DigestValue>gm9ZcWWvurQDZwhj5GXq/mcICwZnrmMdT6/TdzbLDj4=</DigestValue>
      </Reference>
      <Reference URI="/word/media/image7.wmf?ContentType=image/x-wmf">
        <DigestMethod Algorithm="http://www.w3.org/2001/04/xmlenc#sha256"/>
        <DigestValue>5TJ4PriDylC5FkOqQmGuJ0KDdY3ndF+gjBCKuPvQfa8=</DigestValue>
      </Reference>
      <Reference URI="/word/media/image8.wmf?ContentType=image/x-wmf">
        <DigestMethod Algorithm="http://www.w3.org/2001/04/xmlenc#sha256"/>
        <DigestValue>8Mr1j23hE/UWzAtP8buguhYwAmIDHFal7vUrQkf1EAQ=</DigestValue>
      </Reference>
      <Reference URI="/word/media/image9.wmf?ContentType=image/x-wmf">
        <DigestMethod Algorithm="http://www.w3.org/2001/04/xmlenc#sha256"/>
        <DigestValue>Q3CsS6/OkTnOOVWoJLn+cCN5KtSjRheS1KQTiFawf/E=</DigestValue>
      </Reference>
      <Reference URI="/word/numbering.xml?ContentType=application/vnd.openxmlformats-officedocument.wordprocessingml.numbering+xml">
        <DigestMethod Algorithm="http://www.w3.org/2001/04/xmlenc#sha256"/>
        <DigestValue>nmEPKz8VQfiTgWhfgbo1odJvgTDJPWplCAy/lGPTsDI=</DigestValue>
      </Reference>
      <Reference URI="/word/settings.xml?ContentType=application/vnd.openxmlformats-officedocument.wordprocessingml.settings+xml">
        <DigestMethod Algorithm="http://www.w3.org/2001/04/xmlenc#sha256"/>
        <DigestValue>ZwvnFrKGOpZi5R9cMepXdo0RECOfa2TS/8NX0J1bxzI=</DigestValue>
      </Reference>
      <Reference URI="/word/styles.xml?ContentType=application/vnd.openxmlformats-officedocument.wordprocessingml.styles+xml">
        <DigestMethod Algorithm="http://www.w3.org/2001/04/xmlenc#sha256"/>
        <DigestValue>bguSNliJwQMaLQ6IvmW8mdVqrJuNtAeFdPqaOSP4qp4=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rRMKHfT7lkRxnI7MhNJd5wDjmoUxeIGQ6oOJ/o65HaQ=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2025-10-01T11:01:49Z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{9EB7BFFE-BD88-463C-B974-476BEC1932C1}</SetupID>
          <SignatureText>д-р Илиан Точев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2025-10-01T11:01:49Z</xd:SigningTime>
          <xd:SigningCertificate>
            <xd:Cert>
              <xd:CertDigest>
                <DigestMethod Algorithm="http://www.w3.org/2001/04/xmlenc#sha256"/>
                <DigestValue>DJaz9xlYIN+i11QI8hpSnrTufpR+i1VaseG+Czbg804=</DigestValue>
              </xd:CertDigest>
              <xd:IssuerSerial>
                <X509IssuerName>C=BG, L=Sofia, O=Information Services JSC, OID.2.5.4.97=NTRBG-831641791, CN=StampIT Global Qualified CA</X509IssuerName>
                <X509SerialNumber>8029300152526660498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v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MMAAAAEAAAA9wAAABEAAAAlAAAADAAAAAEAAABUAAAAhAAAAMQAAAAEAAAA9QAAABAAAAABAAAAVZXbQV9C20HEAAAABAAAAAkAAABMAAAAAAAAAAAAAAAAAAAA//////////9gAAAAMQAwAC8AMQAvADIAMAAyADUAAAAGAAAABgAAAAQAAAAGAAAABAAAAAYAAAAGAAAABg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KIAAABHAAAAKQAAADMAAAB6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pAAAAMwAAAKMAAABIAAAAJQAAAAwAAAAEAAAAVAAAAKgAAAAqAAAAMwAAAKEAAABHAAAAAQAAAFWV20FfQttBKgAAADMAAAAPAAAATAAAAAAAAAAAAAAAAAAAAP//////////bAAAADQELQBABCAAGAQ7BDgEMAQ9BCAAIgQ+BEcENQQyBAAACQAAAAYAAAAJAAAABAAAAAwAAAAIAAAACQAAAAgAAAAJAAAABAAAAAgAAAAJAAAACQAAAAgAAAAI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KgAAAAKAAAAUAAAAGEAAABcAAAAAQAAAFWV20FfQttBCgAAAFAAAAAPAAAATAAAAAAAAAAAAAAAAAAAAP//////////bAAAADQELQBABCAAGAQ7BDgEMAQ9BCAAIgQ+BEcENQQyBHAABgAAAAQAAAAHAAAAAwAAAAgAAAAGAAAABwAAAAYAAAAHAAAAAwAAAAUAAAAHAAAABw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</Object>
  <Object Id="idInvalidSigLnImg">AQAAAGwAAAAAAAAAAAAAAP8AAAB/AAAAAAAAAAAAAABzGwAAtQ0AACBFTUYAAAEAaB8AAL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iAAAARwAAACkAAAAzAAAAe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CjAAAASAAAACUAAAAMAAAABAAAAFQAAACoAAAAKgAAADMAAAChAAAARwAAAAEAAABVldtBX0LbQSoAAAAzAAAADwAAAEwAAAAAAAAAAAAAAAAAAAD//////////2wAAAA0BC0AQAQgABgEOwQ4BDAEPQQgACIEPgRHBDUEMgQAAAkAAAAGAAAACQAAAAQAAAAMAAAACAAAAAkAAAAIAAAACQAAAAQAAAAIAAAACQAAAAkAAAAI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oAAAACgAAAFAAAABhAAAAXAAAAAEAAABVldtBX0LbQQoAAABQAAAADwAAAEwAAAAAAAAAAAAAAAAAAAD//////////2wAAAA0BC0AQAQgABgEOwQ4BDAEPQQgACIEPgRHBDUEMgQAAAYAAAAEAAAABwAAAAMAAAAIAAAABgAAAAcAAAAGAAAABwAAAAMAAAAFAAAABwAAAAcAAAAG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237BE-832D-4681-8EE1-5DAD10D04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2851</Words>
  <Characters>16253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IsIv</dc:creator>
  <cp:keywords/>
  <dc:description/>
  <cp:lastModifiedBy>User</cp:lastModifiedBy>
  <cp:revision>7</cp:revision>
  <cp:lastPrinted>2025-05-08T11:07:00Z</cp:lastPrinted>
  <dcterms:created xsi:type="dcterms:W3CDTF">2025-09-12T08:32:00Z</dcterms:created>
  <dcterms:modified xsi:type="dcterms:W3CDTF">2025-10-01T11:01:00Z</dcterms:modified>
</cp:coreProperties>
</file>