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Override PartName="/_xmlsignatures/sig6.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DE8C2" w14:textId="36FF8905" w:rsidR="002211C6" w:rsidRPr="002211C6" w:rsidRDefault="002211C6" w:rsidP="002211C6">
      <w:pPr>
        <w:tabs>
          <w:tab w:val="center" w:pos="4320"/>
          <w:tab w:val="right" w:pos="8640"/>
        </w:tabs>
        <w:overflowPunct w:val="0"/>
        <w:jc w:val="center"/>
        <w:textAlignment w:val="baseline"/>
        <w:rPr>
          <w:rFonts w:ascii="Times New Roman" w:hAnsi="Times New Roman" w:cs="Times New Roman"/>
          <w:b/>
          <w:spacing w:val="40"/>
          <w:kern w:val="32"/>
          <w:sz w:val="22"/>
          <w:szCs w:val="22"/>
          <w:lang w:val="ru-RU" w:eastAsia="en-US"/>
        </w:rPr>
      </w:pPr>
      <w:r w:rsidRPr="002211C6">
        <w:rPr>
          <w:rFonts w:ascii="Times New Roman" w:hAnsi="Times New Roman" w:cs="Times New Roman"/>
          <w:noProof/>
          <w:sz w:val="22"/>
          <w:szCs w:val="22"/>
        </w:rPr>
        <w:drawing>
          <wp:anchor distT="0" distB="0" distL="114300" distR="114300" simplePos="0" relativeHeight="251659776" behindDoc="1" locked="0" layoutInCell="1" allowOverlap="1" wp14:anchorId="6DB846D1" wp14:editId="2B4AD204">
            <wp:simplePos x="0" y="0"/>
            <wp:positionH relativeFrom="column">
              <wp:posOffset>2300605</wp:posOffset>
            </wp:positionH>
            <wp:positionV relativeFrom="paragraph">
              <wp:posOffset>-200025</wp:posOffset>
            </wp:positionV>
            <wp:extent cx="1224000" cy="1213200"/>
            <wp:effectExtent l="0" t="0" r="0" b="635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00" cy="1213200"/>
                    </a:xfrm>
                    <a:prstGeom prst="rect">
                      <a:avLst/>
                    </a:prstGeom>
                    <a:noFill/>
                  </pic:spPr>
                </pic:pic>
              </a:graphicData>
            </a:graphic>
            <wp14:sizeRelH relativeFrom="margin">
              <wp14:pctWidth>0</wp14:pctWidth>
            </wp14:sizeRelH>
            <wp14:sizeRelV relativeFrom="margin">
              <wp14:pctHeight>0</wp14:pctHeight>
            </wp14:sizeRelV>
          </wp:anchor>
        </w:drawing>
      </w:r>
    </w:p>
    <w:p w14:paraId="24172DE0" w14:textId="77777777" w:rsidR="002211C6" w:rsidRPr="002211C6" w:rsidRDefault="002211C6" w:rsidP="002211C6">
      <w:pPr>
        <w:keepNext/>
        <w:widowControl/>
        <w:overflowPunct w:val="0"/>
        <w:spacing w:line="360" w:lineRule="exact"/>
        <w:jc w:val="center"/>
        <w:textAlignment w:val="baseline"/>
        <w:outlineLvl w:val="0"/>
        <w:rPr>
          <w:rFonts w:ascii="Times New Roman" w:hAnsi="Times New Roman" w:cs="Times New Roman"/>
          <w:b/>
          <w:spacing w:val="40"/>
          <w:kern w:val="32"/>
          <w:sz w:val="22"/>
          <w:szCs w:val="22"/>
          <w:lang w:val="ru-RU" w:eastAsia="en-US"/>
        </w:rPr>
      </w:pPr>
    </w:p>
    <w:p w14:paraId="2847A439" w14:textId="77777777" w:rsidR="002211C6" w:rsidRPr="002211C6" w:rsidRDefault="002211C6" w:rsidP="002211C6">
      <w:pPr>
        <w:keepNext/>
        <w:widowControl/>
        <w:overflowPunct w:val="0"/>
        <w:spacing w:line="360" w:lineRule="exact"/>
        <w:jc w:val="center"/>
        <w:textAlignment w:val="baseline"/>
        <w:outlineLvl w:val="0"/>
        <w:rPr>
          <w:rFonts w:ascii="Times New Roman" w:hAnsi="Times New Roman" w:cs="Times New Roman"/>
          <w:b/>
          <w:spacing w:val="40"/>
          <w:kern w:val="32"/>
          <w:sz w:val="22"/>
          <w:szCs w:val="22"/>
          <w:lang w:val="ru-RU" w:eastAsia="en-US"/>
        </w:rPr>
      </w:pPr>
    </w:p>
    <w:p w14:paraId="5F73DADF" w14:textId="77777777" w:rsidR="002211C6" w:rsidRPr="002211C6" w:rsidRDefault="002211C6" w:rsidP="002211C6">
      <w:pPr>
        <w:keepNext/>
        <w:widowControl/>
        <w:overflowPunct w:val="0"/>
        <w:spacing w:line="360" w:lineRule="exact"/>
        <w:jc w:val="center"/>
        <w:textAlignment w:val="baseline"/>
        <w:outlineLvl w:val="0"/>
        <w:rPr>
          <w:rFonts w:ascii="Times New Roman" w:hAnsi="Times New Roman" w:cs="Times New Roman"/>
          <w:b/>
          <w:spacing w:val="40"/>
          <w:kern w:val="32"/>
          <w:sz w:val="22"/>
          <w:szCs w:val="22"/>
          <w:lang w:val="ru-RU" w:eastAsia="en-US"/>
        </w:rPr>
      </w:pPr>
    </w:p>
    <w:p w14:paraId="7AA097BE" w14:textId="77777777" w:rsidR="002211C6" w:rsidRPr="002211C6" w:rsidRDefault="002211C6" w:rsidP="002211C6">
      <w:pPr>
        <w:keepNext/>
        <w:widowControl/>
        <w:overflowPunct w:val="0"/>
        <w:spacing w:line="360" w:lineRule="exact"/>
        <w:jc w:val="center"/>
        <w:textAlignment w:val="baseline"/>
        <w:outlineLvl w:val="0"/>
        <w:rPr>
          <w:rFonts w:ascii="Cambria" w:hAnsi="Cambria" w:cs="Times New Roman"/>
          <w:b/>
          <w:kern w:val="32"/>
          <w:sz w:val="22"/>
          <w:szCs w:val="22"/>
          <w:lang w:val="ru-RU" w:eastAsia="en-US"/>
        </w:rPr>
      </w:pPr>
    </w:p>
    <w:p w14:paraId="7DEA4217" w14:textId="77777777" w:rsidR="002211C6" w:rsidRPr="002211C6" w:rsidRDefault="002211C6" w:rsidP="002211C6">
      <w:pPr>
        <w:keepNext/>
        <w:widowControl/>
        <w:overflowPunct w:val="0"/>
        <w:spacing w:line="360" w:lineRule="exact"/>
        <w:jc w:val="center"/>
        <w:textAlignment w:val="baseline"/>
        <w:outlineLvl w:val="0"/>
        <w:rPr>
          <w:rFonts w:ascii="Times New Roman" w:hAnsi="Times New Roman" w:cs="Times New Roman"/>
          <w:spacing w:val="40"/>
          <w:kern w:val="32"/>
          <w:sz w:val="36"/>
          <w:szCs w:val="36"/>
          <w:lang w:eastAsia="en-US"/>
        </w:rPr>
      </w:pPr>
      <w:r w:rsidRPr="002211C6">
        <w:rPr>
          <w:rFonts w:ascii="Times New Roman" w:hAnsi="Times New Roman" w:cs="Times New Roman"/>
          <w:spacing w:val="40"/>
          <w:kern w:val="32"/>
          <w:sz w:val="36"/>
          <w:szCs w:val="36"/>
          <w:lang w:eastAsia="en-US"/>
        </w:rPr>
        <w:t>РЕПУБЛИКА БЪЛГАРИЯ</w:t>
      </w:r>
    </w:p>
    <w:p w14:paraId="1EF6661E" w14:textId="77777777" w:rsidR="002211C6" w:rsidRPr="002211C6" w:rsidRDefault="002211C6" w:rsidP="002211C6">
      <w:pPr>
        <w:keepNext/>
        <w:widowControl/>
        <w:pBdr>
          <w:bottom w:val="single" w:sz="4" w:space="1" w:color="auto"/>
        </w:pBdr>
        <w:overflowPunct w:val="0"/>
        <w:spacing w:line="360" w:lineRule="exact"/>
        <w:jc w:val="center"/>
        <w:textAlignment w:val="baseline"/>
        <w:outlineLvl w:val="0"/>
        <w:rPr>
          <w:rFonts w:ascii="Times New Roman" w:hAnsi="Times New Roman" w:cs="Times New Roman"/>
          <w:b/>
          <w:kern w:val="32"/>
          <w:sz w:val="32"/>
          <w:szCs w:val="20"/>
          <w:lang w:val="ru-RU" w:eastAsia="en-US"/>
        </w:rPr>
      </w:pPr>
      <w:r w:rsidRPr="002211C6">
        <w:rPr>
          <w:rFonts w:ascii="Times New Roman" w:hAnsi="Times New Roman" w:cs="Times New Roman"/>
          <w:spacing w:val="40"/>
          <w:kern w:val="32"/>
          <w:sz w:val="32"/>
          <w:szCs w:val="20"/>
          <w:lang w:eastAsia="en-US"/>
        </w:rPr>
        <w:t>Министър на земеделието и храните</w:t>
      </w:r>
      <w:r w:rsidRPr="002211C6">
        <w:rPr>
          <w:rFonts w:ascii="Times New Roman" w:hAnsi="Times New Roman" w:cs="Times New Roman"/>
          <w:b/>
          <w:noProof/>
          <w:kern w:val="32"/>
          <w:sz w:val="32"/>
          <w:szCs w:val="20"/>
        </w:rPr>
        <mc:AlternateContent>
          <mc:Choice Requires="wps">
            <w:drawing>
              <wp:anchor distT="4294967294" distB="4294967294" distL="114300" distR="114300" simplePos="0" relativeHeight="251660800" behindDoc="0" locked="0" layoutInCell="0" allowOverlap="1" wp14:anchorId="764D8AD8" wp14:editId="17D46EEA">
                <wp:simplePos x="0" y="0"/>
                <wp:positionH relativeFrom="column">
                  <wp:posOffset>-226695</wp:posOffset>
                </wp:positionH>
                <wp:positionV relativeFrom="paragraph">
                  <wp:posOffset>9744074</wp:posOffset>
                </wp:positionV>
                <wp:extent cx="7589520" cy="0"/>
                <wp:effectExtent l="0" t="0" r="114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1D7F3" id="Line 2"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FU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" o:allowincell="f"/>
            </w:pict>
          </mc:Fallback>
        </mc:AlternateContent>
      </w:r>
    </w:p>
    <w:p w14:paraId="08CC2014" w14:textId="77777777" w:rsidR="002211C6" w:rsidRDefault="002211C6" w:rsidP="00B535EC">
      <w:pPr>
        <w:widowControl/>
        <w:autoSpaceDE/>
        <w:autoSpaceDN/>
        <w:adjustRightInd/>
        <w:spacing w:line="360" w:lineRule="auto"/>
        <w:rPr>
          <w:rFonts w:ascii="Times New Roman" w:hAnsi="Times New Roman" w:cs="Times New Roman"/>
          <w:b/>
        </w:rPr>
      </w:pPr>
    </w:p>
    <w:p w14:paraId="7DE947B9" w14:textId="4851E507" w:rsidR="00C618AD" w:rsidRPr="00EE0B21" w:rsidRDefault="00C618AD" w:rsidP="00B535EC">
      <w:pPr>
        <w:widowControl/>
        <w:autoSpaceDE/>
        <w:autoSpaceDN/>
        <w:adjustRightInd/>
        <w:spacing w:line="360" w:lineRule="auto"/>
        <w:rPr>
          <w:rFonts w:ascii="Times New Roman" w:hAnsi="Times New Roman" w:cs="Times New Roman"/>
          <w:b/>
        </w:rPr>
      </w:pPr>
      <w:r w:rsidRPr="00EE0B21">
        <w:rPr>
          <w:rFonts w:ascii="Times New Roman" w:hAnsi="Times New Roman" w:cs="Times New Roman"/>
          <w:b/>
        </w:rPr>
        <w:t>ДО</w:t>
      </w:r>
    </w:p>
    <w:p w14:paraId="79718EE5" w14:textId="77777777" w:rsidR="00C618AD" w:rsidRPr="00EE0B21" w:rsidRDefault="00C618AD" w:rsidP="00B535EC">
      <w:pPr>
        <w:widowControl/>
        <w:autoSpaceDE/>
        <w:autoSpaceDN/>
        <w:adjustRightInd/>
        <w:spacing w:line="360" w:lineRule="auto"/>
        <w:rPr>
          <w:rFonts w:ascii="Times New Roman" w:hAnsi="Times New Roman" w:cs="Times New Roman"/>
          <w:b/>
        </w:rPr>
      </w:pPr>
      <w:r w:rsidRPr="00EE0B21">
        <w:rPr>
          <w:rFonts w:ascii="Times New Roman" w:hAnsi="Times New Roman" w:cs="Times New Roman"/>
          <w:b/>
        </w:rPr>
        <w:t>МИНИСТЕРСКИЯ СЪВЕТ</w:t>
      </w:r>
    </w:p>
    <w:p w14:paraId="1483EFCA" w14:textId="77777777" w:rsidR="00C618AD" w:rsidRPr="00EE0B21" w:rsidRDefault="00C618AD" w:rsidP="00B535EC">
      <w:pPr>
        <w:widowControl/>
        <w:autoSpaceDE/>
        <w:autoSpaceDN/>
        <w:adjustRightInd/>
        <w:spacing w:line="360" w:lineRule="auto"/>
        <w:rPr>
          <w:rFonts w:ascii="Times New Roman" w:hAnsi="Times New Roman" w:cs="Times New Roman"/>
          <w:b/>
        </w:rPr>
      </w:pPr>
      <w:r w:rsidRPr="00EE0B21">
        <w:rPr>
          <w:rFonts w:ascii="Times New Roman" w:hAnsi="Times New Roman" w:cs="Times New Roman"/>
          <w:b/>
        </w:rPr>
        <w:t>НА РЕПУБЛИКА БЪЛГАРИЯ</w:t>
      </w:r>
    </w:p>
    <w:p w14:paraId="2492D0F5" w14:textId="7D17DD96" w:rsidR="00C618AD" w:rsidRDefault="00C618AD" w:rsidP="00B535EC">
      <w:pPr>
        <w:widowControl/>
        <w:autoSpaceDE/>
        <w:autoSpaceDN/>
        <w:adjustRightInd/>
        <w:spacing w:line="360" w:lineRule="auto"/>
        <w:rPr>
          <w:rFonts w:ascii="Times New Roman" w:hAnsi="Times New Roman" w:cs="Times New Roman"/>
        </w:rPr>
      </w:pPr>
    </w:p>
    <w:p w14:paraId="179CCB31" w14:textId="77777777" w:rsidR="00707EE3" w:rsidRPr="00EE0B21" w:rsidRDefault="00707EE3" w:rsidP="00B535EC">
      <w:pPr>
        <w:widowControl/>
        <w:autoSpaceDE/>
        <w:autoSpaceDN/>
        <w:adjustRightInd/>
        <w:spacing w:line="360" w:lineRule="auto"/>
        <w:rPr>
          <w:rFonts w:ascii="Times New Roman" w:hAnsi="Times New Roman" w:cs="Times New Roman"/>
        </w:rPr>
      </w:pPr>
    </w:p>
    <w:p w14:paraId="2F66FFCD" w14:textId="77777777" w:rsidR="00C618AD" w:rsidRPr="00EE0B21" w:rsidRDefault="00C618AD" w:rsidP="00B535EC">
      <w:pPr>
        <w:widowControl/>
        <w:autoSpaceDE/>
        <w:autoSpaceDN/>
        <w:adjustRightInd/>
        <w:spacing w:line="360" w:lineRule="auto"/>
        <w:rPr>
          <w:rFonts w:ascii="Times New Roman" w:hAnsi="Times New Roman" w:cs="Times New Roman"/>
        </w:rPr>
      </w:pPr>
    </w:p>
    <w:p w14:paraId="1D70292D" w14:textId="78F8034B" w:rsidR="00C618AD" w:rsidRPr="002211C6" w:rsidRDefault="00C618AD" w:rsidP="00B535EC">
      <w:pPr>
        <w:keepNext/>
        <w:widowControl/>
        <w:autoSpaceDE/>
        <w:autoSpaceDN/>
        <w:adjustRightInd/>
        <w:spacing w:line="360" w:lineRule="auto"/>
        <w:jc w:val="center"/>
        <w:outlineLvl w:val="0"/>
        <w:rPr>
          <w:rFonts w:ascii="Times New Roman" w:hAnsi="Times New Roman" w:cs="Times New Roman"/>
          <w:b/>
          <w:spacing w:val="70"/>
          <w:sz w:val="28"/>
          <w:szCs w:val="28"/>
        </w:rPr>
      </w:pPr>
      <w:r w:rsidRPr="002211C6">
        <w:rPr>
          <w:rFonts w:ascii="Times New Roman" w:hAnsi="Times New Roman" w:cs="Times New Roman"/>
          <w:b/>
          <w:spacing w:val="70"/>
          <w:sz w:val="28"/>
          <w:szCs w:val="28"/>
        </w:rPr>
        <w:t>ДОКЛАД</w:t>
      </w:r>
    </w:p>
    <w:p w14:paraId="640462E6" w14:textId="77777777" w:rsidR="00306E69" w:rsidRPr="002211C6" w:rsidRDefault="00306E69" w:rsidP="00B535EC">
      <w:pPr>
        <w:spacing w:line="360" w:lineRule="auto"/>
        <w:jc w:val="center"/>
        <w:rPr>
          <w:rFonts w:ascii="Times New Roman" w:hAnsi="Times New Roman" w:cs="Times New Roman"/>
          <w:caps/>
          <w:smallCaps/>
        </w:rPr>
      </w:pPr>
      <w:r w:rsidRPr="002211C6">
        <w:rPr>
          <w:rFonts w:ascii="Times New Roman" w:hAnsi="Times New Roman" w:cs="Times New Roman"/>
          <w:smallCaps/>
        </w:rPr>
        <w:t>от д-р Георги Тахов– министър на земеделието и храните</w:t>
      </w:r>
    </w:p>
    <w:p w14:paraId="5A02B10F" w14:textId="150ADE8C" w:rsidR="00C007B8" w:rsidRDefault="00C007B8" w:rsidP="00B535EC">
      <w:pPr>
        <w:widowControl/>
        <w:autoSpaceDE/>
        <w:autoSpaceDN/>
        <w:adjustRightInd/>
        <w:spacing w:line="360" w:lineRule="auto"/>
        <w:rPr>
          <w:rFonts w:ascii="Times New Roman" w:hAnsi="Times New Roman" w:cs="Times New Roman"/>
        </w:rPr>
      </w:pPr>
    </w:p>
    <w:p w14:paraId="5D086F02" w14:textId="77777777" w:rsidR="00707EE3" w:rsidRDefault="00707EE3" w:rsidP="00B535EC">
      <w:pPr>
        <w:widowControl/>
        <w:autoSpaceDE/>
        <w:autoSpaceDN/>
        <w:adjustRightInd/>
        <w:spacing w:line="360" w:lineRule="auto"/>
        <w:rPr>
          <w:rFonts w:ascii="Times New Roman" w:hAnsi="Times New Roman" w:cs="Times New Roman"/>
        </w:rPr>
      </w:pPr>
    </w:p>
    <w:p w14:paraId="73E6F369" w14:textId="069C1723" w:rsidR="00C007B8" w:rsidRPr="00F86ED0" w:rsidRDefault="00C618AD" w:rsidP="002211C6">
      <w:pPr>
        <w:widowControl/>
        <w:autoSpaceDE/>
        <w:autoSpaceDN/>
        <w:adjustRightInd/>
        <w:spacing w:line="360" w:lineRule="auto"/>
        <w:ind w:left="1077" w:hanging="1077"/>
        <w:jc w:val="both"/>
        <w:rPr>
          <w:rFonts w:ascii="Times New Roman" w:hAnsi="Times New Roman" w:cs="Times New Roman"/>
          <w:color w:val="FF0000"/>
        </w:rPr>
      </w:pPr>
      <w:r w:rsidRPr="00EE0B21">
        <w:rPr>
          <w:rFonts w:ascii="Times New Roman" w:hAnsi="Times New Roman" w:cs="Times New Roman"/>
          <w:b/>
        </w:rPr>
        <w:t>Относно</w:t>
      </w:r>
      <w:r w:rsidRPr="00EE0B21">
        <w:rPr>
          <w:rFonts w:ascii="Times New Roman" w:hAnsi="Times New Roman" w:cs="Times New Roman"/>
        </w:rPr>
        <w:t>:</w:t>
      </w:r>
      <w:r w:rsidR="00B535EC" w:rsidRPr="00EE0B21">
        <w:rPr>
          <w:rFonts w:ascii="Times New Roman" w:hAnsi="Times New Roman" w:cs="Times New Roman"/>
        </w:rPr>
        <w:t xml:space="preserve"> </w:t>
      </w:r>
      <w:r w:rsidR="00E67E9A" w:rsidRPr="00EE0B21">
        <w:rPr>
          <w:rFonts w:ascii="Times New Roman" w:hAnsi="Times New Roman" w:cs="Times New Roman"/>
        </w:rPr>
        <w:t xml:space="preserve">Проект на Постановление на Министерския съвет за изменение на Тарифата за определяне на цените, които се заплащат за изпълнението на мерките по </w:t>
      </w:r>
      <w:r w:rsidR="002211C6" w:rsidRPr="0020170E">
        <w:rPr>
          <w:rFonts w:ascii="Times New Roman" w:hAnsi="Times New Roman" w:cs="Times New Roman"/>
        </w:rPr>
        <w:t>П</w:t>
      </w:r>
      <w:r w:rsidR="00E67E9A" w:rsidRPr="0020170E">
        <w:rPr>
          <w:rFonts w:ascii="Times New Roman" w:hAnsi="Times New Roman" w:cs="Times New Roman"/>
        </w:rPr>
        <w:t>ро</w:t>
      </w:r>
      <w:r w:rsidR="00E67E9A" w:rsidRPr="00EE0B21">
        <w:rPr>
          <w:rFonts w:ascii="Times New Roman" w:hAnsi="Times New Roman" w:cs="Times New Roman"/>
        </w:rPr>
        <w:t xml:space="preserve">грамата за профилактика, надзор, контрол и ликвидиране на </w:t>
      </w:r>
      <w:r w:rsidR="00E95D99">
        <w:rPr>
          <w:rFonts w:ascii="Times New Roman" w:hAnsi="Times New Roman" w:cs="Times New Roman"/>
        </w:rPr>
        <w:t>болести по животните и зоонози</w:t>
      </w:r>
    </w:p>
    <w:p w14:paraId="635086AA" w14:textId="77777777" w:rsidR="00C618AD" w:rsidRPr="00EE0B21" w:rsidRDefault="00C618AD" w:rsidP="00B535EC">
      <w:pPr>
        <w:widowControl/>
        <w:autoSpaceDE/>
        <w:autoSpaceDN/>
        <w:adjustRightInd/>
        <w:spacing w:line="360" w:lineRule="auto"/>
        <w:rPr>
          <w:rFonts w:ascii="Times New Roman" w:hAnsi="Times New Roman" w:cs="Times New Roman"/>
        </w:rPr>
      </w:pPr>
    </w:p>
    <w:p w14:paraId="234B0D4A" w14:textId="77777777" w:rsidR="00C618AD" w:rsidRPr="00EE0B21" w:rsidRDefault="00C618AD" w:rsidP="00B535EC">
      <w:pPr>
        <w:widowControl/>
        <w:autoSpaceDE/>
        <w:autoSpaceDN/>
        <w:adjustRightInd/>
        <w:spacing w:line="360" w:lineRule="auto"/>
        <w:rPr>
          <w:rFonts w:ascii="Times New Roman" w:hAnsi="Times New Roman" w:cs="Times New Roman"/>
          <w:b/>
        </w:rPr>
      </w:pPr>
      <w:r w:rsidRPr="00EE0B21">
        <w:rPr>
          <w:rFonts w:ascii="Times New Roman" w:hAnsi="Times New Roman" w:cs="Times New Roman"/>
          <w:b/>
        </w:rPr>
        <w:t>УВАЖАЕМИ ГОСПОДИН МИНИСТЪР-ПРЕДСЕДАТЕЛ,</w:t>
      </w:r>
    </w:p>
    <w:p w14:paraId="11498815" w14:textId="77777777" w:rsidR="00C618AD" w:rsidRPr="00EE0B21" w:rsidRDefault="00C618AD" w:rsidP="00B535EC">
      <w:pPr>
        <w:widowControl/>
        <w:autoSpaceDE/>
        <w:autoSpaceDN/>
        <w:adjustRightInd/>
        <w:spacing w:after="120" w:line="360" w:lineRule="auto"/>
        <w:rPr>
          <w:rFonts w:ascii="Times New Roman" w:hAnsi="Times New Roman" w:cs="Times New Roman"/>
          <w:b/>
        </w:rPr>
      </w:pPr>
      <w:r w:rsidRPr="00EE0B21">
        <w:rPr>
          <w:rFonts w:ascii="Times New Roman" w:hAnsi="Times New Roman" w:cs="Times New Roman"/>
          <w:b/>
        </w:rPr>
        <w:t>УВАЖАЕМИ ГОСПОЖИ И ГОСПОДА МИНИСТРИ,</w:t>
      </w:r>
    </w:p>
    <w:p w14:paraId="1923ED5E" w14:textId="29D526A0" w:rsidR="00436867" w:rsidRPr="00F86ED0" w:rsidRDefault="00436867" w:rsidP="00436867">
      <w:pPr>
        <w:widowControl/>
        <w:autoSpaceDE/>
        <w:autoSpaceDN/>
        <w:adjustRightInd/>
        <w:spacing w:line="360" w:lineRule="auto"/>
        <w:ind w:firstLine="720"/>
        <w:jc w:val="both"/>
        <w:rPr>
          <w:rFonts w:ascii="Times New Roman" w:hAnsi="Times New Roman" w:cs="Times New Roman"/>
          <w:color w:val="FF0000"/>
        </w:rPr>
      </w:pPr>
      <w:r w:rsidRPr="00EE0B21">
        <w:rPr>
          <w:rFonts w:ascii="Times New Roman" w:hAnsi="Times New Roman" w:cs="Times New Roman"/>
        </w:rPr>
        <w:t>На основание чл. 31, ал. 2 от Устройствения правилник на Министерския съвет и на неговата администрация, внасям за разглеждане от Министерския съвет проект на Постановление на Министерския съвет за изменение на Тарифата за определяне на цените, които се заплащат за изпълнението на мерките по</w:t>
      </w:r>
      <w:r w:rsidRPr="0020170E">
        <w:rPr>
          <w:rFonts w:ascii="Times New Roman" w:hAnsi="Times New Roman" w:cs="Times New Roman"/>
        </w:rPr>
        <w:t xml:space="preserve"> </w:t>
      </w:r>
      <w:r w:rsidR="002211C6" w:rsidRPr="0020170E">
        <w:rPr>
          <w:rFonts w:ascii="Times New Roman" w:hAnsi="Times New Roman" w:cs="Times New Roman"/>
        </w:rPr>
        <w:t>П</w:t>
      </w:r>
      <w:r w:rsidRPr="0020170E">
        <w:rPr>
          <w:rFonts w:ascii="Times New Roman" w:hAnsi="Times New Roman" w:cs="Times New Roman"/>
        </w:rPr>
        <w:t xml:space="preserve">рограмата </w:t>
      </w:r>
      <w:r w:rsidRPr="00EE0B21">
        <w:rPr>
          <w:rFonts w:ascii="Times New Roman" w:hAnsi="Times New Roman" w:cs="Times New Roman"/>
        </w:rPr>
        <w:t>за профилактика, надзор, контрол и ликвидиране на болести по животните и зоонози</w:t>
      </w:r>
      <w:r w:rsidR="002014F9">
        <w:rPr>
          <w:rFonts w:ascii="Times New Roman" w:hAnsi="Times New Roman" w:cs="Times New Roman"/>
        </w:rPr>
        <w:t>.</w:t>
      </w:r>
    </w:p>
    <w:p w14:paraId="074F18AE" w14:textId="77777777" w:rsidR="005A239B" w:rsidRPr="0020170E" w:rsidRDefault="005A239B" w:rsidP="00B535EC">
      <w:pPr>
        <w:widowControl/>
        <w:autoSpaceDE/>
        <w:autoSpaceDN/>
        <w:adjustRightInd/>
        <w:spacing w:line="360" w:lineRule="auto"/>
        <w:ind w:firstLine="709"/>
        <w:jc w:val="both"/>
        <w:rPr>
          <w:rFonts w:ascii="Times New Roman" w:hAnsi="Times New Roman" w:cs="Times New Roman"/>
          <w:strike/>
        </w:rPr>
      </w:pPr>
    </w:p>
    <w:p w14:paraId="1F7FAB39" w14:textId="74019B41" w:rsidR="00C618AD" w:rsidRPr="00EE0B21" w:rsidRDefault="00C618AD" w:rsidP="00B535EC">
      <w:pPr>
        <w:widowControl/>
        <w:autoSpaceDE/>
        <w:autoSpaceDN/>
        <w:adjustRightInd/>
        <w:spacing w:line="360" w:lineRule="auto"/>
        <w:ind w:firstLine="709"/>
        <w:rPr>
          <w:rFonts w:ascii="Times New Roman" w:hAnsi="Times New Roman" w:cs="Times New Roman"/>
          <w:b/>
          <w:shd w:val="clear" w:color="auto" w:fill="FEFEFE"/>
          <w:lang w:eastAsia="en-US"/>
        </w:rPr>
      </w:pPr>
      <w:r w:rsidRPr="00EE0B21">
        <w:rPr>
          <w:rFonts w:ascii="Times New Roman" w:hAnsi="Times New Roman" w:cs="Times New Roman"/>
          <w:b/>
          <w:shd w:val="clear" w:color="auto" w:fill="FEFEFE"/>
          <w:lang w:eastAsia="en-US"/>
        </w:rPr>
        <w:t>Причини, които налагат приемането на акта</w:t>
      </w:r>
    </w:p>
    <w:p w14:paraId="77D580B3" w14:textId="3A0D88B1" w:rsidR="00436867" w:rsidRDefault="00436867" w:rsidP="00436867">
      <w:pPr>
        <w:widowControl/>
        <w:autoSpaceDE/>
        <w:autoSpaceDN/>
        <w:adjustRightInd/>
        <w:spacing w:line="360" w:lineRule="auto"/>
        <w:ind w:firstLine="720"/>
        <w:jc w:val="both"/>
        <w:rPr>
          <w:rFonts w:ascii="Times New Roman" w:hAnsi="Times New Roman" w:cs="Times New Roman"/>
          <w:bCs/>
        </w:rPr>
      </w:pPr>
      <w:r w:rsidRPr="00EE0B21">
        <w:rPr>
          <w:rFonts w:ascii="Times New Roman" w:hAnsi="Times New Roman" w:cs="Times New Roman"/>
          <w:bCs/>
        </w:rPr>
        <w:t xml:space="preserve">В съответствие с чл. 118 от Закона за ветеринарномедицинската дейност (ЗВД) Българската </w:t>
      </w:r>
      <w:r w:rsidRPr="0020170E">
        <w:rPr>
          <w:rFonts w:ascii="Times New Roman" w:hAnsi="Times New Roman" w:cs="Times New Roman"/>
          <w:bCs/>
        </w:rPr>
        <w:t xml:space="preserve">агенция по безопасност на храните (БАБХ) изготвя тригодишна национална </w:t>
      </w:r>
      <w:r w:rsidR="002211C6" w:rsidRPr="0020170E">
        <w:rPr>
          <w:rFonts w:ascii="Times New Roman" w:hAnsi="Times New Roman" w:cs="Times New Roman"/>
          <w:bCs/>
        </w:rPr>
        <w:t>П</w:t>
      </w:r>
      <w:r w:rsidRPr="00EE0B21">
        <w:rPr>
          <w:rFonts w:ascii="Times New Roman" w:hAnsi="Times New Roman" w:cs="Times New Roman"/>
          <w:bCs/>
        </w:rPr>
        <w:t>рограма за профилактика, надзор, контрол и ликвидиране на болестите по животните и зоонозите (НППНКЛБЖЗ</w:t>
      </w:r>
      <w:r w:rsidRPr="000E2C40">
        <w:rPr>
          <w:rFonts w:ascii="Times New Roman" w:hAnsi="Times New Roman" w:cs="Times New Roman"/>
          <w:bCs/>
        </w:rPr>
        <w:t>Б</w:t>
      </w:r>
      <w:r w:rsidRPr="00EE0B21">
        <w:rPr>
          <w:rFonts w:ascii="Times New Roman" w:hAnsi="Times New Roman" w:cs="Times New Roman"/>
          <w:bCs/>
        </w:rPr>
        <w:t xml:space="preserve">). Програмата се одобрява от Министерския </w:t>
      </w:r>
      <w:r w:rsidRPr="00EE0B21">
        <w:rPr>
          <w:rFonts w:ascii="Times New Roman" w:hAnsi="Times New Roman" w:cs="Times New Roman"/>
          <w:bCs/>
        </w:rPr>
        <w:lastRenderedPageBreak/>
        <w:t>съвет и съдържа списък с болести, видове и брой животни, конкретни мерки и схемите за прилагането им, както и необходимите средства за изпълнението им.</w:t>
      </w:r>
    </w:p>
    <w:p w14:paraId="3441CE2C" w14:textId="77777777" w:rsidR="00E072BF" w:rsidRPr="00EE0B21" w:rsidRDefault="00E072BF" w:rsidP="00436867">
      <w:pPr>
        <w:widowControl/>
        <w:autoSpaceDE/>
        <w:autoSpaceDN/>
        <w:adjustRightInd/>
        <w:spacing w:line="360" w:lineRule="auto"/>
        <w:ind w:firstLine="720"/>
        <w:jc w:val="both"/>
        <w:rPr>
          <w:rFonts w:ascii="Times New Roman" w:hAnsi="Times New Roman" w:cs="Times New Roman"/>
          <w:bCs/>
        </w:rPr>
      </w:pPr>
    </w:p>
    <w:p w14:paraId="0C08F6C3" w14:textId="6AC2B7FB" w:rsidR="003407F6" w:rsidRPr="00EE0B21" w:rsidRDefault="00436867" w:rsidP="003407F6">
      <w:pPr>
        <w:pStyle w:val="ListParagraph"/>
        <w:spacing w:line="360" w:lineRule="auto"/>
        <w:ind w:left="0" w:firstLine="709"/>
        <w:jc w:val="both"/>
        <w:rPr>
          <w:rFonts w:ascii="Times New Roman" w:hAnsi="Times New Roman" w:cs="Times New Roman"/>
          <w:iCs/>
        </w:rPr>
      </w:pPr>
      <w:r w:rsidRPr="00EE0B21">
        <w:rPr>
          <w:rFonts w:ascii="Times New Roman" w:hAnsi="Times New Roman" w:cs="Times New Roman"/>
          <w:bCs/>
        </w:rPr>
        <w:t xml:space="preserve">Съгласно чл. 46в от ЗВД цените, по които се заплаща изпълнението на мерките по </w:t>
      </w:r>
      <w:r w:rsidRPr="00F86ED0">
        <w:rPr>
          <w:rFonts w:ascii="Times New Roman" w:hAnsi="Times New Roman" w:cs="Times New Roman"/>
          <w:bCs/>
          <w:lang w:val="ru-RU"/>
        </w:rPr>
        <w:t>НППНКЛБЖЗБ</w:t>
      </w:r>
      <w:r w:rsidRPr="00EE0B21">
        <w:rPr>
          <w:rFonts w:ascii="Times New Roman" w:hAnsi="Times New Roman" w:cs="Times New Roman"/>
          <w:bCs/>
        </w:rPr>
        <w:t>, се определят с тарифа, одобрена от Министерския съвет, по предложение на министъра на земеделието и храните. Тарифата се обнародва в „Държавен вестник“ и се публикува на интернет страницата на Министерството на земеделието и храните (МЗХ).</w:t>
      </w:r>
      <w:r w:rsidRPr="00F86ED0">
        <w:rPr>
          <w:rFonts w:ascii="Times New Roman" w:hAnsi="Times New Roman" w:cs="Times New Roman"/>
          <w:bCs/>
          <w:lang w:val="ru-RU"/>
        </w:rPr>
        <w:t xml:space="preserve"> </w:t>
      </w:r>
      <w:r w:rsidRPr="00EE0B21">
        <w:rPr>
          <w:rFonts w:ascii="Times New Roman" w:hAnsi="Times New Roman" w:cs="Times New Roman"/>
          <w:bCs/>
        </w:rPr>
        <w:t>Определените цени могат да бъдат променяни само съгласно индекса на инфлация, определен от Нац</w:t>
      </w:r>
      <w:r w:rsidR="0020170E">
        <w:rPr>
          <w:rFonts w:ascii="Times New Roman" w:hAnsi="Times New Roman" w:cs="Times New Roman"/>
          <w:bCs/>
        </w:rPr>
        <w:t>ионалния статистически институт</w:t>
      </w:r>
      <w:r w:rsidRPr="00EE0B21">
        <w:rPr>
          <w:rFonts w:ascii="Times New Roman" w:hAnsi="Times New Roman" w:cs="Times New Roman"/>
          <w:bCs/>
        </w:rPr>
        <w:t>.</w:t>
      </w:r>
      <w:r w:rsidR="003407F6" w:rsidRPr="00EE0B21">
        <w:rPr>
          <w:rFonts w:ascii="Times New Roman" w:hAnsi="Times New Roman" w:cs="Times New Roman"/>
          <w:iCs/>
        </w:rPr>
        <w:t xml:space="preserve"> </w:t>
      </w:r>
    </w:p>
    <w:p w14:paraId="54B75613" w14:textId="4F36A0C5" w:rsidR="00436867" w:rsidRPr="00E47989" w:rsidRDefault="003407F6" w:rsidP="003407F6">
      <w:pPr>
        <w:pStyle w:val="ListParagraph"/>
        <w:spacing w:line="360" w:lineRule="auto"/>
        <w:ind w:left="0" w:firstLine="709"/>
        <w:jc w:val="both"/>
        <w:rPr>
          <w:rFonts w:ascii="Times New Roman" w:hAnsi="Times New Roman" w:cs="Times New Roman"/>
          <w:bCs/>
        </w:rPr>
      </w:pPr>
      <w:r w:rsidRPr="00E47989">
        <w:rPr>
          <w:rFonts w:ascii="Times New Roman" w:hAnsi="Times New Roman" w:cs="Times New Roman"/>
          <w:bCs/>
        </w:rPr>
        <w:t xml:space="preserve">С писмо с рег. № 62-262/04.07.2025 г. Българският ветеринарен съюз отправя искане към МЗХ за предприемане на действия за актуализация на действащата тарифа с цел компенсиране на разходите, извършени от регистрираните ветеринарни лекари за изпълнение на мероприятията, заложени в НППНКЛБЖЗБ. </w:t>
      </w:r>
    </w:p>
    <w:p w14:paraId="70B264BA" w14:textId="469BA943" w:rsidR="003E72A5" w:rsidRDefault="003E72A5" w:rsidP="003E72A5">
      <w:pPr>
        <w:spacing w:line="360" w:lineRule="auto"/>
        <w:ind w:firstLine="709"/>
        <w:jc w:val="both"/>
        <w:rPr>
          <w:rFonts w:ascii="Times New Roman" w:hAnsi="Times New Roman" w:cs="Times New Roman"/>
          <w:iCs/>
        </w:rPr>
      </w:pPr>
      <w:r w:rsidRPr="00EE0B21">
        <w:rPr>
          <w:rFonts w:ascii="Times New Roman" w:hAnsi="Times New Roman" w:cs="Times New Roman"/>
        </w:rPr>
        <w:t xml:space="preserve">През 2023 г. Тарифата е изменена с Постановление № 268 на Министерския съвет (обн., ДВ, бр. 103 от 2023 г. ) на база предоставена от Националния статистически институт информация за индекса на потребителски цени в размер на 119,3%, или инфлация в </w:t>
      </w:r>
      <w:r w:rsidR="002211C6">
        <w:rPr>
          <w:rFonts w:ascii="Times New Roman" w:hAnsi="Times New Roman" w:cs="Times New Roman"/>
        </w:rPr>
        <w:t>размер на 19,3% за периода от месец януари 2022 г. до месец</w:t>
      </w:r>
      <w:r w:rsidRPr="00EE0B21">
        <w:rPr>
          <w:rFonts w:ascii="Times New Roman" w:hAnsi="Times New Roman" w:cs="Times New Roman"/>
        </w:rPr>
        <w:t xml:space="preserve"> септември 2023 г.</w:t>
      </w:r>
      <w:r w:rsidR="003407F6" w:rsidRPr="00EE0B21">
        <w:rPr>
          <w:rFonts w:ascii="Times New Roman" w:hAnsi="Times New Roman" w:cs="Times New Roman"/>
        </w:rPr>
        <w:t>,</w:t>
      </w:r>
      <w:r w:rsidR="000D53C5" w:rsidRPr="00EE0B21">
        <w:rPr>
          <w:rFonts w:ascii="Times New Roman" w:hAnsi="Times New Roman" w:cs="Times New Roman"/>
          <w:iCs/>
        </w:rPr>
        <w:t xml:space="preserve"> а при изменението през 2025 г. е взет предвид индекса на </w:t>
      </w:r>
      <w:r w:rsidR="002211C6">
        <w:rPr>
          <w:rFonts w:ascii="Times New Roman" w:hAnsi="Times New Roman" w:cs="Times New Roman"/>
          <w:iCs/>
        </w:rPr>
        <w:t>инфлация за периода от месец януари 2024 г. спрямо месец</w:t>
      </w:r>
      <w:r w:rsidR="000D53C5" w:rsidRPr="00EE0B21">
        <w:rPr>
          <w:rFonts w:ascii="Times New Roman" w:hAnsi="Times New Roman" w:cs="Times New Roman"/>
          <w:iCs/>
        </w:rPr>
        <w:t xml:space="preserve"> юни 2025 г. в размер на 4,1%.</w:t>
      </w:r>
      <w:r w:rsidR="005A239B">
        <w:rPr>
          <w:rFonts w:ascii="Times New Roman" w:hAnsi="Times New Roman" w:cs="Times New Roman"/>
          <w:iCs/>
        </w:rPr>
        <w:t xml:space="preserve"> </w:t>
      </w:r>
      <w:r w:rsidR="005A239B" w:rsidRPr="005A239B">
        <w:rPr>
          <w:rFonts w:ascii="Times New Roman" w:hAnsi="Times New Roman" w:cs="Times New Roman"/>
          <w:iCs/>
        </w:rPr>
        <w:t xml:space="preserve">Проектът </w:t>
      </w:r>
      <w:r w:rsidR="005A239B">
        <w:rPr>
          <w:rFonts w:ascii="Times New Roman" w:hAnsi="Times New Roman" w:cs="Times New Roman"/>
          <w:iCs/>
        </w:rPr>
        <w:t xml:space="preserve">на </w:t>
      </w:r>
      <w:r w:rsidR="005A239B" w:rsidRPr="005A239B">
        <w:rPr>
          <w:rFonts w:ascii="Times New Roman" w:hAnsi="Times New Roman" w:cs="Times New Roman"/>
          <w:iCs/>
        </w:rPr>
        <w:t>Постановление на Министерския съвет за изменение на Тарифата за определяне на цените, които се заплащат за изпълнението на мерките по Програмата за профилактика, надзор, контрол и ликвидиране на болести по животните и зоонози, не е включен в оперативната програма на Министерския съвет за периода юли – декември 2025 г., в Плана за действие за 2025 г. с мерките, произтичащи от членството на Република България в Европейския съюз или в друг стратегически документ (програма).</w:t>
      </w:r>
    </w:p>
    <w:p w14:paraId="07B1B3E2" w14:textId="75B187A4" w:rsidR="005A239B" w:rsidRPr="005A239B" w:rsidRDefault="00FE3353" w:rsidP="005A239B">
      <w:pPr>
        <w:spacing w:line="360" w:lineRule="auto"/>
        <w:ind w:firstLine="709"/>
        <w:jc w:val="both"/>
        <w:rPr>
          <w:rFonts w:ascii="Times New Roman" w:hAnsi="Times New Roman" w:cs="Times New Roman"/>
          <w:iCs/>
        </w:rPr>
      </w:pPr>
      <w:r>
        <w:rPr>
          <w:rFonts w:ascii="Times New Roman" w:hAnsi="Times New Roman" w:cs="Times New Roman"/>
          <w:iCs/>
        </w:rPr>
        <w:t xml:space="preserve">С проекта на Постановление е предвидена и промяна в </w:t>
      </w:r>
      <w:r w:rsidRPr="00FE3353">
        <w:rPr>
          <w:rFonts w:ascii="Times New Roman" w:hAnsi="Times New Roman" w:cs="Times New Roman"/>
          <w:iCs/>
        </w:rPr>
        <w:t>Наредбата за специфичните изисквания към млечните продукти, приета с Постановление № 260 на Министерския съвет от 2021 г. (</w:t>
      </w:r>
      <w:r w:rsidRPr="00A95054">
        <w:rPr>
          <w:rFonts w:ascii="Times New Roman" w:hAnsi="Times New Roman" w:cs="Times New Roman"/>
          <w:iCs/>
        </w:rPr>
        <w:t>обн., ДВ, бр. 64 от 2021 г</w:t>
      </w:r>
      <w:r w:rsidR="005A0AA2">
        <w:rPr>
          <w:rFonts w:ascii="Times New Roman" w:hAnsi="Times New Roman" w:cs="Times New Roman"/>
          <w:iCs/>
        </w:rPr>
        <w:t>.</w:t>
      </w:r>
      <w:r w:rsidRPr="00A95054">
        <w:rPr>
          <w:rFonts w:ascii="Times New Roman" w:hAnsi="Times New Roman" w:cs="Times New Roman"/>
          <w:iCs/>
        </w:rPr>
        <w:t>)</w:t>
      </w:r>
      <w:r w:rsidR="005A239B">
        <w:rPr>
          <w:rFonts w:ascii="Times New Roman" w:hAnsi="Times New Roman" w:cs="Times New Roman"/>
          <w:iCs/>
        </w:rPr>
        <w:t>.</w:t>
      </w:r>
      <w:r>
        <w:rPr>
          <w:rFonts w:ascii="Times New Roman" w:hAnsi="Times New Roman" w:cs="Times New Roman"/>
          <w:iCs/>
        </w:rPr>
        <w:t xml:space="preserve"> </w:t>
      </w:r>
      <w:r w:rsidR="005A239B" w:rsidRPr="005A239B">
        <w:rPr>
          <w:rFonts w:ascii="Times New Roman" w:hAnsi="Times New Roman" w:cs="Times New Roman"/>
          <w:iCs/>
        </w:rPr>
        <w:t>Съгласно чл. 7, ал. 6 от Наредбата за специфичните изисквания към млечните продукти, за сирена, различни от посочените в ал. 2 и 3, се използват съответстващите наименования и определения съгласно груповите или индивидуалните стандарти за сирена на Кодекс Алиментариус. В Кодекс Алиментариус са включени много широка гама сирена с най-разнообразни характеристики, като „неузрелите сирена“ са само една от групите сирена съгласно кодекса.</w:t>
      </w:r>
    </w:p>
    <w:p w14:paraId="474EA684" w14:textId="33692371" w:rsidR="005A239B" w:rsidRPr="005A239B" w:rsidRDefault="00562136" w:rsidP="005A239B">
      <w:pPr>
        <w:spacing w:line="360" w:lineRule="auto"/>
        <w:ind w:firstLine="709"/>
        <w:jc w:val="both"/>
        <w:rPr>
          <w:rFonts w:ascii="Times New Roman" w:hAnsi="Times New Roman" w:cs="Times New Roman"/>
          <w:iCs/>
        </w:rPr>
      </w:pPr>
      <w:r>
        <w:rPr>
          <w:rFonts w:ascii="Times New Roman" w:hAnsi="Times New Roman" w:cs="Times New Roman"/>
          <w:iCs/>
        </w:rPr>
        <w:t>Разпоредбата на чл.</w:t>
      </w:r>
      <w:r w:rsidR="005A239B" w:rsidRPr="005A239B">
        <w:rPr>
          <w:rFonts w:ascii="Times New Roman" w:hAnsi="Times New Roman" w:cs="Times New Roman"/>
          <w:iCs/>
        </w:rPr>
        <w:t xml:space="preserve"> 29, ал. 1 от </w:t>
      </w:r>
      <w:r w:rsidR="00E072BF" w:rsidRPr="005A0AA2">
        <w:rPr>
          <w:rFonts w:ascii="Times New Roman" w:hAnsi="Times New Roman" w:cs="Times New Roman"/>
          <w:iCs/>
        </w:rPr>
        <w:t>същата</w:t>
      </w:r>
      <w:r w:rsidR="00E072BF">
        <w:rPr>
          <w:rFonts w:ascii="Times New Roman" w:hAnsi="Times New Roman" w:cs="Times New Roman"/>
          <w:iCs/>
        </w:rPr>
        <w:t xml:space="preserve"> наредба</w:t>
      </w:r>
      <w:r w:rsidR="005A239B" w:rsidRPr="005A239B">
        <w:rPr>
          <w:rFonts w:ascii="Times New Roman" w:hAnsi="Times New Roman" w:cs="Times New Roman"/>
          <w:iCs/>
        </w:rPr>
        <w:t xml:space="preserve"> изисква при етикетирането на </w:t>
      </w:r>
      <w:r w:rsidR="005A239B" w:rsidRPr="005A239B">
        <w:rPr>
          <w:rFonts w:ascii="Times New Roman" w:hAnsi="Times New Roman" w:cs="Times New Roman"/>
          <w:iCs/>
        </w:rPr>
        <w:lastRenderedPageBreak/>
        <w:t>сирената по чл. 7, ал. 2 задължително да се посочва процентното съдържание на сухо вещество и масленост в сухото вещество, а за сирената по ал. 3 и неузрелите сирена по ал. 6, да се посочват процентното съдържание на сухо вещество и масленост в сухото вещество и водното съдържание.</w:t>
      </w:r>
    </w:p>
    <w:p w14:paraId="2F56DF62" w14:textId="469844F1" w:rsidR="005A239B" w:rsidRPr="00EE0B21" w:rsidRDefault="005A239B" w:rsidP="005A239B">
      <w:pPr>
        <w:spacing w:line="360" w:lineRule="auto"/>
        <w:ind w:firstLine="709"/>
        <w:jc w:val="both"/>
        <w:rPr>
          <w:rFonts w:ascii="Times New Roman" w:hAnsi="Times New Roman" w:cs="Times New Roman"/>
        </w:rPr>
      </w:pPr>
      <w:r w:rsidRPr="005A239B">
        <w:rPr>
          <w:rFonts w:ascii="Times New Roman" w:hAnsi="Times New Roman" w:cs="Times New Roman"/>
          <w:iCs/>
        </w:rPr>
        <w:t xml:space="preserve">Разпоредбата на чл. 29, ал. 3 </w:t>
      </w:r>
      <w:r w:rsidR="005A0AA2">
        <w:rPr>
          <w:rFonts w:ascii="Times New Roman" w:hAnsi="Times New Roman" w:cs="Times New Roman"/>
          <w:iCs/>
        </w:rPr>
        <w:t xml:space="preserve">от </w:t>
      </w:r>
      <w:r w:rsidR="00E072BF" w:rsidRPr="005A0AA2">
        <w:rPr>
          <w:rFonts w:ascii="Times New Roman" w:hAnsi="Times New Roman" w:cs="Times New Roman"/>
          <w:iCs/>
        </w:rPr>
        <w:t>Наредбата за специфичните изисквания към млечните продукти</w:t>
      </w:r>
      <w:r w:rsidR="00E072BF" w:rsidRPr="00E072BF">
        <w:rPr>
          <w:rFonts w:ascii="Times New Roman" w:hAnsi="Times New Roman" w:cs="Times New Roman"/>
          <w:iCs/>
        </w:rPr>
        <w:t xml:space="preserve"> </w:t>
      </w:r>
      <w:r w:rsidRPr="005A239B">
        <w:rPr>
          <w:rFonts w:ascii="Times New Roman" w:hAnsi="Times New Roman" w:cs="Times New Roman"/>
          <w:iCs/>
        </w:rPr>
        <w:t>има за цел да регламентира единствено по отношение на сирената по чл. 7, ал. 3 и неузрелите сирена по ал. 6, в обектите за дистрибуция (търговия) на храни, тези сирена да се предлагат само предварително поставени от производителя в опаковки, които не могат да бъдат отстранявани в търговския обект. Това изискване не следва да се отнася към всички сирена по Кодекс Алиментариус, предвид разнообразните им характеристики, а само за изрично посочените видове сирена, поради тяхната специфика.</w:t>
      </w:r>
    </w:p>
    <w:p w14:paraId="35529549" w14:textId="6437EB95" w:rsidR="005A239B" w:rsidRPr="005A239B" w:rsidRDefault="005A239B" w:rsidP="005A239B">
      <w:pPr>
        <w:spacing w:line="360" w:lineRule="auto"/>
        <w:ind w:firstLine="709"/>
        <w:jc w:val="both"/>
        <w:rPr>
          <w:rFonts w:ascii="Times New Roman" w:hAnsi="Times New Roman" w:cs="Times New Roman"/>
          <w:iCs/>
        </w:rPr>
      </w:pPr>
      <w:r>
        <w:rPr>
          <w:rFonts w:ascii="Times New Roman" w:hAnsi="Times New Roman" w:cs="Times New Roman"/>
          <w:iCs/>
        </w:rPr>
        <w:t xml:space="preserve">Предвидена е промяна и в </w:t>
      </w:r>
      <w:r w:rsidR="00FE3353" w:rsidRPr="00FE3353">
        <w:rPr>
          <w:rFonts w:ascii="Times New Roman" w:hAnsi="Times New Roman" w:cs="Times New Roman"/>
          <w:iCs/>
        </w:rPr>
        <w:t>Наредбата за предоставянето на информация на потребителите за храните, приета с Постановление № 97 на Министерския съвет от 2021 г. (обн., ДВ, бр. 25 от 2021 г.</w:t>
      </w:r>
      <w:r w:rsidR="00FE3353" w:rsidRPr="006A1F00">
        <w:rPr>
          <w:rFonts w:ascii="Times New Roman" w:hAnsi="Times New Roman" w:cs="Times New Roman"/>
          <w:iCs/>
        </w:rPr>
        <w:t>).</w:t>
      </w:r>
      <w:r>
        <w:rPr>
          <w:rFonts w:ascii="Times New Roman" w:hAnsi="Times New Roman" w:cs="Times New Roman"/>
          <w:iCs/>
        </w:rPr>
        <w:t xml:space="preserve"> </w:t>
      </w:r>
      <w:r w:rsidRPr="005A239B">
        <w:rPr>
          <w:rFonts w:ascii="Times New Roman" w:hAnsi="Times New Roman" w:cs="Times New Roman"/>
          <w:iCs/>
        </w:rPr>
        <w:t>В българската езикова версия на Регламент (ЕС) № 1169/2011 на Европейския парламент и на Съвета от 25 октомври 2011 година за предоставянето на информация за храните на потребителите</w:t>
      </w:r>
      <w:r w:rsidR="00F712B3" w:rsidRPr="00F86ED0">
        <w:rPr>
          <w:rFonts w:ascii="Times New Roman" w:hAnsi="Times New Roman" w:cs="Times New Roman"/>
          <w:iCs/>
          <w:lang w:val="ru-RU"/>
        </w:rPr>
        <w:t xml:space="preserve"> </w:t>
      </w:r>
      <w:r w:rsidR="00F712B3" w:rsidRPr="00F712B3">
        <w:rPr>
          <w:rFonts w:ascii="Times New Roman" w:hAnsi="Times New Roman" w:cs="Times New Roman"/>
          <w:iCs/>
        </w:rPr>
        <w:t>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w:t>
      </w:r>
      <w:r w:rsidRPr="005A239B">
        <w:rPr>
          <w:rFonts w:ascii="Times New Roman" w:hAnsi="Times New Roman" w:cs="Times New Roman"/>
          <w:iCs/>
        </w:rPr>
        <w:t>, Приложение Х, т. 2, буква а), е направена поправка (OB, L 214 от 31 август 2023 г.)</w:t>
      </w:r>
      <w:r w:rsidR="00E072BF" w:rsidRPr="00E072BF">
        <w:t xml:space="preserve"> </w:t>
      </w:r>
      <w:r w:rsidR="00E072BF" w:rsidRPr="005A0AA2">
        <w:rPr>
          <w:rFonts w:ascii="Times New Roman" w:hAnsi="Times New Roman" w:cs="Times New Roman"/>
        </w:rPr>
        <w:t>(</w:t>
      </w:r>
      <w:r w:rsidR="00E072BF" w:rsidRPr="005A0AA2">
        <w:rPr>
          <w:rFonts w:ascii="Times New Roman" w:hAnsi="Times New Roman" w:cs="Times New Roman"/>
          <w:iCs/>
        </w:rPr>
        <w:t>Регламент (ЕС) № 1169/2011</w:t>
      </w:r>
      <w:r w:rsidR="00E072BF">
        <w:rPr>
          <w:rFonts w:ascii="Times New Roman" w:hAnsi="Times New Roman" w:cs="Times New Roman"/>
          <w:iCs/>
        </w:rPr>
        <w:t>)</w:t>
      </w:r>
      <w:r w:rsidRPr="005A239B">
        <w:rPr>
          <w:rFonts w:ascii="Times New Roman" w:hAnsi="Times New Roman" w:cs="Times New Roman"/>
          <w:iCs/>
        </w:rPr>
        <w:t>, като думите „използвай преди …“ са заменени с „използвай до …“.</w:t>
      </w:r>
    </w:p>
    <w:p w14:paraId="3C35E152" w14:textId="0FED8019" w:rsidR="005A239B" w:rsidRPr="005A239B" w:rsidRDefault="00E072BF" w:rsidP="005A239B">
      <w:pPr>
        <w:spacing w:line="360" w:lineRule="auto"/>
        <w:ind w:firstLine="709"/>
        <w:jc w:val="both"/>
        <w:rPr>
          <w:rFonts w:ascii="Times New Roman" w:hAnsi="Times New Roman" w:cs="Times New Roman"/>
          <w:iCs/>
        </w:rPr>
      </w:pPr>
      <w:r>
        <w:rPr>
          <w:rFonts w:ascii="Times New Roman" w:hAnsi="Times New Roman" w:cs="Times New Roman"/>
          <w:iCs/>
        </w:rPr>
        <w:t>Р</w:t>
      </w:r>
      <w:r w:rsidR="005A239B" w:rsidRPr="005A239B">
        <w:rPr>
          <w:rFonts w:ascii="Times New Roman" w:hAnsi="Times New Roman" w:cs="Times New Roman"/>
          <w:iCs/>
        </w:rPr>
        <w:t xml:space="preserve">егламентите на </w:t>
      </w:r>
      <w:r w:rsidRPr="005A0AA2">
        <w:rPr>
          <w:rFonts w:ascii="Times New Roman" w:hAnsi="Times New Roman" w:cs="Times New Roman"/>
          <w:iCs/>
        </w:rPr>
        <w:t>институции на</w:t>
      </w:r>
      <w:r>
        <w:rPr>
          <w:rFonts w:ascii="Times New Roman" w:hAnsi="Times New Roman" w:cs="Times New Roman"/>
          <w:iCs/>
        </w:rPr>
        <w:t xml:space="preserve"> </w:t>
      </w:r>
      <w:r w:rsidR="005A239B" w:rsidRPr="005A239B">
        <w:rPr>
          <w:rFonts w:ascii="Times New Roman" w:hAnsi="Times New Roman" w:cs="Times New Roman"/>
          <w:iCs/>
        </w:rPr>
        <w:t xml:space="preserve">Европейския съюз са нормативни актове, които са задължителни в своята цялост и се прилагат пряко във </w:t>
      </w:r>
      <w:r w:rsidR="00064EFB">
        <w:rPr>
          <w:rFonts w:ascii="Times New Roman" w:hAnsi="Times New Roman" w:cs="Times New Roman"/>
          <w:iCs/>
        </w:rPr>
        <w:t xml:space="preserve">всички държави членки, в т.ч. </w:t>
      </w:r>
      <w:r w:rsidR="00064EFB" w:rsidRPr="004D234E">
        <w:rPr>
          <w:rFonts w:ascii="Times New Roman" w:hAnsi="Times New Roman" w:cs="Times New Roman"/>
          <w:iCs/>
        </w:rPr>
        <w:t xml:space="preserve">Република </w:t>
      </w:r>
      <w:r w:rsidR="005A239B" w:rsidRPr="005A239B">
        <w:rPr>
          <w:rFonts w:ascii="Times New Roman" w:hAnsi="Times New Roman" w:cs="Times New Roman"/>
          <w:iCs/>
        </w:rPr>
        <w:t xml:space="preserve">България. Правото на ЕС под формата на регламенти е с </w:t>
      </w:r>
      <w:r w:rsidRPr="005A0AA2">
        <w:rPr>
          <w:rFonts w:ascii="Times New Roman" w:hAnsi="Times New Roman" w:cs="Times New Roman"/>
          <w:iCs/>
        </w:rPr>
        <w:t xml:space="preserve">примат </w:t>
      </w:r>
      <w:r w:rsidR="005A239B" w:rsidRPr="005A0AA2">
        <w:rPr>
          <w:rFonts w:ascii="Times New Roman" w:hAnsi="Times New Roman" w:cs="Times New Roman"/>
          <w:iCs/>
        </w:rPr>
        <w:t xml:space="preserve">над </w:t>
      </w:r>
      <w:r w:rsidRPr="005A0AA2">
        <w:rPr>
          <w:rFonts w:ascii="Times New Roman" w:hAnsi="Times New Roman" w:cs="Times New Roman"/>
          <w:iCs/>
        </w:rPr>
        <w:t xml:space="preserve">националната нормативна уредба </w:t>
      </w:r>
      <w:r w:rsidR="005A239B" w:rsidRPr="005A0AA2">
        <w:rPr>
          <w:rFonts w:ascii="Times New Roman" w:hAnsi="Times New Roman" w:cs="Times New Roman"/>
          <w:iCs/>
        </w:rPr>
        <w:t>и страните членки нямат право да въвеж</w:t>
      </w:r>
      <w:r w:rsidR="005A239B" w:rsidRPr="005A239B">
        <w:rPr>
          <w:rFonts w:ascii="Times New Roman" w:hAnsi="Times New Roman" w:cs="Times New Roman"/>
          <w:iCs/>
        </w:rPr>
        <w:t xml:space="preserve">дат или поддържат нормативни изисквания или правила, които са в несъответствие или противоречат на изискванията на </w:t>
      </w:r>
      <w:r w:rsidR="00F712B3">
        <w:rPr>
          <w:rFonts w:ascii="Times New Roman" w:hAnsi="Times New Roman" w:cs="Times New Roman"/>
          <w:iCs/>
        </w:rPr>
        <w:t>правото на Европейския съюз</w:t>
      </w:r>
      <w:r w:rsidR="005A239B" w:rsidRPr="005A239B">
        <w:rPr>
          <w:rFonts w:ascii="Times New Roman" w:hAnsi="Times New Roman" w:cs="Times New Roman"/>
          <w:iCs/>
        </w:rPr>
        <w:t>.</w:t>
      </w:r>
    </w:p>
    <w:p w14:paraId="1953B4E9" w14:textId="7A11CB6C" w:rsidR="005A239B" w:rsidRDefault="005A239B" w:rsidP="005A239B">
      <w:pPr>
        <w:spacing w:line="360" w:lineRule="auto"/>
        <w:ind w:firstLine="709"/>
        <w:jc w:val="both"/>
        <w:rPr>
          <w:rFonts w:ascii="Times New Roman" w:hAnsi="Times New Roman" w:cs="Times New Roman"/>
          <w:iCs/>
        </w:rPr>
      </w:pPr>
      <w:r w:rsidRPr="005A239B">
        <w:rPr>
          <w:rFonts w:ascii="Times New Roman" w:hAnsi="Times New Roman" w:cs="Times New Roman"/>
          <w:iCs/>
        </w:rPr>
        <w:t>Предвид посоченото, в Наредбата за предоставянето на информация на потребителите за храните следва да бъдат направени съответните промени, с цел съобразяване с цитираното изменение на Регламент (ЕС) № 1169/2011.</w:t>
      </w:r>
    </w:p>
    <w:p w14:paraId="71F813F7" w14:textId="77777777" w:rsidR="006328FB" w:rsidRDefault="006328FB" w:rsidP="00B535EC">
      <w:pPr>
        <w:spacing w:line="360" w:lineRule="auto"/>
        <w:ind w:firstLine="709"/>
        <w:jc w:val="both"/>
        <w:rPr>
          <w:rFonts w:ascii="Times New Roman" w:hAnsi="Times New Roman" w:cs="Times New Roman"/>
          <w:b/>
          <w:shd w:val="clear" w:color="auto" w:fill="FEFEFE"/>
          <w:lang w:eastAsia="en-US"/>
        </w:rPr>
      </w:pPr>
    </w:p>
    <w:p w14:paraId="737CB9E7" w14:textId="712D4D36" w:rsidR="00C618AD" w:rsidRPr="00EE0B21" w:rsidRDefault="00C618AD" w:rsidP="00B535EC">
      <w:pPr>
        <w:spacing w:line="360" w:lineRule="auto"/>
        <w:ind w:firstLine="709"/>
        <w:jc w:val="both"/>
        <w:rPr>
          <w:rFonts w:ascii="Times New Roman" w:hAnsi="Times New Roman" w:cs="Times New Roman"/>
          <w:b/>
          <w:shd w:val="clear" w:color="auto" w:fill="FEFEFE"/>
          <w:lang w:eastAsia="en-US"/>
        </w:rPr>
      </w:pPr>
      <w:r w:rsidRPr="00EE0B21">
        <w:rPr>
          <w:rFonts w:ascii="Times New Roman" w:hAnsi="Times New Roman" w:cs="Times New Roman"/>
          <w:b/>
          <w:shd w:val="clear" w:color="auto" w:fill="FEFEFE"/>
          <w:lang w:eastAsia="en-US"/>
        </w:rPr>
        <w:t>Цели</w:t>
      </w:r>
    </w:p>
    <w:p w14:paraId="7717F38A" w14:textId="15A40584" w:rsidR="00486511" w:rsidRPr="00EE0B21" w:rsidRDefault="00486511" w:rsidP="00486511">
      <w:pPr>
        <w:widowControl/>
        <w:autoSpaceDE/>
        <w:autoSpaceDN/>
        <w:adjustRightInd/>
        <w:spacing w:line="360" w:lineRule="auto"/>
        <w:ind w:firstLine="720"/>
        <w:jc w:val="both"/>
        <w:rPr>
          <w:rFonts w:ascii="Times New Roman" w:hAnsi="Times New Roman" w:cs="Times New Roman"/>
        </w:rPr>
      </w:pPr>
      <w:r w:rsidRPr="005A0AA2">
        <w:rPr>
          <w:rFonts w:ascii="Times New Roman" w:hAnsi="Times New Roman" w:cs="Times New Roman"/>
        </w:rPr>
        <w:lastRenderedPageBreak/>
        <w:t xml:space="preserve">Гарантиране здравния статус на отглежданите селскостопански животни и продуктите добити от тях и спазване на изискванията на </w:t>
      </w:r>
      <w:r w:rsidR="00BD53D3" w:rsidRPr="005A0AA2">
        <w:rPr>
          <w:rFonts w:ascii="Times New Roman" w:hAnsi="Times New Roman" w:cs="Times New Roman"/>
        </w:rPr>
        <w:t>правото на Европейския съюз</w:t>
      </w:r>
      <w:r w:rsidRPr="005A0AA2">
        <w:rPr>
          <w:rFonts w:ascii="Times New Roman" w:hAnsi="Times New Roman" w:cs="Times New Roman"/>
        </w:rPr>
        <w:t xml:space="preserve"> в областта на здравеопазване на животните</w:t>
      </w:r>
      <w:r w:rsidRPr="00E072BF">
        <w:rPr>
          <w:rFonts w:ascii="Times New Roman" w:hAnsi="Times New Roman" w:cs="Times New Roman"/>
        </w:rPr>
        <w:t xml:space="preserve"> </w:t>
      </w:r>
      <w:r w:rsidRPr="00EE0B21">
        <w:rPr>
          <w:rFonts w:ascii="Times New Roman" w:hAnsi="Times New Roman" w:cs="Times New Roman"/>
        </w:rPr>
        <w:t>за изпълнение на програми за надзор и ранно откриване на определени заболявания. Осигуряването на здравния статус на отглежданите селскостопански животни допринася за свободната търговия с живи животни и продукти добити от тях в рамките на Европейския съюз.</w:t>
      </w:r>
    </w:p>
    <w:p w14:paraId="6CE6F52F" w14:textId="60D61F41" w:rsidR="00486511" w:rsidRDefault="00486511" w:rsidP="00486511">
      <w:pPr>
        <w:widowControl/>
        <w:autoSpaceDE/>
        <w:autoSpaceDN/>
        <w:adjustRightInd/>
        <w:spacing w:line="360" w:lineRule="auto"/>
        <w:ind w:firstLine="720"/>
        <w:jc w:val="both"/>
        <w:rPr>
          <w:rFonts w:ascii="Times New Roman" w:hAnsi="Times New Roman" w:cs="Times New Roman"/>
        </w:rPr>
      </w:pPr>
      <w:r w:rsidRPr="00EE0B21">
        <w:rPr>
          <w:rFonts w:ascii="Times New Roman" w:hAnsi="Times New Roman" w:cs="Times New Roman"/>
        </w:rPr>
        <w:t>Тарифата определя стойността на услугите, които предоставят ветеринарните лекари, включващи извършването на отделните мероприятия по видове, съгласно НППНКЛБЖЗБ – извършване на ваксинации, вземане на проби от животни, алергични изследвания на животни, вземане на проби от мозъчен ствол за трансмисивни спонгиформни енцефалопатии, прегледи на пчелни семейства, клинични обследвания на животновъдни обекти, и въвеждане на данните във Интегрираната информационна система с данни за идентифицираните животни и за животновъдните обекти, които се извършват от ветеринарни лекари.</w:t>
      </w:r>
    </w:p>
    <w:p w14:paraId="1179D848" w14:textId="097C3B4B" w:rsidR="005A239B" w:rsidRDefault="005A239B" w:rsidP="00486511">
      <w:pPr>
        <w:widowControl/>
        <w:autoSpaceDE/>
        <w:autoSpaceDN/>
        <w:adjustRightInd/>
        <w:spacing w:line="360" w:lineRule="auto"/>
        <w:ind w:firstLine="720"/>
        <w:jc w:val="both"/>
        <w:rPr>
          <w:rFonts w:ascii="Times New Roman" w:hAnsi="Times New Roman" w:cs="Times New Roman"/>
        </w:rPr>
      </w:pPr>
      <w:r w:rsidRPr="005A0AA2">
        <w:rPr>
          <w:rFonts w:ascii="Times New Roman" w:hAnsi="Times New Roman" w:cs="Times New Roman"/>
        </w:rPr>
        <w:t xml:space="preserve">Привеждане на националите изисквания в областта на безопасността на храните с изискванията на </w:t>
      </w:r>
      <w:r w:rsidR="007B54D8" w:rsidRPr="005A0AA2">
        <w:rPr>
          <w:rFonts w:ascii="Times New Roman" w:hAnsi="Times New Roman" w:cs="Times New Roman"/>
        </w:rPr>
        <w:t>правото на Европейския съюз</w:t>
      </w:r>
      <w:r w:rsidRPr="005A0AA2">
        <w:rPr>
          <w:rFonts w:ascii="Times New Roman" w:hAnsi="Times New Roman" w:cs="Times New Roman"/>
        </w:rPr>
        <w:t xml:space="preserve"> и Кодекс Алиментариус.</w:t>
      </w:r>
    </w:p>
    <w:p w14:paraId="22CDF2DE" w14:textId="77777777" w:rsidR="00F146F1" w:rsidRPr="00EE0B21" w:rsidRDefault="00F146F1" w:rsidP="00B535EC">
      <w:pPr>
        <w:autoSpaceDE/>
        <w:autoSpaceDN/>
        <w:adjustRightInd/>
        <w:spacing w:line="360" w:lineRule="auto"/>
        <w:ind w:firstLine="709"/>
        <w:jc w:val="both"/>
        <w:rPr>
          <w:rFonts w:ascii="Times New Roman" w:hAnsi="Times New Roman" w:cs="Times New Roman"/>
          <w:b/>
          <w:shd w:val="clear" w:color="auto" w:fill="FEFEFE"/>
          <w:lang w:eastAsia="en-US"/>
        </w:rPr>
      </w:pPr>
    </w:p>
    <w:p w14:paraId="3EFE99AA" w14:textId="77777777" w:rsidR="00C618AD" w:rsidRPr="00EE0B21" w:rsidRDefault="00C618AD" w:rsidP="00B535EC">
      <w:pPr>
        <w:autoSpaceDE/>
        <w:autoSpaceDN/>
        <w:adjustRightInd/>
        <w:spacing w:line="360" w:lineRule="auto"/>
        <w:ind w:firstLine="709"/>
        <w:jc w:val="both"/>
        <w:rPr>
          <w:rFonts w:ascii="Times New Roman" w:hAnsi="Times New Roman" w:cs="Times New Roman"/>
          <w:b/>
          <w:shd w:val="clear" w:color="auto" w:fill="FEFEFE"/>
          <w:lang w:eastAsia="en-US"/>
        </w:rPr>
      </w:pPr>
      <w:r w:rsidRPr="00EE0B21">
        <w:rPr>
          <w:rFonts w:ascii="Times New Roman" w:hAnsi="Times New Roman" w:cs="Times New Roman"/>
          <w:b/>
          <w:shd w:val="clear" w:color="auto" w:fill="FEFEFE"/>
          <w:lang w:eastAsia="en-US"/>
        </w:rPr>
        <w:t>Очаквани резултати от прилагането на акта</w:t>
      </w:r>
    </w:p>
    <w:p w14:paraId="2C97D697" w14:textId="24F7FFE8" w:rsidR="00F146F1" w:rsidRDefault="005C3A54" w:rsidP="005A0AA2">
      <w:pPr>
        <w:widowControl/>
        <w:autoSpaceDE/>
        <w:autoSpaceDN/>
        <w:adjustRightInd/>
        <w:spacing w:line="360" w:lineRule="auto"/>
        <w:ind w:firstLine="709"/>
        <w:jc w:val="both"/>
        <w:rPr>
          <w:rFonts w:ascii="Times New Roman" w:hAnsi="Times New Roman" w:cs="Times New Roman"/>
          <w:lang w:eastAsia="en-US"/>
        </w:rPr>
      </w:pPr>
      <w:r w:rsidRPr="00EE0B21">
        <w:rPr>
          <w:rFonts w:ascii="Times New Roman" w:hAnsi="Times New Roman" w:cs="Times New Roman"/>
          <w:shd w:val="clear" w:color="auto" w:fill="FEFEFE"/>
          <w:lang w:eastAsia="en-US"/>
        </w:rPr>
        <w:t xml:space="preserve">С предложеният проект ще се постигне </w:t>
      </w:r>
      <w:r w:rsidR="005A0AA2">
        <w:rPr>
          <w:rFonts w:ascii="Times New Roman" w:hAnsi="Times New Roman" w:cs="Times New Roman"/>
          <w:shd w:val="clear" w:color="auto" w:fill="FEFEFE"/>
          <w:lang w:eastAsia="en-US"/>
        </w:rPr>
        <w:t>с</w:t>
      </w:r>
      <w:r w:rsidR="005A0AA2" w:rsidRPr="005A0AA2">
        <w:rPr>
          <w:rFonts w:ascii="Times New Roman" w:hAnsi="Times New Roman" w:cs="Times New Roman"/>
          <w:shd w:val="clear" w:color="auto" w:fill="FEFEFE"/>
          <w:lang w:eastAsia="en-US"/>
        </w:rPr>
        <w:t>пазване на изискванията на правото на Европейския съюз в областта на здравеопазване на животните за изпълнение на програми за надзор и ранно откриване н</w:t>
      </w:r>
      <w:r w:rsidR="005A0AA2">
        <w:rPr>
          <w:rFonts w:ascii="Times New Roman" w:hAnsi="Times New Roman" w:cs="Times New Roman"/>
          <w:shd w:val="clear" w:color="auto" w:fill="FEFEFE"/>
          <w:lang w:eastAsia="en-US"/>
        </w:rPr>
        <w:t xml:space="preserve">а определени заболявания </w:t>
      </w:r>
      <w:r w:rsidR="00AF44F6">
        <w:rPr>
          <w:rFonts w:ascii="Times New Roman" w:hAnsi="Times New Roman" w:cs="Times New Roman"/>
          <w:shd w:val="clear" w:color="auto" w:fill="FEFEFE"/>
          <w:lang w:eastAsia="en-US"/>
        </w:rPr>
        <w:t xml:space="preserve">и </w:t>
      </w:r>
      <w:r w:rsidR="00AF44F6" w:rsidRPr="005A0AA2">
        <w:rPr>
          <w:rFonts w:ascii="Times New Roman" w:hAnsi="Times New Roman" w:cs="Times New Roman"/>
          <w:lang w:eastAsia="en-US"/>
        </w:rPr>
        <w:t>п</w:t>
      </w:r>
      <w:r w:rsidR="006B19E1" w:rsidRPr="005A0AA2">
        <w:rPr>
          <w:rFonts w:ascii="Times New Roman" w:hAnsi="Times New Roman" w:cs="Times New Roman"/>
          <w:lang w:eastAsia="en-US"/>
        </w:rPr>
        <w:t xml:space="preserve">ривеждане на националите изисквания в областта на безопасността на храните с изискванията на </w:t>
      </w:r>
      <w:r w:rsidR="007B54D8" w:rsidRPr="005A0AA2">
        <w:rPr>
          <w:rFonts w:ascii="Times New Roman" w:hAnsi="Times New Roman" w:cs="Times New Roman"/>
          <w:lang w:eastAsia="en-US"/>
        </w:rPr>
        <w:t>правото на Европейския съюз</w:t>
      </w:r>
      <w:r w:rsidR="006B19E1" w:rsidRPr="005A0AA2">
        <w:rPr>
          <w:rFonts w:ascii="Times New Roman" w:hAnsi="Times New Roman" w:cs="Times New Roman"/>
          <w:lang w:eastAsia="en-US"/>
        </w:rPr>
        <w:t xml:space="preserve"> и Кодекс Алиментариус.</w:t>
      </w:r>
    </w:p>
    <w:p w14:paraId="592122B3" w14:textId="77777777" w:rsidR="005A0AA2" w:rsidRPr="00AF44F6" w:rsidRDefault="005A0AA2" w:rsidP="005A0AA2">
      <w:pPr>
        <w:widowControl/>
        <w:autoSpaceDE/>
        <w:autoSpaceDN/>
        <w:adjustRightInd/>
        <w:spacing w:line="360" w:lineRule="auto"/>
        <w:ind w:firstLine="709"/>
        <w:jc w:val="both"/>
        <w:rPr>
          <w:rFonts w:ascii="Times New Roman" w:hAnsi="Times New Roman" w:cs="Times New Roman"/>
          <w:shd w:val="clear" w:color="auto" w:fill="FEFEFE"/>
          <w:lang w:eastAsia="en-US"/>
        </w:rPr>
      </w:pPr>
    </w:p>
    <w:p w14:paraId="33CB5090" w14:textId="3D9A4988" w:rsidR="00C618AD" w:rsidRPr="00EE0B21" w:rsidRDefault="00C618AD" w:rsidP="00B535EC">
      <w:pPr>
        <w:autoSpaceDE/>
        <w:autoSpaceDN/>
        <w:adjustRightInd/>
        <w:spacing w:line="360" w:lineRule="auto"/>
        <w:ind w:firstLine="709"/>
        <w:jc w:val="both"/>
        <w:rPr>
          <w:rFonts w:ascii="Times New Roman" w:hAnsi="Times New Roman" w:cs="Times New Roman"/>
          <w:b/>
          <w:shd w:val="clear" w:color="auto" w:fill="FEFEFE"/>
          <w:lang w:eastAsia="en-US"/>
        </w:rPr>
      </w:pPr>
      <w:r w:rsidRPr="00EE0B21">
        <w:rPr>
          <w:rFonts w:ascii="Times New Roman" w:hAnsi="Times New Roman" w:cs="Times New Roman"/>
          <w:b/>
          <w:shd w:val="clear" w:color="auto" w:fill="FEFEFE"/>
          <w:lang w:eastAsia="en-US"/>
        </w:rPr>
        <w:t>Финансови и други средства, необходими за прилагането на новата уредба</w:t>
      </w:r>
    </w:p>
    <w:p w14:paraId="66842A41" w14:textId="77777777" w:rsidR="00B53C30" w:rsidRDefault="0068181E" w:rsidP="0068181E">
      <w:pPr>
        <w:widowControl/>
        <w:autoSpaceDE/>
        <w:autoSpaceDN/>
        <w:adjustRightInd/>
        <w:spacing w:line="384" w:lineRule="auto"/>
        <w:ind w:firstLine="709"/>
        <w:jc w:val="both"/>
        <w:rPr>
          <w:rFonts w:ascii="Times New Roman" w:hAnsi="Times New Roman" w:cs="Times New Roman"/>
        </w:rPr>
      </w:pPr>
      <w:r w:rsidRPr="00EE0B21">
        <w:rPr>
          <w:rFonts w:ascii="Times New Roman" w:hAnsi="Times New Roman" w:cs="Times New Roman"/>
        </w:rPr>
        <w:t xml:space="preserve">Изменението на цените определени в Тарифата няма да окаже въздействие върху малките и средни предприятия, поради факта, че стойността на услугите се заплаща по схема за държавна помощ „Помощ за компенсиране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 нотифицирана пред Европейската комисия под номер SA.107811, съгласно изискванията на 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(OВ L 327, 21.12.2022 г.). </w:t>
      </w:r>
    </w:p>
    <w:p w14:paraId="6D1B3EB6" w14:textId="240B7494" w:rsidR="0068181E" w:rsidRPr="00EE0B21" w:rsidRDefault="0068181E" w:rsidP="0068181E">
      <w:pPr>
        <w:widowControl/>
        <w:autoSpaceDE/>
        <w:autoSpaceDN/>
        <w:adjustRightInd/>
        <w:spacing w:line="384" w:lineRule="auto"/>
        <w:ind w:firstLine="709"/>
        <w:jc w:val="both"/>
        <w:rPr>
          <w:rFonts w:ascii="Times New Roman" w:hAnsi="Times New Roman" w:cs="Times New Roman"/>
        </w:rPr>
      </w:pPr>
      <w:r w:rsidRPr="00EE0B21">
        <w:rPr>
          <w:rFonts w:ascii="Times New Roman" w:hAnsi="Times New Roman" w:cs="Times New Roman"/>
        </w:rPr>
        <w:lastRenderedPageBreak/>
        <w:t>Средствата за прилагане на помощта се одобряват ежегодно от Управителният съвет на Държавен фонд „Земеделие“, и се изплащат на траншове, съобразно представени от БАБХ заявки за извършени от ветеринарните лекари мероприятия по програмата.</w:t>
      </w:r>
    </w:p>
    <w:p w14:paraId="4941C919" w14:textId="77777777" w:rsidR="0068181E" w:rsidRPr="00EE0B21" w:rsidRDefault="0068181E" w:rsidP="0068181E">
      <w:pPr>
        <w:widowControl/>
        <w:autoSpaceDE/>
        <w:autoSpaceDN/>
        <w:adjustRightInd/>
        <w:spacing w:line="384" w:lineRule="auto"/>
        <w:ind w:firstLine="709"/>
        <w:jc w:val="both"/>
        <w:rPr>
          <w:rFonts w:ascii="Times New Roman" w:hAnsi="Times New Roman" w:cs="Times New Roman"/>
        </w:rPr>
      </w:pPr>
      <w:r w:rsidRPr="00EE0B21">
        <w:rPr>
          <w:rFonts w:ascii="Times New Roman" w:hAnsi="Times New Roman" w:cs="Times New Roman"/>
        </w:rPr>
        <w:t>Предложеният проект на акт не води до въздействие върху държавния бюджет, поради което е приложена финансова обосновка съгласно чл. 35, ал. 1, т. 4, буква „б“ от Устройствения правилник на Министерския съвет и на неговата администрация.</w:t>
      </w:r>
    </w:p>
    <w:p w14:paraId="7BCC9D05" w14:textId="77777777" w:rsidR="0068181E" w:rsidRPr="00EE0B21" w:rsidRDefault="0068181E" w:rsidP="0068181E">
      <w:pPr>
        <w:widowControl/>
        <w:autoSpaceDE/>
        <w:autoSpaceDN/>
        <w:adjustRightInd/>
        <w:spacing w:line="384" w:lineRule="auto"/>
        <w:ind w:firstLine="709"/>
        <w:jc w:val="both"/>
        <w:rPr>
          <w:rFonts w:ascii="Times New Roman" w:hAnsi="Times New Roman" w:cs="Times New Roman"/>
        </w:rPr>
      </w:pPr>
      <w:r w:rsidRPr="00EE0B21">
        <w:rPr>
          <w:rFonts w:ascii="Times New Roman" w:hAnsi="Times New Roman" w:cs="Times New Roman"/>
        </w:rPr>
        <w:t>Не са необходими допълнителни разходи/трансфери и други плащания по бюджета на Министерството на земеделието и храните.</w:t>
      </w:r>
    </w:p>
    <w:p w14:paraId="73B0B9F5" w14:textId="77777777" w:rsidR="0068181E" w:rsidRPr="00EE0B21" w:rsidRDefault="0068181E" w:rsidP="0068181E">
      <w:pPr>
        <w:widowControl/>
        <w:autoSpaceDE/>
        <w:autoSpaceDN/>
        <w:adjustRightInd/>
        <w:spacing w:line="384" w:lineRule="auto"/>
        <w:ind w:firstLine="709"/>
        <w:jc w:val="both"/>
        <w:rPr>
          <w:rFonts w:ascii="Times New Roman" w:hAnsi="Times New Roman" w:cs="Times New Roman"/>
        </w:rPr>
      </w:pPr>
      <w:r w:rsidRPr="00EE0B21">
        <w:rPr>
          <w:rFonts w:ascii="Times New Roman" w:hAnsi="Times New Roman" w:cs="Times New Roman"/>
        </w:rPr>
        <w:t>Проектът на акт не води до изменения в целевите стойности на показателите за изпълнение, в това число ключовите индикатори.</w:t>
      </w:r>
    </w:p>
    <w:p w14:paraId="3DEAF192" w14:textId="6D2B6112" w:rsidR="00C618AD" w:rsidRPr="000E2C40" w:rsidRDefault="00C618AD" w:rsidP="000E2C40">
      <w:pPr>
        <w:widowControl/>
        <w:spacing w:line="360" w:lineRule="auto"/>
        <w:ind w:firstLine="709"/>
        <w:jc w:val="both"/>
        <w:rPr>
          <w:rFonts w:ascii="Times New Roman" w:eastAsia="Courier New" w:hAnsi="Times New Roman" w:cs="Times New Roman"/>
          <w:lang w:eastAsia="en-US"/>
        </w:rPr>
      </w:pPr>
    </w:p>
    <w:p w14:paraId="794248C6" w14:textId="77777777" w:rsidR="00C618AD" w:rsidRPr="00EE0B21" w:rsidRDefault="00C618AD" w:rsidP="00B535EC">
      <w:pPr>
        <w:widowControl/>
        <w:spacing w:line="360" w:lineRule="auto"/>
        <w:ind w:firstLine="709"/>
        <w:jc w:val="both"/>
        <w:rPr>
          <w:rFonts w:ascii="Times New Roman" w:eastAsia="Courier New" w:hAnsi="Times New Roman" w:cs="Times New Roman"/>
          <w:b/>
          <w:lang w:eastAsia="en-US"/>
        </w:rPr>
      </w:pPr>
      <w:r w:rsidRPr="00EE0B21">
        <w:rPr>
          <w:rFonts w:ascii="Times New Roman" w:eastAsia="Courier New" w:hAnsi="Times New Roman" w:cs="Times New Roman"/>
          <w:b/>
          <w:lang w:eastAsia="en-US"/>
        </w:rPr>
        <w:t>Анализ за съответствие с правото на Европейския съюз</w:t>
      </w:r>
    </w:p>
    <w:p w14:paraId="43C4D02C" w14:textId="77777777" w:rsidR="001C20E9" w:rsidRPr="00EE0B21" w:rsidRDefault="001C20E9" w:rsidP="001C20E9">
      <w:pPr>
        <w:overflowPunct w:val="0"/>
        <w:spacing w:line="336" w:lineRule="auto"/>
        <w:ind w:firstLine="708"/>
        <w:jc w:val="both"/>
        <w:textAlignment w:val="baseline"/>
        <w:rPr>
          <w:rFonts w:ascii="Times New Roman" w:hAnsi="Times New Roman" w:cs="Times New Roman"/>
        </w:rPr>
      </w:pPr>
      <w:r w:rsidRPr="00EE0B21">
        <w:rPr>
          <w:rFonts w:ascii="Times New Roman" w:hAnsi="Times New Roman" w:cs="Times New Roman"/>
        </w:rPr>
        <w:t xml:space="preserve">С предложения проект на Постановление не се транспонират актове на институции на Европейския съюз, поради което не е изготвена и представена таблица на съответствието с правото на Европейския съюз. </w:t>
      </w:r>
    </w:p>
    <w:p w14:paraId="2B1C1060" w14:textId="77777777" w:rsidR="00C618AD" w:rsidRPr="00EE0B21" w:rsidRDefault="00C618AD" w:rsidP="00B535EC">
      <w:pPr>
        <w:widowControl/>
        <w:spacing w:line="360" w:lineRule="auto"/>
        <w:ind w:firstLine="709"/>
        <w:jc w:val="both"/>
        <w:rPr>
          <w:rFonts w:ascii="Times New Roman" w:eastAsia="Courier New" w:hAnsi="Times New Roman" w:cs="Times New Roman"/>
          <w:lang w:eastAsia="en-US"/>
        </w:rPr>
      </w:pPr>
    </w:p>
    <w:p w14:paraId="6EACED3E" w14:textId="77777777" w:rsidR="00C618AD" w:rsidRPr="00EE0B21" w:rsidRDefault="00C618AD" w:rsidP="00B535EC">
      <w:pPr>
        <w:widowControl/>
        <w:spacing w:line="360" w:lineRule="auto"/>
        <w:ind w:firstLine="709"/>
        <w:jc w:val="both"/>
        <w:rPr>
          <w:rFonts w:ascii="Times New Roman" w:eastAsia="Courier New" w:hAnsi="Times New Roman" w:cs="Times New Roman"/>
          <w:b/>
          <w:lang w:eastAsia="en-US"/>
        </w:rPr>
      </w:pPr>
      <w:r w:rsidRPr="00EE0B21">
        <w:rPr>
          <w:rFonts w:ascii="Times New Roman" w:eastAsia="Courier New" w:hAnsi="Times New Roman" w:cs="Times New Roman"/>
          <w:b/>
          <w:lang w:eastAsia="en-US"/>
        </w:rPr>
        <w:t>Информация за проведените обществени консултации</w:t>
      </w:r>
    </w:p>
    <w:p w14:paraId="4BD8E8F6" w14:textId="77777777" w:rsidR="001C20E9" w:rsidRPr="00EE0B21" w:rsidRDefault="001C20E9" w:rsidP="001C20E9">
      <w:pPr>
        <w:widowControl/>
        <w:overflowPunct w:val="0"/>
        <w:spacing w:line="360" w:lineRule="auto"/>
        <w:ind w:firstLine="709"/>
        <w:jc w:val="both"/>
        <w:textAlignment w:val="baseline"/>
        <w:rPr>
          <w:rFonts w:ascii="Times New Roman" w:hAnsi="Times New Roman" w:cs="Times New Roman"/>
          <w:lang w:eastAsia="en-US"/>
        </w:rPr>
      </w:pPr>
      <w:r w:rsidRPr="00EE0B21">
        <w:rPr>
          <w:rFonts w:ascii="Times New Roman" w:hAnsi="Times New Roman" w:cs="Times New Roman"/>
          <w:lang w:eastAsia="en-US"/>
        </w:rPr>
        <w:t>Съгласно чл. 26, ал. 3 и 4 от Закона за нормативните актове проектът на постановление, проектът на доклад</w:t>
      </w:r>
      <w:r w:rsidRPr="00F86ED0">
        <w:rPr>
          <w:rFonts w:ascii="Times New Roman" w:hAnsi="Times New Roman" w:cs="Times New Roman"/>
          <w:lang w:val="ru-RU" w:eastAsia="en-US"/>
        </w:rPr>
        <w:t xml:space="preserve"> (</w:t>
      </w:r>
      <w:r w:rsidRPr="00EE0B21">
        <w:rPr>
          <w:rFonts w:ascii="Times New Roman" w:hAnsi="Times New Roman" w:cs="Times New Roman"/>
          <w:lang w:eastAsia="en-US"/>
        </w:rPr>
        <w:t>мотиви), частичната предварителната оценка на въздействието и становището на дирекция „Координация и модернизация на администрацията“ в Министерския съвет, са публикувани на интернет страницата на Министерството на земеделието и храните и на Портала за обществени консултации със срок за предложения и становища 30 дни.</w:t>
      </w:r>
    </w:p>
    <w:p w14:paraId="2842EAA4" w14:textId="7C96BF92" w:rsidR="001C20E9" w:rsidRPr="00EE0B21" w:rsidRDefault="001C20E9" w:rsidP="00CA34A5">
      <w:pPr>
        <w:widowControl/>
        <w:overflowPunct w:val="0"/>
        <w:spacing w:line="360" w:lineRule="auto"/>
        <w:ind w:firstLine="709"/>
        <w:jc w:val="both"/>
        <w:textAlignment w:val="baseline"/>
        <w:rPr>
          <w:rFonts w:ascii="Times New Roman" w:hAnsi="Times New Roman" w:cs="Times New Roman"/>
          <w:lang w:eastAsia="en-US"/>
        </w:rPr>
      </w:pPr>
      <w:r w:rsidRPr="00EE0B21">
        <w:rPr>
          <w:rFonts w:ascii="Times New Roman" w:hAnsi="Times New Roman" w:cs="Times New Roman"/>
          <w:lang w:eastAsia="en-US"/>
        </w:rPr>
        <w:t>В изпълнение на чл. 26, ал. 5 от Закона за нормативните актове, справката за отразяване на предложения и становища, постъпили при проведената обществена консултация е публикувана на интернет страницата на Министерството на земеделието и храните и на Портала за обществени консултации.</w:t>
      </w:r>
    </w:p>
    <w:p w14:paraId="10F1D1A8" w14:textId="3A9925F0" w:rsidR="00CA34A5" w:rsidRPr="00EE0B21" w:rsidRDefault="00CA34A5" w:rsidP="00CA34A5">
      <w:pPr>
        <w:widowControl/>
        <w:autoSpaceDE/>
        <w:autoSpaceDN/>
        <w:adjustRightInd/>
        <w:spacing w:line="384" w:lineRule="auto"/>
        <w:ind w:firstLine="709"/>
        <w:jc w:val="both"/>
        <w:rPr>
          <w:rFonts w:ascii="Times New Roman" w:hAnsi="Times New Roman" w:cs="Times New Roman"/>
        </w:rPr>
      </w:pPr>
      <w:r w:rsidRPr="00EE0B21">
        <w:rPr>
          <w:rFonts w:ascii="Times New Roman" w:hAnsi="Times New Roman" w:cs="Times New Roman"/>
        </w:rPr>
        <w:t>Проектът на Постановление на Министерския съвет за изменение на Тарифата за определяне на цените, които се заплащат за изпълнението на мерките по</w:t>
      </w:r>
      <w:r w:rsidRPr="004A20CA">
        <w:rPr>
          <w:rFonts w:ascii="Times New Roman" w:hAnsi="Times New Roman" w:cs="Times New Roman"/>
        </w:rPr>
        <w:t xml:space="preserve"> </w:t>
      </w:r>
      <w:r w:rsidR="000E2C40" w:rsidRPr="004A20CA">
        <w:rPr>
          <w:rFonts w:ascii="Times New Roman" w:hAnsi="Times New Roman" w:cs="Times New Roman"/>
        </w:rPr>
        <w:t>П</w:t>
      </w:r>
      <w:r w:rsidRPr="004A20CA">
        <w:rPr>
          <w:rFonts w:ascii="Times New Roman" w:hAnsi="Times New Roman" w:cs="Times New Roman"/>
        </w:rPr>
        <w:t xml:space="preserve">рограмата </w:t>
      </w:r>
      <w:r w:rsidRPr="00EE0B21">
        <w:rPr>
          <w:rFonts w:ascii="Times New Roman" w:hAnsi="Times New Roman" w:cs="Times New Roman"/>
        </w:rPr>
        <w:t>за профилактика, надзор, контрол и ликвидиране на болести по животните и зоонози, е съгласуван в съответствие с разпоредбите на чл. 32 от Устройствения правилник на Министерския съвет и на неговата администрация. Направените целесъобразни бележки и предложения са отразени.</w:t>
      </w:r>
    </w:p>
    <w:p w14:paraId="47A49FF7" w14:textId="3FD28B70" w:rsidR="00E47989" w:rsidRDefault="00E47989" w:rsidP="00707EE3">
      <w:pPr>
        <w:widowControl/>
        <w:autoSpaceDE/>
        <w:autoSpaceDN/>
        <w:adjustRightInd/>
        <w:spacing w:line="384" w:lineRule="auto"/>
        <w:jc w:val="both"/>
        <w:rPr>
          <w:rFonts w:ascii="Times New Roman" w:hAnsi="Times New Roman" w:cs="Times New Roman"/>
        </w:rPr>
      </w:pPr>
      <w:bookmarkStart w:id="0" w:name="_GoBack"/>
      <w:bookmarkEnd w:id="0"/>
    </w:p>
    <w:p w14:paraId="557AFA80" w14:textId="39222575" w:rsidR="00CA34A5" w:rsidRPr="00EE0B21" w:rsidRDefault="00CA34A5" w:rsidP="00CA34A5">
      <w:pPr>
        <w:widowControl/>
        <w:autoSpaceDE/>
        <w:autoSpaceDN/>
        <w:adjustRightInd/>
        <w:spacing w:line="360" w:lineRule="auto"/>
        <w:jc w:val="both"/>
        <w:rPr>
          <w:rFonts w:ascii="Times New Roman" w:hAnsi="Times New Roman" w:cs="Times New Roman"/>
          <w:b/>
          <w:bCs/>
          <w:lang w:eastAsia="en-US"/>
        </w:rPr>
      </w:pPr>
      <w:r w:rsidRPr="00EE0B21">
        <w:rPr>
          <w:rFonts w:ascii="Times New Roman" w:hAnsi="Times New Roman" w:cs="Times New Roman"/>
          <w:b/>
          <w:bCs/>
          <w:lang w:eastAsia="en-US"/>
        </w:rPr>
        <w:lastRenderedPageBreak/>
        <w:t>УВАЖАЕМИ ГОСПОДИН МИНИСТЪР-ПРЕДСЕДАТЕЛ,</w:t>
      </w:r>
    </w:p>
    <w:p w14:paraId="69E8DC96" w14:textId="77777777" w:rsidR="00CA34A5" w:rsidRPr="00EE0B21" w:rsidRDefault="00CA34A5" w:rsidP="00CA34A5">
      <w:pPr>
        <w:widowControl/>
        <w:autoSpaceDE/>
        <w:autoSpaceDN/>
        <w:adjustRightInd/>
        <w:spacing w:after="120" w:line="360" w:lineRule="auto"/>
        <w:jc w:val="both"/>
        <w:rPr>
          <w:rFonts w:ascii="Times New Roman" w:hAnsi="Times New Roman" w:cs="Times New Roman"/>
          <w:b/>
          <w:bCs/>
          <w:lang w:eastAsia="en-US"/>
        </w:rPr>
      </w:pPr>
      <w:r w:rsidRPr="00EE0B21">
        <w:rPr>
          <w:rFonts w:ascii="Times New Roman" w:hAnsi="Times New Roman" w:cs="Times New Roman"/>
          <w:b/>
          <w:bCs/>
          <w:lang w:eastAsia="en-US"/>
        </w:rPr>
        <w:t>УВАЖАЕМИ ГОСПОЖИ И ГОСПОДА МИНИСТРИ,</w:t>
      </w:r>
    </w:p>
    <w:p w14:paraId="25634966" w14:textId="77777777" w:rsidR="00CA34A5" w:rsidRPr="00EE0B21" w:rsidRDefault="00CA34A5" w:rsidP="00CA34A5">
      <w:pPr>
        <w:spacing w:line="384" w:lineRule="auto"/>
        <w:ind w:firstLine="709"/>
        <w:jc w:val="both"/>
        <w:rPr>
          <w:rFonts w:ascii="Times New Roman" w:hAnsi="Times New Roman" w:cs="Times New Roman"/>
          <w:spacing w:val="2"/>
          <w:lang w:eastAsia="zh-CN"/>
        </w:rPr>
      </w:pPr>
      <w:r w:rsidRPr="00EE0B21">
        <w:rPr>
          <w:rFonts w:ascii="Times New Roman" w:hAnsi="Times New Roman" w:cs="Times New Roman"/>
          <w:spacing w:val="2"/>
          <w:lang w:eastAsia="zh-CN"/>
        </w:rPr>
        <w:t xml:space="preserve">Във връзка с гореизложеното и на основание </w:t>
      </w:r>
      <w:r w:rsidRPr="00EE0B21">
        <w:rPr>
          <w:rFonts w:ascii="Times New Roman" w:hAnsi="Times New Roman" w:cs="Times New Roman"/>
          <w:bCs/>
          <w:spacing w:val="2"/>
          <w:shd w:val="clear" w:color="auto" w:fill="FEFEFE"/>
          <w:lang w:eastAsia="en-US"/>
        </w:rPr>
        <w:t>чл. 46в, ал. 2 от Закона за ветеринарномедицинската дейност</w:t>
      </w:r>
      <w:r w:rsidRPr="00EE0B21">
        <w:rPr>
          <w:rFonts w:ascii="Times New Roman" w:hAnsi="Times New Roman" w:cs="Times New Roman"/>
          <w:spacing w:val="2"/>
          <w:lang w:eastAsia="zh-CN"/>
        </w:rPr>
        <w:t xml:space="preserve"> и чл. 8, ал. 2 от Устройствения правилник на Министерският съвет и на неговата администрация предлагам Министерският съвет да приеме приложения проект на постановление.</w:t>
      </w:r>
    </w:p>
    <w:p w14:paraId="057C4F16" w14:textId="77777777" w:rsidR="009753AF" w:rsidRPr="00EE0B21" w:rsidRDefault="009753AF" w:rsidP="00B535EC">
      <w:pPr>
        <w:widowControl/>
        <w:autoSpaceDE/>
        <w:autoSpaceDN/>
        <w:adjustRightInd/>
        <w:spacing w:line="360" w:lineRule="auto"/>
        <w:ind w:firstLine="709"/>
        <w:jc w:val="both"/>
        <w:rPr>
          <w:rFonts w:ascii="Times New Roman" w:hAnsi="Times New Roman" w:cs="Times New Roman"/>
          <w:bCs/>
          <w:shd w:val="clear" w:color="auto" w:fill="FEFEFE"/>
        </w:rPr>
      </w:pPr>
    </w:p>
    <w:tbl>
      <w:tblPr>
        <w:tblW w:w="8546" w:type="dxa"/>
        <w:tblInd w:w="668" w:type="dxa"/>
        <w:tblLook w:val="01E0" w:firstRow="1" w:lastRow="1" w:firstColumn="1" w:lastColumn="1" w:noHBand="0" w:noVBand="0"/>
      </w:tblPr>
      <w:tblGrid>
        <w:gridCol w:w="1781"/>
        <w:gridCol w:w="6765"/>
      </w:tblGrid>
      <w:tr w:rsidR="00CA34A5" w:rsidRPr="00EE0B21" w14:paraId="3F7CEA98" w14:textId="77777777" w:rsidTr="00295D4A">
        <w:tc>
          <w:tcPr>
            <w:tcW w:w="1781" w:type="dxa"/>
          </w:tcPr>
          <w:p w14:paraId="505FD9D1" w14:textId="77777777" w:rsidR="00CA34A5" w:rsidRPr="00EE0B21" w:rsidRDefault="00CA34A5" w:rsidP="00CA34A5">
            <w:pPr>
              <w:widowControl/>
              <w:overflowPunct w:val="0"/>
              <w:spacing w:line="360" w:lineRule="auto"/>
              <w:ind w:left="-57"/>
              <w:textAlignment w:val="baseline"/>
              <w:rPr>
                <w:rFonts w:ascii="Times New Roman" w:hAnsi="Times New Roman" w:cs="Times New Roman"/>
                <w:b/>
                <w:bCs/>
                <w:lang w:eastAsia="en-US"/>
              </w:rPr>
            </w:pPr>
            <w:r w:rsidRPr="00EE0B21">
              <w:rPr>
                <w:rFonts w:ascii="Times New Roman" w:hAnsi="Times New Roman" w:cs="Times New Roman"/>
                <w:b/>
                <w:bCs/>
                <w:lang w:eastAsia="en-US"/>
              </w:rPr>
              <w:t xml:space="preserve">Приложение: </w:t>
            </w:r>
          </w:p>
        </w:tc>
        <w:tc>
          <w:tcPr>
            <w:tcW w:w="6765" w:type="dxa"/>
          </w:tcPr>
          <w:p w14:paraId="0833FE98" w14:textId="4FAFEE6A" w:rsidR="00CA34A5" w:rsidRPr="008226F8" w:rsidRDefault="00CA34A5" w:rsidP="00CA34A5">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 xml:space="preserve">Проект на Постановление на Министерския съвет за изменение на Тарифата за определяне на цените, които се заплащат за изпълнението на мерките по </w:t>
            </w:r>
            <w:r w:rsidR="000E2C40" w:rsidRPr="00E477EE">
              <w:rPr>
                <w:rFonts w:ascii="Times New Roman" w:hAnsi="Times New Roman" w:cs="Times New Roman"/>
                <w:lang w:eastAsia="en-US"/>
              </w:rPr>
              <w:t>П</w:t>
            </w:r>
            <w:r w:rsidRPr="008226F8">
              <w:rPr>
                <w:rFonts w:ascii="Times New Roman" w:hAnsi="Times New Roman" w:cs="Times New Roman"/>
                <w:lang w:eastAsia="en-US"/>
              </w:rPr>
              <w:t>рограмата за профилактика, надзор, контрол и ликвидиране на болести по животните и зоонози, приета с Постановление № 78 на Министерския съвет от 2016 г.;</w:t>
            </w:r>
          </w:p>
          <w:p w14:paraId="4DBAD4A0" w14:textId="77777777" w:rsidR="00CA34A5" w:rsidRPr="008226F8" w:rsidRDefault="00CA34A5" w:rsidP="00CA34A5">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Частична предварителна оценка на въздействието;</w:t>
            </w:r>
          </w:p>
          <w:p w14:paraId="137BDBF0" w14:textId="56412AFB" w:rsidR="00CA34A5" w:rsidRPr="008226F8" w:rsidRDefault="00CA34A5" w:rsidP="000E2C40">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spacing w:val="-6"/>
                <w:lang w:eastAsia="en-US"/>
              </w:rPr>
              <w:t xml:space="preserve">Становище на дирекция </w:t>
            </w:r>
            <w:r w:rsidRPr="0020170E">
              <w:rPr>
                <w:rFonts w:ascii="Times New Roman" w:hAnsi="Times New Roman" w:cs="Times New Roman"/>
                <w:spacing w:val="-6"/>
                <w:lang w:eastAsia="en-US"/>
              </w:rPr>
              <w:t>„</w:t>
            </w:r>
            <w:r w:rsidR="000E2C40" w:rsidRPr="0020170E">
              <w:rPr>
                <w:rFonts w:ascii="Times New Roman" w:hAnsi="Times New Roman" w:cs="Times New Roman"/>
                <w:spacing w:val="-6"/>
                <w:lang w:eastAsia="en-US"/>
              </w:rPr>
              <w:t>Координация и модернизация на администрацията</w:t>
            </w:r>
            <w:r w:rsidRPr="0020170E">
              <w:rPr>
                <w:rFonts w:ascii="Times New Roman" w:hAnsi="Times New Roman" w:cs="Times New Roman"/>
                <w:lang w:eastAsia="en-US"/>
              </w:rPr>
              <w:t>”</w:t>
            </w:r>
            <w:r w:rsidRPr="008226F8">
              <w:rPr>
                <w:rFonts w:ascii="Times New Roman" w:hAnsi="Times New Roman" w:cs="Times New Roman"/>
                <w:lang w:eastAsia="en-US"/>
              </w:rPr>
              <w:t xml:space="preserve"> в Министерския съвет;</w:t>
            </w:r>
          </w:p>
          <w:p w14:paraId="11B1498D" w14:textId="77777777" w:rsidR="00CA34A5" w:rsidRPr="008226F8" w:rsidRDefault="00CA34A5" w:rsidP="00CA34A5">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Финансова обосновка;</w:t>
            </w:r>
          </w:p>
          <w:p w14:paraId="595F6503" w14:textId="64989D07" w:rsidR="00CA34A5" w:rsidRPr="008226F8" w:rsidRDefault="00CA34A5" w:rsidP="000E2C40">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 xml:space="preserve">Справка за отразяване на становищата, постъпили по реда на чл. 32 – 34 от </w:t>
            </w:r>
            <w:r w:rsidR="000E2C40" w:rsidRPr="008226F8">
              <w:rPr>
                <w:rFonts w:ascii="Times New Roman" w:hAnsi="Times New Roman" w:cs="Times New Roman"/>
                <w:lang w:eastAsia="en-US"/>
              </w:rPr>
              <w:t>Устройствения правилник на Министерският съвет и на неговата администрация</w:t>
            </w:r>
            <w:r w:rsidRPr="008226F8">
              <w:rPr>
                <w:rFonts w:ascii="Times New Roman" w:hAnsi="Times New Roman" w:cs="Times New Roman"/>
                <w:lang w:eastAsia="en-US"/>
              </w:rPr>
              <w:t>;</w:t>
            </w:r>
          </w:p>
          <w:p w14:paraId="3BB3062C" w14:textId="098CDF37" w:rsidR="00CA34A5" w:rsidRPr="008226F8" w:rsidRDefault="00CA34A5" w:rsidP="000E2C40">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 xml:space="preserve">Постъпили становища по реда на чл. 32 – 34 от </w:t>
            </w:r>
            <w:r w:rsidR="000E2C40" w:rsidRPr="008226F8">
              <w:rPr>
                <w:rFonts w:ascii="Times New Roman" w:hAnsi="Times New Roman" w:cs="Times New Roman"/>
                <w:lang w:eastAsia="en-US"/>
              </w:rPr>
              <w:t>Устройствения правилник на Министерският съвет и на неговата администрация</w:t>
            </w:r>
            <w:r w:rsidRPr="008226F8">
              <w:rPr>
                <w:rFonts w:ascii="Times New Roman" w:hAnsi="Times New Roman" w:cs="Times New Roman"/>
                <w:lang w:eastAsia="en-US"/>
              </w:rPr>
              <w:t>;</w:t>
            </w:r>
          </w:p>
          <w:p w14:paraId="5E0096E8" w14:textId="77777777" w:rsidR="00CA34A5" w:rsidRPr="008226F8" w:rsidRDefault="00CA34A5" w:rsidP="00CA34A5">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 xml:space="preserve">Справка за отразяване на постъпилите предложения и становища от проведената обществена консултация; </w:t>
            </w:r>
          </w:p>
          <w:p w14:paraId="57AA22B6" w14:textId="77777777" w:rsidR="00CA34A5" w:rsidRPr="008226F8" w:rsidRDefault="00CA34A5" w:rsidP="00CA34A5">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Постъпили предложения и становища от проведената обществена консултация;</w:t>
            </w:r>
          </w:p>
          <w:p w14:paraId="3502978E" w14:textId="77777777" w:rsidR="00CA34A5" w:rsidRPr="008226F8" w:rsidRDefault="00CA34A5" w:rsidP="00CA34A5">
            <w:pPr>
              <w:widowControl/>
              <w:numPr>
                <w:ilvl w:val="0"/>
                <w:numId w:val="61"/>
              </w:numPr>
              <w:overflowPunct w:val="0"/>
              <w:autoSpaceDE/>
              <w:autoSpaceDN/>
              <w:adjustRightInd/>
              <w:spacing w:line="360" w:lineRule="auto"/>
              <w:jc w:val="both"/>
              <w:textAlignment w:val="baseline"/>
              <w:rPr>
                <w:rFonts w:ascii="Times New Roman" w:hAnsi="Times New Roman" w:cs="Times New Roman"/>
                <w:lang w:eastAsia="en-US"/>
              </w:rPr>
            </w:pPr>
            <w:r w:rsidRPr="008226F8">
              <w:rPr>
                <w:rFonts w:ascii="Times New Roman" w:hAnsi="Times New Roman" w:cs="Times New Roman"/>
                <w:lang w:eastAsia="en-US"/>
              </w:rPr>
              <w:t>Проект на съобщение за средствата за масово осведомяване.</w:t>
            </w:r>
          </w:p>
        </w:tc>
      </w:tr>
    </w:tbl>
    <w:p w14:paraId="10E2E920" w14:textId="2997CB26" w:rsidR="00C618AD" w:rsidRPr="00EE0B21" w:rsidRDefault="00C618AD" w:rsidP="00B535EC">
      <w:pPr>
        <w:widowControl/>
        <w:autoSpaceDE/>
        <w:autoSpaceDN/>
        <w:adjustRightInd/>
        <w:spacing w:line="360" w:lineRule="auto"/>
        <w:jc w:val="both"/>
        <w:rPr>
          <w:rFonts w:ascii="Times New Roman" w:hAnsi="Times New Roman" w:cs="Times New Roman"/>
        </w:rPr>
      </w:pPr>
    </w:p>
    <w:p w14:paraId="40335292" w14:textId="5DE553C0" w:rsidR="00C007B8" w:rsidRDefault="00707EE3" w:rsidP="00B535EC">
      <w:pPr>
        <w:widowControl/>
        <w:autoSpaceDE/>
        <w:autoSpaceDN/>
        <w:adjustRightInd/>
        <w:spacing w:line="360" w:lineRule="auto"/>
        <w:jc w:val="both"/>
        <w:rPr>
          <w:rFonts w:ascii="Times New Roman" w:hAnsi="Times New Roman" w:cs="Times New Roman"/>
        </w:rPr>
      </w:pPr>
      <w:r>
        <w:rPr>
          <w:rFonts w:ascii="Times New Roman" w:hAnsi="Times New Roman" w:cs="Times New Roman"/>
        </w:rPr>
        <w:pict w14:anchorId="11B6A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9" o:title=""/>
            <o:lock v:ext="edit" ungrouping="t" rotation="t" cropping="t" verticies="t" grouping="t"/>
            <o:signatureline v:ext="edit" id="{27157209-5654-4FCC-8E6C-E5C9206DD022}" provid="{00000000-0000-0000-0000-000000000000}" o:suggestedsigner="Д-Р ГЕОРГИ ТАХОВ" o:suggestedsigner2="Министър" issignatureline="t"/>
          </v:shape>
        </w:pict>
      </w:r>
    </w:p>
    <w:p w14:paraId="41CAD101" w14:textId="77777777" w:rsidR="00E47989" w:rsidRPr="00EE0B21" w:rsidRDefault="00E47989" w:rsidP="00B535EC">
      <w:pPr>
        <w:widowControl/>
        <w:autoSpaceDE/>
        <w:autoSpaceDN/>
        <w:adjustRightInd/>
        <w:spacing w:line="360" w:lineRule="auto"/>
        <w:jc w:val="both"/>
        <w:rPr>
          <w:rFonts w:ascii="Times New Roman" w:hAnsi="Times New Roman" w:cs="Times New Roman"/>
        </w:rPr>
      </w:pPr>
    </w:p>
    <w:sectPr w:rsidR="00E47989" w:rsidRPr="00EE0B21" w:rsidSect="000C4D8F">
      <w:footerReference w:type="default" r:id="rId10"/>
      <w:headerReference w:type="first" r:id="rId11"/>
      <w:pgSz w:w="11905" w:h="16837" w:code="9"/>
      <w:pgMar w:top="1134" w:right="1134" w:bottom="567" w:left="1701" w:header="709" w:footer="709" w:gutter="0"/>
      <w:pgNumType w:start="1"/>
      <w:cols w:space="708"/>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E6D2" w16cex:dateUtc="2020-07-16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2642AF" w16cid:durableId="22BAE6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49E66" w14:textId="77777777" w:rsidR="00837666" w:rsidRDefault="00837666">
      <w:r>
        <w:separator/>
      </w:r>
    </w:p>
  </w:endnote>
  <w:endnote w:type="continuationSeparator" w:id="0">
    <w:p w14:paraId="7818B776" w14:textId="77777777" w:rsidR="00837666" w:rsidRDefault="0083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3A0F" w14:textId="52C9265D" w:rsidR="004F2FD9" w:rsidRPr="000E2C40" w:rsidRDefault="0060798F">
    <w:pPr>
      <w:pStyle w:val="Footer"/>
      <w:jc w:val="right"/>
    </w:pPr>
    <w:r w:rsidRPr="000E2C40">
      <w:fldChar w:fldCharType="begin"/>
    </w:r>
    <w:r w:rsidRPr="000E2C40">
      <w:instrText xml:space="preserve"> PAGE   \* MERGEFORMAT </w:instrText>
    </w:r>
    <w:r w:rsidRPr="000E2C40">
      <w:fldChar w:fldCharType="separate"/>
    </w:r>
    <w:r w:rsidR="00707EE3">
      <w:rPr>
        <w:noProof/>
      </w:rPr>
      <w:t>5</w:t>
    </w:r>
    <w:r w:rsidRPr="000E2C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8FE3" w14:textId="77777777" w:rsidR="00837666" w:rsidRDefault="00837666">
      <w:r>
        <w:separator/>
      </w:r>
    </w:p>
  </w:footnote>
  <w:footnote w:type="continuationSeparator" w:id="0">
    <w:p w14:paraId="38C75A34" w14:textId="77777777" w:rsidR="00837666" w:rsidRDefault="0083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23D1B" w14:textId="77777777" w:rsidR="00F218BA" w:rsidRDefault="00F218BA" w:rsidP="00F218BA">
    <w:pPr>
      <w:tabs>
        <w:tab w:val="center" w:pos="4320"/>
        <w:tab w:val="right" w:pos="8640"/>
      </w:tabs>
      <w:autoSpaceDE/>
      <w:adjustRightInd/>
      <w:jc w:val="right"/>
      <w:rPr>
        <w:rFonts w:cs="Times New Roman"/>
        <w:sz w:val="16"/>
        <w:szCs w:val="16"/>
      </w:rPr>
    </w:pPr>
    <w:r>
      <w:rPr>
        <w:sz w:val="16"/>
        <w:szCs w:val="16"/>
      </w:rPr>
      <w:t>Класификация на информацията:</w:t>
    </w:r>
  </w:p>
  <w:p w14:paraId="6B0EE00B" w14:textId="77777777" w:rsidR="00F218BA" w:rsidRDefault="00F218BA" w:rsidP="00F218BA">
    <w:pPr>
      <w:tabs>
        <w:tab w:val="center" w:pos="4320"/>
        <w:tab w:val="right" w:pos="8640"/>
      </w:tabs>
      <w:autoSpaceDE/>
      <w:adjustRightInd/>
      <w:spacing w:after="120"/>
      <w:jc w:val="right"/>
      <w:rPr>
        <w:sz w:val="16"/>
        <w:szCs w:val="16"/>
      </w:rPr>
    </w:pPr>
    <w:r>
      <w:rPr>
        <w:sz w:val="16"/>
        <w:szCs w:val="16"/>
      </w:rPr>
      <w:t>Ниво 1, TLP-GREEN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2A1"/>
    <w:multiLevelType w:val="multilevel"/>
    <w:tmpl w:val="06624104"/>
    <w:lvl w:ilvl="0">
      <w:start w:val="2"/>
      <w:numFmt w:val="decimal"/>
      <w:suff w:val="space"/>
      <w:lvlText w:val="(%1)"/>
      <w:lvlJc w:val="right"/>
      <w:pPr>
        <w:ind w:firstLine="964"/>
      </w:pPr>
      <w:rPr>
        <w:rFonts w:cs="Times New Roman" w:hint="default"/>
        <w:color w:val="00000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2896B25"/>
    <w:multiLevelType w:val="multilevel"/>
    <w:tmpl w:val="C92ADD88"/>
    <w:lvl w:ilvl="0">
      <w:start w:val="1"/>
      <w:numFmt w:val="decimal"/>
      <w:suff w:val="space"/>
      <w:lvlText w:val="%1."/>
      <w:lvlJc w:val="right"/>
      <w:pPr>
        <w:ind w:left="28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4C65011"/>
    <w:multiLevelType w:val="multilevel"/>
    <w:tmpl w:val="5CC42616"/>
    <w:lvl w:ilvl="0">
      <w:start w:val="1"/>
      <w:numFmt w:val="decimal"/>
      <w:suff w:val="space"/>
      <w:lvlText w:val="%1."/>
      <w:lvlJc w:val="right"/>
      <w:pPr>
        <w:ind w:firstLine="907"/>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3" w15:restartNumberingAfterBreak="0">
    <w:nsid w:val="04E57105"/>
    <w:multiLevelType w:val="multilevel"/>
    <w:tmpl w:val="9C482442"/>
    <w:lvl w:ilvl="0">
      <w:start w:val="1"/>
      <w:numFmt w:val="decimal"/>
      <w:suff w:val="space"/>
      <w:lvlText w:val="%1."/>
      <w:lvlJc w:val="right"/>
      <w:pPr>
        <w:ind w:left="284"/>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4" w15:restartNumberingAfterBreak="0">
    <w:nsid w:val="05832D2A"/>
    <w:multiLevelType w:val="multilevel"/>
    <w:tmpl w:val="7F7E9888"/>
    <w:lvl w:ilvl="0">
      <w:numFmt w:val="bullet"/>
      <w:suff w:val="space"/>
      <w:lvlText w:val="-"/>
      <w:lvlJc w:val="left"/>
      <w:pPr>
        <w:ind w:left="113" w:hanging="113"/>
      </w:pPr>
      <w:rPr>
        <w:rFonts w:ascii="Verdana" w:hAnsi="Verdana" w:hint="default"/>
      </w:rPr>
    </w:lvl>
    <w:lvl w:ilvl="1">
      <w:start w:val="1"/>
      <w:numFmt w:val="bullet"/>
      <w:lvlText w:val="o"/>
      <w:lvlJc w:val="left"/>
      <w:pPr>
        <w:ind w:left="2073" w:hanging="360"/>
      </w:pPr>
      <w:rPr>
        <w:rFonts w:ascii="Courier New" w:hAnsi="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hint="default"/>
      </w:rPr>
    </w:lvl>
    <w:lvl w:ilvl="8">
      <w:start w:val="1"/>
      <w:numFmt w:val="bullet"/>
      <w:lvlText w:val=""/>
      <w:lvlJc w:val="left"/>
      <w:pPr>
        <w:ind w:left="7113" w:hanging="360"/>
      </w:pPr>
      <w:rPr>
        <w:rFonts w:ascii="Wingdings" w:hAnsi="Wingdings" w:hint="default"/>
      </w:rPr>
    </w:lvl>
  </w:abstractNum>
  <w:abstractNum w:abstractNumId="5" w15:restartNumberingAfterBreak="0">
    <w:nsid w:val="07AF7B36"/>
    <w:multiLevelType w:val="multilevel"/>
    <w:tmpl w:val="811EDCCE"/>
    <w:lvl w:ilvl="0">
      <w:start w:val="1"/>
      <w:numFmt w:val="decimal"/>
      <w:suff w:val="space"/>
      <w:lvlText w:val="%1."/>
      <w:lvlJc w:val="right"/>
      <w:pPr>
        <w:ind w:firstLine="907"/>
      </w:pPr>
      <w:rPr>
        <w:rFonts w:ascii="Verdana" w:hAnsi="Verdana" w:cs="Verdana" w:hint="default"/>
        <w:b w:val="0"/>
        <w:bCs w:val="0"/>
        <w:i w:val="0"/>
        <w:iCs w:val="0"/>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8A54E5C"/>
    <w:multiLevelType w:val="hybridMultilevel"/>
    <w:tmpl w:val="D3C8455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8B534EB"/>
    <w:multiLevelType w:val="multilevel"/>
    <w:tmpl w:val="7694873C"/>
    <w:lvl w:ilvl="0">
      <w:start w:val="2"/>
      <w:numFmt w:val="decimal"/>
      <w:suff w:val="space"/>
      <w:lvlText w:val="(%1)"/>
      <w:lvlJc w:val="right"/>
      <w:pPr>
        <w:ind w:firstLine="964"/>
      </w:pPr>
      <w:rPr>
        <w:rFonts w:ascii="Verdana" w:hAnsi="Verdana" w:cs="Verdana" w:hint="default"/>
        <w:b w:val="0"/>
        <w:bCs w:val="0"/>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094A18BE"/>
    <w:multiLevelType w:val="hybridMultilevel"/>
    <w:tmpl w:val="E83CE14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15:restartNumberingAfterBreak="0">
    <w:nsid w:val="09B926F6"/>
    <w:multiLevelType w:val="multilevel"/>
    <w:tmpl w:val="B5E235BA"/>
    <w:lvl w:ilvl="0">
      <w:start w:val="2"/>
      <w:numFmt w:val="decimal"/>
      <w:suff w:val="space"/>
      <w:lvlText w:val="(%1)"/>
      <w:lvlJc w:val="right"/>
      <w:pPr>
        <w:ind w:firstLine="964"/>
      </w:pPr>
      <w:rPr>
        <w:rFonts w:ascii="Verdana" w:hAnsi="Verdana" w:cs="Verdana" w:hint="default"/>
      </w:rPr>
    </w:lvl>
    <w:lvl w:ilvl="1">
      <w:start w:val="1"/>
      <w:numFmt w:val="decimal"/>
      <w:lvlText w:val="%2."/>
      <w:lvlJc w:val="right"/>
      <w:pPr>
        <w:tabs>
          <w:tab w:val="num" w:pos="1021"/>
        </w:tabs>
        <w:ind w:firstLine="90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BCF37A1"/>
    <w:multiLevelType w:val="multilevel"/>
    <w:tmpl w:val="7CDEB540"/>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D50638D"/>
    <w:multiLevelType w:val="multilevel"/>
    <w:tmpl w:val="863E868C"/>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2" w15:restartNumberingAfterBreak="0">
    <w:nsid w:val="0E9818AF"/>
    <w:multiLevelType w:val="multilevel"/>
    <w:tmpl w:val="3D10F0BC"/>
    <w:lvl w:ilvl="0">
      <w:start w:val="2"/>
      <w:numFmt w:val="decimal"/>
      <w:lvlText w:val="(%1)"/>
      <w:lvlJc w:val="right"/>
      <w:pPr>
        <w:tabs>
          <w:tab w:val="num" w:pos="1020"/>
        </w:tabs>
        <w:ind w:firstLine="964"/>
      </w:pPr>
      <w:rPr>
        <w:rFonts w:ascii="Verdana" w:hAnsi="Verdana" w:cs="Verdana" w:hint="default"/>
      </w:rPr>
    </w:lvl>
    <w:lvl w:ilvl="1">
      <w:start w:val="1"/>
      <w:numFmt w:val="decimal"/>
      <w:suff w:val="space"/>
      <w:lvlText w:val="%2."/>
      <w:lvlJc w:val="right"/>
      <w:pPr>
        <w:ind w:firstLine="90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11384016"/>
    <w:multiLevelType w:val="multilevel"/>
    <w:tmpl w:val="9C482442"/>
    <w:lvl w:ilvl="0">
      <w:start w:val="1"/>
      <w:numFmt w:val="decimal"/>
      <w:suff w:val="space"/>
      <w:lvlText w:val="%1."/>
      <w:lvlJc w:val="right"/>
      <w:pPr>
        <w:ind w:left="284"/>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14" w15:restartNumberingAfterBreak="0">
    <w:nsid w:val="13B12EC5"/>
    <w:multiLevelType w:val="multilevel"/>
    <w:tmpl w:val="A6E8AC56"/>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13DB7E6A"/>
    <w:multiLevelType w:val="multilevel"/>
    <w:tmpl w:val="A3EC2BC6"/>
    <w:lvl w:ilvl="0">
      <w:start w:val="1"/>
      <w:numFmt w:val="decimal"/>
      <w:suff w:val="space"/>
      <w:lvlText w:val="%1."/>
      <w:lvlJc w:val="right"/>
      <w:pPr>
        <w:ind w:firstLine="90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14343C4C"/>
    <w:multiLevelType w:val="multilevel"/>
    <w:tmpl w:val="73506078"/>
    <w:lvl w:ilvl="0">
      <w:start w:val="1"/>
      <w:numFmt w:val="decimal"/>
      <w:suff w:val="space"/>
      <w:lvlText w:val="%1."/>
      <w:lvlJc w:val="right"/>
      <w:pPr>
        <w:ind w:firstLine="907"/>
      </w:pPr>
      <w:rPr>
        <w:rFonts w:cs="Times New Roman" w:hint="default"/>
      </w:rPr>
    </w:lvl>
    <w:lvl w:ilvl="1">
      <w:start w:val="1"/>
      <w:numFmt w:val="lowerLetter"/>
      <w:lvlText w:val="%2."/>
      <w:lvlJc w:val="left"/>
      <w:pPr>
        <w:ind w:left="1987" w:hanging="360"/>
      </w:pPr>
      <w:rPr>
        <w:rFonts w:cs="Times New Roman" w:hint="default"/>
      </w:rPr>
    </w:lvl>
    <w:lvl w:ilvl="2">
      <w:start w:val="1"/>
      <w:numFmt w:val="lowerRoman"/>
      <w:lvlText w:val="%3."/>
      <w:lvlJc w:val="right"/>
      <w:pPr>
        <w:ind w:left="2707" w:hanging="180"/>
      </w:pPr>
      <w:rPr>
        <w:rFonts w:cs="Times New Roman" w:hint="default"/>
      </w:rPr>
    </w:lvl>
    <w:lvl w:ilvl="3">
      <w:start w:val="1"/>
      <w:numFmt w:val="decimal"/>
      <w:lvlText w:val="%4."/>
      <w:lvlJc w:val="left"/>
      <w:pPr>
        <w:ind w:left="3427" w:hanging="360"/>
      </w:pPr>
      <w:rPr>
        <w:rFonts w:cs="Times New Roman" w:hint="default"/>
      </w:rPr>
    </w:lvl>
    <w:lvl w:ilvl="4">
      <w:start w:val="1"/>
      <w:numFmt w:val="lowerLetter"/>
      <w:lvlText w:val="%5."/>
      <w:lvlJc w:val="left"/>
      <w:pPr>
        <w:ind w:left="4147" w:hanging="360"/>
      </w:pPr>
      <w:rPr>
        <w:rFonts w:cs="Times New Roman" w:hint="default"/>
      </w:rPr>
    </w:lvl>
    <w:lvl w:ilvl="5">
      <w:start w:val="1"/>
      <w:numFmt w:val="lowerRoman"/>
      <w:lvlText w:val="%6."/>
      <w:lvlJc w:val="right"/>
      <w:pPr>
        <w:ind w:left="4867" w:hanging="180"/>
      </w:pPr>
      <w:rPr>
        <w:rFonts w:cs="Times New Roman" w:hint="default"/>
      </w:rPr>
    </w:lvl>
    <w:lvl w:ilvl="6">
      <w:start w:val="1"/>
      <w:numFmt w:val="decimal"/>
      <w:lvlText w:val="%7."/>
      <w:lvlJc w:val="left"/>
      <w:pPr>
        <w:ind w:left="5587" w:hanging="360"/>
      </w:pPr>
      <w:rPr>
        <w:rFonts w:cs="Times New Roman" w:hint="default"/>
      </w:rPr>
    </w:lvl>
    <w:lvl w:ilvl="7">
      <w:start w:val="1"/>
      <w:numFmt w:val="lowerLetter"/>
      <w:lvlText w:val="%8."/>
      <w:lvlJc w:val="left"/>
      <w:pPr>
        <w:ind w:left="6307" w:hanging="360"/>
      </w:pPr>
      <w:rPr>
        <w:rFonts w:cs="Times New Roman" w:hint="default"/>
      </w:rPr>
    </w:lvl>
    <w:lvl w:ilvl="8">
      <w:start w:val="1"/>
      <w:numFmt w:val="lowerRoman"/>
      <w:lvlText w:val="%9."/>
      <w:lvlJc w:val="right"/>
      <w:pPr>
        <w:ind w:left="7027" w:hanging="180"/>
      </w:pPr>
      <w:rPr>
        <w:rFonts w:cs="Times New Roman" w:hint="default"/>
      </w:rPr>
    </w:lvl>
  </w:abstractNum>
  <w:abstractNum w:abstractNumId="17" w15:restartNumberingAfterBreak="0">
    <w:nsid w:val="1662685C"/>
    <w:multiLevelType w:val="multilevel"/>
    <w:tmpl w:val="688A039A"/>
    <w:lvl w:ilvl="0">
      <w:start w:val="1"/>
      <w:numFmt w:val="decimal"/>
      <w:suff w:val="space"/>
      <w:lvlText w:val="%1."/>
      <w:lvlJc w:val="right"/>
      <w:pPr>
        <w:ind w:firstLine="907"/>
      </w:pPr>
      <w:rPr>
        <w:rFonts w:ascii="Verdana" w:hAnsi="Verdana" w:cs="Verdana" w:hint="default"/>
      </w:rPr>
    </w:lvl>
    <w:lvl w:ilvl="1">
      <w:start w:val="1"/>
      <w:numFmt w:val="decimal"/>
      <w:isLgl/>
      <w:lvlText w:val="%1.%2."/>
      <w:lvlJc w:val="left"/>
      <w:pPr>
        <w:ind w:left="2446" w:hanging="1425"/>
      </w:pPr>
      <w:rPr>
        <w:rFonts w:cs="Times New Roman" w:hint="default"/>
      </w:rPr>
    </w:lvl>
    <w:lvl w:ilvl="2">
      <w:start w:val="1"/>
      <w:numFmt w:val="decimal"/>
      <w:isLgl/>
      <w:lvlText w:val="%1.%2.%3."/>
      <w:lvlJc w:val="left"/>
      <w:pPr>
        <w:ind w:left="2446" w:hanging="1425"/>
      </w:pPr>
      <w:rPr>
        <w:rFonts w:cs="Times New Roman" w:hint="default"/>
      </w:rPr>
    </w:lvl>
    <w:lvl w:ilvl="3">
      <w:start w:val="1"/>
      <w:numFmt w:val="decimal"/>
      <w:isLgl/>
      <w:lvlText w:val="%1.%2.%3.%4."/>
      <w:lvlJc w:val="left"/>
      <w:pPr>
        <w:ind w:left="2461" w:hanging="1440"/>
      </w:pPr>
      <w:rPr>
        <w:rFonts w:cs="Times New Roman" w:hint="default"/>
      </w:rPr>
    </w:lvl>
    <w:lvl w:ilvl="4">
      <w:start w:val="1"/>
      <w:numFmt w:val="decimal"/>
      <w:isLgl/>
      <w:lvlText w:val="%1.%2.%3.%4.%5."/>
      <w:lvlJc w:val="left"/>
      <w:pPr>
        <w:ind w:left="2461" w:hanging="1440"/>
      </w:pPr>
      <w:rPr>
        <w:rFonts w:cs="Times New Roman" w:hint="default"/>
      </w:rPr>
    </w:lvl>
    <w:lvl w:ilvl="5">
      <w:start w:val="1"/>
      <w:numFmt w:val="decimal"/>
      <w:isLgl/>
      <w:lvlText w:val="%1.%2.%3.%4.%5.%6."/>
      <w:lvlJc w:val="left"/>
      <w:pPr>
        <w:ind w:left="2821" w:hanging="1800"/>
      </w:pPr>
      <w:rPr>
        <w:rFonts w:cs="Times New Roman" w:hint="default"/>
      </w:rPr>
    </w:lvl>
    <w:lvl w:ilvl="6">
      <w:start w:val="1"/>
      <w:numFmt w:val="decimal"/>
      <w:isLgl/>
      <w:lvlText w:val="%1.%2.%3.%4.%5.%6.%7."/>
      <w:lvlJc w:val="left"/>
      <w:pPr>
        <w:ind w:left="3181" w:hanging="2160"/>
      </w:pPr>
      <w:rPr>
        <w:rFonts w:cs="Times New Roman" w:hint="default"/>
      </w:rPr>
    </w:lvl>
    <w:lvl w:ilvl="7">
      <w:start w:val="1"/>
      <w:numFmt w:val="decimal"/>
      <w:isLgl/>
      <w:lvlText w:val="%1.%2.%3.%4.%5.%6.%7.%8."/>
      <w:lvlJc w:val="left"/>
      <w:pPr>
        <w:ind w:left="3541" w:hanging="2520"/>
      </w:pPr>
      <w:rPr>
        <w:rFonts w:cs="Times New Roman" w:hint="default"/>
      </w:rPr>
    </w:lvl>
    <w:lvl w:ilvl="8">
      <w:start w:val="1"/>
      <w:numFmt w:val="decimal"/>
      <w:isLgl/>
      <w:lvlText w:val="%1.%2.%3.%4.%5.%6.%7.%8.%9."/>
      <w:lvlJc w:val="left"/>
      <w:pPr>
        <w:ind w:left="3901" w:hanging="2880"/>
      </w:pPr>
      <w:rPr>
        <w:rFonts w:cs="Times New Roman" w:hint="default"/>
      </w:rPr>
    </w:lvl>
  </w:abstractNum>
  <w:abstractNum w:abstractNumId="18" w15:restartNumberingAfterBreak="0">
    <w:nsid w:val="19061E7A"/>
    <w:multiLevelType w:val="multilevel"/>
    <w:tmpl w:val="2CC4CEAC"/>
    <w:lvl w:ilvl="0">
      <w:start w:val="1"/>
      <w:numFmt w:val="decimal"/>
      <w:suff w:val="space"/>
      <w:lvlText w:val="§ %1. "/>
      <w:lvlJc w:val="right"/>
      <w:pPr>
        <w:ind w:firstLine="1134"/>
      </w:pPr>
      <w:rPr>
        <w:rFonts w:ascii="Verdana" w:hAnsi="Verdana" w:cs="Verdana" w:hint="default"/>
        <w:b/>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3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1B97370B"/>
    <w:multiLevelType w:val="multilevel"/>
    <w:tmpl w:val="27646C32"/>
    <w:lvl w:ilvl="0">
      <w:start w:val="1"/>
      <w:numFmt w:val="bullet"/>
      <w:suff w:val="space"/>
      <w:lvlText w:val="−"/>
      <w:lvlJc w:val="left"/>
      <w:pPr>
        <w:ind w:left="227" w:hanging="22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DB67D08"/>
    <w:multiLevelType w:val="multilevel"/>
    <w:tmpl w:val="42760CE6"/>
    <w:styleLink w:val="Style50"/>
    <w:lvl w:ilvl="0">
      <w:start w:val="2"/>
      <w:numFmt w:val="none"/>
      <w:lvlText w:val="(2)"/>
      <w:lvlJc w:val="right"/>
      <w:pPr>
        <w:tabs>
          <w:tab w:val="num" w:pos="1134"/>
        </w:tabs>
        <w:ind w:firstLine="1021"/>
      </w:pPr>
      <w:rPr>
        <w:rFonts w:cs="Times New Roman" w:hint="default"/>
      </w:rPr>
    </w:lvl>
    <w:lvl w:ilvl="1">
      <w:start w:val="1"/>
      <w:numFmt w:val="lowerLetter"/>
      <w:lvlText w:val="%2."/>
      <w:lvlJc w:val="left"/>
      <w:pPr>
        <w:tabs>
          <w:tab w:val="num" w:pos="1951"/>
        </w:tabs>
        <w:ind w:left="1951" w:hanging="360"/>
      </w:pPr>
      <w:rPr>
        <w:rFonts w:cs="Times New Roman" w:hint="default"/>
      </w:rPr>
    </w:lvl>
    <w:lvl w:ilvl="2">
      <w:start w:val="1"/>
      <w:numFmt w:val="lowerRoman"/>
      <w:lvlText w:val="%3."/>
      <w:lvlJc w:val="right"/>
      <w:pPr>
        <w:tabs>
          <w:tab w:val="num" w:pos="2671"/>
        </w:tabs>
        <w:ind w:left="2671" w:hanging="180"/>
      </w:pPr>
      <w:rPr>
        <w:rFonts w:cs="Times New Roman" w:hint="default"/>
      </w:rPr>
    </w:lvl>
    <w:lvl w:ilvl="3">
      <w:start w:val="1"/>
      <w:numFmt w:val="decimal"/>
      <w:lvlText w:val="%4."/>
      <w:lvlJc w:val="left"/>
      <w:pPr>
        <w:tabs>
          <w:tab w:val="num" w:pos="3391"/>
        </w:tabs>
        <w:ind w:left="3391" w:hanging="360"/>
      </w:pPr>
      <w:rPr>
        <w:rFonts w:cs="Times New Roman" w:hint="default"/>
      </w:rPr>
    </w:lvl>
    <w:lvl w:ilvl="4">
      <w:start w:val="1"/>
      <w:numFmt w:val="lowerLetter"/>
      <w:lvlText w:val="%5."/>
      <w:lvlJc w:val="left"/>
      <w:pPr>
        <w:tabs>
          <w:tab w:val="num" w:pos="4111"/>
        </w:tabs>
        <w:ind w:left="4111" w:hanging="360"/>
      </w:pPr>
      <w:rPr>
        <w:rFonts w:cs="Times New Roman" w:hint="default"/>
      </w:rPr>
    </w:lvl>
    <w:lvl w:ilvl="5">
      <w:start w:val="1"/>
      <w:numFmt w:val="lowerRoman"/>
      <w:lvlText w:val="%6."/>
      <w:lvlJc w:val="right"/>
      <w:pPr>
        <w:tabs>
          <w:tab w:val="num" w:pos="4831"/>
        </w:tabs>
        <w:ind w:left="4831" w:hanging="180"/>
      </w:pPr>
      <w:rPr>
        <w:rFonts w:cs="Times New Roman" w:hint="default"/>
      </w:rPr>
    </w:lvl>
    <w:lvl w:ilvl="6">
      <w:start w:val="1"/>
      <w:numFmt w:val="decimal"/>
      <w:lvlText w:val="%7."/>
      <w:lvlJc w:val="left"/>
      <w:pPr>
        <w:tabs>
          <w:tab w:val="num" w:pos="5551"/>
        </w:tabs>
        <w:ind w:left="5551" w:hanging="360"/>
      </w:pPr>
      <w:rPr>
        <w:rFonts w:cs="Times New Roman" w:hint="default"/>
      </w:rPr>
    </w:lvl>
    <w:lvl w:ilvl="7">
      <w:start w:val="1"/>
      <w:numFmt w:val="lowerLetter"/>
      <w:lvlText w:val="%8."/>
      <w:lvlJc w:val="left"/>
      <w:pPr>
        <w:tabs>
          <w:tab w:val="num" w:pos="6271"/>
        </w:tabs>
        <w:ind w:left="6271" w:hanging="360"/>
      </w:pPr>
      <w:rPr>
        <w:rFonts w:cs="Times New Roman" w:hint="default"/>
      </w:rPr>
    </w:lvl>
    <w:lvl w:ilvl="8">
      <w:start w:val="1"/>
      <w:numFmt w:val="lowerRoman"/>
      <w:lvlText w:val="%9."/>
      <w:lvlJc w:val="right"/>
      <w:pPr>
        <w:tabs>
          <w:tab w:val="num" w:pos="6991"/>
        </w:tabs>
        <w:ind w:left="6991" w:hanging="180"/>
      </w:pPr>
      <w:rPr>
        <w:rFonts w:cs="Times New Roman" w:hint="default"/>
      </w:rPr>
    </w:lvl>
  </w:abstractNum>
  <w:abstractNum w:abstractNumId="21" w15:restartNumberingAfterBreak="0">
    <w:nsid w:val="1FD20311"/>
    <w:multiLevelType w:val="multilevel"/>
    <w:tmpl w:val="6AFCD8B0"/>
    <w:lvl w:ilvl="0">
      <w:start w:val="1"/>
      <w:numFmt w:val="decimal"/>
      <w:suff w:val="space"/>
      <w:lvlText w:val="%1."/>
      <w:lvlJc w:val="right"/>
      <w:pPr>
        <w:ind w:left="340"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0C0145B"/>
    <w:multiLevelType w:val="multilevel"/>
    <w:tmpl w:val="D7602ACC"/>
    <w:lvl w:ilvl="0">
      <w:start w:val="1"/>
      <w:numFmt w:val="decimal"/>
      <w:suff w:val="space"/>
      <w:lvlText w:val="%1."/>
      <w:lvlJc w:val="right"/>
      <w:pPr>
        <w:ind w:left="284" w:firstLine="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6C81349"/>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24" w15:restartNumberingAfterBreak="0">
    <w:nsid w:val="28FE4774"/>
    <w:multiLevelType w:val="multilevel"/>
    <w:tmpl w:val="863E868C"/>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5" w15:restartNumberingAfterBreak="0">
    <w:nsid w:val="2DDE4C2F"/>
    <w:multiLevelType w:val="multilevel"/>
    <w:tmpl w:val="7694873C"/>
    <w:lvl w:ilvl="0">
      <w:start w:val="2"/>
      <w:numFmt w:val="decimal"/>
      <w:suff w:val="space"/>
      <w:lvlText w:val="(%1)"/>
      <w:lvlJc w:val="right"/>
      <w:pPr>
        <w:ind w:firstLine="964"/>
      </w:pPr>
      <w:rPr>
        <w:rFonts w:ascii="Verdana" w:hAnsi="Verdana" w:cs="Verdana" w:hint="default"/>
        <w:b w:val="0"/>
        <w:bCs w:val="0"/>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30DE0095"/>
    <w:multiLevelType w:val="multilevel"/>
    <w:tmpl w:val="50C86F96"/>
    <w:styleLink w:val="Style49"/>
    <w:lvl w:ilvl="0">
      <w:start w:val="1"/>
      <w:numFmt w:val="decimal"/>
      <w:lvlText w:val="%1."/>
      <w:lvlJc w:val="right"/>
      <w:rPr>
        <w:rFonts w:ascii="Verdana" w:hAnsi="Verdana" w:cs="Times New Roman"/>
        <w:b w:val="0"/>
        <w:i w:val="0"/>
        <w:spacing w:val="0"/>
        <w:position w:val="0"/>
        <w:sz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30E4615A"/>
    <w:multiLevelType w:val="multilevel"/>
    <w:tmpl w:val="45065270"/>
    <w:lvl w:ilvl="0">
      <w:start w:val="3"/>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352758C1"/>
    <w:multiLevelType w:val="multilevel"/>
    <w:tmpl w:val="403A7342"/>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9" w15:restartNumberingAfterBreak="0">
    <w:nsid w:val="352D4A3E"/>
    <w:multiLevelType w:val="multilevel"/>
    <w:tmpl w:val="AB5670EA"/>
    <w:lvl w:ilvl="0">
      <w:start w:val="1"/>
      <w:numFmt w:val="decimal"/>
      <w:suff w:val="space"/>
      <w:lvlText w:val="%1."/>
      <w:lvlJc w:val="right"/>
      <w:pPr>
        <w:ind w:left="340" w:hanging="56"/>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35565BE8"/>
    <w:multiLevelType w:val="multilevel"/>
    <w:tmpl w:val="29064F5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36307CEA"/>
    <w:multiLevelType w:val="multilevel"/>
    <w:tmpl w:val="E4A0677A"/>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3C303607"/>
    <w:multiLevelType w:val="multilevel"/>
    <w:tmpl w:val="005039D4"/>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3D1923DD"/>
    <w:multiLevelType w:val="multilevel"/>
    <w:tmpl w:val="00F88E46"/>
    <w:lvl w:ilvl="0">
      <w:start w:val="1"/>
      <w:numFmt w:val="decimal"/>
      <w:suff w:val="space"/>
      <w:lvlText w:val="%1."/>
      <w:lvlJc w:val="right"/>
      <w:pPr>
        <w:ind w:left="28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3D801783"/>
    <w:multiLevelType w:val="multilevel"/>
    <w:tmpl w:val="3BBE6664"/>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41814560"/>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36" w15:restartNumberingAfterBreak="0">
    <w:nsid w:val="4364278C"/>
    <w:multiLevelType w:val="multilevel"/>
    <w:tmpl w:val="D4764858"/>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7164B4F"/>
    <w:multiLevelType w:val="multilevel"/>
    <w:tmpl w:val="6E16CD04"/>
    <w:lvl w:ilvl="0">
      <w:start w:val="2"/>
      <w:numFmt w:val="decimal"/>
      <w:suff w:val="space"/>
      <w:lvlText w:val="(%1)"/>
      <w:lvlJc w:val="right"/>
      <w:pPr>
        <w:ind w:firstLine="96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94D5F4B"/>
    <w:multiLevelType w:val="multilevel"/>
    <w:tmpl w:val="098483D8"/>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A1E1272"/>
    <w:multiLevelType w:val="multilevel"/>
    <w:tmpl w:val="F894E5A6"/>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4E654C9A"/>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41" w15:restartNumberingAfterBreak="0">
    <w:nsid w:val="50CA256F"/>
    <w:multiLevelType w:val="multilevel"/>
    <w:tmpl w:val="4414456C"/>
    <w:lvl w:ilvl="0">
      <w:start w:val="2"/>
      <w:numFmt w:val="decimal"/>
      <w:suff w:val="space"/>
      <w:lvlText w:val="(%1)"/>
      <w:lvlJc w:val="right"/>
      <w:pPr>
        <w:ind w:left="0"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0" w:firstLine="90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51270384"/>
    <w:multiLevelType w:val="multilevel"/>
    <w:tmpl w:val="5F628B28"/>
    <w:lvl w:ilvl="0">
      <w:start w:val="1"/>
      <w:numFmt w:val="decimal"/>
      <w:suff w:val="space"/>
      <w:lvlText w:val="%1."/>
      <w:lvlJc w:val="right"/>
      <w:pPr>
        <w:ind w:left="34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514276A"/>
    <w:multiLevelType w:val="multilevel"/>
    <w:tmpl w:val="C122A688"/>
    <w:lvl w:ilvl="0">
      <w:start w:val="1"/>
      <w:numFmt w:val="decimal"/>
      <w:lvlText w:val="%1."/>
      <w:lvlJc w:val="right"/>
      <w:pPr>
        <w:tabs>
          <w:tab w:val="num" w:pos="454"/>
        </w:tabs>
        <w:ind w:left="454" w:hanging="11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56816785"/>
    <w:multiLevelType w:val="multilevel"/>
    <w:tmpl w:val="06F4394E"/>
    <w:lvl w:ilvl="0">
      <w:start w:val="1"/>
      <w:numFmt w:val="decimal"/>
      <w:suff w:val="space"/>
      <w:lvlText w:val="%1."/>
      <w:lvlJc w:val="right"/>
      <w:pPr>
        <w:ind w:left="340" w:firstLine="0"/>
      </w:pPr>
      <w:rPr>
        <w:rFonts w:hint="default"/>
      </w:rPr>
    </w:lvl>
    <w:lvl w:ilvl="1">
      <w:start w:val="1"/>
      <w:numFmt w:val="decimal"/>
      <w:lvlText w:val="%1.%2."/>
      <w:lvlJc w:val="right"/>
      <w:pPr>
        <w:tabs>
          <w:tab w:val="num" w:pos="964"/>
        </w:tabs>
        <w:ind w:left="0" w:firstLine="907"/>
      </w:pPr>
      <w:rPr>
        <w:rFonts w:hint="default"/>
      </w:rPr>
    </w:lvl>
    <w:lvl w:ilvl="2">
      <w:start w:val="1"/>
      <w:numFmt w:val="none"/>
      <w:lvlText w:val="%2%1.7.1%3."/>
      <w:lvlJc w:val="right"/>
      <w:pPr>
        <w:tabs>
          <w:tab w:val="num" w:pos="1224"/>
        </w:tabs>
        <w:ind w:left="1224" w:hanging="203"/>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8AB516A"/>
    <w:multiLevelType w:val="multilevel"/>
    <w:tmpl w:val="27EC1072"/>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59E6158F"/>
    <w:multiLevelType w:val="multilevel"/>
    <w:tmpl w:val="17F80D4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5A792254"/>
    <w:multiLevelType w:val="multilevel"/>
    <w:tmpl w:val="DDB63AFC"/>
    <w:lvl w:ilvl="0">
      <w:start w:val="1"/>
      <w:numFmt w:val="decimal"/>
      <w:suff w:val="space"/>
      <w:lvlText w:val="Чл. %1."/>
      <w:lvlJc w:val="right"/>
      <w:pPr>
        <w:ind w:left="0" w:firstLine="1418"/>
      </w:pPr>
      <w:rPr>
        <w:rFonts w:ascii="Verdana" w:hAnsi="Verdana" w:cs="Verdana" w:hint="default"/>
        <w:b/>
        <w:bCs/>
        <w:i w:val="0"/>
        <w:iCs w:val="0"/>
        <w:sz w:val="20"/>
        <w:szCs w:val="20"/>
      </w:rPr>
    </w:lvl>
    <w:lvl w:ilvl="1">
      <w:start w:val="1"/>
      <w:numFmt w:val="decimal"/>
      <w:suff w:val="space"/>
      <w:lvlText w:val="%2."/>
      <w:lvlJc w:val="right"/>
      <w:pPr>
        <w:ind w:left="0"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8" w15:restartNumberingAfterBreak="0">
    <w:nsid w:val="5AD90874"/>
    <w:multiLevelType w:val="multilevel"/>
    <w:tmpl w:val="B546C142"/>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5BA47095"/>
    <w:multiLevelType w:val="multilevel"/>
    <w:tmpl w:val="89CCD492"/>
    <w:styleLink w:val="Current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0" w15:restartNumberingAfterBreak="0">
    <w:nsid w:val="5C980A77"/>
    <w:multiLevelType w:val="multilevel"/>
    <w:tmpl w:val="45704FB4"/>
    <w:lvl w:ilvl="0">
      <w:start w:val="1"/>
      <w:numFmt w:val="decimal"/>
      <w:suff w:val="space"/>
      <w:lvlText w:val="%1."/>
      <w:lvlJc w:val="right"/>
      <w:pPr>
        <w:ind w:left="340" w:firstLine="0"/>
      </w:pPr>
      <w:rPr>
        <w:rFonts w:ascii="Times New Roman" w:hAnsi="Times New Roman" w:hint="default"/>
        <w:b w:val="0"/>
        <w:i w:val="0"/>
        <w:sz w:val="24"/>
      </w:rPr>
    </w:lvl>
    <w:lvl w:ilvl="1">
      <w:start w:val="1"/>
      <w:numFmt w:val="lowerLetter"/>
      <w:lvlText w:val="%2."/>
      <w:lvlJc w:val="left"/>
      <w:pPr>
        <w:ind w:left="2517" w:hanging="360"/>
      </w:pPr>
      <w:rPr>
        <w:rFonts w:hint="default"/>
      </w:rPr>
    </w:lvl>
    <w:lvl w:ilvl="2">
      <w:start w:val="1"/>
      <w:numFmt w:val="lowerRoman"/>
      <w:lvlText w:val="%3."/>
      <w:lvlJc w:val="right"/>
      <w:pPr>
        <w:ind w:left="3237" w:hanging="180"/>
      </w:pPr>
      <w:rPr>
        <w:rFonts w:hint="default"/>
      </w:rPr>
    </w:lvl>
    <w:lvl w:ilvl="3">
      <w:start w:val="1"/>
      <w:numFmt w:val="decimal"/>
      <w:lvlText w:val="%4."/>
      <w:lvlJc w:val="left"/>
      <w:pPr>
        <w:ind w:left="3957" w:hanging="360"/>
      </w:pPr>
      <w:rPr>
        <w:rFonts w:hint="default"/>
      </w:rPr>
    </w:lvl>
    <w:lvl w:ilvl="4">
      <w:start w:val="1"/>
      <w:numFmt w:val="lowerLetter"/>
      <w:lvlText w:val="%5."/>
      <w:lvlJc w:val="left"/>
      <w:pPr>
        <w:ind w:left="4677" w:hanging="360"/>
      </w:pPr>
      <w:rPr>
        <w:rFonts w:hint="default"/>
      </w:rPr>
    </w:lvl>
    <w:lvl w:ilvl="5">
      <w:start w:val="1"/>
      <w:numFmt w:val="lowerRoman"/>
      <w:lvlText w:val="%6."/>
      <w:lvlJc w:val="right"/>
      <w:pPr>
        <w:ind w:left="5397" w:hanging="180"/>
      </w:pPr>
      <w:rPr>
        <w:rFonts w:hint="default"/>
      </w:rPr>
    </w:lvl>
    <w:lvl w:ilvl="6">
      <w:start w:val="1"/>
      <w:numFmt w:val="decimal"/>
      <w:lvlText w:val="%7."/>
      <w:lvlJc w:val="left"/>
      <w:pPr>
        <w:ind w:left="6117" w:hanging="360"/>
      </w:pPr>
      <w:rPr>
        <w:rFonts w:hint="default"/>
      </w:rPr>
    </w:lvl>
    <w:lvl w:ilvl="7">
      <w:start w:val="1"/>
      <w:numFmt w:val="lowerLetter"/>
      <w:lvlText w:val="%8."/>
      <w:lvlJc w:val="left"/>
      <w:pPr>
        <w:ind w:left="6837" w:hanging="360"/>
      </w:pPr>
      <w:rPr>
        <w:rFonts w:hint="default"/>
      </w:rPr>
    </w:lvl>
    <w:lvl w:ilvl="8">
      <w:start w:val="1"/>
      <w:numFmt w:val="lowerRoman"/>
      <w:lvlText w:val="%9."/>
      <w:lvlJc w:val="right"/>
      <w:pPr>
        <w:ind w:left="7557" w:hanging="180"/>
      </w:pPr>
      <w:rPr>
        <w:rFonts w:hint="default"/>
      </w:rPr>
    </w:lvl>
  </w:abstractNum>
  <w:abstractNum w:abstractNumId="51" w15:restartNumberingAfterBreak="0">
    <w:nsid w:val="5E2F7200"/>
    <w:multiLevelType w:val="multilevel"/>
    <w:tmpl w:val="6E16CD04"/>
    <w:lvl w:ilvl="0">
      <w:start w:val="2"/>
      <w:numFmt w:val="decimal"/>
      <w:suff w:val="space"/>
      <w:lvlText w:val="(%1)"/>
      <w:lvlJc w:val="right"/>
      <w:pPr>
        <w:ind w:firstLine="96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616C38E5"/>
    <w:multiLevelType w:val="multilevel"/>
    <w:tmpl w:val="DA6E5D6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616E76E7"/>
    <w:multiLevelType w:val="multilevel"/>
    <w:tmpl w:val="6AFCD8B0"/>
    <w:lvl w:ilvl="0">
      <w:start w:val="1"/>
      <w:numFmt w:val="decimal"/>
      <w:suff w:val="space"/>
      <w:lvlText w:val="%1."/>
      <w:lvlJc w:val="right"/>
      <w:pPr>
        <w:ind w:left="340"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4" w15:restartNumberingAfterBreak="0">
    <w:nsid w:val="635C0DE1"/>
    <w:multiLevelType w:val="multilevel"/>
    <w:tmpl w:val="A7FAB7DE"/>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638649B8"/>
    <w:multiLevelType w:val="multilevel"/>
    <w:tmpl w:val="2CC4CEAC"/>
    <w:lvl w:ilvl="0">
      <w:start w:val="1"/>
      <w:numFmt w:val="decimal"/>
      <w:suff w:val="space"/>
      <w:lvlText w:val="§ %1. "/>
      <w:lvlJc w:val="right"/>
      <w:pPr>
        <w:ind w:firstLine="1134"/>
      </w:pPr>
      <w:rPr>
        <w:rFonts w:ascii="Verdana" w:hAnsi="Verdana" w:cs="Verdana" w:hint="default"/>
        <w:b/>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3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643107D9"/>
    <w:multiLevelType w:val="multilevel"/>
    <w:tmpl w:val="1466CDCC"/>
    <w:lvl w:ilvl="0">
      <w:start w:val="1"/>
      <w:numFmt w:val="decimal"/>
      <w:suff w:val="space"/>
      <w:lvlText w:val="%1."/>
      <w:lvlJc w:val="right"/>
      <w:pPr>
        <w:ind w:firstLine="907"/>
      </w:pPr>
      <w:rPr>
        <w:rFonts w:ascii="Verdana" w:hAnsi="Verdana" w:cs="Verdana" w:hint="default"/>
        <w:b w:val="0"/>
        <w:bCs/>
        <w:i w:val="0"/>
        <w:iCs w:val="0"/>
        <w:sz w:val="20"/>
        <w:szCs w:val="20"/>
      </w:rPr>
    </w:lvl>
    <w:lvl w:ilvl="1">
      <w:start w:val="1"/>
      <w:numFmt w:val="decimal"/>
      <w:lvlText w:val="%2."/>
      <w:lvlJc w:val="right"/>
      <w:pPr>
        <w:tabs>
          <w:tab w:val="num" w:pos="1021"/>
        </w:tabs>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7" w15:restartNumberingAfterBreak="0">
    <w:nsid w:val="696B7290"/>
    <w:multiLevelType w:val="multilevel"/>
    <w:tmpl w:val="3E080F36"/>
    <w:lvl w:ilvl="0">
      <w:start w:val="1"/>
      <w:numFmt w:val="decimal"/>
      <w:suff w:val="space"/>
      <w:lvlText w:val="%1."/>
      <w:lvlJc w:val="right"/>
      <w:pPr>
        <w:ind w:left="227"/>
      </w:pPr>
      <w:rPr>
        <w:rFonts w:ascii="Verdana" w:hAnsi="Verdana" w:cs="Times New Roman" w:hint="default"/>
        <w:b w:val="0"/>
        <w:i w:val="0"/>
        <w:sz w:val="20"/>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8" w15:restartNumberingAfterBreak="0">
    <w:nsid w:val="6BC124BA"/>
    <w:multiLevelType w:val="multilevel"/>
    <w:tmpl w:val="9C9A60B6"/>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6BCE7BB7"/>
    <w:multiLevelType w:val="multilevel"/>
    <w:tmpl w:val="12A6ADC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6C233F18"/>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61" w15:restartNumberingAfterBreak="0">
    <w:nsid w:val="6FD21685"/>
    <w:multiLevelType w:val="multilevel"/>
    <w:tmpl w:val="65165234"/>
    <w:lvl w:ilvl="0">
      <w:start w:val="2"/>
      <w:numFmt w:val="decimal"/>
      <w:suff w:val="space"/>
      <w:lvlText w:val="(%1)"/>
      <w:lvlJc w:val="right"/>
      <w:pPr>
        <w:ind w:firstLine="964"/>
      </w:pPr>
      <w:rPr>
        <w:rFonts w:ascii="Verdana" w:hAnsi="Verdana" w:cs="Verdana"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76113B9E"/>
    <w:multiLevelType w:val="multilevel"/>
    <w:tmpl w:val="1A1871DA"/>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3" w15:restartNumberingAfterBreak="0">
    <w:nsid w:val="78DF550F"/>
    <w:multiLevelType w:val="multilevel"/>
    <w:tmpl w:val="D7602ACC"/>
    <w:lvl w:ilvl="0">
      <w:start w:val="1"/>
      <w:numFmt w:val="decimal"/>
      <w:suff w:val="space"/>
      <w:lvlText w:val="%1."/>
      <w:lvlJc w:val="right"/>
      <w:pPr>
        <w:ind w:left="284" w:firstLine="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6"/>
  </w:num>
  <w:num w:numId="2">
    <w:abstractNumId w:val="10"/>
  </w:num>
  <w:num w:numId="3">
    <w:abstractNumId w:val="39"/>
  </w:num>
  <w:num w:numId="4">
    <w:abstractNumId w:val="27"/>
  </w:num>
  <w:num w:numId="5">
    <w:abstractNumId w:val="59"/>
  </w:num>
  <w:num w:numId="6">
    <w:abstractNumId w:val="47"/>
  </w:num>
  <w:num w:numId="7">
    <w:abstractNumId w:val="49"/>
  </w:num>
  <w:num w:numId="8">
    <w:abstractNumId w:val="13"/>
  </w:num>
  <w:num w:numId="9">
    <w:abstractNumId w:val="53"/>
  </w:num>
  <w:num w:numId="10">
    <w:abstractNumId w:val="58"/>
  </w:num>
  <w:num w:numId="11">
    <w:abstractNumId w:val="38"/>
  </w:num>
  <w:num w:numId="12">
    <w:abstractNumId w:val="25"/>
  </w:num>
  <w:num w:numId="13">
    <w:abstractNumId w:val="30"/>
  </w:num>
  <w:num w:numId="14">
    <w:abstractNumId w:val="12"/>
  </w:num>
  <w:num w:numId="15">
    <w:abstractNumId w:val="51"/>
  </w:num>
  <w:num w:numId="16">
    <w:abstractNumId w:val="9"/>
  </w:num>
  <w:num w:numId="17">
    <w:abstractNumId w:val="52"/>
  </w:num>
  <w:num w:numId="18">
    <w:abstractNumId w:val="31"/>
  </w:num>
  <w:num w:numId="19">
    <w:abstractNumId w:val="36"/>
  </w:num>
  <w:num w:numId="20">
    <w:abstractNumId w:val="54"/>
  </w:num>
  <w:num w:numId="21">
    <w:abstractNumId w:val="32"/>
  </w:num>
  <w:num w:numId="22">
    <w:abstractNumId w:val="18"/>
  </w:num>
  <w:num w:numId="23">
    <w:abstractNumId w:val="62"/>
  </w:num>
  <w:num w:numId="24">
    <w:abstractNumId w:val="45"/>
  </w:num>
  <w:num w:numId="25">
    <w:abstractNumId w:val="14"/>
  </w:num>
  <w:num w:numId="26">
    <w:abstractNumId w:val="57"/>
  </w:num>
  <w:num w:numId="27">
    <w:abstractNumId w:val="43"/>
  </w:num>
  <w:num w:numId="28">
    <w:abstractNumId w:val="33"/>
  </w:num>
  <w:num w:numId="29">
    <w:abstractNumId w:val="26"/>
  </w:num>
  <w:num w:numId="30">
    <w:abstractNumId w:val="20"/>
  </w:num>
  <w:num w:numId="31">
    <w:abstractNumId w:val="41"/>
  </w:num>
  <w:num w:numId="32">
    <w:abstractNumId w:val="61"/>
  </w:num>
  <w:num w:numId="33">
    <w:abstractNumId w:val="28"/>
  </w:num>
  <w:num w:numId="34">
    <w:abstractNumId w:val="17"/>
  </w:num>
  <w:num w:numId="35">
    <w:abstractNumId w:val="46"/>
  </w:num>
  <w:num w:numId="36">
    <w:abstractNumId w:val="15"/>
  </w:num>
  <w:num w:numId="37">
    <w:abstractNumId w:val="5"/>
  </w:num>
  <w:num w:numId="38">
    <w:abstractNumId w:val="0"/>
  </w:num>
  <w:num w:numId="39">
    <w:abstractNumId w:val="2"/>
  </w:num>
  <w:num w:numId="40">
    <w:abstractNumId w:val="48"/>
  </w:num>
  <w:num w:numId="41">
    <w:abstractNumId w:val="11"/>
  </w:num>
  <w:num w:numId="42">
    <w:abstractNumId w:val="16"/>
  </w:num>
  <w:num w:numId="43">
    <w:abstractNumId w:val="34"/>
  </w:num>
  <w:num w:numId="44">
    <w:abstractNumId w:val="19"/>
  </w:num>
  <w:num w:numId="45">
    <w:abstractNumId w:val="3"/>
  </w:num>
  <w:num w:numId="46">
    <w:abstractNumId w:val="29"/>
  </w:num>
  <w:num w:numId="47">
    <w:abstractNumId w:val="37"/>
  </w:num>
  <w:num w:numId="48">
    <w:abstractNumId w:val="4"/>
  </w:num>
  <w:num w:numId="49">
    <w:abstractNumId w:val="1"/>
  </w:num>
  <w:num w:numId="50">
    <w:abstractNumId w:val="24"/>
  </w:num>
  <w:num w:numId="51">
    <w:abstractNumId w:val="55"/>
  </w:num>
  <w:num w:numId="52">
    <w:abstractNumId w:val="7"/>
  </w:num>
  <w:num w:numId="53">
    <w:abstractNumId w:val="23"/>
  </w:num>
  <w:num w:numId="54">
    <w:abstractNumId w:val="60"/>
  </w:num>
  <w:num w:numId="55">
    <w:abstractNumId w:val="35"/>
  </w:num>
  <w:num w:numId="56">
    <w:abstractNumId w:val="40"/>
  </w:num>
  <w:num w:numId="57">
    <w:abstractNumId w:val="21"/>
  </w:num>
  <w:num w:numId="58">
    <w:abstractNumId w:val="44"/>
  </w:num>
  <w:num w:numId="59">
    <w:abstractNumId w:val="8"/>
  </w:num>
  <w:num w:numId="60">
    <w:abstractNumId w:val="6"/>
  </w:num>
  <w:num w:numId="61">
    <w:abstractNumId w:val="50"/>
  </w:num>
  <w:num w:numId="62">
    <w:abstractNumId w:val="63"/>
  </w:num>
  <w:num w:numId="63">
    <w:abstractNumId w:val="22"/>
  </w:num>
  <w:num w:numId="64">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D9"/>
    <w:rsid w:val="00002FCB"/>
    <w:rsid w:val="00004586"/>
    <w:rsid w:val="00005717"/>
    <w:rsid w:val="00016645"/>
    <w:rsid w:val="00017BB1"/>
    <w:rsid w:val="000310C5"/>
    <w:rsid w:val="00033266"/>
    <w:rsid w:val="00033C20"/>
    <w:rsid w:val="00045335"/>
    <w:rsid w:val="00060A8D"/>
    <w:rsid w:val="00063C37"/>
    <w:rsid w:val="000647D1"/>
    <w:rsid w:val="00064EFB"/>
    <w:rsid w:val="000702FB"/>
    <w:rsid w:val="00072321"/>
    <w:rsid w:val="00073D73"/>
    <w:rsid w:val="000773BA"/>
    <w:rsid w:val="00081239"/>
    <w:rsid w:val="00081672"/>
    <w:rsid w:val="00084D82"/>
    <w:rsid w:val="00094EB3"/>
    <w:rsid w:val="0009539A"/>
    <w:rsid w:val="000A2C06"/>
    <w:rsid w:val="000A4661"/>
    <w:rsid w:val="000A5F84"/>
    <w:rsid w:val="000A77F5"/>
    <w:rsid w:val="000B2045"/>
    <w:rsid w:val="000B266E"/>
    <w:rsid w:val="000C08BC"/>
    <w:rsid w:val="000C4D8F"/>
    <w:rsid w:val="000D2168"/>
    <w:rsid w:val="000D2B1F"/>
    <w:rsid w:val="000D482C"/>
    <w:rsid w:val="000D53C5"/>
    <w:rsid w:val="000E2C40"/>
    <w:rsid w:val="000E56CD"/>
    <w:rsid w:val="000F19CD"/>
    <w:rsid w:val="001056BA"/>
    <w:rsid w:val="00112DE8"/>
    <w:rsid w:val="00115474"/>
    <w:rsid w:val="001254A2"/>
    <w:rsid w:val="00132650"/>
    <w:rsid w:val="00133045"/>
    <w:rsid w:val="001413E7"/>
    <w:rsid w:val="001422AA"/>
    <w:rsid w:val="00151632"/>
    <w:rsid w:val="00155DCC"/>
    <w:rsid w:val="00164DC9"/>
    <w:rsid w:val="00165B36"/>
    <w:rsid w:val="001701DF"/>
    <w:rsid w:val="001702F1"/>
    <w:rsid w:val="001706CB"/>
    <w:rsid w:val="00173519"/>
    <w:rsid w:val="0018452E"/>
    <w:rsid w:val="001850F6"/>
    <w:rsid w:val="00191969"/>
    <w:rsid w:val="001920F8"/>
    <w:rsid w:val="001A7E7D"/>
    <w:rsid w:val="001B2990"/>
    <w:rsid w:val="001B6018"/>
    <w:rsid w:val="001C20E9"/>
    <w:rsid w:val="001D160A"/>
    <w:rsid w:val="001E15C9"/>
    <w:rsid w:val="001E280A"/>
    <w:rsid w:val="001F5376"/>
    <w:rsid w:val="002014F9"/>
    <w:rsid w:val="0020170E"/>
    <w:rsid w:val="0020764A"/>
    <w:rsid w:val="00210F95"/>
    <w:rsid w:val="0021285B"/>
    <w:rsid w:val="00213500"/>
    <w:rsid w:val="002211C6"/>
    <w:rsid w:val="00221596"/>
    <w:rsid w:val="0022205C"/>
    <w:rsid w:val="002222A3"/>
    <w:rsid w:val="00233E15"/>
    <w:rsid w:val="00234067"/>
    <w:rsid w:val="002423E4"/>
    <w:rsid w:val="00243D55"/>
    <w:rsid w:val="002451F0"/>
    <w:rsid w:val="00246A8A"/>
    <w:rsid w:val="00253AD4"/>
    <w:rsid w:val="00260183"/>
    <w:rsid w:val="00263B62"/>
    <w:rsid w:val="00265180"/>
    <w:rsid w:val="002673A9"/>
    <w:rsid w:val="00272AC9"/>
    <w:rsid w:val="002770CC"/>
    <w:rsid w:val="0029204B"/>
    <w:rsid w:val="0029526B"/>
    <w:rsid w:val="002A2649"/>
    <w:rsid w:val="002B09E7"/>
    <w:rsid w:val="002B58D4"/>
    <w:rsid w:val="002B60F0"/>
    <w:rsid w:val="002B6D47"/>
    <w:rsid w:val="002E5924"/>
    <w:rsid w:val="002E6473"/>
    <w:rsid w:val="002F6DBF"/>
    <w:rsid w:val="002F6EA0"/>
    <w:rsid w:val="002F771B"/>
    <w:rsid w:val="003009E1"/>
    <w:rsid w:val="00306E69"/>
    <w:rsid w:val="003111E1"/>
    <w:rsid w:val="00321ABF"/>
    <w:rsid w:val="00322C58"/>
    <w:rsid w:val="003241D1"/>
    <w:rsid w:val="00327D92"/>
    <w:rsid w:val="00335725"/>
    <w:rsid w:val="003407F6"/>
    <w:rsid w:val="00344B41"/>
    <w:rsid w:val="0037061E"/>
    <w:rsid w:val="00372614"/>
    <w:rsid w:val="00373B51"/>
    <w:rsid w:val="00375866"/>
    <w:rsid w:val="00382189"/>
    <w:rsid w:val="0038566F"/>
    <w:rsid w:val="00391A24"/>
    <w:rsid w:val="00396BD6"/>
    <w:rsid w:val="00397911"/>
    <w:rsid w:val="003A0AF8"/>
    <w:rsid w:val="003A1271"/>
    <w:rsid w:val="003A5BEF"/>
    <w:rsid w:val="003C1730"/>
    <w:rsid w:val="003C590C"/>
    <w:rsid w:val="003C6314"/>
    <w:rsid w:val="003C7E61"/>
    <w:rsid w:val="003D3D78"/>
    <w:rsid w:val="003E1543"/>
    <w:rsid w:val="003E190C"/>
    <w:rsid w:val="003E28F5"/>
    <w:rsid w:val="003E69B0"/>
    <w:rsid w:val="003E72A5"/>
    <w:rsid w:val="003F221E"/>
    <w:rsid w:val="003F3214"/>
    <w:rsid w:val="003F4D23"/>
    <w:rsid w:val="003F791C"/>
    <w:rsid w:val="00401A7A"/>
    <w:rsid w:val="004034EF"/>
    <w:rsid w:val="0040483F"/>
    <w:rsid w:val="00412711"/>
    <w:rsid w:val="004134C8"/>
    <w:rsid w:val="00417277"/>
    <w:rsid w:val="0042072B"/>
    <w:rsid w:val="00421A2F"/>
    <w:rsid w:val="00426524"/>
    <w:rsid w:val="00436012"/>
    <w:rsid w:val="00436867"/>
    <w:rsid w:val="0043761F"/>
    <w:rsid w:val="00451557"/>
    <w:rsid w:val="004549C4"/>
    <w:rsid w:val="00460DE3"/>
    <w:rsid w:val="00466777"/>
    <w:rsid w:val="004722A6"/>
    <w:rsid w:val="00480973"/>
    <w:rsid w:val="00480C4B"/>
    <w:rsid w:val="00485FC7"/>
    <w:rsid w:val="00486511"/>
    <w:rsid w:val="00487E62"/>
    <w:rsid w:val="0049635D"/>
    <w:rsid w:val="004A20CA"/>
    <w:rsid w:val="004A46EE"/>
    <w:rsid w:val="004A6EF2"/>
    <w:rsid w:val="004B2A56"/>
    <w:rsid w:val="004B613F"/>
    <w:rsid w:val="004C2BA0"/>
    <w:rsid w:val="004C6E73"/>
    <w:rsid w:val="004D234E"/>
    <w:rsid w:val="004D2FE7"/>
    <w:rsid w:val="004D6A03"/>
    <w:rsid w:val="004E02BB"/>
    <w:rsid w:val="004E1D6E"/>
    <w:rsid w:val="004E3E63"/>
    <w:rsid w:val="004F17AA"/>
    <w:rsid w:val="004F2FD9"/>
    <w:rsid w:val="00501498"/>
    <w:rsid w:val="00512B2B"/>
    <w:rsid w:val="00526B1E"/>
    <w:rsid w:val="00536238"/>
    <w:rsid w:val="00540E96"/>
    <w:rsid w:val="00546D6C"/>
    <w:rsid w:val="00547546"/>
    <w:rsid w:val="00551641"/>
    <w:rsid w:val="00553831"/>
    <w:rsid w:val="00555E16"/>
    <w:rsid w:val="00556798"/>
    <w:rsid w:val="00557A97"/>
    <w:rsid w:val="00562136"/>
    <w:rsid w:val="00562954"/>
    <w:rsid w:val="00563E2F"/>
    <w:rsid w:val="005668F6"/>
    <w:rsid w:val="00570C7E"/>
    <w:rsid w:val="00570DA1"/>
    <w:rsid w:val="00582B80"/>
    <w:rsid w:val="00584C85"/>
    <w:rsid w:val="005A080C"/>
    <w:rsid w:val="005A0AA2"/>
    <w:rsid w:val="005A239B"/>
    <w:rsid w:val="005A5216"/>
    <w:rsid w:val="005B21CA"/>
    <w:rsid w:val="005C18FB"/>
    <w:rsid w:val="005C3A54"/>
    <w:rsid w:val="005C6CD0"/>
    <w:rsid w:val="005E24BC"/>
    <w:rsid w:val="005E25A5"/>
    <w:rsid w:val="006039C8"/>
    <w:rsid w:val="006066FB"/>
    <w:rsid w:val="0060798F"/>
    <w:rsid w:val="0061150C"/>
    <w:rsid w:val="00622C21"/>
    <w:rsid w:val="00622DAA"/>
    <w:rsid w:val="00626447"/>
    <w:rsid w:val="006328FB"/>
    <w:rsid w:val="00633A20"/>
    <w:rsid w:val="0063657E"/>
    <w:rsid w:val="00636CC8"/>
    <w:rsid w:val="00643A7F"/>
    <w:rsid w:val="00644B3F"/>
    <w:rsid w:val="006514DC"/>
    <w:rsid w:val="00651721"/>
    <w:rsid w:val="006521B9"/>
    <w:rsid w:val="00653DE3"/>
    <w:rsid w:val="006722DA"/>
    <w:rsid w:val="00672927"/>
    <w:rsid w:val="006763EA"/>
    <w:rsid w:val="006807D9"/>
    <w:rsid w:val="0068161E"/>
    <w:rsid w:val="0068181E"/>
    <w:rsid w:val="00681E52"/>
    <w:rsid w:val="00696647"/>
    <w:rsid w:val="0069701E"/>
    <w:rsid w:val="00697111"/>
    <w:rsid w:val="0069767D"/>
    <w:rsid w:val="006A15D3"/>
    <w:rsid w:val="006A1F00"/>
    <w:rsid w:val="006A5A1F"/>
    <w:rsid w:val="006A625D"/>
    <w:rsid w:val="006B19E1"/>
    <w:rsid w:val="006D045E"/>
    <w:rsid w:val="006D0ABE"/>
    <w:rsid w:val="006E279F"/>
    <w:rsid w:val="006F4BDB"/>
    <w:rsid w:val="00707EE3"/>
    <w:rsid w:val="007163A6"/>
    <w:rsid w:val="00721710"/>
    <w:rsid w:val="007308A1"/>
    <w:rsid w:val="0073373F"/>
    <w:rsid w:val="00735982"/>
    <w:rsid w:val="007469EA"/>
    <w:rsid w:val="00776233"/>
    <w:rsid w:val="007801EF"/>
    <w:rsid w:val="007A110B"/>
    <w:rsid w:val="007A122B"/>
    <w:rsid w:val="007B54D8"/>
    <w:rsid w:val="007B5F27"/>
    <w:rsid w:val="007C2736"/>
    <w:rsid w:val="007D047E"/>
    <w:rsid w:val="007E3DDF"/>
    <w:rsid w:val="007F04C8"/>
    <w:rsid w:val="007F3555"/>
    <w:rsid w:val="008005D1"/>
    <w:rsid w:val="00801F6B"/>
    <w:rsid w:val="00806055"/>
    <w:rsid w:val="008123B8"/>
    <w:rsid w:val="00814C88"/>
    <w:rsid w:val="00814D29"/>
    <w:rsid w:val="008225F7"/>
    <w:rsid w:val="008226F8"/>
    <w:rsid w:val="00822DD7"/>
    <w:rsid w:val="00823895"/>
    <w:rsid w:val="008244F1"/>
    <w:rsid w:val="008271BD"/>
    <w:rsid w:val="0082789F"/>
    <w:rsid w:val="0083620C"/>
    <w:rsid w:val="00837666"/>
    <w:rsid w:val="00854276"/>
    <w:rsid w:val="0086265A"/>
    <w:rsid w:val="008660A2"/>
    <w:rsid w:val="0087020D"/>
    <w:rsid w:val="00880942"/>
    <w:rsid w:val="00880B61"/>
    <w:rsid w:val="0089599A"/>
    <w:rsid w:val="008B43E9"/>
    <w:rsid w:val="008B44BA"/>
    <w:rsid w:val="008D10AC"/>
    <w:rsid w:val="008D3538"/>
    <w:rsid w:val="008D7567"/>
    <w:rsid w:val="008E2C32"/>
    <w:rsid w:val="008E4A8D"/>
    <w:rsid w:val="008E586D"/>
    <w:rsid w:val="008E5BFF"/>
    <w:rsid w:val="008F0043"/>
    <w:rsid w:val="008F3141"/>
    <w:rsid w:val="00901443"/>
    <w:rsid w:val="009106F2"/>
    <w:rsid w:val="00914428"/>
    <w:rsid w:val="00933408"/>
    <w:rsid w:val="0093736A"/>
    <w:rsid w:val="0094399B"/>
    <w:rsid w:val="009455A4"/>
    <w:rsid w:val="0095200D"/>
    <w:rsid w:val="00953A75"/>
    <w:rsid w:val="00955D03"/>
    <w:rsid w:val="00956CC5"/>
    <w:rsid w:val="00963839"/>
    <w:rsid w:val="0097315A"/>
    <w:rsid w:val="00973AE0"/>
    <w:rsid w:val="009753AF"/>
    <w:rsid w:val="00977500"/>
    <w:rsid w:val="00981DCA"/>
    <w:rsid w:val="00985090"/>
    <w:rsid w:val="009851BE"/>
    <w:rsid w:val="00987A6F"/>
    <w:rsid w:val="00991DCF"/>
    <w:rsid w:val="009971F6"/>
    <w:rsid w:val="009C07BB"/>
    <w:rsid w:val="009C1565"/>
    <w:rsid w:val="009D2DB7"/>
    <w:rsid w:val="009D7BDA"/>
    <w:rsid w:val="009E2C90"/>
    <w:rsid w:val="009E7C62"/>
    <w:rsid w:val="009F292C"/>
    <w:rsid w:val="00A140BC"/>
    <w:rsid w:val="00A249C3"/>
    <w:rsid w:val="00A249D9"/>
    <w:rsid w:val="00A267B2"/>
    <w:rsid w:val="00A866E3"/>
    <w:rsid w:val="00A90A1C"/>
    <w:rsid w:val="00A91D26"/>
    <w:rsid w:val="00A931C6"/>
    <w:rsid w:val="00A9486D"/>
    <w:rsid w:val="00A95054"/>
    <w:rsid w:val="00A9637B"/>
    <w:rsid w:val="00A97D8E"/>
    <w:rsid w:val="00AA19FC"/>
    <w:rsid w:val="00AB7E0E"/>
    <w:rsid w:val="00AC0631"/>
    <w:rsid w:val="00AC27E7"/>
    <w:rsid w:val="00AC5AD8"/>
    <w:rsid w:val="00AD3B0E"/>
    <w:rsid w:val="00AE2627"/>
    <w:rsid w:val="00AF44F6"/>
    <w:rsid w:val="00B04DE5"/>
    <w:rsid w:val="00B05E93"/>
    <w:rsid w:val="00B141E4"/>
    <w:rsid w:val="00B26315"/>
    <w:rsid w:val="00B3169F"/>
    <w:rsid w:val="00B36EC7"/>
    <w:rsid w:val="00B40CF9"/>
    <w:rsid w:val="00B41D36"/>
    <w:rsid w:val="00B43B19"/>
    <w:rsid w:val="00B535EC"/>
    <w:rsid w:val="00B53C30"/>
    <w:rsid w:val="00B60A64"/>
    <w:rsid w:val="00B71A66"/>
    <w:rsid w:val="00B836D6"/>
    <w:rsid w:val="00B8679A"/>
    <w:rsid w:val="00B867E9"/>
    <w:rsid w:val="00B86F19"/>
    <w:rsid w:val="00B87478"/>
    <w:rsid w:val="00B9368B"/>
    <w:rsid w:val="00BB0FC3"/>
    <w:rsid w:val="00BB55C2"/>
    <w:rsid w:val="00BC04B2"/>
    <w:rsid w:val="00BC05A9"/>
    <w:rsid w:val="00BD0008"/>
    <w:rsid w:val="00BD4742"/>
    <w:rsid w:val="00BD4F2C"/>
    <w:rsid w:val="00BD53D3"/>
    <w:rsid w:val="00BF1904"/>
    <w:rsid w:val="00BF6662"/>
    <w:rsid w:val="00C007B8"/>
    <w:rsid w:val="00C032FE"/>
    <w:rsid w:val="00C04719"/>
    <w:rsid w:val="00C0690A"/>
    <w:rsid w:val="00C078F8"/>
    <w:rsid w:val="00C34D0E"/>
    <w:rsid w:val="00C36340"/>
    <w:rsid w:val="00C37041"/>
    <w:rsid w:val="00C37FBA"/>
    <w:rsid w:val="00C42E1A"/>
    <w:rsid w:val="00C56C89"/>
    <w:rsid w:val="00C56DAB"/>
    <w:rsid w:val="00C618AD"/>
    <w:rsid w:val="00C66C41"/>
    <w:rsid w:val="00C73D07"/>
    <w:rsid w:val="00C77FC1"/>
    <w:rsid w:val="00C830C5"/>
    <w:rsid w:val="00C86A34"/>
    <w:rsid w:val="00C91575"/>
    <w:rsid w:val="00C971B7"/>
    <w:rsid w:val="00CA1B48"/>
    <w:rsid w:val="00CA34A5"/>
    <w:rsid w:val="00CB2D26"/>
    <w:rsid w:val="00CB56DD"/>
    <w:rsid w:val="00CC60CC"/>
    <w:rsid w:val="00CC7F6F"/>
    <w:rsid w:val="00CE2F1F"/>
    <w:rsid w:val="00CF47A3"/>
    <w:rsid w:val="00D07CC8"/>
    <w:rsid w:val="00D10ECD"/>
    <w:rsid w:val="00D30EC0"/>
    <w:rsid w:val="00D320A7"/>
    <w:rsid w:val="00D33B33"/>
    <w:rsid w:val="00D4639F"/>
    <w:rsid w:val="00D530A6"/>
    <w:rsid w:val="00D627CC"/>
    <w:rsid w:val="00D6741E"/>
    <w:rsid w:val="00D676A8"/>
    <w:rsid w:val="00D7267B"/>
    <w:rsid w:val="00D72F09"/>
    <w:rsid w:val="00D763B5"/>
    <w:rsid w:val="00D904FF"/>
    <w:rsid w:val="00D9202A"/>
    <w:rsid w:val="00D96A6D"/>
    <w:rsid w:val="00DA3F2C"/>
    <w:rsid w:val="00DB628D"/>
    <w:rsid w:val="00DC4901"/>
    <w:rsid w:val="00DD1B30"/>
    <w:rsid w:val="00DD25CC"/>
    <w:rsid w:val="00DD2BA7"/>
    <w:rsid w:val="00DD7A56"/>
    <w:rsid w:val="00DE17F4"/>
    <w:rsid w:val="00DF1D61"/>
    <w:rsid w:val="00DF6B45"/>
    <w:rsid w:val="00E05D6E"/>
    <w:rsid w:val="00E072BF"/>
    <w:rsid w:val="00E103B9"/>
    <w:rsid w:val="00E11043"/>
    <w:rsid w:val="00E12269"/>
    <w:rsid w:val="00E23B6C"/>
    <w:rsid w:val="00E25434"/>
    <w:rsid w:val="00E32B1F"/>
    <w:rsid w:val="00E35A6A"/>
    <w:rsid w:val="00E477EE"/>
    <w:rsid w:val="00E47989"/>
    <w:rsid w:val="00E5687D"/>
    <w:rsid w:val="00E659C0"/>
    <w:rsid w:val="00E67E9A"/>
    <w:rsid w:val="00E7558B"/>
    <w:rsid w:val="00E83337"/>
    <w:rsid w:val="00E83AAC"/>
    <w:rsid w:val="00E84D3F"/>
    <w:rsid w:val="00E85B69"/>
    <w:rsid w:val="00E95D99"/>
    <w:rsid w:val="00EA245D"/>
    <w:rsid w:val="00EA52B6"/>
    <w:rsid w:val="00EB0D2A"/>
    <w:rsid w:val="00EC25DB"/>
    <w:rsid w:val="00EC4478"/>
    <w:rsid w:val="00EC6366"/>
    <w:rsid w:val="00EC70D0"/>
    <w:rsid w:val="00EE0B21"/>
    <w:rsid w:val="00EE30D6"/>
    <w:rsid w:val="00EE47D7"/>
    <w:rsid w:val="00EE50A3"/>
    <w:rsid w:val="00F07B41"/>
    <w:rsid w:val="00F146F1"/>
    <w:rsid w:val="00F218BA"/>
    <w:rsid w:val="00F24357"/>
    <w:rsid w:val="00F30355"/>
    <w:rsid w:val="00F3441E"/>
    <w:rsid w:val="00F40C55"/>
    <w:rsid w:val="00F44164"/>
    <w:rsid w:val="00F6179D"/>
    <w:rsid w:val="00F648A5"/>
    <w:rsid w:val="00F65071"/>
    <w:rsid w:val="00F712B3"/>
    <w:rsid w:val="00F714C4"/>
    <w:rsid w:val="00F729E8"/>
    <w:rsid w:val="00F7413D"/>
    <w:rsid w:val="00F759F7"/>
    <w:rsid w:val="00F7728D"/>
    <w:rsid w:val="00F772A1"/>
    <w:rsid w:val="00F86ED0"/>
    <w:rsid w:val="00F90621"/>
    <w:rsid w:val="00F92FAA"/>
    <w:rsid w:val="00FA007F"/>
    <w:rsid w:val="00FA3B26"/>
    <w:rsid w:val="00FA5A51"/>
    <w:rsid w:val="00FA6BF9"/>
    <w:rsid w:val="00FA785B"/>
    <w:rsid w:val="00FC147F"/>
    <w:rsid w:val="00FD62B8"/>
    <w:rsid w:val="00FD69D8"/>
    <w:rsid w:val="00FE3353"/>
    <w:rsid w:val="00FF3515"/>
    <w:rsid w:val="00FF413B"/>
    <w:rsid w:val="00FF5357"/>
    <w:rsid w:val="00FF7EBB"/>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FA4DC2"/>
  <w15:docId w15:val="{74A28CC5-8621-4143-A6A5-4A1D6D53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Verdana" w:eastAsia="Times New Roman" w:hAnsi="Verdana" w:cs="Verdana"/>
      <w:sz w:val="24"/>
      <w:szCs w:val="24"/>
    </w:rPr>
  </w:style>
  <w:style w:type="paragraph" w:styleId="Heading1">
    <w:name w:val="heading 1"/>
    <w:basedOn w:val="Normal"/>
    <w:next w:val="Normal"/>
    <w:link w:val="Heading1Char"/>
    <w:uiPriority w:val="99"/>
    <w:qFormat/>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widowControl/>
      <w:autoSpaceDE/>
      <w:autoSpaceDN/>
      <w:adjustRightInd/>
      <w:spacing w:before="240" w:after="60"/>
      <w:outlineLvl w:val="1"/>
    </w:pPr>
    <w:rPr>
      <w:rFonts w:ascii="Arial" w:hAnsi="Arial" w:cs="Arial"/>
      <w:b/>
      <w:bCs/>
      <w:i/>
      <w:iCs/>
      <w:sz w:val="28"/>
      <w:szCs w:val="28"/>
      <w:lang w:val="en-AU"/>
    </w:rPr>
  </w:style>
  <w:style w:type="paragraph" w:styleId="Heading3">
    <w:name w:val="heading 3"/>
    <w:basedOn w:val="Normal"/>
    <w:next w:val="Normal"/>
    <w:link w:val="Heading3Char"/>
    <w:uiPriority w:val="99"/>
    <w:qFormat/>
    <w:pPr>
      <w:keepNext/>
      <w:widowControl/>
      <w:autoSpaceDE/>
      <w:autoSpaceDN/>
      <w:adjustRightInd/>
      <w:spacing w:before="240" w:after="60"/>
      <w:outlineLvl w:val="2"/>
    </w:pPr>
    <w:rPr>
      <w:rFonts w:ascii="Arial"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bCs/>
      <w:kern w:val="32"/>
      <w:sz w:val="32"/>
      <w:szCs w:val="32"/>
      <w:lang w:eastAsia="bg-BG"/>
    </w:rPr>
  </w:style>
  <w:style w:type="character" w:customStyle="1" w:styleId="Heading2Char">
    <w:name w:val="Heading 2 Char"/>
    <w:link w:val="Heading2"/>
    <w:uiPriority w:val="99"/>
    <w:locked/>
    <w:rPr>
      <w:rFonts w:ascii="Arial" w:hAnsi="Arial" w:cs="Arial"/>
      <w:b/>
      <w:bCs/>
      <w:i/>
      <w:iCs/>
      <w:sz w:val="28"/>
      <w:szCs w:val="28"/>
      <w:lang w:val="en-AU" w:eastAsia="bg-BG"/>
    </w:rPr>
  </w:style>
  <w:style w:type="character" w:customStyle="1" w:styleId="Heading3Char">
    <w:name w:val="Heading 3 Char"/>
    <w:link w:val="Heading3"/>
    <w:uiPriority w:val="99"/>
    <w:locked/>
    <w:rPr>
      <w:rFonts w:ascii="Arial" w:hAnsi="Arial" w:cs="Arial"/>
      <w:b/>
      <w:bCs/>
      <w:sz w:val="26"/>
      <w:szCs w:val="26"/>
      <w:lang w:val="en-AU" w:eastAsia="bg-BG"/>
    </w:rPr>
  </w:style>
  <w:style w:type="paragraph" w:customStyle="1" w:styleId="Style1">
    <w:name w:val="Style1"/>
    <w:basedOn w:val="Normal"/>
    <w:uiPriority w:val="99"/>
    <w:pPr>
      <w:spacing w:line="379" w:lineRule="exact"/>
      <w:ind w:firstLine="754"/>
    </w:pPr>
  </w:style>
  <w:style w:type="paragraph" w:customStyle="1" w:styleId="Style2">
    <w:name w:val="Style2"/>
    <w:basedOn w:val="Normal"/>
    <w:uiPriority w:val="99"/>
    <w:pPr>
      <w:spacing w:line="298" w:lineRule="exact"/>
      <w:ind w:firstLine="710"/>
    </w:pPr>
  </w:style>
  <w:style w:type="paragraph" w:customStyle="1" w:styleId="Style3">
    <w:name w:val="Style3"/>
    <w:basedOn w:val="Normal"/>
    <w:uiPriority w:val="99"/>
  </w:style>
  <w:style w:type="paragraph" w:customStyle="1" w:styleId="Style4">
    <w:name w:val="Style4"/>
    <w:basedOn w:val="Normal"/>
    <w:uiPriority w:val="99"/>
    <w:pPr>
      <w:jc w:val="both"/>
    </w:pPr>
  </w:style>
  <w:style w:type="paragraph" w:customStyle="1" w:styleId="Style5">
    <w:name w:val="Style5"/>
    <w:basedOn w:val="Normal"/>
    <w:uiPriority w:val="99"/>
    <w:pPr>
      <w:spacing w:line="360" w:lineRule="exact"/>
      <w:ind w:firstLine="715"/>
      <w:jc w:val="both"/>
    </w:pPr>
  </w:style>
  <w:style w:type="paragraph" w:customStyle="1" w:styleId="Style6">
    <w:name w:val="Style6"/>
    <w:basedOn w:val="Normal"/>
    <w:uiPriority w:val="99"/>
    <w:pPr>
      <w:jc w:val="both"/>
    </w:pPr>
  </w:style>
  <w:style w:type="paragraph" w:customStyle="1" w:styleId="Style7">
    <w:name w:val="Style7"/>
    <w:basedOn w:val="Normal"/>
    <w:uiPriority w:val="99"/>
    <w:pPr>
      <w:spacing w:line="370" w:lineRule="exact"/>
      <w:ind w:firstLine="605"/>
      <w:jc w:val="both"/>
    </w:pPr>
  </w:style>
  <w:style w:type="paragraph" w:customStyle="1" w:styleId="Style8">
    <w:name w:val="Style8"/>
    <w:basedOn w:val="Normal"/>
    <w:uiPriority w:val="99"/>
    <w:pPr>
      <w:jc w:val="both"/>
    </w:pPr>
  </w:style>
  <w:style w:type="paragraph" w:customStyle="1" w:styleId="Style9">
    <w:name w:val="Style9"/>
    <w:basedOn w:val="Normal"/>
    <w:uiPriority w:val="99"/>
    <w:pPr>
      <w:jc w:val="center"/>
    </w:pPr>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pPr>
      <w:spacing w:line="595" w:lineRule="exact"/>
      <w:ind w:hanging="1608"/>
    </w:pPr>
  </w:style>
  <w:style w:type="paragraph" w:customStyle="1" w:styleId="Style16">
    <w:name w:val="Style16"/>
    <w:basedOn w:val="Normal"/>
    <w:uiPriority w:val="99"/>
    <w:pPr>
      <w:spacing w:line="247" w:lineRule="exact"/>
    </w:pPr>
  </w:style>
  <w:style w:type="paragraph" w:customStyle="1" w:styleId="Style17">
    <w:name w:val="Style17"/>
    <w:basedOn w:val="Normal"/>
    <w:uiPriority w:val="99"/>
    <w:pPr>
      <w:spacing w:line="360" w:lineRule="exact"/>
      <w:ind w:firstLine="245"/>
    </w:pPr>
  </w:style>
  <w:style w:type="paragraph" w:customStyle="1" w:styleId="Style18">
    <w:name w:val="Style18"/>
    <w:basedOn w:val="Normal"/>
    <w:uiPriority w:val="99"/>
    <w:pPr>
      <w:spacing w:line="178" w:lineRule="exact"/>
      <w:jc w:val="center"/>
    </w:pPr>
  </w:style>
  <w:style w:type="paragraph" w:customStyle="1" w:styleId="Style19">
    <w:name w:val="Style19"/>
    <w:basedOn w:val="Normal"/>
    <w:uiPriority w:val="99"/>
    <w:pPr>
      <w:spacing w:line="365" w:lineRule="exact"/>
      <w:ind w:firstLine="715"/>
      <w:jc w:val="both"/>
    </w:pPr>
  </w:style>
  <w:style w:type="paragraph" w:customStyle="1" w:styleId="Style20">
    <w:name w:val="Style20"/>
    <w:basedOn w:val="Normal"/>
    <w:uiPriority w:val="99"/>
    <w:pPr>
      <w:jc w:val="center"/>
    </w:pPr>
  </w:style>
  <w:style w:type="paragraph" w:customStyle="1" w:styleId="Style21">
    <w:name w:val="Style21"/>
    <w:basedOn w:val="Normal"/>
    <w:uiPriority w:val="99"/>
  </w:style>
  <w:style w:type="paragraph" w:customStyle="1" w:styleId="Style22">
    <w:name w:val="Style22"/>
    <w:basedOn w:val="Normal"/>
    <w:uiPriority w:val="99"/>
    <w:pPr>
      <w:spacing w:line="178" w:lineRule="exact"/>
      <w:ind w:firstLine="902"/>
    </w:pPr>
  </w:style>
  <w:style w:type="paragraph" w:customStyle="1" w:styleId="Style23">
    <w:name w:val="Style23"/>
    <w:basedOn w:val="Normal"/>
    <w:uiPriority w:val="99"/>
    <w:pPr>
      <w:spacing w:line="242" w:lineRule="exact"/>
    </w:pPr>
  </w:style>
  <w:style w:type="paragraph" w:customStyle="1" w:styleId="Style24">
    <w:name w:val="Style24"/>
    <w:basedOn w:val="Normal"/>
    <w:uiPriority w:val="99"/>
    <w:pPr>
      <w:spacing w:line="413" w:lineRule="exact"/>
      <w:jc w:val="center"/>
    </w:pPr>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pPr>
      <w:spacing w:line="371" w:lineRule="exact"/>
      <w:jc w:val="both"/>
    </w:pPr>
  </w:style>
  <w:style w:type="paragraph" w:customStyle="1" w:styleId="Style29">
    <w:name w:val="Style29"/>
    <w:basedOn w:val="Normal"/>
    <w:uiPriority w:val="99"/>
    <w:pPr>
      <w:spacing w:line="365" w:lineRule="exact"/>
      <w:jc w:val="both"/>
    </w:pPr>
  </w:style>
  <w:style w:type="paragraph" w:customStyle="1" w:styleId="Style30">
    <w:name w:val="Style30"/>
    <w:basedOn w:val="Normal"/>
    <w:uiPriority w:val="99"/>
    <w:pPr>
      <w:jc w:val="both"/>
    </w:pPr>
  </w:style>
  <w:style w:type="paragraph" w:customStyle="1" w:styleId="Style31">
    <w:name w:val="Style31"/>
    <w:basedOn w:val="Normal"/>
    <w:uiPriority w:val="99"/>
  </w:style>
  <w:style w:type="paragraph" w:customStyle="1" w:styleId="Style32">
    <w:name w:val="Style32"/>
    <w:basedOn w:val="Normal"/>
    <w:uiPriority w:val="99"/>
  </w:style>
  <w:style w:type="paragraph" w:customStyle="1" w:styleId="Style33">
    <w:name w:val="Style33"/>
    <w:basedOn w:val="Normal"/>
    <w:uiPriority w:val="99"/>
  </w:style>
  <w:style w:type="paragraph" w:customStyle="1" w:styleId="Style34">
    <w:name w:val="Style34"/>
    <w:basedOn w:val="Normal"/>
    <w:uiPriority w:val="99"/>
    <w:pPr>
      <w:spacing w:line="226" w:lineRule="exact"/>
      <w:jc w:val="both"/>
    </w:pPr>
  </w:style>
  <w:style w:type="paragraph" w:customStyle="1" w:styleId="Style35">
    <w:name w:val="Style35"/>
    <w:basedOn w:val="Normal"/>
    <w:uiPriority w:val="99"/>
    <w:pPr>
      <w:spacing w:line="317" w:lineRule="exact"/>
      <w:jc w:val="both"/>
    </w:pPr>
  </w:style>
  <w:style w:type="paragraph" w:customStyle="1" w:styleId="Style36">
    <w:name w:val="Style36"/>
    <w:basedOn w:val="Normal"/>
    <w:uiPriority w:val="99"/>
    <w:pPr>
      <w:spacing w:line="370" w:lineRule="exact"/>
      <w:ind w:firstLine="370"/>
    </w:pPr>
  </w:style>
  <w:style w:type="paragraph" w:customStyle="1" w:styleId="Style37">
    <w:name w:val="Style37"/>
    <w:basedOn w:val="Normal"/>
    <w:uiPriority w:val="99"/>
    <w:pPr>
      <w:spacing w:line="341" w:lineRule="exact"/>
      <w:jc w:val="both"/>
    </w:pPr>
  </w:style>
  <w:style w:type="paragraph" w:customStyle="1" w:styleId="Style38">
    <w:name w:val="Style38"/>
    <w:basedOn w:val="Normal"/>
    <w:uiPriority w:val="99"/>
  </w:style>
  <w:style w:type="paragraph" w:customStyle="1" w:styleId="Style39">
    <w:name w:val="Style39"/>
    <w:basedOn w:val="Normal"/>
    <w:uiPriority w:val="99"/>
    <w:pPr>
      <w:spacing w:line="384" w:lineRule="exact"/>
      <w:jc w:val="center"/>
    </w:pPr>
  </w:style>
  <w:style w:type="paragraph" w:customStyle="1" w:styleId="Style40">
    <w:name w:val="Style40"/>
    <w:basedOn w:val="Normal"/>
    <w:uiPriority w:val="99"/>
    <w:pPr>
      <w:spacing w:line="245" w:lineRule="exact"/>
      <w:jc w:val="both"/>
    </w:pPr>
  </w:style>
  <w:style w:type="paragraph" w:customStyle="1" w:styleId="Style41">
    <w:name w:val="Style41"/>
    <w:basedOn w:val="Normal"/>
    <w:uiPriority w:val="99"/>
    <w:pPr>
      <w:spacing w:line="365" w:lineRule="exact"/>
      <w:ind w:hanging="91"/>
      <w:jc w:val="both"/>
    </w:pPr>
  </w:style>
  <w:style w:type="paragraph" w:customStyle="1" w:styleId="Style42">
    <w:name w:val="Style42"/>
    <w:basedOn w:val="Normal"/>
    <w:uiPriority w:val="99"/>
  </w:style>
  <w:style w:type="paragraph" w:customStyle="1" w:styleId="Style43">
    <w:name w:val="Style43"/>
    <w:basedOn w:val="Normal"/>
    <w:uiPriority w:val="99"/>
    <w:pPr>
      <w:jc w:val="both"/>
    </w:pPr>
  </w:style>
  <w:style w:type="paragraph" w:customStyle="1" w:styleId="Style44">
    <w:name w:val="Style44"/>
    <w:basedOn w:val="Normal"/>
    <w:uiPriority w:val="99"/>
    <w:pPr>
      <w:jc w:val="both"/>
    </w:pPr>
  </w:style>
  <w:style w:type="paragraph" w:customStyle="1" w:styleId="Style45">
    <w:name w:val="Style45"/>
    <w:basedOn w:val="Normal"/>
    <w:uiPriority w:val="99"/>
  </w:style>
  <w:style w:type="paragraph" w:customStyle="1" w:styleId="Style46">
    <w:name w:val="Style46"/>
    <w:basedOn w:val="Normal"/>
    <w:uiPriority w:val="99"/>
    <w:pPr>
      <w:spacing w:line="182" w:lineRule="exact"/>
      <w:jc w:val="both"/>
    </w:pPr>
  </w:style>
  <w:style w:type="paragraph" w:customStyle="1" w:styleId="Style47">
    <w:name w:val="Style47"/>
    <w:basedOn w:val="Normal"/>
    <w:uiPriority w:val="99"/>
  </w:style>
  <w:style w:type="paragraph" w:customStyle="1" w:styleId="Style48">
    <w:name w:val="Style48"/>
    <w:basedOn w:val="Normal"/>
    <w:uiPriority w:val="99"/>
    <w:pPr>
      <w:spacing w:line="365" w:lineRule="exact"/>
      <w:ind w:firstLine="715"/>
    </w:pPr>
  </w:style>
  <w:style w:type="character" w:customStyle="1" w:styleId="FontStyle50">
    <w:name w:val="Font Style50"/>
    <w:uiPriority w:val="99"/>
    <w:rPr>
      <w:rFonts w:ascii="Verdana" w:hAnsi="Verdana"/>
      <w:b/>
      <w:sz w:val="34"/>
    </w:rPr>
  </w:style>
  <w:style w:type="character" w:customStyle="1" w:styleId="FontStyle51">
    <w:name w:val="Font Style51"/>
    <w:uiPriority w:val="99"/>
    <w:rPr>
      <w:rFonts w:ascii="Verdana" w:hAnsi="Verdana"/>
      <w:b/>
      <w:sz w:val="32"/>
    </w:rPr>
  </w:style>
  <w:style w:type="character" w:customStyle="1" w:styleId="FontStyle52">
    <w:name w:val="Font Style52"/>
    <w:uiPriority w:val="99"/>
    <w:rPr>
      <w:rFonts w:ascii="Verdana" w:hAnsi="Verdana"/>
      <w:sz w:val="18"/>
    </w:rPr>
  </w:style>
  <w:style w:type="character" w:customStyle="1" w:styleId="FontStyle53">
    <w:name w:val="Font Style53"/>
    <w:uiPriority w:val="99"/>
    <w:rPr>
      <w:rFonts w:ascii="Verdana" w:hAnsi="Verdana"/>
      <w:b/>
      <w:sz w:val="18"/>
    </w:rPr>
  </w:style>
  <w:style w:type="character" w:customStyle="1" w:styleId="FontStyle54">
    <w:name w:val="Font Style54"/>
    <w:uiPriority w:val="99"/>
    <w:rPr>
      <w:rFonts w:ascii="Verdana" w:hAnsi="Verdana"/>
      <w:sz w:val="10"/>
    </w:rPr>
  </w:style>
  <w:style w:type="character" w:customStyle="1" w:styleId="FontStyle55">
    <w:name w:val="Font Style55"/>
    <w:uiPriority w:val="99"/>
    <w:rPr>
      <w:rFonts w:ascii="Verdana" w:hAnsi="Verdana"/>
      <w:i/>
      <w:sz w:val="18"/>
    </w:rPr>
  </w:style>
  <w:style w:type="character" w:customStyle="1" w:styleId="FontStyle56">
    <w:name w:val="Font Style56"/>
    <w:uiPriority w:val="99"/>
    <w:rPr>
      <w:rFonts w:ascii="Times New Roman" w:hAnsi="Times New Roman"/>
      <w:spacing w:val="40"/>
      <w:sz w:val="30"/>
    </w:rPr>
  </w:style>
  <w:style w:type="character" w:customStyle="1" w:styleId="FontStyle57">
    <w:name w:val="Font Style57"/>
    <w:uiPriority w:val="99"/>
    <w:rPr>
      <w:rFonts w:ascii="Verdana" w:hAnsi="Verdana"/>
      <w:i/>
      <w:sz w:val="14"/>
    </w:rPr>
  </w:style>
  <w:style w:type="character" w:customStyle="1" w:styleId="FontStyle58">
    <w:name w:val="Font Style58"/>
    <w:uiPriority w:val="99"/>
    <w:rPr>
      <w:rFonts w:ascii="Verdana" w:hAnsi="Verdana"/>
      <w:b/>
      <w:sz w:val="14"/>
    </w:rPr>
  </w:style>
  <w:style w:type="character" w:customStyle="1" w:styleId="FontStyle59">
    <w:name w:val="Font Style59"/>
    <w:uiPriority w:val="99"/>
    <w:rPr>
      <w:rFonts w:ascii="Verdana" w:hAnsi="Verdana"/>
      <w:b/>
      <w:sz w:val="18"/>
    </w:rPr>
  </w:style>
  <w:style w:type="character" w:customStyle="1" w:styleId="FontStyle60">
    <w:name w:val="Font Style60"/>
    <w:uiPriority w:val="99"/>
    <w:rPr>
      <w:rFonts w:ascii="Verdana" w:hAnsi="Verdana"/>
      <w:i/>
      <w:sz w:val="18"/>
    </w:rPr>
  </w:style>
  <w:style w:type="character" w:customStyle="1" w:styleId="FontStyle61">
    <w:name w:val="Font Style61"/>
    <w:uiPriority w:val="99"/>
    <w:rPr>
      <w:rFonts w:ascii="Arial Narrow" w:hAnsi="Arial Narrow"/>
      <w:b/>
      <w:i/>
      <w:sz w:val="16"/>
    </w:rPr>
  </w:style>
  <w:style w:type="character" w:customStyle="1" w:styleId="FontStyle62">
    <w:name w:val="Font Style62"/>
    <w:uiPriority w:val="99"/>
    <w:rPr>
      <w:rFonts w:ascii="Verdana" w:hAnsi="Verdana"/>
      <w:smallCaps/>
      <w:sz w:val="18"/>
    </w:rPr>
  </w:style>
  <w:style w:type="character" w:customStyle="1" w:styleId="FontStyle63">
    <w:name w:val="Font Style63"/>
    <w:uiPriority w:val="99"/>
    <w:rPr>
      <w:rFonts w:ascii="Times New Roman" w:hAnsi="Times New Roman"/>
      <w:b/>
      <w:sz w:val="18"/>
    </w:rPr>
  </w:style>
  <w:style w:type="character" w:customStyle="1" w:styleId="FontStyle64">
    <w:name w:val="Font Style64"/>
    <w:uiPriority w:val="99"/>
    <w:rPr>
      <w:rFonts w:ascii="Arial Narrow" w:hAnsi="Arial Narrow"/>
      <w:b/>
      <w:spacing w:val="30"/>
      <w:sz w:val="26"/>
    </w:rPr>
  </w:style>
  <w:style w:type="character" w:customStyle="1" w:styleId="FontStyle65">
    <w:name w:val="Font Style65"/>
    <w:uiPriority w:val="99"/>
    <w:rPr>
      <w:rFonts w:ascii="Verdana" w:hAnsi="Verdana"/>
      <w:sz w:val="18"/>
    </w:rPr>
  </w:style>
  <w:style w:type="character" w:customStyle="1" w:styleId="FontStyle66">
    <w:name w:val="Font Style66"/>
    <w:uiPriority w:val="99"/>
    <w:rPr>
      <w:rFonts w:ascii="Arial Narrow" w:hAnsi="Arial Narrow"/>
      <w:spacing w:val="30"/>
      <w:sz w:val="14"/>
    </w:rPr>
  </w:style>
  <w:style w:type="character" w:customStyle="1" w:styleId="FontStyle67">
    <w:name w:val="Font Style67"/>
    <w:uiPriority w:val="99"/>
    <w:rPr>
      <w:rFonts w:ascii="Times New Roman" w:hAnsi="Times New Roman"/>
      <w:b/>
      <w:spacing w:val="70"/>
      <w:sz w:val="26"/>
    </w:rPr>
  </w:style>
  <w:style w:type="character" w:customStyle="1" w:styleId="FontStyle68">
    <w:name w:val="Font Style68"/>
    <w:uiPriority w:val="99"/>
    <w:rPr>
      <w:rFonts w:ascii="Times New Roman" w:hAnsi="Times New Roman"/>
      <w:b/>
      <w:sz w:val="22"/>
    </w:rPr>
  </w:style>
  <w:style w:type="character" w:customStyle="1" w:styleId="FontStyle69">
    <w:name w:val="Font Style69"/>
    <w:uiPriority w:val="99"/>
    <w:rPr>
      <w:rFonts w:ascii="Times New Roman" w:hAnsi="Times New Roman"/>
      <w:b/>
      <w:smallCaps/>
      <w:sz w:val="24"/>
    </w:rPr>
  </w:style>
  <w:style w:type="character" w:customStyle="1" w:styleId="FontStyle70">
    <w:name w:val="Font Style70"/>
    <w:uiPriority w:val="99"/>
    <w:rPr>
      <w:rFonts w:ascii="Verdana" w:hAnsi="Verdana"/>
      <w:b/>
      <w:spacing w:val="40"/>
      <w:sz w:val="22"/>
    </w:rPr>
  </w:style>
  <w:style w:type="character" w:customStyle="1" w:styleId="FontStyle71">
    <w:name w:val="Font Style71"/>
    <w:uiPriority w:val="99"/>
    <w:rPr>
      <w:rFonts w:ascii="Verdana" w:hAnsi="Verdana"/>
      <w:spacing w:val="30"/>
      <w:sz w:val="26"/>
    </w:rPr>
  </w:style>
  <w:style w:type="character" w:customStyle="1" w:styleId="FontStyle72">
    <w:name w:val="Font Style72"/>
    <w:uiPriority w:val="99"/>
    <w:rPr>
      <w:rFonts w:ascii="Arial Narrow" w:hAnsi="Arial Narrow"/>
      <w:spacing w:val="30"/>
      <w:sz w:val="26"/>
    </w:rPr>
  </w:style>
  <w:style w:type="character" w:customStyle="1" w:styleId="FontStyle73">
    <w:name w:val="Font Style73"/>
    <w:uiPriority w:val="99"/>
    <w:rPr>
      <w:rFonts w:ascii="Verdana" w:hAnsi="Verdana"/>
      <w:sz w:val="16"/>
    </w:rPr>
  </w:style>
  <w:style w:type="character" w:styleId="Hyperlink">
    <w:name w:val="Hyperlink"/>
    <w:uiPriority w:val="99"/>
    <w:rPr>
      <w:rFonts w:cs="Times New Roman"/>
      <w:color w:val="000080"/>
      <w:u w:val="single"/>
    </w:rPr>
  </w:style>
  <w:style w:type="paragraph" w:styleId="BodyText">
    <w:name w:val="Body Text"/>
    <w:basedOn w:val="Normal"/>
    <w:link w:val="BodyTextChar"/>
    <w:uiPriority w:val="99"/>
    <w:pPr>
      <w:widowControl/>
      <w:autoSpaceDE/>
      <w:autoSpaceDN/>
      <w:adjustRightInd/>
      <w:jc w:val="center"/>
    </w:pPr>
    <w:rPr>
      <w:rFonts w:ascii="Times New Roman" w:hAnsi="Times New Roman" w:cs="Times New Roman"/>
      <w:b/>
      <w:bCs/>
      <w:i/>
      <w:iCs/>
      <w:sz w:val="22"/>
      <w:szCs w:val="22"/>
      <w:lang w:eastAsia="en-US"/>
    </w:rPr>
  </w:style>
  <w:style w:type="character" w:customStyle="1" w:styleId="BodyTextChar">
    <w:name w:val="Body Text Char"/>
    <w:link w:val="BodyText"/>
    <w:uiPriority w:val="99"/>
    <w:locked/>
    <w:rPr>
      <w:rFonts w:ascii="Times New Roman" w:hAnsi="Times New Roman" w:cs="Times New Roman"/>
      <w:b/>
      <w:bCs/>
      <w:i/>
      <w:iC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locked/>
    <w:rPr>
      <w:rFonts w:ascii="Verdana" w:hAnsi="Verdana" w:cs="Verdana"/>
      <w:sz w:val="24"/>
      <w:szCs w:val="24"/>
      <w:lang w:eastAsia="bg-BG"/>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locked/>
    <w:rPr>
      <w:rFonts w:ascii="Verdana" w:hAnsi="Verdana" w:cs="Verdana"/>
      <w:sz w:val="24"/>
      <w:szCs w:val="24"/>
      <w:lang w:eastAsia="bg-BG"/>
    </w:rPr>
  </w:style>
  <w:style w:type="table" w:styleId="TableGrid">
    <w:name w:val="Table Grid"/>
    <w:basedOn w:val="TableNormal"/>
    <w:uiPriority w:val="99"/>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153"/>
        <w:tab w:val="right" w:pos="8306"/>
      </w:tabs>
      <w:autoSpaceDE/>
      <w:autoSpaceDN/>
      <w:adjustRightInd/>
    </w:pPr>
    <w:rPr>
      <w:rFonts w:ascii="Times New Roman" w:hAnsi="Times New Roman" w:cs="Times New Roman"/>
      <w:sz w:val="20"/>
      <w:szCs w:val="20"/>
      <w:lang w:val="en-GB"/>
    </w:rPr>
  </w:style>
  <w:style w:type="character" w:customStyle="1" w:styleId="HeaderChar">
    <w:name w:val="Header Char"/>
    <w:link w:val="Header"/>
    <w:uiPriority w:val="99"/>
    <w:locked/>
    <w:rPr>
      <w:rFonts w:ascii="Times New Roman" w:hAnsi="Times New Roman" w:cs="Times New Roman"/>
      <w:sz w:val="20"/>
      <w:szCs w:val="20"/>
      <w:lang w:val="en-GB" w:eastAsia="bg-BG"/>
    </w:rPr>
  </w:style>
  <w:style w:type="paragraph" w:styleId="Footer">
    <w:name w:val="footer"/>
    <w:basedOn w:val="Normal"/>
    <w:link w:val="FooterChar"/>
    <w:uiPriority w:val="99"/>
    <w:pPr>
      <w:widowControl/>
      <w:tabs>
        <w:tab w:val="center" w:pos="4153"/>
        <w:tab w:val="right" w:pos="8306"/>
      </w:tabs>
      <w:autoSpaceDE/>
      <w:autoSpaceDN/>
      <w:adjustRightInd/>
    </w:pPr>
    <w:rPr>
      <w:rFonts w:ascii="Times New Roman" w:hAnsi="Times New Roman" w:cs="Times New Roman"/>
      <w:sz w:val="20"/>
      <w:szCs w:val="20"/>
      <w:lang w:val="en-AU"/>
    </w:rPr>
  </w:style>
  <w:style w:type="character" w:customStyle="1" w:styleId="FooterChar">
    <w:name w:val="Footer Char"/>
    <w:link w:val="Footer"/>
    <w:uiPriority w:val="99"/>
    <w:locked/>
    <w:rPr>
      <w:rFonts w:ascii="Times New Roman" w:hAnsi="Times New Roman" w:cs="Times New Roman"/>
      <w:sz w:val="20"/>
      <w:szCs w:val="20"/>
      <w:lang w:val="en-AU" w:eastAsia="bg-BG"/>
    </w:rPr>
  </w:style>
  <w:style w:type="character" w:styleId="Emphasis">
    <w:name w:val="Emphasis"/>
    <w:uiPriority w:val="99"/>
    <w:qFormat/>
    <w:rPr>
      <w:rFonts w:cs="Times New Roman"/>
      <w:i/>
    </w:rPr>
  </w:style>
  <w:style w:type="paragraph" w:customStyle="1" w:styleId="title1">
    <w:name w:val="title1"/>
    <w:basedOn w:val="Normal"/>
    <w:uiPriority w:val="99"/>
    <w:pPr>
      <w:widowControl/>
      <w:autoSpaceDE/>
      <w:autoSpaceDN/>
      <w:adjustRightInd/>
      <w:spacing w:before="100" w:beforeAutospacing="1" w:after="100" w:afterAutospacing="1"/>
      <w:jc w:val="center"/>
      <w:textAlignment w:val="center"/>
    </w:pPr>
    <w:rPr>
      <w:rFonts w:ascii="Times New Roman" w:hAnsi="Times New Roman" w:cs="Times New Roman"/>
      <w:b/>
      <w:bCs/>
      <w:sz w:val="30"/>
      <w:szCs w:val="30"/>
    </w:rPr>
  </w:style>
  <w:style w:type="paragraph" w:styleId="Title">
    <w:name w:val="Title"/>
    <w:basedOn w:val="Normal"/>
    <w:link w:val="TitleChar"/>
    <w:uiPriority w:val="99"/>
    <w:qFormat/>
    <w:pPr>
      <w:widowControl/>
      <w:autoSpaceDE/>
      <w:autoSpaceDN/>
      <w:adjustRightInd/>
      <w:jc w:val="center"/>
    </w:pPr>
    <w:rPr>
      <w:rFonts w:ascii="Times New Roman" w:hAnsi="Times New Roman" w:cs="Times New Roman"/>
      <w:b/>
      <w:bCs/>
      <w:sz w:val="32"/>
      <w:szCs w:val="32"/>
      <w:lang w:eastAsia="en-US"/>
    </w:rPr>
  </w:style>
  <w:style w:type="character" w:customStyle="1" w:styleId="TitleChar">
    <w:name w:val="Title Char"/>
    <w:link w:val="Title"/>
    <w:uiPriority w:val="99"/>
    <w:locked/>
    <w:rPr>
      <w:rFonts w:ascii="Times New Roman" w:hAnsi="Times New Roman" w:cs="Times New Roman"/>
      <w:b/>
      <w:bCs/>
      <w:sz w:val="32"/>
      <w:szCs w:val="32"/>
    </w:rPr>
  </w:style>
  <w:style w:type="paragraph" w:customStyle="1" w:styleId="a">
    <w:name w:val="Знак Знак"/>
    <w:basedOn w:val="Normal"/>
    <w:uiPriority w:val="99"/>
    <w:pPr>
      <w:widowControl/>
      <w:autoSpaceDE/>
      <w:autoSpaceDN/>
      <w:adjustRightInd/>
    </w:pPr>
    <w:rPr>
      <w:rFonts w:ascii="Times New Roman" w:hAnsi="Times New Roman" w:cs="Times New Roman"/>
      <w:lang w:val="pl-PL" w:eastAsia="pl-PL"/>
    </w:rPr>
  </w:style>
  <w:style w:type="paragraph" w:customStyle="1" w:styleId="1">
    <w:name w:val="Нормален1"/>
    <w:uiPriority w:val="99"/>
    <w:pPr>
      <w:widowControl w:val="0"/>
      <w:autoSpaceDE w:val="0"/>
      <w:autoSpaceDN w:val="0"/>
      <w:adjustRightInd w:val="0"/>
    </w:pPr>
    <w:rPr>
      <w:rFonts w:ascii="Times New Roman" w:eastAsia="Times New Roman" w:hAnsi="Times New Roman"/>
      <w:sz w:val="24"/>
      <w:szCs w:val="24"/>
      <w:lang w:eastAsia="en-US"/>
    </w:rPr>
  </w:style>
  <w:style w:type="paragraph" w:styleId="BodyTextIndent2">
    <w:name w:val="Body Text Indent 2"/>
    <w:basedOn w:val="Normal"/>
    <w:link w:val="BodyTextIndent2Char"/>
    <w:uiPriority w:val="99"/>
    <w:pPr>
      <w:widowControl/>
      <w:autoSpaceDE/>
      <w:autoSpaceDN/>
      <w:adjustRightInd/>
      <w:spacing w:after="120" w:line="480" w:lineRule="auto"/>
      <w:ind w:left="283"/>
    </w:pPr>
    <w:rPr>
      <w:rFonts w:ascii="Times New Roman" w:hAnsi="Times New Roman" w:cs="Times New Roman"/>
    </w:rPr>
  </w:style>
  <w:style w:type="character" w:customStyle="1" w:styleId="BodyTextIndent2Char">
    <w:name w:val="Body Text Indent 2 Char"/>
    <w:link w:val="BodyTextIndent2"/>
    <w:uiPriority w:val="99"/>
    <w:locked/>
    <w:rPr>
      <w:rFonts w:ascii="Times New Roman" w:hAnsi="Times New Roman" w:cs="Times New Roman"/>
      <w:sz w:val="24"/>
      <w:szCs w:val="24"/>
      <w:lang w:eastAsia="bg-BG"/>
    </w:rPr>
  </w:style>
  <w:style w:type="paragraph" w:customStyle="1" w:styleId="Style">
    <w:name w:val="Style"/>
    <w:uiPriority w:val="99"/>
    <w:pPr>
      <w:widowControl w:val="0"/>
      <w:autoSpaceDE w:val="0"/>
      <w:autoSpaceDN w:val="0"/>
      <w:adjustRightInd w:val="0"/>
      <w:ind w:left="140" w:right="140" w:firstLine="840"/>
      <w:jc w:val="both"/>
    </w:pPr>
    <w:rPr>
      <w:rFonts w:ascii="Times New Roman" w:eastAsia="SimSun" w:hAnsi="Times New Roman"/>
      <w:sz w:val="24"/>
      <w:szCs w:val="24"/>
      <w:lang w:eastAsia="zh-CN"/>
    </w:rPr>
  </w:style>
  <w:style w:type="paragraph" w:customStyle="1" w:styleId="CharCharCharChar">
    <w:name w:val="Знак Char Char Char Char"/>
    <w:basedOn w:val="Normal"/>
    <w:uiPriority w:val="99"/>
    <w:pPr>
      <w:widowControl/>
      <w:tabs>
        <w:tab w:val="left" w:pos="709"/>
      </w:tabs>
      <w:autoSpaceDE/>
      <w:autoSpaceDN/>
      <w:adjustRightInd/>
    </w:pPr>
    <w:rPr>
      <w:rFonts w:ascii="Arial Narrow" w:hAnsi="Arial Narrow" w:cs="Arial Narrow"/>
      <w:b/>
      <w:bCs/>
      <w:sz w:val="26"/>
      <w:szCs w:val="26"/>
      <w:lang w:val="pl-PL" w:eastAsia="pl-PL"/>
    </w:rPr>
  </w:style>
  <w:style w:type="character" w:customStyle="1" w:styleId="A3">
    <w:name w:val="A3"/>
    <w:uiPriority w:val="99"/>
    <w:rPr>
      <w:color w:val="000000"/>
      <w:sz w:val="18"/>
    </w:rPr>
  </w:style>
  <w:style w:type="paragraph" w:customStyle="1" w:styleId="w1">
    <w:name w:val="w1"/>
    <w:basedOn w:val="Normal"/>
    <w:uiPriority w:val="99"/>
    <w:pPr>
      <w:widowControl/>
      <w:autoSpaceDE/>
      <w:autoSpaceDN/>
      <w:adjustRightInd/>
      <w:jc w:val="both"/>
    </w:pPr>
    <w:rPr>
      <w:rFonts w:ascii="Times New Roman" w:hAnsi="Times New Roman" w:cs="Times New Roman"/>
      <w:color w:val="000000"/>
    </w:rPr>
  </w:style>
  <w:style w:type="character" w:styleId="PageNumber">
    <w:name w:val="page number"/>
    <w:uiPriority w:val="99"/>
    <w:rPr>
      <w:rFonts w:cs="Times New Roman"/>
    </w:rPr>
  </w:style>
  <w:style w:type="paragraph" w:customStyle="1" w:styleId="Char">
    <w:name w:val="Char"/>
    <w:basedOn w:val="Normal"/>
    <w:uiPriority w:val="99"/>
    <w:pPr>
      <w:widowControl/>
      <w:tabs>
        <w:tab w:val="left" w:pos="709"/>
      </w:tabs>
      <w:autoSpaceDE/>
      <w:autoSpaceDN/>
      <w:adjustRightInd/>
    </w:pPr>
    <w:rPr>
      <w:rFonts w:ascii="Tahoma" w:hAnsi="Tahoma" w:cs="Tahoma"/>
      <w:lang w:val="pl-PL" w:eastAsia="pl-PL"/>
    </w:rPr>
  </w:style>
  <w:style w:type="paragraph" w:customStyle="1" w:styleId="10">
    <w:name w:val="Знак Знак1"/>
    <w:basedOn w:val="Normal"/>
    <w:uiPriority w:val="99"/>
    <w:pPr>
      <w:widowControl/>
      <w:autoSpaceDE/>
      <w:autoSpaceDN/>
      <w:adjustRightInd/>
    </w:pPr>
    <w:rPr>
      <w:rFonts w:ascii="Times New Roman" w:hAnsi="Times New Roman" w:cs="Times New Roman"/>
      <w:lang w:val="pl-PL" w:eastAsia="pl-PL"/>
    </w:rPr>
  </w:style>
  <w:style w:type="paragraph" w:customStyle="1" w:styleId="2">
    <w:name w:val="Знак Знак2"/>
    <w:basedOn w:val="Normal"/>
    <w:uiPriority w:val="99"/>
    <w:pPr>
      <w:widowControl/>
      <w:autoSpaceDE/>
      <w:autoSpaceDN/>
      <w:adjustRightInd/>
    </w:pPr>
    <w:rPr>
      <w:rFonts w:ascii="Times New Roman" w:hAnsi="Times New Roman" w:cs="Times New Roman"/>
      <w:lang w:val="pl-PL" w:eastAsia="pl-PL"/>
    </w:rPr>
  </w:style>
  <w:style w:type="paragraph" w:customStyle="1" w:styleId="3">
    <w:name w:val="Знак Знак3"/>
    <w:basedOn w:val="Normal"/>
    <w:uiPriority w:val="99"/>
    <w:pPr>
      <w:widowControl/>
      <w:autoSpaceDE/>
      <w:autoSpaceDN/>
      <w:adjustRightInd/>
    </w:pPr>
    <w:rPr>
      <w:rFonts w:ascii="Times New Roman" w:hAnsi="Times New Roman" w:cs="Times New Roman"/>
      <w:lang w:val="pl-PL" w:eastAsia="pl-PL"/>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eastAsia="bg-BG"/>
    </w:rPr>
  </w:style>
  <w:style w:type="paragraph" w:styleId="BodyTextFirstIndent2">
    <w:name w:val="Body Text First Indent 2"/>
    <w:basedOn w:val="BodyTextIndent"/>
    <w:link w:val="BodyTextFirstIndent2Char"/>
    <w:uiPriority w:val="99"/>
    <w:pPr>
      <w:widowControl/>
      <w:autoSpaceDE/>
      <w:autoSpaceDN/>
      <w:adjustRightInd/>
      <w:ind w:firstLine="210"/>
    </w:pPr>
    <w:rPr>
      <w:rFonts w:ascii="Times New Roman" w:hAnsi="Times New Roman" w:cs="Times New Roman"/>
      <w:sz w:val="20"/>
      <w:szCs w:val="20"/>
    </w:rPr>
  </w:style>
  <w:style w:type="character" w:customStyle="1" w:styleId="BodyTextFirstIndent2Char">
    <w:name w:val="Body Text First Indent 2 Char"/>
    <w:link w:val="BodyTextFirstIndent2"/>
    <w:uiPriority w:val="99"/>
    <w:locked/>
    <w:rPr>
      <w:rFonts w:ascii="Times New Roman" w:hAnsi="Times New Roman" w:cs="Times New Roman"/>
      <w:sz w:val="20"/>
      <w:szCs w:val="20"/>
      <w:lang w:eastAsia="bg-BG"/>
    </w:rPr>
  </w:style>
  <w:style w:type="character" w:styleId="PlaceholderText">
    <w:name w:val="Placeholder Text"/>
    <w:uiPriority w:val="99"/>
    <w:semiHidden/>
    <w:rPr>
      <w:rFonts w:cs="Times New Roman"/>
      <w:color w:val="808080"/>
    </w:rPr>
  </w:style>
  <w:style w:type="paragraph" w:styleId="ListParagraph">
    <w:name w:val="List Paragraph"/>
    <w:basedOn w:val="Normal"/>
    <w:link w:val="ListParagraphChar"/>
    <w:uiPriority w:val="34"/>
    <w:qFormat/>
    <w:pPr>
      <w:ind w:left="720"/>
      <w:contextualSpacing/>
    </w:pPr>
  </w:style>
  <w:style w:type="character" w:customStyle="1" w:styleId="portlet-title">
    <w:name w:val="portlet-title"/>
    <w:uiPriority w:val="99"/>
    <w:rPr>
      <w:rFonts w:cs="Times New Roman"/>
    </w:rPr>
  </w:style>
  <w:style w:type="paragraph" w:customStyle="1" w:styleId="CharCharCharCharChar">
    <w:name w:val="Char Char Знак Char Знак Знак Char Знак Char Знак"/>
    <w:basedOn w:val="Normal"/>
    <w:pPr>
      <w:widowControl/>
      <w:tabs>
        <w:tab w:val="left" w:pos="709"/>
      </w:tabs>
      <w:autoSpaceDE/>
      <w:autoSpaceDN/>
      <w:adjustRightInd/>
    </w:pPr>
    <w:rPr>
      <w:rFonts w:ascii="Tahoma" w:hAnsi="Tahoma" w:cs="Times New Roman"/>
      <w:lang w:val="pl-PL" w:eastAsia="pl-PL"/>
    </w:rPr>
  </w:style>
  <w:style w:type="paragraph" w:styleId="NormalWeb">
    <w:name w:val="Normal (Web)"/>
    <w:basedOn w:val="Normal"/>
    <w:uiPriority w:val="99"/>
    <w:pPr>
      <w:widowControl/>
      <w:autoSpaceDE/>
      <w:autoSpaceDN/>
      <w:adjustRightInd/>
      <w:ind w:firstLine="990"/>
      <w:jc w:val="both"/>
    </w:pPr>
    <w:rPr>
      <w:rFonts w:ascii="Times New Roman" w:hAnsi="Times New Roman" w:cs="Times New Roman"/>
      <w:color w:val="000000"/>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10" w:lineRule="atLeast"/>
    </w:pPr>
    <w:rPr>
      <w:rFonts w:ascii="Courier" w:hAnsi="Courier" w:cs="Courier New"/>
      <w:sz w:val="20"/>
      <w:szCs w:val="20"/>
      <w:lang w:eastAsia="zh-TW"/>
    </w:rPr>
  </w:style>
  <w:style w:type="character" w:customStyle="1" w:styleId="HTMLPreformattedChar">
    <w:name w:val="HTML Preformatted Char"/>
    <w:link w:val="HTMLPreformatted"/>
    <w:uiPriority w:val="99"/>
    <w:locked/>
    <w:rPr>
      <w:rFonts w:ascii="Courier" w:hAnsi="Courier" w:cs="Courier New"/>
      <w:sz w:val="20"/>
      <w:szCs w:val="20"/>
      <w:lang w:eastAsia="zh-TW"/>
    </w:rPr>
  </w:style>
  <w:style w:type="paragraph" w:customStyle="1" w:styleId="m">
    <w:name w:val="m"/>
    <w:basedOn w:val="Normal"/>
    <w:uiPriority w:val="99"/>
    <w:pPr>
      <w:widowControl/>
      <w:autoSpaceDE/>
      <w:autoSpaceDN/>
      <w:adjustRightInd/>
      <w:ind w:firstLine="990"/>
      <w:jc w:val="both"/>
    </w:pPr>
    <w:rPr>
      <w:rFonts w:ascii="Times New Roman" w:hAnsi="Times New Roman" w:cs="Times New Roman"/>
      <w:color w:val="000000"/>
    </w:rPr>
  </w:style>
  <w:style w:type="character" w:customStyle="1" w:styleId="ldef1">
    <w:name w:val="ldef1"/>
    <w:uiPriority w:val="99"/>
    <w:rPr>
      <w:rFonts w:ascii="Times New Roman" w:hAnsi="Times New Roman" w:cs="Times New Roman"/>
      <w:color w:val="000000"/>
      <w:sz w:val="28"/>
      <w:szCs w:val="28"/>
    </w:rPr>
  </w:style>
  <w:style w:type="numbering" w:customStyle="1" w:styleId="Style50">
    <w:name w:val="Style50"/>
    <w:pPr>
      <w:numPr>
        <w:numId w:val="30"/>
      </w:numPr>
    </w:pPr>
  </w:style>
  <w:style w:type="numbering" w:customStyle="1" w:styleId="Style49">
    <w:name w:val="Style49"/>
    <w:pPr>
      <w:numPr>
        <w:numId w:val="29"/>
      </w:numPr>
    </w:pPr>
  </w:style>
  <w:style w:type="numbering" w:customStyle="1" w:styleId="CurrentList1">
    <w:name w:val="Current List1"/>
    <w:pPr>
      <w:numPr>
        <w:numId w:val="7"/>
      </w:numPr>
    </w:pPr>
  </w:style>
  <w:style w:type="character" w:styleId="FollowedHyperlink">
    <w:name w:val="FollowedHyperlink"/>
    <w:uiPriority w:val="99"/>
    <w:semiHidden/>
    <w:unhideWhenUsed/>
    <w:rPr>
      <w:color w:val="800080"/>
      <w:u w:val="single"/>
    </w:rPr>
  </w:style>
  <w:style w:type="character" w:styleId="CommentReference">
    <w:name w:val="annotation reference"/>
    <w:basedOn w:val="DefaultParagraphFont"/>
    <w:uiPriority w:val="99"/>
    <w:semiHidden/>
    <w:unhideWhenUsed/>
    <w:rsid w:val="00981DCA"/>
    <w:rPr>
      <w:sz w:val="16"/>
      <w:szCs w:val="16"/>
    </w:rPr>
  </w:style>
  <w:style w:type="paragraph" w:styleId="CommentText">
    <w:name w:val="annotation text"/>
    <w:basedOn w:val="Normal"/>
    <w:link w:val="CommentTextChar"/>
    <w:uiPriority w:val="99"/>
    <w:semiHidden/>
    <w:unhideWhenUsed/>
    <w:rsid w:val="00981DCA"/>
    <w:rPr>
      <w:sz w:val="20"/>
      <w:szCs w:val="20"/>
    </w:rPr>
  </w:style>
  <w:style w:type="character" w:customStyle="1" w:styleId="CommentTextChar">
    <w:name w:val="Comment Text Char"/>
    <w:basedOn w:val="DefaultParagraphFont"/>
    <w:link w:val="CommentText"/>
    <w:uiPriority w:val="99"/>
    <w:semiHidden/>
    <w:rsid w:val="00981DCA"/>
    <w:rPr>
      <w:rFonts w:ascii="Verdana" w:eastAsia="Times New Roman" w:hAnsi="Verdana" w:cs="Verdana"/>
    </w:rPr>
  </w:style>
  <w:style w:type="paragraph" w:styleId="CommentSubject">
    <w:name w:val="annotation subject"/>
    <w:basedOn w:val="CommentText"/>
    <w:next w:val="CommentText"/>
    <w:link w:val="CommentSubjectChar"/>
    <w:uiPriority w:val="99"/>
    <w:semiHidden/>
    <w:unhideWhenUsed/>
    <w:rsid w:val="00981DCA"/>
    <w:rPr>
      <w:b/>
      <w:bCs/>
    </w:rPr>
  </w:style>
  <w:style w:type="character" w:customStyle="1" w:styleId="CommentSubjectChar">
    <w:name w:val="Comment Subject Char"/>
    <w:basedOn w:val="CommentTextChar"/>
    <w:link w:val="CommentSubject"/>
    <w:uiPriority w:val="99"/>
    <w:semiHidden/>
    <w:rsid w:val="00981DCA"/>
    <w:rPr>
      <w:rFonts w:ascii="Verdana" w:eastAsia="Times New Roman" w:hAnsi="Verdana" w:cs="Verdana"/>
      <w:b/>
      <w:bCs/>
    </w:rPr>
  </w:style>
  <w:style w:type="character" w:customStyle="1" w:styleId="historyitem">
    <w:name w:val="historyitem"/>
    <w:basedOn w:val="DefaultParagraphFont"/>
    <w:rsid w:val="00E83337"/>
  </w:style>
  <w:style w:type="character" w:customStyle="1" w:styleId="historyitemselected1">
    <w:name w:val="historyitemselected1"/>
    <w:basedOn w:val="DefaultParagraphFont"/>
    <w:rsid w:val="00E83337"/>
    <w:rPr>
      <w:b/>
      <w:bCs/>
      <w:color w:val="0086C6"/>
    </w:rPr>
  </w:style>
  <w:style w:type="paragraph" w:styleId="FootnoteText">
    <w:name w:val="footnote text"/>
    <w:basedOn w:val="Normal"/>
    <w:link w:val="FootnoteTextChar"/>
    <w:uiPriority w:val="99"/>
    <w:semiHidden/>
    <w:unhideWhenUsed/>
    <w:rsid w:val="00B26315"/>
    <w:rPr>
      <w:sz w:val="20"/>
      <w:szCs w:val="20"/>
    </w:rPr>
  </w:style>
  <w:style w:type="character" w:customStyle="1" w:styleId="FootnoteTextChar">
    <w:name w:val="Footnote Text Char"/>
    <w:basedOn w:val="DefaultParagraphFont"/>
    <w:link w:val="FootnoteText"/>
    <w:uiPriority w:val="99"/>
    <w:semiHidden/>
    <w:rsid w:val="00B26315"/>
    <w:rPr>
      <w:rFonts w:ascii="Verdana" w:eastAsia="Times New Roman" w:hAnsi="Verdana" w:cs="Verdana"/>
    </w:rPr>
  </w:style>
  <w:style w:type="character" w:styleId="FootnoteReference">
    <w:name w:val="footnote reference"/>
    <w:basedOn w:val="DefaultParagraphFont"/>
    <w:uiPriority w:val="99"/>
    <w:semiHidden/>
    <w:unhideWhenUsed/>
    <w:rsid w:val="00B26315"/>
    <w:rPr>
      <w:vertAlign w:val="superscript"/>
    </w:rPr>
  </w:style>
  <w:style w:type="paragraph" w:customStyle="1" w:styleId="Default">
    <w:name w:val="Default"/>
    <w:rsid w:val="002F6DBF"/>
    <w:pPr>
      <w:autoSpaceDE w:val="0"/>
      <w:autoSpaceDN w:val="0"/>
      <w:adjustRightInd w:val="0"/>
    </w:pPr>
    <w:rPr>
      <w:rFonts w:ascii="EUAlbertina" w:hAnsi="EUAlbertina" w:cs="EUAlbertina"/>
      <w:color w:val="000000"/>
      <w:sz w:val="24"/>
      <w:szCs w:val="24"/>
    </w:rPr>
  </w:style>
  <w:style w:type="paragraph" w:customStyle="1" w:styleId="title19">
    <w:name w:val="title19"/>
    <w:basedOn w:val="Normal"/>
    <w:rsid w:val="0089599A"/>
    <w:pPr>
      <w:widowControl/>
      <w:autoSpaceDE/>
      <w:autoSpaceDN/>
      <w:adjustRightInd/>
      <w:spacing w:before="100" w:beforeAutospacing="1" w:after="100" w:afterAutospacing="1"/>
      <w:ind w:firstLine="1155"/>
      <w:jc w:val="both"/>
    </w:pPr>
    <w:rPr>
      <w:rFonts w:ascii="Times New Roman" w:hAnsi="Times New Roman" w:cs="Times New Roman"/>
      <w:i/>
      <w:iCs/>
    </w:rPr>
  </w:style>
  <w:style w:type="character" w:customStyle="1" w:styleId="ListParagraphChar">
    <w:name w:val="List Paragraph Char"/>
    <w:basedOn w:val="DefaultParagraphFont"/>
    <w:link w:val="ListParagraph"/>
    <w:uiPriority w:val="34"/>
    <w:rsid w:val="003E72A5"/>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2527">
      <w:bodyDiv w:val="1"/>
      <w:marLeft w:val="390"/>
      <w:marRight w:val="390"/>
      <w:marTop w:val="0"/>
      <w:marBottom w:val="0"/>
      <w:divBdr>
        <w:top w:val="none" w:sz="0" w:space="0" w:color="auto"/>
        <w:left w:val="none" w:sz="0" w:space="0" w:color="auto"/>
        <w:bottom w:val="none" w:sz="0" w:space="0" w:color="auto"/>
        <w:right w:val="none" w:sz="0" w:space="0" w:color="auto"/>
      </w:divBdr>
      <w:divsChild>
        <w:div w:id="1548293739">
          <w:marLeft w:val="0"/>
          <w:marRight w:val="0"/>
          <w:marTop w:val="75"/>
          <w:marBottom w:val="0"/>
          <w:divBdr>
            <w:top w:val="none" w:sz="0" w:space="0" w:color="auto"/>
            <w:left w:val="none" w:sz="0" w:space="0" w:color="auto"/>
            <w:bottom w:val="none" w:sz="0" w:space="0" w:color="auto"/>
            <w:right w:val="none" w:sz="0" w:space="0" w:color="auto"/>
          </w:divBdr>
        </w:div>
      </w:divsChild>
    </w:div>
    <w:div w:id="354313233">
      <w:bodyDiv w:val="1"/>
      <w:marLeft w:val="0"/>
      <w:marRight w:val="0"/>
      <w:marTop w:val="0"/>
      <w:marBottom w:val="0"/>
      <w:divBdr>
        <w:top w:val="none" w:sz="0" w:space="0" w:color="auto"/>
        <w:left w:val="none" w:sz="0" w:space="0" w:color="auto"/>
        <w:bottom w:val="none" w:sz="0" w:space="0" w:color="auto"/>
        <w:right w:val="none" w:sz="0" w:space="0" w:color="auto"/>
      </w:divBdr>
    </w:div>
    <w:div w:id="600183640">
      <w:bodyDiv w:val="1"/>
      <w:marLeft w:val="0"/>
      <w:marRight w:val="0"/>
      <w:marTop w:val="0"/>
      <w:marBottom w:val="0"/>
      <w:divBdr>
        <w:top w:val="none" w:sz="0" w:space="0" w:color="auto"/>
        <w:left w:val="none" w:sz="0" w:space="0" w:color="auto"/>
        <w:bottom w:val="none" w:sz="0" w:space="0" w:color="auto"/>
        <w:right w:val="none" w:sz="0" w:space="0" w:color="auto"/>
      </w:divBdr>
    </w:div>
    <w:div w:id="709040393">
      <w:bodyDiv w:val="1"/>
      <w:marLeft w:val="390"/>
      <w:marRight w:val="390"/>
      <w:marTop w:val="0"/>
      <w:marBottom w:val="0"/>
      <w:divBdr>
        <w:top w:val="none" w:sz="0" w:space="0" w:color="auto"/>
        <w:left w:val="none" w:sz="0" w:space="0" w:color="auto"/>
        <w:bottom w:val="none" w:sz="0" w:space="0" w:color="auto"/>
        <w:right w:val="none" w:sz="0" w:space="0" w:color="auto"/>
      </w:divBdr>
      <w:divsChild>
        <w:div w:id="1469087410">
          <w:marLeft w:val="0"/>
          <w:marRight w:val="0"/>
          <w:marTop w:val="0"/>
          <w:marBottom w:val="120"/>
          <w:divBdr>
            <w:top w:val="none" w:sz="0" w:space="0" w:color="auto"/>
            <w:left w:val="none" w:sz="0" w:space="0" w:color="auto"/>
            <w:bottom w:val="none" w:sz="0" w:space="0" w:color="auto"/>
            <w:right w:val="none" w:sz="0" w:space="0" w:color="auto"/>
          </w:divBdr>
          <w:divsChild>
            <w:div w:id="14613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14811">
      <w:marLeft w:val="0"/>
      <w:marRight w:val="0"/>
      <w:marTop w:val="0"/>
      <w:marBottom w:val="0"/>
      <w:divBdr>
        <w:top w:val="none" w:sz="0" w:space="0" w:color="auto"/>
        <w:left w:val="none" w:sz="0" w:space="0" w:color="auto"/>
        <w:bottom w:val="none" w:sz="0" w:space="0" w:color="auto"/>
        <w:right w:val="none" w:sz="0" w:space="0" w:color="auto"/>
      </w:divBdr>
      <w:divsChild>
        <w:div w:id="820314812">
          <w:marLeft w:val="0"/>
          <w:marRight w:val="0"/>
          <w:marTop w:val="150"/>
          <w:marBottom w:val="0"/>
          <w:divBdr>
            <w:top w:val="single" w:sz="6" w:space="0" w:color="FFFFFF"/>
            <w:left w:val="single" w:sz="6" w:space="0" w:color="FFFFFF"/>
            <w:bottom w:val="single" w:sz="6" w:space="0" w:color="FFFFFF"/>
            <w:right w:val="single" w:sz="6" w:space="0" w:color="FFFFFF"/>
          </w:divBdr>
        </w:div>
        <w:div w:id="820314813">
          <w:marLeft w:val="0"/>
          <w:marRight w:val="0"/>
          <w:marTop w:val="150"/>
          <w:marBottom w:val="0"/>
          <w:divBdr>
            <w:top w:val="single" w:sz="6" w:space="0" w:color="FFFFFF"/>
            <w:left w:val="single" w:sz="6" w:space="0" w:color="FFFFFF"/>
            <w:bottom w:val="single" w:sz="6" w:space="0" w:color="FFFFFF"/>
            <w:right w:val="single" w:sz="6" w:space="0" w:color="FFFFFF"/>
          </w:divBdr>
          <w:divsChild>
            <w:div w:id="820314810">
              <w:marLeft w:val="0"/>
              <w:marRight w:val="60"/>
              <w:marTop w:val="45"/>
              <w:marBottom w:val="0"/>
              <w:divBdr>
                <w:top w:val="none" w:sz="0" w:space="0" w:color="auto"/>
                <w:left w:val="none" w:sz="0" w:space="0" w:color="auto"/>
                <w:bottom w:val="none" w:sz="0" w:space="0" w:color="auto"/>
                <w:right w:val="none" w:sz="0" w:space="0" w:color="auto"/>
              </w:divBdr>
            </w:div>
            <w:div w:id="820314822">
              <w:marLeft w:val="0"/>
              <w:marRight w:val="60"/>
              <w:marTop w:val="45"/>
              <w:marBottom w:val="0"/>
              <w:divBdr>
                <w:top w:val="none" w:sz="0" w:space="0" w:color="auto"/>
                <w:left w:val="none" w:sz="0" w:space="0" w:color="auto"/>
                <w:bottom w:val="none" w:sz="0" w:space="0" w:color="auto"/>
                <w:right w:val="none" w:sz="0" w:space="0" w:color="auto"/>
              </w:divBdr>
            </w:div>
            <w:div w:id="820314824">
              <w:marLeft w:val="0"/>
              <w:marRight w:val="60"/>
              <w:marTop w:val="45"/>
              <w:marBottom w:val="0"/>
              <w:divBdr>
                <w:top w:val="none" w:sz="0" w:space="0" w:color="auto"/>
                <w:left w:val="none" w:sz="0" w:space="0" w:color="auto"/>
                <w:bottom w:val="none" w:sz="0" w:space="0" w:color="auto"/>
                <w:right w:val="none" w:sz="0" w:space="0" w:color="auto"/>
              </w:divBdr>
            </w:div>
            <w:div w:id="820314828">
              <w:marLeft w:val="0"/>
              <w:marRight w:val="60"/>
              <w:marTop w:val="45"/>
              <w:marBottom w:val="0"/>
              <w:divBdr>
                <w:top w:val="none" w:sz="0" w:space="0" w:color="auto"/>
                <w:left w:val="none" w:sz="0" w:space="0" w:color="auto"/>
                <w:bottom w:val="none" w:sz="0" w:space="0" w:color="auto"/>
                <w:right w:val="none" w:sz="0" w:space="0" w:color="auto"/>
              </w:divBdr>
            </w:div>
          </w:divsChild>
        </w:div>
        <w:div w:id="820314829">
          <w:marLeft w:val="0"/>
          <w:marRight w:val="0"/>
          <w:marTop w:val="150"/>
          <w:marBottom w:val="0"/>
          <w:divBdr>
            <w:top w:val="single" w:sz="6" w:space="0" w:color="FFFFFF"/>
            <w:left w:val="single" w:sz="6" w:space="0" w:color="FFFFFF"/>
            <w:bottom w:val="single" w:sz="6" w:space="0" w:color="FFFFFF"/>
            <w:right w:val="single" w:sz="6" w:space="0" w:color="FFFFFF"/>
          </w:divBdr>
          <w:divsChild>
            <w:div w:id="820314814">
              <w:marLeft w:val="0"/>
              <w:marRight w:val="60"/>
              <w:marTop w:val="45"/>
              <w:marBottom w:val="0"/>
              <w:divBdr>
                <w:top w:val="none" w:sz="0" w:space="0" w:color="auto"/>
                <w:left w:val="none" w:sz="0" w:space="0" w:color="auto"/>
                <w:bottom w:val="none" w:sz="0" w:space="0" w:color="auto"/>
                <w:right w:val="none" w:sz="0" w:space="0" w:color="auto"/>
              </w:divBdr>
            </w:div>
            <w:div w:id="820314815">
              <w:marLeft w:val="0"/>
              <w:marRight w:val="60"/>
              <w:marTop w:val="45"/>
              <w:marBottom w:val="0"/>
              <w:divBdr>
                <w:top w:val="none" w:sz="0" w:space="0" w:color="auto"/>
                <w:left w:val="none" w:sz="0" w:space="0" w:color="auto"/>
                <w:bottom w:val="none" w:sz="0" w:space="0" w:color="auto"/>
                <w:right w:val="none" w:sz="0" w:space="0" w:color="auto"/>
              </w:divBdr>
            </w:div>
            <w:div w:id="820314826">
              <w:marLeft w:val="0"/>
              <w:marRight w:val="60"/>
              <w:marTop w:val="45"/>
              <w:marBottom w:val="0"/>
              <w:divBdr>
                <w:top w:val="none" w:sz="0" w:space="0" w:color="auto"/>
                <w:left w:val="none" w:sz="0" w:space="0" w:color="auto"/>
                <w:bottom w:val="none" w:sz="0" w:space="0" w:color="auto"/>
                <w:right w:val="none" w:sz="0" w:space="0" w:color="auto"/>
              </w:divBdr>
            </w:div>
            <w:div w:id="82031483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820314816">
      <w:marLeft w:val="0"/>
      <w:marRight w:val="0"/>
      <w:marTop w:val="0"/>
      <w:marBottom w:val="0"/>
      <w:divBdr>
        <w:top w:val="none" w:sz="0" w:space="0" w:color="auto"/>
        <w:left w:val="none" w:sz="0" w:space="0" w:color="auto"/>
        <w:bottom w:val="none" w:sz="0" w:space="0" w:color="auto"/>
        <w:right w:val="none" w:sz="0" w:space="0" w:color="auto"/>
      </w:divBdr>
      <w:divsChild>
        <w:div w:id="82031481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17">
      <w:marLeft w:val="0"/>
      <w:marRight w:val="0"/>
      <w:marTop w:val="0"/>
      <w:marBottom w:val="0"/>
      <w:divBdr>
        <w:top w:val="none" w:sz="0" w:space="0" w:color="auto"/>
        <w:left w:val="none" w:sz="0" w:space="0" w:color="auto"/>
        <w:bottom w:val="none" w:sz="0" w:space="0" w:color="auto"/>
        <w:right w:val="none" w:sz="0" w:space="0" w:color="auto"/>
      </w:divBdr>
      <w:divsChild>
        <w:div w:id="82031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21">
      <w:marLeft w:val="0"/>
      <w:marRight w:val="0"/>
      <w:marTop w:val="0"/>
      <w:marBottom w:val="0"/>
      <w:divBdr>
        <w:top w:val="none" w:sz="0" w:space="0" w:color="auto"/>
        <w:left w:val="none" w:sz="0" w:space="0" w:color="auto"/>
        <w:bottom w:val="none" w:sz="0" w:space="0" w:color="auto"/>
        <w:right w:val="none" w:sz="0" w:space="0" w:color="auto"/>
      </w:divBdr>
      <w:divsChild>
        <w:div w:id="820314820">
          <w:marLeft w:val="0"/>
          <w:marRight w:val="0"/>
          <w:marTop w:val="150"/>
          <w:marBottom w:val="0"/>
          <w:divBdr>
            <w:top w:val="none" w:sz="0" w:space="0" w:color="auto"/>
            <w:left w:val="none" w:sz="0" w:space="0" w:color="auto"/>
            <w:bottom w:val="none" w:sz="0" w:space="0" w:color="auto"/>
            <w:right w:val="none" w:sz="0" w:space="0" w:color="auto"/>
          </w:divBdr>
        </w:div>
      </w:divsChild>
    </w:div>
    <w:div w:id="820314823">
      <w:marLeft w:val="0"/>
      <w:marRight w:val="0"/>
      <w:marTop w:val="0"/>
      <w:marBottom w:val="0"/>
      <w:divBdr>
        <w:top w:val="none" w:sz="0" w:space="0" w:color="auto"/>
        <w:left w:val="none" w:sz="0" w:space="0" w:color="auto"/>
        <w:bottom w:val="none" w:sz="0" w:space="0" w:color="auto"/>
        <w:right w:val="none" w:sz="0" w:space="0" w:color="auto"/>
      </w:divBdr>
      <w:divsChild>
        <w:div w:id="820314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25">
      <w:marLeft w:val="0"/>
      <w:marRight w:val="0"/>
      <w:marTop w:val="0"/>
      <w:marBottom w:val="0"/>
      <w:divBdr>
        <w:top w:val="none" w:sz="0" w:space="0" w:color="auto"/>
        <w:left w:val="none" w:sz="0" w:space="0" w:color="auto"/>
        <w:bottom w:val="none" w:sz="0" w:space="0" w:color="auto"/>
        <w:right w:val="none" w:sz="0" w:space="0" w:color="auto"/>
      </w:divBdr>
      <w:divsChild>
        <w:div w:id="82031480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29574329">
      <w:bodyDiv w:val="1"/>
      <w:marLeft w:val="390"/>
      <w:marRight w:val="390"/>
      <w:marTop w:val="0"/>
      <w:marBottom w:val="0"/>
      <w:divBdr>
        <w:top w:val="none" w:sz="0" w:space="0" w:color="auto"/>
        <w:left w:val="none" w:sz="0" w:space="0" w:color="auto"/>
        <w:bottom w:val="none" w:sz="0" w:space="0" w:color="auto"/>
        <w:right w:val="none" w:sz="0" w:space="0" w:color="auto"/>
      </w:divBdr>
      <w:divsChild>
        <w:div w:id="1702129433">
          <w:marLeft w:val="0"/>
          <w:marRight w:val="0"/>
          <w:marTop w:val="0"/>
          <w:marBottom w:val="150"/>
          <w:divBdr>
            <w:top w:val="none" w:sz="0" w:space="0" w:color="auto"/>
            <w:left w:val="none" w:sz="0" w:space="0" w:color="auto"/>
            <w:bottom w:val="none" w:sz="0" w:space="0" w:color="auto"/>
            <w:right w:val="none" w:sz="0" w:space="0" w:color="auto"/>
          </w:divBdr>
          <w:divsChild>
            <w:div w:id="6049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C72F-1022-4539-9E61-2078FD40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rrankova</dc:creator>
  <cp:lastModifiedBy>Mariya Voikova</cp:lastModifiedBy>
  <cp:revision>62</cp:revision>
  <cp:lastPrinted>2025-02-27T11:22:00Z</cp:lastPrinted>
  <dcterms:created xsi:type="dcterms:W3CDTF">2025-05-20T08:29:00Z</dcterms:created>
  <dcterms:modified xsi:type="dcterms:W3CDTF">2025-09-16T06:44:00Z</dcterms:modified>
</cp:coreProperties>
</file>