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9D03"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r w:rsidRPr="006A7B03">
        <w:rPr>
          <w:rFonts w:ascii="Verdana" w:eastAsia="Times New Roman" w:hAnsi="Verdana" w:cs="Verdana"/>
          <w:noProof/>
          <w:spacing w:val="40"/>
          <w:kern w:val="32"/>
          <w:sz w:val="20"/>
          <w:szCs w:val="20"/>
          <w:lang w:val="bg-BG" w:eastAsia="bg-BG"/>
        </w:rPr>
        <w:drawing>
          <wp:anchor distT="0" distB="0" distL="114300" distR="114300" simplePos="0" relativeHeight="251659264" behindDoc="1" locked="0" layoutInCell="1" allowOverlap="1" wp14:anchorId="1D5611A5" wp14:editId="5EF78630">
            <wp:simplePos x="0" y="0"/>
            <wp:positionH relativeFrom="column">
              <wp:posOffset>2271446</wp:posOffset>
            </wp:positionH>
            <wp:positionV relativeFrom="paragraph">
              <wp:posOffset>-261722</wp:posOffset>
            </wp:positionV>
            <wp:extent cx="1343025" cy="1333500"/>
            <wp:effectExtent l="0" t="0" r="9525" b="0"/>
            <wp:wrapNone/>
            <wp:docPr id="1" name="Picture 1"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37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pic:spPr>
                </pic:pic>
              </a:graphicData>
            </a:graphic>
            <wp14:sizeRelH relativeFrom="page">
              <wp14:pctWidth>0</wp14:pctWidth>
            </wp14:sizeRelH>
            <wp14:sizeRelV relativeFrom="page">
              <wp14:pctHeight>0</wp14:pctHeight>
            </wp14:sizeRelV>
          </wp:anchor>
        </w:drawing>
      </w:r>
    </w:p>
    <w:p w14:paraId="46AB41D9"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p>
    <w:p w14:paraId="3309FFCB"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p>
    <w:p w14:paraId="21A6E00C"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p>
    <w:p w14:paraId="19EDE2E9"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p>
    <w:p w14:paraId="5626C11C" w14:textId="77777777" w:rsidR="00713B56" w:rsidRPr="006A7B03" w:rsidRDefault="00713B56" w:rsidP="006A7B03">
      <w:pPr>
        <w:keepNext/>
        <w:spacing w:after="60" w:line="240" w:lineRule="auto"/>
        <w:jc w:val="center"/>
        <w:outlineLvl w:val="0"/>
        <w:rPr>
          <w:rFonts w:ascii="Verdana" w:eastAsia="Times New Roman" w:hAnsi="Verdana" w:cs="Verdana"/>
          <w:spacing w:val="40"/>
          <w:kern w:val="32"/>
          <w:sz w:val="20"/>
          <w:szCs w:val="20"/>
          <w:lang w:val="bg-BG" w:eastAsia="bg-BG"/>
        </w:rPr>
      </w:pPr>
    </w:p>
    <w:p w14:paraId="27CB3F6B" w14:textId="77777777" w:rsidR="00713B56" w:rsidRPr="006A7B03" w:rsidRDefault="00713B56" w:rsidP="00713B56">
      <w:pPr>
        <w:keepNext/>
        <w:spacing w:after="60" w:line="240" w:lineRule="auto"/>
        <w:jc w:val="center"/>
        <w:outlineLvl w:val="0"/>
        <w:rPr>
          <w:rFonts w:ascii="Verdana" w:eastAsia="Times New Roman" w:hAnsi="Verdana" w:cs="Verdana"/>
          <w:spacing w:val="40"/>
          <w:kern w:val="32"/>
          <w:sz w:val="32"/>
          <w:szCs w:val="32"/>
          <w:lang w:val="bg-BG" w:eastAsia="bg-BG"/>
        </w:rPr>
      </w:pPr>
      <w:r w:rsidRPr="006A7B03">
        <w:rPr>
          <w:rFonts w:ascii="Verdana" w:eastAsia="Times New Roman" w:hAnsi="Verdana" w:cs="Verdana"/>
          <w:spacing w:val="40"/>
          <w:kern w:val="32"/>
          <w:sz w:val="32"/>
          <w:szCs w:val="32"/>
          <w:lang w:val="bg-BG" w:eastAsia="bg-BG"/>
        </w:rPr>
        <w:t>РЕПУБЛИКА БЪЛГАРИЯ</w:t>
      </w:r>
    </w:p>
    <w:p w14:paraId="3B4CA318" w14:textId="1BB6C2EA" w:rsidR="00713B56" w:rsidRPr="00240202" w:rsidRDefault="00713B56" w:rsidP="00713B56">
      <w:pPr>
        <w:widowControl w:val="0"/>
        <w:pBdr>
          <w:bottom w:val="single" w:sz="4" w:space="1" w:color="auto"/>
        </w:pBdr>
        <w:autoSpaceDE w:val="0"/>
        <w:autoSpaceDN w:val="0"/>
        <w:adjustRightInd w:val="0"/>
        <w:spacing w:after="0" w:line="360" w:lineRule="auto"/>
        <w:jc w:val="center"/>
        <w:rPr>
          <w:rFonts w:ascii="Verdana" w:eastAsia="Times New Roman" w:hAnsi="Verdana" w:cs="Verdana"/>
          <w:sz w:val="26"/>
          <w:szCs w:val="26"/>
          <w:lang w:val="bg-BG" w:eastAsia="bg-BG"/>
        </w:rPr>
      </w:pPr>
      <w:r w:rsidRPr="00240202">
        <w:rPr>
          <w:rFonts w:ascii="Verdana" w:eastAsia="Times New Roman" w:hAnsi="Verdana" w:cs="Verdana"/>
          <w:spacing w:val="40"/>
          <w:sz w:val="26"/>
          <w:szCs w:val="26"/>
          <w:lang w:val="bg-BG" w:eastAsia="bg-BG"/>
        </w:rPr>
        <w:t xml:space="preserve">Министър </w:t>
      </w:r>
      <w:r w:rsidR="00B067B6" w:rsidRPr="00240202">
        <w:rPr>
          <w:rFonts w:ascii="Verdana" w:eastAsia="Times New Roman" w:hAnsi="Verdana" w:cs="Verdana"/>
          <w:spacing w:val="40"/>
          <w:sz w:val="26"/>
          <w:szCs w:val="26"/>
          <w:lang w:val="bg-BG" w:eastAsia="bg-BG"/>
        </w:rPr>
        <w:t xml:space="preserve">на </w:t>
      </w:r>
      <w:r w:rsidR="00B067B6" w:rsidRPr="007B4527">
        <w:rPr>
          <w:rFonts w:ascii="Verdana" w:eastAsia="Times New Roman" w:hAnsi="Verdana" w:cs="Verdana"/>
          <w:spacing w:val="40"/>
          <w:sz w:val="26"/>
          <w:szCs w:val="26"/>
          <w:lang w:val="bg-BG" w:eastAsia="bg-BG"/>
        </w:rPr>
        <w:t>земеделието</w:t>
      </w:r>
      <w:r w:rsidR="00430378" w:rsidRPr="007B4527">
        <w:rPr>
          <w:rFonts w:ascii="Verdana" w:eastAsia="Times New Roman" w:hAnsi="Verdana" w:cs="Verdana"/>
          <w:spacing w:val="40"/>
          <w:sz w:val="26"/>
          <w:szCs w:val="26"/>
          <w:lang w:val="bg-BG" w:eastAsia="bg-BG"/>
        </w:rPr>
        <w:t xml:space="preserve"> и храните</w:t>
      </w:r>
    </w:p>
    <w:p w14:paraId="026C8A7B" w14:textId="77777777" w:rsidR="00B94C8A" w:rsidRPr="00F961D3" w:rsidRDefault="00B94C8A" w:rsidP="00C852F7">
      <w:pPr>
        <w:widowControl w:val="0"/>
        <w:autoSpaceDE w:val="0"/>
        <w:autoSpaceDN w:val="0"/>
        <w:adjustRightInd w:val="0"/>
        <w:spacing w:after="0" w:line="360" w:lineRule="auto"/>
        <w:rPr>
          <w:rFonts w:ascii="Verdana" w:eastAsia="Times New Roman" w:hAnsi="Verdana" w:cs="Times New Roman"/>
          <w:b/>
          <w:bCs/>
          <w:sz w:val="20"/>
          <w:szCs w:val="20"/>
          <w:lang w:val="bg-BG" w:eastAsia="bg-BG"/>
        </w:rPr>
      </w:pPr>
    </w:p>
    <w:p w14:paraId="190945CF" w14:textId="77777777" w:rsidR="00713B56" w:rsidRPr="004F0B32" w:rsidRDefault="00713B56" w:rsidP="00C852F7">
      <w:pPr>
        <w:widowControl w:val="0"/>
        <w:autoSpaceDE w:val="0"/>
        <w:autoSpaceDN w:val="0"/>
        <w:adjustRightInd w:val="0"/>
        <w:spacing w:after="0" w:line="360" w:lineRule="auto"/>
        <w:rPr>
          <w:rFonts w:ascii="Verdana" w:eastAsia="Times New Roman" w:hAnsi="Verdana" w:cs="Times New Roman"/>
          <w:b/>
          <w:bCs/>
          <w:sz w:val="20"/>
          <w:szCs w:val="20"/>
          <w:lang w:val="bg-BG" w:eastAsia="bg-BG"/>
        </w:rPr>
      </w:pPr>
      <w:r w:rsidRPr="004F0B32">
        <w:rPr>
          <w:rFonts w:ascii="Verdana" w:eastAsia="Times New Roman" w:hAnsi="Verdana" w:cs="Times New Roman"/>
          <w:b/>
          <w:bCs/>
          <w:sz w:val="20"/>
          <w:szCs w:val="20"/>
          <w:lang w:val="bg-BG" w:eastAsia="bg-BG"/>
        </w:rPr>
        <w:t>ДО</w:t>
      </w:r>
    </w:p>
    <w:p w14:paraId="13C7E7BA" w14:textId="77777777" w:rsidR="00713B56" w:rsidRPr="004F0B32" w:rsidRDefault="00713B56" w:rsidP="00C852F7">
      <w:pPr>
        <w:widowControl w:val="0"/>
        <w:autoSpaceDE w:val="0"/>
        <w:autoSpaceDN w:val="0"/>
        <w:adjustRightInd w:val="0"/>
        <w:spacing w:after="0" w:line="360" w:lineRule="auto"/>
        <w:rPr>
          <w:rFonts w:ascii="Verdana" w:eastAsia="Times New Roman" w:hAnsi="Verdana" w:cs="Times New Roman"/>
          <w:b/>
          <w:bCs/>
          <w:sz w:val="20"/>
          <w:szCs w:val="20"/>
          <w:lang w:val="bg-BG" w:eastAsia="bg-BG"/>
        </w:rPr>
      </w:pPr>
      <w:r w:rsidRPr="004F0B32">
        <w:rPr>
          <w:rFonts w:ascii="Verdana" w:eastAsia="Times New Roman" w:hAnsi="Verdana" w:cs="Times New Roman"/>
          <w:b/>
          <w:bCs/>
          <w:sz w:val="20"/>
          <w:szCs w:val="20"/>
          <w:lang w:val="bg-BG" w:eastAsia="bg-BG"/>
        </w:rPr>
        <w:t>МИНИСТЕРСКИЯ СЪВЕТ</w:t>
      </w:r>
    </w:p>
    <w:p w14:paraId="771186A9" w14:textId="77777777" w:rsidR="00713B56" w:rsidRPr="004F0B32" w:rsidRDefault="00713B56" w:rsidP="00C852F7">
      <w:pPr>
        <w:widowControl w:val="0"/>
        <w:autoSpaceDE w:val="0"/>
        <w:autoSpaceDN w:val="0"/>
        <w:adjustRightInd w:val="0"/>
        <w:spacing w:after="0" w:line="360" w:lineRule="auto"/>
        <w:rPr>
          <w:rFonts w:ascii="Verdana" w:eastAsia="Times New Roman" w:hAnsi="Verdana" w:cs="Times New Roman"/>
          <w:b/>
          <w:bCs/>
          <w:sz w:val="20"/>
          <w:szCs w:val="20"/>
          <w:lang w:val="bg-BG" w:eastAsia="bg-BG"/>
        </w:rPr>
      </w:pPr>
      <w:r w:rsidRPr="004F0B32">
        <w:rPr>
          <w:rFonts w:ascii="Verdana" w:eastAsia="Times New Roman" w:hAnsi="Verdana" w:cs="Times New Roman"/>
          <w:b/>
          <w:bCs/>
          <w:sz w:val="20"/>
          <w:szCs w:val="20"/>
          <w:lang w:val="bg-BG" w:eastAsia="bg-BG"/>
        </w:rPr>
        <w:t>НА РЕПУБЛИКА БЪЛГАРИЯ</w:t>
      </w:r>
    </w:p>
    <w:p w14:paraId="3F3825F2" w14:textId="77777777" w:rsidR="0049418C" w:rsidRPr="00772D42" w:rsidRDefault="0049418C" w:rsidP="00C852F7">
      <w:pPr>
        <w:keepNext/>
        <w:spacing w:after="0" w:line="360" w:lineRule="auto"/>
        <w:jc w:val="center"/>
        <w:outlineLvl w:val="0"/>
        <w:rPr>
          <w:rFonts w:ascii="Verdana" w:eastAsia="Times New Roman" w:hAnsi="Verdana" w:cs="Times New Roman"/>
          <w:bCs/>
          <w:spacing w:val="80"/>
          <w:kern w:val="32"/>
          <w:sz w:val="20"/>
          <w:szCs w:val="20"/>
          <w:lang w:val="bg-BG" w:eastAsia="bg-BG"/>
        </w:rPr>
      </w:pPr>
    </w:p>
    <w:p w14:paraId="432CF919" w14:textId="77777777" w:rsidR="00713B56" w:rsidRPr="004F0B32" w:rsidRDefault="00713B56" w:rsidP="00C852F7">
      <w:pPr>
        <w:keepNext/>
        <w:spacing w:after="0" w:line="360" w:lineRule="auto"/>
        <w:jc w:val="center"/>
        <w:outlineLvl w:val="0"/>
        <w:rPr>
          <w:rFonts w:ascii="Verdana" w:eastAsia="Times New Roman" w:hAnsi="Verdana" w:cs="Times New Roman"/>
          <w:b/>
          <w:bCs/>
          <w:spacing w:val="80"/>
          <w:kern w:val="32"/>
          <w:sz w:val="24"/>
          <w:szCs w:val="24"/>
          <w:lang w:val="bg-BG" w:eastAsia="bg-BG"/>
        </w:rPr>
      </w:pPr>
      <w:r w:rsidRPr="004F0B32">
        <w:rPr>
          <w:rFonts w:ascii="Verdana" w:eastAsia="Times New Roman" w:hAnsi="Verdana" w:cs="Times New Roman"/>
          <w:b/>
          <w:bCs/>
          <w:spacing w:val="80"/>
          <w:kern w:val="32"/>
          <w:sz w:val="24"/>
          <w:szCs w:val="24"/>
          <w:lang w:val="bg-BG" w:eastAsia="bg-BG"/>
        </w:rPr>
        <w:t>ДОКЛАД</w:t>
      </w:r>
    </w:p>
    <w:p w14:paraId="2F5D13B1" w14:textId="146B225E" w:rsidR="00713B56" w:rsidRPr="004F0B32" w:rsidRDefault="00713B56" w:rsidP="00C852F7">
      <w:pPr>
        <w:widowControl w:val="0"/>
        <w:autoSpaceDE w:val="0"/>
        <w:autoSpaceDN w:val="0"/>
        <w:adjustRightInd w:val="0"/>
        <w:spacing w:after="0" w:line="360" w:lineRule="auto"/>
        <w:jc w:val="center"/>
        <w:rPr>
          <w:rFonts w:ascii="Verdana" w:eastAsia="Times New Roman" w:hAnsi="Verdana" w:cs="Times New Roman"/>
          <w:sz w:val="20"/>
          <w:szCs w:val="20"/>
          <w:lang w:val="bg-BG" w:eastAsia="bg-BG"/>
        </w:rPr>
      </w:pPr>
      <w:r w:rsidRPr="007B4527">
        <w:rPr>
          <w:rFonts w:ascii="Verdana" w:eastAsia="Times New Roman" w:hAnsi="Verdana" w:cs="Times New Roman"/>
          <w:sz w:val="20"/>
          <w:szCs w:val="20"/>
          <w:lang w:val="bg-BG" w:eastAsia="bg-BG"/>
        </w:rPr>
        <w:t xml:space="preserve">от </w:t>
      </w:r>
      <w:r w:rsidR="00430378" w:rsidRPr="007B4527">
        <w:rPr>
          <w:rFonts w:ascii="Verdana" w:eastAsia="Times New Roman" w:hAnsi="Verdana" w:cs="Times New Roman"/>
          <w:sz w:val="20"/>
          <w:szCs w:val="20"/>
          <w:lang w:eastAsia="bg-BG"/>
        </w:rPr>
        <w:t xml:space="preserve">д-р </w:t>
      </w:r>
      <w:r w:rsidR="00837237" w:rsidRPr="007B4527">
        <w:rPr>
          <w:rFonts w:ascii="Verdana" w:eastAsia="Times New Roman" w:hAnsi="Verdana" w:cs="Times New Roman"/>
          <w:sz w:val="20"/>
          <w:szCs w:val="20"/>
          <w:lang w:val="bg-BG" w:eastAsia="bg-BG"/>
        </w:rPr>
        <w:t xml:space="preserve">Георги </w:t>
      </w:r>
      <w:proofErr w:type="spellStart"/>
      <w:r w:rsidR="00837237">
        <w:rPr>
          <w:rFonts w:ascii="Verdana" w:eastAsia="Times New Roman" w:hAnsi="Verdana" w:cs="Times New Roman"/>
          <w:sz w:val="20"/>
          <w:szCs w:val="20"/>
          <w:lang w:val="bg-BG" w:eastAsia="bg-BG"/>
        </w:rPr>
        <w:t>Тахов</w:t>
      </w:r>
      <w:proofErr w:type="spellEnd"/>
      <w:r w:rsidR="00837237">
        <w:rPr>
          <w:rFonts w:ascii="Verdana" w:eastAsia="Times New Roman" w:hAnsi="Verdana" w:cs="Times New Roman"/>
          <w:sz w:val="20"/>
          <w:szCs w:val="20"/>
          <w:lang w:val="bg-BG" w:eastAsia="bg-BG"/>
        </w:rPr>
        <w:t xml:space="preserve"> </w:t>
      </w:r>
      <w:r w:rsidR="00B067B6">
        <w:rPr>
          <w:rFonts w:ascii="Verdana" w:eastAsia="Times New Roman" w:hAnsi="Verdana" w:cs="Times New Roman"/>
          <w:sz w:val="20"/>
          <w:szCs w:val="20"/>
          <w:lang w:val="bg-BG" w:eastAsia="bg-BG"/>
        </w:rPr>
        <w:t>– министър на земеделието</w:t>
      </w:r>
      <w:r w:rsidR="00837237">
        <w:rPr>
          <w:rFonts w:ascii="Verdana" w:eastAsia="Times New Roman" w:hAnsi="Verdana" w:cs="Times New Roman"/>
          <w:sz w:val="20"/>
          <w:szCs w:val="20"/>
          <w:lang w:val="bg-BG" w:eastAsia="bg-BG"/>
        </w:rPr>
        <w:t xml:space="preserve"> и храните</w:t>
      </w:r>
    </w:p>
    <w:p w14:paraId="636D90C0" w14:textId="77777777" w:rsidR="00B21B83" w:rsidRPr="00F961D3" w:rsidRDefault="00B21B83" w:rsidP="00C852F7">
      <w:pPr>
        <w:widowControl w:val="0"/>
        <w:autoSpaceDE w:val="0"/>
        <w:autoSpaceDN w:val="0"/>
        <w:adjustRightInd w:val="0"/>
        <w:spacing w:after="0" w:line="360" w:lineRule="auto"/>
        <w:rPr>
          <w:rFonts w:ascii="Verdana" w:eastAsia="Times New Roman" w:hAnsi="Verdana" w:cs="Times New Roman"/>
          <w:sz w:val="20"/>
          <w:szCs w:val="20"/>
          <w:lang w:val="bg-BG" w:eastAsia="bg-BG"/>
        </w:rPr>
      </w:pPr>
    </w:p>
    <w:p w14:paraId="35E54849" w14:textId="059A446E" w:rsidR="00B21B83" w:rsidRDefault="00B94C8A" w:rsidP="0049418C">
      <w:pPr>
        <w:widowControl w:val="0"/>
        <w:autoSpaceDE w:val="0"/>
        <w:autoSpaceDN w:val="0"/>
        <w:adjustRightInd w:val="0"/>
        <w:spacing w:after="0" w:line="360" w:lineRule="auto"/>
        <w:ind w:left="1191" w:hanging="1191"/>
        <w:jc w:val="both"/>
        <w:rPr>
          <w:rFonts w:ascii="Verdana" w:eastAsia="Times New Roman" w:hAnsi="Verdana" w:cs="Times New Roman"/>
          <w:sz w:val="20"/>
          <w:szCs w:val="20"/>
          <w:lang w:val="bg-BG" w:eastAsia="bg-BG"/>
        </w:rPr>
      </w:pPr>
      <w:r w:rsidRPr="004F0B32">
        <w:rPr>
          <w:rFonts w:ascii="Verdana" w:eastAsia="Times New Roman" w:hAnsi="Verdana" w:cs="Times New Roman"/>
          <w:b/>
          <w:bCs/>
          <w:sz w:val="20"/>
          <w:szCs w:val="20"/>
          <w:lang w:val="bg-BG" w:eastAsia="bg-BG"/>
        </w:rPr>
        <w:t>Относно</w:t>
      </w:r>
      <w:r w:rsidRPr="004F0B32">
        <w:rPr>
          <w:rFonts w:ascii="Verdana" w:eastAsia="Times New Roman" w:hAnsi="Verdana" w:cs="Times New Roman"/>
          <w:b/>
          <w:sz w:val="20"/>
          <w:szCs w:val="20"/>
          <w:lang w:val="bg-BG" w:eastAsia="bg-BG"/>
        </w:rPr>
        <w:t>:</w:t>
      </w:r>
      <w:r w:rsidRPr="00B94C8A">
        <w:rPr>
          <w:rFonts w:ascii="Verdana" w:eastAsia="Times New Roman" w:hAnsi="Verdana" w:cs="Times New Roman"/>
          <w:sz w:val="20"/>
          <w:szCs w:val="20"/>
          <w:lang w:val="bg-BG" w:eastAsia="bg-BG"/>
        </w:rPr>
        <w:t xml:space="preserve"> </w:t>
      </w:r>
      <w:r w:rsidRPr="007051F9">
        <w:rPr>
          <w:rFonts w:ascii="Verdana" w:eastAsia="Times New Roman" w:hAnsi="Verdana" w:cs="Times New Roman"/>
          <w:spacing w:val="4"/>
          <w:sz w:val="20"/>
          <w:szCs w:val="20"/>
          <w:lang w:val="bg-BG" w:eastAsia="bg-BG"/>
        </w:rPr>
        <w:t xml:space="preserve">Проект на Постановление на Министерския съвет за </w:t>
      </w:r>
      <w:r w:rsidR="007B4527">
        <w:rPr>
          <w:rFonts w:ascii="Verdana" w:eastAsia="Times New Roman" w:hAnsi="Verdana" w:cs="Times New Roman"/>
          <w:spacing w:val="4"/>
          <w:sz w:val="20"/>
          <w:szCs w:val="20"/>
          <w:lang w:val="bg-BG" w:eastAsia="bg-BG"/>
        </w:rPr>
        <w:t>приемане на</w:t>
      </w:r>
      <w:r w:rsidRPr="007051F9">
        <w:rPr>
          <w:rFonts w:ascii="Verdana" w:eastAsia="Times New Roman" w:hAnsi="Verdana" w:cs="Times New Roman"/>
          <w:spacing w:val="4"/>
          <w:sz w:val="20"/>
          <w:szCs w:val="20"/>
          <w:lang w:val="bg-BG" w:eastAsia="bg-BG"/>
        </w:rPr>
        <w:t xml:space="preserve"> Устройствен правилник на </w:t>
      </w:r>
      <w:r w:rsidR="00CB48F7" w:rsidRPr="007051F9">
        <w:rPr>
          <w:rFonts w:ascii="Verdana" w:eastAsia="Times New Roman" w:hAnsi="Verdana" w:cs="Times New Roman"/>
          <w:spacing w:val="4"/>
          <w:sz w:val="20"/>
          <w:szCs w:val="20"/>
          <w:lang w:val="bg-BG" w:eastAsia="bg-BG"/>
        </w:rPr>
        <w:t>Държавен фонд „Земеделие</w:t>
      </w:r>
      <w:r w:rsidR="00BE46F8">
        <w:rPr>
          <w:rFonts w:ascii="Verdana" w:eastAsia="Times New Roman" w:hAnsi="Verdana" w:cs="Times New Roman"/>
          <w:spacing w:val="4"/>
          <w:sz w:val="20"/>
          <w:szCs w:val="20"/>
          <w:lang w:val="bg-BG" w:eastAsia="bg-BG"/>
        </w:rPr>
        <w:t>“</w:t>
      </w:r>
    </w:p>
    <w:p w14:paraId="3812F030" w14:textId="09B69C1C" w:rsidR="00B21B83" w:rsidRDefault="00B21B83" w:rsidP="00C852F7">
      <w:pPr>
        <w:widowControl w:val="0"/>
        <w:autoSpaceDE w:val="0"/>
        <w:autoSpaceDN w:val="0"/>
        <w:adjustRightInd w:val="0"/>
        <w:spacing w:after="0" w:line="360" w:lineRule="auto"/>
        <w:rPr>
          <w:rFonts w:ascii="Verdana" w:eastAsia="Times New Roman" w:hAnsi="Verdana" w:cs="Times New Roman"/>
          <w:sz w:val="20"/>
          <w:szCs w:val="20"/>
          <w:lang w:val="bg-BG" w:eastAsia="bg-BG"/>
        </w:rPr>
      </w:pPr>
    </w:p>
    <w:p w14:paraId="3D8F8A01" w14:textId="77777777" w:rsidR="00772D42" w:rsidRPr="007712F0" w:rsidRDefault="00772D42" w:rsidP="00C852F7">
      <w:pPr>
        <w:widowControl w:val="0"/>
        <w:autoSpaceDE w:val="0"/>
        <w:autoSpaceDN w:val="0"/>
        <w:adjustRightInd w:val="0"/>
        <w:spacing w:after="0" w:line="360" w:lineRule="auto"/>
        <w:rPr>
          <w:rFonts w:ascii="Verdana" w:eastAsia="Times New Roman" w:hAnsi="Verdana" w:cs="Times New Roman"/>
          <w:sz w:val="20"/>
          <w:szCs w:val="20"/>
          <w:lang w:val="bg-BG" w:eastAsia="bg-BG"/>
        </w:rPr>
      </w:pPr>
    </w:p>
    <w:p w14:paraId="499528D8" w14:textId="77777777" w:rsidR="00713B56" w:rsidRPr="004F0B32" w:rsidRDefault="00713B56" w:rsidP="00C852F7">
      <w:pPr>
        <w:widowControl w:val="0"/>
        <w:autoSpaceDE w:val="0"/>
        <w:autoSpaceDN w:val="0"/>
        <w:adjustRightInd w:val="0"/>
        <w:spacing w:after="0" w:line="360" w:lineRule="auto"/>
        <w:rPr>
          <w:rFonts w:ascii="Verdana" w:eastAsia="Times New Roman" w:hAnsi="Verdana" w:cs="Times New Roman"/>
          <w:b/>
          <w:bCs/>
          <w:sz w:val="20"/>
          <w:szCs w:val="20"/>
          <w:lang w:val="bg-BG" w:eastAsia="bg-BG"/>
        </w:rPr>
      </w:pPr>
      <w:r w:rsidRPr="004F0B32">
        <w:rPr>
          <w:rFonts w:ascii="Verdana" w:eastAsia="Times New Roman" w:hAnsi="Verdana" w:cs="Times New Roman"/>
          <w:b/>
          <w:bCs/>
          <w:sz w:val="20"/>
          <w:szCs w:val="20"/>
          <w:lang w:val="bg-BG" w:eastAsia="bg-BG"/>
        </w:rPr>
        <w:t>УВАЖАЕМИ ГОСПОДИН МИНИСТЪР-ПРЕДСЕДАТЕЛ,</w:t>
      </w:r>
    </w:p>
    <w:p w14:paraId="7A4CC447" w14:textId="77777777" w:rsidR="00713B56" w:rsidRDefault="00713B56" w:rsidP="00C852F7">
      <w:pPr>
        <w:widowControl w:val="0"/>
        <w:autoSpaceDE w:val="0"/>
        <w:autoSpaceDN w:val="0"/>
        <w:adjustRightInd w:val="0"/>
        <w:spacing w:after="120" w:line="360" w:lineRule="auto"/>
        <w:rPr>
          <w:rFonts w:ascii="Verdana" w:eastAsia="Times New Roman" w:hAnsi="Verdana" w:cs="Times New Roman"/>
          <w:b/>
          <w:bCs/>
          <w:sz w:val="20"/>
          <w:szCs w:val="20"/>
          <w:lang w:val="bg-BG" w:eastAsia="bg-BG"/>
        </w:rPr>
      </w:pPr>
      <w:r w:rsidRPr="004F0B32">
        <w:rPr>
          <w:rFonts w:ascii="Verdana" w:eastAsia="Times New Roman" w:hAnsi="Verdana" w:cs="Times New Roman"/>
          <w:b/>
          <w:bCs/>
          <w:sz w:val="20"/>
          <w:szCs w:val="20"/>
          <w:lang w:val="bg-BG" w:eastAsia="bg-BG"/>
        </w:rPr>
        <w:t>УВАЖАЕМИ ГОСПОЖИ И ГОСПОДА МИНИСТРИ,</w:t>
      </w:r>
    </w:p>
    <w:p w14:paraId="6E12C184" w14:textId="4642C423" w:rsidR="00713B56" w:rsidRPr="00B21B83" w:rsidRDefault="00713B56" w:rsidP="00772D42">
      <w:pPr>
        <w:widowControl w:val="0"/>
        <w:autoSpaceDE w:val="0"/>
        <w:autoSpaceDN w:val="0"/>
        <w:adjustRightInd w:val="0"/>
        <w:spacing w:after="0" w:line="360" w:lineRule="auto"/>
        <w:ind w:firstLine="709"/>
        <w:jc w:val="both"/>
        <w:rPr>
          <w:rFonts w:ascii="Verdana" w:eastAsia="Times New Roman" w:hAnsi="Verdana" w:cs="Times New Roman"/>
          <w:spacing w:val="-2"/>
          <w:sz w:val="20"/>
          <w:szCs w:val="20"/>
          <w:lang w:val="bg-BG" w:eastAsia="bg-BG"/>
        </w:rPr>
      </w:pPr>
      <w:r w:rsidRPr="00B21B83">
        <w:rPr>
          <w:rFonts w:ascii="Verdana" w:eastAsia="Times New Roman" w:hAnsi="Verdana" w:cs="Times New Roman"/>
          <w:spacing w:val="-2"/>
          <w:sz w:val="20"/>
          <w:szCs w:val="20"/>
          <w:lang w:val="bg-BG" w:eastAsia="bg-BG"/>
        </w:rPr>
        <w:t xml:space="preserve">На основание чл. 31, ал. 2 от Устройствения правилник на Министерския съвет и на неговата администрация, внасям за разглеждане от Министерския съвет проект на Постановление на Министерския съвет за </w:t>
      </w:r>
      <w:r w:rsidR="00BE46F8">
        <w:rPr>
          <w:rFonts w:ascii="Verdana" w:eastAsia="Times New Roman" w:hAnsi="Verdana" w:cs="Times New Roman"/>
          <w:spacing w:val="-2"/>
          <w:sz w:val="20"/>
          <w:szCs w:val="20"/>
          <w:lang w:val="bg-BG" w:eastAsia="bg-BG"/>
        </w:rPr>
        <w:t>приемане</w:t>
      </w:r>
      <w:r w:rsidRPr="00B21B83">
        <w:rPr>
          <w:rFonts w:ascii="Verdana" w:eastAsia="Times New Roman" w:hAnsi="Verdana" w:cs="Times New Roman"/>
          <w:spacing w:val="-2"/>
          <w:sz w:val="20"/>
          <w:szCs w:val="20"/>
          <w:lang w:val="bg-BG" w:eastAsia="bg-BG"/>
        </w:rPr>
        <w:t xml:space="preserve"> на</w:t>
      </w:r>
      <w:r w:rsidR="00BE46F8">
        <w:rPr>
          <w:rFonts w:ascii="Verdana" w:eastAsia="Times New Roman" w:hAnsi="Verdana" w:cs="Times New Roman"/>
          <w:spacing w:val="-2"/>
          <w:sz w:val="20"/>
          <w:szCs w:val="20"/>
          <w:lang w:val="bg-BG" w:eastAsia="bg-BG"/>
        </w:rPr>
        <w:t xml:space="preserve"> </w:t>
      </w:r>
      <w:r w:rsidRPr="00B21B83">
        <w:rPr>
          <w:rFonts w:ascii="Verdana" w:eastAsia="Times New Roman" w:hAnsi="Verdana" w:cs="Times New Roman"/>
          <w:spacing w:val="-2"/>
          <w:sz w:val="20"/>
          <w:szCs w:val="20"/>
          <w:lang w:val="bg-BG" w:eastAsia="bg-BG"/>
        </w:rPr>
        <w:t xml:space="preserve">Устройствен правилник </w:t>
      </w:r>
      <w:r w:rsidR="00BE46F8">
        <w:rPr>
          <w:rFonts w:ascii="Verdana" w:eastAsia="Times New Roman" w:hAnsi="Verdana" w:cs="Times New Roman"/>
          <w:spacing w:val="-2"/>
          <w:sz w:val="20"/>
          <w:szCs w:val="20"/>
          <w:lang w:val="bg-BG" w:eastAsia="bg-BG"/>
        </w:rPr>
        <w:t>на Държавен фонд „Земеделие“</w:t>
      </w:r>
      <w:r w:rsidRPr="00B21B83">
        <w:rPr>
          <w:rFonts w:ascii="Verdana" w:eastAsia="Times New Roman" w:hAnsi="Verdana" w:cs="Times New Roman"/>
          <w:spacing w:val="-2"/>
          <w:sz w:val="20"/>
          <w:szCs w:val="20"/>
          <w:lang w:val="bg-BG" w:eastAsia="bg-BG"/>
        </w:rPr>
        <w:t>.</w:t>
      </w:r>
    </w:p>
    <w:p w14:paraId="6096CA2E" w14:textId="77777777" w:rsidR="00B21B83" w:rsidRPr="00B21B83" w:rsidRDefault="00B21B83" w:rsidP="00772D42">
      <w:pPr>
        <w:widowControl w:val="0"/>
        <w:autoSpaceDE w:val="0"/>
        <w:autoSpaceDN w:val="0"/>
        <w:adjustRightInd w:val="0"/>
        <w:spacing w:after="0" w:line="360" w:lineRule="auto"/>
        <w:ind w:firstLine="709"/>
        <w:jc w:val="both"/>
        <w:rPr>
          <w:rFonts w:ascii="Verdana" w:eastAsia="Times New Roman" w:hAnsi="Verdana" w:cs="Times New Roman"/>
          <w:spacing w:val="4"/>
          <w:sz w:val="20"/>
          <w:szCs w:val="20"/>
          <w:lang w:val="bg-BG" w:eastAsia="bg-BG"/>
        </w:rPr>
      </w:pPr>
    </w:p>
    <w:p w14:paraId="13D72FD7" w14:textId="77777777" w:rsidR="00B21B83" w:rsidRPr="00B21B83" w:rsidRDefault="00B21B83"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B21B83">
        <w:rPr>
          <w:rFonts w:ascii="Verdana" w:eastAsia="Times New Roman" w:hAnsi="Verdana" w:cs="Times New Roman"/>
          <w:b/>
          <w:sz w:val="20"/>
          <w:szCs w:val="20"/>
          <w:lang w:val="bg-BG" w:eastAsia="bg-BG"/>
        </w:rPr>
        <w:t>Причини, които налагат приемането на акта</w:t>
      </w:r>
    </w:p>
    <w:p w14:paraId="27149647" w14:textId="40FB6805" w:rsidR="00167438" w:rsidRPr="00BF3118" w:rsidRDefault="002D71F4"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С</w:t>
      </w:r>
      <w:r w:rsidR="00BE46F8" w:rsidRPr="00BB6E8B">
        <w:rPr>
          <w:rFonts w:ascii="Verdana" w:eastAsia="Times New Roman" w:hAnsi="Verdana" w:cs="Times New Roman"/>
          <w:sz w:val="20"/>
          <w:szCs w:val="20"/>
          <w:lang w:val="bg-BG" w:eastAsia="bg-BG"/>
        </w:rPr>
        <w:t xml:space="preserve"> оглед измененията в Закона за подпомагане на земеделските производители, продиктувани от прилагането на Стратегическия план за развитие на земеделието и селските райони на Република България 2023 – 2027 г.</w:t>
      </w:r>
      <w:r w:rsidR="000070A2" w:rsidRPr="00F961D3">
        <w:rPr>
          <w:rFonts w:ascii="Verdana" w:eastAsia="Times New Roman" w:hAnsi="Verdana" w:cs="Times New Roman"/>
          <w:sz w:val="20"/>
          <w:szCs w:val="20"/>
          <w:lang w:val="bg-BG" w:eastAsia="bg-BG"/>
        </w:rPr>
        <w:t>,</w:t>
      </w:r>
      <w:r w:rsidR="00BE46F8" w:rsidRPr="00BB6E8B">
        <w:rPr>
          <w:rFonts w:ascii="Verdana" w:eastAsia="Times New Roman" w:hAnsi="Verdana" w:cs="Times New Roman"/>
          <w:sz w:val="20"/>
          <w:szCs w:val="20"/>
          <w:lang w:val="bg-BG" w:eastAsia="bg-BG"/>
        </w:rPr>
        <w:t xml:space="preserve"> е идентифицирана необходимостта да бъде приет нов Устройствен правилн</w:t>
      </w:r>
      <w:r w:rsidR="00530F64" w:rsidRPr="00BB6E8B">
        <w:rPr>
          <w:rFonts w:ascii="Verdana" w:eastAsia="Times New Roman" w:hAnsi="Verdana" w:cs="Times New Roman"/>
          <w:sz w:val="20"/>
          <w:szCs w:val="20"/>
          <w:lang w:val="bg-BG" w:eastAsia="bg-BG"/>
        </w:rPr>
        <w:t>ик на Държавен фонд „Земеделие“,</w:t>
      </w:r>
      <w:r w:rsidR="00BE46F8" w:rsidRPr="00BB6E8B">
        <w:rPr>
          <w:rFonts w:ascii="Verdana" w:eastAsia="Times New Roman" w:hAnsi="Verdana" w:cs="Times New Roman"/>
          <w:sz w:val="20"/>
          <w:szCs w:val="20"/>
          <w:lang w:val="bg-BG" w:eastAsia="bg-BG"/>
        </w:rPr>
        <w:t xml:space="preserve"> с който да се актуализират правомощията, функциите и задачите на структурн</w:t>
      </w:r>
      <w:r w:rsidR="00BB6E8B" w:rsidRPr="00BB6E8B">
        <w:rPr>
          <w:rFonts w:ascii="Verdana" w:eastAsia="Times New Roman" w:hAnsi="Verdana" w:cs="Times New Roman"/>
          <w:sz w:val="20"/>
          <w:szCs w:val="20"/>
          <w:lang w:val="bg-BG" w:eastAsia="bg-BG"/>
        </w:rPr>
        <w:t xml:space="preserve">ите звена, </w:t>
      </w:r>
      <w:r w:rsidRPr="00BB6E8B">
        <w:rPr>
          <w:rFonts w:ascii="Verdana" w:eastAsia="Times New Roman" w:hAnsi="Verdana" w:cs="Times New Roman"/>
          <w:sz w:val="20"/>
          <w:szCs w:val="20"/>
          <w:lang w:val="bg-BG" w:eastAsia="bg-BG"/>
        </w:rPr>
        <w:t>в съответствие с</w:t>
      </w:r>
      <w:r w:rsidR="00BE46F8" w:rsidRPr="00BB6E8B">
        <w:rPr>
          <w:rFonts w:ascii="Verdana" w:eastAsia="Times New Roman" w:hAnsi="Verdana" w:cs="Times New Roman"/>
          <w:sz w:val="20"/>
          <w:szCs w:val="20"/>
          <w:lang w:val="bg-BG" w:eastAsia="bg-BG"/>
        </w:rPr>
        <w:t xml:space="preserve"> действащата нормативна уредба и заложената дигитална трансформация при част от дейностите и процесите</w:t>
      </w:r>
      <w:r w:rsidR="00530F64" w:rsidRPr="00BB6E8B">
        <w:rPr>
          <w:rFonts w:ascii="Verdana" w:eastAsia="Times New Roman" w:hAnsi="Verdana" w:cs="Times New Roman"/>
          <w:sz w:val="20"/>
          <w:szCs w:val="20"/>
          <w:lang w:val="bg-BG" w:eastAsia="bg-BG"/>
        </w:rPr>
        <w:t xml:space="preserve">. Цялостното изменение на устройствения правилник е резултат от </w:t>
      </w:r>
      <w:r w:rsidR="00530F64" w:rsidRPr="006A7F9F">
        <w:rPr>
          <w:rFonts w:ascii="Verdana" w:eastAsia="Times New Roman" w:hAnsi="Verdana" w:cs="Times New Roman"/>
          <w:sz w:val="20"/>
          <w:szCs w:val="20"/>
          <w:lang w:val="bg-BG" w:eastAsia="bg-BG"/>
        </w:rPr>
        <w:t>извършен анализ и преглед</w:t>
      </w:r>
      <w:r w:rsidR="0051245D">
        <w:rPr>
          <w:rFonts w:ascii="Verdana" w:eastAsia="Times New Roman" w:hAnsi="Verdana" w:cs="Times New Roman"/>
          <w:sz w:val="20"/>
          <w:szCs w:val="20"/>
          <w:lang w:val="bg-BG" w:eastAsia="bg-BG"/>
        </w:rPr>
        <w:t xml:space="preserve"> на административните функции</w:t>
      </w:r>
      <w:r w:rsidR="00530F64" w:rsidRPr="00BB6E8B">
        <w:rPr>
          <w:rFonts w:ascii="Verdana" w:eastAsia="Times New Roman" w:hAnsi="Verdana" w:cs="Times New Roman"/>
          <w:sz w:val="20"/>
          <w:szCs w:val="20"/>
          <w:lang w:val="bg-BG" w:eastAsia="bg-BG"/>
        </w:rPr>
        <w:t xml:space="preserve">, в рамките на който са идентифицирани неактуални или отпаднали дейности, както и възможност за оптимизация на вътрешната </w:t>
      </w:r>
      <w:r w:rsidR="00530F64" w:rsidRPr="00ED1D24">
        <w:rPr>
          <w:rFonts w:ascii="Verdana" w:eastAsia="Times New Roman" w:hAnsi="Verdana" w:cs="Times New Roman"/>
          <w:sz w:val="20"/>
          <w:szCs w:val="20"/>
          <w:lang w:val="bg-BG" w:eastAsia="bg-BG"/>
        </w:rPr>
        <w:t>структура на фонда</w:t>
      </w:r>
      <w:r w:rsidR="0030550C" w:rsidRPr="00ED1D24">
        <w:rPr>
          <w:rFonts w:ascii="Verdana" w:eastAsia="Times New Roman" w:hAnsi="Verdana" w:cs="Times New Roman"/>
          <w:sz w:val="20"/>
          <w:szCs w:val="20"/>
          <w:lang w:val="bg-BG" w:eastAsia="bg-BG"/>
        </w:rPr>
        <w:t>.</w:t>
      </w:r>
      <w:r w:rsidR="0030550C" w:rsidRPr="00BB6E8B">
        <w:rPr>
          <w:rFonts w:ascii="Verdana" w:eastAsia="Times New Roman" w:hAnsi="Verdana" w:cs="Times New Roman"/>
          <w:sz w:val="20"/>
          <w:szCs w:val="20"/>
          <w:lang w:val="bg-BG" w:eastAsia="bg-BG"/>
        </w:rPr>
        <w:t xml:space="preserve"> На това основание </w:t>
      </w:r>
      <w:r w:rsidR="00530F64" w:rsidRPr="00BB6E8B">
        <w:rPr>
          <w:rFonts w:ascii="Verdana" w:eastAsia="Times New Roman" w:hAnsi="Verdana" w:cs="Times New Roman"/>
          <w:sz w:val="20"/>
          <w:szCs w:val="20"/>
          <w:lang w:val="bg-BG" w:eastAsia="bg-BG"/>
        </w:rPr>
        <w:t xml:space="preserve">са предприети мерки за актуализиране на функциите на всички </w:t>
      </w:r>
      <w:r w:rsidR="00612EE7" w:rsidRPr="00BB6E8B">
        <w:rPr>
          <w:rFonts w:ascii="Verdana" w:eastAsia="Times New Roman" w:hAnsi="Verdana" w:cs="Times New Roman"/>
          <w:sz w:val="20"/>
          <w:szCs w:val="20"/>
          <w:lang w:val="bg-BG" w:eastAsia="bg-BG"/>
        </w:rPr>
        <w:t>структурни</w:t>
      </w:r>
      <w:r w:rsidR="00530F64" w:rsidRPr="00BB6E8B">
        <w:rPr>
          <w:rFonts w:ascii="Verdana" w:eastAsia="Times New Roman" w:hAnsi="Verdana" w:cs="Times New Roman"/>
          <w:sz w:val="20"/>
          <w:szCs w:val="20"/>
          <w:lang w:val="bg-BG" w:eastAsia="bg-BG"/>
        </w:rPr>
        <w:t xml:space="preserve"> звена на фонда, така че да отразяват реалното състояние на дейностите и отговорностите, изпълнявани в съвременния прогр</w:t>
      </w:r>
      <w:r w:rsidR="00612EE7" w:rsidRPr="00BB6E8B">
        <w:rPr>
          <w:rFonts w:ascii="Verdana" w:eastAsia="Times New Roman" w:hAnsi="Verdana" w:cs="Times New Roman"/>
          <w:sz w:val="20"/>
          <w:szCs w:val="20"/>
          <w:lang w:val="bg-BG" w:eastAsia="bg-BG"/>
        </w:rPr>
        <w:t xml:space="preserve">амен и </w:t>
      </w:r>
      <w:r w:rsidR="00612EE7" w:rsidRPr="00BB6E8B">
        <w:rPr>
          <w:rFonts w:ascii="Verdana" w:eastAsia="Times New Roman" w:hAnsi="Verdana" w:cs="Times New Roman"/>
          <w:sz w:val="20"/>
          <w:szCs w:val="20"/>
          <w:lang w:val="bg-BG" w:eastAsia="bg-BG"/>
        </w:rPr>
        <w:lastRenderedPageBreak/>
        <w:t>институционален контекст, като са отчетени промените в законодателната и програмна рамка, новите приоритети и изисквания на европейско и национално ниво.</w:t>
      </w:r>
      <w:r w:rsidR="0030550C" w:rsidRPr="00BB6E8B">
        <w:rPr>
          <w:rFonts w:ascii="Verdana" w:eastAsia="Times New Roman" w:hAnsi="Verdana" w:cs="Times New Roman"/>
          <w:sz w:val="20"/>
          <w:szCs w:val="20"/>
          <w:lang w:val="bg-BG" w:eastAsia="bg-BG"/>
        </w:rPr>
        <w:t xml:space="preserve"> Анализирани и актуализирани са функциите на всички структурни звена с оглед прилаганите интервенции по Стратегическия план за развитие на земеделието и селските райони на Република България 2023 – 2027 г., </w:t>
      </w:r>
      <w:r w:rsidR="00BB6E8B" w:rsidRPr="00BB6E8B">
        <w:rPr>
          <w:rFonts w:ascii="Verdana" w:eastAsia="Times New Roman" w:hAnsi="Verdana" w:cs="Times New Roman"/>
          <w:sz w:val="20"/>
          <w:szCs w:val="20"/>
          <w:lang w:val="bg-BG" w:eastAsia="bg-BG"/>
        </w:rPr>
        <w:t>Програма</w:t>
      </w:r>
      <w:r w:rsidR="008E16B5">
        <w:rPr>
          <w:rFonts w:ascii="Verdana" w:eastAsia="Times New Roman" w:hAnsi="Verdana" w:cs="Times New Roman"/>
          <w:sz w:val="20"/>
          <w:szCs w:val="20"/>
          <w:lang w:val="bg-BG" w:eastAsia="bg-BG"/>
        </w:rPr>
        <w:t>та</w:t>
      </w:r>
      <w:r w:rsidR="00BB6E8B" w:rsidRPr="00BB6E8B">
        <w:rPr>
          <w:rFonts w:ascii="Verdana" w:eastAsia="Times New Roman" w:hAnsi="Verdana" w:cs="Times New Roman"/>
          <w:sz w:val="20"/>
          <w:szCs w:val="20"/>
          <w:lang w:val="bg-BG" w:eastAsia="bg-BG"/>
        </w:rPr>
        <w:t xml:space="preserve"> за мор</w:t>
      </w:r>
      <w:r w:rsidR="008E16B5">
        <w:rPr>
          <w:rFonts w:ascii="Verdana" w:eastAsia="Times New Roman" w:hAnsi="Verdana" w:cs="Times New Roman"/>
          <w:sz w:val="20"/>
          <w:szCs w:val="20"/>
          <w:lang w:val="bg-BG" w:eastAsia="bg-BG"/>
        </w:rPr>
        <w:t>ско дело,</w:t>
      </w:r>
      <w:r w:rsidR="00BB6E8B" w:rsidRPr="00BB6E8B">
        <w:rPr>
          <w:rFonts w:ascii="Verdana" w:eastAsia="Times New Roman" w:hAnsi="Verdana" w:cs="Times New Roman"/>
          <w:sz w:val="20"/>
          <w:szCs w:val="20"/>
          <w:lang w:val="bg-BG" w:eastAsia="bg-BG"/>
        </w:rPr>
        <w:t xml:space="preserve"> рибарство</w:t>
      </w:r>
      <w:r w:rsidR="008E16B5">
        <w:rPr>
          <w:rFonts w:ascii="Verdana" w:eastAsia="Times New Roman" w:hAnsi="Verdana" w:cs="Times New Roman"/>
          <w:sz w:val="20"/>
          <w:szCs w:val="20"/>
          <w:lang w:val="bg-BG" w:eastAsia="bg-BG"/>
        </w:rPr>
        <w:t xml:space="preserve"> и аквакултури 2021 - 2027</w:t>
      </w:r>
      <w:r w:rsidR="00BB6E8B">
        <w:rPr>
          <w:rFonts w:ascii="Verdana" w:eastAsia="Times New Roman" w:hAnsi="Verdana" w:cs="Times New Roman"/>
          <w:sz w:val="20"/>
          <w:szCs w:val="20"/>
          <w:lang w:val="bg-BG" w:eastAsia="bg-BG"/>
        </w:rPr>
        <w:t xml:space="preserve"> (</w:t>
      </w:r>
      <w:r w:rsidRPr="00BB6E8B">
        <w:rPr>
          <w:rFonts w:ascii="Verdana" w:eastAsia="Times New Roman" w:hAnsi="Verdana" w:cs="Times New Roman"/>
          <w:sz w:val="20"/>
          <w:szCs w:val="20"/>
          <w:lang w:val="bg-BG" w:eastAsia="bg-BG"/>
        </w:rPr>
        <w:t>ПМДРА</w:t>
      </w:r>
      <w:r w:rsidR="00BB6E8B">
        <w:rPr>
          <w:rFonts w:ascii="Verdana" w:eastAsia="Times New Roman" w:hAnsi="Verdana" w:cs="Times New Roman"/>
          <w:sz w:val="20"/>
          <w:szCs w:val="20"/>
          <w:lang w:val="bg-BG" w:eastAsia="bg-BG"/>
        </w:rPr>
        <w:t>)</w:t>
      </w:r>
      <w:r w:rsidRPr="00BB6E8B">
        <w:rPr>
          <w:rFonts w:ascii="Verdana" w:eastAsia="Times New Roman" w:hAnsi="Verdana" w:cs="Times New Roman"/>
          <w:sz w:val="20"/>
          <w:szCs w:val="20"/>
          <w:lang w:val="bg-BG" w:eastAsia="bg-BG"/>
        </w:rPr>
        <w:t xml:space="preserve">, </w:t>
      </w:r>
      <w:r w:rsidR="0030550C" w:rsidRPr="00BB6E8B">
        <w:rPr>
          <w:rFonts w:ascii="Verdana" w:eastAsia="Times New Roman" w:hAnsi="Verdana" w:cs="Times New Roman"/>
          <w:sz w:val="20"/>
          <w:szCs w:val="20"/>
          <w:lang w:val="bg-BG" w:eastAsia="bg-BG"/>
        </w:rPr>
        <w:t>както и на останалите  функции и дейности, изпълнявани от Д</w:t>
      </w:r>
      <w:r w:rsidR="00167438" w:rsidRPr="00BB6E8B">
        <w:rPr>
          <w:rFonts w:ascii="Verdana" w:eastAsia="Times New Roman" w:hAnsi="Verdana" w:cs="Times New Roman"/>
          <w:sz w:val="20"/>
          <w:szCs w:val="20"/>
          <w:lang w:val="bg-BG" w:eastAsia="bg-BG"/>
        </w:rPr>
        <w:t>ържавен фонд „Земеделие</w:t>
      </w:r>
      <w:r w:rsidR="00167438" w:rsidRPr="00BF3118">
        <w:rPr>
          <w:rFonts w:ascii="Verdana" w:eastAsia="Times New Roman" w:hAnsi="Verdana" w:cs="Times New Roman"/>
          <w:sz w:val="20"/>
          <w:szCs w:val="20"/>
          <w:lang w:val="bg-BG" w:eastAsia="bg-BG"/>
        </w:rPr>
        <w:t>“</w:t>
      </w:r>
      <w:r w:rsidR="0030550C" w:rsidRPr="00BF3118">
        <w:rPr>
          <w:rFonts w:ascii="Verdana" w:eastAsia="Times New Roman" w:hAnsi="Verdana" w:cs="Times New Roman"/>
          <w:sz w:val="20"/>
          <w:szCs w:val="20"/>
          <w:lang w:val="bg-BG" w:eastAsia="bg-BG"/>
        </w:rPr>
        <w:t xml:space="preserve">. </w:t>
      </w:r>
      <w:r w:rsidR="00167438" w:rsidRPr="00BF3118">
        <w:rPr>
          <w:rFonts w:ascii="Verdana" w:eastAsia="Times New Roman" w:hAnsi="Verdana" w:cs="Times New Roman"/>
          <w:sz w:val="20"/>
          <w:szCs w:val="20"/>
          <w:lang w:val="bg-BG" w:eastAsia="bg-BG"/>
        </w:rPr>
        <w:t xml:space="preserve">В проекта на правилника са </w:t>
      </w:r>
      <w:r w:rsidR="009676B9" w:rsidRPr="00BF3118">
        <w:rPr>
          <w:rFonts w:ascii="Verdana" w:eastAsia="Times New Roman" w:hAnsi="Verdana" w:cs="Times New Roman"/>
          <w:sz w:val="20"/>
          <w:szCs w:val="20"/>
          <w:lang w:val="bg-BG" w:eastAsia="bg-BG"/>
        </w:rPr>
        <w:t>отпаднали</w:t>
      </w:r>
      <w:r w:rsidR="00167438" w:rsidRPr="00BF3118">
        <w:rPr>
          <w:rFonts w:ascii="Verdana" w:eastAsia="Times New Roman" w:hAnsi="Verdana" w:cs="Times New Roman"/>
          <w:sz w:val="20"/>
          <w:szCs w:val="20"/>
          <w:lang w:val="bg-BG" w:eastAsia="bg-BG"/>
        </w:rPr>
        <w:t xml:space="preserve"> разпоредби, които вече не </w:t>
      </w:r>
      <w:r w:rsidR="00E5170A" w:rsidRPr="00BF3118">
        <w:rPr>
          <w:rFonts w:ascii="Verdana" w:eastAsia="Times New Roman" w:hAnsi="Verdana" w:cs="Times New Roman"/>
          <w:sz w:val="20"/>
          <w:szCs w:val="20"/>
          <w:lang w:val="bg-BG" w:eastAsia="bg-BG"/>
        </w:rPr>
        <w:t>намират отражение в дейността на фонда</w:t>
      </w:r>
      <w:r w:rsidR="00167438" w:rsidRPr="00BF3118">
        <w:rPr>
          <w:rFonts w:ascii="Verdana" w:eastAsia="Times New Roman" w:hAnsi="Verdana" w:cs="Times New Roman"/>
          <w:sz w:val="20"/>
          <w:szCs w:val="20"/>
          <w:lang w:val="bg-BG" w:eastAsia="bg-BG"/>
        </w:rPr>
        <w:t xml:space="preserve"> включително остарели препратки към приключили програми</w:t>
      </w:r>
      <w:r w:rsidR="00BF3118" w:rsidRPr="00BF3118">
        <w:rPr>
          <w:rFonts w:ascii="Verdana" w:eastAsia="Times New Roman" w:hAnsi="Verdana" w:cs="Times New Roman"/>
          <w:sz w:val="20"/>
          <w:szCs w:val="20"/>
          <w:lang w:val="bg-BG" w:eastAsia="bg-BG"/>
        </w:rPr>
        <w:t>, както</w:t>
      </w:r>
      <w:r w:rsidR="00167438" w:rsidRPr="00BF3118">
        <w:rPr>
          <w:rFonts w:ascii="Verdana" w:eastAsia="Times New Roman" w:hAnsi="Verdana" w:cs="Times New Roman"/>
          <w:sz w:val="20"/>
          <w:szCs w:val="20"/>
          <w:lang w:val="bg-BG" w:eastAsia="bg-BG"/>
        </w:rPr>
        <w:t xml:space="preserve"> и функции, изгубили своята актуалност. </w:t>
      </w:r>
    </w:p>
    <w:p w14:paraId="5BD5EFB8" w14:textId="75E3A160" w:rsidR="00612EE7" w:rsidRPr="00BB6E8B" w:rsidRDefault="00612EE7"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 xml:space="preserve">С новия устройствен правилник се предвижда запазване на цялостната организационна структура на фонда, който ще продължи да функционира чрез Централно управление и 28 областни дирекции, осигуряващи териториално покритие и достъпност. </w:t>
      </w:r>
      <w:r w:rsidR="00167438" w:rsidRPr="00BB6E8B">
        <w:rPr>
          <w:rFonts w:ascii="Verdana" w:eastAsia="Times New Roman" w:hAnsi="Verdana" w:cs="Times New Roman"/>
          <w:sz w:val="20"/>
          <w:szCs w:val="20"/>
          <w:lang w:val="bg-BG" w:eastAsia="bg-BG"/>
        </w:rPr>
        <w:t>Администрацията</w:t>
      </w:r>
      <w:r w:rsidRPr="00BB6E8B">
        <w:rPr>
          <w:rFonts w:ascii="Verdana" w:eastAsia="Times New Roman" w:hAnsi="Verdana" w:cs="Times New Roman"/>
          <w:sz w:val="20"/>
          <w:szCs w:val="20"/>
          <w:lang w:val="bg-BG" w:eastAsia="bg-BG"/>
        </w:rPr>
        <w:t xml:space="preserve"> на Централното управление се запазва структурата от </w:t>
      </w:r>
      <w:r w:rsidRPr="00BB6E8B">
        <w:rPr>
          <w:rFonts w:ascii="Verdana" w:eastAsia="Times New Roman" w:hAnsi="Verdana" w:cs="Times New Roman"/>
          <w:bCs/>
          <w:sz w:val="20"/>
          <w:szCs w:val="20"/>
          <w:lang w:val="bg-BG" w:eastAsia="bg-BG"/>
        </w:rPr>
        <w:t>7 дирекции обща администрация</w:t>
      </w:r>
      <w:r w:rsidRPr="00BB6E8B">
        <w:rPr>
          <w:rFonts w:ascii="Verdana" w:eastAsia="Times New Roman" w:hAnsi="Verdana" w:cs="Times New Roman"/>
          <w:sz w:val="20"/>
          <w:szCs w:val="20"/>
          <w:lang w:val="bg-BG" w:eastAsia="bg-BG"/>
        </w:rPr>
        <w:t xml:space="preserve"> и </w:t>
      </w:r>
      <w:r w:rsidRPr="00BB6E8B">
        <w:rPr>
          <w:rFonts w:ascii="Verdana" w:eastAsia="Times New Roman" w:hAnsi="Verdana" w:cs="Times New Roman"/>
          <w:bCs/>
          <w:sz w:val="20"/>
          <w:szCs w:val="20"/>
          <w:lang w:val="bg-BG" w:eastAsia="bg-BG"/>
        </w:rPr>
        <w:t>10 дирекции специализирана администрация</w:t>
      </w:r>
      <w:r w:rsidRPr="00BB6E8B">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 финансови контрольори, звено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Сигурност на информацията</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 дирекция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Вътрешен одит</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Инспекторат</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 звено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Сертификация на разходите по Оперативната програма за развитие на сектор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Рибарство</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xml:space="preserve"> и звено </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Европейско сътрудничество и комуникация</w:t>
      </w:r>
      <w:r w:rsidR="001679BD">
        <w:rPr>
          <w:rFonts w:ascii="Verdana" w:eastAsia="Times New Roman" w:hAnsi="Verdana" w:cs="Times New Roman"/>
          <w:sz w:val="20"/>
          <w:szCs w:val="20"/>
          <w:lang w:val="bg-BG" w:eastAsia="bg-BG"/>
        </w:rPr>
        <w:t>“</w:t>
      </w:r>
      <w:r w:rsidR="00167438" w:rsidRPr="00BB6E8B">
        <w:rPr>
          <w:rFonts w:ascii="Verdana" w:eastAsia="Times New Roman" w:hAnsi="Verdana" w:cs="Times New Roman"/>
          <w:sz w:val="20"/>
          <w:szCs w:val="20"/>
          <w:lang w:val="bg-BG" w:eastAsia="bg-BG"/>
        </w:rPr>
        <w:t>, като не се предвижда промяна на утвърдената към момента обща численост от 1693 щатни бройки.</w:t>
      </w:r>
    </w:p>
    <w:p w14:paraId="395A3C16" w14:textId="63F63E13" w:rsidR="00167438" w:rsidRPr="00BB6E8B" w:rsidRDefault="00C30F44"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В контекста на цялостното актуализиране на Устройствения правилник на Държавен фонд „Земеделие“ и съобразно нарастващата роля на фонда като разплащателна агенция в системата за управление и контрол на средствата от Европейския съюз, се предвижда създаването на ново структурно звено – „Европейско сътрудничество и комуникация“. Това звено е обособено в рамките на Централното управление на фонда и има за цел да осигури цялостна координация и подкрепа по линия на международното сътрудничество и комуникацията с европейските институции.</w:t>
      </w:r>
      <w:r w:rsidR="008F61CE" w:rsidRPr="00BB6E8B">
        <w:rPr>
          <w:rFonts w:ascii="Verdana" w:eastAsia="Times New Roman" w:hAnsi="Verdana" w:cs="Times New Roman"/>
          <w:sz w:val="20"/>
          <w:szCs w:val="20"/>
          <w:lang w:val="bg-BG" w:eastAsia="bg-BG"/>
        </w:rPr>
        <w:t xml:space="preserve"> Необходимостта от създаване на </w:t>
      </w:r>
      <w:r w:rsidR="00E5170A" w:rsidRPr="00BB6E8B">
        <w:rPr>
          <w:rFonts w:ascii="Verdana" w:eastAsia="Times New Roman" w:hAnsi="Verdana" w:cs="Times New Roman"/>
          <w:sz w:val="20"/>
          <w:szCs w:val="20"/>
          <w:lang w:val="bg-BG" w:eastAsia="bg-BG"/>
        </w:rPr>
        <w:t>звеното</w:t>
      </w:r>
      <w:r w:rsidR="008F61CE" w:rsidRPr="00BB6E8B">
        <w:rPr>
          <w:rFonts w:ascii="Verdana" w:eastAsia="Times New Roman" w:hAnsi="Verdana" w:cs="Times New Roman"/>
          <w:sz w:val="20"/>
          <w:szCs w:val="20"/>
          <w:lang w:val="bg-BG" w:eastAsia="bg-BG"/>
        </w:rPr>
        <w:t xml:space="preserve"> произтича от динамично променящата се среда на европейските политики и все по-голямото значение на координацията между националните разплащателни агенции и органите на Европейската комисия. С оглед на това </w:t>
      </w:r>
      <w:r w:rsidR="002D71F4" w:rsidRPr="00BB6E8B">
        <w:rPr>
          <w:rFonts w:ascii="Verdana" w:eastAsia="Times New Roman" w:hAnsi="Verdana" w:cs="Times New Roman"/>
          <w:sz w:val="20"/>
          <w:szCs w:val="20"/>
          <w:lang w:val="bg-BG" w:eastAsia="bg-BG"/>
        </w:rPr>
        <w:t xml:space="preserve">новото </w:t>
      </w:r>
      <w:r w:rsidR="008F61CE" w:rsidRPr="00BB6E8B">
        <w:rPr>
          <w:rFonts w:ascii="Verdana" w:eastAsia="Times New Roman" w:hAnsi="Verdana" w:cs="Times New Roman"/>
          <w:sz w:val="20"/>
          <w:szCs w:val="20"/>
          <w:lang w:val="bg-BG" w:eastAsia="bg-BG"/>
        </w:rPr>
        <w:t>звено ще бъде натоварено с ключови функции, свързани с организиране и поддържане на ефективна комуникация със службите на Европейската комисия, включително Генерална дирекция „Земеделие и развитие на селските райони“, както и с участието на фонда в различни международни и европейски формати, форуми и мрежи на разплащателните агенции.</w:t>
      </w:r>
    </w:p>
    <w:p w14:paraId="55BFF474" w14:textId="38888E4D" w:rsidR="008F61CE" w:rsidRPr="00BB6E8B" w:rsidRDefault="008F61CE"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 xml:space="preserve">Звеното „Европейско сътрудничество и </w:t>
      </w:r>
      <w:r w:rsidR="00A1787B" w:rsidRPr="00BB6E8B">
        <w:rPr>
          <w:rFonts w:ascii="Verdana" w:eastAsia="Times New Roman" w:hAnsi="Verdana" w:cs="Times New Roman"/>
          <w:sz w:val="20"/>
          <w:szCs w:val="20"/>
          <w:lang w:val="bg-BG" w:eastAsia="bg-BG"/>
        </w:rPr>
        <w:t>комуникация“ ще бъде обособено на</w:t>
      </w:r>
      <w:r w:rsidRPr="00BB6E8B">
        <w:rPr>
          <w:rFonts w:ascii="Verdana" w:eastAsia="Times New Roman" w:hAnsi="Verdana" w:cs="Times New Roman"/>
          <w:sz w:val="20"/>
          <w:szCs w:val="20"/>
          <w:lang w:val="bg-BG" w:eastAsia="bg-BG"/>
        </w:rPr>
        <w:t xml:space="preserve"> пряко подчинение на Изпълнителния директор на фонда и ще изпълнява</w:t>
      </w:r>
      <w:r w:rsidR="00A1787B" w:rsidRPr="00BB6E8B">
        <w:rPr>
          <w:rFonts w:ascii="Verdana" w:eastAsia="Times New Roman" w:hAnsi="Verdana" w:cs="Times New Roman"/>
          <w:sz w:val="20"/>
          <w:szCs w:val="20"/>
          <w:lang w:val="bg-BG" w:eastAsia="bg-BG"/>
        </w:rPr>
        <w:t>,</w:t>
      </w:r>
      <w:r w:rsidRPr="00BB6E8B">
        <w:rPr>
          <w:rFonts w:ascii="Verdana" w:eastAsia="Times New Roman" w:hAnsi="Verdana" w:cs="Times New Roman"/>
          <w:sz w:val="20"/>
          <w:szCs w:val="20"/>
          <w:lang w:val="bg-BG" w:eastAsia="bg-BG"/>
        </w:rPr>
        <w:t xml:space="preserve"> както координационни, така и представителни функции. Чрез неговото създаване се цели не само повишаване на административния капацитет, но и постигане на по-голяма оперативна готовност при комуникацията с европейските институции, по-висока </w:t>
      </w:r>
      <w:r w:rsidRPr="00BB6E8B">
        <w:rPr>
          <w:rFonts w:ascii="Verdana" w:eastAsia="Times New Roman" w:hAnsi="Verdana" w:cs="Times New Roman"/>
          <w:sz w:val="20"/>
          <w:szCs w:val="20"/>
          <w:lang w:val="bg-BG" w:eastAsia="bg-BG"/>
        </w:rPr>
        <w:lastRenderedPageBreak/>
        <w:t>институционална видимост и по-ефективно отстояване на националните позиции в рамките на общата селскостопанска политика и свързаните с нея стратегически механизми.</w:t>
      </w:r>
      <w:r w:rsidR="00E5170A" w:rsidRPr="00BB6E8B">
        <w:rPr>
          <w:rFonts w:ascii="Verdana" w:eastAsia="Times New Roman" w:hAnsi="Verdana" w:cs="Times New Roman"/>
          <w:sz w:val="20"/>
          <w:szCs w:val="20"/>
          <w:lang w:val="bg-BG" w:eastAsia="bg-BG"/>
        </w:rPr>
        <w:t xml:space="preserve"> В този контекст се предвижда звеното да </w:t>
      </w:r>
      <w:r w:rsidRPr="00BB6E8B">
        <w:rPr>
          <w:rFonts w:ascii="Verdana" w:eastAsia="Times New Roman" w:hAnsi="Verdana" w:cs="Times New Roman"/>
          <w:sz w:val="20"/>
          <w:szCs w:val="20"/>
          <w:lang w:val="bg-BG" w:eastAsia="bg-BG"/>
        </w:rPr>
        <w:t>подпомага Изпълнителния директор на фонда при осъществяване на дейности в областта на международното сътрудничество и комуникацията в рамките на ЕС, да организира подготовката и участието на фонда в работни групи, семинари, конференции и други инициативи, провеждани под егидата на Европейската комисия или в сътрудничество с други държави членки. Звеното ще отговаря също така за събирането, обработката и предаването на информация към европейските институции, за изготвянето на становища и позиции по теми от общ интерес, както и за превода и адаптирането на документи, необходими за международния обмен и отчетност.</w:t>
      </w:r>
    </w:p>
    <w:p w14:paraId="4011E586" w14:textId="77777777" w:rsidR="008F61CE" w:rsidRPr="00BB6E8B" w:rsidRDefault="00E5170A"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Предвидено е новото з</w:t>
      </w:r>
      <w:r w:rsidR="008F61CE" w:rsidRPr="00BB6E8B">
        <w:rPr>
          <w:rFonts w:ascii="Verdana" w:eastAsia="Times New Roman" w:hAnsi="Verdana" w:cs="Times New Roman"/>
          <w:sz w:val="20"/>
          <w:szCs w:val="20"/>
          <w:lang w:val="bg-BG" w:eastAsia="bg-BG"/>
        </w:rPr>
        <w:t xml:space="preserve">веното </w:t>
      </w:r>
      <w:r w:rsidRPr="00BB6E8B">
        <w:rPr>
          <w:rFonts w:ascii="Verdana" w:eastAsia="Times New Roman" w:hAnsi="Verdana" w:cs="Times New Roman"/>
          <w:sz w:val="20"/>
          <w:szCs w:val="20"/>
          <w:lang w:val="bg-BG" w:eastAsia="bg-BG"/>
        </w:rPr>
        <w:t>да</w:t>
      </w:r>
      <w:r w:rsidR="008F61CE" w:rsidRPr="00BB6E8B">
        <w:rPr>
          <w:rFonts w:ascii="Verdana" w:eastAsia="Times New Roman" w:hAnsi="Verdana" w:cs="Times New Roman"/>
          <w:sz w:val="20"/>
          <w:szCs w:val="20"/>
          <w:lang w:val="bg-BG" w:eastAsia="bg-BG"/>
        </w:rPr>
        <w:t xml:space="preserve"> осъществява и вътрешна координация с другите административни структури в Централното управление на фонда с цел осигуряване на пълна и точна информация за дейностите по управление на средствата от ЕС, като ще служи за свързващо звено между техническите дирекции и външните европейски партньори. То ще изготвя регулярни доклади и информационни материали, които да улесняват процеса на комуникация с институциите на ЕС и да подпомагат стратегическата видимост на фонда в международен план.</w:t>
      </w:r>
    </w:p>
    <w:p w14:paraId="099F284A" w14:textId="20B1BE33" w:rsidR="008F61CE" w:rsidRPr="00BB6E8B" w:rsidRDefault="008F61CE"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С цел ефективно изпълнение на горепосочените функции, щатната численост на звеното е определена на шест щатни бройки, като тези бройки се осигуряват изцяло чрез вътрешно преструктуриране и оптимизация на съ</w:t>
      </w:r>
      <w:r w:rsidR="00A1787B" w:rsidRPr="00BB6E8B">
        <w:rPr>
          <w:rFonts w:ascii="Verdana" w:eastAsia="Times New Roman" w:hAnsi="Verdana" w:cs="Times New Roman"/>
          <w:sz w:val="20"/>
          <w:szCs w:val="20"/>
          <w:lang w:val="bg-BG" w:eastAsia="bg-BG"/>
        </w:rPr>
        <w:t>ществуващата численост на фонда</w:t>
      </w:r>
      <w:r w:rsidR="00E5170A" w:rsidRPr="00BB6E8B">
        <w:rPr>
          <w:rFonts w:ascii="Verdana" w:eastAsia="Times New Roman" w:hAnsi="Verdana" w:cs="Times New Roman"/>
          <w:sz w:val="20"/>
          <w:szCs w:val="20"/>
          <w:lang w:val="bg-BG" w:eastAsia="bg-BG"/>
        </w:rPr>
        <w:t xml:space="preserve">, без да се налага увеличение на общата численост на фонда. </w:t>
      </w:r>
      <w:r w:rsidRPr="00BB6E8B">
        <w:rPr>
          <w:rFonts w:ascii="Verdana" w:eastAsia="Times New Roman" w:hAnsi="Verdana" w:cs="Times New Roman"/>
          <w:sz w:val="20"/>
          <w:szCs w:val="20"/>
          <w:lang w:val="bg-BG" w:eastAsia="bg-BG"/>
        </w:rPr>
        <w:t>Очаква се служителите в звеното да притежават задълбочени познания в областта на европейските институции и механизми на финансиране, много добро владеене на чужди езици (включително английски, а при възможност – и френски), както и опит в работата с международни документи и комуникационни формати.</w:t>
      </w:r>
    </w:p>
    <w:p w14:paraId="39D953DC" w14:textId="65A4BF5C" w:rsidR="00167438" w:rsidRDefault="00167438"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В съответствие с принципите на добро управление, новият Устройствен правилник на Държавен фонд „Земеделие“ цели да осигури функционална яснота, организационна ефективност и институционална устойчивост на администрацията, чрез която се управляват и контролират значителен обем средства от Европейския съюз и държавния бюджет в подкрепа на българското земеделие и селските райони.</w:t>
      </w:r>
    </w:p>
    <w:p w14:paraId="57EC5287" w14:textId="1098500E" w:rsidR="000476CD" w:rsidRPr="00533E74" w:rsidRDefault="000476CD" w:rsidP="000476CD">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533E74">
        <w:rPr>
          <w:rFonts w:ascii="Verdana" w:eastAsia="Times New Roman" w:hAnsi="Verdana" w:cs="Times New Roman"/>
          <w:sz w:val="20"/>
          <w:szCs w:val="20"/>
          <w:lang w:val="bg-BG" w:eastAsia="bg-BG"/>
        </w:rPr>
        <w:t>В заключителните разпоредби на проекта на постановление на Министерския съвет за приемане на Устройствен правилник на Държавен фонд „Земеделие“ се изменя Устройствения правилник на Министерството на земеделието и храните.</w:t>
      </w:r>
      <w:r w:rsidRPr="00533E74">
        <w:t xml:space="preserve"> </w:t>
      </w:r>
      <w:r w:rsidRPr="00533E74">
        <w:rPr>
          <w:rFonts w:ascii="Verdana" w:eastAsia="Times New Roman" w:hAnsi="Verdana" w:cs="Times New Roman"/>
          <w:sz w:val="20"/>
          <w:szCs w:val="20"/>
          <w:lang w:val="bg-BG" w:eastAsia="bg-BG"/>
        </w:rPr>
        <w:t>Установи се необходимост от изпълнението на определени дейности от функционалната компетентност на дирекция „Пазарни мерки и организации на производители“</w:t>
      </w:r>
      <w:r w:rsidR="003073E5" w:rsidRPr="00533E74">
        <w:rPr>
          <w:rFonts w:ascii="Verdana" w:eastAsia="Times New Roman" w:hAnsi="Verdana" w:cs="Times New Roman"/>
          <w:sz w:val="20"/>
          <w:szCs w:val="20"/>
          <w:lang w:eastAsia="bg-BG"/>
        </w:rPr>
        <w:t xml:space="preserve"> </w:t>
      </w:r>
      <w:r w:rsidR="003073E5" w:rsidRPr="00533E74">
        <w:rPr>
          <w:rFonts w:ascii="Verdana" w:eastAsia="Times New Roman" w:hAnsi="Verdana" w:cs="Times New Roman"/>
          <w:sz w:val="20"/>
          <w:szCs w:val="20"/>
          <w:lang w:val="bg-BG" w:eastAsia="bg-BG"/>
        </w:rPr>
        <w:t xml:space="preserve">като в чл. 32 от правилника се </w:t>
      </w:r>
      <w:r w:rsidR="00533E74" w:rsidRPr="00533E74">
        <w:rPr>
          <w:rFonts w:ascii="Verdana" w:eastAsia="Times New Roman" w:hAnsi="Verdana" w:cs="Times New Roman"/>
          <w:sz w:val="20"/>
          <w:szCs w:val="20"/>
          <w:lang w:val="bg-BG" w:eastAsia="bg-BG"/>
        </w:rPr>
        <w:t xml:space="preserve">изменя т. 10 и се </w:t>
      </w:r>
      <w:r w:rsidR="003073E5" w:rsidRPr="00533E74">
        <w:rPr>
          <w:rFonts w:ascii="Verdana" w:eastAsia="Times New Roman" w:hAnsi="Verdana" w:cs="Times New Roman"/>
          <w:sz w:val="20"/>
          <w:szCs w:val="20"/>
          <w:lang w:val="bg-BG" w:eastAsia="bg-BG"/>
        </w:rPr>
        <w:t>създават нови т. 12, 13 и 14</w:t>
      </w:r>
      <w:r w:rsidRPr="00533E74">
        <w:rPr>
          <w:rFonts w:ascii="Verdana" w:eastAsia="Times New Roman" w:hAnsi="Verdana" w:cs="Times New Roman"/>
          <w:sz w:val="20"/>
          <w:szCs w:val="20"/>
          <w:lang w:val="bg-BG" w:eastAsia="bg-BG"/>
        </w:rPr>
        <w:t>:</w:t>
      </w:r>
    </w:p>
    <w:p w14:paraId="1B19AB06" w14:textId="29A90EC9" w:rsidR="003073E5" w:rsidRPr="00533E74" w:rsidRDefault="00284CAB" w:rsidP="003073E5">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Pr>
          <w:rFonts w:ascii="Verdana" w:eastAsia="Times New Roman" w:hAnsi="Verdana" w:cs="Times New Roman"/>
          <w:sz w:val="20"/>
          <w:szCs w:val="20"/>
          <w:lang w:val="bg-BG" w:eastAsia="bg-BG"/>
        </w:rPr>
        <w:t xml:space="preserve">12. </w:t>
      </w:r>
      <w:r w:rsidR="003073E5" w:rsidRPr="00533E74">
        <w:rPr>
          <w:rFonts w:ascii="Verdana" w:eastAsia="Times New Roman" w:hAnsi="Verdana" w:cs="Times New Roman"/>
          <w:sz w:val="20"/>
          <w:szCs w:val="20"/>
          <w:lang w:val="bg-BG" w:eastAsia="bg-BG"/>
        </w:rPr>
        <w:t xml:space="preserve">при необходимост осигурява актуална информация относно условията за износ на селскостопански и хранителни продукти за страни – потенциални търговски </w:t>
      </w:r>
      <w:r w:rsidR="003073E5" w:rsidRPr="00533E74">
        <w:rPr>
          <w:rFonts w:ascii="Verdana" w:eastAsia="Times New Roman" w:hAnsi="Verdana" w:cs="Times New Roman"/>
          <w:sz w:val="20"/>
          <w:szCs w:val="20"/>
          <w:lang w:val="bg-BG" w:eastAsia="bg-BG"/>
        </w:rPr>
        <w:lastRenderedPageBreak/>
        <w:t xml:space="preserve">партньори на Република България, мита, правила за произход и други, с изключение на договарянето на образци на сертификати със съответните компетентни органи, </w:t>
      </w:r>
      <w:proofErr w:type="spellStart"/>
      <w:r w:rsidR="003073E5" w:rsidRPr="00533E74">
        <w:rPr>
          <w:rFonts w:ascii="Verdana" w:eastAsia="Times New Roman" w:hAnsi="Verdana" w:cs="Times New Roman"/>
          <w:sz w:val="20"/>
          <w:szCs w:val="20"/>
          <w:lang w:val="bg-BG" w:eastAsia="bg-BG"/>
        </w:rPr>
        <w:t>фитосанитарните</w:t>
      </w:r>
      <w:proofErr w:type="spellEnd"/>
      <w:r w:rsidR="003073E5" w:rsidRPr="00533E74">
        <w:rPr>
          <w:rFonts w:ascii="Verdana" w:eastAsia="Times New Roman" w:hAnsi="Verdana" w:cs="Times New Roman"/>
          <w:sz w:val="20"/>
          <w:szCs w:val="20"/>
          <w:lang w:val="bg-BG" w:eastAsia="bg-BG"/>
        </w:rPr>
        <w:t xml:space="preserve"> сертификати за износ и за реекспорт на растения и растителни продукти; </w:t>
      </w:r>
    </w:p>
    <w:p w14:paraId="47070A9A" w14:textId="77777777" w:rsidR="003073E5" w:rsidRPr="00533E74" w:rsidRDefault="003073E5" w:rsidP="003073E5">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533E74">
        <w:rPr>
          <w:rFonts w:ascii="Verdana" w:eastAsia="Times New Roman" w:hAnsi="Verdana" w:cs="Times New Roman"/>
          <w:sz w:val="20"/>
          <w:szCs w:val="20"/>
          <w:lang w:val="bg-BG" w:eastAsia="bg-BG"/>
        </w:rPr>
        <w:t xml:space="preserve">13. осъществява взаимодействие и координация с второстепенните разпоредители с бюджет към министъра, които извършват дейности и услуги, пряко свързани с износа и </w:t>
      </w:r>
      <w:proofErr w:type="spellStart"/>
      <w:r w:rsidRPr="00533E74">
        <w:rPr>
          <w:rFonts w:ascii="Verdana" w:eastAsia="Times New Roman" w:hAnsi="Verdana" w:cs="Times New Roman"/>
          <w:sz w:val="20"/>
          <w:szCs w:val="20"/>
          <w:lang w:val="bg-BG" w:eastAsia="bg-BG"/>
        </w:rPr>
        <w:t>вътреобщностната</w:t>
      </w:r>
      <w:proofErr w:type="spellEnd"/>
      <w:r w:rsidRPr="00533E74">
        <w:rPr>
          <w:rFonts w:ascii="Verdana" w:eastAsia="Times New Roman" w:hAnsi="Verdana" w:cs="Times New Roman"/>
          <w:sz w:val="20"/>
          <w:szCs w:val="20"/>
          <w:lang w:val="bg-BG" w:eastAsia="bg-BG"/>
        </w:rPr>
        <w:t xml:space="preserve"> търговия със земеделски и хранителни продукти, и поддържа контакти със заинтересованите браншови организации; </w:t>
      </w:r>
    </w:p>
    <w:p w14:paraId="14BFA696" w14:textId="3B5CEC06" w:rsidR="003073E5" w:rsidRPr="00533E74" w:rsidRDefault="003073E5" w:rsidP="003073E5">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533E74">
        <w:rPr>
          <w:rFonts w:ascii="Verdana" w:eastAsia="Times New Roman" w:hAnsi="Verdana" w:cs="Times New Roman"/>
          <w:sz w:val="20"/>
          <w:szCs w:val="20"/>
          <w:lang w:val="bg-BG" w:eastAsia="bg-BG"/>
        </w:rPr>
        <w:t>14. участва в изпълнението на задълженията на Република България и на ЕС в Световната търговска организация (СТО), свързани с договореностите по селското стопанство, и участва в подготовката на преговорите за либерализация на търговията със селскостопански стоки между ЕС и трети страни във връзка със съществуващи или сключване на нови споразумения;</w:t>
      </w:r>
    </w:p>
    <w:p w14:paraId="6BBEE996" w14:textId="77866E4F" w:rsidR="000476CD" w:rsidRPr="00533E74" w:rsidRDefault="000476CD" w:rsidP="00533E74">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533E74">
        <w:rPr>
          <w:rFonts w:ascii="Verdana" w:eastAsia="Times New Roman" w:hAnsi="Verdana" w:cs="Times New Roman"/>
          <w:sz w:val="20"/>
          <w:szCs w:val="20"/>
          <w:lang w:val="bg-BG" w:eastAsia="bg-BG"/>
        </w:rPr>
        <w:t>Допълват се също така функциит</w:t>
      </w:r>
      <w:r w:rsidR="003073E5" w:rsidRPr="00533E74">
        <w:rPr>
          <w:rFonts w:ascii="Verdana" w:eastAsia="Times New Roman" w:hAnsi="Verdana" w:cs="Times New Roman"/>
          <w:sz w:val="20"/>
          <w:szCs w:val="20"/>
          <w:lang w:val="bg-BG" w:eastAsia="bg-BG"/>
        </w:rPr>
        <w:t>е на дирекция „Хидромелиорации“, като в чл. 44а се създават т. 24, 25 и 26.</w:t>
      </w:r>
      <w:r w:rsidR="0007567C" w:rsidRPr="00533E74">
        <w:rPr>
          <w:rFonts w:ascii="Verdana" w:eastAsia="Times New Roman" w:hAnsi="Verdana" w:cs="Times New Roman"/>
          <w:sz w:val="20"/>
          <w:szCs w:val="20"/>
          <w:lang w:val="bg-BG" w:eastAsia="bg-BG"/>
        </w:rPr>
        <w:t xml:space="preserve"> Със </w:t>
      </w:r>
      <w:r w:rsidRPr="00533E74">
        <w:rPr>
          <w:rFonts w:ascii="Verdana" w:eastAsia="Times New Roman" w:hAnsi="Verdana" w:cs="Times New Roman"/>
          <w:sz w:val="20"/>
          <w:szCs w:val="20"/>
          <w:lang w:val="bg-BG" w:eastAsia="bg-BG"/>
        </w:rPr>
        <w:t>Закона за изменение и допълнение на Закона за водите, (</w:t>
      </w:r>
      <w:proofErr w:type="spellStart"/>
      <w:r w:rsidRPr="00533E74">
        <w:rPr>
          <w:rFonts w:ascii="Verdana" w:eastAsia="Times New Roman" w:hAnsi="Verdana" w:cs="Times New Roman"/>
          <w:sz w:val="20"/>
          <w:szCs w:val="20"/>
          <w:lang w:val="bg-BG" w:eastAsia="bg-BG"/>
        </w:rPr>
        <w:t>обн</w:t>
      </w:r>
      <w:proofErr w:type="spellEnd"/>
      <w:r w:rsidRPr="00533E74">
        <w:rPr>
          <w:rFonts w:ascii="Verdana" w:eastAsia="Times New Roman" w:hAnsi="Verdana" w:cs="Times New Roman"/>
          <w:sz w:val="20"/>
          <w:szCs w:val="20"/>
          <w:lang w:val="bg-BG" w:eastAsia="bg-BG"/>
        </w:rPr>
        <w:t>. ДВ бр. 54 от 04.07.2025 г.) е възложено на "Напоителни системи" ЕАД чрез договор от министъра на земеделието и храните задължението за извършване на услуга от общ икономически интерес, представляваща доставяне на вода за напояване. На основание § 4г, ал. 2 от преходните и заключителните разпоредби на Закона за водите задълженото със закона дружество получава компенсация от държавния бюджет, когато задължението за извършване на възложената услуга води до нетни разходи и представлява несправедлива финансова тежест за него. Съгласно ал. 3 от цитираната разпоредба размерът на несправедливата финансова тежест се определя въз основа на нетните разходи, изчислени по методика, приета от Министерския съвет. Съгласно § 4г, ал. 6 и ал. 7 от преходните и заключителните разпоредби на Закона за водите средствата за компенсиране на несправедливата финансова тежест от извършването на услугата за доставяне на вода за напояване се предоставят авансово за текущата година чрез бюджета на Министерство на земеделието и храните, като министърът на земеделието и храните предвижда необходимите средства в средносрочната бюджетна прогноза  и проекта на бюджет на Министерство на земеделието и храните за съответната година.</w:t>
      </w:r>
      <w:r w:rsidR="00533E74" w:rsidRPr="00533E74">
        <w:rPr>
          <w:rFonts w:ascii="Verdana" w:eastAsia="Times New Roman" w:hAnsi="Verdana" w:cs="Times New Roman"/>
          <w:sz w:val="20"/>
          <w:szCs w:val="20"/>
          <w:lang w:val="bg-BG" w:eastAsia="bg-BG"/>
        </w:rPr>
        <w:t xml:space="preserve"> </w:t>
      </w:r>
      <w:r w:rsidRPr="00533E74">
        <w:rPr>
          <w:rFonts w:ascii="Verdana" w:eastAsia="Times New Roman" w:hAnsi="Verdana" w:cs="Times New Roman"/>
          <w:sz w:val="20"/>
          <w:szCs w:val="20"/>
          <w:lang w:val="bg-BG" w:eastAsia="bg-BG"/>
        </w:rPr>
        <w:t>Съгласно изискванията на §4д, ал. 1 от преходните и заключителните разпоредби на Закона за водите дружеството със задължение за извършване на услугата доставяне на вода за напояване представя пред комисия, определена със заповед на министъра на земеделието и храните, отчет за направените разходи.</w:t>
      </w:r>
    </w:p>
    <w:p w14:paraId="4CA9AB45" w14:textId="77777777" w:rsidR="000476CD" w:rsidRPr="00BB6E8B" w:rsidRDefault="000476CD" w:rsidP="000476CD">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p w14:paraId="338DFB74" w14:textId="77777777" w:rsidR="002915EF" w:rsidRPr="00144871" w:rsidRDefault="002915EF"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144871">
        <w:rPr>
          <w:rFonts w:ascii="Verdana" w:eastAsia="Times New Roman" w:hAnsi="Verdana" w:cs="Times New Roman"/>
          <w:b/>
          <w:sz w:val="20"/>
          <w:szCs w:val="20"/>
          <w:lang w:val="bg-BG" w:eastAsia="bg-BG"/>
        </w:rPr>
        <w:t>Цели</w:t>
      </w:r>
    </w:p>
    <w:p w14:paraId="329A4379" w14:textId="7EE5C991" w:rsidR="00242B27" w:rsidRDefault="00242B27" w:rsidP="00772D42">
      <w:pPr>
        <w:spacing w:after="0" w:line="360" w:lineRule="auto"/>
        <w:ind w:firstLine="709"/>
        <w:jc w:val="both"/>
        <w:rPr>
          <w:rFonts w:ascii="Verdana" w:eastAsia="Times New Roman" w:hAnsi="Verdana" w:cs="Times New Roman"/>
          <w:sz w:val="20"/>
          <w:szCs w:val="20"/>
          <w:lang w:val="bg-BG" w:eastAsia="bg-BG"/>
        </w:rPr>
      </w:pPr>
      <w:r>
        <w:rPr>
          <w:rFonts w:ascii="Verdana" w:eastAsia="Times New Roman" w:hAnsi="Verdana" w:cs="Times New Roman"/>
          <w:sz w:val="20"/>
          <w:szCs w:val="20"/>
          <w:lang w:val="bg-BG" w:eastAsia="bg-BG"/>
        </w:rPr>
        <w:t>По</w:t>
      </w:r>
      <w:r w:rsidR="00A838E7">
        <w:rPr>
          <w:rFonts w:ascii="Verdana" w:eastAsia="Times New Roman" w:hAnsi="Verdana" w:cs="Times New Roman"/>
          <w:sz w:val="20"/>
          <w:szCs w:val="20"/>
          <w:lang w:val="bg-BG" w:eastAsia="bg-BG"/>
        </w:rPr>
        <w:t>-висока ефективност в</w:t>
      </w:r>
      <w:r w:rsidR="00144871" w:rsidRPr="00144871">
        <w:rPr>
          <w:rFonts w:ascii="Verdana" w:eastAsia="Times New Roman" w:hAnsi="Verdana" w:cs="Times New Roman"/>
          <w:sz w:val="20"/>
          <w:szCs w:val="20"/>
          <w:lang w:val="bg-BG" w:eastAsia="bg-BG"/>
        </w:rPr>
        <w:t xml:space="preserve"> организация</w:t>
      </w:r>
      <w:r>
        <w:rPr>
          <w:rFonts w:ascii="Verdana" w:eastAsia="Times New Roman" w:hAnsi="Verdana" w:cs="Times New Roman"/>
          <w:sz w:val="20"/>
          <w:szCs w:val="20"/>
          <w:lang w:val="bg-BG" w:eastAsia="bg-BG"/>
        </w:rPr>
        <w:t>та</w:t>
      </w:r>
      <w:r w:rsidR="00144871" w:rsidRPr="00144871">
        <w:rPr>
          <w:rFonts w:ascii="Verdana" w:eastAsia="Times New Roman" w:hAnsi="Verdana" w:cs="Times New Roman"/>
          <w:sz w:val="20"/>
          <w:szCs w:val="20"/>
          <w:lang w:val="bg-BG" w:eastAsia="bg-BG"/>
        </w:rPr>
        <w:t xml:space="preserve"> на работа на Държавен фонд „Земеделие“, с което ще се подобри и ускори процеса по разглеждане на заявления </w:t>
      </w:r>
      <w:r w:rsidR="00144871" w:rsidRPr="00144871">
        <w:rPr>
          <w:rFonts w:ascii="Verdana" w:eastAsia="Times New Roman" w:hAnsi="Verdana" w:cs="Times New Roman"/>
          <w:sz w:val="20"/>
          <w:szCs w:val="20"/>
          <w:lang w:val="bg-BG" w:eastAsia="bg-BG"/>
        </w:rPr>
        <w:lastRenderedPageBreak/>
        <w:t xml:space="preserve">за подпомагане от </w:t>
      </w:r>
      <w:proofErr w:type="spellStart"/>
      <w:r w:rsidR="00144871" w:rsidRPr="00144871">
        <w:rPr>
          <w:rFonts w:ascii="Verdana" w:eastAsia="Times New Roman" w:hAnsi="Verdana" w:cs="Times New Roman"/>
          <w:sz w:val="20"/>
          <w:szCs w:val="20"/>
          <w:lang w:val="bg-BG" w:eastAsia="bg-BG"/>
        </w:rPr>
        <w:t>бенефициери</w:t>
      </w:r>
      <w:proofErr w:type="spellEnd"/>
      <w:r w:rsidR="00144871" w:rsidRPr="00144871">
        <w:rPr>
          <w:rFonts w:ascii="Verdana" w:eastAsia="Times New Roman" w:hAnsi="Verdana" w:cs="Times New Roman"/>
          <w:sz w:val="20"/>
          <w:szCs w:val="20"/>
          <w:lang w:val="bg-BG" w:eastAsia="bg-BG"/>
        </w:rPr>
        <w:t xml:space="preserve"> и предоставянето на безвъзмездна финансова помощ от европейските фондове</w:t>
      </w:r>
      <w:r w:rsidR="00766DD4">
        <w:rPr>
          <w:rFonts w:ascii="Verdana" w:eastAsia="Times New Roman" w:hAnsi="Verdana" w:cs="Times New Roman"/>
          <w:sz w:val="20"/>
          <w:szCs w:val="20"/>
          <w:lang w:val="bg-BG" w:eastAsia="bg-BG"/>
        </w:rPr>
        <w:t xml:space="preserve"> и от националния бюджет</w:t>
      </w:r>
      <w:r w:rsidR="007B4527">
        <w:rPr>
          <w:rFonts w:ascii="Verdana" w:eastAsia="Times New Roman" w:hAnsi="Verdana" w:cs="Times New Roman"/>
          <w:sz w:val="20"/>
          <w:szCs w:val="20"/>
          <w:lang w:val="bg-BG" w:eastAsia="bg-BG"/>
        </w:rPr>
        <w:t>.</w:t>
      </w:r>
    </w:p>
    <w:p w14:paraId="68F4632F" w14:textId="00BAF4ED" w:rsidR="00144871" w:rsidRPr="00547FE2" w:rsidRDefault="00242B27" w:rsidP="00772D42">
      <w:pPr>
        <w:spacing w:after="0" w:line="360" w:lineRule="auto"/>
        <w:ind w:firstLine="709"/>
        <w:jc w:val="both"/>
        <w:rPr>
          <w:rFonts w:ascii="Verdana" w:eastAsia="Times New Roman" w:hAnsi="Verdana" w:cs="Times New Roman"/>
          <w:sz w:val="20"/>
          <w:szCs w:val="20"/>
          <w:lang w:val="bg-BG" w:eastAsia="bg-BG"/>
        </w:rPr>
      </w:pPr>
      <w:r>
        <w:rPr>
          <w:rFonts w:ascii="Verdana" w:eastAsia="Times New Roman" w:hAnsi="Verdana" w:cs="Times New Roman"/>
          <w:sz w:val="20"/>
          <w:szCs w:val="20"/>
          <w:lang w:val="bg-BG" w:eastAsia="bg-BG"/>
        </w:rPr>
        <w:t>У</w:t>
      </w:r>
      <w:r w:rsidR="00144871" w:rsidRPr="00144871">
        <w:rPr>
          <w:rFonts w:ascii="Verdana" w:eastAsia="Times New Roman" w:hAnsi="Verdana" w:cs="Times New Roman"/>
          <w:sz w:val="20"/>
          <w:szCs w:val="20"/>
          <w:lang w:val="bg-BG" w:eastAsia="bg-BG"/>
        </w:rPr>
        <w:t xml:space="preserve">величаване на потенциала за усвояване на бюджета по прилаганите </w:t>
      </w:r>
      <w:r w:rsidR="009D4170">
        <w:rPr>
          <w:rFonts w:ascii="Verdana" w:eastAsia="Times New Roman" w:hAnsi="Verdana" w:cs="Times New Roman"/>
          <w:sz w:val="20"/>
          <w:szCs w:val="20"/>
          <w:lang w:val="bg-BG" w:eastAsia="bg-BG"/>
        </w:rPr>
        <w:t xml:space="preserve">интервенции, </w:t>
      </w:r>
      <w:r w:rsidR="00144871" w:rsidRPr="00144871">
        <w:rPr>
          <w:rFonts w:ascii="Verdana" w:eastAsia="Times New Roman" w:hAnsi="Verdana" w:cs="Times New Roman"/>
          <w:sz w:val="20"/>
          <w:szCs w:val="20"/>
          <w:lang w:val="bg-BG" w:eastAsia="bg-BG"/>
        </w:rPr>
        <w:t>схеми и мерки по линия на Европейския земеделски фонд за развит</w:t>
      </w:r>
      <w:r w:rsidR="005416F5">
        <w:rPr>
          <w:rFonts w:ascii="Verdana" w:eastAsia="Times New Roman" w:hAnsi="Verdana" w:cs="Times New Roman"/>
          <w:sz w:val="20"/>
          <w:szCs w:val="20"/>
          <w:lang w:val="bg-BG" w:eastAsia="bg-BG"/>
        </w:rPr>
        <w:t>ие на селските райони“ (ЕЗФРСР)</w:t>
      </w:r>
      <w:r w:rsidR="00547FE2">
        <w:rPr>
          <w:rFonts w:ascii="Verdana" w:eastAsia="Times New Roman" w:hAnsi="Verdana" w:cs="Times New Roman"/>
          <w:sz w:val="20"/>
          <w:szCs w:val="20"/>
          <w:lang w:val="bg-BG" w:eastAsia="bg-BG"/>
        </w:rPr>
        <w:t>,</w:t>
      </w:r>
      <w:r w:rsidR="00144871" w:rsidRPr="00144871">
        <w:rPr>
          <w:rFonts w:ascii="Verdana" w:eastAsia="Times New Roman" w:hAnsi="Verdana" w:cs="Times New Roman"/>
          <w:sz w:val="20"/>
          <w:szCs w:val="20"/>
          <w:lang w:val="bg-BG" w:eastAsia="bg-BG"/>
        </w:rPr>
        <w:t xml:space="preserve"> Европейския фонд за гарантиране в земеделието“ (ЕФГЗ)</w:t>
      </w:r>
      <w:r w:rsidR="00547FE2">
        <w:rPr>
          <w:rFonts w:ascii="Verdana" w:eastAsia="Times New Roman" w:hAnsi="Verdana" w:cs="Times New Roman"/>
          <w:sz w:val="20"/>
          <w:szCs w:val="20"/>
          <w:lang w:val="bg-BG" w:eastAsia="bg-BG"/>
        </w:rPr>
        <w:t xml:space="preserve">, Европейки фонд за морско дело и рибарство </w:t>
      </w:r>
      <w:r w:rsidR="00547FE2" w:rsidRPr="00F961D3">
        <w:rPr>
          <w:rFonts w:ascii="Verdana" w:eastAsia="Times New Roman" w:hAnsi="Verdana" w:cs="Times New Roman"/>
          <w:sz w:val="20"/>
          <w:szCs w:val="20"/>
          <w:lang w:val="bg-BG" w:eastAsia="bg-BG"/>
        </w:rPr>
        <w:t>(</w:t>
      </w:r>
      <w:r w:rsidR="00547FE2">
        <w:rPr>
          <w:rFonts w:ascii="Verdana" w:eastAsia="Times New Roman" w:hAnsi="Verdana" w:cs="Times New Roman"/>
          <w:sz w:val="20"/>
          <w:szCs w:val="20"/>
          <w:lang w:val="bg-BG" w:eastAsia="bg-BG"/>
        </w:rPr>
        <w:t>ЕФМДР</w:t>
      </w:r>
      <w:r w:rsidR="00547FE2" w:rsidRPr="00F961D3">
        <w:rPr>
          <w:rFonts w:ascii="Verdana" w:eastAsia="Times New Roman" w:hAnsi="Verdana" w:cs="Times New Roman"/>
          <w:sz w:val="20"/>
          <w:szCs w:val="20"/>
          <w:lang w:val="bg-BG" w:eastAsia="bg-BG"/>
        </w:rPr>
        <w:t>)</w:t>
      </w:r>
      <w:r w:rsidR="00547FE2">
        <w:rPr>
          <w:rFonts w:ascii="Verdana" w:eastAsia="Times New Roman" w:hAnsi="Verdana" w:cs="Times New Roman"/>
          <w:sz w:val="20"/>
          <w:szCs w:val="20"/>
          <w:lang w:val="bg-BG" w:eastAsia="bg-BG"/>
        </w:rPr>
        <w:t xml:space="preserve"> и средствата, предоставяни от националния бюджет.</w:t>
      </w:r>
    </w:p>
    <w:p w14:paraId="33921BE4" w14:textId="77777777" w:rsidR="009D4170" w:rsidRPr="00144871" w:rsidRDefault="009D4170" w:rsidP="00772D42">
      <w:pPr>
        <w:spacing w:after="0" w:line="360" w:lineRule="auto"/>
        <w:ind w:firstLine="709"/>
        <w:jc w:val="both"/>
        <w:rPr>
          <w:rFonts w:ascii="Verdana" w:eastAsia="Times New Roman" w:hAnsi="Verdana" w:cs="Times New Roman"/>
          <w:sz w:val="20"/>
          <w:szCs w:val="20"/>
          <w:lang w:val="bg-BG" w:eastAsia="bg-BG"/>
        </w:rPr>
      </w:pPr>
    </w:p>
    <w:p w14:paraId="1C61D652" w14:textId="77777777" w:rsidR="00EC4FAB" w:rsidRPr="00676D75" w:rsidRDefault="00676D75"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676D75">
        <w:rPr>
          <w:rFonts w:ascii="Verdana" w:eastAsia="Times New Roman" w:hAnsi="Verdana" w:cs="Times New Roman"/>
          <w:b/>
          <w:sz w:val="20"/>
          <w:szCs w:val="20"/>
          <w:lang w:val="bg-BG" w:eastAsia="bg-BG"/>
        </w:rPr>
        <w:t>Финансови и други средства, необходими за прилагането на новата уредба</w:t>
      </w:r>
    </w:p>
    <w:p w14:paraId="43CADE01" w14:textId="30E6CB98" w:rsidR="002D4483" w:rsidRPr="00F961D3" w:rsidRDefault="002D4483" w:rsidP="00772D42">
      <w:pPr>
        <w:overflowPunct w:val="0"/>
        <w:autoSpaceDE w:val="0"/>
        <w:autoSpaceDN w:val="0"/>
        <w:adjustRightInd w:val="0"/>
        <w:spacing w:after="0" w:line="360" w:lineRule="auto"/>
        <w:ind w:firstLine="709"/>
        <w:jc w:val="both"/>
        <w:rPr>
          <w:rFonts w:ascii="Verdana" w:eastAsia="Times New Roman" w:hAnsi="Verdana" w:cs="Verdana"/>
          <w:sz w:val="20"/>
          <w:szCs w:val="20"/>
          <w:lang w:val="bg-BG"/>
        </w:rPr>
      </w:pPr>
      <w:r w:rsidRPr="00F961D3">
        <w:rPr>
          <w:rFonts w:ascii="Verdana" w:eastAsia="Times New Roman" w:hAnsi="Verdana" w:cs="Verdana"/>
          <w:sz w:val="20"/>
          <w:szCs w:val="20"/>
          <w:lang w:val="bg-BG"/>
        </w:rPr>
        <w:t>За изпълнението на предложения проект на акт не са необходими допълнителни разходи/трансфери/други плащания по бюджета на Държавен фонд „Земеделие“ за 202</w:t>
      </w:r>
      <w:r>
        <w:rPr>
          <w:rFonts w:ascii="Verdana" w:eastAsia="Times New Roman" w:hAnsi="Verdana" w:cs="Verdana"/>
          <w:sz w:val="20"/>
          <w:szCs w:val="20"/>
          <w:lang w:val="bg-BG"/>
        </w:rPr>
        <w:t>5</w:t>
      </w:r>
      <w:r w:rsidRPr="00F961D3">
        <w:rPr>
          <w:rFonts w:ascii="Verdana" w:eastAsia="Times New Roman" w:hAnsi="Verdana" w:cs="Verdana"/>
          <w:sz w:val="20"/>
          <w:szCs w:val="20"/>
          <w:lang w:val="bg-BG"/>
        </w:rPr>
        <w:t xml:space="preserve"> г.</w:t>
      </w:r>
    </w:p>
    <w:p w14:paraId="58B3ADFE" w14:textId="77777777" w:rsidR="002D4483" w:rsidRPr="00F961D3" w:rsidRDefault="002D4483" w:rsidP="00772D42">
      <w:pPr>
        <w:overflowPunct w:val="0"/>
        <w:autoSpaceDE w:val="0"/>
        <w:autoSpaceDN w:val="0"/>
        <w:adjustRightInd w:val="0"/>
        <w:spacing w:after="0" w:line="360" w:lineRule="auto"/>
        <w:ind w:firstLine="709"/>
        <w:jc w:val="both"/>
        <w:rPr>
          <w:rFonts w:ascii="Verdana" w:eastAsia="Times New Roman" w:hAnsi="Verdana" w:cs="Verdana"/>
          <w:sz w:val="20"/>
          <w:szCs w:val="20"/>
          <w:lang w:val="bg-BG"/>
        </w:rPr>
      </w:pPr>
      <w:r w:rsidRPr="007B4527">
        <w:rPr>
          <w:rFonts w:ascii="Verdana" w:eastAsia="Times New Roman" w:hAnsi="Verdana" w:cs="Verdana"/>
          <w:sz w:val="20"/>
          <w:szCs w:val="20"/>
          <w:lang w:val="bg-BG"/>
        </w:rPr>
        <w:t>Приложеният проект на акт не оказва въздействие върху държавния бюджет, поради което е приложена финансова обосновка, съгласно чл. 35, ал. 1, т. 4, буква</w:t>
      </w:r>
      <w:r w:rsidRPr="00F961D3">
        <w:rPr>
          <w:rFonts w:ascii="Verdana" w:eastAsia="Times New Roman" w:hAnsi="Verdana" w:cs="Verdana"/>
          <w:sz w:val="20"/>
          <w:szCs w:val="20"/>
          <w:lang w:val="bg-BG"/>
        </w:rPr>
        <w:t xml:space="preserve"> „б” от Устройствения правилник на Министерския съвет и на неговата администрация.</w:t>
      </w:r>
    </w:p>
    <w:p w14:paraId="0026DD1E" w14:textId="77777777" w:rsidR="002D4483" w:rsidRPr="00F961D3" w:rsidRDefault="002D4483" w:rsidP="00772D42">
      <w:pPr>
        <w:overflowPunct w:val="0"/>
        <w:autoSpaceDE w:val="0"/>
        <w:autoSpaceDN w:val="0"/>
        <w:adjustRightInd w:val="0"/>
        <w:spacing w:after="0" w:line="360" w:lineRule="auto"/>
        <w:ind w:firstLine="709"/>
        <w:jc w:val="both"/>
        <w:rPr>
          <w:rFonts w:ascii="Verdana" w:eastAsia="Times New Roman" w:hAnsi="Verdana" w:cs="Verdana"/>
          <w:sz w:val="20"/>
          <w:szCs w:val="20"/>
          <w:lang w:val="bg-BG"/>
        </w:rPr>
      </w:pPr>
      <w:r w:rsidRPr="00F961D3">
        <w:rPr>
          <w:rFonts w:ascii="Verdana" w:eastAsia="Times New Roman" w:hAnsi="Verdana" w:cs="Verdana"/>
          <w:sz w:val="20"/>
          <w:szCs w:val="20"/>
          <w:lang w:val="bg-BG"/>
        </w:rPr>
        <w:t>Проектът на акт не води до изменения в целевите стойности на показателите за изпълнение по програми, в това число и ключовите индикатори.</w:t>
      </w:r>
    </w:p>
    <w:p w14:paraId="4FC2384C" w14:textId="77777777" w:rsidR="00772D42" w:rsidRPr="00571FBC" w:rsidRDefault="00772D42"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p w14:paraId="11B49D8E" w14:textId="4F176673" w:rsidR="00EC4FAB" w:rsidDel="009D4170" w:rsidRDefault="00EC4FAB"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144871" w:rsidDel="009D4170">
        <w:rPr>
          <w:rFonts w:ascii="Verdana" w:eastAsia="Times New Roman" w:hAnsi="Verdana" w:cs="Times New Roman"/>
          <w:b/>
          <w:sz w:val="20"/>
          <w:szCs w:val="20"/>
          <w:lang w:val="bg-BG" w:eastAsia="bg-BG"/>
        </w:rPr>
        <w:t>Очаквани резултати от прилагането на акта</w:t>
      </w:r>
    </w:p>
    <w:p w14:paraId="590D16DE" w14:textId="34C77810" w:rsidR="00920EE1" w:rsidRPr="00BB6E8B" w:rsidDel="009D4170" w:rsidRDefault="003B390E" w:rsidP="00772D42">
      <w:pPr>
        <w:spacing w:after="0" w:line="360" w:lineRule="auto"/>
        <w:ind w:firstLine="709"/>
        <w:jc w:val="both"/>
        <w:rPr>
          <w:rFonts w:ascii="Verdana" w:hAnsi="Verdana"/>
          <w:bCs/>
          <w:sz w:val="20"/>
          <w:lang w:val="bg-BG"/>
        </w:rPr>
      </w:pPr>
      <w:r w:rsidRPr="00BB6E8B" w:rsidDel="009D4170">
        <w:rPr>
          <w:rFonts w:ascii="Verdana" w:hAnsi="Verdana"/>
          <w:bCs/>
          <w:sz w:val="20"/>
          <w:lang w:val="bg-BG"/>
        </w:rPr>
        <w:t>С проекта на Постановление ще бъде оптимизиран</w:t>
      </w:r>
      <w:r w:rsidR="00920EE1" w:rsidRPr="00BB6E8B" w:rsidDel="009D4170">
        <w:rPr>
          <w:rFonts w:ascii="Verdana" w:hAnsi="Verdana"/>
          <w:bCs/>
          <w:sz w:val="20"/>
          <w:lang w:val="bg-BG"/>
        </w:rPr>
        <w:t xml:space="preserve"> административния капацитет и функционалната компетентност на дирекциите от общата и специализирана администрация.</w:t>
      </w:r>
      <w:r w:rsidRPr="00BB6E8B" w:rsidDel="009D4170">
        <w:rPr>
          <w:rFonts w:ascii="Verdana" w:hAnsi="Verdana"/>
          <w:bCs/>
          <w:sz w:val="20"/>
          <w:lang w:val="bg-BG"/>
        </w:rPr>
        <w:t xml:space="preserve"> Очаква се постигане на конкретни институционални, административни и стратегически резултати, насочени към повишаване на ефективността, отчетността и прозрачно</w:t>
      </w:r>
      <w:r w:rsidR="00826C07" w:rsidRPr="00BB6E8B" w:rsidDel="009D4170">
        <w:rPr>
          <w:rFonts w:ascii="Verdana" w:hAnsi="Verdana"/>
          <w:bCs/>
          <w:sz w:val="20"/>
          <w:lang w:val="bg-BG"/>
        </w:rPr>
        <w:t>стта в дейността на фонда като Р</w:t>
      </w:r>
      <w:r w:rsidRPr="00BB6E8B" w:rsidDel="009D4170">
        <w:rPr>
          <w:rFonts w:ascii="Verdana" w:hAnsi="Verdana"/>
          <w:bCs/>
          <w:sz w:val="20"/>
          <w:lang w:val="bg-BG"/>
        </w:rPr>
        <w:t xml:space="preserve">азплащателна агенция, чрез въвеждането на </w:t>
      </w:r>
      <w:r w:rsidR="00826C07" w:rsidRPr="00BB6E8B" w:rsidDel="009D4170">
        <w:rPr>
          <w:rFonts w:ascii="Verdana" w:hAnsi="Verdana"/>
          <w:bCs/>
          <w:sz w:val="20"/>
          <w:lang w:val="bg-BG"/>
        </w:rPr>
        <w:t>актуализирани, функционални съобразени и нормативно издържани</w:t>
      </w:r>
      <w:r w:rsidRPr="00BB6E8B" w:rsidDel="009D4170">
        <w:rPr>
          <w:rFonts w:ascii="Verdana" w:hAnsi="Verdana"/>
          <w:bCs/>
          <w:sz w:val="20"/>
          <w:lang w:val="bg-BG"/>
        </w:rPr>
        <w:t xml:space="preserve"> </w:t>
      </w:r>
      <w:r w:rsidR="00826C07" w:rsidRPr="00BB6E8B" w:rsidDel="009D4170">
        <w:rPr>
          <w:rFonts w:ascii="Verdana" w:hAnsi="Verdana"/>
          <w:bCs/>
          <w:sz w:val="20"/>
          <w:lang w:val="bg-BG"/>
        </w:rPr>
        <w:t>функции и компетентности на административните звена</w:t>
      </w:r>
      <w:r w:rsidRPr="00BB6E8B" w:rsidDel="009D4170">
        <w:rPr>
          <w:rFonts w:ascii="Verdana" w:hAnsi="Verdana"/>
          <w:bCs/>
          <w:sz w:val="20"/>
          <w:lang w:val="bg-BG"/>
        </w:rPr>
        <w:t xml:space="preserve">, </w:t>
      </w:r>
      <w:r w:rsidR="00826C07" w:rsidRPr="00BB6E8B" w:rsidDel="009D4170">
        <w:rPr>
          <w:rFonts w:ascii="Verdana" w:hAnsi="Verdana"/>
          <w:bCs/>
          <w:sz w:val="20"/>
          <w:lang w:val="bg-BG"/>
        </w:rPr>
        <w:t>които отговарят</w:t>
      </w:r>
      <w:r w:rsidRPr="00BB6E8B" w:rsidDel="009D4170">
        <w:rPr>
          <w:rFonts w:ascii="Verdana" w:hAnsi="Verdana"/>
          <w:bCs/>
          <w:sz w:val="20"/>
          <w:lang w:val="bg-BG"/>
        </w:rPr>
        <w:t xml:space="preserve"> на националните и европейски изисквания. </w:t>
      </w:r>
    </w:p>
    <w:p w14:paraId="57126AD4" w14:textId="3505C576" w:rsidR="003B390E" w:rsidRPr="00BB6E8B" w:rsidDel="009D4170" w:rsidRDefault="003B390E" w:rsidP="00772D42">
      <w:pPr>
        <w:spacing w:after="0" w:line="360" w:lineRule="auto"/>
        <w:ind w:firstLine="709"/>
        <w:jc w:val="both"/>
        <w:rPr>
          <w:rFonts w:ascii="Verdana" w:hAnsi="Verdana"/>
          <w:bCs/>
          <w:sz w:val="20"/>
          <w:lang w:val="bg-BG"/>
        </w:rPr>
      </w:pPr>
      <w:r w:rsidRPr="00BB6E8B" w:rsidDel="009D4170">
        <w:rPr>
          <w:rFonts w:ascii="Verdana" w:hAnsi="Verdana"/>
          <w:bCs/>
          <w:sz w:val="20"/>
          <w:lang w:val="bg-BG"/>
        </w:rPr>
        <w:t>Актуализирането на функциите на структурните звена и премахването на остарели разпоредби води до опростяване и рационализиране на вътрешните процеси във фонда, елиминирайки дублиращи се или вече неактуални функции. Това ще допринесе за по-добро разпределение на отговорностите, повишаване на капацитета на ключови звена и постигане на по-висока степен на институционална гъвкавост.</w:t>
      </w:r>
    </w:p>
    <w:p w14:paraId="40E6CCEC" w14:textId="74A83C6E" w:rsidR="003B390E" w:rsidRPr="00BB6E8B" w:rsidDel="009D4170" w:rsidRDefault="003B390E" w:rsidP="00772D42">
      <w:pPr>
        <w:spacing w:after="0" w:line="360" w:lineRule="auto"/>
        <w:ind w:firstLine="709"/>
        <w:jc w:val="both"/>
        <w:rPr>
          <w:rFonts w:ascii="Verdana" w:hAnsi="Verdana"/>
          <w:bCs/>
          <w:sz w:val="20"/>
          <w:lang w:val="bg-BG"/>
        </w:rPr>
      </w:pPr>
      <w:r w:rsidRPr="00BB6E8B" w:rsidDel="009D4170">
        <w:rPr>
          <w:rFonts w:ascii="Verdana" w:hAnsi="Verdana"/>
          <w:bCs/>
          <w:sz w:val="20"/>
          <w:lang w:val="bg-BG"/>
        </w:rPr>
        <w:t>С въвеждането на новото звено „Европейско сътрудничество и комуникация“ се очаква значително подобрение в координацията с европейските институции, повишаване на институционалната видимост на фонда, както и в навременния обмен на информация, необходим з</w:t>
      </w:r>
      <w:r w:rsidR="001C6D7F" w:rsidRPr="00BB6E8B" w:rsidDel="009D4170">
        <w:rPr>
          <w:rFonts w:ascii="Verdana" w:hAnsi="Verdana"/>
          <w:bCs/>
          <w:sz w:val="20"/>
          <w:lang w:val="bg-BG"/>
        </w:rPr>
        <w:t xml:space="preserve">а ефективното управление на европейските </w:t>
      </w:r>
      <w:r w:rsidRPr="00BB6E8B" w:rsidDel="009D4170">
        <w:rPr>
          <w:rFonts w:ascii="Verdana" w:hAnsi="Verdana"/>
          <w:bCs/>
          <w:sz w:val="20"/>
          <w:lang w:val="bg-BG"/>
        </w:rPr>
        <w:t>средства.</w:t>
      </w:r>
    </w:p>
    <w:p w14:paraId="61DA3596" w14:textId="7523307C" w:rsidR="00E2303C" w:rsidRPr="00571FBC" w:rsidDel="009D4170" w:rsidRDefault="00E2303C"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p w14:paraId="1A4A3961" w14:textId="33A5271C" w:rsidR="00EC4FAB" w:rsidRPr="00BB6E8B" w:rsidRDefault="003A0069"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BB6E8B">
        <w:rPr>
          <w:rFonts w:ascii="Verdana" w:eastAsia="Times New Roman" w:hAnsi="Verdana" w:cs="Times New Roman"/>
          <w:b/>
          <w:sz w:val="20"/>
          <w:szCs w:val="20"/>
          <w:lang w:val="bg-BG" w:eastAsia="bg-BG"/>
        </w:rPr>
        <w:t>Анализ за съответствие с правото на Европейския съюз</w:t>
      </w:r>
    </w:p>
    <w:p w14:paraId="2C881156" w14:textId="40436279" w:rsidR="00713B56" w:rsidRPr="00BB6E8B" w:rsidRDefault="00713B56"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BB6E8B">
        <w:rPr>
          <w:rFonts w:ascii="Verdana" w:eastAsia="Times New Roman" w:hAnsi="Verdana" w:cs="Times New Roman"/>
          <w:sz w:val="20"/>
          <w:szCs w:val="20"/>
          <w:lang w:val="bg-BG" w:eastAsia="bg-BG"/>
        </w:rPr>
        <w:t xml:space="preserve">С проекта на </w:t>
      </w:r>
      <w:r w:rsidR="00DD6AF4" w:rsidRPr="00BB6E8B">
        <w:rPr>
          <w:rFonts w:ascii="Verdana" w:eastAsia="Times New Roman" w:hAnsi="Verdana" w:cs="Times New Roman"/>
          <w:sz w:val="20"/>
          <w:szCs w:val="20"/>
          <w:lang w:val="bg-BG" w:eastAsia="bg-BG"/>
        </w:rPr>
        <w:t>П</w:t>
      </w:r>
      <w:r w:rsidRPr="00BB6E8B">
        <w:rPr>
          <w:rFonts w:ascii="Verdana" w:eastAsia="Times New Roman" w:hAnsi="Verdana" w:cs="Times New Roman"/>
          <w:sz w:val="20"/>
          <w:szCs w:val="20"/>
          <w:lang w:val="bg-BG" w:eastAsia="bg-BG"/>
        </w:rPr>
        <w:t xml:space="preserve">остановление не се транспонират актове на институции на </w:t>
      </w:r>
      <w:r w:rsidRPr="00BB6E8B">
        <w:rPr>
          <w:rFonts w:ascii="Verdana" w:eastAsia="Times New Roman" w:hAnsi="Verdana" w:cs="Times New Roman"/>
          <w:sz w:val="20"/>
          <w:szCs w:val="20"/>
          <w:lang w:val="bg-BG" w:eastAsia="bg-BG"/>
        </w:rPr>
        <w:lastRenderedPageBreak/>
        <w:t>Европейския съюз, поради което не е изготвена и представена таблица за съответствието</w:t>
      </w:r>
      <w:r w:rsidR="00E84252">
        <w:rPr>
          <w:rFonts w:ascii="Verdana" w:eastAsia="Times New Roman" w:hAnsi="Verdana" w:cs="Times New Roman"/>
          <w:sz w:val="20"/>
          <w:szCs w:val="20"/>
          <w:lang w:val="bg-BG" w:eastAsia="bg-BG"/>
        </w:rPr>
        <w:t xml:space="preserve"> с правото на Европейския съюз.</w:t>
      </w:r>
    </w:p>
    <w:p w14:paraId="1B4F3A08" w14:textId="77777777" w:rsidR="006F0D1B" w:rsidRPr="00571FBC" w:rsidRDefault="006F0D1B"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p w14:paraId="5CA0FE6A" w14:textId="427EF379" w:rsidR="003A0069" w:rsidRPr="003A0069" w:rsidRDefault="003A0069" w:rsidP="00772D42">
      <w:pPr>
        <w:widowControl w:val="0"/>
        <w:autoSpaceDE w:val="0"/>
        <w:autoSpaceDN w:val="0"/>
        <w:adjustRightInd w:val="0"/>
        <w:spacing w:after="0" w:line="360" w:lineRule="auto"/>
        <w:ind w:firstLine="709"/>
        <w:jc w:val="both"/>
        <w:rPr>
          <w:rFonts w:ascii="Verdana" w:eastAsia="Times New Roman" w:hAnsi="Verdana" w:cs="Times New Roman"/>
          <w:b/>
          <w:sz w:val="20"/>
          <w:szCs w:val="20"/>
          <w:lang w:val="bg-BG" w:eastAsia="bg-BG"/>
        </w:rPr>
      </w:pPr>
      <w:r w:rsidRPr="003A0069">
        <w:rPr>
          <w:rFonts w:ascii="Verdana" w:eastAsia="Times New Roman" w:hAnsi="Verdana" w:cs="Times New Roman"/>
          <w:b/>
          <w:sz w:val="20"/>
          <w:szCs w:val="20"/>
          <w:lang w:val="bg-BG" w:eastAsia="bg-BG"/>
        </w:rPr>
        <w:t>Информация за проведените обществени консултации</w:t>
      </w:r>
    </w:p>
    <w:p w14:paraId="274D21D2" w14:textId="40104FC9" w:rsidR="005315EC" w:rsidRPr="00772D42" w:rsidRDefault="005315EC"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772D42">
        <w:rPr>
          <w:rFonts w:ascii="Verdana" w:eastAsia="Times New Roman" w:hAnsi="Verdana" w:cs="Times New Roman"/>
          <w:sz w:val="20"/>
          <w:szCs w:val="20"/>
          <w:lang w:val="bg-BG" w:eastAsia="bg-BG"/>
        </w:rPr>
        <w:t xml:space="preserve">По проекта на акт са проведени обществени консултации съгласно чл. 26, ал. 3 и 4 от Закона за нормативните актове, като проектът на </w:t>
      </w:r>
      <w:r w:rsidRPr="00BB37FF">
        <w:rPr>
          <w:rFonts w:ascii="Verdana" w:eastAsia="Times New Roman" w:hAnsi="Verdana" w:cs="Times New Roman"/>
          <w:sz w:val="20"/>
          <w:szCs w:val="20"/>
          <w:lang w:val="bg-BG" w:eastAsia="bg-BG"/>
        </w:rPr>
        <w:t xml:space="preserve">постановление, </w:t>
      </w:r>
      <w:r w:rsidR="00772D42" w:rsidRPr="00BB37FF">
        <w:rPr>
          <w:rFonts w:ascii="Verdana" w:eastAsia="Times New Roman" w:hAnsi="Verdana" w:cs="Times New Roman"/>
          <w:sz w:val="20"/>
          <w:szCs w:val="20"/>
          <w:lang w:val="bg-BG" w:eastAsia="bg-BG"/>
        </w:rPr>
        <w:t xml:space="preserve">проектът на Устройствен правилник, </w:t>
      </w:r>
      <w:r w:rsidRPr="00BB37FF">
        <w:rPr>
          <w:rFonts w:ascii="Verdana" w:eastAsia="Times New Roman" w:hAnsi="Verdana" w:cs="Times New Roman"/>
          <w:sz w:val="20"/>
          <w:szCs w:val="20"/>
          <w:lang w:val="bg-BG" w:eastAsia="bg-BG"/>
        </w:rPr>
        <w:t>проектът на доклад (мотиви) към не</w:t>
      </w:r>
      <w:r w:rsidRPr="00772D42">
        <w:rPr>
          <w:rFonts w:ascii="Verdana" w:eastAsia="Times New Roman" w:hAnsi="Verdana" w:cs="Times New Roman"/>
          <w:sz w:val="20"/>
          <w:szCs w:val="20"/>
          <w:lang w:val="bg-BG" w:eastAsia="bg-BG"/>
        </w:rPr>
        <w:t xml:space="preserve">го, частичната предварителна оценка на въздействието и становището на </w:t>
      </w:r>
      <w:r w:rsidRPr="00BB37FF">
        <w:rPr>
          <w:rFonts w:ascii="Verdana" w:eastAsia="Times New Roman" w:hAnsi="Verdana" w:cs="Times New Roman"/>
          <w:sz w:val="20"/>
          <w:szCs w:val="20"/>
          <w:lang w:val="bg-BG" w:eastAsia="bg-BG"/>
        </w:rPr>
        <w:t>дирекция „</w:t>
      </w:r>
      <w:r w:rsidR="00F961D3" w:rsidRPr="00BB37FF">
        <w:rPr>
          <w:rFonts w:ascii="Verdana" w:eastAsia="Times New Roman" w:hAnsi="Verdana" w:cs="Times New Roman"/>
          <w:sz w:val="20"/>
          <w:szCs w:val="20"/>
          <w:lang w:val="bg-BG" w:eastAsia="bg-BG"/>
        </w:rPr>
        <w:t>Координация и м</w:t>
      </w:r>
      <w:r w:rsidRPr="00BB37FF">
        <w:rPr>
          <w:rFonts w:ascii="Verdana" w:eastAsia="Times New Roman" w:hAnsi="Verdana" w:cs="Times New Roman"/>
          <w:sz w:val="20"/>
          <w:szCs w:val="20"/>
          <w:lang w:val="bg-BG" w:eastAsia="bg-BG"/>
        </w:rPr>
        <w:t>одернизация на администрацията“ в Министерския съвет по частичната</w:t>
      </w:r>
      <w:r w:rsidRPr="00772D42">
        <w:rPr>
          <w:rFonts w:ascii="Verdana" w:eastAsia="Times New Roman" w:hAnsi="Verdana" w:cs="Times New Roman"/>
          <w:sz w:val="20"/>
          <w:szCs w:val="20"/>
          <w:lang w:val="bg-BG" w:eastAsia="bg-BG"/>
        </w:rPr>
        <w:t xml:space="preserve"> предварителна оценка на въздействието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30 дни.</w:t>
      </w:r>
    </w:p>
    <w:p w14:paraId="74F3D3D4" w14:textId="7C07DCC4" w:rsidR="00713B56" w:rsidRPr="00772D42" w:rsidRDefault="00713B56"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772D42">
        <w:rPr>
          <w:rFonts w:ascii="Verdana" w:eastAsia="Times New Roman" w:hAnsi="Verdana" w:cs="Times New Roman"/>
          <w:sz w:val="20"/>
          <w:szCs w:val="20"/>
          <w:lang w:val="bg-BG" w:eastAsia="bg-BG"/>
        </w:rPr>
        <w:t>В съответствие с чл. 26, ал. 5 от Закона за нормативните актове справката за</w:t>
      </w:r>
      <w:r w:rsidR="007F7631" w:rsidRPr="00772D42">
        <w:rPr>
          <w:rFonts w:ascii="Verdana" w:eastAsia="Times New Roman" w:hAnsi="Verdana" w:cs="Times New Roman"/>
          <w:sz w:val="20"/>
          <w:szCs w:val="20"/>
          <w:lang w:val="bg-BG" w:eastAsia="bg-BG"/>
        </w:rPr>
        <w:t xml:space="preserve"> отразяване на постъпилите </w:t>
      </w:r>
      <w:r w:rsidRPr="00772D42">
        <w:rPr>
          <w:rFonts w:ascii="Verdana" w:eastAsia="Times New Roman" w:hAnsi="Verdana" w:cs="Times New Roman"/>
          <w:sz w:val="20"/>
          <w:szCs w:val="20"/>
          <w:lang w:val="bg-BG" w:eastAsia="bg-BG"/>
        </w:rPr>
        <w:t>предложения</w:t>
      </w:r>
      <w:r w:rsidR="007F7631" w:rsidRPr="00772D42">
        <w:rPr>
          <w:rFonts w:ascii="Verdana" w:eastAsia="Times New Roman" w:hAnsi="Verdana" w:cs="Times New Roman"/>
          <w:sz w:val="20"/>
          <w:szCs w:val="20"/>
          <w:lang w:val="bg-BG" w:eastAsia="bg-BG"/>
        </w:rPr>
        <w:t xml:space="preserve"> и становища от проведената обществена консултация,</w:t>
      </w:r>
      <w:r w:rsidRPr="00772D42">
        <w:rPr>
          <w:rFonts w:ascii="Verdana" w:eastAsia="Times New Roman" w:hAnsi="Verdana" w:cs="Times New Roman"/>
          <w:sz w:val="20"/>
          <w:szCs w:val="20"/>
          <w:lang w:val="bg-BG" w:eastAsia="bg-BG"/>
        </w:rPr>
        <w:t xml:space="preserve"> заедно с обосновка за неприетите предложения е публикувана на интернет страницата на Министерството на земеделието</w:t>
      </w:r>
      <w:r w:rsidR="009D4170" w:rsidRPr="00772D42">
        <w:rPr>
          <w:rFonts w:ascii="Verdana" w:eastAsia="Times New Roman" w:hAnsi="Verdana" w:cs="Times New Roman"/>
          <w:sz w:val="20"/>
          <w:szCs w:val="20"/>
          <w:lang w:val="bg-BG" w:eastAsia="bg-BG"/>
        </w:rPr>
        <w:t xml:space="preserve"> и храните</w:t>
      </w:r>
      <w:r w:rsidR="00BF389A" w:rsidRPr="00772D42">
        <w:rPr>
          <w:rFonts w:ascii="Verdana" w:eastAsia="Times New Roman" w:hAnsi="Verdana" w:cs="Times New Roman"/>
          <w:sz w:val="20"/>
          <w:szCs w:val="20"/>
          <w:lang w:val="bg-BG" w:eastAsia="bg-BG"/>
        </w:rPr>
        <w:t xml:space="preserve"> </w:t>
      </w:r>
      <w:r w:rsidRPr="00772D42">
        <w:rPr>
          <w:rFonts w:ascii="Verdana" w:eastAsia="Times New Roman" w:hAnsi="Verdana" w:cs="Times New Roman"/>
          <w:sz w:val="20"/>
          <w:szCs w:val="20"/>
          <w:lang w:val="bg-BG" w:eastAsia="bg-BG"/>
        </w:rPr>
        <w:t xml:space="preserve">и на Портала за обществени консултации. </w:t>
      </w:r>
    </w:p>
    <w:p w14:paraId="305A1EE2" w14:textId="77777777" w:rsidR="00772D42" w:rsidRDefault="00772D42"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p w14:paraId="49126480" w14:textId="5042DE61" w:rsidR="008F7D0A" w:rsidRPr="00D96536" w:rsidRDefault="00713B56" w:rsidP="00772D42">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4F0B32">
        <w:rPr>
          <w:rFonts w:ascii="Verdana" w:eastAsia="Times New Roman" w:hAnsi="Verdana" w:cs="Times New Roman"/>
          <w:sz w:val="20"/>
          <w:szCs w:val="20"/>
          <w:lang w:val="bg-BG" w:eastAsia="bg-BG"/>
        </w:rPr>
        <w:t>Документите по проекта на постановление на Министерския съвет са съгласувани по реда на чл. 32 от Устройствения правилник на Министерския съвет и на неговата администрация. Направените целесъобразни бележки и предложения са отразени</w:t>
      </w:r>
      <w:r w:rsidRPr="00D96536">
        <w:rPr>
          <w:rFonts w:ascii="Verdana" w:eastAsia="Times New Roman" w:hAnsi="Verdana" w:cs="Times New Roman"/>
          <w:sz w:val="20"/>
          <w:szCs w:val="20"/>
          <w:lang w:val="bg-BG" w:eastAsia="bg-BG"/>
        </w:rPr>
        <w:t>. Приложена е с</w:t>
      </w:r>
      <w:r w:rsidR="007F7631" w:rsidRPr="00D96536">
        <w:rPr>
          <w:rFonts w:ascii="Verdana" w:eastAsia="Times New Roman" w:hAnsi="Verdana" w:cs="Times New Roman"/>
          <w:sz w:val="20"/>
          <w:szCs w:val="20"/>
          <w:lang w:val="bg-BG" w:eastAsia="bg-BG"/>
        </w:rPr>
        <w:t>правка за отразяване на постъпили</w:t>
      </w:r>
      <w:r w:rsidRPr="00D96536">
        <w:rPr>
          <w:rFonts w:ascii="Verdana" w:eastAsia="Times New Roman" w:hAnsi="Verdana" w:cs="Times New Roman"/>
          <w:sz w:val="20"/>
          <w:szCs w:val="20"/>
          <w:lang w:val="bg-BG" w:eastAsia="bg-BG"/>
        </w:rPr>
        <w:t>те становища.</w:t>
      </w:r>
    </w:p>
    <w:p w14:paraId="61A65F56" w14:textId="77777777" w:rsidR="008A4907" w:rsidRPr="00B339A2" w:rsidRDefault="008A4907" w:rsidP="005D6607">
      <w:pPr>
        <w:widowControl w:val="0"/>
        <w:autoSpaceDE w:val="0"/>
        <w:autoSpaceDN w:val="0"/>
        <w:adjustRightInd w:val="0"/>
        <w:spacing w:after="0" w:line="360" w:lineRule="auto"/>
        <w:jc w:val="both"/>
        <w:rPr>
          <w:rFonts w:ascii="Verdana" w:eastAsia="Times New Roman" w:hAnsi="Verdana" w:cs="Times New Roman"/>
          <w:sz w:val="20"/>
          <w:szCs w:val="20"/>
          <w:lang w:val="bg-BG" w:eastAsia="bg-BG"/>
        </w:rPr>
      </w:pPr>
    </w:p>
    <w:p w14:paraId="46A4421B" w14:textId="77777777" w:rsidR="00713B56" w:rsidRPr="004F0B32" w:rsidRDefault="00713B56" w:rsidP="00C852F7">
      <w:pPr>
        <w:widowControl w:val="0"/>
        <w:autoSpaceDE w:val="0"/>
        <w:autoSpaceDN w:val="0"/>
        <w:adjustRightInd w:val="0"/>
        <w:spacing w:after="0" w:line="360" w:lineRule="auto"/>
        <w:jc w:val="both"/>
        <w:rPr>
          <w:rFonts w:ascii="Verdana" w:eastAsia="Times New Roman" w:hAnsi="Verdana" w:cs="Times New Roman"/>
          <w:b/>
          <w:sz w:val="20"/>
          <w:szCs w:val="20"/>
          <w:lang w:val="bg-BG" w:eastAsia="bg-BG"/>
        </w:rPr>
      </w:pPr>
      <w:r w:rsidRPr="004F0B32">
        <w:rPr>
          <w:rFonts w:ascii="Verdana" w:eastAsia="Times New Roman" w:hAnsi="Verdana" w:cs="Times New Roman"/>
          <w:b/>
          <w:sz w:val="20"/>
          <w:szCs w:val="20"/>
          <w:lang w:val="bg-BG" w:eastAsia="bg-BG"/>
        </w:rPr>
        <w:t>УВАЖАЕМИ ГОСПОДИН МИНИСТЪР-ПРЕДСЕДАТЕЛ,</w:t>
      </w:r>
    </w:p>
    <w:p w14:paraId="2688D3D0" w14:textId="77777777" w:rsidR="00713B56" w:rsidRPr="004F0B32" w:rsidRDefault="00713B56" w:rsidP="00C852F7">
      <w:pPr>
        <w:widowControl w:val="0"/>
        <w:autoSpaceDE w:val="0"/>
        <w:autoSpaceDN w:val="0"/>
        <w:adjustRightInd w:val="0"/>
        <w:spacing w:after="120" w:line="360" w:lineRule="auto"/>
        <w:jc w:val="both"/>
        <w:rPr>
          <w:rFonts w:ascii="Verdana" w:eastAsia="Times New Roman" w:hAnsi="Verdana" w:cs="Times New Roman"/>
          <w:sz w:val="20"/>
          <w:szCs w:val="20"/>
          <w:lang w:val="bg-BG" w:eastAsia="bg-BG"/>
        </w:rPr>
      </w:pPr>
      <w:r w:rsidRPr="004F0B32">
        <w:rPr>
          <w:rFonts w:ascii="Verdana" w:eastAsia="Times New Roman" w:hAnsi="Verdana" w:cs="Times New Roman"/>
          <w:b/>
          <w:sz w:val="20"/>
          <w:szCs w:val="20"/>
          <w:lang w:val="bg-BG" w:eastAsia="bg-BG"/>
        </w:rPr>
        <w:t>УВАЖАЕМИ ГОСПОЖИ И ГОСПОДА МИНИСТРИ,</w:t>
      </w:r>
    </w:p>
    <w:p w14:paraId="6A328968" w14:textId="695D6FBF" w:rsidR="00713B56" w:rsidRDefault="00713B56" w:rsidP="00C852F7">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r w:rsidRPr="004F0B32">
        <w:rPr>
          <w:rFonts w:ascii="Verdana" w:eastAsia="Times New Roman" w:hAnsi="Verdana" w:cs="Times New Roman"/>
          <w:sz w:val="20"/>
          <w:szCs w:val="20"/>
          <w:lang w:val="bg-BG" w:eastAsia="bg-BG"/>
        </w:rPr>
        <w:t xml:space="preserve">Във връзка с гореизложеното, и на основание чл. 8, ал. 2 от Устройствения правилник на Министерския съвет и на неговата </w:t>
      </w:r>
      <w:r w:rsidRPr="00BB37FF">
        <w:rPr>
          <w:rFonts w:ascii="Verdana" w:eastAsia="Times New Roman" w:hAnsi="Verdana" w:cs="Times New Roman"/>
          <w:sz w:val="20"/>
          <w:szCs w:val="20"/>
          <w:lang w:val="bg-BG" w:eastAsia="bg-BG"/>
        </w:rPr>
        <w:t>администрация</w:t>
      </w:r>
      <w:r w:rsidR="00242B27" w:rsidRPr="00BB37FF">
        <w:rPr>
          <w:rFonts w:ascii="Verdana" w:eastAsia="Times New Roman" w:hAnsi="Verdana" w:cs="Times New Roman"/>
          <w:sz w:val="20"/>
          <w:szCs w:val="20"/>
          <w:lang w:val="bg-BG" w:eastAsia="bg-BG"/>
        </w:rPr>
        <w:t xml:space="preserve"> и чл. 21, ал. 1 ЗПЗП</w:t>
      </w:r>
      <w:r w:rsidRPr="00BB37FF">
        <w:rPr>
          <w:rFonts w:ascii="Verdana" w:eastAsia="Times New Roman" w:hAnsi="Verdana" w:cs="Times New Roman"/>
          <w:sz w:val="20"/>
          <w:szCs w:val="20"/>
          <w:lang w:val="bg-BG" w:eastAsia="bg-BG"/>
        </w:rPr>
        <w:t>,</w:t>
      </w:r>
      <w:r w:rsidRPr="004F0B32">
        <w:rPr>
          <w:rFonts w:ascii="Verdana" w:eastAsia="Times New Roman" w:hAnsi="Verdana" w:cs="Times New Roman"/>
          <w:sz w:val="20"/>
          <w:szCs w:val="20"/>
          <w:lang w:val="bg-BG" w:eastAsia="bg-BG"/>
        </w:rPr>
        <w:t xml:space="preserve"> предлагам Министерския съвет да приеме приложения проект на постановление.</w:t>
      </w:r>
    </w:p>
    <w:p w14:paraId="2FCE597C" w14:textId="77777777" w:rsidR="00C852F7" w:rsidRPr="004F0B32" w:rsidRDefault="00C852F7" w:rsidP="00C852F7">
      <w:pPr>
        <w:widowControl w:val="0"/>
        <w:autoSpaceDE w:val="0"/>
        <w:autoSpaceDN w:val="0"/>
        <w:adjustRightInd w:val="0"/>
        <w:spacing w:after="0" w:line="360" w:lineRule="auto"/>
        <w:ind w:firstLine="709"/>
        <w:jc w:val="both"/>
        <w:rPr>
          <w:rFonts w:ascii="Verdana" w:eastAsia="Times New Roman" w:hAnsi="Verdana" w:cs="Times New Roman"/>
          <w:sz w:val="20"/>
          <w:szCs w:val="20"/>
          <w:lang w:val="bg-BG" w:eastAsia="bg-BG"/>
        </w:rPr>
      </w:pPr>
    </w:p>
    <w:tbl>
      <w:tblPr>
        <w:tblStyle w:val="TableGrid"/>
        <w:tblW w:w="0" w:type="auto"/>
        <w:tblInd w:w="6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43"/>
        <w:gridCol w:w="6770"/>
      </w:tblGrid>
      <w:tr w:rsidR="00713B56" w:rsidRPr="00242B27" w14:paraId="2B8DFD52" w14:textId="77777777" w:rsidTr="00147A61">
        <w:tc>
          <w:tcPr>
            <w:tcW w:w="1843" w:type="dxa"/>
          </w:tcPr>
          <w:p w14:paraId="1A4BC9CF" w14:textId="77777777" w:rsidR="00713B56" w:rsidRPr="00BF3118" w:rsidRDefault="007F7631" w:rsidP="00C852F7">
            <w:pPr>
              <w:widowControl w:val="0"/>
              <w:autoSpaceDE w:val="0"/>
              <w:autoSpaceDN w:val="0"/>
              <w:adjustRightInd w:val="0"/>
              <w:spacing w:line="360" w:lineRule="auto"/>
              <w:jc w:val="both"/>
              <w:rPr>
                <w:rFonts w:ascii="Verdana" w:eastAsia="Times New Roman" w:hAnsi="Verdana" w:cs="Times New Roman"/>
                <w:b/>
                <w:sz w:val="20"/>
                <w:szCs w:val="20"/>
                <w:lang w:val="bg-BG" w:eastAsia="bg-BG"/>
              </w:rPr>
            </w:pPr>
            <w:r w:rsidRPr="00BF3118">
              <w:rPr>
                <w:rFonts w:ascii="Verdana" w:eastAsia="Times New Roman" w:hAnsi="Verdana" w:cs="Times New Roman"/>
                <w:b/>
                <w:sz w:val="20"/>
                <w:szCs w:val="20"/>
                <w:lang w:val="bg-BG" w:eastAsia="bg-BG"/>
              </w:rPr>
              <w:t>Приложение</w:t>
            </w:r>
            <w:r w:rsidR="00713B56" w:rsidRPr="00BF3118">
              <w:rPr>
                <w:rFonts w:ascii="Verdana" w:eastAsia="Times New Roman" w:hAnsi="Verdana" w:cs="Times New Roman"/>
                <w:b/>
                <w:sz w:val="20"/>
                <w:szCs w:val="20"/>
                <w:lang w:val="bg-BG" w:eastAsia="bg-BG"/>
              </w:rPr>
              <w:t>:</w:t>
            </w:r>
          </w:p>
        </w:tc>
        <w:tc>
          <w:tcPr>
            <w:tcW w:w="6770" w:type="dxa"/>
          </w:tcPr>
          <w:p w14:paraId="6889C2EB" w14:textId="2FD9DF6F" w:rsidR="00713B56" w:rsidRPr="006F0D1B"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b/>
                <w:sz w:val="20"/>
                <w:szCs w:val="20"/>
                <w:lang w:val="bg-BG" w:eastAsia="bg-BG"/>
              </w:rPr>
            </w:pPr>
            <w:r w:rsidRPr="006F0D1B">
              <w:rPr>
                <w:rFonts w:ascii="Verdana" w:eastAsia="Times New Roman" w:hAnsi="Verdana" w:cs="Times New Roman"/>
                <w:sz w:val="20"/>
                <w:szCs w:val="20"/>
                <w:lang w:val="bg-BG" w:eastAsia="bg-BG"/>
              </w:rPr>
              <w:t>Проект на Постановление на Министерския съвет;</w:t>
            </w:r>
          </w:p>
          <w:p w14:paraId="545D79B1" w14:textId="215612C5" w:rsidR="00772D42" w:rsidRPr="006F0D1B" w:rsidRDefault="00772D42"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b/>
                <w:sz w:val="20"/>
                <w:szCs w:val="20"/>
                <w:lang w:val="bg-BG" w:eastAsia="bg-BG"/>
              </w:rPr>
            </w:pPr>
            <w:r w:rsidRPr="006F0D1B">
              <w:rPr>
                <w:rFonts w:ascii="Verdana" w:eastAsia="Times New Roman" w:hAnsi="Verdana" w:cs="Times New Roman"/>
                <w:sz w:val="20"/>
                <w:szCs w:val="20"/>
                <w:lang w:val="bg-BG" w:eastAsia="bg-BG"/>
              </w:rPr>
              <w:t xml:space="preserve">Проект на </w:t>
            </w:r>
            <w:r w:rsidRPr="006F0D1B">
              <w:rPr>
                <w:rFonts w:ascii="Verdana" w:eastAsia="Times New Roman" w:hAnsi="Verdana" w:cs="Times New Roman"/>
                <w:spacing w:val="4"/>
                <w:sz w:val="20"/>
                <w:szCs w:val="20"/>
                <w:lang w:val="bg-BG" w:eastAsia="bg-BG"/>
              </w:rPr>
              <w:t>Устройствен правилник на Държавен фонд „Земеделие“;</w:t>
            </w:r>
          </w:p>
          <w:p w14:paraId="08079E78" w14:textId="77777777"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6F0D1B">
              <w:rPr>
                <w:rFonts w:ascii="Verdana" w:eastAsia="Times New Roman" w:hAnsi="Verdana" w:cs="Times New Roman"/>
                <w:sz w:val="20"/>
                <w:szCs w:val="20"/>
                <w:lang w:val="bg-BG" w:eastAsia="bg-BG"/>
              </w:rPr>
              <w:t xml:space="preserve">Частична предварителна </w:t>
            </w:r>
            <w:r w:rsidRPr="00BF3118">
              <w:rPr>
                <w:rFonts w:ascii="Verdana" w:eastAsia="Times New Roman" w:hAnsi="Verdana" w:cs="Times New Roman"/>
                <w:sz w:val="20"/>
                <w:szCs w:val="20"/>
                <w:lang w:val="bg-BG" w:eastAsia="bg-BG"/>
              </w:rPr>
              <w:t>оценка на въздействието;</w:t>
            </w:r>
          </w:p>
          <w:p w14:paraId="2757270E" w14:textId="698AA754" w:rsidR="00713B56" w:rsidRPr="00BF3118" w:rsidRDefault="007F7631"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pacing w:val="-2"/>
                <w:sz w:val="20"/>
                <w:szCs w:val="20"/>
                <w:lang w:val="bg-BG" w:eastAsia="bg-BG"/>
              </w:rPr>
            </w:pPr>
            <w:r w:rsidRPr="00BF3118">
              <w:rPr>
                <w:rFonts w:ascii="Verdana" w:eastAsia="Times New Roman" w:hAnsi="Verdana" w:cs="Times New Roman"/>
                <w:spacing w:val="-2"/>
                <w:sz w:val="20"/>
                <w:szCs w:val="20"/>
                <w:lang w:val="bg-BG" w:eastAsia="bg-BG"/>
              </w:rPr>
              <w:t>Становище на</w:t>
            </w:r>
            <w:r w:rsidR="00713B56" w:rsidRPr="00BF3118">
              <w:rPr>
                <w:rFonts w:ascii="Verdana" w:eastAsia="Times New Roman" w:hAnsi="Verdana" w:cs="Times New Roman"/>
                <w:spacing w:val="-2"/>
                <w:sz w:val="20"/>
                <w:szCs w:val="20"/>
                <w:lang w:val="bg-BG" w:eastAsia="bg-BG"/>
              </w:rPr>
              <w:t xml:space="preserve"> </w:t>
            </w:r>
            <w:r w:rsidR="00713B56" w:rsidRPr="00BB37FF">
              <w:rPr>
                <w:rFonts w:ascii="Verdana" w:eastAsia="Times New Roman" w:hAnsi="Verdana" w:cs="Times New Roman"/>
                <w:spacing w:val="-2"/>
                <w:sz w:val="20"/>
                <w:szCs w:val="20"/>
                <w:lang w:val="bg-BG" w:eastAsia="bg-BG"/>
              </w:rPr>
              <w:t>дирекция „</w:t>
            </w:r>
            <w:r w:rsidR="00772D42" w:rsidRPr="00BB37FF">
              <w:rPr>
                <w:rFonts w:ascii="Verdana" w:eastAsia="Times New Roman" w:hAnsi="Verdana" w:cs="Times New Roman"/>
                <w:sz w:val="20"/>
                <w:szCs w:val="20"/>
                <w:lang w:val="bg-BG" w:eastAsia="bg-BG"/>
              </w:rPr>
              <w:t xml:space="preserve">Координация и </w:t>
            </w:r>
            <w:r w:rsidR="00772D42" w:rsidRPr="00BB37FF">
              <w:rPr>
                <w:rFonts w:ascii="Verdana" w:eastAsia="Times New Roman" w:hAnsi="Verdana" w:cs="Times New Roman"/>
                <w:spacing w:val="-2"/>
                <w:sz w:val="20"/>
                <w:szCs w:val="20"/>
                <w:lang w:val="bg-BG" w:eastAsia="bg-BG"/>
              </w:rPr>
              <w:t>м</w:t>
            </w:r>
            <w:r w:rsidR="00713B56" w:rsidRPr="00BB37FF">
              <w:rPr>
                <w:rFonts w:ascii="Verdana" w:eastAsia="Times New Roman" w:hAnsi="Verdana" w:cs="Times New Roman"/>
                <w:spacing w:val="-2"/>
                <w:sz w:val="20"/>
                <w:szCs w:val="20"/>
                <w:lang w:val="bg-BG" w:eastAsia="bg-BG"/>
              </w:rPr>
              <w:t>одернизация на администрацията“</w:t>
            </w:r>
            <w:r w:rsidR="00AE15B1" w:rsidRPr="00BB37FF">
              <w:rPr>
                <w:rFonts w:ascii="Verdana" w:eastAsia="Times New Roman" w:hAnsi="Verdana" w:cs="Times New Roman"/>
                <w:spacing w:val="-2"/>
                <w:sz w:val="20"/>
                <w:szCs w:val="20"/>
                <w:lang w:val="bg-BG" w:eastAsia="bg-BG"/>
              </w:rPr>
              <w:t xml:space="preserve"> </w:t>
            </w:r>
            <w:r w:rsidRPr="00BB37FF">
              <w:rPr>
                <w:rFonts w:ascii="Verdana" w:eastAsia="Times New Roman" w:hAnsi="Verdana" w:cs="Times New Roman"/>
                <w:spacing w:val="-2"/>
                <w:sz w:val="20"/>
                <w:szCs w:val="20"/>
                <w:lang w:val="bg-BG" w:eastAsia="bg-BG"/>
              </w:rPr>
              <w:t>в</w:t>
            </w:r>
            <w:r w:rsidR="00AE15B1" w:rsidRPr="00BB37FF">
              <w:rPr>
                <w:rFonts w:ascii="Verdana" w:eastAsia="Times New Roman" w:hAnsi="Verdana" w:cs="Times New Roman"/>
                <w:spacing w:val="-2"/>
                <w:sz w:val="20"/>
                <w:szCs w:val="20"/>
                <w:lang w:val="bg-BG" w:eastAsia="bg-BG"/>
              </w:rPr>
              <w:t xml:space="preserve"> Министерския съвет</w:t>
            </w:r>
            <w:r w:rsidR="00713B56" w:rsidRPr="00BB37FF">
              <w:rPr>
                <w:rFonts w:ascii="Verdana" w:eastAsia="Times New Roman" w:hAnsi="Verdana" w:cs="Times New Roman"/>
                <w:spacing w:val="-2"/>
                <w:sz w:val="20"/>
                <w:szCs w:val="20"/>
                <w:lang w:val="bg-BG" w:eastAsia="bg-BG"/>
              </w:rPr>
              <w:t xml:space="preserve"> по частичната </w:t>
            </w:r>
            <w:r w:rsidR="00713B56" w:rsidRPr="00BF3118">
              <w:rPr>
                <w:rFonts w:ascii="Verdana" w:eastAsia="Times New Roman" w:hAnsi="Verdana" w:cs="Times New Roman"/>
                <w:spacing w:val="-2"/>
                <w:sz w:val="20"/>
                <w:szCs w:val="20"/>
                <w:lang w:val="bg-BG" w:eastAsia="bg-BG"/>
              </w:rPr>
              <w:t>предварителна оценка на въздействието;</w:t>
            </w:r>
          </w:p>
          <w:p w14:paraId="5582062C" w14:textId="77777777"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t>Финансова обосновка;</w:t>
            </w:r>
          </w:p>
          <w:p w14:paraId="7833A7C3" w14:textId="5EEDC712"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t>Справка за отразяване на становищата, постъпили по реда на чл. 32</w:t>
            </w:r>
            <w:r w:rsidR="00772D42">
              <w:rPr>
                <w:rFonts w:ascii="Verdana" w:eastAsia="Times New Roman" w:hAnsi="Verdana" w:cs="Times New Roman"/>
                <w:sz w:val="20"/>
                <w:szCs w:val="20"/>
                <w:lang w:val="bg-BG" w:eastAsia="bg-BG"/>
              </w:rPr>
              <w:t xml:space="preserve"> – </w:t>
            </w:r>
            <w:r w:rsidR="007F7631" w:rsidRPr="00BF3118">
              <w:rPr>
                <w:rFonts w:ascii="Verdana" w:eastAsia="Times New Roman" w:hAnsi="Verdana" w:cs="Times New Roman"/>
                <w:sz w:val="20"/>
                <w:szCs w:val="20"/>
                <w:lang w:val="bg-BG" w:eastAsia="bg-BG"/>
              </w:rPr>
              <w:t>34</w:t>
            </w:r>
            <w:r w:rsidRPr="00BF3118">
              <w:rPr>
                <w:rFonts w:ascii="Verdana" w:eastAsia="Times New Roman" w:hAnsi="Verdana" w:cs="Times New Roman"/>
                <w:sz w:val="20"/>
                <w:szCs w:val="20"/>
                <w:lang w:val="bg-BG" w:eastAsia="bg-BG"/>
              </w:rPr>
              <w:t xml:space="preserve"> от Устройствения правилник на Министерския съвет и на неговата администрация;</w:t>
            </w:r>
          </w:p>
          <w:p w14:paraId="70B7E59D" w14:textId="0D83297B" w:rsidR="007F7631" w:rsidRPr="00BF3118" w:rsidRDefault="007F7631"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lastRenderedPageBreak/>
              <w:t>Постъпили становища по реда на чл. 32</w:t>
            </w:r>
            <w:r w:rsidR="00772D42">
              <w:rPr>
                <w:rFonts w:ascii="Verdana" w:eastAsia="Times New Roman" w:hAnsi="Verdana" w:cs="Times New Roman"/>
                <w:sz w:val="20"/>
                <w:szCs w:val="20"/>
                <w:lang w:val="bg-BG" w:eastAsia="bg-BG"/>
              </w:rPr>
              <w:t xml:space="preserve"> – </w:t>
            </w:r>
            <w:r w:rsidRPr="00BF3118">
              <w:rPr>
                <w:rFonts w:ascii="Verdana" w:eastAsia="Times New Roman" w:hAnsi="Verdana" w:cs="Times New Roman"/>
                <w:sz w:val="20"/>
                <w:szCs w:val="20"/>
                <w:lang w:val="bg-BG" w:eastAsia="bg-BG"/>
              </w:rPr>
              <w:t xml:space="preserve">34 от </w:t>
            </w:r>
            <w:r w:rsidRPr="006F0D1B">
              <w:rPr>
                <w:rFonts w:ascii="Verdana" w:eastAsia="Times New Roman" w:hAnsi="Verdana" w:cs="Times New Roman"/>
                <w:sz w:val="20"/>
                <w:szCs w:val="20"/>
                <w:lang w:val="bg-BG" w:eastAsia="bg-BG"/>
              </w:rPr>
              <w:t>Устройствения правилник на Министерския съвет и на неговата администрация</w:t>
            </w:r>
            <w:r w:rsidR="00772D42" w:rsidRPr="006F0D1B">
              <w:rPr>
                <w:rFonts w:ascii="Verdana" w:eastAsia="Times New Roman" w:hAnsi="Verdana" w:cs="Times New Roman"/>
                <w:sz w:val="20"/>
                <w:szCs w:val="20"/>
                <w:lang w:val="bg-BG" w:eastAsia="bg-BG"/>
              </w:rPr>
              <w:t>;</w:t>
            </w:r>
          </w:p>
          <w:p w14:paraId="59F0A8F3" w14:textId="77777777"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t>Справка за отразяване на</w:t>
            </w:r>
            <w:r w:rsidR="007F7631" w:rsidRPr="00BF3118">
              <w:rPr>
                <w:rFonts w:ascii="Verdana" w:eastAsia="Times New Roman" w:hAnsi="Verdana" w:cs="Times New Roman"/>
                <w:sz w:val="20"/>
                <w:szCs w:val="20"/>
                <w:lang w:val="bg-BG" w:eastAsia="bg-BG"/>
              </w:rPr>
              <w:t xml:space="preserve"> постъпилите предложения и становища</w:t>
            </w:r>
            <w:r w:rsidRPr="00BF3118">
              <w:rPr>
                <w:rFonts w:ascii="Verdana" w:eastAsia="Times New Roman" w:hAnsi="Verdana" w:cs="Times New Roman"/>
                <w:sz w:val="20"/>
                <w:szCs w:val="20"/>
                <w:lang w:val="bg-BG" w:eastAsia="bg-BG"/>
              </w:rPr>
              <w:t xml:space="preserve"> </w:t>
            </w:r>
            <w:r w:rsidR="007F7631" w:rsidRPr="00BF3118">
              <w:rPr>
                <w:rFonts w:ascii="Verdana" w:eastAsia="Times New Roman" w:hAnsi="Verdana" w:cs="Times New Roman"/>
                <w:sz w:val="20"/>
                <w:szCs w:val="20"/>
                <w:lang w:val="bg-BG" w:eastAsia="bg-BG"/>
              </w:rPr>
              <w:t>о</w:t>
            </w:r>
            <w:r w:rsidRPr="00BF3118">
              <w:rPr>
                <w:rFonts w:ascii="Verdana" w:eastAsia="Times New Roman" w:hAnsi="Verdana" w:cs="Times New Roman"/>
                <w:sz w:val="20"/>
                <w:szCs w:val="20"/>
                <w:lang w:val="bg-BG" w:eastAsia="bg-BG"/>
              </w:rPr>
              <w:t>т</w:t>
            </w:r>
            <w:r w:rsidR="007F7631" w:rsidRPr="00BF3118">
              <w:rPr>
                <w:rFonts w:ascii="Verdana" w:eastAsia="Times New Roman" w:hAnsi="Verdana" w:cs="Times New Roman"/>
                <w:sz w:val="20"/>
                <w:szCs w:val="20"/>
                <w:lang w:val="bg-BG" w:eastAsia="bg-BG"/>
              </w:rPr>
              <w:t xml:space="preserve"> проведената обществена</w:t>
            </w:r>
            <w:r w:rsidRPr="00BF3118">
              <w:rPr>
                <w:rFonts w:ascii="Verdana" w:eastAsia="Times New Roman" w:hAnsi="Verdana" w:cs="Times New Roman"/>
                <w:sz w:val="20"/>
                <w:szCs w:val="20"/>
                <w:lang w:val="bg-BG" w:eastAsia="bg-BG"/>
              </w:rPr>
              <w:t xml:space="preserve"> </w:t>
            </w:r>
            <w:r w:rsidR="007F7631" w:rsidRPr="00BF3118">
              <w:rPr>
                <w:rFonts w:ascii="Verdana" w:eastAsia="Times New Roman" w:hAnsi="Verdana" w:cs="Times New Roman"/>
                <w:sz w:val="20"/>
                <w:szCs w:val="20"/>
                <w:lang w:val="bg-BG" w:eastAsia="bg-BG"/>
              </w:rPr>
              <w:t>консултация</w:t>
            </w:r>
            <w:r w:rsidRPr="00BF3118">
              <w:rPr>
                <w:rFonts w:ascii="Verdana" w:eastAsia="Times New Roman" w:hAnsi="Verdana" w:cs="Times New Roman"/>
                <w:sz w:val="20"/>
                <w:szCs w:val="20"/>
                <w:lang w:val="bg-BG" w:eastAsia="bg-BG"/>
              </w:rPr>
              <w:t>;</w:t>
            </w:r>
          </w:p>
          <w:p w14:paraId="008E684B" w14:textId="77777777"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t>Постъпили</w:t>
            </w:r>
            <w:r w:rsidR="007F7631" w:rsidRPr="00BF3118">
              <w:rPr>
                <w:rFonts w:ascii="Verdana" w:eastAsia="Times New Roman" w:hAnsi="Verdana" w:cs="Times New Roman"/>
                <w:sz w:val="20"/>
                <w:szCs w:val="20"/>
                <w:lang w:val="bg-BG" w:eastAsia="bg-BG"/>
              </w:rPr>
              <w:t xml:space="preserve"> предложения и</w:t>
            </w:r>
            <w:r w:rsidRPr="00BF3118">
              <w:rPr>
                <w:rFonts w:ascii="Verdana" w:eastAsia="Times New Roman" w:hAnsi="Verdana" w:cs="Times New Roman"/>
                <w:sz w:val="20"/>
                <w:szCs w:val="20"/>
                <w:lang w:val="bg-BG" w:eastAsia="bg-BG"/>
              </w:rPr>
              <w:t xml:space="preserve"> становища</w:t>
            </w:r>
            <w:r w:rsidR="007F7631" w:rsidRPr="00BF3118">
              <w:rPr>
                <w:rFonts w:ascii="Verdana" w:eastAsia="Times New Roman" w:hAnsi="Verdana" w:cs="Times New Roman"/>
                <w:sz w:val="20"/>
                <w:szCs w:val="20"/>
                <w:lang w:val="bg-BG" w:eastAsia="bg-BG"/>
              </w:rPr>
              <w:t xml:space="preserve"> от проведената обществена консултация</w:t>
            </w:r>
            <w:r w:rsidRPr="00BF3118">
              <w:rPr>
                <w:rFonts w:ascii="Verdana" w:eastAsia="Times New Roman" w:hAnsi="Verdana" w:cs="Times New Roman"/>
                <w:sz w:val="20"/>
                <w:szCs w:val="20"/>
                <w:lang w:val="bg-BG" w:eastAsia="bg-BG"/>
              </w:rPr>
              <w:t>;</w:t>
            </w:r>
          </w:p>
          <w:p w14:paraId="7243BBF1" w14:textId="77777777" w:rsidR="00713B56" w:rsidRPr="00BF3118" w:rsidRDefault="00713B56" w:rsidP="00C852F7">
            <w:pPr>
              <w:pStyle w:val="ListParagraph"/>
              <w:widowControl w:val="0"/>
              <w:numPr>
                <w:ilvl w:val="0"/>
                <w:numId w:val="1"/>
              </w:numPr>
              <w:autoSpaceDE w:val="0"/>
              <w:autoSpaceDN w:val="0"/>
              <w:adjustRightInd w:val="0"/>
              <w:spacing w:line="360" w:lineRule="auto"/>
              <w:jc w:val="both"/>
              <w:rPr>
                <w:rFonts w:ascii="Verdana" w:eastAsia="Times New Roman" w:hAnsi="Verdana" w:cs="Times New Roman"/>
                <w:sz w:val="20"/>
                <w:szCs w:val="20"/>
                <w:lang w:val="bg-BG" w:eastAsia="bg-BG"/>
              </w:rPr>
            </w:pPr>
            <w:r w:rsidRPr="00BF3118">
              <w:rPr>
                <w:rFonts w:ascii="Verdana" w:eastAsia="Times New Roman" w:hAnsi="Verdana" w:cs="Times New Roman"/>
                <w:sz w:val="20"/>
                <w:szCs w:val="20"/>
                <w:lang w:val="bg-BG" w:eastAsia="bg-BG"/>
              </w:rPr>
              <w:t>Проект на съобщение за средствата за масово осведомяване.</w:t>
            </w:r>
          </w:p>
        </w:tc>
      </w:tr>
    </w:tbl>
    <w:p w14:paraId="013C000B" w14:textId="77777777" w:rsidR="00713B56" w:rsidRPr="00571FBC" w:rsidRDefault="00713B56" w:rsidP="00C852F7">
      <w:pPr>
        <w:widowControl w:val="0"/>
        <w:autoSpaceDE w:val="0"/>
        <w:autoSpaceDN w:val="0"/>
        <w:adjustRightInd w:val="0"/>
        <w:spacing w:after="0" w:line="360" w:lineRule="auto"/>
        <w:jc w:val="both"/>
        <w:rPr>
          <w:rFonts w:ascii="Verdana" w:eastAsia="Times New Roman" w:hAnsi="Verdana" w:cs="Times New Roman"/>
          <w:sz w:val="20"/>
          <w:szCs w:val="20"/>
          <w:lang w:val="bg-BG" w:eastAsia="bg-BG"/>
        </w:rPr>
      </w:pPr>
    </w:p>
    <w:p w14:paraId="5636D6A7" w14:textId="77777777" w:rsidR="001463D7" w:rsidRPr="00571FBC" w:rsidRDefault="001463D7" w:rsidP="00C852F7">
      <w:pPr>
        <w:widowControl w:val="0"/>
        <w:autoSpaceDE w:val="0"/>
        <w:autoSpaceDN w:val="0"/>
        <w:adjustRightInd w:val="0"/>
        <w:spacing w:after="0" w:line="360" w:lineRule="auto"/>
        <w:jc w:val="both"/>
        <w:rPr>
          <w:rFonts w:ascii="Verdana" w:eastAsia="Times New Roman" w:hAnsi="Verdana" w:cs="Times New Roman"/>
          <w:sz w:val="20"/>
          <w:szCs w:val="20"/>
          <w:lang w:val="bg-BG" w:eastAsia="bg-BG"/>
        </w:rPr>
      </w:pPr>
    </w:p>
    <w:p w14:paraId="27AFC645" w14:textId="05E9BB31" w:rsidR="00FA4A0B" w:rsidRDefault="00571FBC" w:rsidP="00713B56">
      <w:pPr>
        <w:widowControl w:val="0"/>
        <w:autoSpaceDE w:val="0"/>
        <w:autoSpaceDN w:val="0"/>
        <w:adjustRightInd w:val="0"/>
        <w:spacing w:after="0" w:line="240" w:lineRule="auto"/>
        <w:jc w:val="both"/>
        <w:rPr>
          <w:rFonts w:ascii="Verdana" w:eastAsia="Times New Roman" w:hAnsi="Verdana" w:cs="Times New Roman"/>
          <w:sz w:val="20"/>
          <w:szCs w:val="20"/>
          <w:lang w:val="bg-BG" w:eastAsia="bg-BG"/>
        </w:rPr>
      </w:pPr>
      <w:bookmarkStart w:id="0" w:name="_GoBack"/>
      <w:r>
        <w:rPr>
          <w:rFonts w:ascii="Verdana" w:hAnsi="Verdana"/>
          <w:lang w:eastAsia="bg-BG"/>
        </w:rPr>
        <w:pict w14:anchorId="17D29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75pt">
            <v:imagedata r:id="rId9" o:title=""/>
            <o:lock v:ext="edit" ungrouping="t" rotation="t" cropping="t" verticies="t" text="t" grouping="t"/>
            <o:signatureline v:ext="edit" id="{27157209-5654-4FCC-8E6C-E5C9206DD022}" provid="{00000000-0000-0000-0000-000000000000}" o:suggestedsigner="Д-Р ГЕОРГИ ТАХОВ" o:suggestedsigner2="Министър" issignatureline="t"/>
          </v:shape>
        </w:pict>
      </w:r>
      <w:bookmarkEnd w:id="0"/>
    </w:p>
    <w:sectPr w:rsidR="00FA4A0B" w:rsidSect="00F17941">
      <w:footerReference w:type="default" r:id="rId10"/>
      <w:headerReference w:type="first" r:id="rId11"/>
      <w:pgSz w:w="11907" w:h="16840" w:code="9"/>
      <w:pgMar w:top="1134" w:right="1134" w:bottom="567"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FB68" w14:textId="77777777" w:rsidR="0036771C" w:rsidRDefault="0036771C">
      <w:pPr>
        <w:spacing w:after="0" w:line="240" w:lineRule="auto"/>
      </w:pPr>
      <w:r>
        <w:separator/>
      </w:r>
    </w:p>
  </w:endnote>
  <w:endnote w:type="continuationSeparator" w:id="0">
    <w:p w14:paraId="0F205532" w14:textId="77777777" w:rsidR="0036771C" w:rsidRDefault="0036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5490" w14:textId="0E495EAC" w:rsidR="0020124D" w:rsidRPr="001537B2" w:rsidRDefault="0020124D" w:rsidP="0020124D">
    <w:pPr>
      <w:pStyle w:val="Footer"/>
      <w:jc w:val="right"/>
    </w:pPr>
    <w:r w:rsidRPr="00630D38">
      <w:rPr>
        <w:rFonts w:ascii="Verdana" w:hAnsi="Verdana"/>
        <w:sz w:val="16"/>
        <w:szCs w:val="16"/>
      </w:rPr>
      <w:fldChar w:fldCharType="begin"/>
    </w:r>
    <w:r w:rsidRPr="00630D38">
      <w:rPr>
        <w:rFonts w:ascii="Verdana" w:hAnsi="Verdana"/>
        <w:sz w:val="16"/>
        <w:szCs w:val="16"/>
      </w:rPr>
      <w:instrText xml:space="preserve"> PAGE   \* MERGEFORMAT </w:instrText>
    </w:r>
    <w:r w:rsidRPr="00630D38">
      <w:rPr>
        <w:rFonts w:ascii="Verdana" w:hAnsi="Verdana"/>
        <w:sz w:val="16"/>
        <w:szCs w:val="16"/>
      </w:rPr>
      <w:fldChar w:fldCharType="separate"/>
    </w:r>
    <w:r w:rsidR="00571FBC">
      <w:rPr>
        <w:rFonts w:ascii="Verdana" w:hAnsi="Verdana"/>
        <w:noProof/>
        <w:sz w:val="16"/>
        <w:szCs w:val="16"/>
      </w:rPr>
      <w:t>7</w:t>
    </w:r>
    <w:r w:rsidRPr="00630D38">
      <w:rPr>
        <w:rFonts w:ascii="Verdana" w:hAnsi="Verdana"/>
        <w:sz w:val="16"/>
        <w:szCs w:val="16"/>
      </w:rPr>
      <w:fldChar w:fldCharType="end"/>
    </w:r>
    <w:r>
      <w:rPr>
        <w:rFonts w:ascii="Verdana" w:hAnsi="Verdana"/>
        <w:noProof/>
        <w:sz w:val="16"/>
        <w:szCs w:val="16"/>
        <w:lang w:val="bg-BG"/>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BF15" w14:textId="77777777" w:rsidR="0036771C" w:rsidRDefault="0036771C">
      <w:pPr>
        <w:spacing w:after="0" w:line="240" w:lineRule="auto"/>
      </w:pPr>
      <w:r>
        <w:separator/>
      </w:r>
    </w:p>
  </w:footnote>
  <w:footnote w:type="continuationSeparator" w:id="0">
    <w:p w14:paraId="31125ADA" w14:textId="77777777" w:rsidR="0036771C" w:rsidRDefault="0036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8740" w14:textId="77777777" w:rsidR="00BC37A2" w:rsidRPr="0049418C" w:rsidRDefault="00BC37A2" w:rsidP="00BC37A2">
    <w:pPr>
      <w:tabs>
        <w:tab w:val="center" w:pos="4320"/>
        <w:tab w:val="right" w:pos="8640"/>
      </w:tabs>
      <w:overflowPunct w:val="0"/>
      <w:autoSpaceDE w:val="0"/>
      <w:autoSpaceDN w:val="0"/>
      <w:adjustRightInd w:val="0"/>
      <w:spacing w:after="0" w:line="240" w:lineRule="auto"/>
      <w:jc w:val="right"/>
      <w:textAlignment w:val="baseline"/>
      <w:rPr>
        <w:rFonts w:ascii="Verdana" w:eastAsia="Times New Roman" w:hAnsi="Verdana" w:cs="Times New Roman"/>
        <w:color w:val="000000" w:themeColor="text1"/>
        <w:sz w:val="16"/>
        <w:szCs w:val="16"/>
        <w:lang w:val="bg-BG"/>
      </w:rPr>
    </w:pPr>
    <w:r w:rsidRPr="0049418C">
      <w:rPr>
        <w:rFonts w:ascii="Verdana" w:eastAsia="Times New Roman" w:hAnsi="Verdana" w:cs="Times New Roman"/>
        <w:color w:val="000000" w:themeColor="text1"/>
        <w:sz w:val="16"/>
        <w:szCs w:val="16"/>
        <w:lang w:val="bg-BG"/>
      </w:rPr>
      <w:t>Класификация на информацията:</w:t>
    </w:r>
  </w:p>
  <w:p w14:paraId="73644B4F" w14:textId="77777777" w:rsidR="00BC37A2" w:rsidRPr="0049418C" w:rsidRDefault="00BC37A2" w:rsidP="00BC37A2">
    <w:pPr>
      <w:tabs>
        <w:tab w:val="center" w:pos="4320"/>
        <w:tab w:val="right" w:pos="8640"/>
      </w:tabs>
      <w:overflowPunct w:val="0"/>
      <w:autoSpaceDE w:val="0"/>
      <w:autoSpaceDN w:val="0"/>
      <w:adjustRightInd w:val="0"/>
      <w:spacing w:after="0" w:line="240" w:lineRule="auto"/>
      <w:jc w:val="right"/>
      <w:textAlignment w:val="baseline"/>
      <w:rPr>
        <w:rFonts w:ascii="Verdana" w:eastAsia="Times New Roman" w:hAnsi="Verdana" w:cs="Times New Roman"/>
        <w:color w:val="000000" w:themeColor="text1"/>
        <w:sz w:val="16"/>
        <w:szCs w:val="16"/>
        <w:lang w:val="bg-BG"/>
      </w:rPr>
    </w:pPr>
    <w:r w:rsidRPr="0049418C">
      <w:rPr>
        <w:rFonts w:ascii="Verdana" w:eastAsia="Times New Roman" w:hAnsi="Verdana" w:cs="Times New Roman"/>
        <w:color w:val="000000" w:themeColor="text1"/>
        <w:sz w:val="16"/>
        <w:szCs w:val="16"/>
        <w:lang w:val="bg-BG"/>
      </w:rPr>
      <w:t>Ниво 0, TLP-</w:t>
    </w:r>
    <w:r w:rsidRPr="0049418C">
      <w:rPr>
        <w:rFonts w:ascii="Verdana" w:eastAsia="Times New Roman" w:hAnsi="Verdana" w:cs="Times New Roman"/>
        <w:color w:val="000000" w:themeColor="text1"/>
        <w:sz w:val="16"/>
        <w:szCs w:val="16"/>
      </w:rPr>
      <w:t>WHITE</w:t>
    </w:r>
  </w:p>
  <w:p w14:paraId="4E9A65BF" w14:textId="77777777" w:rsidR="00BC37A2" w:rsidRDefault="00BC3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57FBC"/>
    <w:multiLevelType w:val="hybridMultilevel"/>
    <w:tmpl w:val="8B0CD282"/>
    <w:lvl w:ilvl="0" w:tplc="740A3D3A">
      <w:start w:val="1"/>
      <w:numFmt w:val="decimal"/>
      <w:lvlText w:val="%1."/>
      <w:lvlJc w:val="left"/>
      <w:pPr>
        <w:ind w:left="1068" w:hanging="360"/>
      </w:pPr>
      <w:rPr>
        <w:rFonts w:cs="Verdana" w:hint="default"/>
        <w:b/>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74C33626"/>
    <w:multiLevelType w:val="multilevel"/>
    <w:tmpl w:val="D1E25350"/>
    <w:lvl w:ilvl="0">
      <w:start w:val="1"/>
      <w:numFmt w:val="decimal"/>
      <w:suff w:val="space"/>
      <w:lvlText w:val="%1."/>
      <w:lvlJc w:val="right"/>
      <w:pPr>
        <w:ind w:left="340" w:firstLine="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13"/>
    <w:rsid w:val="000070A2"/>
    <w:rsid w:val="0001056C"/>
    <w:rsid w:val="00014D3F"/>
    <w:rsid w:val="000260E0"/>
    <w:rsid w:val="00031E43"/>
    <w:rsid w:val="00032D9A"/>
    <w:rsid w:val="00036D14"/>
    <w:rsid w:val="00044AA6"/>
    <w:rsid w:val="000476CD"/>
    <w:rsid w:val="0005163F"/>
    <w:rsid w:val="0007567C"/>
    <w:rsid w:val="0007776B"/>
    <w:rsid w:val="000B68FB"/>
    <w:rsid w:val="000B7903"/>
    <w:rsid w:val="000E09F2"/>
    <w:rsid w:val="000E396E"/>
    <w:rsid w:val="000E6463"/>
    <w:rsid w:val="000F574E"/>
    <w:rsid w:val="0010084D"/>
    <w:rsid w:val="00104BD2"/>
    <w:rsid w:val="00110D70"/>
    <w:rsid w:val="00114019"/>
    <w:rsid w:val="00124871"/>
    <w:rsid w:val="001438E6"/>
    <w:rsid w:val="00144871"/>
    <w:rsid w:val="001463D7"/>
    <w:rsid w:val="0014774A"/>
    <w:rsid w:val="00147A61"/>
    <w:rsid w:val="001613CD"/>
    <w:rsid w:val="00167438"/>
    <w:rsid w:val="001679BD"/>
    <w:rsid w:val="00172E03"/>
    <w:rsid w:val="00173CE4"/>
    <w:rsid w:val="0017745A"/>
    <w:rsid w:val="0018050B"/>
    <w:rsid w:val="00182BB8"/>
    <w:rsid w:val="001B4D85"/>
    <w:rsid w:val="001B7C40"/>
    <w:rsid w:val="001C6D7F"/>
    <w:rsid w:val="001E7817"/>
    <w:rsid w:val="001F7F0A"/>
    <w:rsid w:val="0020124D"/>
    <w:rsid w:val="0020147E"/>
    <w:rsid w:val="0020618F"/>
    <w:rsid w:val="00220FE1"/>
    <w:rsid w:val="00231209"/>
    <w:rsid w:val="00233202"/>
    <w:rsid w:val="00240202"/>
    <w:rsid w:val="00242B27"/>
    <w:rsid w:val="002514F7"/>
    <w:rsid w:val="00254BF4"/>
    <w:rsid w:val="002552D9"/>
    <w:rsid w:val="00273349"/>
    <w:rsid w:val="0027347C"/>
    <w:rsid w:val="00274ED2"/>
    <w:rsid w:val="002750C1"/>
    <w:rsid w:val="00276331"/>
    <w:rsid w:val="00284CAB"/>
    <w:rsid w:val="00287F1E"/>
    <w:rsid w:val="002915EF"/>
    <w:rsid w:val="002A256E"/>
    <w:rsid w:val="002A7034"/>
    <w:rsid w:val="002C66DA"/>
    <w:rsid w:val="002D0D43"/>
    <w:rsid w:val="002D4483"/>
    <w:rsid w:val="002D6869"/>
    <w:rsid w:val="002D71F4"/>
    <w:rsid w:val="002E3078"/>
    <w:rsid w:val="002F3D26"/>
    <w:rsid w:val="002F425D"/>
    <w:rsid w:val="00300284"/>
    <w:rsid w:val="0030550C"/>
    <w:rsid w:val="0030707A"/>
    <w:rsid w:val="003073E5"/>
    <w:rsid w:val="003120EB"/>
    <w:rsid w:val="00317A62"/>
    <w:rsid w:val="003448C9"/>
    <w:rsid w:val="00346171"/>
    <w:rsid w:val="003551F9"/>
    <w:rsid w:val="00367700"/>
    <w:rsid w:val="0036771C"/>
    <w:rsid w:val="003809CC"/>
    <w:rsid w:val="003A0069"/>
    <w:rsid w:val="003A5CE3"/>
    <w:rsid w:val="003A7381"/>
    <w:rsid w:val="003B390E"/>
    <w:rsid w:val="003C0BD5"/>
    <w:rsid w:val="003C174E"/>
    <w:rsid w:val="003D2885"/>
    <w:rsid w:val="003D4D1D"/>
    <w:rsid w:val="003F01AD"/>
    <w:rsid w:val="003F7408"/>
    <w:rsid w:val="00430378"/>
    <w:rsid w:val="0046028F"/>
    <w:rsid w:val="004622C2"/>
    <w:rsid w:val="00475467"/>
    <w:rsid w:val="00491BA0"/>
    <w:rsid w:val="0049418C"/>
    <w:rsid w:val="004962D4"/>
    <w:rsid w:val="004A1022"/>
    <w:rsid w:val="004B42EC"/>
    <w:rsid w:val="004C0D28"/>
    <w:rsid w:val="004E3FAF"/>
    <w:rsid w:val="00501CF9"/>
    <w:rsid w:val="005119C9"/>
    <w:rsid w:val="0051245D"/>
    <w:rsid w:val="0051274A"/>
    <w:rsid w:val="00530F64"/>
    <w:rsid w:val="005315EC"/>
    <w:rsid w:val="00532555"/>
    <w:rsid w:val="00533E74"/>
    <w:rsid w:val="0054003B"/>
    <w:rsid w:val="005400E0"/>
    <w:rsid w:val="005416F5"/>
    <w:rsid w:val="00541F90"/>
    <w:rsid w:val="00543C33"/>
    <w:rsid w:val="00547FE2"/>
    <w:rsid w:val="005617DD"/>
    <w:rsid w:val="00571FBC"/>
    <w:rsid w:val="0058212A"/>
    <w:rsid w:val="005827FE"/>
    <w:rsid w:val="005B2731"/>
    <w:rsid w:val="005D4BEE"/>
    <w:rsid w:val="005D6607"/>
    <w:rsid w:val="005F51F6"/>
    <w:rsid w:val="006004DA"/>
    <w:rsid w:val="00612BA1"/>
    <w:rsid w:val="00612EE7"/>
    <w:rsid w:val="00616060"/>
    <w:rsid w:val="00617D01"/>
    <w:rsid w:val="006232E9"/>
    <w:rsid w:val="00624752"/>
    <w:rsid w:val="006257B8"/>
    <w:rsid w:val="00626EEE"/>
    <w:rsid w:val="00627D53"/>
    <w:rsid w:val="00643D06"/>
    <w:rsid w:val="00657F7B"/>
    <w:rsid w:val="00665AD4"/>
    <w:rsid w:val="00676D75"/>
    <w:rsid w:val="00691DEC"/>
    <w:rsid w:val="006A7B03"/>
    <w:rsid w:val="006A7F9F"/>
    <w:rsid w:val="006C1232"/>
    <w:rsid w:val="006D1D21"/>
    <w:rsid w:val="006D1E59"/>
    <w:rsid w:val="006D2F9E"/>
    <w:rsid w:val="006F0D1B"/>
    <w:rsid w:val="007051F9"/>
    <w:rsid w:val="007065E7"/>
    <w:rsid w:val="00713B56"/>
    <w:rsid w:val="00715E48"/>
    <w:rsid w:val="00724759"/>
    <w:rsid w:val="0074206B"/>
    <w:rsid w:val="00744983"/>
    <w:rsid w:val="00753112"/>
    <w:rsid w:val="00756D7A"/>
    <w:rsid w:val="00766DD4"/>
    <w:rsid w:val="007712F0"/>
    <w:rsid w:val="007724D8"/>
    <w:rsid w:val="00772D42"/>
    <w:rsid w:val="0077338F"/>
    <w:rsid w:val="00783976"/>
    <w:rsid w:val="007906DE"/>
    <w:rsid w:val="00797BA7"/>
    <w:rsid w:val="007B372F"/>
    <w:rsid w:val="007B4527"/>
    <w:rsid w:val="007B72C6"/>
    <w:rsid w:val="007C60D6"/>
    <w:rsid w:val="007D61B2"/>
    <w:rsid w:val="007F2110"/>
    <w:rsid w:val="007F6246"/>
    <w:rsid w:val="007F7631"/>
    <w:rsid w:val="00814E98"/>
    <w:rsid w:val="00823304"/>
    <w:rsid w:val="00824643"/>
    <w:rsid w:val="00826C07"/>
    <w:rsid w:val="00834686"/>
    <w:rsid w:val="00837237"/>
    <w:rsid w:val="00842EC4"/>
    <w:rsid w:val="00861AB3"/>
    <w:rsid w:val="0087092B"/>
    <w:rsid w:val="008933D9"/>
    <w:rsid w:val="008A4907"/>
    <w:rsid w:val="008D0596"/>
    <w:rsid w:val="008D2002"/>
    <w:rsid w:val="008D2718"/>
    <w:rsid w:val="008D6279"/>
    <w:rsid w:val="008E16B5"/>
    <w:rsid w:val="008E18E7"/>
    <w:rsid w:val="008F0157"/>
    <w:rsid w:val="008F2F69"/>
    <w:rsid w:val="008F4469"/>
    <w:rsid w:val="008F61CE"/>
    <w:rsid w:val="008F7D0A"/>
    <w:rsid w:val="00900CC4"/>
    <w:rsid w:val="00903FBE"/>
    <w:rsid w:val="00913D33"/>
    <w:rsid w:val="009170CB"/>
    <w:rsid w:val="00920EE1"/>
    <w:rsid w:val="0093088D"/>
    <w:rsid w:val="00932DD2"/>
    <w:rsid w:val="00957896"/>
    <w:rsid w:val="009667B1"/>
    <w:rsid w:val="009676B9"/>
    <w:rsid w:val="0098612A"/>
    <w:rsid w:val="009A0F05"/>
    <w:rsid w:val="009A4C02"/>
    <w:rsid w:val="009A6635"/>
    <w:rsid w:val="009B0FA7"/>
    <w:rsid w:val="009B2FA3"/>
    <w:rsid w:val="009B5AFC"/>
    <w:rsid w:val="009C6CAE"/>
    <w:rsid w:val="009D1FC2"/>
    <w:rsid w:val="009D4170"/>
    <w:rsid w:val="009D6A8A"/>
    <w:rsid w:val="009F3A8F"/>
    <w:rsid w:val="00A026D7"/>
    <w:rsid w:val="00A1787B"/>
    <w:rsid w:val="00A42EFC"/>
    <w:rsid w:val="00A43F3B"/>
    <w:rsid w:val="00A81B93"/>
    <w:rsid w:val="00A838E7"/>
    <w:rsid w:val="00A85B3C"/>
    <w:rsid w:val="00A91216"/>
    <w:rsid w:val="00A91DE3"/>
    <w:rsid w:val="00AA0158"/>
    <w:rsid w:val="00AA2C23"/>
    <w:rsid w:val="00AA40B4"/>
    <w:rsid w:val="00AE15B1"/>
    <w:rsid w:val="00AF0730"/>
    <w:rsid w:val="00AF1873"/>
    <w:rsid w:val="00B067B6"/>
    <w:rsid w:val="00B07978"/>
    <w:rsid w:val="00B21B83"/>
    <w:rsid w:val="00B3342B"/>
    <w:rsid w:val="00B339A2"/>
    <w:rsid w:val="00B53A25"/>
    <w:rsid w:val="00B54992"/>
    <w:rsid w:val="00B94C8A"/>
    <w:rsid w:val="00B97626"/>
    <w:rsid w:val="00BB33E1"/>
    <w:rsid w:val="00BB37FF"/>
    <w:rsid w:val="00BB48FC"/>
    <w:rsid w:val="00BB6E8B"/>
    <w:rsid w:val="00BC37A2"/>
    <w:rsid w:val="00BD114C"/>
    <w:rsid w:val="00BD7A08"/>
    <w:rsid w:val="00BE07F8"/>
    <w:rsid w:val="00BE0C9D"/>
    <w:rsid w:val="00BE4470"/>
    <w:rsid w:val="00BE46F8"/>
    <w:rsid w:val="00BE7588"/>
    <w:rsid w:val="00BF3118"/>
    <w:rsid w:val="00BF389A"/>
    <w:rsid w:val="00BF6643"/>
    <w:rsid w:val="00BF7FBD"/>
    <w:rsid w:val="00C30F44"/>
    <w:rsid w:val="00C31D4B"/>
    <w:rsid w:val="00C3562F"/>
    <w:rsid w:val="00C42836"/>
    <w:rsid w:val="00C52F25"/>
    <w:rsid w:val="00C6397F"/>
    <w:rsid w:val="00C70A70"/>
    <w:rsid w:val="00C722B7"/>
    <w:rsid w:val="00C80E8B"/>
    <w:rsid w:val="00C852F7"/>
    <w:rsid w:val="00C97FBE"/>
    <w:rsid w:val="00CB48F7"/>
    <w:rsid w:val="00CB6152"/>
    <w:rsid w:val="00CC0B60"/>
    <w:rsid w:val="00CC65CB"/>
    <w:rsid w:val="00CD1117"/>
    <w:rsid w:val="00CE185E"/>
    <w:rsid w:val="00CF10CC"/>
    <w:rsid w:val="00D02D97"/>
    <w:rsid w:val="00D23E85"/>
    <w:rsid w:val="00D2545C"/>
    <w:rsid w:val="00D502EE"/>
    <w:rsid w:val="00D55FCB"/>
    <w:rsid w:val="00D655F9"/>
    <w:rsid w:val="00D727CF"/>
    <w:rsid w:val="00D76F17"/>
    <w:rsid w:val="00D772B4"/>
    <w:rsid w:val="00D85DC2"/>
    <w:rsid w:val="00D96536"/>
    <w:rsid w:val="00DA3DD6"/>
    <w:rsid w:val="00DA4333"/>
    <w:rsid w:val="00DA5B6D"/>
    <w:rsid w:val="00DD0F55"/>
    <w:rsid w:val="00DD1412"/>
    <w:rsid w:val="00DD40D5"/>
    <w:rsid w:val="00DD6AF4"/>
    <w:rsid w:val="00E2303C"/>
    <w:rsid w:val="00E30D55"/>
    <w:rsid w:val="00E33F66"/>
    <w:rsid w:val="00E5170A"/>
    <w:rsid w:val="00E7188E"/>
    <w:rsid w:val="00E80354"/>
    <w:rsid w:val="00E819A7"/>
    <w:rsid w:val="00E84252"/>
    <w:rsid w:val="00EC3065"/>
    <w:rsid w:val="00EC4FAB"/>
    <w:rsid w:val="00EC51DF"/>
    <w:rsid w:val="00ED1D24"/>
    <w:rsid w:val="00ED2826"/>
    <w:rsid w:val="00ED78EC"/>
    <w:rsid w:val="00EE6E1B"/>
    <w:rsid w:val="00EF2020"/>
    <w:rsid w:val="00F04B12"/>
    <w:rsid w:val="00F17941"/>
    <w:rsid w:val="00F2314A"/>
    <w:rsid w:val="00F24113"/>
    <w:rsid w:val="00F634D3"/>
    <w:rsid w:val="00F645F6"/>
    <w:rsid w:val="00F70CF6"/>
    <w:rsid w:val="00F84712"/>
    <w:rsid w:val="00F961D3"/>
    <w:rsid w:val="00F96EAF"/>
    <w:rsid w:val="00F97C9B"/>
    <w:rsid w:val="00FA4A0B"/>
    <w:rsid w:val="00FA5D7A"/>
    <w:rsid w:val="00FC574E"/>
    <w:rsid w:val="00FC58B0"/>
    <w:rsid w:val="00FD4F13"/>
    <w:rsid w:val="00FE022E"/>
    <w:rsid w:val="00FE4599"/>
    <w:rsid w:val="00FF4F7D"/>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DF0D"/>
  <w15:docId w15:val="{D05149F7-636C-4591-AEB6-7FFCD1CE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3B56"/>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3B56"/>
    <w:rPr>
      <w:lang w:val="en-US"/>
    </w:rPr>
  </w:style>
  <w:style w:type="paragraph" w:customStyle="1" w:styleId="Default">
    <w:name w:val="Default"/>
    <w:rsid w:val="00713B56"/>
    <w:pPr>
      <w:autoSpaceDE w:val="0"/>
      <w:autoSpaceDN w:val="0"/>
      <w:adjustRightInd w:val="0"/>
      <w:spacing w:after="0" w:line="240" w:lineRule="auto"/>
    </w:pPr>
    <w:rPr>
      <w:rFonts w:ascii="Verdana" w:hAnsi="Verdana" w:cs="Verdana"/>
      <w:color w:val="000000"/>
      <w:sz w:val="24"/>
      <w:szCs w:val="24"/>
      <w:lang w:val="en-US"/>
    </w:rPr>
  </w:style>
  <w:style w:type="table" w:styleId="TableGrid">
    <w:name w:val="Table Grid"/>
    <w:basedOn w:val="TableNormal"/>
    <w:uiPriority w:val="39"/>
    <w:rsid w:val="00713B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B56"/>
    <w:pPr>
      <w:ind w:left="720"/>
      <w:contextualSpacing/>
    </w:pPr>
  </w:style>
  <w:style w:type="paragraph" w:styleId="BalloonText">
    <w:name w:val="Balloon Text"/>
    <w:basedOn w:val="Normal"/>
    <w:link w:val="BalloonTextChar"/>
    <w:uiPriority w:val="99"/>
    <w:semiHidden/>
    <w:unhideWhenUsed/>
    <w:rsid w:val="00A02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D7"/>
    <w:rPr>
      <w:rFonts w:ascii="Tahoma" w:hAnsi="Tahoma" w:cs="Tahoma"/>
      <w:sz w:val="16"/>
      <w:szCs w:val="16"/>
      <w:lang w:val="en-US"/>
    </w:rPr>
  </w:style>
  <w:style w:type="character" w:styleId="Hyperlink">
    <w:name w:val="Hyperlink"/>
    <w:basedOn w:val="DefaultParagraphFont"/>
    <w:uiPriority w:val="99"/>
    <w:semiHidden/>
    <w:unhideWhenUsed/>
    <w:rsid w:val="0027347C"/>
    <w:rPr>
      <w:strike w:val="0"/>
      <w:dstrike w:val="0"/>
      <w:color w:val="000000"/>
      <w:u w:val="none"/>
      <w:effect w:val="none"/>
    </w:rPr>
  </w:style>
  <w:style w:type="paragraph" w:customStyle="1" w:styleId="oj-doc-ti">
    <w:name w:val="oj-doc-ti"/>
    <w:basedOn w:val="Normal"/>
    <w:rsid w:val="00BD7A0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Header">
    <w:name w:val="header"/>
    <w:basedOn w:val="Normal"/>
    <w:link w:val="HeaderChar"/>
    <w:uiPriority w:val="99"/>
    <w:unhideWhenUsed/>
    <w:rsid w:val="00B21B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21B83"/>
    <w:rPr>
      <w:lang w:val="en-US"/>
    </w:rPr>
  </w:style>
  <w:style w:type="character" w:styleId="Strong">
    <w:name w:val="Strong"/>
    <w:basedOn w:val="DefaultParagraphFont"/>
    <w:uiPriority w:val="22"/>
    <w:qFormat/>
    <w:rsid w:val="00612EE7"/>
    <w:rPr>
      <w:b/>
      <w:bCs/>
    </w:rPr>
  </w:style>
  <w:style w:type="character" w:styleId="CommentReference">
    <w:name w:val="annotation reference"/>
    <w:basedOn w:val="DefaultParagraphFont"/>
    <w:uiPriority w:val="99"/>
    <w:semiHidden/>
    <w:unhideWhenUsed/>
    <w:rsid w:val="005315EC"/>
    <w:rPr>
      <w:sz w:val="16"/>
      <w:szCs w:val="16"/>
    </w:rPr>
  </w:style>
  <w:style w:type="paragraph" w:styleId="CommentText">
    <w:name w:val="annotation text"/>
    <w:basedOn w:val="Normal"/>
    <w:link w:val="CommentTextChar"/>
    <w:uiPriority w:val="99"/>
    <w:semiHidden/>
    <w:unhideWhenUsed/>
    <w:rsid w:val="005315EC"/>
    <w:pPr>
      <w:spacing w:line="240" w:lineRule="auto"/>
    </w:pPr>
    <w:rPr>
      <w:sz w:val="20"/>
      <w:szCs w:val="20"/>
    </w:rPr>
  </w:style>
  <w:style w:type="character" w:customStyle="1" w:styleId="CommentTextChar">
    <w:name w:val="Comment Text Char"/>
    <w:basedOn w:val="DefaultParagraphFont"/>
    <w:link w:val="CommentText"/>
    <w:uiPriority w:val="99"/>
    <w:semiHidden/>
    <w:rsid w:val="005315EC"/>
    <w:rPr>
      <w:sz w:val="20"/>
      <w:szCs w:val="20"/>
      <w:lang w:val="en-US"/>
    </w:rPr>
  </w:style>
  <w:style w:type="paragraph" w:styleId="CommentSubject">
    <w:name w:val="annotation subject"/>
    <w:basedOn w:val="CommentText"/>
    <w:next w:val="CommentText"/>
    <w:link w:val="CommentSubjectChar"/>
    <w:uiPriority w:val="99"/>
    <w:semiHidden/>
    <w:unhideWhenUsed/>
    <w:rsid w:val="005315EC"/>
    <w:rPr>
      <w:b/>
      <w:bCs/>
    </w:rPr>
  </w:style>
  <w:style w:type="character" w:customStyle="1" w:styleId="CommentSubjectChar">
    <w:name w:val="Comment Subject Char"/>
    <w:basedOn w:val="CommentTextChar"/>
    <w:link w:val="CommentSubject"/>
    <w:uiPriority w:val="99"/>
    <w:semiHidden/>
    <w:rsid w:val="005315E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4346">
      <w:bodyDiv w:val="1"/>
      <w:marLeft w:val="0"/>
      <w:marRight w:val="0"/>
      <w:marTop w:val="0"/>
      <w:marBottom w:val="0"/>
      <w:divBdr>
        <w:top w:val="none" w:sz="0" w:space="0" w:color="auto"/>
        <w:left w:val="none" w:sz="0" w:space="0" w:color="auto"/>
        <w:bottom w:val="none" w:sz="0" w:space="0" w:color="auto"/>
        <w:right w:val="none" w:sz="0" w:space="0" w:color="auto"/>
      </w:divBdr>
    </w:div>
    <w:div w:id="847409487">
      <w:bodyDiv w:val="1"/>
      <w:marLeft w:val="0"/>
      <w:marRight w:val="0"/>
      <w:marTop w:val="0"/>
      <w:marBottom w:val="0"/>
      <w:divBdr>
        <w:top w:val="none" w:sz="0" w:space="0" w:color="auto"/>
        <w:left w:val="none" w:sz="0" w:space="0" w:color="auto"/>
        <w:bottom w:val="none" w:sz="0" w:space="0" w:color="auto"/>
        <w:right w:val="none" w:sz="0" w:space="0" w:color="auto"/>
      </w:divBdr>
    </w:div>
    <w:div w:id="1263143206">
      <w:bodyDiv w:val="1"/>
      <w:marLeft w:val="0"/>
      <w:marRight w:val="0"/>
      <w:marTop w:val="0"/>
      <w:marBottom w:val="0"/>
      <w:divBdr>
        <w:top w:val="none" w:sz="0" w:space="0" w:color="auto"/>
        <w:left w:val="none" w:sz="0" w:space="0" w:color="auto"/>
        <w:bottom w:val="none" w:sz="0" w:space="0" w:color="auto"/>
        <w:right w:val="none" w:sz="0" w:space="0" w:color="auto"/>
      </w:divBdr>
    </w:div>
    <w:div w:id="1281448611">
      <w:bodyDiv w:val="1"/>
      <w:marLeft w:val="0"/>
      <w:marRight w:val="0"/>
      <w:marTop w:val="0"/>
      <w:marBottom w:val="0"/>
      <w:divBdr>
        <w:top w:val="none" w:sz="0" w:space="0" w:color="auto"/>
        <w:left w:val="none" w:sz="0" w:space="0" w:color="auto"/>
        <w:bottom w:val="none" w:sz="0" w:space="0" w:color="auto"/>
        <w:right w:val="none" w:sz="0" w:space="0" w:color="auto"/>
      </w:divBdr>
    </w:div>
    <w:div w:id="1772162400">
      <w:bodyDiv w:val="1"/>
      <w:marLeft w:val="0"/>
      <w:marRight w:val="0"/>
      <w:marTop w:val="0"/>
      <w:marBottom w:val="0"/>
      <w:divBdr>
        <w:top w:val="none" w:sz="0" w:space="0" w:color="auto"/>
        <w:left w:val="none" w:sz="0" w:space="0" w:color="auto"/>
        <w:bottom w:val="none" w:sz="0" w:space="0" w:color="auto"/>
        <w:right w:val="none" w:sz="0" w:space="0" w:color="auto"/>
      </w:divBdr>
    </w:div>
    <w:div w:id="190567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7AA5-29AA-4E64-BE20-FC3BE2BB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Velichka Kurteva</cp:lastModifiedBy>
  <cp:revision>74</cp:revision>
  <cp:lastPrinted>2021-12-21T11:46:00Z</cp:lastPrinted>
  <dcterms:created xsi:type="dcterms:W3CDTF">2025-04-23T14:00:00Z</dcterms:created>
  <dcterms:modified xsi:type="dcterms:W3CDTF">2025-08-27T07:22:00Z</dcterms:modified>
</cp:coreProperties>
</file>