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61" w:rsidRPr="009279A2" w:rsidRDefault="00723961" w:rsidP="009279A2">
      <w:pPr>
        <w:pStyle w:val="Heading1"/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4F11B3">
        <w:rPr>
          <w:rFonts w:ascii="Verdana" w:hAnsi="Verdana"/>
          <w:sz w:val="20"/>
          <w:szCs w:val="20"/>
        </w:rPr>
        <w:t>Уведомление за стартиране на производство по изда</w:t>
      </w:r>
      <w:r w:rsidR="00687EFD">
        <w:rPr>
          <w:rFonts w:ascii="Verdana" w:hAnsi="Verdana"/>
          <w:sz w:val="20"/>
          <w:szCs w:val="20"/>
        </w:rPr>
        <w:t>ване на общ административен акт (</w:t>
      </w:r>
      <w:r w:rsidR="009279A2">
        <w:rPr>
          <w:rFonts w:ascii="Verdana" w:hAnsi="Verdana"/>
          <w:sz w:val="20"/>
          <w:szCs w:val="20"/>
        </w:rPr>
        <w:t>съвместна з</w:t>
      </w:r>
      <w:r w:rsidR="00687EFD" w:rsidRPr="00687EFD">
        <w:rPr>
          <w:rFonts w:ascii="Verdana" w:hAnsi="Verdana"/>
          <w:sz w:val="20"/>
          <w:szCs w:val="20"/>
        </w:rPr>
        <w:t>аповед</w:t>
      </w:r>
      <w:r w:rsidR="00687EFD">
        <w:rPr>
          <w:rFonts w:ascii="Verdana" w:hAnsi="Verdana"/>
          <w:sz w:val="20"/>
          <w:szCs w:val="20"/>
        </w:rPr>
        <w:t>)</w:t>
      </w:r>
      <w:r w:rsidR="00687EFD" w:rsidRPr="00687EFD">
        <w:rPr>
          <w:rFonts w:ascii="Verdana" w:hAnsi="Verdana"/>
          <w:sz w:val="20"/>
          <w:szCs w:val="20"/>
        </w:rPr>
        <w:t xml:space="preserve"> на министъра на земеделието и храните и министъра на околната среда и водите </w:t>
      </w:r>
      <w:r w:rsidR="00687EFD" w:rsidRPr="004F11B3">
        <w:rPr>
          <w:rFonts w:ascii="Verdana" w:hAnsi="Verdana"/>
          <w:sz w:val="20"/>
          <w:szCs w:val="20"/>
        </w:rPr>
        <w:t xml:space="preserve">за </w:t>
      </w:r>
      <w:r w:rsidR="00687EFD" w:rsidRPr="00687EFD">
        <w:rPr>
          <w:rFonts w:ascii="Verdana" w:hAnsi="Verdana"/>
          <w:sz w:val="20"/>
          <w:szCs w:val="20"/>
        </w:rPr>
        <w:t>въвеждане на постоянна забрана за улов на есетрови видове риби в българската акватория на р. Дунав и Черно море</w:t>
      </w:r>
    </w:p>
    <w:p w:rsidR="00A345F7" w:rsidRPr="00001D6F" w:rsidRDefault="00A345F7" w:rsidP="00001D6F">
      <w:pPr>
        <w:spacing w:line="360" w:lineRule="auto"/>
        <w:ind w:firstLine="720"/>
        <w:jc w:val="both"/>
        <w:rPr>
          <w:rFonts w:ascii="Verdana" w:eastAsia="Calibri" w:hAnsi="Verdana" w:cs="Arial"/>
          <w:sz w:val="20"/>
          <w:szCs w:val="20"/>
          <w:lang w:val="bg-BG"/>
        </w:rPr>
      </w:pPr>
      <w:r w:rsidRPr="00001D6F">
        <w:rPr>
          <w:rFonts w:ascii="Verdana" w:eastAsia="Calibri" w:hAnsi="Verdana" w:cs="Arial"/>
          <w:sz w:val="20"/>
          <w:szCs w:val="20"/>
          <w:lang w:val="bg-BG"/>
        </w:rPr>
        <w:t>Есетровите риби са сред най-застрашените видове в световен мащаб поради загуба на естествени местообитания, нарушаване на размножителните миграции, незаконния улов и търговия с хайвер. Те са включени в Европейския червен списък и са обект на защита по редица международни конвенции и европейски актове.</w:t>
      </w:r>
    </w:p>
    <w:p w:rsidR="00A345F7" w:rsidRPr="00001D6F" w:rsidRDefault="00A345F7" w:rsidP="00001D6F">
      <w:pPr>
        <w:spacing w:line="360" w:lineRule="auto"/>
        <w:ind w:firstLine="720"/>
        <w:jc w:val="both"/>
        <w:rPr>
          <w:rFonts w:ascii="Verdana" w:eastAsia="Calibri" w:hAnsi="Verdana" w:cs="Arial"/>
          <w:sz w:val="20"/>
          <w:szCs w:val="20"/>
          <w:lang w:val="bg-BG"/>
        </w:rPr>
      </w:pPr>
      <w:r w:rsidRPr="00001D6F">
        <w:rPr>
          <w:rFonts w:ascii="Verdana" w:eastAsia="Calibri" w:hAnsi="Verdana" w:cs="Arial"/>
          <w:sz w:val="20"/>
          <w:szCs w:val="20"/>
          <w:lang w:val="bg-BG"/>
        </w:rPr>
        <w:t xml:space="preserve">Предложението за постоянна забрана е в съответствие с Общоевропейския план за действие за есетровите риби (2019–2029 г.), </w:t>
      </w:r>
      <w:r w:rsidR="00877776">
        <w:rPr>
          <w:rFonts w:ascii="Verdana" w:eastAsia="Calibri" w:hAnsi="Verdana" w:cs="Arial"/>
          <w:sz w:val="20"/>
          <w:szCs w:val="20"/>
          <w:lang w:val="bg-BG"/>
        </w:rPr>
        <w:t>Н</w:t>
      </w:r>
      <w:r w:rsidR="00001D6F" w:rsidRPr="00001D6F">
        <w:rPr>
          <w:rFonts w:ascii="Verdana" w:eastAsia="Calibri" w:hAnsi="Verdana" w:cs="Arial"/>
          <w:sz w:val="20"/>
          <w:szCs w:val="20"/>
          <w:lang w:val="bg-BG"/>
        </w:rPr>
        <w:t>ационална</w:t>
      </w:r>
      <w:r w:rsidR="00877776">
        <w:rPr>
          <w:rFonts w:ascii="Verdana" w:eastAsia="Calibri" w:hAnsi="Verdana" w:cs="Arial"/>
          <w:sz w:val="20"/>
          <w:szCs w:val="20"/>
          <w:lang w:val="bg-BG"/>
        </w:rPr>
        <w:t>та</w:t>
      </w:r>
      <w:r w:rsidR="00001D6F" w:rsidRPr="00001D6F">
        <w:rPr>
          <w:rFonts w:ascii="Verdana" w:eastAsia="Calibri" w:hAnsi="Verdana" w:cs="Arial"/>
          <w:sz w:val="20"/>
          <w:szCs w:val="20"/>
          <w:lang w:val="bg-BG"/>
        </w:rPr>
        <w:t xml:space="preserve"> пътна карта</w:t>
      </w:r>
      <w:r w:rsidR="00877776">
        <w:rPr>
          <w:rFonts w:ascii="Verdana" w:eastAsia="Calibri" w:hAnsi="Verdana" w:cs="Arial"/>
          <w:sz w:val="20"/>
          <w:szCs w:val="20"/>
          <w:lang w:val="bg-BG"/>
        </w:rPr>
        <w:t xml:space="preserve"> за изпълнение на </w:t>
      </w:r>
      <w:r w:rsidR="00877776" w:rsidRPr="00877776">
        <w:rPr>
          <w:rFonts w:ascii="Verdana" w:eastAsia="Calibri" w:hAnsi="Verdana" w:cs="Arial"/>
          <w:sz w:val="20"/>
          <w:szCs w:val="20"/>
          <w:lang w:val="bg-BG"/>
        </w:rPr>
        <w:t>План за действие на ЕС</w:t>
      </w:r>
      <w:r w:rsidR="00877776">
        <w:rPr>
          <w:rFonts w:ascii="Verdana" w:eastAsia="Calibri" w:hAnsi="Verdana" w:cs="Arial"/>
          <w:sz w:val="20"/>
          <w:szCs w:val="20"/>
          <w:lang w:val="bg-BG"/>
        </w:rPr>
        <w:t xml:space="preserve"> за о</w:t>
      </w:r>
      <w:r w:rsidR="00877776" w:rsidRPr="00877776">
        <w:rPr>
          <w:rFonts w:ascii="Verdana" w:eastAsia="Calibri" w:hAnsi="Verdana" w:cs="Arial"/>
          <w:sz w:val="20"/>
          <w:szCs w:val="20"/>
          <w:lang w:val="bg-BG"/>
        </w:rPr>
        <w:t>пазване и възстановяване на морските екосистеми за устойчиво и издръжливо на сътресения рибарство</w:t>
      </w:r>
      <w:r w:rsidR="00877776">
        <w:rPr>
          <w:rFonts w:ascii="Verdana" w:eastAsia="Calibri" w:hAnsi="Verdana" w:cs="Arial"/>
          <w:sz w:val="20"/>
          <w:szCs w:val="20"/>
          <w:lang w:val="bg-BG"/>
        </w:rPr>
        <w:t>,</w:t>
      </w:r>
      <w:r w:rsidR="00001D6F" w:rsidRPr="00001D6F"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r w:rsidR="00877776" w:rsidRPr="00001D6F">
        <w:rPr>
          <w:rFonts w:ascii="Verdana" w:eastAsia="Calibri" w:hAnsi="Verdana" w:cs="Arial"/>
          <w:sz w:val="20"/>
          <w:szCs w:val="20"/>
          <w:lang w:val="bg-BG"/>
        </w:rPr>
        <w:t>утвърден</w:t>
      </w:r>
      <w:r w:rsidR="00877776">
        <w:rPr>
          <w:rFonts w:ascii="Verdana" w:eastAsia="Calibri" w:hAnsi="Verdana" w:cs="Arial"/>
          <w:sz w:val="20"/>
          <w:szCs w:val="20"/>
          <w:lang w:val="bg-BG"/>
        </w:rPr>
        <w:t>а</w:t>
      </w:r>
      <w:r w:rsidR="00877776" w:rsidRPr="00001D6F"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r w:rsidR="00001D6F" w:rsidRPr="00001D6F">
        <w:rPr>
          <w:rFonts w:ascii="Verdana" w:eastAsia="Calibri" w:hAnsi="Verdana" w:cs="Arial"/>
          <w:sz w:val="20"/>
          <w:szCs w:val="20"/>
          <w:lang w:val="bg-BG"/>
        </w:rPr>
        <w:t>със съвместна Заповед № РД09-138/16.02.2024 г. и № РД-229/21.03.2024 г. на министъра на земеделието и храните и министъра на околната среда и водите</w:t>
      </w:r>
      <w:r w:rsidRPr="00001D6F">
        <w:rPr>
          <w:rFonts w:ascii="Verdana" w:eastAsia="Calibri" w:hAnsi="Verdana" w:cs="Arial"/>
          <w:sz w:val="20"/>
          <w:szCs w:val="20"/>
          <w:lang w:val="bg-BG"/>
        </w:rPr>
        <w:t xml:space="preserve"> и Препоръка GFCM/47/2024/11 на Генералната комисия по рибарство за Средиземно море, с която се въвежда пълна забрана за морския улов на есетрови риби в Черно море.</w:t>
      </w:r>
    </w:p>
    <w:p w:rsidR="00A345F7" w:rsidRPr="00001D6F" w:rsidRDefault="00A345F7" w:rsidP="00001D6F">
      <w:pPr>
        <w:spacing w:line="360" w:lineRule="auto"/>
        <w:ind w:firstLine="720"/>
        <w:jc w:val="both"/>
        <w:rPr>
          <w:rFonts w:ascii="Verdana" w:eastAsia="Calibri" w:hAnsi="Verdana" w:cs="Arial"/>
          <w:sz w:val="20"/>
          <w:szCs w:val="20"/>
          <w:lang w:val="bg-BG"/>
        </w:rPr>
      </w:pPr>
      <w:r w:rsidRPr="00001D6F">
        <w:rPr>
          <w:rFonts w:ascii="Verdana" w:eastAsia="Calibri" w:hAnsi="Verdana" w:cs="Arial"/>
          <w:sz w:val="20"/>
          <w:szCs w:val="20"/>
          <w:lang w:val="bg-BG"/>
        </w:rPr>
        <w:t>Действащата съвместна заповед, с която е наложена временна 5-годишна забрана за улов на руска есетра</w:t>
      </w:r>
      <w:r w:rsidR="009279A2" w:rsidRPr="00001D6F">
        <w:rPr>
          <w:rFonts w:ascii="Verdana" w:eastAsia="Calibri" w:hAnsi="Verdana" w:cs="Arial"/>
          <w:sz w:val="20"/>
          <w:szCs w:val="20"/>
          <w:lang w:val="bg-BG"/>
        </w:rPr>
        <w:t xml:space="preserve"> (</w:t>
      </w:r>
      <w:r w:rsidR="009279A2" w:rsidRPr="00001D6F">
        <w:rPr>
          <w:rFonts w:ascii="Verdana" w:eastAsia="Calibri" w:hAnsi="Verdana" w:cs="Arial"/>
          <w:i/>
          <w:sz w:val="20"/>
          <w:szCs w:val="20"/>
          <w:lang w:val="bg-BG"/>
        </w:rPr>
        <w:t>Acipenser gueldenstaedtii</w:t>
      </w:r>
      <w:r w:rsidR="009279A2" w:rsidRPr="00001D6F">
        <w:rPr>
          <w:rFonts w:ascii="Verdana" w:eastAsia="Calibri" w:hAnsi="Verdana" w:cs="Arial"/>
          <w:sz w:val="20"/>
          <w:szCs w:val="20"/>
          <w:lang w:val="bg-BG"/>
        </w:rPr>
        <w:t>)</w:t>
      </w:r>
      <w:r w:rsidRPr="00001D6F">
        <w:rPr>
          <w:rFonts w:ascii="Verdana" w:eastAsia="Calibri" w:hAnsi="Verdana" w:cs="Arial"/>
          <w:sz w:val="20"/>
          <w:szCs w:val="20"/>
          <w:lang w:val="bg-BG"/>
        </w:rPr>
        <w:t>, чига</w:t>
      </w:r>
      <w:r w:rsidR="009279A2" w:rsidRPr="00001D6F">
        <w:rPr>
          <w:rFonts w:ascii="Verdana" w:eastAsia="Calibri" w:hAnsi="Verdana" w:cs="Arial"/>
          <w:sz w:val="20"/>
          <w:szCs w:val="20"/>
          <w:lang w:val="bg-BG"/>
        </w:rPr>
        <w:t xml:space="preserve"> (</w:t>
      </w:r>
      <w:r w:rsidR="009279A2" w:rsidRPr="00001D6F">
        <w:rPr>
          <w:rFonts w:ascii="Verdana" w:eastAsia="Calibri" w:hAnsi="Verdana" w:cs="Arial"/>
          <w:i/>
          <w:sz w:val="20"/>
          <w:szCs w:val="20"/>
          <w:lang w:val="bg-BG"/>
        </w:rPr>
        <w:t>Acipenser ruthenus</w:t>
      </w:r>
      <w:r w:rsidR="009279A2" w:rsidRPr="00001D6F">
        <w:rPr>
          <w:rFonts w:ascii="Verdana" w:eastAsia="Calibri" w:hAnsi="Verdana" w:cs="Arial"/>
          <w:sz w:val="20"/>
          <w:szCs w:val="20"/>
          <w:lang w:val="bg-BG"/>
        </w:rPr>
        <w:t>)</w:t>
      </w:r>
      <w:r w:rsidRPr="00001D6F">
        <w:rPr>
          <w:rFonts w:ascii="Verdana" w:eastAsia="Calibri" w:hAnsi="Verdana" w:cs="Arial"/>
          <w:sz w:val="20"/>
          <w:szCs w:val="20"/>
          <w:lang w:val="bg-BG"/>
        </w:rPr>
        <w:t>, пъструга</w:t>
      </w:r>
      <w:r w:rsidR="009279A2" w:rsidRPr="00001D6F">
        <w:rPr>
          <w:rFonts w:ascii="Verdana" w:eastAsia="Calibri" w:hAnsi="Verdana" w:cs="Arial"/>
          <w:sz w:val="20"/>
          <w:szCs w:val="20"/>
          <w:lang w:val="bg-BG"/>
        </w:rPr>
        <w:t xml:space="preserve"> (</w:t>
      </w:r>
      <w:r w:rsidR="009279A2" w:rsidRPr="00001D6F">
        <w:rPr>
          <w:rFonts w:ascii="Verdana" w:eastAsia="Calibri" w:hAnsi="Verdana" w:cs="Arial"/>
          <w:i/>
          <w:sz w:val="20"/>
          <w:szCs w:val="20"/>
          <w:lang w:val="bg-BG"/>
        </w:rPr>
        <w:t>Acipenser stellatus</w:t>
      </w:r>
      <w:r w:rsidR="009279A2" w:rsidRPr="00001D6F">
        <w:rPr>
          <w:rFonts w:ascii="Verdana" w:eastAsia="Calibri" w:hAnsi="Verdana" w:cs="Arial"/>
          <w:sz w:val="20"/>
          <w:szCs w:val="20"/>
          <w:lang w:val="bg-BG"/>
        </w:rPr>
        <w:t xml:space="preserve">) </w:t>
      </w:r>
      <w:r w:rsidRPr="00001D6F">
        <w:rPr>
          <w:rFonts w:ascii="Verdana" w:eastAsia="Calibri" w:hAnsi="Verdana" w:cs="Arial"/>
          <w:sz w:val="20"/>
          <w:szCs w:val="20"/>
          <w:lang w:val="bg-BG"/>
        </w:rPr>
        <w:t>и моруна</w:t>
      </w:r>
      <w:r w:rsidR="009279A2" w:rsidRPr="00001D6F">
        <w:rPr>
          <w:rFonts w:ascii="Verdana" w:eastAsia="Calibri" w:hAnsi="Verdana" w:cs="Arial"/>
          <w:sz w:val="20"/>
          <w:szCs w:val="20"/>
          <w:lang w:val="bg-BG"/>
        </w:rPr>
        <w:t xml:space="preserve"> (</w:t>
      </w:r>
      <w:r w:rsidR="009279A2" w:rsidRPr="00001D6F">
        <w:rPr>
          <w:rFonts w:ascii="Verdana" w:eastAsia="Calibri" w:hAnsi="Verdana" w:cs="Arial"/>
          <w:i/>
          <w:sz w:val="20"/>
          <w:szCs w:val="20"/>
          <w:lang w:val="bg-BG"/>
        </w:rPr>
        <w:t>Huso huso</w:t>
      </w:r>
      <w:r w:rsidR="009279A2" w:rsidRPr="00001D6F">
        <w:rPr>
          <w:rFonts w:ascii="Verdana" w:eastAsia="Calibri" w:hAnsi="Verdana" w:cs="Arial"/>
          <w:sz w:val="20"/>
          <w:szCs w:val="20"/>
          <w:lang w:val="bg-BG"/>
        </w:rPr>
        <w:t>)</w:t>
      </w:r>
      <w:r w:rsidRPr="00001D6F">
        <w:rPr>
          <w:rFonts w:ascii="Verdana" w:eastAsia="Calibri" w:hAnsi="Verdana" w:cs="Arial"/>
          <w:sz w:val="20"/>
          <w:szCs w:val="20"/>
          <w:lang w:val="bg-BG"/>
        </w:rPr>
        <w:t xml:space="preserve">, изтича в края на 2025 г. </w:t>
      </w:r>
      <w:r w:rsidR="00877776">
        <w:rPr>
          <w:rFonts w:ascii="Verdana" w:eastAsia="Calibri" w:hAnsi="Verdana" w:cs="Arial"/>
          <w:sz w:val="20"/>
          <w:szCs w:val="20"/>
          <w:lang w:val="bg-BG"/>
        </w:rPr>
        <w:t xml:space="preserve">За да се осигури непрекъснатост на прилагана мярка и като са взети предвид </w:t>
      </w:r>
      <w:r w:rsidRPr="00001D6F">
        <w:rPr>
          <w:rFonts w:ascii="Verdana" w:eastAsia="Calibri" w:hAnsi="Verdana" w:cs="Arial"/>
          <w:sz w:val="20"/>
          <w:szCs w:val="20"/>
          <w:lang w:val="bg-BG"/>
        </w:rPr>
        <w:t>становища от научни организации</w:t>
      </w:r>
      <w:r w:rsidR="00877776">
        <w:rPr>
          <w:rFonts w:ascii="Verdana" w:eastAsia="Calibri" w:hAnsi="Verdana" w:cs="Arial"/>
          <w:sz w:val="20"/>
          <w:szCs w:val="20"/>
          <w:lang w:val="bg-BG"/>
        </w:rPr>
        <w:t>,</w:t>
      </w:r>
      <w:r w:rsidRPr="00001D6F">
        <w:rPr>
          <w:rFonts w:ascii="Verdana" w:eastAsia="Calibri" w:hAnsi="Verdana" w:cs="Arial"/>
          <w:sz w:val="20"/>
          <w:szCs w:val="20"/>
          <w:lang w:val="bg-BG"/>
        </w:rPr>
        <w:t xml:space="preserve"> се предлага въвеждането на постоянна забрана</w:t>
      </w:r>
      <w:r w:rsidR="009279A2" w:rsidRPr="00001D6F"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r w:rsidR="00877776">
        <w:rPr>
          <w:rFonts w:ascii="Verdana" w:eastAsia="Calibri" w:hAnsi="Verdana" w:cs="Arial"/>
          <w:sz w:val="20"/>
          <w:szCs w:val="20"/>
          <w:lang w:val="bg-BG"/>
        </w:rPr>
        <w:t xml:space="preserve">за улов на есетрови видове риба </w:t>
      </w:r>
      <w:r w:rsidR="009279A2" w:rsidRPr="00001D6F">
        <w:rPr>
          <w:rFonts w:ascii="Verdana" w:eastAsia="Calibri" w:hAnsi="Verdana" w:cs="Arial"/>
          <w:sz w:val="20"/>
          <w:szCs w:val="20"/>
          <w:lang w:val="bg-BG"/>
        </w:rPr>
        <w:t>на национално ниво</w:t>
      </w:r>
      <w:r w:rsidRPr="00001D6F">
        <w:rPr>
          <w:rFonts w:ascii="Verdana" w:eastAsia="Calibri" w:hAnsi="Verdana" w:cs="Arial"/>
          <w:sz w:val="20"/>
          <w:szCs w:val="20"/>
          <w:lang w:val="bg-BG"/>
        </w:rPr>
        <w:t>.</w:t>
      </w:r>
    </w:p>
    <w:p w:rsidR="00723961" w:rsidRPr="00001D6F" w:rsidRDefault="00E97234" w:rsidP="00001D6F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01D6F">
        <w:rPr>
          <w:rFonts w:ascii="Verdana" w:eastAsia="Calibri" w:hAnsi="Verdana" w:cs="Arial"/>
          <w:sz w:val="20"/>
          <w:szCs w:val="20"/>
          <w:lang w:val="bg-BG"/>
        </w:rPr>
        <w:t xml:space="preserve">На основание чл. 66 и следващите от Административнопроцесуалния кодекс Ви уведомявам </w:t>
      </w:r>
      <w:r w:rsidR="00723961" w:rsidRPr="00001D6F">
        <w:rPr>
          <w:rFonts w:ascii="Verdana" w:eastAsia="Calibri" w:hAnsi="Verdana" w:cs="Arial"/>
          <w:sz w:val="20"/>
          <w:szCs w:val="20"/>
          <w:lang w:val="bg-BG"/>
        </w:rPr>
        <w:t xml:space="preserve">за стартирането на производство по издаване на общ административен акт </w:t>
      </w:r>
      <w:r w:rsidR="00BC19E0" w:rsidRPr="00001D6F">
        <w:rPr>
          <w:rFonts w:ascii="Verdana" w:eastAsia="Calibri" w:hAnsi="Verdana" w:cs="Arial"/>
          <w:sz w:val="20"/>
          <w:szCs w:val="20"/>
          <w:lang w:val="bg-BG"/>
        </w:rPr>
        <w:t>(</w:t>
      </w:r>
      <w:r w:rsidR="009279A2" w:rsidRPr="00001D6F">
        <w:rPr>
          <w:rFonts w:ascii="Verdana" w:eastAsia="Calibri" w:hAnsi="Verdana" w:cs="Arial"/>
          <w:sz w:val="20"/>
          <w:szCs w:val="20"/>
          <w:lang w:val="bg-BG"/>
        </w:rPr>
        <w:t>съвместна з</w:t>
      </w:r>
      <w:r w:rsidRPr="00001D6F">
        <w:rPr>
          <w:rFonts w:ascii="Verdana" w:eastAsia="Calibri" w:hAnsi="Verdana" w:cs="Arial"/>
          <w:sz w:val="20"/>
          <w:szCs w:val="20"/>
          <w:lang w:val="bg-BG"/>
        </w:rPr>
        <w:t xml:space="preserve">аповед) </w:t>
      </w:r>
      <w:r w:rsidR="00723961" w:rsidRPr="00001D6F">
        <w:rPr>
          <w:rFonts w:ascii="Verdana" w:hAnsi="Verdana"/>
          <w:sz w:val="20"/>
          <w:szCs w:val="20"/>
          <w:lang w:val="bg-BG"/>
        </w:rPr>
        <w:t>на министъра на земеделието</w:t>
      </w:r>
      <w:r w:rsidR="00B22705" w:rsidRPr="00001D6F">
        <w:rPr>
          <w:rFonts w:ascii="Verdana" w:hAnsi="Verdana"/>
          <w:sz w:val="20"/>
          <w:szCs w:val="20"/>
          <w:lang w:val="bg-BG"/>
        </w:rPr>
        <w:t xml:space="preserve"> </w:t>
      </w:r>
      <w:r w:rsidR="00434ACC" w:rsidRPr="00001D6F">
        <w:rPr>
          <w:rFonts w:ascii="Verdana" w:hAnsi="Verdana"/>
          <w:sz w:val="20"/>
          <w:szCs w:val="20"/>
          <w:lang w:val="bg-BG"/>
        </w:rPr>
        <w:t xml:space="preserve">и храните </w:t>
      </w:r>
      <w:r w:rsidR="00ED5C51" w:rsidRPr="00001D6F">
        <w:rPr>
          <w:rFonts w:ascii="Verdana" w:hAnsi="Verdana"/>
          <w:sz w:val="20"/>
          <w:szCs w:val="20"/>
          <w:lang w:val="bg-BG"/>
        </w:rPr>
        <w:t>и министъра на околната среда и водите за въвеждане на постоянна забрана за улов на есетрови видове риби в българската акватория на р. Дунав и Черно море</w:t>
      </w:r>
      <w:r w:rsidR="009279A2" w:rsidRPr="00001D6F">
        <w:rPr>
          <w:rFonts w:ascii="Verdana" w:hAnsi="Verdana"/>
          <w:sz w:val="20"/>
          <w:szCs w:val="20"/>
          <w:lang w:val="bg-BG"/>
        </w:rPr>
        <w:t>.</w:t>
      </w:r>
    </w:p>
    <w:p w:rsidR="00001D6F" w:rsidRPr="00DE0374" w:rsidRDefault="00001D6F" w:rsidP="00001D6F">
      <w:pPr>
        <w:spacing w:line="360" w:lineRule="auto"/>
        <w:ind w:firstLine="720"/>
        <w:jc w:val="both"/>
        <w:rPr>
          <w:rFonts w:ascii="Verdana" w:eastAsia="Calibri" w:hAnsi="Verdana" w:cs="Arial"/>
          <w:sz w:val="20"/>
          <w:szCs w:val="20"/>
          <w:lang w:val="bg-BG"/>
        </w:rPr>
      </w:pPr>
      <w:r w:rsidRPr="00001D6F">
        <w:rPr>
          <w:rFonts w:ascii="Verdana" w:hAnsi="Verdana"/>
          <w:sz w:val="20"/>
          <w:szCs w:val="20"/>
          <w:lang w:val="bg-BG"/>
        </w:rPr>
        <w:t>Уведомявам Ви, че може да участвате в производството, като</w:t>
      </w:r>
      <w:r w:rsidRPr="00001D6F">
        <w:rPr>
          <w:rFonts w:ascii="Verdana" w:eastAsia="Calibri" w:hAnsi="Verdana" w:cs="Arial"/>
          <w:sz w:val="20"/>
          <w:szCs w:val="20"/>
          <w:lang w:val="bg-BG"/>
        </w:rPr>
        <w:t xml:space="preserve"> всички писмени предложения и възражения по проекта на административен акт следва да бъдат изпращани в едномесечен срок от датата на публикуване до дирекция „Обща политика в областта на рибарството“ в Министерство на земеделието и храните, на електронен адрес: </w:t>
      </w:r>
      <w:hyperlink r:id="rId7" w:history="1">
        <w:r w:rsidRPr="00001D6F">
          <w:rPr>
            <w:rStyle w:val="Hyperlink"/>
            <w:rFonts w:ascii="Verdana" w:eastAsia="Calibri" w:hAnsi="Verdana" w:cs="Arial"/>
            <w:sz w:val="20"/>
            <w:szCs w:val="20"/>
            <w:lang w:val="bg-BG"/>
          </w:rPr>
          <w:t>opor@mzh.government.bg</w:t>
        </w:r>
      </w:hyperlink>
      <w:r w:rsidRPr="00001D6F">
        <w:rPr>
          <w:rFonts w:ascii="Verdana" w:eastAsia="Calibri" w:hAnsi="Verdana" w:cs="Arial"/>
          <w:sz w:val="20"/>
          <w:szCs w:val="20"/>
          <w:lang w:val="bg-BG"/>
        </w:rPr>
        <w:t xml:space="preserve"> и до дирекция „Национална служба за защита на природата“ в Министерство на околна</w:t>
      </w:r>
      <w:r w:rsidR="00DE0374">
        <w:rPr>
          <w:rFonts w:ascii="Verdana" w:eastAsia="Calibri" w:hAnsi="Verdana" w:cs="Arial"/>
          <w:sz w:val="20"/>
          <w:szCs w:val="20"/>
          <w:lang w:val="bg-BG"/>
        </w:rPr>
        <w:t>та среда и водите, на електронни</w:t>
      </w:r>
      <w:r w:rsidRPr="00001D6F">
        <w:rPr>
          <w:rFonts w:ascii="Verdana" w:eastAsia="Calibri" w:hAnsi="Verdana" w:cs="Arial"/>
          <w:sz w:val="20"/>
          <w:szCs w:val="20"/>
          <w:lang w:val="bg-BG"/>
        </w:rPr>
        <w:t xml:space="preserve"> адрес</w:t>
      </w:r>
      <w:r w:rsidR="00DE0374">
        <w:rPr>
          <w:rFonts w:ascii="Verdana" w:eastAsia="Calibri" w:hAnsi="Verdana" w:cs="Arial"/>
          <w:sz w:val="20"/>
          <w:szCs w:val="20"/>
          <w:lang w:val="bg-BG"/>
        </w:rPr>
        <w:t>и</w:t>
      </w:r>
      <w:r w:rsidRPr="00001D6F">
        <w:rPr>
          <w:rFonts w:ascii="Verdana" w:eastAsia="Calibri" w:hAnsi="Verdana" w:cs="Arial"/>
          <w:sz w:val="20"/>
          <w:szCs w:val="20"/>
          <w:lang w:val="bg-BG"/>
        </w:rPr>
        <w:t xml:space="preserve">: </w:t>
      </w:r>
      <w:hyperlink r:id="rId8" w:history="1">
        <w:r w:rsidRPr="00DE0374">
          <w:rPr>
            <w:rStyle w:val="Hyperlink"/>
            <w:rFonts w:ascii="Verdana" w:eastAsia="Calibri" w:hAnsi="Verdana" w:cs="Arial"/>
            <w:sz w:val="20"/>
            <w:szCs w:val="20"/>
            <w:lang w:val="bg-BG"/>
          </w:rPr>
          <w:t>yavelina@moew.government.bg</w:t>
        </w:r>
      </w:hyperlink>
      <w:r w:rsidR="00DE0374" w:rsidRPr="00DE0374">
        <w:rPr>
          <w:rStyle w:val="Hyperlink"/>
          <w:rFonts w:ascii="Verdana" w:eastAsia="Calibri" w:hAnsi="Verdana" w:cs="Arial"/>
          <w:sz w:val="20"/>
          <w:szCs w:val="20"/>
          <w:u w:val="none"/>
          <w:lang w:val="bg-BG"/>
        </w:rPr>
        <w:t xml:space="preserve"> </w:t>
      </w:r>
      <w:r w:rsidR="00DE0374">
        <w:rPr>
          <w:rFonts w:ascii="Verdana" w:eastAsia="Calibri" w:hAnsi="Verdana" w:cs="Arial"/>
          <w:sz w:val="20"/>
          <w:szCs w:val="20"/>
          <w:lang w:val="bg-BG"/>
        </w:rPr>
        <w:t>и</w:t>
      </w:r>
      <w:r w:rsidR="00DE0374"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hyperlink r:id="rId9" w:history="1">
        <w:r w:rsidR="00DE0374" w:rsidRPr="00EC7CAD">
          <w:rPr>
            <w:rStyle w:val="Hyperlink"/>
            <w:rFonts w:ascii="Verdana" w:eastAsia="Calibri" w:hAnsi="Verdana" w:cs="Arial"/>
            <w:sz w:val="20"/>
            <w:szCs w:val="20"/>
            <w:lang w:val="bg-BG"/>
          </w:rPr>
          <w:t>VTsGeorgiev@moew.government.bg</w:t>
        </w:r>
      </w:hyperlink>
      <w:bookmarkStart w:id="0" w:name="_GoBack"/>
      <w:bookmarkEnd w:id="0"/>
    </w:p>
    <w:p w:rsidR="00840966" w:rsidRPr="004F11B3" w:rsidRDefault="00840966" w:rsidP="009279A2">
      <w:pPr>
        <w:spacing w:after="200" w:line="360" w:lineRule="auto"/>
        <w:rPr>
          <w:rFonts w:ascii="Verdana" w:eastAsia="Calibri" w:hAnsi="Verdana" w:cs="Arial"/>
          <w:sz w:val="20"/>
          <w:szCs w:val="20"/>
          <w:lang w:val="bg-BG"/>
        </w:rPr>
      </w:pPr>
    </w:p>
    <w:p w:rsidR="003E214C" w:rsidRDefault="003E214C" w:rsidP="003E214C">
      <w:pPr>
        <w:pStyle w:val="Heading1"/>
        <w:rPr>
          <w:rFonts w:ascii="Platinum Bg" w:hAnsi="Platinum Bg"/>
          <w:spacing w:val="40"/>
          <w:sz w:val="40"/>
          <w:szCs w:val="40"/>
        </w:rPr>
      </w:pPr>
    </w:p>
    <w:p w:rsidR="003E214C" w:rsidRDefault="003E214C" w:rsidP="003E214C">
      <w:pPr>
        <w:pStyle w:val="Heading1"/>
        <w:rPr>
          <w:rFonts w:ascii="Platinum Bg" w:hAnsi="Platinum Bg"/>
          <w:spacing w:val="40"/>
          <w:sz w:val="40"/>
          <w:szCs w:val="40"/>
        </w:rPr>
      </w:pPr>
    </w:p>
    <w:p w:rsidR="003E214C" w:rsidRPr="00EC4AEC" w:rsidRDefault="003E214C" w:rsidP="003E214C">
      <w:pPr>
        <w:pStyle w:val="Heading1"/>
        <w:jc w:val="center"/>
        <w:rPr>
          <w:rFonts w:ascii="Platinum Bg" w:hAnsi="Platinum Bg"/>
          <w:b w:val="0"/>
          <w:spacing w:val="40"/>
          <w:sz w:val="36"/>
          <w:szCs w:val="36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6F97A663" wp14:editId="27D719E7">
            <wp:simplePos x="0" y="0"/>
            <wp:positionH relativeFrom="column">
              <wp:posOffset>2207260</wp:posOffset>
            </wp:positionH>
            <wp:positionV relativeFrom="paragraph">
              <wp:posOffset>-1139825</wp:posOffset>
            </wp:positionV>
            <wp:extent cx="1007745" cy="1000760"/>
            <wp:effectExtent l="0" t="0" r="1905" b="8890"/>
            <wp:wrapNone/>
            <wp:docPr id="6" name="Картина 6" descr="gerb_3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37m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AEC">
        <w:rPr>
          <w:rFonts w:ascii="Platinum Bg" w:hAnsi="Platinum Bg"/>
          <w:b w:val="0"/>
          <w:spacing w:val="40"/>
          <w:sz w:val="36"/>
          <w:szCs w:val="36"/>
        </w:rPr>
        <w:t>РЕПУБЛИКА БЪЛГАРИЯ</w:t>
      </w:r>
    </w:p>
    <w:p w:rsidR="003E214C" w:rsidRDefault="003E214C" w:rsidP="003E214C">
      <w:pPr>
        <w:pStyle w:val="Heading1"/>
        <w:spacing w:line="276" w:lineRule="auto"/>
        <w:ind w:right="-284"/>
        <w:jc w:val="center"/>
        <w:rPr>
          <w:rFonts w:ascii="Platinum Bg" w:hAnsi="Platinum Bg"/>
          <w:b w:val="0"/>
          <w:spacing w:val="40"/>
          <w:sz w:val="32"/>
          <w:szCs w:val="32"/>
        </w:rPr>
      </w:pPr>
      <w:r w:rsidRPr="00EC4AEC">
        <w:rPr>
          <w:rFonts w:ascii="Platinum Bg" w:hAnsi="Platinum Bg"/>
          <w:b w:val="0"/>
          <w:spacing w:val="40"/>
          <w:sz w:val="32"/>
          <w:szCs w:val="32"/>
        </w:rPr>
        <w:t xml:space="preserve">Заместник-министър на </w:t>
      </w:r>
      <w:r>
        <w:rPr>
          <w:rFonts w:ascii="Platinum Bg" w:hAnsi="Platinum Bg"/>
          <w:b w:val="0"/>
          <w:spacing w:val="40"/>
          <w:sz w:val="32"/>
          <w:szCs w:val="32"/>
        </w:rPr>
        <w:t>земеделието и храните</w:t>
      </w:r>
    </w:p>
    <w:p w:rsidR="003E214C" w:rsidRDefault="003E214C" w:rsidP="003E214C">
      <w:pPr>
        <w:pStyle w:val="Heading1"/>
        <w:spacing w:line="276" w:lineRule="auto"/>
        <w:ind w:right="-284"/>
        <w:jc w:val="center"/>
        <w:rPr>
          <w:rFonts w:ascii="Platinum Bg" w:hAnsi="Platinum Bg"/>
          <w:b w:val="0"/>
          <w:spacing w:val="40"/>
          <w:sz w:val="32"/>
          <w:szCs w:val="32"/>
        </w:rPr>
      </w:pPr>
    </w:p>
    <w:p w:rsidR="003E214C" w:rsidRDefault="003E214C" w:rsidP="003E214C">
      <w:pPr>
        <w:pStyle w:val="Heading1"/>
        <w:spacing w:line="276" w:lineRule="auto"/>
        <w:ind w:right="-284"/>
        <w:jc w:val="center"/>
        <w:rPr>
          <w:rFonts w:ascii="Platinum Bg" w:hAnsi="Platinum Bg"/>
          <w:b w:val="0"/>
          <w:spacing w:val="40"/>
          <w:sz w:val="32"/>
          <w:szCs w:val="32"/>
        </w:rPr>
      </w:pPr>
    </w:p>
    <w:tbl>
      <w:tblPr>
        <w:tblW w:w="9866" w:type="dxa"/>
        <w:tblInd w:w="-90" w:type="dxa"/>
        <w:tblLook w:val="04A0" w:firstRow="1" w:lastRow="0" w:firstColumn="1" w:lastColumn="0" w:noHBand="0" w:noVBand="1"/>
      </w:tblPr>
      <w:tblGrid>
        <w:gridCol w:w="5118"/>
        <w:gridCol w:w="4748"/>
      </w:tblGrid>
      <w:tr w:rsidR="003E214C" w:rsidRPr="00891A9C" w:rsidTr="003C0E7E">
        <w:tc>
          <w:tcPr>
            <w:tcW w:w="5118" w:type="dxa"/>
            <w:shd w:val="clear" w:color="auto" w:fill="auto"/>
          </w:tcPr>
          <w:p w:rsidR="003E214C" w:rsidRDefault="003E214C" w:rsidP="003C0E7E">
            <w:pPr>
              <w:tabs>
                <w:tab w:val="left" w:pos="5835"/>
                <w:tab w:val="left" w:pos="6150"/>
              </w:tabs>
              <w:contextualSpacing/>
              <w:rPr>
                <w:b/>
                <w:bCs/>
                <w:lang w:val="bg-BG"/>
              </w:rPr>
            </w:pPr>
            <w:r w:rsidRPr="00891A9C">
              <w:rPr>
                <w:b/>
                <w:bCs/>
                <w:lang w:val="bg-BG"/>
              </w:rPr>
              <w:t xml:space="preserve">ДО </w:t>
            </w:r>
          </w:p>
          <w:p w:rsidR="003E214C" w:rsidRPr="00891A9C" w:rsidRDefault="003E214C" w:rsidP="003C0E7E">
            <w:pPr>
              <w:tabs>
                <w:tab w:val="left" w:pos="5835"/>
                <w:tab w:val="left" w:pos="6150"/>
              </w:tabs>
              <w:contextualSpacing/>
              <w:rPr>
                <w:b/>
                <w:bCs/>
                <w:lang w:val="bg-BG"/>
              </w:rPr>
            </w:pPr>
          </w:p>
          <w:p w:rsidR="003E214C" w:rsidRPr="00891A9C" w:rsidRDefault="003E214C" w:rsidP="003C0E7E">
            <w:pPr>
              <w:tabs>
                <w:tab w:val="left" w:pos="5835"/>
                <w:tab w:val="left" w:pos="6150"/>
              </w:tabs>
              <w:contextualSpacing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Д-Р ГЕОРГИ ТАХОВ</w:t>
            </w:r>
          </w:p>
          <w:p w:rsidR="003E214C" w:rsidRPr="00891A9C" w:rsidRDefault="003E214C" w:rsidP="003C0E7E">
            <w:pPr>
              <w:tabs>
                <w:tab w:val="left" w:pos="5835"/>
                <w:tab w:val="left" w:pos="6150"/>
              </w:tabs>
              <w:contextualSpacing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МИНИСТЪР</w:t>
            </w:r>
            <w:r w:rsidRPr="00891A9C">
              <w:rPr>
                <w:b/>
                <w:bCs/>
                <w:lang w:val="bg-BG"/>
              </w:rPr>
              <w:tab/>
            </w:r>
          </w:p>
        </w:tc>
        <w:tc>
          <w:tcPr>
            <w:tcW w:w="4748" w:type="dxa"/>
            <w:shd w:val="clear" w:color="auto" w:fill="auto"/>
          </w:tcPr>
          <w:p w:rsidR="003E214C" w:rsidRDefault="003E214C" w:rsidP="003C0E7E">
            <w:pPr>
              <w:contextualSpacing/>
              <w:jc w:val="both"/>
              <w:outlineLvl w:val="0"/>
              <w:rPr>
                <w:b/>
                <w:bCs/>
                <w:lang w:val="bg-BG"/>
              </w:rPr>
            </w:pPr>
            <w:r w:rsidRPr="00891A9C">
              <w:rPr>
                <w:b/>
                <w:bCs/>
                <w:lang w:val="bg-BG"/>
              </w:rPr>
              <w:t xml:space="preserve">ОДОБРЯВАМ: </w:t>
            </w:r>
          </w:p>
          <w:p w:rsidR="003E214C" w:rsidRPr="00891A9C" w:rsidRDefault="003E214C" w:rsidP="003C0E7E">
            <w:pPr>
              <w:contextualSpacing/>
              <w:jc w:val="both"/>
              <w:outlineLvl w:val="0"/>
              <w:rPr>
                <w:b/>
                <w:bCs/>
                <w:lang w:val="bg-BG"/>
              </w:rPr>
            </w:pPr>
          </w:p>
          <w:p w:rsidR="003E214C" w:rsidRPr="00891A9C" w:rsidRDefault="003E214C" w:rsidP="003C0E7E">
            <w:pPr>
              <w:contextualSpacing/>
              <w:jc w:val="both"/>
              <w:outlineLvl w:val="0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Д-Р ГЕОРГИ ТАХОВ</w:t>
            </w:r>
          </w:p>
          <w:p w:rsidR="003E214C" w:rsidRPr="00891A9C" w:rsidRDefault="003E214C" w:rsidP="003C0E7E">
            <w:pPr>
              <w:tabs>
                <w:tab w:val="left" w:pos="5835"/>
                <w:tab w:val="left" w:pos="6150"/>
              </w:tabs>
              <w:contextualSpacing/>
              <w:rPr>
                <w:b/>
                <w:bCs/>
                <w:lang w:val="bg-BG"/>
              </w:rPr>
            </w:pPr>
            <w:r w:rsidRPr="00891A9C">
              <w:rPr>
                <w:b/>
                <w:bCs/>
                <w:lang w:val="bg-BG"/>
              </w:rPr>
              <w:t>МИНИСТЪР</w:t>
            </w:r>
          </w:p>
          <w:p w:rsidR="003E214C" w:rsidRPr="00891A9C" w:rsidRDefault="003E214C" w:rsidP="003C0E7E">
            <w:pPr>
              <w:tabs>
                <w:tab w:val="left" w:pos="5835"/>
                <w:tab w:val="left" w:pos="6150"/>
              </w:tabs>
              <w:contextualSpacing/>
              <w:rPr>
                <w:b/>
                <w:bCs/>
                <w:lang w:val="bg-BG"/>
              </w:rPr>
            </w:pPr>
            <w:r w:rsidRPr="00891A9C">
              <w:rPr>
                <w:b/>
                <w:bCs/>
                <w:lang w:val="bg-BG"/>
              </w:rPr>
              <w:t xml:space="preserve"> </w:t>
            </w:r>
          </w:p>
        </w:tc>
      </w:tr>
    </w:tbl>
    <w:p w:rsidR="003E214C" w:rsidRDefault="003E214C" w:rsidP="003E214C">
      <w:pPr>
        <w:tabs>
          <w:tab w:val="left" w:pos="6225"/>
        </w:tabs>
        <w:spacing w:line="360" w:lineRule="auto"/>
        <w:jc w:val="center"/>
        <w:rPr>
          <w:b/>
          <w:lang w:val="ru-RU"/>
        </w:rPr>
      </w:pPr>
    </w:p>
    <w:p w:rsidR="003E214C" w:rsidRDefault="003E214C" w:rsidP="003E214C">
      <w:pPr>
        <w:tabs>
          <w:tab w:val="left" w:pos="6225"/>
        </w:tabs>
        <w:spacing w:line="360" w:lineRule="auto"/>
        <w:jc w:val="center"/>
        <w:rPr>
          <w:b/>
          <w:lang w:val="ru-RU"/>
        </w:rPr>
      </w:pPr>
    </w:p>
    <w:p w:rsidR="003E214C" w:rsidRPr="004312A3" w:rsidRDefault="003E214C" w:rsidP="003E214C">
      <w:pPr>
        <w:tabs>
          <w:tab w:val="left" w:pos="6225"/>
        </w:tabs>
        <w:spacing w:line="360" w:lineRule="auto"/>
        <w:jc w:val="center"/>
        <w:rPr>
          <w:b/>
          <w:lang w:val="ru-RU"/>
        </w:rPr>
      </w:pPr>
      <w:r w:rsidRPr="004312A3">
        <w:rPr>
          <w:b/>
          <w:lang w:val="ru-RU"/>
        </w:rPr>
        <w:t>ДОКЛАД</w:t>
      </w:r>
    </w:p>
    <w:p w:rsidR="003E214C" w:rsidRPr="004312A3" w:rsidRDefault="003E214C" w:rsidP="003E214C">
      <w:pPr>
        <w:tabs>
          <w:tab w:val="left" w:pos="6225"/>
        </w:tabs>
        <w:spacing w:line="360" w:lineRule="auto"/>
        <w:jc w:val="center"/>
        <w:rPr>
          <w:b/>
          <w:lang w:val="bg-BG"/>
        </w:rPr>
      </w:pPr>
      <w:r w:rsidRPr="004312A3">
        <w:rPr>
          <w:b/>
          <w:lang w:val="ru-RU"/>
        </w:rPr>
        <w:t>от</w:t>
      </w:r>
    </w:p>
    <w:p w:rsidR="003E214C" w:rsidRPr="004312A3" w:rsidRDefault="003E214C" w:rsidP="003E214C">
      <w:pPr>
        <w:tabs>
          <w:tab w:val="left" w:pos="6225"/>
        </w:tabs>
        <w:spacing w:line="360" w:lineRule="auto"/>
        <w:jc w:val="center"/>
        <w:rPr>
          <w:lang w:val="ru-RU"/>
        </w:rPr>
      </w:pPr>
      <w:r w:rsidRPr="004312A3">
        <w:rPr>
          <w:b/>
          <w:lang w:val="ru-RU"/>
        </w:rPr>
        <w:t>СТЕФАН БУРДЖЕВ, ЗАМЕСТНИК</w:t>
      </w:r>
      <w:r w:rsidR="009D61CA" w:rsidRPr="009D61CA">
        <w:rPr>
          <w:lang w:val="bg-BG"/>
        </w:rPr>
        <w:t>-</w:t>
      </w:r>
      <w:r w:rsidRPr="004312A3">
        <w:rPr>
          <w:b/>
          <w:lang w:val="ru-RU"/>
        </w:rPr>
        <w:t xml:space="preserve">МИНИСТЪР НА ЗЕМЕДЕЛИЕТО </w:t>
      </w:r>
      <w:r w:rsidRPr="004312A3">
        <w:rPr>
          <w:b/>
          <w:lang w:val="bg-BG"/>
        </w:rPr>
        <w:t xml:space="preserve">И </w:t>
      </w:r>
      <w:r w:rsidRPr="004312A3">
        <w:rPr>
          <w:b/>
          <w:lang w:val="ru-RU"/>
        </w:rPr>
        <w:t>ХРАНИТЕ</w:t>
      </w:r>
      <w:r w:rsidRPr="004312A3">
        <w:rPr>
          <w:b/>
          <w:lang w:val="bg-BG"/>
        </w:rPr>
        <w:t xml:space="preserve"> </w:t>
      </w:r>
    </w:p>
    <w:p w:rsidR="003E214C" w:rsidRPr="004312A3" w:rsidRDefault="003E214C" w:rsidP="003E214C">
      <w:pPr>
        <w:spacing w:line="360" w:lineRule="auto"/>
        <w:rPr>
          <w:lang w:val="ru-RU"/>
        </w:rPr>
      </w:pPr>
    </w:p>
    <w:p w:rsidR="003E214C" w:rsidRPr="004312A3" w:rsidRDefault="003E214C" w:rsidP="003E214C">
      <w:pPr>
        <w:spacing w:line="360" w:lineRule="auto"/>
        <w:jc w:val="both"/>
        <w:rPr>
          <w:lang w:val="ru-RU"/>
        </w:rPr>
      </w:pPr>
      <w:r w:rsidRPr="004312A3">
        <w:rPr>
          <w:b/>
          <w:bCs/>
          <w:u w:val="single"/>
          <w:lang w:val="bg-BG"/>
        </w:rPr>
        <w:t>Относно</w:t>
      </w:r>
      <w:r w:rsidRPr="004312A3">
        <w:rPr>
          <w:b/>
          <w:bCs/>
          <w:lang w:val="bg-BG"/>
        </w:rPr>
        <w:t>:</w:t>
      </w:r>
      <w:r w:rsidRPr="004312A3">
        <w:rPr>
          <w:lang w:val="bg-BG"/>
        </w:rPr>
        <w:t xml:space="preserve"> </w:t>
      </w:r>
      <w:r>
        <w:rPr>
          <w:lang w:val="bg-BG"/>
        </w:rPr>
        <w:t xml:space="preserve">Предложение за стартиране на обществени консултации за издаване на </w:t>
      </w:r>
      <w:r w:rsidRPr="004312A3">
        <w:rPr>
          <w:lang w:val="bg-BG"/>
        </w:rPr>
        <w:t xml:space="preserve">заповед за въвеждане на постоянна забрана за </w:t>
      </w:r>
      <w:r>
        <w:rPr>
          <w:lang w:val="bg-BG"/>
        </w:rPr>
        <w:t>улов</w:t>
      </w:r>
      <w:r w:rsidRPr="004312A3">
        <w:rPr>
          <w:lang w:val="bg-BG"/>
        </w:rPr>
        <w:t xml:space="preserve"> на есетрови видове риби в българската акватория на р. Дунав и Черно море</w:t>
      </w:r>
    </w:p>
    <w:p w:rsidR="003E214C" w:rsidRPr="004312A3" w:rsidRDefault="003E214C" w:rsidP="003E214C">
      <w:pPr>
        <w:spacing w:line="360" w:lineRule="auto"/>
        <w:jc w:val="both"/>
        <w:rPr>
          <w:lang w:val="bg-BG"/>
        </w:rPr>
      </w:pPr>
    </w:p>
    <w:p w:rsidR="003E214C" w:rsidRPr="004312A3" w:rsidRDefault="003E214C" w:rsidP="003E214C">
      <w:pPr>
        <w:spacing w:before="200" w:after="200" w:line="360" w:lineRule="auto"/>
        <w:ind w:firstLine="706"/>
        <w:jc w:val="both"/>
        <w:rPr>
          <w:b/>
          <w:lang w:val="bg-BG"/>
        </w:rPr>
      </w:pPr>
      <w:r w:rsidRPr="004312A3">
        <w:rPr>
          <w:b/>
          <w:lang w:val="bg-BG"/>
        </w:rPr>
        <w:t>УВАЖАЕМИ Д-Р ТАХОВ,</w:t>
      </w:r>
    </w:p>
    <w:p w:rsidR="003E214C" w:rsidRPr="004312A3" w:rsidRDefault="003E214C" w:rsidP="003E214C">
      <w:pPr>
        <w:spacing w:line="360" w:lineRule="auto"/>
        <w:ind w:firstLine="720"/>
        <w:jc w:val="both"/>
      </w:pPr>
      <w:r w:rsidRPr="004312A3">
        <w:rPr>
          <w:lang w:val="bg-BG"/>
        </w:rPr>
        <w:t>Сред най-застрашените видове от животинския свят в световен мащаб са есетровите риби</w:t>
      </w:r>
      <w:r>
        <w:rPr>
          <w:lang w:val="bg-BG"/>
        </w:rPr>
        <w:t>,</w:t>
      </w:r>
      <w:r w:rsidRPr="004312A3">
        <w:rPr>
          <w:lang w:val="bg-BG"/>
        </w:rPr>
        <w:t xml:space="preserve"> като основните причини за драстичния спад в популациите </w:t>
      </w:r>
      <w:r>
        <w:rPr>
          <w:lang w:val="bg-BG"/>
        </w:rPr>
        <w:t>са</w:t>
      </w:r>
      <w:r w:rsidRPr="004312A3">
        <w:rPr>
          <w:lang w:val="bg-BG"/>
        </w:rPr>
        <w:t xml:space="preserve"> загуба на местообитания, нарушаване на размножителните миграции, незаконни улов и търговия с хайвер и др. Поради лошия си природозащитен статус, есетрите са включени в Европейския червен списък и попадат в обхвата на Директива 92/43/ЕИО на Съвета за опазване на естествените местообитания и на дивата флора и фауна, Конвенцията за опазване на дивата европейска флора и фауна и естествените местообитания (Бернска конвенция), Конвенцията </w:t>
      </w:r>
      <w:r w:rsidRPr="004312A3">
        <w:rPr>
          <w:lang w:val="bg-BG"/>
        </w:rPr>
        <w:lastRenderedPageBreak/>
        <w:t>за мигриращите видове (</w:t>
      </w:r>
      <w:r w:rsidRPr="004312A3">
        <w:t xml:space="preserve">CMC) </w:t>
      </w:r>
      <w:r w:rsidRPr="004312A3">
        <w:rPr>
          <w:lang w:val="bg-BG"/>
        </w:rPr>
        <w:t>и Конвенцията по международна търговия със застрашени видове от дивата фауна и флора (CITES).</w:t>
      </w:r>
      <w:r w:rsidRPr="004312A3">
        <w:t xml:space="preserve"> </w:t>
      </w:r>
    </w:p>
    <w:p w:rsidR="003E214C" w:rsidRPr="004312A3" w:rsidRDefault="003E214C" w:rsidP="003E214C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>Н</w:t>
      </w:r>
      <w:r w:rsidRPr="004312A3">
        <w:rPr>
          <w:lang w:val="bg-BG"/>
        </w:rPr>
        <w:t>еобходими</w:t>
      </w:r>
      <w:r>
        <w:rPr>
          <w:lang w:val="bg-BG"/>
        </w:rPr>
        <w:t>те</w:t>
      </w:r>
      <w:r w:rsidRPr="004312A3">
        <w:rPr>
          <w:lang w:val="bg-BG"/>
        </w:rPr>
        <w:t xml:space="preserve"> </w:t>
      </w:r>
      <w:r>
        <w:rPr>
          <w:lang w:val="bg-BG"/>
        </w:rPr>
        <w:t>с</w:t>
      </w:r>
      <w:r w:rsidRPr="004312A3">
        <w:rPr>
          <w:lang w:val="bg-BG"/>
        </w:rPr>
        <w:t xml:space="preserve">пешни мерки за възстановяването на </w:t>
      </w:r>
      <w:r>
        <w:rPr>
          <w:lang w:val="bg-BG"/>
        </w:rPr>
        <w:t xml:space="preserve">популациите от </w:t>
      </w:r>
      <w:r w:rsidRPr="004312A3">
        <w:rPr>
          <w:lang w:val="bg-BG"/>
        </w:rPr>
        <w:t xml:space="preserve">есетрови риби са определени в Общоевропейския план за действие за есетровите риби (2019-2029 г.), приет от договарящите страни по Бернската конвенция, сред които е и </w:t>
      </w:r>
      <w:r>
        <w:rPr>
          <w:lang w:val="bg-BG"/>
        </w:rPr>
        <w:t xml:space="preserve">Република </w:t>
      </w:r>
      <w:r w:rsidRPr="004312A3">
        <w:rPr>
          <w:lang w:val="bg-BG"/>
        </w:rPr>
        <w:t xml:space="preserve">България. Една от приоритетните цели на </w:t>
      </w:r>
      <w:r>
        <w:rPr>
          <w:lang w:val="bg-BG"/>
        </w:rPr>
        <w:t>п</w:t>
      </w:r>
      <w:r w:rsidRPr="004312A3">
        <w:rPr>
          <w:lang w:val="bg-BG"/>
        </w:rPr>
        <w:t xml:space="preserve">лана </w:t>
      </w:r>
      <w:r w:rsidRPr="004312A3">
        <w:t xml:space="preserve">e </w:t>
      </w:r>
      <w:r w:rsidRPr="004312A3">
        <w:rPr>
          <w:lang w:val="bg-BG"/>
        </w:rPr>
        <w:t>да се забрани целевият риболов, да се спре бракониерството и да се намали съпътстващия</w:t>
      </w:r>
      <w:r>
        <w:rPr>
          <w:lang w:val="bg-BG"/>
        </w:rPr>
        <w:t>т</w:t>
      </w:r>
      <w:r w:rsidRPr="004312A3">
        <w:rPr>
          <w:lang w:val="bg-BG"/>
        </w:rPr>
        <w:t xml:space="preserve"> улов</w:t>
      </w:r>
      <w:r w:rsidRPr="004312A3">
        <w:t xml:space="preserve"> </w:t>
      </w:r>
      <w:r w:rsidRPr="004312A3">
        <w:rPr>
          <w:lang w:val="bg-BG"/>
        </w:rPr>
        <w:t>на видове от сем</w:t>
      </w:r>
      <w:r w:rsidRPr="004312A3">
        <w:t>.</w:t>
      </w:r>
      <w:r w:rsidRPr="004312A3">
        <w:rPr>
          <w:lang w:val="bg-BG"/>
        </w:rPr>
        <w:t xml:space="preserve"> Есетрови (</w:t>
      </w:r>
      <w:r w:rsidRPr="004312A3">
        <w:rPr>
          <w:i/>
        </w:rPr>
        <w:t>Acipenseridae</w:t>
      </w:r>
      <w:r w:rsidRPr="004312A3">
        <w:t>)</w:t>
      </w:r>
      <w:r w:rsidRPr="004312A3">
        <w:rPr>
          <w:lang w:val="bg-BG"/>
        </w:rPr>
        <w:t>.</w:t>
      </w:r>
    </w:p>
    <w:p w:rsidR="003E214C" w:rsidRPr="004312A3" w:rsidRDefault="003E214C" w:rsidP="003E214C">
      <w:pPr>
        <w:spacing w:line="360" w:lineRule="auto"/>
        <w:ind w:firstLine="720"/>
        <w:jc w:val="both"/>
        <w:rPr>
          <w:lang w:val="bg-BG"/>
        </w:rPr>
      </w:pPr>
      <w:r w:rsidRPr="004312A3">
        <w:rPr>
          <w:lang w:val="bg-BG"/>
        </w:rPr>
        <w:t>Също така, през 2023 г. Европейската комисия (ЕК) публикува пакет от мерки за подобряване на устойчивостта и издръжливостта на сектора на рибарството и аквакултурите в Европейския съюз, част от който е</w:t>
      </w:r>
      <w:r w:rsidRPr="004312A3">
        <w:rPr>
          <w:i/>
          <w:lang w:val="bg-BG"/>
        </w:rPr>
        <w:t xml:space="preserve"> Планът за действие за опазване и възстановяване на морските екосистеми за устойчиво и издръжливо на сътресения рибарство </w:t>
      </w:r>
      <w:r w:rsidRPr="004312A3">
        <w:rPr>
          <w:lang w:val="bg-BG"/>
        </w:rPr>
        <w:t xml:space="preserve">(Морски план). България изготви национална пътна карта (утвърден със съвместна Заповед № РД09-138/16.02.2024 г. и № РД-229/21.03.2024 г. на министъра на земеделието и храните и министъра на околната среда и водите) за изпълнение на действията, предвидени в Морския план. За есетровите видове в Черно море са предвидени конкретни мерки, една </w:t>
      </w:r>
      <w:r>
        <w:rPr>
          <w:lang w:val="bg-BG"/>
        </w:rPr>
        <w:t xml:space="preserve">от </w:t>
      </w:r>
      <w:r w:rsidRPr="004312A3">
        <w:rPr>
          <w:lang w:val="bg-BG"/>
        </w:rPr>
        <w:t>които е провеждане на обществени консултации със заинтересовани</w:t>
      </w:r>
      <w:r>
        <w:rPr>
          <w:lang w:val="bg-BG"/>
        </w:rPr>
        <w:t>те</w:t>
      </w:r>
      <w:r w:rsidRPr="004312A3">
        <w:rPr>
          <w:lang w:val="bg-BG"/>
        </w:rPr>
        <w:t xml:space="preserve"> страни относно въвеждане на постоянна забрана за улов</w:t>
      </w:r>
      <w:r>
        <w:rPr>
          <w:lang w:val="bg-BG"/>
        </w:rPr>
        <w:t>а им</w:t>
      </w:r>
      <w:r w:rsidRPr="004312A3">
        <w:rPr>
          <w:lang w:val="bg-BG"/>
        </w:rPr>
        <w:t xml:space="preserve"> на национално ниво.</w:t>
      </w:r>
    </w:p>
    <w:p w:rsidR="003E214C" w:rsidRPr="004312A3" w:rsidRDefault="003E214C" w:rsidP="003E214C">
      <w:pPr>
        <w:spacing w:line="360" w:lineRule="auto"/>
        <w:ind w:firstLine="720"/>
        <w:jc w:val="both"/>
        <w:rPr>
          <w:lang w:val="bg-BG"/>
        </w:rPr>
      </w:pPr>
      <w:r w:rsidRPr="004312A3">
        <w:rPr>
          <w:lang w:val="bg-BG"/>
        </w:rPr>
        <w:t>В допълнение, през месец ноември 2024 г. по време на 47-ата годишна среща на Генералната комисия по рибарство за Средиземно море</w:t>
      </w:r>
      <w:r w:rsidRPr="004312A3">
        <w:t xml:space="preserve"> </w:t>
      </w:r>
      <w:r w:rsidRPr="004312A3">
        <w:rPr>
          <w:lang w:val="bg-BG"/>
        </w:rPr>
        <w:t>(</w:t>
      </w:r>
      <w:r w:rsidRPr="004312A3">
        <w:t>GFCM</w:t>
      </w:r>
      <w:r w:rsidRPr="004312A3">
        <w:rPr>
          <w:lang w:val="bg-BG"/>
        </w:rPr>
        <w:t xml:space="preserve">), в чиито обхват попада и Черно море, бе приета </w:t>
      </w:r>
      <w:r w:rsidRPr="004312A3">
        <w:rPr>
          <w:i/>
          <w:lang w:val="bg-BG"/>
        </w:rPr>
        <w:t>Препоръка GFCM/47/2024/11 за установяване на мерки за есетровите видове (Acipenseridae) в Черно море</w:t>
      </w:r>
      <w:r w:rsidRPr="004312A3">
        <w:rPr>
          <w:lang w:val="bg-BG"/>
        </w:rPr>
        <w:t xml:space="preserve">. С препоръката е въведена пълна забрана на морския улов на есетрови риби в Черно море, както и подходящи мерки за мониторинг, контрол и наблюдение. Препоръките на </w:t>
      </w:r>
      <w:r>
        <w:t>GFCM</w:t>
      </w:r>
      <w:r w:rsidRPr="004312A3">
        <w:t xml:space="preserve"> </w:t>
      </w:r>
      <w:r w:rsidRPr="004312A3">
        <w:rPr>
          <w:color w:val="000000" w:themeColor="text1"/>
          <w:lang w:val="bg-BG"/>
        </w:rPr>
        <w:t xml:space="preserve">са правно обвързващи и са задължителни за изпълнение от договарящите страни по споразумението за </w:t>
      </w:r>
      <w:r w:rsidRPr="004312A3">
        <w:rPr>
          <w:color w:val="000000" w:themeColor="text1"/>
        </w:rPr>
        <w:t xml:space="preserve">GFCM </w:t>
      </w:r>
      <w:r w:rsidRPr="004312A3">
        <w:rPr>
          <w:color w:val="000000" w:themeColor="text1"/>
          <w:lang w:val="bg-BG"/>
        </w:rPr>
        <w:t xml:space="preserve">(каквито са ЕС и </w:t>
      </w:r>
      <w:r>
        <w:rPr>
          <w:color w:val="000000" w:themeColor="text1"/>
          <w:lang w:val="bg-BG"/>
        </w:rPr>
        <w:t xml:space="preserve">Република </w:t>
      </w:r>
      <w:r w:rsidRPr="004312A3">
        <w:rPr>
          <w:color w:val="000000" w:themeColor="text1"/>
          <w:lang w:val="bg-BG"/>
        </w:rPr>
        <w:t>България).</w:t>
      </w:r>
    </w:p>
    <w:p w:rsidR="003E214C" w:rsidRPr="004312A3" w:rsidRDefault="003E214C" w:rsidP="003E214C">
      <w:pPr>
        <w:spacing w:line="360" w:lineRule="auto"/>
        <w:ind w:firstLine="720"/>
        <w:jc w:val="both"/>
        <w:rPr>
          <w:lang w:val="bg-BG"/>
        </w:rPr>
      </w:pPr>
      <w:r w:rsidRPr="004312A3">
        <w:rPr>
          <w:lang w:val="bg-BG"/>
        </w:rPr>
        <w:t xml:space="preserve">През годините на национално ниво са прилагани различни периодични забрани за експлоатацията на видовете от сем. </w:t>
      </w:r>
      <w:r w:rsidRPr="004312A3">
        <w:rPr>
          <w:i/>
        </w:rPr>
        <w:t>Acipenseridae</w:t>
      </w:r>
      <w:r w:rsidRPr="004312A3">
        <w:rPr>
          <w:lang w:val="bg-BG"/>
        </w:rPr>
        <w:t>. Шипът (</w:t>
      </w:r>
      <w:r w:rsidRPr="004312A3">
        <w:rPr>
          <w:i/>
        </w:rPr>
        <w:t>Acipenser nudiventris</w:t>
      </w:r>
      <w:r w:rsidRPr="004312A3">
        <w:rPr>
          <w:lang w:val="bg-BG"/>
        </w:rPr>
        <w:t>) и немската есетра (</w:t>
      </w:r>
      <w:r w:rsidRPr="004312A3">
        <w:rPr>
          <w:i/>
          <w:lang w:val="bg-BG"/>
        </w:rPr>
        <w:t>Acipenser sturio</w:t>
      </w:r>
      <w:r w:rsidRPr="004312A3">
        <w:rPr>
          <w:lang w:val="bg-BG"/>
        </w:rPr>
        <w:t xml:space="preserve">) са обявени за защитени на територията на цялата страна и са включени в Приложение № 3 на Закона за биологичното разнообразие. По отношение на останалите видове, към момента е действаща съвместна Заповед № РД09-1029/16.12.2020 г. </w:t>
      </w:r>
      <w:r w:rsidRPr="004312A3">
        <w:rPr>
          <w:lang w:val="bg-BG"/>
        </w:rPr>
        <w:lastRenderedPageBreak/>
        <w:t>и № РД-1066/23.12.2020 г. на министъра на околната среда и водите и министъра на земеделието, храните и горите (Приложение 1), с която за период от 5 години е въведена забрана за улов на руска есетра (</w:t>
      </w:r>
      <w:r w:rsidRPr="004312A3">
        <w:rPr>
          <w:i/>
          <w:lang w:val="bg-BG"/>
        </w:rPr>
        <w:t>Acipenser gueldenstaedtii</w:t>
      </w:r>
      <w:r w:rsidRPr="004312A3">
        <w:rPr>
          <w:lang w:val="bg-BG"/>
        </w:rPr>
        <w:t>), чига (</w:t>
      </w:r>
      <w:r w:rsidRPr="004312A3">
        <w:rPr>
          <w:i/>
          <w:lang w:val="bg-BG"/>
        </w:rPr>
        <w:t>Acipenser ruthenus</w:t>
      </w:r>
      <w:r w:rsidRPr="004312A3">
        <w:rPr>
          <w:lang w:val="bg-BG"/>
        </w:rPr>
        <w:t>), пъструга (</w:t>
      </w:r>
      <w:r w:rsidRPr="004312A3">
        <w:rPr>
          <w:i/>
          <w:lang w:val="bg-BG"/>
        </w:rPr>
        <w:t>Acipenser stellatus</w:t>
      </w:r>
      <w:r w:rsidRPr="004312A3">
        <w:rPr>
          <w:lang w:val="bg-BG"/>
        </w:rPr>
        <w:t>) и моруна (</w:t>
      </w:r>
      <w:r w:rsidRPr="004312A3">
        <w:rPr>
          <w:i/>
          <w:lang w:val="bg-BG"/>
        </w:rPr>
        <w:t>Huso huso</w:t>
      </w:r>
      <w:r w:rsidRPr="004312A3">
        <w:rPr>
          <w:lang w:val="bg-BG"/>
        </w:rPr>
        <w:t>), включително и по време на размножителния им период, в българската акватория на река Дунав и Черно море. Действието на съвместната заповед изтича в края на настоящата година.</w:t>
      </w:r>
    </w:p>
    <w:p w:rsidR="003E214C" w:rsidRPr="004312A3" w:rsidRDefault="003E214C" w:rsidP="003E214C">
      <w:pPr>
        <w:spacing w:line="360" w:lineRule="auto"/>
        <w:ind w:firstLine="720"/>
        <w:jc w:val="both"/>
        <w:rPr>
          <w:lang w:val="bg-BG"/>
        </w:rPr>
      </w:pPr>
      <w:r w:rsidRPr="004312A3">
        <w:rPr>
          <w:lang w:val="bg-BG"/>
        </w:rPr>
        <w:t xml:space="preserve">С цел формиране на научнообосновано решение и предвид наближаващия краен срок на действие на </w:t>
      </w:r>
      <w:r>
        <w:rPr>
          <w:lang w:val="bg-BG"/>
        </w:rPr>
        <w:t>горепосочената заповед</w:t>
      </w:r>
      <w:r w:rsidRPr="004312A3">
        <w:rPr>
          <w:lang w:val="bg-BG"/>
        </w:rPr>
        <w:t>, беше изискано становище от научни институти и организации относно въвеждането на постоянна забрана за риболов на есетрови видове риби в българската ч</w:t>
      </w:r>
      <w:r w:rsidR="0087185D">
        <w:rPr>
          <w:lang w:val="bg-BG"/>
        </w:rPr>
        <w:t>аст на река Дунав и Черно море.</w:t>
      </w:r>
    </w:p>
    <w:p w:rsidR="00843179" w:rsidRPr="004312A3" w:rsidRDefault="003E214C" w:rsidP="00843179">
      <w:pPr>
        <w:spacing w:line="360" w:lineRule="auto"/>
        <w:ind w:firstLine="720"/>
        <w:jc w:val="both"/>
        <w:rPr>
          <w:lang w:val="bg-BG"/>
        </w:rPr>
      </w:pPr>
      <w:r w:rsidRPr="004312A3">
        <w:rPr>
          <w:lang w:val="bg-BG"/>
        </w:rPr>
        <w:t xml:space="preserve">Постъпиха становища от Института по рибни ресурси (ИРР) към Селскостопанската академия и от Световния фонд за дивата природа – WWF-България (Приложения 2 и 3). Институтът по рибни ресурси изрази категорична подкрепа за въвеждане на безсрочна забрана за улов на есетрови видове в българския участък на р. Дунав и Черно море. Съгласно становището на </w:t>
      </w:r>
      <w:r w:rsidRPr="004312A3">
        <w:t>WWF</w:t>
      </w:r>
      <w:r w:rsidRPr="004312A3">
        <w:rPr>
          <w:lang w:val="bg-BG"/>
        </w:rPr>
        <w:t>-България</w:t>
      </w:r>
      <w:r>
        <w:rPr>
          <w:lang w:val="bg-BG"/>
        </w:rPr>
        <w:t>,</w:t>
      </w:r>
      <w:r w:rsidRPr="004312A3">
        <w:t xml:space="preserve"> </w:t>
      </w:r>
      <w:r>
        <w:rPr>
          <w:lang w:val="bg-BG"/>
        </w:rPr>
        <w:t>д</w:t>
      </w:r>
      <w:r w:rsidRPr="004312A3">
        <w:rPr>
          <w:lang w:val="bg-BG"/>
        </w:rPr>
        <w:t>ивите популации на есетровите риби в река Дунав и Черно море са в тежко състояние: два вида са изчезнали -</w:t>
      </w:r>
      <w:r>
        <w:rPr>
          <w:lang w:val="bg-BG"/>
        </w:rPr>
        <w:t xml:space="preserve"> </w:t>
      </w:r>
      <w:r w:rsidRPr="004312A3">
        <w:rPr>
          <w:lang w:val="bg-BG"/>
        </w:rPr>
        <w:t>немска есетра (</w:t>
      </w:r>
      <w:r w:rsidRPr="004312A3">
        <w:rPr>
          <w:i/>
          <w:lang w:val="bg-BG"/>
        </w:rPr>
        <w:t>Acipenser sturio</w:t>
      </w:r>
      <w:r w:rsidRPr="004312A3">
        <w:rPr>
          <w:lang w:val="bg-BG"/>
        </w:rPr>
        <w:t>) и шип (</w:t>
      </w:r>
      <w:r w:rsidRPr="004312A3">
        <w:rPr>
          <w:i/>
          <w:lang w:val="bg-BG"/>
        </w:rPr>
        <w:t>Acipenser nudiventris</w:t>
      </w:r>
      <w:r w:rsidRPr="004312A3">
        <w:rPr>
          <w:lang w:val="bg-BG"/>
        </w:rPr>
        <w:t>), един вид е на ръба на изчезването –</w:t>
      </w:r>
      <w:r>
        <w:rPr>
          <w:lang w:val="bg-BG"/>
        </w:rPr>
        <w:t xml:space="preserve"> </w:t>
      </w:r>
      <w:r w:rsidRPr="004312A3">
        <w:rPr>
          <w:lang w:val="bg-BG"/>
        </w:rPr>
        <w:t>руската есетра (</w:t>
      </w:r>
      <w:r w:rsidRPr="004312A3">
        <w:rPr>
          <w:i/>
          <w:lang w:val="bg-BG"/>
        </w:rPr>
        <w:t>Acipenser gueldenstaedtii</w:t>
      </w:r>
      <w:r w:rsidRPr="004312A3">
        <w:rPr>
          <w:lang w:val="bg-BG"/>
        </w:rPr>
        <w:t>)</w:t>
      </w:r>
      <w:r>
        <w:rPr>
          <w:lang w:val="bg-BG"/>
        </w:rPr>
        <w:t>, като</w:t>
      </w:r>
      <w:r w:rsidRPr="004312A3">
        <w:rPr>
          <w:lang w:val="bg-BG"/>
        </w:rPr>
        <w:t xml:space="preserve"> при него естествено размножаване в река Дунав не е наблюдавано от десетилетия, а популациите на останалите три вида са силно изчерпани и естественото им размножаване е силно ограничено и спорадично. Също така</w:t>
      </w:r>
      <w:r>
        <w:rPr>
          <w:lang w:val="bg-BG"/>
        </w:rPr>
        <w:t xml:space="preserve"> </w:t>
      </w:r>
      <w:r w:rsidRPr="004312A3">
        <w:rPr>
          <w:lang w:val="bg-BG"/>
        </w:rPr>
        <w:t xml:space="preserve">от </w:t>
      </w:r>
      <w:r w:rsidRPr="004312A3">
        <w:t xml:space="preserve">WWF </w:t>
      </w:r>
      <w:r w:rsidRPr="004312A3">
        <w:rPr>
          <w:lang w:val="bg-BG"/>
        </w:rPr>
        <w:t>споделят</w:t>
      </w:r>
      <w:r>
        <w:rPr>
          <w:lang w:val="bg-BG"/>
        </w:rPr>
        <w:t>,</w:t>
      </w:r>
      <w:r w:rsidRPr="004312A3">
        <w:rPr>
          <w:lang w:val="bg-BG"/>
        </w:rPr>
        <w:t xml:space="preserve"> </w:t>
      </w:r>
      <w:r>
        <w:rPr>
          <w:lang w:val="bg-BG"/>
        </w:rPr>
        <w:t>че в</w:t>
      </w:r>
      <w:r w:rsidRPr="004312A3">
        <w:rPr>
          <w:lang w:val="bg-BG"/>
        </w:rPr>
        <w:t xml:space="preserve"> периода на последното докладване по чл. 17 на Директивата</w:t>
      </w:r>
      <w:r>
        <w:rPr>
          <w:lang w:val="bg-BG"/>
        </w:rPr>
        <w:t xml:space="preserve"> </w:t>
      </w:r>
      <w:r w:rsidRPr="004312A3">
        <w:rPr>
          <w:lang w:val="bg-BG"/>
        </w:rPr>
        <w:t>за местообитанията</w:t>
      </w:r>
      <w:r>
        <w:rPr>
          <w:lang w:val="bg-BG"/>
        </w:rPr>
        <w:t xml:space="preserve"> (</w:t>
      </w:r>
      <w:r w:rsidRPr="004312A3">
        <w:rPr>
          <w:lang w:val="bg-BG"/>
        </w:rPr>
        <w:t>всички видове дунавски есетри са включени в приложение V</w:t>
      </w:r>
      <w:r>
        <w:rPr>
          <w:lang w:val="bg-BG"/>
        </w:rPr>
        <w:t xml:space="preserve"> към директивата)</w:t>
      </w:r>
      <w:r w:rsidRPr="004312A3">
        <w:rPr>
          <w:lang w:val="bg-BG"/>
        </w:rPr>
        <w:t xml:space="preserve">, нито една от държавите-членки не е оценила есетрови риби в благоприятен природозащитен статус, което означава че </w:t>
      </w:r>
      <w:r>
        <w:rPr>
          <w:lang w:val="bg-BG"/>
        </w:rPr>
        <w:t xml:space="preserve">евентуално </w:t>
      </w:r>
      <w:r w:rsidRPr="004312A3">
        <w:rPr>
          <w:lang w:val="bg-BG"/>
        </w:rPr>
        <w:t>разрешаване на ползване</w:t>
      </w:r>
      <w:r>
        <w:rPr>
          <w:lang w:val="bg-BG"/>
        </w:rPr>
        <w:t>то</w:t>
      </w:r>
      <w:r w:rsidRPr="004312A3">
        <w:rPr>
          <w:lang w:val="bg-BG"/>
        </w:rPr>
        <w:t xml:space="preserve"> на ресурса би било в противоречие със законодателството на ЕС. В заключение се изразява подкрепа за въвеждане на безсрочна забрана за улов на есетрови риби, чиято продължителност може да </w:t>
      </w:r>
      <w:r>
        <w:rPr>
          <w:lang w:val="bg-BG"/>
        </w:rPr>
        <w:t>бъде</w:t>
      </w:r>
      <w:r w:rsidRPr="004312A3">
        <w:rPr>
          <w:lang w:val="bg-BG"/>
        </w:rPr>
        <w:t xml:space="preserve"> обвързана с постигането на устойчив благоприятен природозащитен статус на есетровите видове във всички държави, споделящи </w:t>
      </w:r>
      <w:r>
        <w:rPr>
          <w:lang w:val="bg-BG"/>
        </w:rPr>
        <w:t>есетровите популации,</w:t>
      </w:r>
      <w:r w:rsidRPr="004312A3">
        <w:rPr>
          <w:lang w:val="bg-BG"/>
        </w:rPr>
        <w:t xml:space="preserve"> съгласно изработени</w:t>
      </w:r>
      <w:r>
        <w:rPr>
          <w:lang w:val="bg-BG"/>
        </w:rPr>
        <w:t xml:space="preserve">те </w:t>
      </w:r>
      <w:r w:rsidRPr="004312A3">
        <w:rPr>
          <w:lang w:val="bg-BG"/>
        </w:rPr>
        <w:t>оценки</w:t>
      </w:r>
      <w:r>
        <w:rPr>
          <w:lang w:val="bg-BG"/>
        </w:rPr>
        <w:t xml:space="preserve"> за целите на докладването</w:t>
      </w:r>
      <w:r w:rsidRPr="004312A3">
        <w:rPr>
          <w:lang w:val="bg-BG"/>
        </w:rPr>
        <w:t xml:space="preserve"> по чл. 17 на Директива 92/43/ЕИО.</w:t>
      </w:r>
    </w:p>
    <w:p w:rsidR="003E214C" w:rsidRPr="003E214C" w:rsidRDefault="003E214C" w:rsidP="003E214C">
      <w:pPr>
        <w:spacing w:before="240" w:after="240" w:line="360" w:lineRule="auto"/>
        <w:ind w:firstLine="720"/>
        <w:jc w:val="both"/>
        <w:rPr>
          <w:b/>
          <w:lang w:val="bg-BG"/>
        </w:rPr>
      </w:pPr>
      <w:r w:rsidRPr="004312A3">
        <w:rPr>
          <w:b/>
          <w:lang w:val="bg-BG"/>
        </w:rPr>
        <w:t>УВАЖАЕМИ ГОСПОДИН МИНИСТЪР,</w:t>
      </w:r>
    </w:p>
    <w:p w:rsidR="003E214C" w:rsidRPr="00F1621A" w:rsidRDefault="003E214C" w:rsidP="00F1621A">
      <w:pPr>
        <w:tabs>
          <w:tab w:val="left" w:pos="1526"/>
        </w:tabs>
        <w:spacing w:line="360" w:lineRule="auto"/>
        <w:ind w:firstLine="720"/>
        <w:jc w:val="both"/>
        <w:rPr>
          <w:lang w:val="bg-BG"/>
        </w:rPr>
      </w:pPr>
      <w:r w:rsidRPr="004312A3">
        <w:rPr>
          <w:lang w:val="bg-BG"/>
        </w:rPr>
        <w:lastRenderedPageBreak/>
        <w:t>Предвид гореизложеното и</w:t>
      </w:r>
      <w:r w:rsidRPr="004312A3">
        <w:t xml:space="preserve"> </w:t>
      </w:r>
      <w:r w:rsidRPr="004312A3">
        <w:rPr>
          <w:lang w:val="bg-BG" w:eastAsia="bg-BG"/>
        </w:rPr>
        <w:t>с цел опазване на популациите на есетровите видове риба в р. Дунав и Черно море</w:t>
      </w:r>
      <w:r>
        <w:rPr>
          <w:lang w:val="bg-BG" w:eastAsia="bg-BG"/>
        </w:rPr>
        <w:t>,</w:t>
      </w:r>
      <w:r w:rsidRPr="004312A3">
        <w:rPr>
          <w:lang w:val="bg-BG" w:eastAsia="bg-BG"/>
        </w:rPr>
        <w:t xml:space="preserve"> </w:t>
      </w:r>
      <w:r w:rsidRPr="004312A3">
        <w:rPr>
          <w:lang w:val="bg-BG"/>
        </w:rPr>
        <w:t>предлагам да бъде стартирана процедура по чл. 66 и следващите от Административнопроцесуалния кодекс за издаване на общ административен акт</w:t>
      </w:r>
      <w:r>
        <w:rPr>
          <w:lang w:val="bg-BG"/>
        </w:rPr>
        <w:t>,</w:t>
      </w:r>
      <w:r w:rsidRPr="004312A3">
        <w:rPr>
          <w:lang w:val="bg-BG"/>
        </w:rPr>
        <w:t xml:space="preserve"> като приложеният проект на съвместна заповед на министъра на земеделието и храните и министъра на околната среда и водите бъде публикуван на интернет страницата на Министерството на земеделието и храните за обществени консултации за срок от 30 дни.</w:t>
      </w:r>
      <w:r>
        <w:rPr>
          <w:lang w:val="bg-BG"/>
        </w:rPr>
        <w:t xml:space="preserve"> Проектът на заповед е съгласуван предварително по електронен път с дирекция „Национална служба за защита на природата“ към Министерство на околната среда и водите и Изпълнителна агенция по рибарство и аквакултури.</w:t>
      </w:r>
    </w:p>
    <w:p w:rsidR="00F1621A" w:rsidRPr="004312A3" w:rsidRDefault="003E214C" w:rsidP="00F1621A">
      <w:pPr>
        <w:pStyle w:val="BodyText"/>
        <w:tabs>
          <w:tab w:val="left" w:pos="1526"/>
        </w:tabs>
        <w:spacing w:before="240" w:after="240" w:line="360" w:lineRule="auto"/>
        <w:rPr>
          <w:sz w:val="24"/>
          <w:szCs w:val="24"/>
        </w:rPr>
      </w:pPr>
      <w:r w:rsidRPr="004312A3">
        <w:rPr>
          <w:sz w:val="24"/>
          <w:szCs w:val="24"/>
        </w:rPr>
        <w:t xml:space="preserve">ПРИЛОЖЕНИЯ: </w:t>
      </w:r>
    </w:p>
    <w:p w:rsidR="003E214C" w:rsidRPr="003E214C" w:rsidRDefault="003E214C" w:rsidP="003E214C">
      <w:pPr>
        <w:pStyle w:val="BodyText"/>
        <w:tabs>
          <w:tab w:val="left" w:pos="1526"/>
        </w:tabs>
        <w:spacing w:line="360" w:lineRule="auto"/>
        <w:rPr>
          <w:b w:val="0"/>
          <w:sz w:val="24"/>
          <w:szCs w:val="24"/>
        </w:rPr>
      </w:pPr>
      <w:r w:rsidRPr="003E214C">
        <w:rPr>
          <w:b w:val="0"/>
          <w:sz w:val="24"/>
          <w:szCs w:val="24"/>
        </w:rPr>
        <w:t>1. Заповед № РД09-1029/16.12.2020 г. и № РД-1066/23.12.2020 г. на министъра на околната среда и водите и министъра на земеделието, храните и горите;</w:t>
      </w:r>
    </w:p>
    <w:p w:rsidR="003E214C" w:rsidRPr="003E214C" w:rsidRDefault="003E214C" w:rsidP="003E214C">
      <w:pPr>
        <w:pStyle w:val="BodyText"/>
        <w:tabs>
          <w:tab w:val="left" w:pos="1526"/>
        </w:tabs>
        <w:spacing w:line="360" w:lineRule="auto"/>
        <w:rPr>
          <w:b w:val="0"/>
          <w:sz w:val="24"/>
          <w:szCs w:val="24"/>
        </w:rPr>
      </w:pPr>
      <w:r w:rsidRPr="003E214C">
        <w:rPr>
          <w:b w:val="0"/>
          <w:sz w:val="24"/>
          <w:szCs w:val="24"/>
        </w:rPr>
        <w:t>2. Становище на ИРР-Варна (рег. № 20-190/18.07.2025 г.);</w:t>
      </w:r>
    </w:p>
    <w:p w:rsidR="003E214C" w:rsidRPr="003E214C" w:rsidRDefault="003E214C" w:rsidP="003E214C">
      <w:pPr>
        <w:pStyle w:val="BodyText"/>
        <w:tabs>
          <w:tab w:val="left" w:pos="1526"/>
        </w:tabs>
        <w:spacing w:line="360" w:lineRule="auto"/>
        <w:rPr>
          <w:b w:val="0"/>
          <w:sz w:val="24"/>
          <w:szCs w:val="24"/>
        </w:rPr>
      </w:pPr>
      <w:r w:rsidRPr="003E214C">
        <w:rPr>
          <w:b w:val="0"/>
          <w:sz w:val="24"/>
          <w:szCs w:val="24"/>
        </w:rPr>
        <w:t xml:space="preserve">3. Становище на </w:t>
      </w:r>
      <w:r w:rsidRPr="003E214C">
        <w:rPr>
          <w:b w:val="0"/>
          <w:sz w:val="24"/>
          <w:szCs w:val="24"/>
          <w:lang w:val="en-US"/>
        </w:rPr>
        <w:t>WWF-</w:t>
      </w:r>
      <w:r w:rsidRPr="003E214C">
        <w:rPr>
          <w:b w:val="0"/>
          <w:sz w:val="24"/>
          <w:szCs w:val="24"/>
        </w:rPr>
        <w:t>България (рег. № 92-363/24.07.2025 г.);</w:t>
      </w:r>
    </w:p>
    <w:p w:rsidR="003E214C" w:rsidRPr="003E214C" w:rsidRDefault="003E214C" w:rsidP="003E214C">
      <w:pPr>
        <w:pStyle w:val="BodyText"/>
        <w:tabs>
          <w:tab w:val="left" w:pos="1526"/>
        </w:tabs>
        <w:spacing w:line="360" w:lineRule="auto"/>
        <w:rPr>
          <w:b w:val="0"/>
          <w:sz w:val="24"/>
          <w:szCs w:val="24"/>
        </w:rPr>
      </w:pPr>
      <w:r w:rsidRPr="003E214C">
        <w:rPr>
          <w:b w:val="0"/>
          <w:sz w:val="24"/>
          <w:szCs w:val="24"/>
        </w:rPr>
        <w:t>4. Проект на съвместна заповед на министъра на околната среда и водите и министъра на земеделието и храните за въвеждане на забрана за риболов на есетрови видове риба в българския участък на р. Дунав и Черно море.</w:t>
      </w:r>
    </w:p>
    <w:p w:rsidR="003E214C" w:rsidRPr="004312A3" w:rsidRDefault="003E214C" w:rsidP="003E214C">
      <w:pPr>
        <w:tabs>
          <w:tab w:val="left" w:pos="360"/>
        </w:tabs>
        <w:spacing w:line="360" w:lineRule="auto"/>
        <w:jc w:val="both"/>
        <w:rPr>
          <w:lang w:val="bg-BG"/>
        </w:rPr>
      </w:pPr>
    </w:p>
    <w:p w:rsidR="003E214C" w:rsidRDefault="003E214C" w:rsidP="003E214C">
      <w:pPr>
        <w:tabs>
          <w:tab w:val="left" w:pos="360"/>
        </w:tabs>
        <w:spacing w:line="360" w:lineRule="auto"/>
        <w:jc w:val="both"/>
        <w:rPr>
          <w:rFonts w:ascii="Verdana" w:hAnsi="Verdana"/>
          <w:lang w:val="bg-BG"/>
        </w:rPr>
      </w:pPr>
    </w:p>
    <w:p w:rsidR="003E214C" w:rsidRDefault="003E214C" w:rsidP="003E214C">
      <w:pPr>
        <w:tabs>
          <w:tab w:val="left" w:pos="360"/>
        </w:tabs>
        <w:spacing w:line="360" w:lineRule="auto"/>
        <w:jc w:val="both"/>
        <w:rPr>
          <w:rFonts w:ascii="Verdana" w:hAnsi="Verdana"/>
          <w:lang w:val="bg-BG"/>
        </w:rPr>
      </w:pPr>
    </w:p>
    <w:p w:rsidR="003E214C" w:rsidRDefault="003E214C" w:rsidP="003E214C">
      <w:pPr>
        <w:tabs>
          <w:tab w:val="left" w:pos="360"/>
        </w:tabs>
        <w:spacing w:line="360" w:lineRule="auto"/>
        <w:jc w:val="both"/>
        <w:rPr>
          <w:b/>
          <w:i/>
          <w:lang w:val="bg-BG"/>
        </w:rPr>
      </w:pPr>
      <w:r w:rsidRPr="003E214C">
        <w:rPr>
          <w:b/>
          <w:i/>
          <w:lang w:val="bg-BG"/>
        </w:rPr>
        <w:t>С уважение,</w:t>
      </w:r>
    </w:p>
    <w:p w:rsidR="003E214C" w:rsidRPr="003E214C" w:rsidRDefault="003E214C" w:rsidP="003E214C">
      <w:pPr>
        <w:tabs>
          <w:tab w:val="left" w:pos="360"/>
        </w:tabs>
        <w:spacing w:line="360" w:lineRule="auto"/>
        <w:jc w:val="both"/>
        <w:rPr>
          <w:b/>
          <w:i/>
          <w:lang w:val="bg-BG"/>
        </w:rPr>
      </w:pPr>
      <w:r w:rsidRPr="003E214C">
        <w:rPr>
          <w:b/>
          <w:i/>
          <w:lang w:val="bg-BG"/>
        </w:rPr>
        <w:t>Стефан Бурджев</w:t>
      </w:r>
    </w:p>
    <w:p w:rsidR="003E214C" w:rsidRDefault="003E214C" w:rsidP="003E214C">
      <w:pPr>
        <w:tabs>
          <w:tab w:val="left" w:pos="360"/>
        </w:tabs>
        <w:spacing w:line="360" w:lineRule="auto"/>
        <w:jc w:val="both"/>
        <w:rPr>
          <w:b/>
          <w:i/>
          <w:lang w:val="bg-BG"/>
        </w:rPr>
      </w:pPr>
      <w:r w:rsidRPr="003E214C">
        <w:rPr>
          <w:b/>
          <w:i/>
          <w:lang w:val="bg-BG"/>
        </w:rPr>
        <w:t>Заместник-министър</w:t>
      </w:r>
    </w:p>
    <w:p w:rsidR="00F1621A" w:rsidRDefault="00F1621A">
      <w:pPr>
        <w:spacing w:after="200" w:line="276" w:lineRule="auto"/>
        <w:rPr>
          <w:b/>
          <w:i/>
          <w:lang w:val="bg-BG"/>
        </w:rPr>
      </w:pPr>
      <w:r>
        <w:rPr>
          <w:b/>
          <w:i/>
          <w:lang w:val="bg-BG"/>
        </w:rPr>
        <w:br w:type="page"/>
      </w:r>
    </w:p>
    <w:p w:rsidR="00F1621A" w:rsidRDefault="00F1621A" w:rsidP="00F1621A">
      <w:pPr>
        <w:pStyle w:val="Header"/>
        <w:jc w:val="center"/>
      </w:pPr>
      <w:r w:rsidRPr="004B5E78">
        <w:rPr>
          <w:b/>
          <w:caps/>
          <w:noProof/>
        </w:rPr>
        <w:lastRenderedPageBreak/>
        <w:drawing>
          <wp:inline distT="0" distB="0" distL="0" distR="0" wp14:anchorId="4A916110" wp14:editId="464574C9">
            <wp:extent cx="895350" cy="781050"/>
            <wp:effectExtent l="0" t="0" r="0" b="0"/>
            <wp:docPr id="2" name="Picture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21A" w:rsidRDefault="00F1621A" w:rsidP="00F1621A">
      <w:pPr>
        <w:pStyle w:val="Caption"/>
        <w:spacing w:before="20" w:after="20"/>
        <w:rPr>
          <w:szCs w:val="24"/>
        </w:rPr>
      </w:pPr>
      <w:r w:rsidRPr="00B2250A">
        <w:rPr>
          <w:szCs w:val="24"/>
        </w:rPr>
        <w:t>Р е п у б л и к а   б ъ л г а р и я</w:t>
      </w:r>
    </w:p>
    <w:p w:rsidR="00F1621A" w:rsidRDefault="00F1621A" w:rsidP="00F1621A">
      <w:pPr>
        <w:pBdr>
          <w:bottom w:val="single" w:sz="4" w:space="1" w:color="auto"/>
        </w:pBdr>
        <w:spacing w:line="270" w:lineRule="atLeast"/>
        <w:jc w:val="center"/>
        <w:rPr>
          <w:b/>
          <w:bCs/>
          <w:color w:val="333333"/>
          <w:bdr w:val="none" w:sz="0" w:space="0" w:color="auto" w:frame="1"/>
          <w:lang w:eastAsia="bg-BG"/>
        </w:rPr>
      </w:pPr>
    </w:p>
    <w:p w:rsidR="00F1621A" w:rsidRDefault="00F1621A" w:rsidP="00F1621A">
      <w:pPr>
        <w:pBdr>
          <w:bottom w:val="single" w:sz="4" w:space="1" w:color="auto"/>
        </w:pBdr>
        <w:spacing w:line="270" w:lineRule="atLeast"/>
        <w:jc w:val="center"/>
        <w:rPr>
          <w:b/>
          <w:bCs/>
          <w:color w:val="333333"/>
          <w:bdr w:val="none" w:sz="0" w:space="0" w:color="auto" w:frame="1"/>
          <w:lang w:eastAsia="bg-BG"/>
        </w:rPr>
      </w:pPr>
      <w:r w:rsidRPr="00132BAB">
        <w:rPr>
          <w:b/>
          <w:bCs/>
          <w:color w:val="333333"/>
          <w:bdr w:val="none" w:sz="0" w:space="0" w:color="auto" w:frame="1"/>
          <w:lang w:eastAsia="bg-BG"/>
        </w:rPr>
        <w:t>МИНИСТЕРСТВО</w:t>
      </w:r>
      <w:r w:rsidRPr="00132BAB">
        <w:rPr>
          <w:rFonts w:ascii="Times Roman" w:hAnsi="Times Roman" w:cs="Arial"/>
          <w:b/>
          <w:bCs/>
          <w:color w:val="333333"/>
          <w:bdr w:val="none" w:sz="0" w:space="0" w:color="auto" w:frame="1"/>
          <w:lang w:eastAsia="bg-BG"/>
        </w:rPr>
        <w:t xml:space="preserve"> </w:t>
      </w:r>
      <w:r w:rsidRPr="00132BAB">
        <w:rPr>
          <w:b/>
          <w:bCs/>
          <w:color w:val="333333"/>
          <w:bdr w:val="none" w:sz="0" w:space="0" w:color="auto" w:frame="1"/>
          <w:lang w:eastAsia="bg-BG"/>
        </w:rPr>
        <w:t>НА</w:t>
      </w:r>
      <w:r w:rsidRPr="00132BAB">
        <w:rPr>
          <w:rFonts w:ascii="Times Roman" w:hAnsi="Times Roman" w:cs="Arial"/>
          <w:b/>
          <w:bCs/>
          <w:color w:val="333333"/>
          <w:bdr w:val="none" w:sz="0" w:space="0" w:color="auto" w:frame="1"/>
          <w:lang w:eastAsia="bg-BG"/>
        </w:rPr>
        <w:t xml:space="preserve"> </w:t>
      </w:r>
      <w:r w:rsidRPr="00132BAB">
        <w:rPr>
          <w:b/>
          <w:bCs/>
          <w:color w:val="333333"/>
          <w:bdr w:val="none" w:sz="0" w:space="0" w:color="auto" w:frame="1"/>
          <w:lang w:eastAsia="bg-BG"/>
        </w:rPr>
        <w:t>ОКОЛНАТА</w:t>
      </w:r>
      <w:r w:rsidRPr="00132BAB">
        <w:rPr>
          <w:rFonts w:ascii="Times Roman" w:hAnsi="Times Roman" w:cs="Arial"/>
          <w:b/>
          <w:bCs/>
          <w:color w:val="333333"/>
          <w:bdr w:val="none" w:sz="0" w:space="0" w:color="auto" w:frame="1"/>
          <w:lang w:eastAsia="bg-BG"/>
        </w:rPr>
        <w:t xml:space="preserve"> </w:t>
      </w:r>
      <w:r w:rsidRPr="00132BAB">
        <w:rPr>
          <w:b/>
          <w:bCs/>
          <w:color w:val="333333"/>
          <w:bdr w:val="none" w:sz="0" w:space="0" w:color="auto" w:frame="1"/>
          <w:lang w:eastAsia="bg-BG"/>
        </w:rPr>
        <w:t>СРЕДА</w:t>
      </w:r>
      <w:r w:rsidRPr="00132BAB">
        <w:rPr>
          <w:rFonts w:ascii="Times Roman" w:hAnsi="Times Roman" w:cs="Arial"/>
          <w:b/>
          <w:bCs/>
          <w:color w:val="333333"/>
          <w:bdr w:val="none" w:sz="0" w:space="0" w:color="auto" w:frame="1"/>
          <w:lang w:eastAsia="bg-BG"/>
        </w:rPr>
        <w:t xml:space="preserve"> </w:t>
      </w:r>
      <w:r w:rsidRPr="00132BAB">
        <w:rPr>
          <w:b/>
          <w:bCs/>
          <w:color w:val="333333"/>
          <w:bdr w:val="none" w:sz="0" w:space="0" w:color="auto" w:frame="1"/>
          <w:lang w:eastAsia="bg-BG"/>
        </w:rPr>
        <w:t>И</w:t>
      </w:r>
      <w:r w:rsidRPr="00132BAB">
        <w:rPr>
          <w:rFonts w:ascii="Times Roman" w:hAnsi="Times Roman" w:cs="Arial"/>
          <w:b/>
          <w:bCs/>
          <w:color w:val="333333"/>
          <w:bdr w:val="none" w:sz="0" w:space="0" w:color="auto" w:frame="1"/>
          <w:lang w:eastAsia="bg-BG"/>
        </w:rPr>
        <w:t xml:space="preserve"> </w:t>
      </w:r>
      <w:r w:rsidRPr="00132BAB">
        <w:rPr>
          <w:b/>
          <w:bCs/>
          <w:color w:val="333333"/>
          <w:bdr w:val="none" w:sz="0" w:space="0" w:color="auto" w:frame="1"/>
          <w:lang w:eastAsia="bg-BG"/>
        </w:rPr>
        <w:t>ВОДИТЕ</w:t>
      </w:r>
    </w:p>
    <w:p w:rsidR="00F1621A" w:rsidRDefault="00F1621A" w:rsidP="00F1621A">
      <w:pPr>
        <w:pBdr>
          <w:bottom w:val="single" w:sz="4" w:space="1" w:color="auto"/>
        </w:pBdr>
        <w:spacing w:line="270" w:lineRule="atLeast"/>
        <w:jc w:val="center"/>
        <w:rPr>
          <w:rFonts w:ascii="Arial" w:hAnsi="Arial" w:cs="Arial"/>
          <w:b/>
          <w:bCs/>
          <w:color w:val="333333"/>
          <w:sz w:val="18"/>
          <w:szCs w:val="18"/>
          <w:bdr w:val="none" w:sz="0" w:space="0" w:color="auto" w:frame="1"/>
          <w:lang w:eastAsia="bg-BG"/>
        </w:rPr>
      </w:pPr>
      <w:r>
        <w:rPr>
          <w:rFonts w:ascii="Arial" w:hAnsi="Arial" w:cs="Arial"/>
          <w:b/>
          <w:bCs/>
          <w:color w:val="333333"/>
          <w:sz w:val="18"/>
          <w:szCs w:val="18"/>
          <w:bdr w:val="none" w:sz="0" w:space="0" w:color="auto" w:frame="1"/>
          <w:lang w:eastAsia="bg-BG"/>
        </w:rPr>
        <w:t xml:space="preserve"> </w:t>
      </w:r>
    </w:p>
    <w:p w:rsidR="00F1621A" w:rsidRDefault="00F1621A" w:rsidP="00F1621A">
      <w:pPr>
        <w:pBdr>
          <w:bottom w:val="single" w:sz="4" w:space="1" w:color="auto"/>
        </w:pBdr>
        <w:spacing w:line="270" w:lineRule="atLeast"/>
        <w:jc w:val="center"/>
        <w:rPr>
          <w:rFonts w:ascii="Arial" w:hAnsi="Arial" w:cs="Arial"/>
          <w:b/>
          <w:bCs/>
          <w:color w:val="333333"/>
          <w:sz w:val="18"/>
          <w:szCs w:val="18"/>
          <w:bdr w:val="none" w:sz="0" w:space="0" w:color="auto" w:frame="1"/>
          <w:lang w:eastAsia="bg-BG"/>
        </w:rPr>
      </w:pPr>
      <w:r w:rsidRPr="00132BAB">
        <w:rPr>
          <w:b/>
          <w:bCs/>
          <w:color w:val="333333"/>
          <w:bdr w:val="none" w:sz="0" w:space="0" w:color="auto" w:frame="1"/>
          <w:lang w:eastAsia="bg-BG"/>
        </w:rPr>
        <w:t>МИНИСТЕРСТВО</w:t>
      </w:r>
      <w:r w:rsidRPr="00132BAB">
        <w:rPr>
          <w:rFonts w:ascii="Times Roman" w:hAnsi="Times Roman" w:cs="Arial"/>
          <w:b/>
          <w:bCs/>
          <w:color w:val="333333"/>
          <w:bdr w:val="none" w:sz="0" w:space="0" w:color="auto" w:frame="1"/>
          <w:lang w:eastAsia="bg-BG"/>
        </w:rPr>
        <w:t xml:space="preserve"> </w:t>
      </w:r>
      <w:r w:rsidRPr="00132BAB">
        <w:rPr>
          <w:b/>
          <w:bCs/>
          <w:color w:val="333333"/>
          <w:bdr w:val="none" w:sz="0" w:space="0" w:color="auto" w:frame="1"/>
          <w:lang w:eastAsia="bg-BG"/>
        </w:rPr>
        <w:t>НА</w:t>
      </w:r>
      <w:r w:rsidRPr="00132BAB">
        <w:rPr>
          <w:rFonts w:ascii="Times Roman" w:hAnsi="Times Roman" w:cs="Arial"/>
          <w:b/>
          <w:bCs/>
          <w:color w:val="333333"/>
          <w:bdr w:val="none" w:sz="0" w:space="0" w:color="auto" w:frame="1"/>
          <w:lang w:eastAsia="bg-BG"/>
        </w:rPr>
        <w:t xml:space="preserve"> </w:t>
      </w:r>
      <w:r>
        <w:rPr>
          <w:b/>
          <w:bCs/>
          <w:color w:val="333333"/>
          <w:bdr w:val="none" w:sz="0" w:space="0" w:color="auto" w:frame="1"/>
          <w:lang w:eastAsia="bg-BG"/>
        </w:rPr>
        <w:t>ЗЕМЕДЕЛИЕТО И ХРАНИТЕ</w:t>
      </w:r>
    </w:p>
    <w:p w:rsidR="00F1621A" w:rsidRPr="00BD7727" w:rsidRDefault="00F1621A" w:rsidP="00F1621A">
      <w:pPr>
        <w:pStyle w:val="Header"/>
      </w:pPr>
    </w:p>
    <w:p w:rsidR="006C032C" w:rsidRPr="006C032C" w:rsidRDefault="006C032C" w:rsidP="006C032C">
      <w:pPr>
        <w:spacing w:before="120" w:after="120" w:line="270" w:lineRule="atLeast"/>
        <w:jc w:val="right"/>
        <w:rPr>
          <w:b/>
          <w:bCs/>
          <w:bdr w:val="none" w:sz="0" w:space="0" w:color="auto" w:frame="1"/>
          <w:lang w:val="bg-BG" w:eastAsia="bg-BG"/>
        </w:rPr>
      </w:pPr>
      <w:r>
        <w:rPr>
          <w:b/>
          <w:bCs/>
          <w:bdr w:val="none" w:sz="0" w:space="0" w:color="auto" w:frame="1"/>
          <w:lang w:val="bg-BG" w:eastAsia="bg-BG"/>
        </w:rPr>
        <w:t>ПРОЕКТ</w:t>
      </w:r>
    </w:p>
    <w:p w:rsidR="006C032C" w:rsidRPr="00215DED" w:rsidRDefault="006C032C" w:rsidP="00215DED">
      <w:pPr>
        <w:spacing w:before="120" w:after="120" w:line="270" w:lineRule="atLeast"/>
        <w:jc w:val="center"/>
        <w:rPr>
          <w:b/>
          <w:bCs/>
          <w:bdr w:val="none" w:sz="0" w:space="0" w:color="auto" w:frame="1"/>
          <w:lang w:eastAsia="bg-BG"/>
        </w:rPr>
      </w:pPr>
      <w:r w:rsidRPr="00E918C2">
        <w:rPr>
          <w:b/>
          <w:bCs/>
          <w:bdr w:val="none" w:sz="0" w:space="0" w:color="auto" w:frame="1"/>
          <w:lang w:eastAsia="bg-BG"/>
        </w:rPr>
        <w:t>ЗАПОВЕД</w:t>
      </w:r>
    </w:p>
    <w:p w:rsidR="006C032C" w:rsidRDefault="00DE0374" w:rsidP="00215DED">
      <w:pPr>
        <w:spacing w:before="120" w:after="120" w:line="270" w:lineRule="atLeast"/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8.4pt;height:84.5pt">
            <v:imagedata r:id="rId12" o:title=""/>
            <o:lock v:ext="edit" ungrouping="t" rotation="t" cropping="t" verticies="t" text="t" grouping="t"/>
            <o:signatureline v:ext="edit" id="{C5D8447F-D985-4273-8262-C5DD8E083BFD}" provid="{00000000-0000-0000-0000-000000000000}" issignatureline="t"/>
          </v:shape>
        </w:pict>
      </w:r>
    </w:p>
    <w:p w:rsidR="00215DED" w:rsidRDefault="00DE0374" w:rsidP="00215DED">
      <w:pPr>
        <w:spacing w:before="120" w:after="120" w:line="270" w:lineRule="atLeast"/>
        <w:jc w:val="center"/>
        <w:rPr>
          <w:bCs/>
          <w:color w:val="333333"/>
          <w:bdr w:val="none" w:sz="0" w:space="0" w:color="auto" w:frame="1"/>
          <w:lang w:eastAsia="bg-BG"/>
        </w:rPr>
      </w:pPr>
      <w:r>
        <w:rPr>
          <w:b/>
        </w:rPr>
        <w:pict>
          <v:shape id="_x0000_i1026" type="#_x0000_t75" alt="Microsoft Office Signature Line..." style="width:168.4pt;height:84.5pt">
            <v:imagedata r:id="rId12" o:title=""/>
            <o:lock v:ext="edit" ungrouping="t" rotation="t" cropping="t" verticies="t" text="t" grouping="t"/>
            <o:signatureline v:ext="edit" id="{59F349F4-2FCC-4F9D-BCA3-334EB06DF111}" provid="{00000000-0000-0000-0000-000000000000}" issignatureline="t"/>
          </v:shape>
        </w:pict>
      </w:r>
    </w:p>
    <w:p w:rsidR="006C032C" w:rsidRPr="00E918C2" w:rsidRDefault="006C032C" w:rsidP="006C032C">
      <w:pPr>
        <w:spacing w:before="120" w:after="120"/>
        <w:jc w:val="center"/>
        <w:rPr>
          <w:bCs/>
          <w:bdr w:val="none" w:sz="0" w:space="0" w:color="auto" w:frame="1"/>
          <w:lang w:eastAsia="bg-BG"/>
        </w:rPr>
      </w:pPr>
    </w:p>
    <w:p w:rsidR="006C032C" w:rsidRPr="006C032C" w:rsidRDefault="006C032C" w:rsidP="00215DED">
      <w:pPr>
        <w:spacing w:before="120" w:after="120" w:line="276" w:lineRule="auto"/>
        <w:ind w:firstLine="709"/>
        <w:jc w:val="both"/>
        <w:rPr>
          <w:bCs/>
          <w:bdr w:val="none" w:sz="0" w:space="0" w:color="auto" w:frame="1"/>
          <w:lang w:val="bg-BG" w:eastAsia="bg-BG"/>
        </w:rPr>
      </w:pPr>
      <w:r w:rsidRPr="006C032C">
        <w:rPr>
          <w:bCs/>
          <w:bdr w:val="none" w:sz="0" w:space="0" w:color="auto" w:frame="1"/>
          <w:lang w:val="bg-BG" w:eastAsia="bg-BG"/>
        </w:rPr>
        <w:t xml:space="preserve">На основание чл. 42, ал. 1 и във връзка с чл. 41, ал. 2, т. 2 от Закона за биологичното разнообразие и във връзка с необходимостта от опазване на популациите на есетровите риби, </w:t>
      </w:r>
    </w:p>
    <w:p w:rsidR="006C032C" w:rsidRPr="006C032C" w:rsidRDefault="006C032C" w:rsidP="00215DED">
      <w:pPr>
        <w:spacing w:line="276" w:lineRule="auto"/>
        <w:jc w:val="both"/>
        <w:rPr>
          <w:bCs/>
          <w:bdr w:val="none" w:sz="0" w:space="0" w:color="auto" w:frame="1"/>
          <w:lang w:val="bg-BG" w:eastAsia="bg-BG"/>
        </w:rPr>
      </w:pPr>
    </w:p>
    <w:p w:rsidR="006C032C" w:rsidRPr="006C032C" w:rsidRDefault="006C032C" w:rsidP="00215DED">
      <w:pPr>
        <w:spacing w:line="276" w:lineRule="auto"/>
        <w:jc w:val="center"/>
        <w:rPr>
          <w:b/>
          <w:bCs/>
          <w:bdr w:val="none" w:sz="0" w:space="0" w:color="auto" w:frame="1"/>
          <w:lang w:val="bg-BG" w:eastAsia="bg-BG"/>
        </w:rPr>
      </w:pPr>
      <w:r w:rsidRPr="006C032C">
        <w:rPr>
          <w:b/>
          <w:bCs/>
          <w:bdr w:val="none" w:sz="0" w:space="0" w:color="auto" w:frame="1"/>
          <w:lang w:val="bg-BG" w:eastAsia="bg-BG"/>
        </w:rPr>
        <w:t>НАРЕЖДАМЕ:</w:t>
      </w:r>
    </w:p>
    <w:p w:rsidR="006C032C" w:rsidRPr="006C032C" w:rsidRDefault="006C032C" w:rsidP="006C032C">
      <w:pPr>
        <w:spacing w:before="200" w:after="200" w:line="276" w:lineRule="auto"/>
        <w:jc w:val="center"/>
        <w:rPr>
          <w:b/>
          <w:bCs/>
          <w:bdr w:val="none" w:sz="0" w:space="0" w:color="auto" w:frame="1"/>
          <w:lang w:val="bg-BG" w:eastAsia="bg-BG"/>
        </w:rPr>
      </w:pPr>
    </w:p>
    <w:p w:rsidR="006C032C" w:rsidRPr="006C032C" w:rsidRDefault="006C032C" w:rsidP="00215DED">
      <w:pPr>
        <w:pStyle w:val="ListParagraph"/>
        <w:numPr>
          <w:ilvl w:val="0"/>
          <w:numId w:val="8"/>
        </w:numPr>
        <w:spacing w:before="160" w:after="160" w:line="276" w:lineRule="auto"/>
        <w:jc w:val="both"/>
        <w:rPr>
          <w:bCs/>
          <w:sz w:val="24"/>
          <w:szCs w:val="24"/>
          <w:bdr w:val="none" w:sz="0" w:space="0" w:color="auto" w:frame="1"/>
          <w:lang w:val="bg-BG"/>
        </w:rPr>
      </w:pPr>
      <w:r w:rsidRPr="006C032C">
        <w:rPr>
          <w:bCs/>
          <w:sz w:val="24"/>
          <w:szCs w:val="24"/>
          <w:bdr w:val="none" w:sz="0" w:space="0" w:color="auto" w:frame="1"/>
          <w:lang w:val="bg-BG"/>
        </w:rPr>
        <w:t xml:space="preserve">Забранява се уловът в българската акватория на р. Дунав и Черно море на следните видове есетрови риби: руска есетра </w:t>
      </w:r>
      <w:r w:rsidRPr="006C032C">
        <w:rPr>
          <w:bCs/>
          <w:i/>
          <w:sz w:val="24"/>
          <w:szCs w:val="24"/>
          <w:bdr w:val="none" w:sz="0" w:space="0" w:color="auto" w:frame="1"/>
          <w:lang w:val="bg-BG"/>
        </w:rPr>
        <w:t>(Acipenser gueldenstaedtii)</w:t>
      </w:r>
      <w:r w:rsidRPr="006C032C">
        <w:rPr>
          <w:bCs/>
          <w:sz w:val="24"/>
          <w:szCs w:val="24"/>
          <w:bdr w:val="none" w:sz="0" w:space="0" w:color="auto" w:frame="1"/>
          <w:lang w:val="bg-BG"/>
        </w:rPr>
        <w:t xml:space="preserve">, чига </w:t>
      </w:r>
      <w:r w:rsidRPr="006C032C">
        <w:rPr>
          <w:bCs/>
          <w:i/>
          <w:sz w:val="24"/>
          <w:szCs w:val="24"/>
          <w:bdr w:val="none" w:sz="0" w:space="0" w:color="auto" w:frame="1"/>
          <w:lang w:val="bg-BG"/>
        </w:rPr>
        <w:t>(Acipenser ruthenus)</w:t>
      </w:r>
      <w:r w:rsidRPr="006C032C">
        <w:rPr>
          <w:bCs/>
          <w:sz w:val="24"/>
          <w:szCs w:val="24"/>
          <w:bdr w:val="none" w:sz="0" w:space="0" w:color="auto" w:frame="1"/>
          <w:lang w:val="bg-BG"/>
        </w:rPr>
        <w:t xml:space="preserve">, пъструга </w:t>
      </w:r>
      <w:r w:rsidRPr="006C032C">
        <w:rPr>
          <w:bCs/>
          <w:i/>
          <w:sz w:val="24"/>
          <w:szCs w:val="24"/>
          <w:bdr w:val="none" w:sz="0" w:space="0" w:color="auto" w:frame="1"/>
          <w:lang w:val="bg-BG"/>
        </w:rPr>
        <w:t>(Acipenser stellatus)</w:t>
      </w:r>
      <w:r w:rsidRPr="006C032C">
        <w:rPr>
          <w:bCs/>
          <w:sz w:val="24"/>
          <w:szCs w:val="24"/>
          <w:bdr w:val="none" w:sz="0" w:space="0" w:color="auto" w:frame="1"/>
          <w:lang w:val="bg-BG"/>
        </w:rPr>
        <w:t xml:space="preserve"> и моруна </w:t>
      </w:r>
      <w:r w:rsidRPr="006C032C">
        <w:rPr>
          <w:bCs/>
          <w:i/>
          <w:sz w:val="24"/>
          <w:szCs w:val="24"/>
          <w:bdr w:val="none" w:sz="0" w:space="0" w:color="auto" w:frame="1"/>
          <w:lang w:val="bg-BG"/>
        </w:rPr>
        <w:t>(Huso huso)</w:t>
      </w:r>
      <w:r w:rsidRPr="006C032C">
        <w:rPr>
          <w:bCs/>
          <w:sz w:val="24"/>
          <w:szCs w:val="24"/>
          <w:bdr w:val="none" w:sz="0" w:space="0" w:color="auto" w:frame="1"/>
          <w:lang w:val="bg-BG"/>
        </w:rPr>
        <w:t>.</w:t>
      </w:r>
    </w:p>
    <w:p w:rsidR="006C032C" w:rsidRPr="006C032C" w:rsidRDefault="006C032C" w:rsidP="00215DED">
      <w:pPr>
        <w:pStyle w:val="ListParagraph"/>
        <w:numPr>
          <w:ilvl w:val="0"/>
          <w:numId w:val="8"/>
        </w:numPr>
        <w:spacing w:before="160" w:after="160" w:line="276" w:lineRule="auto"/>
        <w:jc w:val="both"/>
        <w:rPr>
          <w:bCs/>
          <w:sz w:val="24"/>
          <w:szCs w:val="24"/>
          <w:bdr w:val="none" w:sz="0" w:space="0" w:color="auto" w:frame="1"/>
          <w:lang w:val="bg-BG"/>
        </w:rPr>
      </w:pPr>
      <w:r w:rsidRPr="006C032C">
        <w:rPr>
          <w:bCs/>
          <w:sz w:val="24"/>
          <w:szCs w:val="24"/>
          <w:bdr w:val="none" w:sz="0" w:space="0" w:color="auto" w:frame="1"/>
          <w:lang w:val="bg-BG"/>
        </w:rPr>
        <w:t xml:space="preserve">При случаен улов на екземпляри от есетровите видове по т. 1, същите следва да се връщат незабавно в съответния воден басейн, от който са уловени, независимо от тяхното състояние. </w:t>
      </w:r>
    </w:p>
    <w:p w:rsidR="006C032C" w:rsidRPr="006C032C" w:rsidRDefault="006C032C" w:rsidP="00215DED">
      <w:pPr>
        <w:pStyle w:val="ListParagraph"/>
        <w:numPr>
          <w:ilvl w:val="0"/>
          <w:numId w:val="8"/>
        </w:numPr>
        <w:spacing w:before="160" w:after="160" w:line="276" w:lineRule="auto"/>
        <w:jc w:val="both"/>
        <w:rPr>
          <w:bCs/>
          <w:sz w:val="24"/>
          <w:szCs w:val="24"/>
          <w:bdr w:val="none" w:sz="0" w:space="0" w:color="auto" w:frame="1"/>
          <w:lang w:val="bg-BG"/>
        </w:rPr>
      </w:pPr>
      <w:r w:rsidRPr="006C032C">
        <w:rPr>
          <w:bCs/>
          <w:sz w:val="24"/>
          <w:szCs w:val="24"/>
          <w:bdr w:val="none" w:sz="0" w:space="0" w:color="auto" w:frame="1"/>
          <w:lang w:val="bg-BG"/>
        </w:rPr>
        <w:lastRenderedPageBreak/>
        <w:t xml:space="preserve">Капитаните на риболовните кораби са длъжни да вписват в риболовния дневник всеки случаен улов на есетрови риби, като записът съдържа информация за вид, пол, тегло и размери на всяка уловена риба поотделно. </w:t>
      </w:r>
    </w:p>
    <w:p w:rsidR="006C032C" w:rsidRPr="006C032C" w:rsidRDefault="006C032C" w:rsidP="00215DED">
      <w:pPr>
        <w:pStyle w:val="ListParagraph"/>
        <w:numPr>
          <w:ilvl w:val="0"/>
          <w:numId w:val="8"/>
        </w:numPr>
        <w:spacing w:before="160" w:after="160" w:line="276" w:lineRule="auto"/>
        <w:jc w:val="both"/>
        <w:rPr>
          <w:bCs/>
          <w:sz w:val="24"/>
          <w:szCs w:val="24"/>
          <w:bdr w:val="none" w:sz="0" w:space="0" w:color="auto" w:frame="1"/>
          <w:lang w:val="bg-BG"/>
        </w:rPr>
      </w:pPr>
      <w:r w:rsidRPr="006C032C">
        <w:rPr>
          <w:bCs/>
          <w:sz w:val="24"/>
          <w:szCs w:val="24"/>
          <w:bdr w:val="none" w:sz="0" w:space="0" w:color="auto" w:frame="1"/>
          <w:lang w:val="bg-BG"/>
        </w:rPr>
        <w:t>При извършване на любителски риболов се записва информация за всеки случаен улов на есетрови риби по реда на чл. 24, ал. 1, т. 3 от Закона за рибарството и аквакултурите.</w:t>
      </w:r>
    </w:p>
    <w:p w:rsidR="006C032C" w:rsidRPr="006C032C" w:rsidRDefault="006C032C" w:rsidP="00215DED">
      <w:pPr>
        <w:pStyle w:val="ListParagraph"/>
        <w:numPr>
          <w:ilvl w:val="0"/>
          <w:numId w:val="8"/>
        </w:numPr>
        <w:spacing w:before="160" w:after="160" w:line="276" w:lineRule="auto"/>
        <w:jc w:val="both"/>
        <w:rPr>
          <w:bCs/>
          <w:sz w:val="24"/>
          <w:szCs w:val="24"/>
          <w:bdr w:val="none" w:sz="0" w:space="0" w:color="auto" w:frame="1"/>
          <w:lang w:val="bg-BG"/>
        </w:rPr>
      </w:pPr>
      <w:r w:rsidRPr="006C032C">
        <w:rPr>
          <w:bCs/>
          <w:sz w:val="24"/>
          <w:szCs w:val="24"/>
          <w:bdr w:val="none" w:sz="0" w:space="0" w:color="auto" w:frame="1"/>
          <w:lang w:val="bg-BG"/>
        </w:rPr>
        <w:t>С настоящата заповед се забранява пренасянето, съхранението, превозването и продажбата на есетровите видове риби по т. 1 и продукти от тях, уловени в р. Дунав и Черно море.</w:t>
      </w:r>
    </w:p>
    <w:p w:rsidR="006C032C" w:rsidRPr="006C032C" w:rsidRDefault="006C032C" w:rsidP="00215DED">
      <w:pPr>
        <w:spacing w:before="160" w:after="160" w:line="276" w:lineRule="auto"/>
        <w:ind w:firstLine="706"/>
        <w:jc w:val="both"/>
        <w:rPr>
          <w:bCs/>
          <w:bdr w:val="none" w:sz="0" w:space="0" w:color="auto" w:frame="1"/>
          <w:lang w:val="bg-BG" w:eastAsia="bg-BG"/>
        </w:rPr>
      </w:pPr>
      <w:r w:rsidRPr="006C032C">
        <w:rPr>
          <w:bCs/>
          <w:bdr w:val="none" w:sz="0" w:space="0" w:color="auto" w:frame="1"/>
          <w:lang w:val="bg-BG" w:eastAsia="bg-BG"/>
        </w:rPr>
        <w:t>Заповедта не се отнася за съхранение, пренасяне, превозване и продажба на есетрови риби и продукти от тях, размножени и отгледани в обекти по чл. 3, ал. 1, т. 3 от Закона за рибарството и аквакултурите.</w:t>
      </w:r>
    </w:p>
    <w:p w:rsidR="006C032C" w:rsidRPr="006C032C" w:rsidRDefault="006C032C" w:rsidP="00215DED">
      <w:pPr>
        <w:spacing w:before="160" w:after="160" w:line="276" w:lineRule="auto"/>
        <w:ind w:firstLine="706"/>
        <w:jc w:val="both"/>
        <w:rPr>
          <w:bCs/>
          <w:bdr w:val="none" w:sz="0" w:space="0" w:color="auto" w:frame="1"/>
          <w:lang w:val="bg-BG" w:eastAsia="bg-BG"/>
        </w:rPr>
      </w:pPr>
      <w:r w:rsidRPr="006C032C">
        <w:rPr>
          <w:bCs/>
          <w:bdr w:val="none" w:sz="0" w:space="0" w:color="auto" w:frame="1"/>
          <w:lang w:val="bg-BG" w:eastAsia="bg-BG"/>
        </w:rPr>
        <w:t>Заповедта не се отнася за улов, без право на задържане, с научно-изследователски цели, в случаите, когато лицето притежава валидно разрешително, издадено по реда на чл. 40, ал. 2 от Закона за рибарството и аквакултурите. Уловените екземпляри се връщат живи в съответния воден басейн, от който са уловени.</w:t>
      </w:r>
    </w:p>
    <w:p w:rsidR="006C032C" w:rsidRPr="006C032C" w:rsidRDefault="006C032C" w:rsidP="00215DED">
      <w:pPr>
        <w:spacing w:before="160" w:after="160" w:line="276" w:lineRule="auto"/>
        <w:ind w:firstLine="706"/>
        <w:jc w:val="both"/>
        <w:rPr>
          <w:bCs/>
          <w:bdr w:val="none" w:sz="0" w:space="0" w:color="auto" w:frame="1"/>
          <w:lang w:val="bg-BG" w:eastAsia="bg-BG"/>
        </w:rPr>
      </w:pPr>
      <w:r w:rsidRPr="006C032C">
        <w:rPr>
          <w:bCs/>
          <w:bdr w:val="none" w:sz="0" w:space="0" w:color="auto" w:frame="1"/>
          <w:lang w:val="bg-BG" w:eastAsia="bg-BG"/>
        </w:rPr>
        <w:t xml:space="preserve">При установен благоприятен природозащитен статус на видовете по т. 1, съгласно научните оценки за целите на докладването по чл. 17 от Директива 92/43/ЕИО на Съвета от 21 май 1992 година за опазване на естествените местообитания и на дивата флора и фауна, забраната за риболов може да бъде преразгледана. </w:t>
      </w:r>
    </w:p>
    <w:p w:rsidR="006C032C" w:rsidRPr="006C032C" w:rsidRDefault="006C032C" w:rsidP="00215DED">
      <w:pPr>
        <w:spacing w:before="160" w:after="160" w:line="276" w:lineRule="auto"/>
        <w:ind w:firstLine="706"/>
        <w:jc w:val="both"/>
        <w:rPr>
          <w:bCs/>
          <w:bdr w:val="none" w:sz="0" w:space="0" w:color="auto" w:frame="1"/>
          <w:lang w:val="bg-BG" w:eastAsia="bg-BG"/>
        </w:rPr>
      </w:pPr>
      <w:r w:rsidRPr="006C032C">
        <w:rPr>
          <w:bCs/>
          <w:bdr w:val="none" w:sz="0" w:space="0" w:color="auto" w:frame="1"/>
          <w:lang w:val="bg-BG" w:eastAsia="bg-BG"/>
        </w:rPr>
        <w:t xml:space="preserve">На основание чл. 42, ал. 1 от Закона за биологично разнообразие заповедта се обнародва в „Държавен вестник“. </w:t>
      </w:r>
    </w:p>
    <w:p w:rsidR="006C032C" w:rsidRPr="006C032C" w:rsidRDefault="006C032C" w:rsidP="00215DED">
      <w:pPr>
        <w:spacing w:before="160" w:after="160" w:line="276" w:lineRule="auto"/>
        <w:ind w:firstLine="706"/>
        <w:jc w:val="both"/>
        <w:rPr>
          <w:bCs/>
          <w:bdr w:val="none" w:sz="0" w:space="0" w:color="auto" w:frame="1"/>
          <w:lang w:val="bg-BG" w:eastAsia="bg-BG"/>
        </w:rPr>
      </w:pPr>
      <w:r w:rsidRPr="006C032C">
        <w:rPr>
          <w:bCs/>
          <w:bdr w:val="none" w:sz="0" w:space="0" w:color="auto" w:frame="1"/>
          <w:lang w:val="bg-BG" w:eastAsia="bg-BG"/>
        </w:rPr>
        <w:t>Контрол по изпълнение на заповедта възлагаме на изпълнителния директор на Изпълнителната агенция по рибарство и аквакултури и директорите на Регионалните инспекции по околната среда и водите.</w:t>
      </w:r>
    </w:p>
    <w:p w:rsidR="006C032C" w:rsidRPr="006C032C" w:rsidRDefault="006C032C" w:rsidP="00215DED">
      <w:pPr>
        <w:spacing w:before="160" w:after="160" w:line="276" w:lineRule="auto"/>
        <w:ind w:firstLine="706"/>
        <w:jc w:val="both"/>
        <w:rPr>
          <w:bCs/>
          <w:bdr w:val="none" w:sz="0" w:space="0" w:color="auto" w:frame="1"/>
          <w:lang w:val="bg-BG" w:eastAsia="bg-BG"/>
        </w:rPr>
      </w:pPr>
      <w:r w:rsidRPr="006C032C">
        <w:rPr>
          <w:bCs/>
          <w:bdr w:val="none" w:sz="0" w:space="0" w:color="auto" w:frame="1"/>
          <w:lang w:val="bg-BG" w:eastAsia="bg-BG"/>
        </w:rPr>
        <w:t>Заповедта да се съобщи на съответните длъжностни лица за сведение и изпълнение.</w:t>
      </w:r>
    </w:p>
    <w:p w:rsidR="006C032C" w:rsidRPr="006C032C" w:rsidRDefault="006C032C" w:rsidP="00215DED">
      <w:pPr>
        <w:spacing w:before="160" w:after="160" w:line="276" w:lineRule="auto"/>
        <w:ind w:firstLine="706"/>
        <w:rPr>
          <w:bCs/>
          <w:bdr w:val="none" w:sz="0" w:space="0" w:color="auto" w:frame="1"/>
          <w:lang w:val="bg-BG" w:eastAsia="bg-BG"/>
        </w:rPr>
      </w:pPr>
      <w:r w:rsidRPr="006C032C">
        <w:rPr>
          <w:bCs/>
          <w:bdr w:val="none" w:sz="0" w:space="0" w:color="auto" w:frame="1"/>
          <w:lang w:val="bg-BG" w:eastAsia="bg-BG"/>
        </w:rPr>
        <w:t>Заповедта подлежи на обжалване по реда на Административнопроцесуалния кодекс.</w:t>
      </w:r>
    </w:p>
    <w:p w:rsidR="00F1621A" w:rsidRPr="006C032C" w:rsidRDefault="00DE0374" w:rsidP="0090112D">
      <w:pPr>
        <w:tabs>
          <w:tab w:val="left" w:pos="360"/>
        </w:tabs>
        <w:spacing w:line="360" w:lineRule="auto"/>
        <w:jc w:val="both"/>
        <w:rPr>
          <w:lang w:val="bg-BG"/>
        </w:rPr>
      </w:pPr>
      <w:r>
        <w:rPr>
          <w:b/>
          <w:lang w:val="bg-BG"/>
        </w:rPr>
        <w:pict>
          <v:shape id="_x0000_i1027" type="#_x0000_t75" alt="Microsoft Office Signature Line..." style="width:162.15pt;height:80.75pt">
            <v:imagedata r:id="rId13" o:title=""/>
            <o:lock v:ext="edit" ungrouping="t" rotation="t" cropping="t" verticies="t" text="t" grouping="t"/>
            <o:signatureline v:ext="edit" id="{CEF45280-C0CC-447F-B636-8EB3C9B383C4}" provid="{00000000-0000-0000-0000-000000000000}" o:suggestedsigner="Д-Р ГЕОРГИ ТАХОВ" o:suggestedsigner2="МИНИСТЪР НА ЗЕМЕДЕЛИЕТО И ХРАНИТЕ" issignatureline="t"/>
          </v:shape>
        </w:pict>
      </w:r>
      <w:r w:rsidR="006C032C" w:rsidRPr="006C032C">
        <w:rPr>
          <w:b/>
          <w:lang w:val="bg-BG"/>
        </w:rPr>
        <w:tab/>
      </w:r>
      <w:r w:rsidR="0090112D">
        <w:rPr>
          <w:b/>
          <w:lang w:val="bg-BG"/>
        </w:rPr>
        <w:tab/>
      </w:r>
      <w:r w:rsidR="0090112D">
        <w:rPr>
          <w:b/>
          <w:lang w:val="bg-BG"/>
        </w:rPr>
        <w:tab/>
      </w:r>
      <w:r w:rsidR="0090112D">
        <w:rPr>
          <w:b/>
          <w:lang w:val="bg-BG"/>
        </w:rPr>
        <w:tab/>
      </w:r>
      <w:r>
        <w:rPr>
          <w:b/>
          <w:lang w:val="bg-BG"/>
        </w:rPr>
        <w:pict>
          <v:shape id="_x0000_i1028" type="#_x0000_t75" alt="Microsoft Office Signature Line..." style="width:167.15pt;height:83.25pt">
            <v:imagedata r:id="rId14" o:title=""/>
            <o:lock v:ext="edit" ungrouping="t" rotation="t" cropping="t" verticies="t" text="t" grouping="t"/>
            <o:signatureline v:ext="edit" id="{230CCC67-8789-4F8B-8D2D-4A44C79DCB03}" provid="{00000000-0000-0000-0000-000000000000}" o:suggestedsigner="МАНОЛ ГЕНОВ" o:suggestedsigner2="МИНИСТЪР НА ОКОЛНАТА СРЕДА И ВОДИТЕ" issignatureline="t"/>
          </v:shape>
        </w:pict>
      </w:r>
    </w:p>
    <w:p w:rsidR="003E214C" w:rsidRDefault="003E214C" w:rsidP="003E214C">
      <w:pPr>
        <w:pStyle w:val="Heading1"/>
        <w:spacing w:line="276" w:lineRule="auto"/>
        <w:ind w:right="-284"/>
        <w:jc w:val="center"/>
        <w:rPr>
          <w:rFonts w:ascii="Platinum Bg" w:hAnsi="Platinum Bg"/>
          <w:b w:val="0"/>
          <w:spacing w:val="40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09892A" wp14:editId="42DFC65B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BC597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AjEV3WIAgAAYQUAAA4AAAAAAAAAAAAAAAAALgIAAGRycy9lMm9Eb2MueG1sUEsBAi0AFAAG&#10;AAgAAAAhAPDCEPjgAAAADgEAAA8AAAAAAAAAAAAAAAAA4gQAAGRycy9kb3ducmV2LnhtbFBLBQYA&#10;AAAABAAEAPMAAADvBQAAAAA=&#10;" o:allowincell="f"/>
            </w:pict>
          </mc:Fallback>
        </mc:AlternateContent>
      </w:r>
    </w:p>
    <w:p w:rsidR="00401497" w:rsidRPr="00401497" w:rsidRDefault="00401497" w:rsidP="003C78E2">
      <w:pPr>
        <w:spacing w:line="360" w:lineRule="auto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</w:p>
    <w:sectPr w:rsidR="00401497" w:rsidRPr="00401497" w:rsidSect="003C01AF">
      <w:pgSz w:w="12240" w:h="15840"/>
      <w:pgMar w:top="1560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DE5" w:rsidRDefault="00982DE5" w:rsidP="00292030">
      <w:r>
        <w:separator/>
      </w:r>
    </w:p>
  </w:endnote>
  <w:endnote w:type="continuationSeparator" w:id="0">
    <w:p w:rsidR="00982DE5" w:rsidRDefault="00982DE5" w:rsidP="0029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DE5" w:rsidRDefault="00982DE5" w:rsidP="00292030">
      <w:r>
        <w:separator/>
      </w:r>
    </w:p>
  </w:footnote>
  <w:footnote w:type="continuationSeparator" w:id="0">
    <w:p w:rsidR="00982DE5" w:rsidRDefault="00982DE5" w:rsidP="00292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0205"/>
    <w:multiLevelType w:val="hybridMultilevel"/>
    <w:tmpl w:val="A5E49B46"/>
    <w:lvl w:ilvl="0" w:tplc="BDDC470A">
      <w:start w:val="1"/>
      <w:numFmt w:val="upperRoman"/>
      <w:lvlText w:val="%1."/>
      <w:lvlJc w:val="left"/>
      <w:pPr>
        <w:ind w:left="1849" w:hanging="11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E906EDC"/>
    <w:multiLevelType w:val="hybridMultilevel"/>
    <w:tmpl w:val="147AFBB0"/>
    <w:lvl w:ilvl="0" w:tplc="61B8414A">
      <w:numFmt w:val="bullet"/>
      <w:lvlText w:val="-"/>
      <w:lvlJc w:val="left"/>
      <w:pPr>
        <w:ind w:left="1080" w:hanging="360"/>
      </w:pPr>
      <w:rPr>
        <w:rFonts w:ascii="Verdana" w:eastAsia="PMingLiU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345604"/>
    <w:multiLevelType w:val="hybridMultilevel"/>
    <w:tmpl w:val="B1CEABAA"/>
    <w:lvl w:ilvl="0" w:tplc="0C1E1AA0">
      <w:numFmt w:val="bullet"/>
      <w:lvlText w:val="-"/>
      <w:lvlJc w:val="left"/>
      <w:pPr>
        <w:ind w:left="720" w:hanging="360"/>
      </w:pPr>
      <w:rPr>
        <w:rFonts w:ascii="Verdana" w:eastAsia="PMingLiU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81B58"/>
    <w:multiLevelType w:val="hybridMultilevel"/>
    <w:tmpl w:val="672EAC0A"/>
    <w:lvl w:ilvl="0" w:tplc="A61E5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A3B70"/>
    <w:multiLevelType w:val="hybridMultilevel"/>
    <w:tmpl w:val="E354B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0722E"/>
    <w:multiLevelType w:val="hybridMultilevel"/>
    <w:tmpl w:val="F9BC27A4"/>
    <w:lvl w:ilvl="0" w:tplc="2ACA14D2">
      <w:numFmt w:val="bullet"/>
      <w:lvlText w:val="-"/>
      <w:lvlJc w:val="left"/>
      <w:pPr>
        <w:ind w:left="720" w:hanging="360"/>
      </w:pPr>
      <w:rPr>
        <w:rFonts w:ascii="Verdana" w:eastAsia="PMingLiU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C61B2"/>
    <w:multiLevelType w:val="hybridMultilevel"/>
    <w:tmpl w:val="C0806DCE"/>
    <w:lvl w:ilvl="0" w:tplc="4E2AFE4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6E69BD"/>
    <w:multiLevelType w:val="hybridMultilevel"/>
    <w:tmpl w:val="DB980986"/>
    <w:lvl w:ilvl="0" w:tplc="F7866A56">
      <w:numFmt w:val="bullet"/>
      <w:lvlText w:val="-"/>
      <w:lvlJc w:val="left"/>
      <w:pPr>
        <w:ind w:left="720" w:hanging="360"/>
      </w:pPr>
      <w:rPr>
        <w:rFonts w:ascii="Verdana" w:eastAsia="PMingLiU" w:hAnsi="Verdana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61"/>
    <w:rsid w:val="00001D6F"/>
    <w:rsid w:val="00014947"/>
    <w:rsid w:val="000529FB"/>
    <w:rsid w:val="00063EFF"/>
    <w:rsid w:val="000959CE"/>
    <w:rsid w:val="000E664B"/>
    <w:rsid w:val="000E7F3F"/>
    <w:rsid w:val="00121B82"/>
    <w:rsid w:val="00121FEF"/>
    <w:rsid w:val="0015138D"/>
    <w:rsid w:val="00156B73"/>
    <w:rsid w:val="001F707C"/>
    <w:rsid w:val="00215DED"/>
    <w:rsid w:val="00227883"/>
    <w:rsid w:val="0027427B"/>
    <w:rsid w:val="00292030"/>
    <w:rsid w:val="00293D5A"/>
    <w:rsid w:val="002A5791"/>
    <w:rsid w:val="002C3A9B"/>
    <w:rsid w:val="002D3B64"/>
    <w:rsid w:val="002E5364"/>
    <w:rsid w:val="002F231B"/>
    <w:rsid w:val="003442B0"/>
    <w:rsid w:val="003679FE"/>
    <w:rsid w:val="003A4AF9"/>
    <w:rsid w:val="003C01AF"/>
    <w:rsid w:val="003C1924"/>
    <w:rsid w:val="003C78E2"/>
    <w:rsid w:val="003E214C"/>
    <w:rsid w:val="003F704E"/>
    <w:rsid w:val="00401497"/>
    <w:rsid w:val="0040301E"/>
    <w:rsid w:val="00431249"/>
    <w:rsid w:val="00434ACC"/>
    <w:rsid w:val="00452B27"/>
    <w:rsid w:val="004558E7"/>
    <w:rsid w:val="00473AE4"/>
    <w:rsid w:val="00477D27"/>
    <w:rsid w:val="004A1B6E"/>
    <w:rsid w:val="004D54B5"/>
    <w:rsid w:val="004F11B3"/>
    <w:rsid w:val="004F1F1C"/>
    <w:rsid w:val="005110B3"/>
    <w:rsid w:val="00531221"/>
    <w:rsid w:val="00535C9C"/>
    <w:rsid w:val="00555A94"/>
    <w:rsid w:val="005659E8"/>
    <w:rsid w:val="005A467B"/>
    <w:rsid w:val="005A5998"/>
    <w:rsid w:val="005A7A92"/>
    <w:rsid w:val="005C1CFD"/>
    <w:rsid w:val="00625B36"/>
    <w:rsid w:val="00687EFD"/>
    <w:rsid w:val="006A0141"/>
    <w:rsid w:val="006C032C"/>
    <w:rsid w:val="006D05AC"/>
    <w:rsid w:val="006E2856"/>
    <w:rsid w:val="006E2C08"/>
    <w:rsid w:val="0070608F"/>
    <w:rsid w:val="007064F0"/>
    <w:rsid w:val="00723961"/>
    <w:rsid w:val="007650A9"/>
    <w:rsid w:val="007A6EE9"/>
    <w:rsid w:val="007B0E99"/>
    <w:rsid w:val="007E15C4"/>
    <w:rsid w:val="007F1E56"/>
    <w:rsid w:val="0080564D"/>
    <w:rsid w:val="00814FD8"/>
    <w:rsid w:val="00816F52"/>
    <w:rsid w:val="008174E8"/>
    <w:rsid w:val="00840966"/>
    <w:rsid w:val="00843179"/>
    <w:rsid w:val="00865F6F"/>
    <w:rsid w:val="0087185D"/>
    <w:rsid w:val="00877776"/>
    <w:rsid w:val="008B6889"/>
    <w:rsid w:val="008D1792"/>
    <w:rsid w:val="0090112D"/>
    <w:rsid w:val="00903B0B"/>
    <w:rsid w:val="009279A2"/>
    <w:rsid w:val="00940C43"/>
    <w:rsid w:val="00960C7D"/>
    <w:rsid w:val="00982DE5"/>
    <w:rsid w:val="009A2A1F"/>
    <w:rsid w:val="009D1891"/>
    <w:rsid w:val="009D56C8"/>
    <w:rsid w:val="009D61CA"/>
    <w:rsid w:val="00A17FAF"/>
    <w:rsid w:val="00A345F7"/>
    <w:rsid w:val="00A54B6D"/>
    <w:rsid w:val="00A77312"/>
    <w:rsid w:val="00AE77F2"/>
    <w:rsid w:val="00B22705"/>
    <w:rsid w:val="00B231ED"/>
    <w:rsid w:val="00B6041E"/>
    <w:rsid w:val="00B77478"/>
    <w:rsid w:val="00BA5A25"/>
    <w:rsid w:val="00BC19E0"/>
    <w:rsid w:val="00BE48F6"/>
    <w:rsid w:val="00BE65EF"/>
    <w:rsid w:val="00C42BCF"/>
    <w:rsid w:val="00C43042"/>
    <w:rsid w:val="00C612EF"/>
    <w:rsid w:val="00CC1E30"/>
    <w:rsid w:val="00CD4763"/>
    <w:rsid w:val="00D3337A"/>
    <w:rsid w:val="00D555FD"/>
    <w:rsid w:val="00D61E9F"/>
    <w:rsid w:val="00DB35F3"/>
    <w:rsid w:val="00DD0424"/>
    <w:rsid w:val="00DD31F9"/>
    <w:rsid w:val="00DE0374"/>
    <w:rsid w:val="00E0582A"/>
    <w:rsid w:val="00E25183"/>
    <w:rsid w:val="00E33C6F"/>
    <w:rsid w:val="00E42B4F"/>
    <w:rsid w:val="00E46AB9"/>
    <w:rsid w:val="00E47BE7"/>
    <w:rsid w:val="00E70266"/>
    <w:rsid w:val="00E93FDF"/>
    <w:rsid w:val="00E97234"/>
    <w:rsid w:val="00EA130F"/>
    <w:rsid w:val="00ED0F01"/>
    <w:rsid w:val="00ED4E0B"/>
    <w:rsid w:val="00ED5C51"/>
    <w:rsid w:val="00ED605C"/>
    <w:rsid w:val="00F1621A"/>
    <w:rsid w:val="00F2032D"/>
    <w:rsid w:val="00F375FB"/>
    <w:rsid w:val="00F4366F"/>
    <w:rsid w:val="00F43CB1"/>
    <w:rsid w:val="00F64A54"/>
    <w:rsid w:val="00F83975"/>
    <w:rsid w:val="00FB15C8"/>
    <w:rsid w:val="00FC10AB"/>
    <w:rsid w:val="00FF2BC8"/>
    <w:rsid w:val="00FF44EB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D858D"/>
  <w15:docId w15:val="{F74E5C10-C9B6-4C3A-B3E7-04F2BEFB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3961"/>
    <w:pPr>
      <w:keepNext/>
      <w:outlineLvl w:val="0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3961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72396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77312"/>
    <w:pPr>
      <w:jc w:val="both"/>
    </w:pPr>
    <w:rPr>
      <w:b/>
      <w:sz w:val="28"/>
      <w:szCs w:val="20"/>
      <w:lang w:val="bg-BG" w:eastAsia="bg-BG"/>
    </w:rPr>
  </w:style>
  <w:style w:type="character" w:customStyle="1" w:styleId="BodyTextChar">
    <w:name w:val="Body Text Char"/>
    <w:basedOn w:val="DefaultParagraphFont"/>
    <w:link w:val="BodyText"/>
    <w:rsid w:val="00A77312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BodyText2">
    <w:name w:val="Body Text 2"/>
    <w:basedOn w:val="Normal"/>
    <w:link w:val="BodyText2Char"/>
    <w:rsid w:val="00A77312"/>
    <w:pPr>
      <w:jc w:val="center"/>
    </w:pPr>
    <w:rPr>
      <w:b/>
      <w:sz w:val="28"/>
      <w:szCs w:val="20"/>
      <w:lang w:val="bg-BG" w:eastAsia="bg-BG"/>
    </w:rPr>
  </w:style>
  <w:style w:type="character" w:customStyle="1" w:styleId="BodyText2Char">
    <w:name w:val="Body Text 2 Char"/>
    <w:basedOn w:val="DefaultParagraphFont"/>
    <w:link w:val="BodyText2"/>
    <w:rsid w:val="00A77312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NormalWeb">
    <w:name w:val="Normal (Web)"/>
    <w:basedOn w:val="Normal"/>
    <w:uiPriority w:val="99"/>
    <w:unhideWhenUsed/>
    <w:rsid w:val="00A77312"/>
    <w:pPr>
      <w:spacing w:before="100" w:beforeAutospacing="1" w:after="100" w:afterAutospacing="1"/>
    </w:pPr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A77312"/>
    <w:rPr>
      <w:i/>
      <w:iCs/>
    </w:rPr>
  </w:style>
  <w:style w:type="paragraph" w:styleId="ListParagraph">
    <w:name w:val="List Paragraph"/>
    <w:basedOn w:val="Normal"/>
    <w:uiPriority w:val="34"/>
    <w:qFormat/>
    <w:rsid w:val="00A77312"/>
    <w:pPr>
      <w:ind w:left="720"/>
      <w:contextualSpacing/>
    </w:pPr>
    <w:rPr>
      <w:sz w:val="20"/>
      <w:szCs w:val="20"/>
      <w:lang w:val="en-AU" w:eastAsia="bg-BG"/>
    </w:rPr>
  </w:style>
  <w:style w:type="character" w:customStyle="1" w:styleId="samedocreference">
    <w:name w:val="samedocreference"/>
    <w:basedOn w:val="DefaultParagraphFont"/>
    <w:rsid w:val="000E7F3F"/>
  </w:style>
  <w:style w:type="paragraph" w:styleId="BalloonText">
    <w:name w:val="Balloon Text"/>
    <w:basedOn w:val="Normal"/>
    <w:link w:val="BalloonTextChar"/>
    <w:uiPriority w:val="99"/>
    <w:semiHidden/>
    <w:unhideWhenUsed/>
    <w:rsid w:val="00D55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F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203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0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03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030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F1621A"/>
    <w:pPr>
      <w:jc w:val="center"/>
    </w:pPr>
    <w:rPr>
      <w:b/>
      <w:caps/>
      <w:spacing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velina@moew.government.bg" TargetMode="External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hyperlink" Target="mailto:opor@mzh.government.bg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VTsGeorgiev@moew.government.bg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1835</Words>
  <Characters>10463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Lidiya Rashkova</dc:creator>
  <cp:lastModifiedBy>Stanislav Stoyanov</cp:lastModifiedBy>
  <cp:revision>6</cp:revision>
  <dcterms:created xsi:type="dcterms:W3CDTF">2025-08-14T12:48:00Z</dcterms:created>
  <dcterms:modified xsi:type="dcterms:W3CDTF">2025-08-20T08:00:00Z</dcterms:modified>
</cp:coreProperties>
</file>