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CF" w:rsidRPr="00BA7057" w:rsidRDefault="00880BCF" w:rsidP="00380AED">
      <w:pPr>
        <w:spacing w:line="360" w:lineRule="auto"/>
        <w:jc w:val="center"/>
        <w:rPr>
          <w:bCs/>
          <w:sz w:val="24"/>
          <w:szCs w:val="24"/>
          <w:lang w:val="bg-BG"/>
        </w:rPr>
      </w:pPr>
    </w:p>
    <w:p w:rsidR="00E71119" w:rsidRPr="00E71119" w:rsidRDefault="002B276B" w:rsidP="00E71119">
      <w:pPr>
        <w:spacing w:line="360" w:lineRule="auto"/>
        <w:jc w:val="center"/>
        <w:rPr>
          <w:b/>
          <w:bCs/>
          <w:spacing w:val="20"/>
          <w:sz w:val="28"/>
          <w:szCs w:val="28"/>
          <w:lang w:val="bg-BG"/>
        </w:rPr>
      </w:pPr>
      <w:r w:rsidRPr="00C72F2A">
        <w:rPr>
          <w:rFonts w:ascii="Times New Roman Bold" w:hAnsi="Times New Roman Bold"/>
          <w:b/>
          <w:bCs/>
          <w:spacing w:val="20"/>
          <w:sz w:val="28"/>
          <w:szCs w:val="24"/>
          <w:lang w:val="bg-BG"/>
        </w:rPr>
        <w:t xml:space="preserve">МИНИСТЕРСТВО </w:t>
      </w:r>
      <w:r w:rsidRPr="00065557">
        <w:rPr>
          <w:b/>
          <w:bCs/>
          <w:spacing w:val="20"/>
          <w:sz w:val="28"/>
          <w:szCs w:val="28"/>
          <w:lang w:val="bg-BG"/>
        </w:rPr>
        <w:t>НА ЗЕМЕДЕЛИЕТО</w:t>
      </w:r>
      <w:r w:rsidR="006F7D07" w:rsidRPr="00BA7057">
        <w:rPr>
          <w:b/>
          <w:bCs/>
          <w:spacing w:val="20"/>
          <w:sz w:val="28"/>
          <w:szCs w:val="28"/>
          <w:lang w:val="bg-BG"/>
        </w:rPr>
        <w:t xml:space="preserve"> </w:t>
      </w:r>
      <w:r w:rsidR="006F7D07" w:rsidRPr="00065557">
        <w:rPr>
          <w:b/>
          <w:bCs/>
          <w:spacing w:val="20"/>
          <w:sz w:val="28"/>
          <w:szCs w:val="28"/>
          <w:lang w:val="bg-BG"/>
        </w:rPr>
        <w:t>И ХРАНИТЕ</w:t>
      </w:r>
    </w:p>
    <w:p w:rsidR="00E71119" w:rsidRPr="00E71119" w:rsidRDefault="00EF44A9" w:rsidP="00E71119">
      <w:pPr>
        <w:spacing w:line="360" w:lineRule="auto"/>
        <w:jc w:val="right"/>
        <w:rPr>
          <w:bCs/>
          <w:sz w:val="24"/>
          <w:szCs w:val="24"/>
          <w:lang w:val="bg-BG"/>
        </w:rPr>
      </w:pPr>
      <w:r w:rsidRPr="00E71119">
        <w:rPr>
          <w:bCs/>
          <w:sz w:val="24"/>
          <w:szCs w:val="24"/>
          <w:lang w:val="bg-BG"/>
        </w:rPr>
        <w:t>Проект</w:t>
      </w:r>
    </w:p>
    <w:p w:rsidR="00B70B09" w:rsidRPr="00AB2988" w:rsidRDefault="00B70B09" w:rsidP="00AB2988">
      <w:pPr>
        <w:spacing w:line="360" w:lineRule="auto"/>
        <w:jc w:val="center"/>
        <w:rPr>
          <w:bCs/>
          <w:sz w:val="24"/>
          <w:szCs w:val="24"/>
          <w:lang w:val="bg-BG"/>
        </w:rPr>
      </w:pPr>
    </w:p>
    <w:p w:rsidR="006F7D07" w:rsidRPr="006F7D07" w:rsidRDefault="002B276B" w:rsidP="00AB2988">
      <w:pPr>
        <w:spacing w:line="360" w:lineRule="auto"/>
        <w:jc w:val="center"/>
        <w:rPr>
          <w:b/>
          <w:sz w:val="24"/>
          <w:szCs w:val="24"/>
          <w:lang w:val="bg-BG"/>
        </w:rPr>
      </w:pPr>
      <w:r w:rsidRPr="003B60BF">
        <w:rPr>
          <w:b/>
          <w:sz w:val="24"/>
          <w:szCs w:val="24"/>
          <w:lang w:val="bg-BG"/>
        </w:rPr>
        <w:t>Наредба за измене</w:t>
      </w:r>
      <w:r w:rsidR="006F7D07">
        <w:rPr>
          <w:b/>
          <w:sz w:val="24"/>
          <w:szCs w:val="24"/>
          <w:lang w:val="bg-BG"/>
        </w:rPr>
        <w:t>ние и допълнение на Наредба № 20 от 2012</w:t>
      </w:r>
      <w:r w:rsidRPr="003B60BF">
        <w:rPr>
          <w:b/>
          <w:sz w:val="24"/>
          <w:szCs w:val="24"/>
          <w:lang w:val="bg-BG"/>
        </w:rPr>
        <w:t xml:space="preserve"> г. за</w:t>
      </w:r>
      <w:r w:rsidR="009A6B92" w:rsidRPr="003B60BF">
        <w:rPr>
          <w:b/>
          <w:sz w:val="24"/>
          <w:szCs w:val="24"/>
          <w:lang w:val="bg-BG"/>
        </w:rPr>
        <w:t xml:space="preserve"> </w:t>
      </w:r>
      <w:r w:rsidR="006F7D07" w:rsidRPr="006F7D07">
        <w:rPr>
          <w:b/>
          <w:sz w:val="24"/>
          <w:szCs w:val="24"/>
          <w:lang w:val="bg-BG"/>
        </w:rPr>
        <w:t>минималните изисквания за защита и хуманно отношение към опитните животни и изискванията към обектите за използването, отглеждането и/или доставката им</w:t>
      </w:r>
    </w:p>
    <w:p w:rsidR="002B276B" w:rsidRPr="00891913" w:rsidRDefault="002B276B" w:rsidP="00AB2988">
      <w:pPr>
        <w:spacing w:line="360" w:lineRule="auto"/>
        <w:jc w:val="center"/>
        <w:rPr>
          <w:sz w:val="24"/>
          <w:szCs w:val="24"/>
          <w:lang w:val="bg-BG"/>
        </w:rPr>
      </w:pPr>
      <w:r w:rsidRPr="003B60BF">
        <w:rPr>
          <w:sz w:val="24"/>
          <w:szCs w:val="24"/>
          <w:lang w:val="bg-BG"/>
        </w:rPr>
        <w:t>(</w:t>
      </w:r>
      <w:r w:rsidR="00207121" w:rsidRPr="00D74CD7">
        <w:rPr>
          <w:sz w:val="24"/>
          <w:szCs w:val="24"/>
          <w:lang w:val="bg-BG"/>
        </w:rPr>
        <w:t>о</w:t>
      </w:r>
      <w:r w:rsidR="006F7D07" w:rsidRPr="006F7D07">
        <w:rPr>
          <w:sz w:val="24"/>
          <w:szCs w:val="24"/>
          <w:lang w:val="bg-BG"/>
        </w:rPr>
        <w:t>бн.</w:t>
      </w:r>
      <w:r w:rsidR="00065557">
        <w:rPr>
          <w:sz w:val="24"/>
          <w:szCs w:val="24"/>
          <w:lang w:val="bg-BG"/>
        </w:rPr>
        <w:t>, ДВ,</w:t>
      </w:r>
      <w:r w:rsidR="006F7D07" w:rsidRPr="006F7D07">
        <w:rPr>
          <w:sz w:val="24"/>
          <w:szCs w:val="24"/>
          <w:lang w:val="bg-BG"/>
        </w:rPr>
        <w:t xml:space="preserve"> бр.</w:t>
      </w:r>
      <w:r w:rsidR="00065557">
        <w:rPr>
          <w:sz w:val="24"/>
          <w:szCs w:val="24"/>
          <w:lang w:val="bg-BG"/>
        </w:rPr>
        <w:t xml:space="preserve"> </w:t>
      </w:r>
      <w:r w:rsidR="006F7D07" w:rsidRPr="006F7D07">
        <w:rPr>
          <w:sz w:val="24"/>
          <w:szCs w:val="24"/>
          <w:lang w:val="bg-BG"/>
        </w:rPr>
        <w:t>87 от 2012</w:t>
      </w:r>
      <w:r w:rsidR="00065557">
        <w:rPr>
          <w:sz w:val="24"/>
          <w:szCs w:val="24"/>
          <w:lang w:val="bg-BG"/>
        </w:rPr>
        <w:t xml:space="preserve"> </w:t>
      </w:r>
      <w:r w:rsidR="006F7D07" w:rsidRPr="006F7D07">
        <w:rPr>
          <w:sz w:val="24"/>
          <w:szCs w:val="24"/>
          <w:lang w:val="bg-BG"/>
        </w:rPr>
        <w:t>г.</w:t>
      </w:r>
      <w:r w:rsidR="00A42A47">
        <w:rPr>
          <w:sz w:val="24"/>
          <w:szCs w:val="24"/>
          <w:lang w:val="bg-BG"/>
        </w:rPr>
        <w:t>;</w:t>
      </w:r>
      <w:r w:rsidR="006F7D07" w:rsidRPr="006F7D07">
        <w:rPr>
          <w:sz w:val="24"/>
          <w:szCs w:val="24"/>
          <w:lang w:val="bg-BG"/>
        </w:rPr>
        <w:t xml:space="preserve"> изм.</w:t>
      </w:r>
      <w:r w:rsidR="002E05EE">
        <w:rPr>
          <w:sz w:val="24"/>
          <w:szCs w:val="24"/>
          <w:lang w:val="bg-BG"/>
        </w:rPr>
        <w:t xml:space="preserve"> и доп</w:t>
      </w:r>
      <w:r w:rsidR="009E5D4F">
        <w:rPr>
          <w:sz w:val="24"/>
          <w:szCs w:val="24"/>
          <w:lang w:val="bg-BG"/>
        </w:rPr>
        <w:t>.</w:t>
      </w:r>
      <w:r w:rsidR="00065557">
        <w:rPr>
          <w:sz w:val="24"/>
          <w:szCs w:val="24"/>
          <w:lang w:val="bg-BG"/>
        </w:rPr>
        <w:t>,</w:t>
      </w:r>
      <w:r w:rsidR="006F7D07" w:rsidRPr="006F7D07">
        <w:rPr>
          <w:sz w:val="24"/>
          <w:szCs w:val="24"/>
          <w:lang w:val="bg-BG"/>
        </w:rPr>
        <w:t xml:space="preserve"> бр.</w:t>
      </w:r>
      <w:r w:rsidR="00065557">
        <w:rPr>
          <w:sz w:val="24"/>
          <w:szCs w:val="24"/>
          <w:lang w:val="bg-BG"/>
        </w:rPr>
        <w:t xml:space="preserve"> </w:t>
      </w:r>
      <w:r w:rsidR="006F7D07" w:rsidRPr="006F7D07">
        <w:rPr>
          <w:sz w:val="24"/>
          <w:szCs w:val="24"/>
          <w:lang w:val="bg-BG"/>
        </w:rPr>
        <w:t xml:space="preserve">86 от </w:t>
      </w:r>
      <w:r w:rsidR="006F7D07" w:rsidRPr="00891913">
        <w:rPr>
          <w:sz w:val="24"/>
          <w:szCs w:val="24"/>
          <w:lang w:val="bg-BG"/>
        </w:rPr>
        <w:t>2014</w:t>
      </w:r>
      <w:r w:rsidR="00065557" w:rsidRPr="00891913">
        <w:rPr>
          <w:sz w:val="24"/>
          <w:szCs w:val="24"/>
          <w:lang w:val="bg-BG"/>
        </w:rPr>
        <w:t xml:space="preserve"> </w:t>
      </w:r>
      <w:r w:rsidR="006F7D07" w:rsidRPr="00891913">
        <w:rPr>
          <w:sz w:val="24"/>
          <w:szCs w:val="24"/>
          <w:lang w:val="bg-BG"/>
        </w:rPr>
        <w:t>г.</w:t>
      </w:r>
      <w:r w:rsidR="00A42A47" w:rsidRPr="00891913">
        <w:rPr>
          <w:sz w:val="24"/>
          <w:szCs w:val="24"/>
          <w:lang w:val="bg-BG"/>
        </w:rPr>
        <w:t>,</w:t>
      </w:r>
      <w:r w:rsidR="00285CCA" w:rsidRPr="00891913">
        <w:rPr>
          <w:sz w:val="24"/>
          <w:szCs w:val="24"/>
          <w:lang w:val="bg-BG"/>
        </w:rPr>
        <w:t xml:space="preserve"> изм. с Решение № 514 от 18.01.2016 г. на ВАС на РБ </w:t>
      </w:r>
      <w:r w:rsidR="00A42A47" w:rsidRPr="00891913">
        <w:rPr>
          <w:sz w:val="24"/>
          <w:szCs w:val="24"/>
          <w:lang w:val="bg-BG"/>
        </w:rPr>
        <w:t>–</w:t>
      </w:r>
      <w:r w:rsidR="00285CCA" w:rsidRPr="00891913">
        <w:rPr>
          <w:sz w:val="24"/>
          <w:szCs w:val="24"/>
          <w:lang w:val="bg-BG"/>
        </w:rPr>
        <w:t xml:space="preserve"> бр. 9 от 2016 г.</w:t>
      </w:r>
      <w:r w:rsidR="001F56C3" w:rsidRPr="001F56C3">
        <w:rPr>
          <w:sz w:val="24"/>
          <w:szCs w:val="24"/>
          <w:lang w:val="bg-BG"/>
        </w:rPr>
        <w:t xml:space="preserve"> </w:t>
      </w:r>
      <w:r w:rsidR="001F56C3">
        <w:rPr>
          <w:sz w:val="24"/>
          <w:szCs w:val="24"/>
          <w:lang w:val="bg-BG"/>
        </w:rPr>
        <w:t>и бр. 9 от 2024 г.</w:t>
      </w:r>
      <w:r w:rsidR="007F74BA" w:rsidRPr="00891913">
        <w:rPr>
          <w:sz w:val="24"/>
          <w:szCs w:val="24"/>
          <w:lang w:val="bg-BG"/>
        </w:rPr>
        <w:t>)</w:t>
      </w:r>
    </w:p>
    <w:p w:rsidR="00B70B09" w:rsidRPr="00AB2988" w:rsidRDefault="00B70B09" w:rsidP="00AB2988">
      <w:pPr>
        <w:spacing w:line="360" w:lineRule="auto"/>
        <w:ind w:firstLine="709"/>
        <w:jc w:val="both"/>
        <w:rPr>
          <w:bCs/>
          <w:sz w:val="24"/>
          <w:szCs w:val="24"/>
          <w:lang w:val="bg-BG"/>
        </w:rPr>
      </w:pPr>
    </w:p>
    <w:p w:rsidR="00507D87" w:rsidRDefault="00507D87" w:rsidP="00AB2988">
      <w:pPr>
        <w:spacing w:line="360" w:lineRule="auto"/>
        <w:ind w:firstLine="709"/>
        <w:jc w:val="both"/>
        <w:rPr>
          <w:sz w:val="24"/>
          <w:szCs w:val="24"/>
          <w:lang w:val="bg-BG"/>
        </w:rPr>
      </w:pPr>
      <w:r w:rsidRPr="003B60BF">
        <w:rPr>
          <w:b/>
          <w:sz w:val="24"/>
          <w:szCs w:val="24"/>
          <w:lang w:val="bg-BG"/>
        </w:rPr>
        <w:t>§ 1</w:t>
      </w:r>
      <w:r w:rsidRPr="00AB2988">
        <w:rPr>
          <w:b/>
          <w:sz w:val="24"/>
          <w:szCs w:val="24"/>
          <w:lang w:val="bg-BG"/>
        </w:rPr>
        <w:t>.</w:t>
      </w:r>
      <w:r w:rsidRPr="003B60BF">
        <w:rPr>
          <w:sz w:val="24"/>
          <w:szCs w:val="24"/>
          <w:lang w:val="bg-BG"/>
        </w:rPr>
        <w:t xml:space="preserve"> </w:t>
      </w:r>
      <w:r w:rsidR="00EE69AF" w:rsidRPr="003B60BF">
        <w:rPr>
          <w:sz w:val="24"/>
          <w:szCs w:val="24"/>
          <w:lang w:val="bg-BG"/>
        </w:rPr>
        <w:t>В чл.</w:t>
      </w:r>
      <w:r w:rsidR="001F56C3">
        <w:rPr>
          <w:sz w:val="24"/>
          <w:szCs w:val="24"/>
          <w:lang w:val="bg-BG"/>
        </w:rPr>
        <w:t xml:space="preserve"> 28, ал. 7 се изменя така:</w:t>
      </w:r>
    </w:p>
    <w:p w:rsidR="001F56C3" w:rsidRDefault="001F56C3" w:rsidP="00AB2988">
      <w:pPr>
        <w:spacing w:line="360" w:lineRule="auto"/>
        <w:ind w:firstLine="709"/>
        <w:jc w:val="both"/>
        <w:rPr>
          <w:sz w:val="24"/>
          <w:szCs w:val="24"/>
          <w:lang w:val="bg-BG"/>
        </w:rPr>
      </w:pPr>
      <w:r>
        <w:rPr>
          <w:sz w:val="24"/>
          <w:szCs w:val="24"/>
          <w:lang w:val="bg-BG"/>
        </w:rPr>
        <w:t xml:space="preserve">„(7) </w:t>
      </w:r>
      <w:r w:rsidRPr="001F56C3">
        <w:rPr>
          <w:sz w:val="24"/>
          <w:szCs w:val="24"/>
          <w:lang w:val="bg-BG"/>
        </w:rPr>
        <w:t>Методите за потвърждаване на смъртта трябва да са подходящи за вида, който трябва да бъде умъртвен .</w:t>
      </w:r>
      <w:r>
        <w:rPr>
          <w:sz w:val="24"/>
          <w:szCs w:val="24"/>
          <w:lang w:val="bg-BG"/>
        </w:rPr>
        <w:t>“</w:t>
      </w:r>
    </w:p>
    <w:p w:rsidR="00691E2A" w:rsidRPr="00B70B09" w:rsidRDefault="00691E2A" w:rsidP="00AB2988">
      <w:pPr>
        <w:spacing w:line="360" w:lineRule="auto"/>
        <w:ind w:firstLine="709"/>
        <w:jc w:val="both"/>
        <w:rPr>
          <w:bCs/>
          <w:sz w:val="24"/>
          <w:szCs w:val="24"/>
          <w:lang w:val="bg-BG"/>
        </w:rPr>
      </w:pPr>
    </w:p>
    <w:p w:rsidR="00C4568E" w:rsidRDefault="00FD1EF6" w:rsidP="00AB2988">
      <w:pPr>
        <w:spacing w:line="360" w:lineRule="auto"/>
        <w:ind w:firstLine="709"/>
        <w:jc w:val="both"/>
        <w:rPr>
          <w:bCs/>
          <w:sz w:val="24"/>
          <w:szCs w:val="24"/>
          <w:lang w:val="bg-BG"/>
        </w:rPr>
      </w:pPr>
      <w:r w:rsidRPr="00C72F2A">
        <w:rPr>
          <w:b/>
          <w:bCs/>
          <w:sz w:val="24"/>
          <w:szCs w:val="24"/>
          <w:lang w:val="bg-BG"/>
        </w:rPr>
        <w:t>§ 2</w:t>
      </w:r>
      <w:r w:rsidR="008317F7" w:rsidRPr="00AB2988">
        <w:rPr>
          <w:b/>
          <w:bCs/>
          <w:sz w:val="24"/>
          <w:szCs w:val="24"/>
          <w:lang w:val="bg-BG"/>
        </w:rPr>
        <w:t>.</w:t>
      </w:r>
      <w:r w:rsidR="008317F7">
        <w:rPr>
          <w:bCs/>
          <w:sz w:val="24"/>
          <w:szCs w:val="24"/>
          <w:lang w:val="bg-BG"/>
        </w:rPr>
        <w:t xml:space="preserve"> В </w:t>
      </w:r>
      <w:r w:rsidR="004A21D0">
        <w:rPr>
          <w:bCs/>
          <w:sz w:val="24"/>
          <w:szCs w:val="24"/>
          <w:lang w:val="bg-BG"/>
        </w:rPr>
        <w:t>чл. 51 се правят следните изменения и допълнения:</w:t>
      </w:r>
    </w:p>
    <w:p w:rsidR="004A21D0" w:rsidRDefault="00207121" w:rsidP="00AB2988">
      <w:pPr>
        <w:pStyle w:val="ListParagraph"/>
        <w:spacing w:line="360" w:lineRule="auto"/>
        <w:ind w:left="0" w:firstLine="709"/>
        <w:jc w:val="both"/>
        <w:rPr>
          <w:sz w:val="24"/>
          <w:szCs w:val="24"/>
          <w:shd w:val="clear" w:color="auto" w:fill="FEFEFE"/>
          <w:lang w:val="bg-BG"/>
        </w:rPr>
      </w:pPr>
      <w:r w:rsidRPr="00D74CD7">
        <w:rPr>
          <w:sz w:val="24"/>
          <w:szCs w:val="24"/>
          <w:shd w:val="clear" w:color="auto" w:fill="FEFEFE"/>
          <w:lang w:val="bg-BG"/>
        </w:rPr>
        <w:t xml:space="preserve">1. </w:t>
      </w:r>
      <w:r w:rsidR="0043619D">
        <w:rPr>
          <w:sz w:val="24"/>
          <w:szCs w:val="24"/>
          <w:shd w:val="clear" w:color="auto" w:fill="FEFEFE"/>
          <w:lang w:val="bg-BG"/>
        </w:rPr>
        <w:t>В ал. 3, т. 5 се изменя така:</w:t>
      </w:r>
    </w:p>
    <w:p w:rsidR="0043619D" w:rsidRDefault="0043619D" w:rsidP="00AB2988">
      <w:pPr>
        <w:spacing w:line="360" w:lineRule="auto"/>
        <w:ind w:firstLine="709"/>
        <w:jc w:val="both"/>
        <w:rPr>
          <w:sz w:val="24"/>
          <w:szCs w:val="24"/>
          <w:shd w:val="clear" w:color="auto" w:fill="FEFEFE"/>
          <w:lang w:val="bg-BG"/>
        </w:rPr>
      </w:pPr>
      <w:r>
        <w:rPr>
          <w:sz w:val="24"/>
          <w:szCs w:val="24"/>
          <w:shd w:val="clear" w:color="auto" w:fill="FEFEFE"/>
          <w:lang w:val="bg-BG"/>
        </w:rPr>
        <w:t>„</w:t>
      </w:r>
      <w:r w:rsidR="00F45037">
        <w:rPr>
          <w:sz w:val="24"/>
          <w:szCs w:val="24"/>
          <w:shd w:val="clear" w:color="auto" w:fill="FEFEFE"/>
          <w:lang w:val="bg-BG"/>
        </w:rPr>
        <w:t xml:space="preserve">5. </w:t>
      </w:r>
      <w:r w:rsidRPr="0043619D">
        <w:rPr>
          <w:sz w:val="24"/>
          <w:szCs w:val="24"/>
          <w:shd w:val="clear" w:color="auto" w:fill="FEFEFE"/>
          <w:lang w:val="bg-BG"/>
        </w:rPr>
        <w:t>ниво на шума и вибрации, сведени до минимум, като се избягват постоянните или внезапни шум и вибрации; когато е подходящо, може да се осигури постоянен звук с умерена интензивност като тиха музика; при водните животни, оборудването, предизвикващо шум или вибрации, например токови генератори или системи за филтрация, не трябва да оказва негативно въздействие върху добро</w:t>
      </w:r>
      <w:r>
        <w:rPr>
          <w:sz w:val="24"/>
          <w:szCs w:val="24"/>
          <w:shd w:val="clear" w:color="auto" w:fill="FEFEFE"/>
          <w:lang w:val="bg-BG"/>
        </w:rPr>
        <w:t>то състояние на животните;“.</w:t>
      </w:r>
    </w:p>
    <w:p w:rsidR="0043619D" w:rsidRDefault="00207121" w:rsidP="00AB2988">
      <w:pPr>
        <w:pStyle w:val="ListParagraph"/>
        <w:spacing w:line="360" w:lineRule="auto"/>
        <w:ind w:left="0" w:firstLine="709"/>
        <w:jc w:val="both"/>
        <w:rPr>
          <w:sz w:val="24"/>
          <w:szCs w:val="24"/>
          <w:shd w:val="clear" w:color="auto" w:fill="FEFEFE"/>
          <w:lang w:val="bg-BG"/>
        </w:rPr>
      </w:pPr>
      <w:r>
        <w:rPr>
          <w:sz w:val="24"/>
          <w:szCs w:val="24"/>
          <w:shd w:val="clear" w:color="auto" w:fill="FEFEFE"/>
          <w:lang w:val="bg-BG"/>
        </w:rPr>
        <w:t xml:space="preserve">2. </w:t>
      </w:r>
      <w:r w:rsidR="0043619D">
        <w:rPr>
          <w:sz w:val="24"/>
          <w:szCs w:val="24"/>
          <w:shd w:val="clear" w:color="auto" w:fill="FEFEFE"/>
          <w:lang w:val="bg-BG"/>
        </w:rPr>
        <w:t>Създава се нова ал. 4:</w:t>
      </w:r>
    </w:p>
    <w:p w:rsidR="0043619D" w:rsidRDefault="0043619D" w:rsidP="00AB2988">
      <w:pPr>
        <w:spacing w:line="360" w:lineRule="auto"/>
        <w:ind w:firstLine="709"/>
        <w:jc w:val="both"/>
        <w:rPr>
          <w:sz w:val="24"/>
          <w:szCs w:val="24"/>
          <w:shd w:val="clear" w:color="auto" w:fill="FEFEFE"/>
          <w:lang w:val="bg-BG"/>
        </w:rPr>
      </w:pPr>
      <w:r>
        <w:rPr>
          <w:sz w:val="24"/>
          <w:szCs w:val="24"/>
          <w:shd w:val="clear" w:color="auto" w:fill="FEFEFE"/>
          <w:lang w:val="bg-BG"/>
        </w:rPr>
        <w:t xml:space="preserve">„(4) </w:t>
      </w:r>
      <w:r w:rsidRPr="0043619D">
        <w:rPr>
          <w:sz w:val="24"/>
          <w:szCs w:val="24"/>
          <w:shd w:val="clear" w:color="auto" w:fill="FEFEFE"/>
          <w:lang w:val="bg-BG"/>
        </w:rPr>
        <w:t>Обектите по ал. 1 разполагат с планове за действие при извънредни ситуации, за да може в случай на авария да се гарантират здравето и доброто състояние на животните.</w:t>
      </w:r>
      <w:r>
        <w:rPr>
          <w:sz w:val="24"/>
          <w:szCs w:val="24"/>
          <w:shd w:val="clear" w:color="auto" w:fill="FEFEFE"/>
          <w:lang w:val="bg-BG"/>
        </w:rPr>
        <w:t>“</w:t>
      </w:r>
    </w:p>
    <w:p w:rsidR="0043619D" w:rsidRPr="00E25B91" w:rsidRDefault="00207121" w:rsidP="00AB2988">
      <w:pPr>
        <w:pStyle w:val="ListParagraph"/>
        <w:spacing w:line="360" w:lineRule="auto"/>
        <w:ind w:left="0" w:firstLine="709"/>
        <w:jc w:val="both"/>
        <w:rPr>
          <w:sz w:val="24"/>
          <w:szCs w:val="24"/>
          <w:shd w:val="clear" w:color="auto" w:fill="FEFEFE"/>
          <w:lang w:val="bg-BG"/>
        </w:rPr>
      </w:pPr>
      <w:r>
        <w:rPr>
          <w:sz w:val="24"/>
          <w:szCs w:val="24"/>
          <w:shd w:val="clear" w:color="auto" w:fill="FEFEFE"/>
          <w:lang w:val="bg-BG"/>
        </w:rPr>
        <w:t xml:space="preserve">3. </w:t>
      </w:r>
      <w:r w:rsidR="0043619D">
        <w:rPr>
          <w:sz w:val="24"/>
          <w:szCs w:val="24"/>
          <w:shd w:val="clear" w:color="auto" w:fill="FEFEFE"/>
          <w:lang w:val="bg-BG"/>
        </w:rPr>
        <w:t>Досегашните ал. 4 и 5 стават съответно ал. 5 и 6.</w:t>
      </w:r>
    </w:p>
    <w:p w:rsidR="00E25B91" w:rsidRPr="00093CCD" w:rsidRDefault="00E25B91" w:rsidP="00AB2988">
      <w:pPr>
        <w:spacing w:line="360" w:lineRule="auto"/>
        <w:ind w:firstLine="709"/>
        <w:jc w:val="both"/>
        <w:rPr>
          <w:sz w:val="24"/>
          <w:szCs w:val="24"/>
          <w:shd w:val="clear" w:color="auto" w:fill="FEFEFE"/>
          <w:lang w:val="bg-BG"/>
        </w:rPr>
      </w:pPr>
    </w:p>
    <w:p w:rsidR="00E25B91" w:rsidRPr="00E25B91" w:rsidRDefault="00E25B91" w:rsidP="00AB2988">
      <w:pPr>
        <w:spacing w:line="360" w:lineRule="auto"/>
        <w:ind w:firstLine="709"/>
        <w:jc w:val="both"/>
        <w:rPr>
          <w:b/>
          <w:sz w:val="24"/>
          <w:szCs w:val="24"/>
          <w:shd w:val="clear" w:color="auto" w:fill="FEFEFE"/>
          <w:lang w:val="bg-BG"/>
        </w:rPr>
      </w:pPr>
      <w:r w:rsidRPr="00E25B91">
        <w:rPr>
          <w:b/>
          <w:sz w:val="24"/>
          <w:szCs w:val="24"/>
          <w:shd w:val="clear" w:color="auto" w:fill="FEFEFE"/>
          <w:lang w:val="bg-BG"/>
        </w:rPr>
        <w:t xml:space="preserve">§ 3. </w:t>
      </w:r>
      <w:r w:rsidRPr="00E25B91">
        <w:rPr>
          <w:sz w:val="24"/>
          <w:szCs w:val="24"/>
          <w:shd w:val="clear" w:color="auto" w:fill="FEFEFE"/>
          <w:lang w:val="bg-BG"/>
        </w:rPr>
        <w:t xml:space="preserve">В допълнителните </w:t>
      </w:r>
      <w:r>
        <w:rPr>
          <w:sz w:val="24"/>
          <w:szCs w:val="24"/>
          <w:shd w:val="clear" w:color="auto" w:fill="FEFEFE"/>
          <w:lang w:val="bg-BG"/>
        </w:rPr>
        <w:t xml:space="preserve">разпоредби в § 2 накрая се добавя „и </w:t>
      </w:r>
      <w:r w:rsidR="00DA633B">
        <w:rPr>
          <w:sz w:val="24"/>
          <w:szCs w:val="24"/>
          <w:shd w:val="clear" w:color="auto" w:fill="FEFEFE"/>
          <w:lang w:val="bg-BG"/>
        </w:rPr>
        <w:t>Делегирана д</w:t>
      </w:r>
      <w:r w:rsidRPr="00E25B91">
        <w:rPr>
          <w:sz w:val="24"/>
          <w:szCs w:val="24"/>
          <w:shd w:val="clear" w:color="auto" w:fill="FEFEFE"/>
          <w:lang w:val="bg-BG"/>
        </w:rPr>
        <w:t>иректива (ЕС) 2024/1262</w:t>
      </w:r>
      <w:r w:rsidR="00093CCD">
        <w:rPr>
          <w:sz w:val="24"/>
          <w:szCs w:val="24"/>
          <w:shd w:val="clear" w:color="auto" w:fill="FEFEFE"/>
          <w:lang w:val="bg-BG"/>
        </w:rPr>
        <w:t xml:space="preserve"> на Комисията от 13 март 2024 година</w:t>
      </w:r>
      <w:r w:rsidRPr="00E25B91">
        <w:rPr>
          <w:sz w:val="24"/>
          <w:szCs w:val="24"/>
          <w:shd w:val="clear" w:color="auto" w:fill="FEFEFE"/>
          <w:lang w:val="bg-BG"/>
        </w:rPr>
        <w:t xml:space="preserve"> за изменение на Директива 2010/63/ЕС на Европейския парламент и на Съвета по отношение на изискванията за обекти и за грижата и настаняването на животни и по отношение на методите на умъртвяване на животни</w:t>
      </w:r>
      <w:r>
        <w:rPr>
          <w:sz w:val="24"/>
          <w:szCs w:val="24"/>
          <w:shd w:val="clear" w:color="auto" w:fill="FEFEFE"/>
          <w:lang w:val="bg-BG"/>
        </w:rPr>
        <w:t xml:space="preserve"> (OВ L</w:t>
      </w:r>
      <w:r w:rsidR="005D7B50">
        <w:rPr>
          <w:sz w:val="24"/>
          <w:szCs w:val="24"/>
          <w:shd w:val="clear" w:color="auto" w:fill="FEFEFE"/>
          <w:lang w:val="bg-BG"/>
        </w:rPr>
        <w:t>,</w:t>
      </w:r>
      <w:r>
        <w:rPr>
          <w:sz w:val="24"/>
          <w:szCs w:val="24"/>
          <w:shd w:val="clear" w:color="auto" w:fill="FEFEFE"/>
          <w:lang w:val="bg-BG"/>
        </w:rPr>
        <w:t xml:space="preserve"> 1262 от</w:t>
      </w:r>
      <w:r w:rsidRPr="00E25B91">
        <w:rPr>
          <w:sz w:val="24"/>
          <w:szCs w:val="24"/>
          <w:shd w:val="clear" w:color="auto" w:fill="FEFEFE"/>
          <w:lang w:val="bg-BG"/>
        </w:rPr>
        <w:t xml:space="preserve"> 15.5.2024 г.</w:t>
      </w:r>
      <w:r>
        <w:rPr>
          <w:sz w:val="24"/>
          <w:szCs w:val="24"/>
          <w:shd w:val="clear" w:color="auto" w:fill="FEFEFE"/>
          <w:lang w:val="bg-BG"/>
        </w:rPr>
        <w:t>).“</w:t>
      </w:r>
    </w:p>
    <w:p w:rsidR="00035F14" w:rsidRDefault="00035F14" w:rsidP="00AB2988">
      <w:pPr>
        <w:spacing w:line="360" w:lineRule="auto"/>
        <w:ind w:firstLine="709"/>
        <w:jc w:val="both"/>
        <w:rPr>
          <w:sz w:val="24"/>
          <w:szCs w:val="24"/>
          <w:shd w:val="clear" w:color="auto" w:fill="FEFEFE"/>
          <w:lang w:val="bg-BG"/>
        </w:rPr>
      </w:pPr>
    </w:p>
    <w:p w:rsidR="00035F14" w:rsidRPr="00035F14" w:rsidRDefault="00475D21" w:rsidP="00AB2988">
      <w:pPr>
        <w:spacing w:line="360" w:lineRule="auto"/>
        <w:ind w:firstLine="709"/>
        <w:jc w:val="both"/>
        <w:rPr>
          <w:sz w:val="24"/>
          <w:szCs w:val="24"/>
          <w:shd w:val="clear" w:color="auto" w:fill="FEFEFE"/>
          <w:lang w:val="bg-BG"/>
        </w:rPr>
      </w:pPr>
      <w:r>
        <w:rPr>
          <w:b/>
          <w:sz w:val="24"/>
          <w:szCs w:val="24"/>
          <w:shd w:val="clear" w:color="auto" w:fill="FEFEFE"/>
          <w:lang w:val="bg-BG"/>
        </w:rPr>
        <w:t>§ 4</w:t>
      </w:r>
      <w:r w:rsidR="00035F14" w:rsidRPr="00035F14">
        <w:rPr>
          <w:b/>
          <w:sz w:val="24"/>
          <w:szCs w:val="24"/>
          <w:shd w:val="clear" w:color="auto" w:fill="FEFEFE"/>
          <w:lang w:val="bg-BG"/>
        </w:rPr>
        <w:t xml:space="preserve">. </w:t>
      </w:r>
      <w:r w:rsidR="00035F14">
        <w:rPr>
          <w:sz w:val="24"/>
          <w:szCs w:val="24"/>
          <w:shd w:val="clear" w:color="auto" w:fill="FEFEFE"/>
          <w:lang w:val="bg-BG"/>
        </w:rPr>
        <w:t xml:space="preserve">В Приложение </w:t>
      </w:r>
      <w:r w:rsidR="00035F14" w:rsidRPr="00035F14">
        <w:rPr>
          <w:sz w:val="24"/>
          <w:szCs w:val="24"/>
          <w:shd w:val="clear" w:color="auto" w:fill="FEFEFE"/>
          <w:lang w:val="bg-BG"/>
        </w:rPr>
        <w:t>№ 1</w:t>
      </w:r>
      <w:r w:rsidR="00035F14">
        <w:rPr>
          <w:sz w:val="24"/>
          <w:szCs w:val="24"/>
          <w:shd w:val="clear" w:color="auto" w:fill="FEFEFE"/>
          <w:lang w:val="bg-BG"/>
        </w:rPr>
        <w:t xml:space="preserve"> </w:t>
      </w:r>
      <w:r w:rsidR="00035F14" w:rsidRPr="00035F14">
        <w:rPr>
          <w:sz w:val="24"/>
          <w:szCs w:val="24"/>
          <w:shd w:val="clear" w:color="auto" w:fill="FEFEFE"/>
          <w:lang w:val="bg-BG"/>
        </w:rPr>
        <w:t>към чл. 5, ал. 2</w:t>
      </w:r>
      <w:r w:rsidR="00035F14">
        <w:rPr>
          <w:sz w:val="24"/>
          <w:szCs w:val="24"/>
          <w:shd w:val="clear" w:color="auto" w:fill="FEFEFE"/>
          <w:lang w:val="bg-BG"/>
        </w:rPr>
        <w:t>, в т. 6.10. думата „евтаназия“ се заменя с „умъртвяване“.</w:t>
      </w:r>
    </w:p>
    <w:p w:rsidR="0043619D" w:rsidRDefault="0043619D" w:rsidP="00AB2988">
      <w:pPr>
        <w:spacing w:line="360" w:lineRule="auto"/>
        <w:ind w:firstLine="709"/>
        <w:jc w:val="both"/>
        <w:rPr>
          <w:sz w:val="24"/>
          <w:szCs w:val="24"/>
          <w:shd w:val="clear" w:color="auto" w:fill="FEFEFE"/>
          <w:lang w:val="bg-BG"/>
        </w:rPr>
      </w:pPr>
    </w:p>
    <w:p w:rsidR="00E74378" w:rsidRDefault="00475D21" w:rsidP="00AB2988">
      <w:pPr>
        <w:spacing w:line="360" w:lineRule="auto"/>
        <w:ind w:firstLine="709"/>
        <w:jc w:val="both"/>
        <w:rPr>
          <w:sz w:val="24"/>
          <w:szCs w:val="24"/>
          <w:shd w:val="clear" w:color="auto" w:fill="FEFEFE"/>
          <w:lang w:val="bg-BG"/>
        </w:rPr>
      </w:pPr>
      <w:r>
        <w:rPr>
          <w:b/>
          <w:sz w:val="24"/>
          <w:szCs w:val="24"/>
          <w:shd w:val="clear" w:color="auto" w:fill="FEFEFE"/>
          <w:lang w:val="bg-BG"/>
        </w:rPr>
        <w:t>§ 5</w:t>
      </w:r>
      <w:r w:rsidR="0043619D" w:rsidRPr="0043619D">
        <w:rPr>
          <w:b/>
          <w:sz w:val="24"/>
          <w:szCs w:val="24"/>
          <w:shd w:val="clear" w:color="auto" w:fill="FEFEFE"/>
          <w:lang w:val="bg-BG"/>
        </w:rPr>
        <w:t>.</w:t>
      </w:r>
      <w:r w:rsidR="0043619D">
        <w:rPr>
          <w:b/>
          <w:sz w:val="24"/>
          <w:szCs w:val="24"/>
          <w:shd w:val="clear" w:color="auto" w:fill="FEFEFE"/>
          <w:lang w:val="bg-BG"/>
        </w:rPr>
        <w:t xml:space="preserve"> </w:t>
      </w:r>
      <w:r w:rsidR="00E74378" w:rsidRPr="00073B05">
        <w:rPr>
          <w:sz w:val="24"/>
          <w:szCs w:val="24"/>
          <w:shd w:val="clear" w:color="auto" w:fill="FEFEFE"/>
          <w:lang w:val="bg-BG"/>
        </w:rPr>
        <w:t xml:space="preserve">В </w:t>
      </w:r>
      <w:r w:rsidR="0043619D" w:rsidRPr="0043619D">
        <w:rPr>
          <w:sz w:val="24"/>
          <w:szCs w:val="24"/>
          <w:shd w:val="clear" w:color="auto" w:fill="FEFEFE"/>
          <w:lang w:val="bg-BG"/>
        </w:rPr>
        <w:t xml:space="preserve">Приложение № 5 към чл. 22, ал. </w:t>
      </w:r>
      <w:r w:rsidR="0043619D">
        <w:rPr>
          <w:sz w:val="24"/>
          <w:szCs w:val="24"/>
          <w:shd w:val="clear" w:color="auto" w:fill="FEFEFE"/>
          <w:lang w:val="bg-BG"/>
        </w:rPr>
        <w:t>1 се правят следните изменения и допълнения:</w:t>
      </w:r>
    </w:p>
    <w:p w:rsidR="00A657E5" w:rsidRDefault="00207121" w:rsidP="00AB2988">
      <w:pPr>
        <w:pStyle w:val="ListParagraph"/>
        <w:spacing w:line="360" w:lineRule="auto"/>
        <w:ind w:left="0" w:firstLine="709"/>
        <w:jc w:val="both"/>
        <w:rPr>
          <w:sz w:val="24"/>
          <w:szCs w:val="24"/>
          <w:shd w:val="clear" w:color="auto" w:fill="FEFEFE"/>
          <w:lang w:val="bg-BG"/>
        </w:rPr>
      </w:pPr>
      <w:r>
        <w:rPr>
          <w:sz w:val="24"/>
          <w:szCs w:val="24"/>
          <w:shd w:val="clear" w:color="auto" w:fill="FEFEFE"/>
          <w:lang w:val="bg-BG"/>
        </w:rPr>
        <w:t xml:space="preserve">1. </w:t>
      </w:r>
      <w:r w:rsidR="0043619D" w:rsidRPr="0043619D">
        <w:rPr>
          <w:sz w:val="24"/>
          <w:szCs w:val="24"/>
          <w:shd w:val="clear" w:color="auto" w:fill="FEFEFE"/>
          <w:lang w:val="bg-BG"/>
        </w:rPr>
        <w:t xml:space="preserve">В т. 7 </w:t>
      </w:r>
      <w:r w:rsidR="00A657E5">
        <w:rPr>
          <w:sz w:val="24"/>
          <w:szCs w:val="24"/>
          <w:shd w:val="clear" w:color="auto" w:fill="FEFEFE"/>
          <w:lang w:val="bg-BG"/>
        </w:rPr>
        <w:t>„</w:t>
      </w:r>
      <w:r w:rsidR="0043619D" w:rsidRPr="0043619D">
        <w:rPr>
          <w:sz w:val="24"/>
          <w:szCs w:val="24"/>
          <w:shd w:val="clear" w:color="auto" w:fill="FEFEFE"/>
          <w:lang w:val="bg-BG"/>
        </w:rPr>
        <w:t>Птици</w:t>
      </w:r>
      <w:r w:rsidR="00A657E5">
        <w:rPr>
          <w:sz w:val="24"/>
          <w:szCs w:val="24"/>
          <w:shd w:val="clear" w:color="auto" w:fill="FEFEFE"/>
          <w:lang w:val="bg-BG"/>
        </w:rPr>
        <w:t>“:</w:t>
      </w:r>
    </w:p>
    <w:p w:rsidR="0043619D" w:rsidRPr="00A657E5" w:rsidRDefault="00A657E5" w:rsidP="00AB2988">
      <w:pPr>
        <w:spacing w:line="360" w:lineRule="auto"/>
        <w:ind w:firstLine="709"/>
        <w:jc w:val="both"/>
        <w:rPr>
          <w:sz w:val="24"/>
          <w:szCs w:val="24"/>
          <w:shd w:val="clear" w:color="auto" w:fill="FEFEFE"/>
          <w:lang w:val="bg-BG"/>
        </w:rPr>
      </w:pPr>
      <w:r>
        <w:rPr>
          <w:sz w:val="24"/>
          <w:szCs w:val="24"/>
          <w:shd w:val="clear" w:color="auto" w:fill="FEFEFE"/>
          <w:lang w:val="bg-BG"/>
        </w:rPr>
        <w:t>а)</w:t>
      </w:r>
      <w:r w:rsidR="0043619D" w:rsidRPr="00A657E5">
        <w:rPr>
          <w:sz w:val="24"/>
          <w:szCs w:val="24"/>
          <w:shd w:val="clear" w:color="auto" w:fill="FEFEFE"/>
          <w:lang w:val="bg-BG"/>
        </w:rPr>
        <w:t xml:space="preserve"> накрая след основния текст се добавя </w:t>
      </w:r>
      <w:r w:rsidRPr="00A657E5">
        <w:rPr>
          <w:sz w:val="24"/>
          <w:szCs w:val="24"/>
          <w:shd w:val="clear" w:color="auto" w:fill="FEFEFE"/>
          <w:lang w:val="bg-BG"/>
        </w:rPr>
        <w:t>втори абзац:</w:t>
      </w:r>
    </w:p>
    <w:p w:rsidR="00A657E5" w:rsidRDefault="00A657E5" w:rsidP="00AB2988">
      <w:pPr>
        <w:spacing w:line="360" w:lineRule="auto"/>
        <w:ind w:firstLine="709"/>
        <w:jc w:val="both"/>
        <w:rPr>
          <w:sz w:val="24"/>
          <w:szCs w:val="24"/>
          <w:shd w:val="clear" w:color="auto" w:fill="FEFEFE"/>
          <w:lang w:val="bg-BG"/>
        </w:rPr>
      </w:pPr>
      <w:r>
        <w:rPr>
          <w:sz w:val="24"/>
          <w:szCs w:val="24"/>
          <w:shd w:val="clear" w:color="auto" w:fill="FEFEFE"/>
          <w:lang w:val="bg-BG"/>
        </w:rPr>
        <w:t>„</w:t>
      </w:r>
      <w:r w:rsidRPr="00A657E5">
        <w:rPr>
          <w:sz w:val="24"/>
          <w:szCs w:val="24"/>
          <w:shd w:val="clear" w:color="auto" w:fill="FEFEFE"/>
          <w:lang w:val="bg-BG"/>
        </w:rPr>
        <w:t>При настаняване на птици, уловени в дивата природа, допустимите площи, посочени в таблици 7.1-7.10, се прилагат, когато птиците се държат за периоди над 24 часа. Когато птиците се държат за по-кратки периоди от време, се вземат мерки за свеждане до минимум на рисковете за доброто състояние на животните.</w:t>
      </w:r>
      <w:r>
        <w:rPr>
          <w:sz w:val="24"/>
          <w:szCs w:val="24"/>
          <w:shd w:val="clear" w:color="auto" w:fill="FEFEFE"/>
          <w:lang w:val="bg-BG"/>
        </w:rPr>
        <w:t>“;</w:t>
      </w:r>
    </w:p>
    <w:p w:rsidR="00A657E5" w:rsidRDefault="00A657E5" w:rsidP="00AB2988">
      <w:pPr>
        <w:spacing w:line="360" w:lineRule="auto"/>
        <w:ind w:firstLine="709"/>
        <w:jc w:val="both"/>
        <w:rPr>
          <w:sz w:val="24"/>
          <w:szCs w:val="24"/>
          <w:shd w:val="clear" w:color="auto" w:fill="FEFEFE"/>
          <w:lang w:val="bg-BG"/>
        </w:rPr>
      </w:pPr>
      <w:r>
        <w:rPr>
          <w:sz w:val="24"/>
          <w:szCs w:val="24"/>
          <w:shd w:val="clear" w:color="auto" w:fill="FEFEFE"/>
          <w:lang w:val="bg-BG"/>
        </w:rPr>
        <w:t xml:space="preserve">б) създават се </w:t>
      </w:r>
      <w:r w:rsidRPr="00A657E5">
        <w:rPr>
          <w:sz w:val="24"/>
          <w:szCs w:val="24"/>
          <w:shd w:val="clear" w:color="auto" w:fill="FEFEFE"/>
          <w:lang w:val="bg-BG"/>
        </w:rPr>
        <w:t>Таблица 7.8</w:t>
      </w:r>
      <w:r>
        <w:rPr>
          <w:sz w:val="24"/>
          <w:szCs w:val="24"/>
          <w:shd w:val="clear" w:color="auto" w:fill="FEFEFE"/>
          <w:lang w:val="bg-BG"/>
        </w:rPr>
        <w:t>, Таблица 7.9 и Таблица 7.10:</w:t>
      </w:r>
    </w:p>
    <w:p w:rsidR="006403D4" w:rsidRPr="00AB2988" w:rsidRDefault="006403D4" w:rsidP="00AB2988">
      <w:pPr>
        <w:spacing w:line="360" w:lineRule="auto"/>
        <w:jc w:val="center"/>
        <w:rPr>
          <w:sz w:val="24"/>
          <w:szCs w:val="24"/>
          <w:shd w:val="clear" w:color="auto" w:fill="FEFEFE"/>
          <w:lang w:val="bg-BG"/>
        </w:rPr>
      </w:pPr>
    </w:p>
    <w:p w:rsidR="00A657E5" w:rsidRPr="00AB2988" w:rsidRDefault="00A657E5" w:rsidP="00AB2988">
      <w:pPr>
        <w:spacing w:line="360" w:lineRule="auto"/>
        <w:jc w:val="center"/>
        <w:rPr>
          <w:sz w:val="24"/>
          <w:szCs w:val="24"/>
          <w:lang w:val="bg-BG" w:eastAsia="bg-BG"/>
        </w:rPr>
      </w:pPr>
      <w:r w:rsidRPr="00AB2988">
        <w:rPr>
          <w:sz w:val="24"/>
          <w:szCs w:val="24"/>
          <w:shd w:val="clear" w:color="auto" w:fill="FEFEFE"/>
          <w:lang w:val="bg-BG"/>
        </w:rPr>
        <w:t>„</w:t>
      </w:r>
      <w:r w:rsidRPr="00AB2988">
        <w:rPr>
          <w:sz w:val="24"/>
          <w:szCs w:val="24"/>
          <w:lang w:val="bg-BG" w:eastAsia="bg-BG"/>
        </w:rPr>
        <w:t>Таблица 7.8</w:t>
      </w:r>
    </w:p>
    <w:p w:rsidR="00A657E5" w:rsidRPr="00AB2988" w:rsidRDefault="00A657E5" w:rsidP="00AB2988">
      <w:pPr>
        <w:spacing w:line="360" w:lineRule="auto"/>
        <w:jc w:val="center"/>
        <w:rPr>
          <w:b/>
          <w:sz w:val="24"/>
          <w:szCs w:val="24"/>
          <w:lang w:val="bg-BG" w:eastAsia="bg-BG"/>
        </w:rPr>
      </w:pPr>
      <w:r w:rsidRPr="00AB2988">
        <w:rPr>
          <w:b/>
          <w:sz w:val="24"/>
          <w:szCs w:val="24"/>
          <w:lang w:val="bg-BG" w:eastAsia="bg-BG"/>
        </w:rPr>
        <w:t>Обикновени скорци</w:t>
      </w:r>
    </w:p>
    <w:tbl>
      <w:tblPr>
        <w:tblStyle w:val="TableGrid1"/>
        <w:tblW w:w="9412" w:type="dxa"/>
        <w:tblLook w:val="04A0" w:firstRow="1" w:lastRow="0" w:firstColumn="1" w:lastColumn="0" w:noHBand="0" w:noVBand="1"/>
      </w:tblPr>
      <w:tblGrid>
        <w:gridCol w:w="1992"/>
        <w:gridCol w:w="2002"/>
        <w:gridCol w:w="1428"/>
        <w:gridCol w:w="2042"/>
        <w:gridCol w:w="1948"/>
      </w:tblGrid>
      <w:tr w:rsidR="004A2052" w:rsidRPr="00330E21" w:rsidTr="00AB2988">
        <w:tc>
          <w:tcPr>
            <w:tcW w:w="1059"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Размер на групата</w:t>
            </w:r>
          </w:p>
        </w:tc>
        <w:tc>
          <w:tcPr>
            <w:tcW w:w="106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Минимален размер на заграждението</w:t>
            </w:r>
            <w:r w:rsidR="00AB2988">
              <w:rPr>
                <w:sz w:val="24"/>
                <w:szCs w:val="24"/>
                <w:lang w:val="bg-BG" w:eastAsia="bg-BG"/>
              </w:rPr>
              <w:br/>
            </w:r>
            <w:r w:rsidRPr="00AB2988">
              <w:rPr>
                <w:sz w:val="24"/>
                <w:szCs w:val="24"/>
                <w:lang w:val="bg-BG" w:eastAsia="bg-BG"/>
              </w:rPr>
              <w:t>(m²)</w:t>
            </w:r>
          </w:p>
        </w:tc>
        <w:tc>
          <w:tcPr>
            <w:tcW w:w="757"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Минимална височина</w:t>
            </w:r>
            <w:r w:rsidR="00AB2988">
              <w:rPr>
                <w:sz w:val="24"/>
                <w:szCs w:val="24"/>
                <w:lang w:val="bg-BG" w:eastAsia="bg-BG"/>
              </w:rPr>
              <w:br/>
            </w:r>
            <w:r w:rsidRPr="00AB2988">
              <w:rPr>
                <w:sz w:val="24"/>
                <w:szCs w:val="24"/>
                <w:lang w:val="bg-BG" w:eastAsia="bg-BG"/>
              </w:rPr>
              <w:t>(cm)</w:t>
            </w:r>
          </w:p>
        </w:tc>
        <w:tc>
          <w:tcPr>
            <w:tcW w:w="108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 xml:space="preserve">Минимална дължина на хранилката за една птица </w:t>
            </w:r>
            <w:r w:rsidR="00AB2988">
              <w:rPr>
                <w:sz w:val="24"/>
                <w:szCs w:val="24"/>
                <w:lang w:val="bg-BG" w:eastAsia="bg-BG"/>
              </w:rPr>
              <w:br/>
            </w:r>
            <w:r w:rsidRPr="00AB2988">
              <w:rPr>
                <w:sz w:val="24"/>
                <w:szCs w:val="24"/>
                <w:lang w:val="bg-BG" w:eastAsia="bg-BG"/>
              </w:rPr>
              <w:t>(сm)</w:t>
            </w:r>
          </w:p>
        </w:tc>
        <w:tc>
          <w:tcPr>
            <w:tcW w:w="103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 xml:space="preserve">Минимална дължина  от пръта за една птица </w:t>
            </w:r>
            <w:r w:rsidR="00AB2988">
              <w:rPr>
                <w:sz w:val="24"/>
                <w:szCs w:val="24"/>
                <w:lang w:val="bg-BG" w:eastAsia="bg-BG"/>
              </w:rPr>
              <w:br/>
            </w:r>
            <w:r w:rsidRPr="00AB2988">
              <w:rPr>
                <w:sz w:val="24"/>
                <w:szCs w:val="24"/>
                <w:lang w:val="bg-BG" w:eastAsia="bg-BG"/>
              </w:rPr>
              <w:t>(сm)</w:t>
            </w:r>
          </w:p>
        </w:tc>
      </w:tr>
      <w:tr w:rsidR="004A2052" w:rsidRPr="00AB2988" w:rsidTr="00AB2988">
        <w:tc>
          <w:tcPr>
            <w:tcW w:w="1059"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до 6</w:t>
            </w:r>
          </w:p>
        </w:tc>
        <w:tc>
          <w:tcPr>
            <w:tcW w:w="106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2,0</w:t>
            </w:r>
          </w:p>
        </w:tc>
        <w:tc>
          <w:tcPr>
            <w:tcW w:w="757"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200</w:t>
            </w:r>
          </w:p>
        </w:tc>
        <w:tc>
          <w:tcPr>
            <w:tcW w:w="108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5</w:t>
            </w:r>
          </w:p>
        </w:tc>
        <w:tc>
          <w:tcPr>
            <w:tcW w:w="103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30</w:t>
            </w:r>
          </w:p>
        </w:tc>
      </w:tr>
      <w:tr w:rsidR="004A2052" w:rsidRPr="00AB2988" w:rsidTr="00AB2988">
        <w:tc>
          <w:tcPr>
            <w:tcW w:w="1059"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от 7 до 12</w:t>
            </w:r>
          </w:p>
        </w:tc>
        <w:tc>
          <w:tcPr>
            <w:tcW w:w="106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4,0</w:t>
            </w:r>
          </w:p>
        </w:tc>
        <w:tc>
          <w:tcPr>
            <w:tcW w:w="757"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200</w:t>
            </w:r>
          </w:p>
        </w:tc>
        <w:tc>
          <w:tcPr>
            <w:tcW w:w="108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5</w:t>
            </w:r>
          </w:p>
        </w:tc>
        <w:tc>
          <w:tcPr>
            <w:tcW w:w="103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30</w:t>
            </w:r>
          </w:p>
        </w:tc>
      </w:tr>
      <w:tr w:rsidR="004A2052" w:rsidRPr="00AB2988" w:rsidTr="00AB2988">
        <w:tc>
          <w:tcPr>
            <w:tcW w:w="1059"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от 13 до 20</w:t>
            </w:r>
          </w:p>
        </w:tc>
        <w:tc>
          <w:tcPr>
            <w:tcW w:w="106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6,0</w:t>
            </w:r>
          </w:p>
        </w:tc>
        <w:tc>
          <w:tcPr>
            <w:tcW w:w="757"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200</w:t>
            </w:r>
          </w:p>
        </w:tc>
        <w:tc>
          <w:tcPr>
            <w:tcW w:w="108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5</w:t>
            </w:r>
          </w:p>
        </w:tc>
        <w:tc>
          <w:tcPr>
            <w:tcW w:w="103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30</w:t>
            </w:r>
          </w:p>
        </w:tc>
      </w:tr>
      <w:tr w:rsidR="004A2052" w:rsidRPr="00AB2988" w:rsidTr="00AB2988">
        <w:tc>
          <w:tcPr>
            <w:tcW w:w="1059"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за всяка допълнителна птица между 21 и 50</w:t>
            </w:r>
          </w:p>
        </w:tc>
        <w:tc>
          <w:tcPr>
            <w:tcW w:w="106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0,25</w:t>
            </w:r>
          </w:p>
        </w:tc>
        <w:tc>
          <w:tcPr>
            <w:tcW w:w="757" w:type="pct"/>
          </w:tcPr>
          <w:p w:rsidR="00A657E5" w:rsidRPr="00AB2988" w:rsidRDefault="00A657E5" w:rsidP="00AB2988">
            <w:pPr>
              <w:spacing w:before="40" w:after="20"/>
              <w:jc w:val="center"/>
              <w:rPr>
                <w:sz w:val="24"/>
                <w:szCs w:val="24"/>
                <w:lang w:val="bg-BG" w:eastAsia="bg-BG"/>
              </w:rPr>
            </w:pPr>
          </w:p>
        </w:tc>
        <w:tc>
          <w:tcPr>
            <w:tcW w:w="108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5</w:t>
            </w:r>
          </w:p>
        </w:tc>
        <w:tc>
          <w:tcPr>
            <w:tcW w:w="103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30</w:t>
            </w:r>
          </w:p>
        </w:tc>
      </w:tr>
      <w:tr w:rsidR="004A2052" w:rsidRPr="00AB2988" w:rsidTr="00AB2988">
        <w:tc>
          <w:tcPr>
            <w:tcW w:w="1059"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за всяка допълнителна птица над 50</w:t>
            </w:r>
          </w:p>
        </w:tc>
        <w:tc>
          <w:tcPr>
            <w:tcW w:w="106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0,15</w:t>
            </w:r>
          </w:p>
        </w:tc>
        <w:tc>
          <w:tcPr>
            <w:tcW w:w="757" w:type="pct"/>
          </w:tcPr>
          <w:p w:rsidR="00A657E5" w:rsidRPr="00AB2988" w:rsidRDefault="00A657E5" w:rsidP="00AB2988">
            <w:pPr>
              <w:spacing w:before="40" w:after="20"/>
              <w:jc w:val="center"/>
              <w:rPr>
                <w:sz w:val="24"/>
                <w:szCs w:val="24"/>
                <w:lang w:val="bg-BG" w:eastAsia="bg-BG"/>
              </w:rPr>
            </w:pPr>
          </w:p>
        </w:tc>
        <w:tc>
          <w:tcPr>
            <w:tcW w:w="108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5</w:t>
            </w:r>
          </w:p>
        </w:tc>
        <w:tc>
          <w:tcPr>
            <w:tcW w:w="103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30</w:t>
            </w:r>
          </w:p>
        </w:tc>
      </w:tr>
    </w:tbl>
    <w:p w:rsidR="00A657E5" w:rsidRPr="00AB2988" w:rsidRDefault="00A657E5" w:rsidP="00A657E5">
      <w:pPr>
        <w:rPr>
          <w:sz w:val="24"/>
          <w:szCs w:val="24"/>
          <w:lang w:val="bg-BG" w:eastAsia="bg-BG"/>
        </w:rPr>
      </w:pPr>
    </w:p>
    <w:p w:rsidR="00A657E5" w:rsidRPr="00AB2988" w:rsidRDefault="00A657E5" w:rsidP="00207121">
      <w:pPr>
        <w:spacing w:line="360" w:lineRule="auto"/>
        <w:jc w:val="center"/>
        <w:rPr>
          <w:sz w:val="24"/>
          <w:szCs w:val="24"/>
          <w:lang w:val="bg-BG" w:eastAsia="bg-BG"/>
        </w:rPr>
      </w:pPr>
      <w:r w:rsidRPr="00AB2988">
        <w:rPr>
          <w:sz w:val="24"/>
          <w:szCs w:val="24"/>
          <w:lang w:val="bg-BG" w:eastAsia="bg-BG"/>
        </w:rPr>
        <w:t>Таблица 7.9</w:t>
      </w:r>
    </w:p>
    <w:p w:rsidR="00A657E5" w:rsidRPr="00AB2988" w:rsidRDefault="00A657E5" w:rsidP="00207121">
      <w:pPr>
        <w:spacing w:line="360" w:lineRule="auto"/>
        <w:jc w:val="center"/>
        <w:rPr>
          <w:b/>
          <w:sz w:val="24"/>
          <w:szCs w:val="24"/>
          <w:lang w:val="bg-BG" w:eastAsia="bg-BG"/>
        </w:rPr>
      </w:pPr>
      <w:r w:rsidRPr="00AB2988">
        <w:rPr>
          <w:b/>
          <w:sz w:val="24"/>
          <w:szCs w:val="24"/>
          <w:lang w:val="bg-BG" w:eastAsia="bg-BG"/>
        </w:rPr>
        <w:t>Домашни врабчета</w:t>
      </w:r>
    </w:p>
    <w:tbl>
      <w:tblPr>
        <w:tblStyle w:val="TableGrid1"/>
        <w:tblW w:w="9412" w:type="dxa"/>
        <w:tblLook w:val="04A0" w:firstRow="1" w:lastRow="0" w:firstColumn="1" w:lastColumn="0" w:noHBand="0" w:noVBand="1"/>
      </w:tblPr>
      <w:tblGrid>
        <w:gridCol w:w="2851"/>
        <w:gridCol w:w="2123"/>
        <w:gridCol w:w="2315"/>
        <w:gridCol w:w="2123"/>
      </w:tblGrid>
      <w:tr w:rsidR="00A657E5" w:rsidRPr="00AB2988" w:rsidTr="00AB2988">
        <w:tc>
          <w:tcPr>
            <w:tcW w:w="151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Размер на групата при липса на визуални бариери</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Размер на групата при наличие на визуални бариери</w:t>
            </w:r>
          </w:p>
        </w:tc>
        <w:tc>
          <w:tcPr>
            <w:tcW w:w="1230"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Минимален размер на заграждението (m²)</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 xml:space="preserve">Минимална височина </w:t>
            </w:r>
            <w:r w:rsidR="00AB2988">
              <w:rPr>
                <w:sz w:val="24"/>
                <w:szCs w:val="24"/>
                <w:lang w:val="bg-BG" w:eastAsia="bg-BG"/>
              </w:rPr>
              <w:br/>
            </w:r>
            <w:r w:rsidRPr="00AB2988">
              <w:rPr>
                <w:sz w:val="24"/>
                <w:szCs w:val="24"/>
                <w:lang w:val="bg-BG" w:eastAsia="bg-BG"/>
              </w:rPr>
              <w:t>(сm)</w:t>
            </w:r>
          </w:p>
        </w:tc>
      </w:tr>
      <w:tr w:rsidR="00A657E5" w:rsidRPr="00AB2988" w:rsidTr="00AB2988">
        <w:tc>
          <w:tcPr>
            <w:tcW w:w="151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до 10</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до 15</w:t>
            </w:r>
          </w:p>
        </w:tc>
        <w:tc>
          <w:tcPr>
            <w:tcW w:w="1230"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2,4</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180</w:t>
            </w:r>
          </w:p>
        </w:tc>
      </w:tr>
      <w:tr w:rsidR="00A657E5" w:rsidRPr="00AB2988" w:rsidTr="00AB2988">
        <w:tc>
          <w:tcPr>
            <w:tcW w:w="151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от 11 до 20</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от 16 до 35</w:t>
            </w:r>
          </w:p>
        </w:tc>
        <w:tc>
          <w:tcPr>
            <w:tcW w:w="1230"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4,8</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180</w:t>
            </w:r>
          </w:p>
        </w:tc>
      </w:tr>
      <w:tr w:rsidR="00A657E5" w:rsidRPr="00AB2988" w:rsidTr="00AB2988">
        <w:tc>
          <w:tcPr>
            <w:tcW w:w="1514" w:type="pct"/>
          </w:tcPr>
          <w:p w:rsidR="00A657E5" w:rsidRPr="00AB2988" w:rsidRDefault="00FB735C" w:rsidP="00AB2988">
            <w:pPr>
              <w:spacing w:before="40" w:after="20"/>
              <w:jc w:val="center"/>
              <w:rPr>
                <w:sz w:val="24"/>
                <w:szCs w:val="24"/>
                <w:lang w:val="bg-BG" w:eastAsia="bg-BG"/>
              </w:rPr>
            </w:pPr>
            <w:r w:rsidRPr="00AB2988">
              <w:rPr>
                <w:sz w:val="24"/>
                <w:szCs w:val="24"/>
                <w:lang w:val="bg-BG" w:eastAsia="bg-BG"/>
              </w:rPr>
              <w:t xml:space="preserve">от 21 </w:t>
            </w:r>
            <w:r w:rsidR="00A657E5" w:rsidRPr="00AB2988">
              <w:rPr>
                <w:sz w:val="24"/>
                <w:szCs w:val="24"/>
                <w:lang w:val="bg-BG" w:eastAsia="bg-BG"/>
              </w:rPr>
              <w:t>до 30</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от 36 до 60</w:t>
            </w:r>
          </w:p>
        </w:tc>
        <w:tc>
          <w:tcPr>
            <w:tcW w:w="1230"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7,3</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180</w:t>
            </w:r>
          </w:p>
        </w:tc>
      </w:tr>
      <w:tr w:rsidR="00A657E5" w:rsidRPr="00AB2988" w:rsidTr="00AB2988">
        <w:tc>
          <w:tcPr>
            <w:tcW w:w="1514"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за всяка допълнителна птица над 30</w:t>
            </w:r>
          </w:p>
        </w:tc>
        <w:tc>
          <w:tcPr>
            <w:tcW w:w="1128"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за всяка допълнителна птица над 60</w:t>
            </w:r>
          </w:p>
        </w:tc>
        <w:tc>
          <w:tcPr>
            <w:tcW w:w="1230"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0,11</w:t>
            </w:r>
          </w:p>
        </w:tc>
        <w:tc>
          <w:tcPr>
            <w:tcW w:w="1128" w:type="pct"/>
          </w:tcPr>
          <w:p w:rsidR="00A657E5" w:rsidRPr="00AB2988" w:rsidRDefault="00A657E5" w:rsidP="00AB2988">
            <w:pPr>
              <w:spacing w:before="40" w:after="20"/>
              <w:jc w:val="center"/>
              <w:rPr>
                <w:sz w:val="24"/>
                <w:szCs w:val="24"/>
                <w:lang w:val="bg-BG" w:eastAsia="bg-BG"/>
              </w:rPr>
            </w:pPr>
          </w:p>
        </w:tc>
      </w:tr>
    </w:tbl>
    <w:p w:rsidR="00AB2988" w:rsidRDefault="00AB2988" w:rsidP="00AB2988">
      <w:pPr>
        <w:spacing w:line="360" w:lineRule="auto"/>
        <w:rPr>
          <w:sz w:val="24"/>
          <w:szCs w:val="24"/>
          <w:lang w:val="bg-BG" w:eastAsia="bg-BG"/>
        </w:rPr>
      </w:pPr>
    </w:p>
    <w:p w:rsidR="00223677" w:rsidRDefault="00223677" w:rsidP="00AB2988">
      <w:pPr>
        <w:spacing w:line="360" w:lineRule="auto"/>
        <w:rPr>
          <w:sz w:val="24"/>
          <w:szCs w:val="24"/>
          <w:lang w:val="bg-BG" w:eastAsia="bg-BG"/>
        </w:rPr>
      </w:pPr>
    </w:p>
    <w:p w:rsidR="00A657E5" w:rsidRPr="00AB2988" w:rsidRDefault="00A657E5" w:rsidP="00A42CF3">
      <w:pPr>
        <w:spacing w:line="348" w:lineRule="auto"/>
        <w:jc w:val="center"/>
        <w:rPr>
          <w:sz w:val="24"/>
          <w:szCs w:val="24"/>
          <w:lang w:val="bg-BG" w:eastAsia="bg-BG"/>
        </w:rPr>
      </w:pPr>
      <w:r w:rsidRPr="00AB2988">
        <w:rPr>
          <w:sz w:val="24"/>
          <w:szCs w:val="24"/>
          <w:lang w:val="bg-BG" w:eastAsia="bg-BG"/>
        </w:rPr>
        <w:lastRenderedPageBreak/>
        <w:t>Таблица 7.10</w:t>
      </w:r>
    </w:p>
    <w:p w:rsidR="00A657E5" w:rsidRPr="00AB2988" w:rsidRDefault="00A657E5" w:rsidP="00A42CF3">
      <w:pPr>
        <w:spacing w:line="348" w:lineRule="auto"/>
        <w:jc w:val="center"/>
        <w:rPr>
          <w:b/>
          <w:sz w:val="24"/>
          <w:szCs w:val="24"/>
          <w:lang w:val="bg-BG" w:eastAsia="bg-BG"/>
        </w:rPr>
      </w:pPr>
      <w:r w:rsidRPr="00AB2988">
        <w:rPr>
          <w:b/>
          <w:sz w:val="24"/>
          <w:szCs w:val="24"/>
          <w:lang w:val="bg-BG" w:eastAsia="bg-BG"/>
        </w:rPr>
        <w:t>Големи синигери и сини синигери</w:t>
      </w:r>
    </w:p>
    <w:tbl>
      <w:tblPr>
        <w:tblStyle w:val="TableGrid1"/>
        <w:tblpPr w:leftFromText="180" w:rightFromText="180" w:vertAnchor="text" w:tblpY="1"/>
        <w:tblOverlap w:val="never"/>
        <w:tblW w:w="9412" w:type="dxa"/>
        <w:tblLook w:val="04A0" w:firstRow="1" w:lastRow="0" w:firstColumn="1" w:lastColumn="0" w:noHBand="0" w:noVBand="1"/>
      </w:tblPr>
      <w:tblGrid>
        <w:gridCol w:w="2362"/>
        <w:gridCol w:w="1762"/>
        <w:gridCol w:w="1922"/>
        <w:gridCol w:w="1762"/>
        <w:gridCol w:w="1604"/>
      </w:tblGrid>
      <w:tr w:rsidR="004A2052" w:rsidRPr="00330E21" w:rsidTr="00AB2988">
        <w:tc>
          <w:tcPr>
            <w:tcW w:w="125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Размер на групата</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Минимален размер на заграждението (m²) за една птица</w:t>
            </w:r>
          </w:p>
        </w:tc>
        <w:tc>
          <w:tcPr>
            <w:tcW w:w="102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Минимална височина (сm)</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Минимален брой хранилки</w:t>
            </w:r>
          </w:p>
        </w:tc>
        <w:tc>
          <w:tcPr>
            <w:tcW w:w="85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Минимална дължина от пръта за една птица (сm)</w:t>
            </w:r>
          </w:p>
        </w:tc>
      </w:tr>
      <w:tr w:rsidR="004A2052" w:rsidRPr="00AB2988" w:rsidTr="00AB2988">
        <w:tc>
          <w:tcPr>
            <w:tcW w:w="125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3</w:t>
            </w:r>
          </w:p>
        </w:tc>
        <w:tc>
          <w:tcPr>
            <w:tcW w:w="102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180</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w:t>
            </w:r>
          </w:p>
        </w:tc>
        <w:tc>
          <w:tcPr>
            <w:tcW w:w="85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100</w:t>
            </w:r>
          </w:p>
        </w:tc>
      </w:tr>
      <w:tr w:rsidR="004A2052" w:rsidRPr="00AB2988" w:rsidTr="00AB2988">
        <w:tc>
          <w:tcPr>
            <w:tcW w:w="125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2-10 (*)(от един пол)</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w:t>
            </w:r>
          </w:p>
        </w:tc>
        <w:tc>
          <w:tcPr>
            <w:tcW w:w="102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180</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w:t>
            </w:r>
          </w:p>
        </w:tc>
        <w:tc>
          <w:tcPr>
            <w:tcW w:w="85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40</w:t>
            </w:r>
          </w:p>
        </w:tc>
      </w:tr>
      <w:tr w:rsidR="004A2052" w:rsidRPr="00AB2988" w:rsidTr="00AB2988">
        <w:tc>
          <w:tcPr>
            <w:tcW w:w="1255"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 женска + 1 мъжки</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w:t>
            </w:r>
          </w:p>
        </w:tc>
        <w:tc>
          <w:tcPr>
            <w:tcW w:w="102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180</w:t>
            </w:r>
          </w:p>
        </w:tc>
        <w:tc>
          <w:tcPr>
            <w:tcW w:w="936"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2</w:t>
            </w:r>
          </w:p>
        </w:tc>
        <w:tc>
          <w:tcPr>
            <w:tcW w:w="851" w:type="pct"/>
          </w:tcPr>
          <w:p w:rsidR="00A657E5" w:rsidRPr="00AB2988" w:rsidRDefault="00A657E5" w:rsidP="00AB2988">
            <w:pPr>
              <w:spacing w:before="40" w:after="20"/>
              <w:jc w:val="center"/>
              <w:rPr>
                <w:sz w:val="24"/>
                <w:szCs w:val="24"/>
                <w:lang w:val="bg-BG" w:eastAsia="bg-BG"/>
              </w:rPr>
            </w:pPr>
            <w:r w:rsidRPr="00AB2988">
              <w:rPr>
                <w:sz w:val="24"/>
                <w:szCs w:val="24"/>
                <w:lang w:val="bg-BG" w:eastAsia="bg-BG"/>
              </w:rPr>
              <w:t>100</w:t>
            </w:r>
          </w:p>
        </w:tc>
      </w:tr>
      <w:tr w:rsidR="00A657E5" w:rsidRPr="00AB2988" w:rsidTr="00AB2988">
        <w:tc>
          <w:tcPr>
            <w:tcW w:w="5000" w:type="pct"/>
            <w:gridSpan w:val="5"/>
          </w:tcPr>
          <w:p w:rsidR="00A657E5" w:rsidRPr="00AB2988" w:rsidRDefault="00A657E5" w:rsidP="00AB2988">
            <w:pPr>
              <w:spacing w:before="40" w:after="20"/>
              <w:jc w:val="both"/>
              <w:rPr>
                <w:sz w:val="24"/>
                <w:szCs w:val="24"/>
                <w:lang w:val="bg-BG" w:eastAsia="bg-BG"/>
              </w:rPr>
            </w:pPr>
            <w:r w:rsidRPr="00AB2988">
              <w:rPr>
                <w:sz w:val="24"/>
                <w:szCs w:val="24"/>
                <w:lang w:val="bg-BG" w:eastAsia="bg-BG"/>
              </w:rPr>
              <w:t>(*) Групи с размери над 10 екземпляра не се разрешават без определен график на наблюдение с достатъчна честота за откриване и ог</w:t>
            </w:r>
            <w:r w:rsidR="00BD2FB9" w:rsidRPr="00AB2988">
              <w:rPr>
                <w:sz w:val="24"/>
                <w:szCs w:val="24"/>
                <w:lang w:val="bg-BG" w:eastAsia="bg-BG"/>
              </w:rPr>
              <w:t>раничаване на агресивност.</w:t>
            </w:r>
          </w:p>
        </w:tc>
      </w:tr>
    </w:tbl>
    <w:p w:rsidR="00475D21" w:rsidRPr="00AB2988" w:rsidRDefault="00AB2988" w:rsidP="00BD2FB9">
      <w:pPr>
        <w:pStyle w:val="ListParagraph"/>
        <w:spacing w:line="360" w:lineRule="auto"/>
        <w:ind w:left="1080"/>
        <w:jc w:val="right"/>
        <w:rPr>
          <w:sz w:val="24"/>
          <w:szCs w:val="24"/>
          <w:shd w:val="clear" w:color="auto" w:fill="FEFEFE"/>
          <w:lang w:val="bg-BG"/>
        </w:rPr>
      </w:pPr>
      <w:r>
        <w:rPr>
          <w:sz w:val="24"/>
          <w:szCs w:val="24"/>
          <w:shd w:val="clear" w:color="auto" w:fill="FEFEFE"/>
          <w:lang w:val="bg-BG"/>
        </w:rPr>
        <w:t>“</w:t>
      </w:r>
    </w:p>
    <w:p w:rsidR="00016469" w:rsidRPr="00AB2988" w:rsidRDefault="00207121"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 xml:space="preserve">2. </w:t>
      </w:r>
      <w:r w:rsidR="00016469" w:rsidRPr="00AB2988">
        <w:rPr>
          <w:sz w:val="24"/>
          <w:szCs w:val="24"/>
          <w:shd w:val="clear" w:color="auto" w:fill="FEFEFE"/>
          <w:lang w:val="bg-BG"/>
        </w:rPr>
        <w:t>В т. 10 „Риби“:</w:t>
      </w:r>
    </w:p>
    <w:p w:rsidR="00016469" w:rsidRPr="00AB2988" w:rsidRDefault="00AC79E6" w:rsidP="00A42CF3">
      <w:pPr>
        <w:spacing w:line="348" w:lineRule="auto"/>
        <w:ind w:firstLine="709"/>
        <w:jc w:val="both"/>
        <w:rPr>
          <w:sz w:val="24"/>
          <w:szCs w:val="24"/>
          <w:shd w:val="clear" w:color="auto" w:fill="FEFEFE"/>
          <w:lang w:val="bg-BG"/>
        </w:rPr>
      </w:pPr>
      <w:r>
        <w:rPr>
          <w:sz w:val="24"/>
          <w:szCs w:val="24"/>
          <w:shd w:val="clear" w:color="auto" w:fill="FEFEFE"/>
          <w:lang w:val="bg-BG"/>
        </w:rPr>
        <w:t>а) точки</w:t>
      </w:r>
      <w:r w:rsidR="00016469" w:rsidRPr="00AB2988">
        <w:rPr>
          <w:sz w:val="24"/>
          <w:szCs w:val="24"/>
          <w:shd w:val="clear" w:color="auto" w:fill="FEFEFE"/>
          <w:lang w:val="bg-BG"/>
        </w:rPr>
        <w:t xml:space="preserve"> 10.1</w:t>
      </w:r>
      <w:r w:rsidR="00992B98" w:rsidRPr="00AB2988">
        <w:rPr>
          <w:sz w:val="24"/>
          <w:szCs w:val="24"/>
          <w:shd w:val="clear" w:color="auto" w:fill="FEFEFE"/>
          <w:lang w:val="bg-BG"/>
        </w:rPr>
        <w:t>.</w:t>
      </w:r>
      <w:r>
        <w:rPr>
          <w:sz w:val="24"/>
          <w:szCs w:val="24"/>
          <w:shd w:val="clear" w:color="auto" w:fill="FEFEFE"/>
          <w:lang w:val="bg-BG"/>
        </w:rPr>
        <w:t>, 10.2. и 10.3.</w:t>
      </w:r>
      <w:r w:rsidR="00016469" w:rsidRPr="00AB2988">
        <w:rPr>
          <w:sz w:val="24"/>
          <w:szCs w:val="24"/>
          <w:shd w:val="clear" w:color="auto" w:fill="FEFEFE"/>
          <w:lang w:val="bg-BG"/>
        </w:rPr>
        <w:t xml:space="preserve"> се изменя</w:t>
      </w:r>
      <w:r>
        <w:rPr>
          <w:sz w:val="24"/>
          <w:szCs w:val="24"/>
          <w:shd w:val="clear" w:color="auto" w:fill="FEFEFE"/>
          <w:lang w:val="bg-BG"/>
        </w:rPr>
        <w:t>т</w:t>
      </w:r>
      <w:r w:rsidR="00016469" w:rsidRPr="00AB2988">
        <w:rPr>
          <w:sz w:val="24"/>
          <w:szCs w:val="24"/>
          <w:shd w:val="clear" w:color="auto" w:fill="FEFEFE"/>
          <w:lang w:val="bg-BG"/>
        </w:rPr>
        <w:t xml:space="preserve"> така:</w:t>
      </w:r>
    </w:p>
    <w:p w:rsidR="00016469" w:rsidRPr="00AB2988" w:rsidRDefault="00016469"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w:t>
      </w:r>
      <w:r w:rsidR="00207121" w:rsidRPr="00AB2988">
        <w:rPr>
          <w:sz w:val="24"/>
          <w:szCs w:val="24"/>
          <w:shd w:val="clear" w:color="auto" w:fill="FEFEFE"/>
          <w:lang w:val="bg-BG"/>
        </w:rPr>
        <w:t xml:space="preserve">10.1. </w:t>
      </w:r>
      <w:r w:rsidRPr="00AB2988">
        <w:rPr>
          <w:sz w:val="24"/>
          <w:szCs w:val="24"/>
          <w:shd w:val="clear" w:color="auto" w:fill="FEFEFE"/>
          <w:lang w:val="bg-BG"/>
        </w:rPr>
        <w:t>Снабдява</w:t>
      </w:r>
      <w:r w:rsidR="00207121" w:rsidRPr="00AB2988">
        <w:rPr>
          <w:sz w:val="24"/>
          <w:szCs w:val="24"/>
          <w:shd w:val="clear" w:color="auto" w:fill="FEFEFE"/>
          <w:lang w:val="bg-BG"/>
        </w:rPr>
        <w:t>не с вода и качество на водата</w:t>
      </w:r>
    </w:p>
    <w:p w:rsidR="00016469" w:rsidRPr="00AB2988" w:rsidRDefault="00016469"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 xml:space="preserve">По всяко време се осигурява адекватно снабдяване с вода с подходящо качество. Дебитът на водата в системи с оборотна циркулация или филтрация в рамките на резервоарите трябва да е достатъчен, за да се гарантира, че параметрите на качеството на водата се поддържат в приемливи граници според характеристиките на системата за отглеждане и според изискванията за вида и жизнения стадий. Когато е необходимо, </w:t>
      </w:r>
      <w:r w:rsidRPr="00AB2988">
        <w:rPr>
          <w:spacing w:val="-4"/>
          <w:sz w:val="24"/>
          <w:szCs w:val="24"/>
          <w:shd w:val="clear" w:color="auto" w:fill="FEFEFE"/>
          <w:lang w:val="bg-BG"/>
        </w:rPr>
        <w:t>снабдяваната вода се филтрира или третира, за да се отстранят вредни за рибите вещества.</w:t>
      </w:r>
      <w:r w:rsidRPr="00AB2988">
        <w:rPr>
          <w:sz w:val="24"/>
          <w:szCs w:val="24"/>
          <w:shd w:val="clear" w:color="auto" w:fill="FEFEFE"/>
          <w:lang w:val="bg-BG"/>
        </w:rPr>
        <w:t xml:space="preserve"> Параметрите на качеството на водата трябва по всяко време да са в приемлив диапазон, който поддържа нормалната активност и физиология за дадения вид и стадий на развитие. Дебитът на водата трябва да е подходящ, за да позволява на рибите да плуват свободно и да поддържат нормално поведение. Рибите трябва да разполагат с </w:t>
      </w:r>
      <w:r w:rsidRPr="00AB2988">
        <w:rPr>
          <w:spacing w:val="-4"/>
          <w:sz w:val="24"/>
          <w:szCs w:val="24"/>
          <w:shd w:val="clear" w:color="auto" w:fill="FEFEFE"/>
          <w:lang w:val="bg-BG"/>
        </w:rPr>
        <w:t>достатъчно време за аклиматизация и за адаптиране към промените в условията, свързани</w:t>
      </w:r>
      <w:r w:rsidRPr="00AB2988">
        <w:rPr>
          <w:sz w:val="24"/>
          <w:szCs w:val="24"/>
          <w:shd w:val="clear" w:color="auto" w:fill="FEFEFE"/>
          <w:lang w:val="bg-BG"/>
        </w:rPr>
        <w:t xml:space="preserve"> с качеството на водата. Предприемат се подходящи мерки за свеждане до минимум на внезапните промени в различните параметри, засягащи качеството на водата. Осигуряват се подходящ дебит и подходящо равни</w:t>
      </w:r>
      <w:r w:rsidR="00AC79E6">
        <w:rPr>
          <w:sz w:val="24"/>
          <w:szCs w:val="24"/>
          <w:shd w:val="clear" w:color="auto" w:fill="FEFEFE"/>
          <w:lang w:val="bg-BG"/>
        </w:rPr>
        <w:t>ще на водата и се следи за тях.</w:t>
      </w:r>
    </w:p>
    <w:p w:rsidR="00016469" w:rsidRPr="00AB2988" w:rsidRDefault="00016469" w:rsidP="00AC79E6">
      <w:pPr>
        <w:spacing w:line="348" w:lineRule="auto"/>
        <w:ind w:firstLine="709"/>
        <w:jc w:val="both"/>
        <w:rPr>
          <w:sz w:val="24"/>
          <w:szCs w:val="24"/>
          <w:shd w:val="clear" w:color="auto" w:fill="FEFEFE"/>
          <w:lang w:val="bg-BG"/>
        </w:rPr>
      </w:pPr>
      <w:r w:rsidRPr="00AB2988">
        <w:rPr>
          <w:sz w:val="24"/>
          <w:szCs w:val="24"/>
          <w:shd w:val="clear" w:color="auto" w:fill="FEFEFE"/>
          <w:lang w:val="bg-BG"/>
        </w:rPr>
        <w:t>10.2. Кислород, азотни съединения, въглероден диоксид, pH и соленост</w:t>
      </w:r>
    </w:p>
    <w:p w:rsidR="00F412B9" w:rsidRPr="00AB2988" w:rsidRDefault="00016469"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Концентрацията на кислород трябва да е подходяща за вида и за целите, с които се отглеждат рибите. В зависимост от системата на отглеждане, при необходимост се осигурява допълнителна аерация</w:t>
      </w:r>
      <w:r w:rsidR="00F412B9" w:rsidRPr="00AB2988">
        <w:rPr>
          <w:sz w:val="24"/>
          <w:szCs w:val="24"/>
          <w:shd w:val="clear" w:color="auto" w:fill="FEFEFE"/>
          <w:lang w:val="bg-BG"/>
        </w:rPr>
        <w:t xml:space="preserve"> на водата в резервоара.</w:t>
      </w:r>
      <w:r w:rsidRPr="00AB2988">
        <w:rPr>
          <w:sz w:val="24"/>
          <w:szCs w:val="24"/>
          <w:shd w:val="clear" w:color="auto" w:fill="FEFEFE"/>
          <w:lang w:val="bg-BG"/>
        </w:rPr>
        <w:t xml:space="preserve"> Концентрациите на въглероден диоксид и азотни съединения, а именно амоняк, нитрити и нитрати, трябва да се поддържат под вредните нива. Качеството на водата се следи чрез определен график на изпитванията, които се извършват с достатъчна честота, така че да се откриват промените в тези критични параметри и да се предприемат действия за ограничаване на тези промени.</w:t>
      </w:r>
    </w:p>
    <w:p w:rsidR="00016469" w:rsidRPr="00AB2988" w:rsidRDefault="00016469"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lastRenderedPageBreak/>
        <w:t>По възможност нивото на рН на водата се адаптира към видовете риба и се следи, за да се поддържа възможно най-стабилно без резки промени. Солеността се адаптира към изискванията на видовете риби и към жизнения стадий на рибите. Промените в соле</w:t>
      </w:r>
      <w:r w:rsidR="00AC79E6">
        <w:rPr>
          <w:sz w:val="24"/>
          <w:szCs w:val="24"/>
          <w:shd w:val="clear" w:color="auto" w:fill="FEFEFE"/>
          <w:lang w:val="bg-BG"/>
        </w:rPr>
        <w:t>ността се извършват постепенно.</w:t>
      </w:r>
    </w:p>
    <w:p w:rsidR="006F31BB" w:rsidRPr="00AB2988" w:rsidRDefault="006F31BB"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 xml:space="preserve">10.3. Температура и осветление </w:t>
      </w:r>
    </w:p>
    <w:p w:rsidR="006F31BB" w:rsidRPr="00AB2988" w:rsidRDefault="006F31BB"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Температурата се поддържа в оптимален диапазон за видовете риби и техните стадии на развитие и се поддържа възможно най-стабилна. Промените в температурата се извършват постепенно. Рибите се отглеждат при подходящо за тях редуване на светлина и тъмнина.“;</w:t>
      </w:r>
    </w:p>
    <w:p w:rsidR="006F31BB" w:rsidRPr="00AB2988" w:rsidRDefault="00AC79E6" w:rsidP="00A42CF3">
      <w:pPr>
        <w:spacing w:line="348" w:lineRule="auto"/>
        <w:ind w:firstLine="709"/>
        <w:jc w:val="both"/>
        <w:rPr>
          <w:sz w:val="24"/>
          <w:szCs w:val="24"/>
          <w:shd w:val="clear" w:color="auto" w:fill="FEFEFE"/>
          <w:lang w:val="bg-BG"/>
        </w:rPr>
      </w:pPr>
      <w:r>
        <w:rPr>
          <w:sz w:val="24"/>
          <w:szCs w:val="24"/>
          <w:shd w:val="clear" w:color="auto" w:fill="FEFEFE"/>
          <w:lang w:val="bg-BG"/>
        </w:rPr>
        <w:t>б</w:t>
      </w:r>
      <w:r w:rsidR="00F622B3" w:rsidRPr="00AB2988">
        <w:rPr>
          <w:sz w:val="24"/>
          <w:szCs w:val="24"/>
          <w:shd w:val="clear" w:color="auto" w:fill="FEFEFE"/>
          <w:lang w:val="bg-BG"/>
        </w:rPr>
        <w:t>) точка</w:t>
      </w:r>
      <w:r w:rsidR="006F31BB" w:rsidRPr="00AB2988">
        <w:rPr>
          <w:sz w:val="24"/>
          <w:szCs w:val="24"/>
          <w:shd w:val="clear" w:color="auto" w:fill="FEFEFE"/>
          <w:lang w:val="bg-BG"/>
        </w:rPr>
        <w:t xml:space="preserve"> 10.5</w:t>
      </w:r>
      <w:r>
        <w:rPr>
          <w:sz w:val="24"/>
          <w:szCs w:val="24"/>
          <w:shd w:val="clear" w:color="auto" w:fill="FEFEFE"/>
          <w:lang w:val="bg-BG"/>
        </w:rPr>
        <w:t>.</w:t>
      </w:r>
      <w:r w:rsidR="006F31BB" w:rsidRPr="00AB2988">
        <w:rPr>
          <w:sz w:val="24"/>
          <w:szCs w:val="24"/>
          <w:shd w:val="clear" w:color="auto" w:fill="FEFEFE"/>
          <w:lang w:val="bg-BG"/>
        </w:rPr>
        <w:t xml:space="preserve"> се изменя така:</w:t>
      </w:r>
    </w:p>
    <w:p w:rsidR="006F31BB" w:rsidRPr="00AB2988" w:rsidRDefault="006F31BB"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 xml:space="preserve">„10.5. Хранене и манипулации </w:t>
      </w:r>
    </w:p>
    <w:p w:rsidR="006F31BB" w:rsidRPr="00AB2988" w:rsidRDefault="00BD2FB9"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 xml:space="preserve">Рибите трябва да се хранят </w:t>
      </w:r>
      <w:r w:rsidR="006F31BB" w:rsidRPr="00AB2988">
        <w:rPr>
          <w:sz w:val="24"/>
          <w:szCs w:val="24"/>
          <w:shd w:val="clear" w:color="auto" w:fill="FEFEFE"/>
          <w:lang w:val="bg-BG"/>
        </w:rPr>
        <w:t>със съобразен с тях хранителен режим, с подходящи честота и количество</w:t>
      </w:r>
      <w:r w:rsidR="00F412B9" w:rsidRPr="00AB2988">
        <w:rPr>
          <w:sz w:val="24"/>
          <w:szCs w:val="24"/>
          <w:shd w:val="clear" w:color="auto" w:fill="FEFEFE"/>
          <w:lang w:val="bg-BG"/>
        </w:rPr>
        <w:t>. Особено внимание се обръща на</w:t>
      </w:r>
      <w:r w:rsidR="006F31BB" w:rsidRPr="00AB2988">
        <w:rPr>
          <w:sz w:val="24"/>
          <w:szCs w:val="24"/>
          <w:shd w:val="clear" w:color="auto" w:fill="FEFEFE"/>
          <w:lang w:val="bg-BG"/>
        </w:rPr>
        <w:t xml:space="preserve"> хранене</w:t>
      </w:r>
      <w:r w:rsidR="00F412B9" w:rsidRPr="00AB2988">
        <w:rPr>
          <w:sz w:val="24"/>
          <w:szCs w:val="24"/>
          <w:shd w:val="clear" w:color="auto" w:fill="FEFEFE"/>
          <w:lang w:val="bg-BG"/>
        </w:rPr>
        <w:t>то</w:t>
      </w:r>
      <w:r w:rsidR="006F31BB" w:rsidRPr="00AB2988">
        <w:rPr>
          <w:sz w:val="24"/>
          <w:szCs w:val="24"/>
          <w:shd w:val="clear" w:color="auto" w:fill="FEFEFE"/>
          <w:lang w:val="bg-BG"/>
        </w:rPr>
        <w:t xml:space="preserve"> на ларви на риби при преминаването от жива към изкуствена храна. Ако поради непроцедурни причини (напр. транспорт) е необходимо да се преустанови храненето, периодът без храна трябва да е възможно най-кратък и да е съобразен с размера на рибите и с температурата на водата. </w:t>
      </w:r>
    </w:p>
    <w:p w:rsidR="006F31BB" w:rsidRPr="00AB2988" w:rsidRDefault="006F31BB"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Когато е възможно, манипулациите с рибите трябва да се извършват, без те да бъдат изваждани от водата. Манипулациите с рибите както във водата, така и извън нея трябва да са сведени до минимум и оборудването, което е в пряк контакт с рибите, трябва да е навлажнено. С рибите не може да се извършват манипулации извън границите на температурните диапазони на водата, които те могат да понесат.“;</w:t>
      </w:r>
    </w:p>
    <w:p w:rsidR="009B47E8" w:rsidRPr="00AB2988" w:rsidRDefault="00AC79E6" w:rsidP="00A42CF3">
      <w:pPr>
        <w:spacing w:line="348" w:lineRule="auto"/>
        <w:ind w:firstLine="709"/>
        <w:jc w:val="both"/>
        <w:rPr>
          <w:sz w:val="24"/>
          <w:szCs w:val="24"/>
          <w:shd w:val="clear" w:color="auto" w:fill="FEFEFE"/>
          <w:lang w:val="bg-BG"/>
        </w:rPr>
      </w:pPr>
      <w:r>
        <w:rPr>
          <w:sz w:val="24"/>
          <w:szCs w:val="24"/>
          <w:shd w:val="clear" w:color="auto" w:fill="FEFEFE"/>
          <w:lang w:val="bg-BG"/>
        </w:rPr>
        <w:t>в</w:t>
      </w:r>
      <w:r w:rsidR="006F31BB" w:rsidRPr="00AB2988">
        <w:rPr>
          <w:sz w:val="24"/>
          <w:szCs w:val="24"/>
          <w:shd w:val="clear" w:color="auto" w:fill="FEFEFE"/>
          <w:lang w:val="bg-BG"/>
        </w:rPr>
        <w:t xml:space="preserve">) </w:t>
      </w:r>
      <w:r w:rsidR="009B47E8" w:rsidRPr="00AB2988">
        <w:rPr>
          <w:sz w:val="24"/>
          <w:szCs w:val="24"/>
          <w:shd w:val="clear" w:color="auto" w:fill="FEFEFE"/>
          <w:lang w:val="bg-BG"/>
        </w:rPr>
        <w:t>създава се т. 10.6</w:t>
      </w:r>
      <w:r w:rsidR="00992B98" w:rsidRPr="00AB2988">
        <w:rPr>
          <w:sz w:val="24"/>
          <w:szCs w:val="24"/>
          <w:shd w:val="clear" w:color="auto" w:fill="FEFEFE"/>
          <w:lang w:val="bg-BG"/>
        </w:rPr>
        <w:t>.</w:t>
      </w:r>
      <w:r w:rsidR="009B47E8" w:rsidRPr="00AB2988">
        <w:rPr>
          <w:sz w:val="24"/>
          <w:szCs w:val="24"/>
          <w:shd w:val="clear" w:color="auto" w:fill="FEFEFE"/>
          <w:lang w:val="bg-BG"/>
        </w:rPr>
        <w:t>:</w:t>
      </w:r>
    </w:p>
    <w:p w:rsidR="00992B98" w:rsidRPr="00AB2988" w:rsidRDefault="009B47E8"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w:t>
      </w:r>
      <w:r w:rsidR="00992B98" w:rsidRPr="00AB2988">
        <w:rPr>
          <w:sz w:val="24"/>
          <w:szCs w:val="24"/>
          <w:shd w:val="clear" w:color="auto" w:fill="FEFEFE"/>
          <w:lang w:val="bg-BG"/>
        </w:rPr>
        <w:t>10.6. Зеброво данио</w:t>
      </w:r>
    </w:p>
    <w:p w:rsidR="00992B98" w:rsidRDefault="00992B98" w:rsidP="00A42CF3">
      <w:pPr>
        <w:spacing w:line="348" w:lineRule="auto"/>
        <w:ind w:firstLine="709"/>
        <w:jc w:val="both"/>
        <w:rPr>
          <w:sz w:val="24"/>
          <w:szCs w:val="24"/>
          <w:shd w:val="clear" w:color="auto" w:fill="FEFEFE"/>
          <w:lang w:val="bg-BG"/>
        </w:rPr>
      </w:pPr>
      <w:r w:rsidRPr="00AB2988">
        <w:rPr>
          <w:sz w:val="24"/>
          <w:szCs w:val="24"/>
          <w:shd w:val="clear" w:color="auto" w:fill="FEFEFE"/>
          <w:lang w:val="bg-BG"/>
        </w:rPr>
        <w:t>10.6.1. Качество на водата</w:t>
      </w:r>
    </w:p>
    <w:p w:rsidR="00AB2988" w:rsidRPr="00AB2988" w:rsidRDefault="00AB2988" w:rsidP="00A42CF3">
      <w:pPr>
        <w:spacing w:line="348" w:lineRule="auto"/>
        <w:ind w:firstLine="709"/>
        <w:jc w:val="both"/>
        <w:rPr>
          <w:sz w:val="24"/>
          <w:szCs w:val="24"/>
          <w:shd w:val="clear" w:color="auto" w:fill="FEFEFE"/>
          <w:lang w:val="bg-BG"/>
        </w:rPr>
      </w:pPr>
    </w:p>
    <w:p w:rsidR="0027343B" w:rsidRPr="00AB2988" w:rsidRDefault="00992B98" w:rsidP="00A42CF3">
      <w:pPr>
        <w:spacing w:line="348" w:lineRule="auto"/>
        <w:jc w:val="center"/>
        <w:rPr>
          <w:sz w:val="24"/>
          <w:szCs w:val="24"/>
          <w:shd w:val="clear" w:color="auto" w:fill="FEFEFE"/>
          <w:lang w:val="bg-BG"/>
        </w:rPr>
      </w:pPr>
      <w:r w:rsidRPr="00AB2988">
        <w:rPr>
          <w:sz w:val="24"/>
          <w:szCs w:val="24"/>
          <w:shd w:val="clear" w:color="auto" w:fill="FEFEFE"/>
          <w:lang w:val="bg-BG"/>
        </w:rPr>
        <w:t>Таблица 10.1</w:t>
      </w:r>
    </w:p>
    <w:p w:rsidR="00992B98" w:rsidRPr="00AB2988" w:rsidRDefault="00F412B9" w:rsidP="00A42CF3">
      <w:pPr>
        <w:spacing w:line="348" w:lineRule="auto"/>
        <w:jc w:val="center"/>
        <w:rPr>
          <w:sz w:val="24"/>
          <w:szCs w:val="24"/>
          <w:shd w:val="clear" w:color="auto" w:fill="FEFEFE"/>
          <w:lang w:val="bg-BG"/>
        </w:rPr>
      </w:pPr>
      <w:r w:rsidRPr="00AB2988">
        <w:rPr>
          <w:b/>
          <w:sz w:val="24"/>
          <w:szCs w:val="24"/>
          <w:shd w:val="clear" w:color="auto" w:fill="FEFEFE"/>
          <w:lang w:val="bg-BG"/>
        </w:rPr>
        <w:t>Изисквания за параметрите на</w:t>
      </w:r>
      <w:r w:rsidR="00992B98" w:rsidRPr="00AB2988">
        <w:rPr>
          <w:b/>
          <w:sz w:val="24"/>
          <w:szCs w:val="24"/>
          <w:shd w:val="clear" w:color="auto" w:fill="FEFEFE"/>
          <w:lang w:val="bg-BG"/>
        </w:rPr>
        <w:t xml:space="preserve"> водата в системи за настаняване на зеброво данио</w:t>
      </w:r>
    </w:p>
    <w:tbl>
      <w:tblPr>
        <w:tblStyle w:val="TableGrid2"/>
        <w:tblW w:w="9412" w:type="dxa"/>
        <w:tblLook w:val="04A0" w:firstRow="1" w:lastRow="0" w:firstColumn="1" w:lastColumn="0" w:noHBand="0" w:noVBand="1"/>
      </w:tblPr>
      <w:tblGrid>
        <w:gridCol w:w="3850"/>
        <w:gridCol w:w="5562"/>
      </w:tblGrid>
      <w:tr w:rsidR="00992B98" w:rsidRPr="00AB2988" w:rsidTr="00AB2988">
        <w:tc>
          <w:tcPr>
            <w:tcW w:w="2045" w:type="pct"/>
          </w:tcPr>
          <w:p w:rsidR="00992B98" w:rsidRPr="00AB2988" w:rsidRDefault="00992B98" w:rsidP="00992B98">
            <w:pPr>
              <w:jc w:val="center"/>
              <w:rPr>
                <w:sz w:val="24"/>
                <w:szCs w:val="24"/>
                <w:lang w:val="bg-BG" w:eastAsia="bg-BG"/>
              </w:rPr>
            </w:pPr>
            <w:r w:rsidRPr="00AB2988">
              <w:rPr>
                <w:sz w:val="24"/>
                <w:szCs w:val="24"/>
                <w:lang w:val="bg-BG" w:eastAsia="bg-BG"/>
              </w:rPr>
              <w:t>Параметри на водата</w:t>
            </w:r>
          </w:p>
        </w:tc>
        <w:tc>
          <w:tcPr>
            <w:tcW w:w="2955" w:type="pct"/>
          </w:tcPr>
          <w:p w:rsidR="00992B98" w:rsidRPr="00AB2988" w:rsidRDefault="00992B98" w:rsidP="00992B98">
            <w:pPr>
              <w:jc w:val="center"/>
              <w:rPr>
                <w:sz w:val="24"/>
                <w:szCs w:val="24"/>
                <w:lang w:val="bg-BG" w:eastAsia="bg-BG"/>
              </w:rPr>
            </w:pPr>
            <w:r w:rsidRPr="00AB2988">
              <w:rPr>
                <w:sz w:val="24"/>
                <w:szCs w:val="24"/>
                <w:lang w:val="bg-BG" w:eastAsia="bg-BG"/>
              </w:rPr>
              <w:t>Минимални-максимални изисквания</w:t>
            </w:r>
          </w:p>
        </w:tc>
      </w:tr>
      <w:tr w:rsidR="00992B98" w:rsidRPr="00AB2988" w:rsidTr="00AB2988">
        <w:tc>
          <w:tcPr>
            <w:tcW w:w="2045" w:type="pct"/>
          </w:tcPr>
          <w:p w:rsidR="00992B98" w:rsidRPr="00AB2988" w:rsidRDefault="00992B98" w:rsidP="00992B98">
            <w:pPr>
              <w:jc w:val="center"/>
              <w:rPr>
                <w:sz w:val="24"/>
                <w:szCs w:val="24"/>
                <w:lang w:val="bg-BG" w:eastAsia="bg-BG"/>
              </w:rPr>
            </w:pPr>
            <w:r w:rsidRPr="00AB2988">
              <w:rPr>
                <w:sz w:val="24"/>
                <w:szCs w:val="24"/>
                <w:lang w:val="bg-BG" w:eastAsia="bg-BG"/>
              </w:rPr>
              <w:t>Температура</w:t>
            </w:r>
          </w:p>
        </w:tc>
        <w:tc>
          <w:tcPr>
            <w:tcW w:w="2955" w:type="pct"/>
          </w:tcPr>
          <w:p w:rsidR="00992B98" w:rsidRPr="00AB2988" w:rsidRDefault="00992B98" w:rsidP="00992B98">
            <w:pPr>
              <w:jc w:val="center"/>
              <w:rPr>
                <w:sz w:val="24"/>
                <w:szCs w:val="24"/>
                <w:lang w:val="bg-BG" w:eastAsia="bg-BG"/>
              </w:rPr>
            </w:pPr>
            <w:r w:rsidRPr="00AB2988">
              <w:rPr>
                <w:sz w:val="24"/>
                <w:szCs w:val="24"/>
                <w:lang w:val="bg-BG" w:eastAsia="bg-BG"/>
              </w:rPr>
              <w:t>24-29</w:t>
            </w:r>
            <w:r w:rsidR="00A5360D" w:rsidRPr="00AB2988">
              <w:rPr>
                <w:sz w:val="24"/>
                <w:szCs w:val="24"/>
                <w:lang w:val="bg-BG" w:eastAsia="bg-BG"/>
              </w:rPr>
              <w:t xml:space="preserve"> </w:t>
            </w:r>
            <w:r w:rsidRPr="00AB2988">
              <w:rPr>
                <w:sz w:val="24"/>
                <w:szCs w:val="24"/>
                <w:lang w:val="bg-BG" w:eastAsia="bg-BG"/>
              </w:rPr>
              <w:t>°С</w:t>
            </w:r>
          </w:p>
        </w:tc>
      </w:tr>
      <w:tr w:rsidR="00992B98" w:rsidRPr="00AB2988" w:rsidTr="00AB2988">
        <w:tc>
          <w:tcPr>
            <w:tcW w:w="2045" w:type="pct"/>
          </w:tcPr>
          <w:p w:rsidR="00992B98" w:rsidRPr="00AB2988" w:rsidRDefault="00992B98" w:rsidP="00992B98">
            <w:pPr>
              <w:jc w:val="center"/>
              <w:rPr>
                <w:sz w:val="24"/>
                <w:szCs w:val="24"/>
                <w:lang w:val="bg-BG" w:eastAsia="bg-BG"/>
              </w:rPr>
            </w:pPr>
            <w:r w:rsidRPr="00AB2988">
              <w:rPr>
                <w:sz w:val="24"/>
                <w:szCs w:val="24"/>
                <w:lang w:val="bg-BG" w:eastAsia="bg-BG"/>
              </w:rPr>
              <w:t>Проводимост</w:t>
            </w:r>
          </w:p>
        </w:tc>
        <w:tc>
          <w:tcPr>
            <w:tcW w:w="2955" w:type="pct"/>
          </w:tcPr>
          <w:p w:rsidR="00992B98" w:rsidRPr="00AB2988" w:rsidRDefault="00992B98" w:rsidP="00992B98">
            <w:pPr>
              <w:jc w:val="center"/>
              <w:rPr>
                <w:sz w:val="24"/>
                <w:szCs w:val="24"/>
                <w:lang w:val="bg-BG" w:eastAsia="bg-BG"/>
              </w:rPr>
            </w:pPr>
            <w:r w:rsidRPr="00AB2988">
              <w:rPr>
                <w:sz w:val="24"/>
                <w:szCs w:val="24"/>
                <w:lang w:val="bg-BG" w:eastAsia="bg-BG"/>
              </w:rPr>
              <w:t>150-1700 µ</w:t>
            </w:r>
            <w:r w:rsidRPr="00AB2988">
              <w:rPr>
                <w:sz w:val="24"/>
                <w:szCs w:val="24"/>
                <w:lang w:eastAsia="bg-BG"/>
              </w:rPr>
              <w:t>S/</w:t>
            </w:r>
            <w:r w:rsidRPr="00AB2988">
              <w:rPr>
                <w:sz w:val="24"/>
                <w:szCs w:val="24"/>
                <w:lang w:val="bg-BG" w:eastAsia="bg-BG"/>
              </w:rPr>
              <w:t>сm²</w:t>
            </w:r>
          </w:p>
        </w:tc>
      </w:tr>
      <w:tr w:rsidR="00992B98" w:rsidRPr="00AB2988" w:rsidTr="00AB2988">
        <w:tc>
          <w:tcPr>
            <w:tcW w:w="2045" w:type="pct"/>
          </w:tcPr>
          <w:p w:rsidR="00992B98" w:rsidRPr="00AB2988" w:rsidRDefault="00992B98" w:rsidP="00992B98">
            <w:pPr>
              <w:jc w:val="center"/>
              <w:rPr>
                <w:sz w:val="24"/>
                <w:szCs w:val="24"/>
                <w:lang w:val="bg-BG" w:eastAsia="bg-BG"/>
              </w:rPr>
            </w:pPr>
            <w:r w:rsidRPr="00AB2988">
              <w:rPr>
                <w:sz w:val="24"/>
                <w:szCs w:val="24"/>
                <w:lang w:val="bg-BG" w:eastAsia="bg-BG"/>
              </w:rPr>
              <w:t>Обща твърдост</w:t>
            </w:r>
          </w:p>
        </w:tc>
        <w:tc>
          <w:tcPr>
            <w:tcW w:w="2955" w:type="pct"/>
          </w:tcPr>
          <w:p w:rsidR="00992B98" w:rsidRPr="00AB2988" w:rsidRDefault="00992B98" w:rsidP="00992B98">
            <w:pPr>
              <w:jc w:val="center"/>
              <w:rPr>
                <w:sz w:val="24"/>
                <w:szCs w:val="24"/>
                <w:lang w:eastAsia="bg-BG"/>
              </w:rPr>
            </w:pPr>
            <w:r w:rsidRPr="00AB2988">
              <w:rPr>
                <w:sz w:val="24"/>
                <w:szCs w:val="24"/>
                <w:lang w:val="bg-BG" w:eastAsia="bg-BG"/>
              </w:rPr>
              <w:t>40-250 mg/</w:t>
            </w:r>
            <w:r w:rsidRPr="00AB2988">
              <w:rPr>
                <w:sz w:val="24"/>
                <w:szCs w:val="24"/>
                <w:lang w:eastAsia="bg-BG"/>
              </w:rPr>
              <w:t>L CaCO₃</w:t>
            </w:r>
          </w:p>
        </w:tc>
      </w:tr>
      <w:tr w:rsidR="00992B98" w:rsidRPr="00AB2988" w:rsidTr="00AB2988">
        <w:tc>
          <w:tcPr>
            <w:tcW w:w="2045" w:type="pct"/>
          </w:tcPr>
          <w:p w:rsidR="00992B98" w:rsidRPr="00AB2988" w:rsidRDefault="00992B98" w:rsidP="00992B98">
            <w:pPr>
              <w:jc w:val="center"/>
              <w:rPr>
                <w:b/>
                <w:sz w:val="24"/>
                <w:szCs w:val="24"/>
                <w:lang w:val="bg-BG" w:eastAsia="bg-BG"/>
              </w:rPr>
            </w:pPr>
            <w:r w:rsidRPr="00AB2988">
              <w:rPr>
                <w:sz w:val="24"/>
                <w:szCs w:val="24"/>
                <w:lang w:val="bg-BG" w:eastAsia="bg-BG"/>
              </w:rPr>
              <w:t>рН</w:t>
            </w:r>
          </w:p>
        </w:tc>
        <w:tc>
          <w:tcPr>
            <w:tcW w:w="2955" w:type="pct"/>
          </w:tcPr>
          <w:p w:rsidR="00992B98" w:rsidRPr="00AB2988" w:rsidRDefault="00992B98" w:rsidP="00992B98">
            <w:pPr>
              <w:jc w:val="center"/>
              <w:rPr>
                <w:sz w:val="24"/>
                <w:szCs w:val="24"/>
                <w:lang w:eastAsia="bg-BG"/>
              </w:rPr>
            </w:pPr>
            <w:r w:rsidRPr="00AB2988">
              <w:rPr>
                <w:sz w:val="24"/>
                <w:szCs w:val="24"/>
                <w:lang w:eastAsia="bg-BG"/>
              </w:rPr>
              <w:t>6,5-8</w:t>
            </w:r>
          </w:p>
        </w:tc>
      </w:tr>
      <w:tr w:rsidR="00992B98" w:rsidRPr="00330E21" w:rsidTr="00AB2988">
        <w:tc>
          <w:tcPr>
            <w:tcW w:w="2045" w:type="pct"/>
          </w:tcPr>
          <w:p w:rsidR="00992B98" w:rsidRPr="00AB2988" w:rsidRDefault="00992B98" w:rsidP="00992B98">
            <w:pPr>
              <w:jc w:val="center"/>
              <w:rPr>
                <w:sz w:val="24"/>
                <w:szCs w:val="24"/>
                <w:lang w:val="bg-BG" w:eastAsia="bg-BG"/>
              </w:rPr>
            </w:pPr>
            <w:r w:rsidRPr="00AB2988">
              <w:rPr>
                <w:sz w:val="24"/>
                <w:szCs w:val="24"/>
                <w:lang w:val="bg-BG" w:eastAsia="bg-BG"/>
              </w:rPr>
              <w:t>Азотни съединения</w:t>
            </w:r>
          </w:p>
        </w:tc>
        <w:tc>
          <w:tcPr>
            <w:tcW w:w="2955" w:type="pct"/>
          </w:tcPr>
          <w:p w:rsidR="00992B98" w:rsidRPr="00AB2988" w:rsidRDefault="00E218C1" w:rsidP="00992B98">
            <w:pPr>
              <w:jc w:val="center"/>
              <w:rPr>
                <w:sz w:val="24"/>
                <w:szCs w:val="24"/>
                <w:lang w:val="bg-BG" w:eastAsia="bg-BG"/>
              </w:rPr>
            </w:pPr>
            <w:r>
              <w:rPr>
                <w:sz w:val="24"/>
                <w:szCs w:val="24"/>
                <w:lang w:val="bg-BG" w:eastAsia="bg-BG"/>
              </w:rPr>
              <w:t xml:space="preserve">NH₃/NH₄⁺ </w:t>
            </w:r>
            <w:r w:rsidR="00992B98" w:rsidRPr="00AB2988">
              <w:rPr>
                <w:sz w:val="24"/>
                <w:szCs w:val="24"/>
                <w:lang w:val="bg-BG" w:eastAsia="bg-BG"/>
              </w:rPr>
              <w:t>&lt;</w:t>
            </w:r>
            <w:r>
              <w:rPr>
                <w:sz w:val="24"/>
                <w:szCs w:val="24"/>
                <w:lang w:val="bg-BG" w:eastAsia="bg-BG"/>
              </w:rPr>
              <w:t xml:space="preserve"> </w:t>
            </w:r>
            <w:r w:rsidR="00992B98" w:rsidRPr="00AB2988">
              <w:rPr>
                <w:sz w:val="24"/>
                <w:szCs w:val="24"/>
                <w:lang w:val="bg-BG" w:eastAsia="bg-BG"/>
              </w:rPr>
              <w:t>0,1(*)</w:t>
            </w:r>
            <w:r w:rsidR="00992B98" w:rsidRPr="00AB2988">
              <w:rPr>
                <w:sz w:val="24"/>
                <w:szCs w:val="24"/>
                <w:lang w:eastAsia="bg-BG"/>
              </w:rPr>
              <w:t>mg</w:t>
            </w:r>
            <w:r w:rsidR="00992B98" w:rsidRPr="00AB2988">
              <w:rPr>
                <w:sz w:val="24"/>
                <w:szCs w:val="24"/>
                <w:lang w:val="bg-BG" w:eastAsia="bg-BG"/>
              </w:rPr>
              <w:t>/</w:t>
            </w:r>
            <w:r w:rsidR="00992B98" w:rsidRPr="00AB2988">
              <w:rPr>
                <w:sz w:val="24"/>
                <w:szCs w:val="24"/>
                <w:lang w:eastAsia="bg-BG"/>
              </w:rPr>
              <w:t>L</w:t>
            </w:r>
            <w:r w:rsidR="00992B98" w:rsidRPr="00AB2988">
              <w:rPr>
                <w:sz w:val="24"/>
                <w:szCs w:val="24"/>
                <w:lang w:val="bg-BG" w:eastAsia="bg-BG"/>
              </w:rPr>
              <w:t xml:space="preserve">, </w:t>
            </w:r>
            <w:r w:rsidR="00992B98" w:rsidRPr="00AB2988">
              <w:rPr>
                <w:sz w:val="24"/>
                <w:szCs w:val="24"/>
                <w:lang w:eastAsia="bg-BG"/>
              </w:rPr>
              <w:t>NO</w:t>
            </w:r>
            <w:r w:rsidR="00992B98" w:rsidRPr="00AB2988">
              <w:rPr>
                <w:sz w:val="24"/>
                <w:szCs w:val="24"/>
                <w:lang w:val="bg-BG" w:eastAsia="bg-BG"/>
              </w:rPr>
              <w:t>₂⁻</w:t>
            </w:r>
            <w:r w:rsidR="00047845">
              <w:rPr>
                <w:sz w:val="24"/>
                <w:szCs w:val="24"/>
                <w:lang w:val="bg-BG" w:eastAsia="bg-BG"/>
              </w:rPr>
              <w:t xml:space="preserve"> </w:t>
            </w:r>
            <w:r w:rsidR="00992B98" w:rsidRPr="00AB2988">
              <w:rPr>
                <w:sz w:val="24"/>
                <w:szCs w:val="24"/>
                <w:lang w:val="bg-BG" w:eastAsia="bg-BG"/>
              </w:rPr>
              <w:t>&lt;</w:t>
            </w:r>
            <w:r w:rsidR="00047845">
              <w:rPr>
                <w:sz w:val="24"/>
                <w:szCs w:val="24"/>
                <w:lang w:val="bg-BG" w:eastAsia="bg-BG"/>
              </w:rPr>
              <w:t xml:space="preserve"> </w:t>
            </w:r>
            <w:r w:rsidR="00992B98" w:rsidRPr="00AB2988">
              <w:rPr>
                <w:sz w:val="24"/>
                <w:szCs w:val="24"/>
                <w:lang w:val="bg-BG" w:eastAsia="bg-BG"/>
              </w:rPr>
              <w:t>0,3</w:t>
            </w:r>
            <w:r w:rsidR="00992B98" w:rsidRPr="00AB2988">
              <w:rPr>
                <w:sz w:val="24"/>
                <w:szCs w:val="24"/>
                <w:lang w:eastAsia="bg-BG"/>
              </w:rPr>
              <w:t>mg</w:t>
            </w:r>
            <w:r w:rsidR="00992B98" w:rsidRPr="00AB2988">
              <w:rPr>
                <w:sz w:val="24"/>
                <w:szCs w:val="24"/>
                <w:lang w:val="bg-BG" w:eastAsia="bg-BG"/>
              </w:rPr>
              <w:t>/</w:t>
            </w:r>
            <w:r w:rsidR="00992B98" w:rsidRPr="00AB2988">
              <w:rPr>
                <w:sz w:val="24"/>
                <w:szCs w:val="24"/>
                <w:lang w:eastAsia="bg-BG"/>
              </w:rPr>
              <w:t>L</w:t>
            </w:r>
            <w:r w:rsidR="00992B98" w:rsidRPr="00AB2988">
              <w:rPr>
                <w:sz w:val="24"/>
                <w:szCs w:val="24"/>
                <w:lang w:val="bg-BG" w:eastAsia="bg-BG"/>
              </w:rPr>
              <w:t xml:space="preserve">, </w:t>
            </w:r>
            <w:r w:rsidR="00992B98" w:rsidRPr="00AB2988">
              <w:rPr>
                <w:sz w:val="24"/>
                <w:szCs w:val="24"/>
                <w:lang w:eastAsia="bg-BG"/>
              </w:rPr>
              <w:t>NO</w:t>
            </w:r>
            <w:r w:rsidR="00992B98" w:rsidRPr="00AB2988">
              <w:rPr>
                <w:sz w:val="24"/>
                <w:szCs w:val="24"/>
                <w:lang w:val="bg-BG" w:eastAsia="bg-BG"/>
              </w:rPr>
              <w:t>₃⁻&lt;25</w:t>
            </w:r>
            <w:r w:rsidR="00992B98" w:rsidRPr="00AB2988">
              <w:rPr>
                <w:sz w:val="24"/>
                <w:szCs w:val="24"/>
                <w:lang w:eastAsia="bg-BG"/>
              </w:rPr>
              <w:t>mg</w:t>
            </w:r>
            <w:r w:rsidR="00992B98" w:rsidRPr="00AB2988">
              <w:rPr>
                <w:sz w:val="24"/>
                <w:szCs w:val="24"/>
                <w:lang w:val="bg-BG" w:eastAsia="bg-BG"/>
              </w:rPr>
              <w:t>/</w:t>
            </w:r>
            <w:r w:rsidR="00992B98" w:rsidRPr="00AB2988">
              <w:rPr>
                <w:sz w:val="24"/>
                <w:szCs w:val="24"/>
                <w:lang w:eastAsia="bg-BG"/>
              </w:rPr>
              <w:t>L</w:t>
            </w:r>
          </w:p>
        </w:tc>
      </w:tr>
      <w:tr w:rsidR="00992B98" w:rsidRPr="00FC3E5C" w:rsidTr="00AB2988">
        <w:tc>
          <w:tcPr>
            <w:tcW w:w="2045" w:type="pct"/>
          </w:tcPr>
          <w:p w:rsidR="00992B98" w:rsidRPr="00AB2988" w:rsidRDefault="00992B98" w:rsidP="00992B98">
            <w:pPr>
              <w:jc w:val="center"/>
              <w:rPr>
                <w:sz w:val="24"/>
                <w:szCs w:val="24"/>
                <w:lang w:val="bg-BG" w:eastAsia="bg-BG"/>
              </w:rPr>
            </w:pPr>
            <w:r w:rsidRPr="00AB2988">
              <w:rPr>
                <w:sz w:val="24"/>
                <w:szCs w:val="24"/>
                <w:lang w:val="bg-BG" w:eastAsia="bg-BG"/>
              </w:rPr>
              <w:t>Разтворен кислород</w:t>
            </w:r>
          </w:p>
        </w:tc>
        <w:tc>
          <w:tcPr>
            <w:tcW w:w="2955" w:type="pct"/>
          </w:tcPr>
          <w:p w:rsidR="00992B98" w:rsidRPr="00AB2988" w:rsidRDefault="00992B98" w:rsidP="00992B98">
            <w:pPr>
              <w:ind w:left="720"/>
              <w:contextualSpacing/>
              <w:jc w:val="center"/>
              <w:rPr>
                <w:sz w:val="24"/>
                <w:szCs w:val="24"/>
                <w:lang w:val="bg-BG" w:eastAsia="bg-BG"/>
              </w:rPr>
            </w:pPr>
            <w:r w:rsidRPr="00AB2988">
              <w:rPr>
                <w:sz w:val="24"/>
                <w:szCs w:val="24"/>
                <w:lang w:val="bg-BG" w:eastAsia="bg-BG"/>
              </w:rPr>
              <w:t>&gt;5</w:t>
            </w:r>
            <w:r w:rsidRPr="00AB2988">
              <w:rPr>
                <w:sz w:val="24"/>
                <w:szCs w:val="24"/>
                <w:lang w:eastAsia="bg-BG"/>
              </w:rPr>
              <w:t>mg</w:t>
            </w:r>
            <w:r w:rsidRPr="00FC3E5C">
              <w:rPr>
                <w:sz w:val="24"/>
                <w:szCs w:val="24"/>
                <w:lang w:val="bg-BG" w:eastAsia="bg-BG"/>
              </w:rPr>
              <w:t>/</w:t>
            </w:r>
            <w:r w:rsidRPr="00AB2988">
              <w:rPr>
                <w:sz w:val="24"/>
                <w:szCs w:val="24"/>
                <w:lang w:eastAsia="bg-BG"/>
              </w:rPr>
              <w:t>L</w:t>
            </w:r>
          </w:p>
        </w:tc>
      </w:tr>
      <w:tr w:rsidR="00992B98" w:rsidRPr="00330E21" w:rsidTr="00AB2988">
        <w:tc>
          <w:tcPr>
            <w:tcW w:w="5000" w:type="pct"/>
            <w:gridSpan w:val="2"/>
          </w:tcPr>
          <w:p w:rsidR="00992B98" w:rsidRPr="00AB2988" w:rsidRDefault="00992B98" w:rsidP="00992B98">
            <w:pPr>
              <w:jc w:val="both"/>
              <w:rPr>
                <w:sz w:val="24"/>
                <w:szCs w:val="24"/>
                <w:lang w:val="bg-BG" w:eastAsia="bg-BG"/>
              </w:rPr>
            </w:pPr>
            <w:r w:rsidRPr="00AB2988">
              <w:rPr>
                <w:sz w:val="24"/>
                <w:szCs w:val="24"/>
                <w:lang w:val="bg-BG" w:eastAsia="bg-BG"/>
              </w:rPr>
              <w:t xml:space="preserve">(*) или под границата на откриване. 0,1 </w:t>
            </w:r>
            <w:r w:rsidRPr="00AB2988">
              <w:rPr>
                <w:sz w:val="24"/>
                <w:szCs w:val="24"/>
                <w:lang w:eastAsia="bg-BG"/>
              </w:rPr>
              <w:t>mg</w:t>
            </w:r>
            <w:r w:rsidRPr="00AB2988">
              <w:rPr>
                <w:sz w:val="24"/>
                <w:szCs w:val="24"/>
                <w:lang w:val="bg-BG" w:eastAsia="bg-BG"/>
              </w:rPr>
              <w:t>/</w:t>
            </w:r>
            <w:r w:rsidRPr="00AB2988">
              <w:rPr>
                <w:sz w:val="24"/>
                <w:szCs w:val="24"/>
                <w:lang w:eastAsia="bg-BG"/>
              </w:rPr>
              <w:t>L</w:t>
            </w:r>
            <w:r w:rsidRPr="00AB2988">
              <w:rPr>
                <w:sz w:val="24"/>
                <w:szCs w:val="24"/>
                <w:lang w:val="bg-BG" w:eastAsia="bg-BG"/>
              </w:rPr>
              <w:t xml:space="preserve"> показва общото количество амоняк,  NH₃/NH₄⁺. Това съответства на 0,002 </w:t>
            </w:r>
            <w:r w:rsidRPr="00AB2988">
              <w:rPr>
                <w:sz w:val="24"/>
                <w:szCs w:val="24"/>
                <w:lang w:eastAsia="bg-BG"/>
              </w:rPr>
              <w:t>mg</w:t>
            </w:r>
            <w:r w:rsidRPr="00AB2988">
              <w:rPr>
                <w:sz w:val="24"/>
                <w:szCs w:val="24"/>
                <w:lang w:val="bg-BG" w:eastAsia="bg-BG"/>
              </w:rPr>
              <w:t>/</w:t>
            </w:r>
            <w:r w:rsidRPr="00AB2988">
              <w:rPr>
                <w:sz w:val="24"/>
                <w:szCs w:val="24"/>
                <w:lang w:eastAsia="bg-BG"/>
              </w:rPr>
              <w:t>L</w:t>
            </w:r>
            <w:r w:rsidRPr="00AB2988">
              <w:rPr>
                <w:sz w:val="24"/>
                <w:szCs w:val="24"/>
                <w:lang w:val="bg-BG" w:eastAsia="bg-BG"/>
              </w:rPr>
              <w:t xml:space="preserve">  NH₃ при 28</w:t>
            </w:r>
            <w:r w:rsidR="00A5360D" w:rsidRPr="00AB2988">
              <w:rPr>
                <w:sz w:val="24"/>
                <w:szCs w:val="24"/>
                <w:lang w:val="bg-BG" w:eastAsia="bg-BG"/>
              </w:rPr>
              <w:t xml:space="preserve"> </w:t>
            </w:r>
            <w:r w:rsidRPr="00AB2988">
              <w:rPr>
                <w:sz w:val="24"/>
                <w:szCs w:val="24"/>
                <w:lang w:val="bg-BG" w:eastAsia="bg-BG"/>
              </w:rPr>
              <w:t>°С и рH 7,5.</w:t>
            </w:r>
          </w:p>
        </w:tc>
      </w:tr>
    </w:tbl>
    <w:p w:rsidR="00A657E5" w:rsidRDefault="00A657E5" w:rsidP="00AB2988">
      <w:pPr>
        <w:spacing w:line="360" w:lineRule="auto"/>
        <w:ind w:firstLine="709"/>
        <w:jc w:val="both"/>
        <w:rPr>
          <w:sz w:val="24"/>
          <w:szCs w:val="24"/>
          <w:shd w:val="clear" w:color="auto" w:fill="FEFEFE"/>
          <w:lang w:val="bg-BG"/>
        </w:rPr>
      </w:pPr>
    </w:p>
    <w:p w:rsidR="00992B98" w:rsidRPr="00992B98" w:rsidRDefault="00992B98" w:rsidP="00AB2988">
      <w:pPr>
        <w:spacing w:line="360" w:lineRule="auto"/>
        <w:ind w:firstLine="709"/>
        <w:jc w:val="both"/>
        <w:rPr>
          <w:sz w:val="24"/>
          <w:szCs w:val="24"/>
          <w:shd w:val="clear" w:color="auto" w:fill="FEFEFE"/>
          <w:lang w:val="bg-BG"/>
        </w:rPr>
      </w:pPr>
      <w:r w:rsidRPr="00992B98">
        <w:rPr>
          <w:sz w:val="24"/>
          <w:szCs w:val="24"/>
          <w:shd w:val="clear" w:color="auto" w:fill="FEFEFE"/>
          <w:lang w:val="bg-BG"/>
        </w:rPr>
        <w:t>10.6.2. Осветление</w:t>
      </w:r>
    </w:p>
    <w:p w:rsidR="00A5360D" w:rsidRPr="00992B98" w:rsidRDefault="00992B98" w:rsidP="00AB2988">
      <w:pPr>
        <w:spacing w:line="360" w:lineRule="auto"/>
        <w:ind w:firstLine="709"/>
        <w:jc w:val="both"/>
        <w:rPr>
          <w:sz w:val="24"/>
          <w:szCs w:val="24"/>
          <w:shd w:val="clear" w:color="auto" w:fill="FEFEFE"/>
          <w:lang w:val="bg-BG"/>
        </w:rPr>
      </w:pPr>
      <w:r w:rsidRPr="00992B98">
        <w:rPr>
          <w:sz w:val="24"/>
          <w:szCs w:val="24"/>
          <w:shd w:val="clear" w:color="auto" w:fill="FEFEFE"/>
          <w:lang w:val="bg-BG"/>
        </w:rPr>
        <w:lastRenderedPageBreak/>
        <w:t>През фазата на светлина нивата на светлината трябва да са постоянни, с изключение на кратките преходи на разсъмване/смрачаване, когато се използват такива. През фазата на тъмнина, трябва да има пълна тъмнина.</w:t>
      </w:r>
    </w:p>
    <w:p w:rsidR="00992B98" w:rsidRPr="00992B98" w:rsidRDefault="00992B98" w:rsidP="00AB2988">
      <w:pPr>
        <w:spacing w:line="360" w:lineRule="auto"/>
        <w:ind w:firstLine="709"/>
        <w:jc w:val="both"/>
        <w:rPr>
          <w:sz w:val="24"/>
          <w:szCs w:val="24"/>
          <w:shd w:val="clear" w:color="auto" w:fill="FEFEFE"/>
          <w:lang w:val="bg-BG"/>
        </w:rPr>
      </w:pPr>
      <w:r w:rsidRPr="00992B98">
        <w:rPr>
          <w:sz w:val="24"/>
          <w:szCs w:val="24"/>
          <w:shd w:val="clear" w:color="auto" w:fill="FEFEFE"/>
          <w:lang w:val="bg-BG"/>
        </w:rPr>
        <w:t>10.6.3. Гъстота на популацията и сложност на околната среда</w:t>
      </w:r>
    </w:p>
    <w:p w:rsidR="00992B98" w:rsidRPr="00992B98" w:rsidRDefault="00992B98" w:rsidP="00AB2988">
      <w:pPr>
        <w:spacing w:line="360" w:lineRule="auto"/>
        <w:ind w:firstLine="709"/>
        <w:jc w:val="both"/>
        <w:rPr>
          <w:sz w:val="24"/>
          <w:szCs w:val="24"/>
          <w:shd w:val="clear" w:color="auto" w:fill="FEFEFE"/>
          <w:lang w:val="bg-BG"/>
        </w:rPr>
      </w:pPr>
      <w:r w:rsidRPr="00992B98">
        <w:rPr>
          <w:sz w:val="24"/>
          <w:szCs w:val="24"/>
          <w:shd w:val="clear" w:color="auto" w:fill="FEFEFE"/>
          <w:lang w:val="bg-BG"/>
        </w:rPr>
        <w:t>За полово зрелите екземпляри зеброво данио не може да се използва вода с обем, по-малък от 1 литър. Гъстотата на популацията не може да надвишава 10 полово зрели екземпля</w:t>
      </w:r>
      <w:r w:rsidR="00A5360D">
        <w:rPr>
          <w:sz w:val="24"/>
          <w:szCs w:val="24"/>
          <w:shd w:val="clear" w:color="auto" w:fill="FEFEFE"/>
          <w:lang w:val="bg-BG"/>
        </w:rPr>
        <w:t>ра на литър. Размерът и формата</w:t>
      </w:r>
      <w:r w:rsidRPr="00992B98">
        <w:rPr>
          <w:sz w:val="24"/>
          <w:szCs w:val="24"/>
          <w:shd w:val="clear" w:color="auto" w:fill="FEFEFE"/>
          <w:lang w:val="bg-BG"/>
        </w:rPr>
        <w:t xml:space="preserve"> на резервоара трябва да позволяват на рибите да се държат и да плуват естествено.</w:t>
      </w:r>
    </w:p>
    <w:p w:rsidR="00992B98" w:rsidRDefault="00992B98" w:rsidP="00AB2988">
      <w:pPr>
        <w:spacing w:line="360" w:lineRule="auto"/>
        <w:ind w:firstLine="709"/>
        <w:jc w:val="both"/>
        <w:rPr>
          <w:sz w:val="24"/>
          <w:szCs w:val="24"/>
          <w:shd w:val="clear" w:color="auto" w:fill="FEFEFE"/>
          <w:lang w:val="bg-BG"/>
        </w:rPr>
      </w:pPr>
      <w:r w:rsidRPr="00992B98">
        <w:rPr>
          <w:sz w:val="24"/>
          <w:szCs w:val="24"/>
          <w:shd w:val="clear" w:color="auto" w:fill="FEFEFE"/>
          <w:lang w:val="bg-BG"/>
        </w:rPr>
        <w:t>Трябва да се избягва продължително поединично настаняване.</w:t>
      </w:r>
      <w:r>
        <w:rPr>
          <w:sz w:val="24"/>
          <w:szCs w:val="24"/>
          <w:shd w:val="clear" w:color="auto" w:fill="FEFEFE"/>
          <w:lang w:val="bg-BG"/>
        </w:rPr>
        <w:t>“</w:t>
      </w:r>
    </w:p>
    <w:p w:rsidR="00DB0AC9" w:rsidRDefault="00207121" w:rsidP="00AB2988">
      <w:pPr>
        <w:pStyle w:val="ListParagraph"/>
        <w:spacing w:line="360" w:lineRule="auto"/>
        <w:ind w:left="0" w:firstLine="709"/>
        <w:contextualSpacing w:val="0"/>
        <w:jc w:val="both"/>
        <w:rPr>
          <w:sz w:val="24"/>
          <w:szCs w:val="24"/>
          <w:shd w:val="clear" w:color="auto" w:fill="FEFEFE"/>
          <w:lang w:val="bg-BG"/>
        </w:rPr>
      </w:pPr>
      <w:r>
        <w:rPr>
          <w:sz w:val="24"/>
          <w:szCs w:val="24"/>
          <w:shd w:val="clear" w:color="auto" w:fill="FEFEFE"/>
          <w:lang w:val="bg-BG"/>
        </w:rPr>
        <w:t xml:space="preserve">3. </w:t>
      </w:r>
      <w:r w:rsidR="00DB0AC9">
        <w:rPr>
          <w:sz w:val="24"/>
          <w:szCs w:val="24"/>
          <w:shd w:val="clear" w:color="auto" w:fill="FEFEFE"/>
          <w:lang w:val="bg-BG"/>
        </w:rPr>
        <w:t>Създава се т. 11:</w:t>
      </w:r>
    </w:p>
    <w:p w:rsidR="00DB0AC9" w:rsidRPr="00DB0AC9" w:rsidRDefault="00DB0AC9" w:rsidP="00AB2988">
      <w:pPr>
        <w:spacing w:line="360" w:lineRule="auto"/>
        <w:ind w:firstLine="709"/>
        <w:jc w:val="both"/>
        <w:rPr>
          <w:sz w:val="24"/>
          <w:szCs w:val="24"/>
          <w:shd w:val="clear" w:color="auto" w:fill="FEFEFE"/>
          <w:lang w:val="bg-BG"/>
        </w:rPr>
      </w:pPr>
      <w:r>
        <w:rPr>
          <w:sz w:val="24"/>
          <w:szCs w:val="24"/>
          <w:shd w:val="clear" w:color="auto" w:fill="FEFEFE"/>
          <w:lang w:val="bg-BG"/>
        </w:rPr>
        <w:t>„</w:t>
      </w:r>
      <w:r w:rsidRPr="00DB0AC9">
        <w:rPr>
          <w:sz w:val="24"/>
          <w:szCs w:val="24"/>
          <w:shd w:val="clear" w:color="auto" w:fill="FEFEFE"/>
          <w:lang w:val="bg-BG"/>
        </w:rPr>
        <w:t>11. Главоноги</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11.1. Снабдяване с вода и качество на водата</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По всяко време се осигурява адекватно снабдяване с вода с подходящо качество.</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Конструкцията на резервоара и дебитът на водата трябва да отговарят на нуждите на животните, включително от подходящо подаване на кислород в зависимост от техния размер, жизнен стадий или поведенчески потребнос</w:t>
      </w:r>
      <w:r w:rsidR="00BD2FB9">
        <w:rPr>
          <w:sz w:val="24"/>
          <w:szCs w:val="24"/>
          <w:shd w:val="clear" w:color="auto" w:fill="FEFEFE"/>
          <w:lang w:val="bg-BG"/>
        </w:rPr>
        <w:t>ти. Температурата, солеността и</w:t>
      </w:r>
      <w:r w:rsidRPr="00DB0AC9">
        <w:rPr>
          <w:sz w:val="24"/>
          <w:szCs w:val="24"/>
          <w:shd w:val="clear" w:color="auto" w:fill="FEFEFE"/>
          <w:lang w:val="bg-BG"/>
        </w:rPr>
        <w:t xml:space="preserve"> рH на водата, както и нивата на азотни съединения в нея трябва да са подходящи за потребностите на вида и на формите на живот. При необходимост бягствата, както и непреднамереното въвеждане на чужди елементи се предотвратяват с помощта на капаци.</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Главоногите трябва да разполагат с достатъчно време за аклиматизация и за адаптиране към промените в условията, свързани с качеството на водата.</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11.2. Осветление</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Интензитетът на светлината и редуването на светлина и тъмнина трябва да отговарят на изискванията на вида.</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11.3. Хранителен режим</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На главоногите се осигурява хранителен режим, който е подходящ за вида, стадия на развитие и поведенческите потребности.</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11.4. Облагородяване на жизнената среда</w:t>
      </w:r>
    </w:p>
    <w:p w:rsidR="00DB0AC9" w:rsidRPr="00DB0AC9"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t>На главоногите се осигуряват подходящи и достатъчни физически, когнитивни и сензорни стимули, които дават възможност за широк диапазон за проява на специфичното за вида поведение. Условията за настаняване трябва да са съобразени със специфичните за вида социални потребности (напр. характерните за вида навици да живее в група или самостоятелно). Когато това е подходящо за вида, се осигуряват заслони или леговища.</w:t>
      </w:r>
    </w:p>
    <w:p w:rsidR="00E7482A" w:rsidRDefault="00DB0AC9" w:rsidP="00AB2988">
      <w:pPr>
        <w:spacing w:line="360" w:lineRule="auto"/>
        <w:ind w:firstLine="709"/>
        <w:jc w:val="both"/>
        <w:rPr>
          <w:sz w:val="24"/>
          <w:szCs w:val="24"/>
          <w:shd w:val="clear" w:color="auto" w:fill="FEFEFE"/>
          <w:lang w:val="bg-BG"/>
        </w:rPr>
      </w:pPr>
      <w:r w:rsidRPr="00DB0AC9">
        <w:rPr>
          <w:sz w:val="24"/>
          <w:szCs w:val="24"/>
          <w:shd w:val="clear" w:color="auto" w:fill="FEFEFE"/>
          <w:lang w:val="bg-BG"/>
        </w:rPr>
        <w:lastRenderedPageBreak/>
        <w:t>Когато е възможно, манипулациите с главоногите трябва да се извършват, без те да бъдат изваждани от водата. Манипулациите с главоногите както във водата, така и извън нея трябва да са сведени до минимум и оборудването, което е в пряк контакт с животните, трябва да е навлажнено.</w:t>
      </w:r>
    </w:p>
    <w:p w:rsidR="00BD2FB9" w:rsidRPr="00DB0AC9" w:rsidRDefault="00BD2FB9" w:rsidP="00AB2988">
      <w:pPr>
        <w:spacing w:line="360" w:lineRule="auto"/>
        <w:ind w:firstLine="709"/>
        <w:jc w:val="both"/>
        <w:rPr>
          <w:sz w:val="24"/>
          <w:szCs w:val="24"/>
          <w:shd w:val="clear" w:color="auto" w:fill="FEFEFE"/>
          <w:lang w:val="bg-BG"/>
        </w:rPr>
      </w:pPr>
    </w:p>
    <w:p w:rsidR="00DB0AC9" w:rsidRPr="00AB2988" w:rsidRDefault="00DB0AC9" w:rsidP="0022596E">
      <w:pPr>
        <w:spacing w:line="360" w:lineRule="auto"/>
        <w:jc w:val="center"/>
        <w:rPr>
          <w:sz w:val="24"/>
          <w:szCs w:val="24"/>
          <w:shd w:val="clear" w:color="auto" w:fill="FEFEFE"/>
          <w:lang w:val="bg-BG"/>
        </w:rPr>
      </w:pPr>
      <w:r w:rsidRPr="00AB2988">
        <w:rPr>
          <w:sz w:val="24"/>
          <w:szCs w:val="24"/>
          <w:shd w:val="clear" w:color="auto" w:fill="FEFEFE"/>
          <w:lang w:val="bg-BG"/>
        </w:rPr>
        <w:t>Таблица 11. 1</w:t>
      </w:r>
    </w:p>
    <w:p w:rsidR="00DB0AC9" w:rsidRPr="00AB2988" w:rsidRDefault="00DB0AC9" w:rsidP="0022596E">
      <w:pPr>
        <w:spacing w:line="360" w:lineRule="auto"/>
        <w:jc w:val="center"/>
        <w:rPr>
          <w:b/>
          <w:sz w:val="24"/>
          <w:szCs w:val="24"/>
          <w:shd w:val="clear" w:color="auto" w:fill="FEFEFE"/>
          <w:lang w:val="bg-BG"/>
        </w:rPr>
      </w:pPr>
      <w:r w:rsidRPr="00AB2988">
        <w:rPr>
          <w:b/>
          <w:sz w:val="24"/>
          <w:szCs w:val="24"/>
          <w:shd w:val="clear" w:color="auto" w:fill="FEFEFE"/>
          <w:lang w:val="bg-BG"/>
        </w:rPr>
        <w:t>Главоноги</w:t>
      </w:r>
    </w:p>
    <w:tbl>
      <w:tblPr>
        <w:tblStyle w:val="TableGrid3"/>
        <w:tblW w:w="9747" w:type="dxa"/>
        <w:tblLayout w:type="fixed"/>
        <w:tblLook w:val="04A0" w:firstRow="1" w:lastRow="0" w:firstColumn="1" w:lastColumn="0" w:noHBand="0" w:noVBand="1"/>
      </w:tblPr>
      <w:tblGrid>
        <w:gridCol w:w="1442"/>
        <w:gridCol w:w="1922"/>
        <w:gridCol w:w="1636"/>
        <w:gridCol w:w="1429"/>
        <w:gridCol w:w="1758"/>
        <w:gridCol w:w="1560"/>
      </w:tblGrid>
      <w:tr w:rsidR="00B70B09" w:rsidRPr="00330E21" w:rsidTr="00A42CF3">
        <w:tc>
          <w:tcPr>
            <w:tcW w:w="740"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Семейство</w:t>
            </w:r>
          </w:p>
        </w:tc>
        <w:tc>
          <w:tcPr>
            <w:tcW w:w="986"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Група</w:t>
            </w:r>
          </w:p>
        </w:tc>
        <w:tc>
          <w:tcPr>
            <w:tcW w:w="839"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Дължина на тялото (*)</w:t>
            </w:r>
            <w:r w:rsidR="00B70B09">
              <w:rPr>
                <w:sz w:val="24"/>
                <w:szCs w:val="24"/>
                <w:lang w:val="bg-BG" w:eastAsia="bg-BG"/>
              </w:rPr>
              <w:br/>
            </w:r>
            <w:r w:rsidRPr="00AB2988">
              <w:rPr>
                <w:sz w:val="24"/>
                <w:szCs w:val="24"/>
                <w:lang w:val="bg-BG" w:eastAsia="bg-BG"/>
              </w:rPr>
              <w:t>(</w:t>
            </w:r>
            <w:r w:rsidRPr="00AB2988">
              <w:rPr>
                <w:sz w:val="24"/>
                <w:szCs w:val="24"/>
                <w:lang w:eastAsia="bg-BG"/>
              </w:rPr>
              <w:t>cm</w:t>
            </w:r>
            <w:r w:rsidRPr="00AB2988">
              <w:rPr>
                <w:sz w:val="24"/>
                <w:szCs w:val="24"/>
                <w:lang w:val="bg-BG" w:eastAsia="bg-BG"/>
              </w:rPr>
              <w:t>)</w:t>
            </w:r>
          </w:p>
        </w:tc>
        <w:tc>
          <w:tcPr>
            <w:tcW w:w="733"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Минимална площ водна повърхност (</w:t>
            </w:r>
            <w:r w:rsidRPr="00AB2988">
              <w:rPr>
                <w:sz w:val="24"/>
                <w:szCs w:val="24"/>
                <w:lang w:eastAsia="bg-BG"/>
              </w:rPr>
              <w:t>cm</w:t>
            </w:r>
            <w:r w:rsidRPr="00AB2988">
              <w:rPr>
                <w:sz w:val="24"/>
                <w:szCs w:val="24"/>
                <w:lang w:val="bg-BG" w:eastAsia="bg-BG"/>
              </w:rPr>
              <w:t>²)</w:t>
            </w:r>
          </w:p>
        </w:tc>
        <w:tc>
          <w:tcPr>
            <w:tcW w:w="902"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Минимална площ водна повърхност за всяко допълнително животно при групи (</w:t>
            </w:r>
            <w:r w:rsidRPr="00AB2988">
              <w:rPr>
                <w:sz w:val="24"/>
                <w:szCs w:val="24"/>
                <w:lang w:eastAsia="bg-BG"/>
              </w:rPr>
              <w:t>cm</w:t>
            </w:r>
            <w:r w:rsidRPr="00AB2988">
              <w:rPr>
                <w:sz w:val="24"/>
                <w:szCs w:val="24"/>
                <w:lang w:val="bg-BG" w:eastAsia="bg-BG"/>
              </w:rPr>
              <w:t>²)</w:t>
            </w:r>
          </w:p>
        </w:tc>
        <w:tc>
          <w:tcPr>
            <w:tcW w:w="800"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Минимална дълбочина на водата (cm)</w:t>
            </w:r>
          </w:p>
        </w:tc>
      </w:tr>
      <w:tr w:rsidR="00B70B09" w:rsidRPr="00AB2988" w:rsidTr="00A42CF3">
        <w:tc>
          <w:tcPr>
            <w:tcW w:w="740" w:type="pct"/>
          </w:tcPr>
          <w:p w:rsidR="00DB0AC9" w:rsidRPr="00AB2988" w:rsidRDefault="00DB0AC9" w:rsidP="00B70B09">
            <w:pPr>
              <w:spacing w:before="40" w:after="20"/>
              <w:jc w:val="center"/>
              <w:rPr>
                <w:sz w:val="24"/>
                <w:szCs w:val="24"/>
                <w:lang w:eastAsia="bg-BG"/>
              </w:rPr>
            </w:pPr>
            <w:r w:rsidRPr="00AB2988">
              <w:rPr>
                <w:sz w:val="24"/>
                <w:szCs w:val="24"/>
                <w:lang w:eastAsia="bg-BG"/>
              </w:rPr>
              <w:t>Sepiidae</w:t>
            </w:r>
          </w:p>
        </w:tc>
        <w:tc>
          <w:tcPr>
            <w:tcW w:w="986"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сепии</w:t>
            </w:r>
          </w:p>
        </w:tc>
        <w:tc>
          <w:tcPr>
            <w:tcW w:w="839"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до 2</w:t>
            </w:r>
            <w:r w:rsidR="00B70B09">
              <w:rPr>
                <w:sz w:val="24"/>
                <w:szCs w:val="24"/>
                <w:lang w:val="bg-BG" w:eastAsia="bg-BG"/>
              </w:rPr>
              <w:br/>
            </w:r>
            <w:r w:rsidRPr="00AB2988">
              <w:rPr>
                <w:sz w:val="24"/>
                <w:szCs w:val="24"/>
                <w:lang w:val="bg-BG" w:eastAsia="bg-BG"/>
              </w:rPr>
              <w:t>&gt; 2 до 6</w:t>
            </w:r>
            <w:r w:rsidR="00B70B09">
              <w:rPr>
                <w:sz w:val="24"/>
                <w:szCs w:val="24"/>
                <w:lang w:val="bg-BG" w:eastAsia="bg-BG"/>
              </w:rPr>
              <w:br/>
            </w:r>
            <w:r w:rsidRPr="00AB2988">
              <w:rPr>
                <w:sz w:val="24"/>
                <w:szCs w:val="24"/>
                <w:lang w:val="bg-BG" w:eastAsia="bg-BG"/>
              </w:rPr>
              <w:t>&gt; 6 до 12</w:t>
            </w:r>
            <w:r w:rsidR="00B70B09">
              <w:rPr>
                <w:sz w:val="24"/>
                <w:szCs w:val="24"/>
                <w:lang w:val="bg-BG" w:eastAsia="bg-BG"/>
              </w:rPr>
              <w:br/>
            </w:r>
            <w:r w:rsidRPr="00AB2988">
              <w:rPr>
                <w:sz w:val="24"/>
                <w:szCs w:val="24"/>
                <w:lang w:val="bg-BG" w:eastAsia="bg-BG"/>
              </w:rPr>
              <w:t>&gt; 12</w:t>
            </w:r>
          </w:p>
        </w:tc>
        <w:tc>
          <w:tcPr>
            <w:tcW w:w="733"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100</w:t>
            </w:r>
            <w:r w:rsidR="00B70B09">
              <w:rPr>
                <w:sz w:val="24"/>
                <w:szCs w:val="24"/>
                <w:lang w:val="bg-BG" w:eastAsia="bg-BG"/>
              </w:rPr>
              <w:br/>
            </w:r>
            <w:r w:rsidRPr="00AB2988">
              <w:rPr>
                <w:sz w:val="24"/>
                <w:szCs w:val="24"/>
                <w:lang w:val="bg-BG" w:eastAsia="bg-BG"/>
              </w:rPr>
              <w:t>600</w:t>
            </w:r>
            <w:r w:rsidR="00B70B09">
              <w:rPr>
                <w:sz w:val="24"/>
                <w:szCs w:val="24"/>
                <w:lang w:val="bg-BG" w:eastAsia="bg-BG"/>
              </w:rPr>
              <w:br/>
            </w:r>
            <w:r w:rsidRPr="00AB2988">
              <w:rPr>
                <w:sz w:val="24"/>
                <w:szCs w:val="24"/>
                <w:lang w:val="bg-BG" w:eastAsia="bg-BG"/>
              </w:rPr>
              <w:t>1200</w:t>
            </w:r>
            <w:r w:rsidR="00B70B09">
              <w:rPr>
                <w:sz w:val="24"/>
                <w:szCs w:val="24"/>
                <w:lang w:val="bg-BG" w:eastAsia="bg-BG"/>
              </w:rPr>
              <w:br/>
            </w:r>
            <w:r w:rsidRPr="00AB2988">
              <w:rPr>
                <w:sz w:val="24"/>
                <w:szCs w:val="24"/>
                <w:lang w:val="bg-BG" w:eastAsia="bg-BG"/>
              </w:rPr>
              <w:t>2500</w:t>
            </w:r>
          </w:p>
        </w:tc>
        <w:tc>
          <w:tcPr>
            <w:tcW w:w="902"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40</w:t>
            </w:r>
            <w:r w:rsidR="00B70B09">
              <w:rPr>
                <w:sz w:val="24"/>
                <w:szCs w:val="24"/>
                <w:lang w:val="bg-BG" w:eastAsia="bg-BG"/>
              </w:rPr>
              <w:br/>
            </w:r>
            <w:r w:rsidRPr="00AB2988">
              <w:rPr>
                <w:sz w:val="24"/>
                <w:szCs w:val="24"/>
                <w:lang w:val="bg-BG" w:eastAsia="bg-BG"/>
              </w:rPr>
              <w:t>200</w:t>
            </w:r>
            <w:r w:rsidR="00B70B09">
              <w:rPr>
                <w:sz w:val="24"/>
                <w:szCs w:val="24"/>
                <w:lang w:val="bg-BG" w:eastAsia="bg-BG"/>
              </w:rPr>
              <w:br/>
            </w:r>
            <w:r w:rsidRPr="00AB2988">
              <w:rPr>
                <w:sz w:val="24"/>
                <w:szCs w:val="24"/>
                <w:lang w:val="bg-BG" w:eastAsia="bg-BG"/>
              </w:rPr>
              <w:t>400</w:t>
            </w:r>
            <w:r w:rsidR="00B70B09">
              <w:rPr>
                <w:sz w:val="24"/>
                <w:szCs w:val="24"/>
                <w:lang w:val="bg-BG" w:eastAsia="bg-BG"/>
              </w:rPr>
              <w:br/>
            </w:r>
            <w:r w:rsidRPr="00AB2988">
              <w:rPr>
                <w:sz w:val="24"/>
                <w:szCs w:val="24"/>
                <w:lang w:val="bg-BG" w:eastAsia="bg-BG"/>
              </w:rPr>
              <w:t>1000</w:t>
            </w:r>
          </w:p>
        </w:tc>
        <w:tc>
          <w:tcPr>
            <w:tcW w:w="800"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7</w:t>
            </w:r>
            <w:r w:rsidR="00B70B09">
              <w:rPr>
                <w:sz w:val="24"/>
                <w:szCs w:val="24"/>
                <w:lang w:val="bg-BG" w:eastAsia="bg-BG"/>
              </w:rPr>
              <w:br/>
            </w:r>
            <w:r w:rsidRPr="00AB2988">
              <w:rPr>
                <w:sz w:val="24"/>
                <w:szCs w:val="24"/>
                <w:lang w:val="bg-BG" w:eastAsia="bg-BG"/>
              </w:rPr>
              <w:t>15</w:t>
            </w:r>
            <w:r w:rsidR="00B70B09">
              <w:rPr>
                <w:sz w:val="24"/>
                <w:szCs w:val="24"/>
                <w:lang w:val="bg-BG" w:eastAsia="bg-BG"/>
              </w:rPr>
              <w:br/>
            </w:r>
            <w:r w:rsidRPr="00AB2988">
              <w:rPr>
                <w:sz w:val="24"/>
                <w:szCs w:val="24"/>
                <w:lang w:val="bg-BG" w:eastAsia="bg-BG"/>
              </w:rPr>
              <w:t>20</w:t>
            </w:r>
            <w:r w:rsidR="00B70B09">
              <w:rPr>
                <w:sz w:val="24"/>
                <w:szCs w:val="24"/>
                <w:lang w:val="bg-BG" w:eastAsia="bg-BG"/>
              </w:rPr>
              <w:br/>
            </w:r>
            <w:r w:rsidRPr="00AB2988">
              <w:rPr>
                <w:sz w:val="24"/>
                <w:szCs w:val="24"/>
                <w:lang w:val="bg-BG" w:eastAsia="bg-BG"/>
              </w:rPr>
              <w:t>25</w:t>
            </w:r>
          </w:p>
        </w:tc>
      </w:tr>
      <w:tr w:rsidR="00B70B09" w:rsidRPr="00AB2988" w:rsidTr="00A42CF3">
        <w:tc>
          <w:tcPr>
            <w:tcW w:w="740" w:type="pct"/>
          </w:tcPr>
          <w:p w:rsidR="00DB0AC9" w:rsidRPr="00AB2988" w:rsidRDefault="00DB0AC9" w:rsidP="00B70B09">
            <w:pPr>
              <w:spacing w:before="40" w:after="20"/>
              <w:jc w:val="center"/>
              <w:rPr>
                <w:sz w:val="24"/>
                <w:szCs w:val="24"/>
                <w:lang w:eastAsia="bg-BG"/>
              </w:rPr>
            </w:pPr>
            <w:r w:rsidRPr="00AB2988">
              <w:rPr>
                <w:sz w:val="24"/>
                <w:szCs w:val="24"/>
                <w:lang w:eastAsia="bg-BG"/>
              </w:rPr>
              <w:t>Sepiolidae</w:t>
            </w:r>
          </w:p>
        </w:tc>
        <w:tc>
          <w:tcPr>
            <w:tcW w:w="986"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Сепиолиди (**)</w:t>
            </w:r>
          </w:p>
        </w:tc>
        <w:tc>
          <w:tcPr>
            <w:tcW w:w="839"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до 1</w:t>
            </w:r>
            <w:r w:rsidR="00B70B09">
              <w:rPr>
                <w:sz w:val="24"/>
                <w:szCs w:val="24"/>
                <w:lang w:val="bg-BG" w:eastAsia="bg-BG"/>
              </w:rPr>
              <w:br/>
            </w:r>
            <w:r w:rsidRPr="00AB2988">
              <w:rPr>
                <w:sz w:val="24"/>
                <w:szCs w:val="24"/>
                <w:lang w:val="bg-BG" w:eastAsia="bg-BG"/>
              </w:rPr>
              <w:t>&gt; 1 до 3</w:t>
            </w:r>
            <w:r w:rsidR="00B70B09">
              <w:rPr>
                <w:sz w:val="24"/>
                <w:szCs w:val="24"/>
                <w:lang w:val="bg-BG" w:eastAsia="bg-BG"/>
              </w:rPr>
              <w:br/>
            </w:r>
            <w:r w:rsidRPr="00AB2988">
              <w:rPr>
                <w:sz w:val="24"/>
                <w:szCs w:val="24"/>
                <w:lang w:val="bg-BG" w:eastAsia="bg-BG"/>
              </w:rPr>
              <w:t>&gt; 3</w:t>
            </w:r>
          </w:p>
        </w:tc>
        <w:tc>
          <w:tcPr>
            <w:tcW w:w="733"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50</w:t>
            </w:r>
            <w:r w:rsidR="00B70B09">
              <w:rPr>
                <w:sz w:val="24"/>
                <w:szCs w:val="24"/>
                <w:lang w:val="bg-BG" w:eastAsia="bg-BG"/>
              </w:rPr>
              <w:br/>
            </w:r>
            <w:r w:rsidRPr="00AB2988">
              <w:rPr>
                <w:sz w:val="24"/>
                <w:szCs w:val="24"/>
                <w:lang w:val="bg-BG" w:eastAsia="bg-BG"/>
              </w:rPr>
              <w:t>120</w:t>
            </w:r>
            <w:r w:rsidR="00B70B09">
              <w:rPr>
                <w:sz w:val="24"/>
                <w:szCs w:val="24"/>
                <w:lang w:val="bg-BG" w:eastAsia="bg-BG"/>
              </w:rPr>
              <w:br/>
            </w:r>
            <w:r w:rsidRPr="00AB2988">
              <w:rPr>
                <w:sz w:val="24"/>
                <w:szCs w:val="24"/>
                <w:lang w:val="bg-BG" w:eastAsia="bg-BG"/>
              </w:rPr>
              <w:t>150</w:t>
            </w:r>
          </w:p>
        </w:tc>
        <w:tc>
          <w:tcPr>
            <w:tcW w:w="902"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5</w:t>
            </w:r>
            <w:r w:rsidR="00B70B09">
              <w:rPr>
                <w:sz w:val="24"/>
                <w:szCs w:val="24"/>
                <w:lang w:val="bg-BG" w:eastAsia="bg-BG"/>
              </w:rPr>
              <w:br/>
            </w:r>
            <w:r w:rsidRPr="00AB2988">
              <w:rPr>
                <w:sz w:val="24"/>
                <w:szCs w:val="24"/>
                <w:lang w:val="bg-BG" w:eastAsia="bg-BG"/>
              </w:rPr>
              <w:t>50</w:t>
            </w:r>
            <w:r w:rsidR="00B70B09">
              <w:rPr>
                <w:sz w:val="24"/>
                <w:szCs w:val="24"/>
                <w:lang w:val="bg-BG" w:eastAsia="bg-BG"/>
              </w:rPr>
              <w:br/>
            </w:r>
            <w:r w:rsidRPr="00AB2988">
              <w:rPr>
                <w:sz w:val="24"/>
                <w:szCs w:val="24"/>
                <w:lang w:val="bg-BG" w:eastAsia="bg-BG"/>
              </w:rPr>
              <w:t>100</w:t>
            </w:r>
          </w:p>
        </w:tc>
        <w:tc>
          <w:tcPr>
            <w:tcW w:w="800" w:type="pct"/>
          </w:tcPr>
          <w:p w:rsidR="00DB0AC9" w:rsidRPr="00AB2988" w:rsidRDefault="00DB0AC9" w:rsidP="00B70B09">
            <w:pPr>
              <w:spacing w:before="40" w:after="20"/>
              <w:jc w:val="center"/>
              <w:rPr>
                <w:b/>
                <w:sz w:val="24"/>
                <w:szCs w:val="24"/>
                <w:lang w:val="bg-BG" w:eastAsia="bg-BG"/>
              </w:rPr>
            </w:pPr>
            <w:r w:rsidRPr="00AB2988">
              <w:rPr>
                <w:sz w:val="24"/>
                <w:szCs w:val="24"/>
                <w:lang w:val="bg-BG" w:eastAsia="bg-BG"/>
              </w:rPr>
              <w:t>5</w:t>
            </w:r>
            <w:r w:rsidR="00B70B09">
              <w:rPr>
                <w:sz w:val="24"/>
                <w:szCs w:val="24"/>
                <w:lang w:val="bg-BG" w:eastAsia="bg-BG"/>
              </w:rPr>
              <w:br/>
            </w:r>
            <w:r w:rsidRPr="00AB2988">
              <w:rPr>
                <w:sz w:val="24"/>
                <w:szCs w:val="24"/>
                <w:lang w:val="bg-BG" w:eastAsia="bg-BG"/>
              </w:rPr>
              <w:t>8</w:t>
            </w:r>
            <w:r w:rsidR="00B70B09">
              <w:rPr>
                <w:sz w:val="24"/>
                <w:szCs w:val="24"/>
                <w:lang w:val="bg-BG" w:eastAsia="bg-BG"/>
              </w:rPr>
              <w:br/>
            </w:r>
            <w:r w:rsidRPr="00AB2988">
              <w:rPr>
                <w:sz w:val="24"/>
                <w:szCs w:val="24"/>
                <w:lang w:val="bg-BG" w:eastAsia="bg-BG"/>
              </w:rPr>
              <w:t>12</w:t>
            </w:r>
          </w:p>
        </w:tc>
      </w:tr>
      <w:tr w:rsidR="00B70B09" w:rsidRPr="00AB2988" w:rsidTr="00A42CF3">
        <w:tc>
          <w:tcPr>
            <w:tcW w:w="740" w:type="pct"/>
          </w:tcPr>
          <w:p w:rsidR="00DB0AC9" w:rsidRPr="00AB2988" w:rsidRDefault="00DB0AC9" w:rsidP="00B70B09">
            <w:pPr>
              <w:spacing w:before="40" w:after="20"/>
              <w:jc w:val="center"/>
              <w:rPr>
                <w:sz w:val="24"/>
                <w:szCs w:val="24"/>
                <w:lang w:eastAsia="bg-BG"/>
              </w:rPr>
            </w:pPr>
            <w:r w:rsidRPr="00AB2988">
              <w:rPr>
                <w:sz w:val="24"/>
                <w:szCs w:val="24"/>
                <w:lang w:eastAsia="bg-BG"/>
              </w:rPr>
              <w:t>Loliginidae</w:t>
            </w:r>
          </w:p>
        </w:tc>
        <w:tc>
          <w:tcPr>
            <w:tcW w:w="986"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Калмари (***) (****)</w:t>
            </w:r>
          </w:p>
        </w:tc>
        <w:tc>
          <w:tcPr>
            <w:tcW w:w="839"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до 15</w:t>
            </w:r>
            <w:r w:rsidR="00B70B09">
              <w:rPr>
                <w:sz w:val="24"/>
                <w:szCs w:val="24"/>
                <w:lang w:val="bg-BG" w:eastAsia="bg-BG"/>
              </w:rPr>
              <w:br/>
            </w:r>
            <w:r w:rsidRPr="00AB2988">
              <w:rPr>
                <w:sz w:val="24"/>
                <w:szCs w:val="24"/>
                <w:lang w:val="bg-BG" w:eastAsia="bg-BG"/>
              </w:rPr>
              <w:t>&gt; 15 до 25</w:t>
            </w:r>
            <w:r w:rsidR="00B70B09">
              <w:rPr>
                <w:sz w:val="24"/>
                <w:szCs w:val="24"/>
                <w:lang w:val="bg-BG" w:eastAsia="bg-BG"/>
              </w:rPr>
              <w:br/>
            </w:r>
            <w:r w:rsidRPr="00AB2988">
              <w:rPr>
                <w:sz w:val="24"/>
                <w:szCs w:val="24"/>
                <w:lang w:val="bg-BG" w:eastAsia="bg-BG"/>
              </w:rPr>
              <w:t>&gt; 25</w:t>
            </w:r>
          </w:p>
        </w:tc>
        <w:tc>
          <w:tcPr>
            <w:tcW w:w="733"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2000</w:t>
            </w:r>
            <w:r w:rsidR="00B70B09">
              <w:rPr>
                <w:sz w:val="24"/>
                <w:szCs w:val="24"/>
                <w:lang w:val="bg-BG" w:eastAsia="bg-BG"/>
              </w:rPr>
              <w:br/>
            </w:r>
            <w:r w:rsidRPr="00AB2988">
              <w:rPr>
                <w:sz w:val="24"/>
                <w:szCs w:val="24"/>
                <w:lang w:val="bg-BG" w:eastAsia="bg-BG"/>
              </w:rPr>
              <w:t>4500</w:t>
            </w:r>
            <w:r w:rsidR="00B70B09">
              <w:rPr>
                <w:sz w:val="24"/>
                <w:szCs w:val="24"/>
                <w:lang w:val="bg-BG" w:eastAsia="bg-BG"/>
              </w:rPr>
              <w:br/>
            </w:r>
            <w:r w:rsidRPr="00AB2988">
              <w:rPr>
                <w:sz w:val="24"/>
                <w:szCs w:val="24"/>
                <w:lang w:val="bg-BG" w:eastAsia="bg-BG"/>
              </w:rPr>
              <w:t>6000</w:t>
            </w:r>
          </w:p>
        </w:tc>
        <w:tc>
          <w:tcPr>
            <w:tcW w:w="902"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400</w:t>
            </w:r>
            <w:r w:rsidR="00B70B09">
              <w:rPr>
                <w:sz w:val="24"/>
                <w:szCs w:val="24"/>
                <w:lang w:val="bg-BG" w:eastAsia="bg-BG"/>
              </w:rPr>
              <w:br/>
            </w:r>
            <w:r w:rsidRPr="00AB2988">
              <w:rPr>
                <w:sz w:val="24"/>
                <w:szCs w:val="24"/>
                <w:lang w:val="bg-BG" w:eastAsia="bg-BG"/>
              </w:rPr>
              <w:t>900</w:t>
            </w:r>
            <w:r w:rsidR="00B70B09">
              <w:rPr>
                <w:sz w:val="24"/>
                <w:szCs w:val="24"/>
                <w:lang w:val="bg-BG" w:eastAsia="bg-BG"/>
              </w:rPr>
              <w:br/>
            </w:r>
            <w:r w:rsidRPr="00AB2988">
              <w:rPr>
                <w:sz w:val="24"/>
                <w:szCs w:val="24"/>
                <w:lang w:val="bg-BG" w:eastAsia="bg-BG"/>
              </w:rPr>
              <w:t>1200</w:t>
            </w:r>
          </w:p>
        </w:tc>
        <w:tc>
          <w:tcPr>
            <w:tcW w:w="800"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60</w:t>
            </w:r>
            <w:r w:rsidR="00B70B09">
              <w:rPr>
                <w:sz w:val="24"/>
                <w:szCs w:val="24"/>
                <w:lang w:val="bg-BG" w:eastAsia="bg-BG"/>
              </w:rPr>
              <w:br/>
            </w:r>
            <w:r w:rsidRPr="00AB2988">
              <w:rPr>
                <w:sz w:val="24"/>
                <w:szCs w:val="24"/>
                <w:lang w:val="bg-BG" w:eastAsia="bg-BG"/>
              </w:rPr>
              <w:t>90</w:t>
            </w:r>
            <w:r w:rsidR="00B70B09">
              <w:rPr>
                <w:sz w:val="24"/>
                <w:szCs w:val="24"/>
                <w:lang w:val="bg-BG" w:eastAsia="bg-BG"/>
              </w:rPr>
              <w:br/>
            </w:r>
            <w:r w:rsidRPr="00AB2988">
              <w:rPr>
                <w:sz w:val="24"/>
                <w:szCs w:val="24"/>
                <w:lang w:val="bg-BG" w:eastAsia="bg-BG"/>
              </w:rPr>
              <w:t>90</w:t>
            </w:r>
          </w:p>
        </w:tc>
      </w:tr>
      <w:tr w:rsidR="00B70B09" w:rsidRPr="00AB2988" w:rsidTr="00A42CF3">
        <w:tc>
          <w:tcPr>
            <w:tcW w:w="740" w:type="pct"/>
          </w:tcPr>
          <w:p w:rsidR="00DB0AC9" w:rsidRPr="00AB2988" w:rsidRDefault="00DB0AC9" w:rsidP="00B70B09">
            <w:pPr>
              <w:spacing w:before="40" w:after="20"/>
              <w:jc w:val="center"/>
              <w:rPr>
                <w:sz w:val="24"/>
                <w:szCs w:val="24"/>
                <w:lang w:eastAsia="bg-BG"/>
              </w:rPr>
            </w:pPr>
            <w:r w:rsidRPr="00AB2988">
              <w:rPr>
                <w:sz w:val="24"/>
                <w:szCs w:val="24"/>
                <w:lang w:eastAsia="bg-BG"/>
              </w:rPr>
              <w:t>Octopodidae</w:t>
            </w:r>
          </w:p>
        </w:tc>
        <w:tc>
          <w:tcPr>
            <w:tcW w:w="986"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Октоподи (****)</w:t>
            </w:r>
          </w:p>
        </w:tc>
        <w:tc>
          <w:tcPr>
            <w:tcW w:w="839"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до 10</w:t>
            </w:r>
            <w:r w:rsidR="00B70B09">
              <w:rPr>
                <w:sz w:val="24"/>
                <w:szCs w:val="24"/>
                <w:lang w:val="bg-BG" w:eastAsia="bg-BG"/>
              </w:rPr>
              <w:br/>
            </w:r>
            <w:r w:rsidRPr="00AB2988">
              <w:rPr>
                <w:sz w:val="24"/>
                <w:szCs w:val="24"/>
                <w:lang w:val="bg-BG" w:eastAsia="bg-BG"/>
              </w:rPr>
              <w:t>&gt; 10 до 20</w:t>
            </w:r>
            <w:r w:rsidR="00B70B09">
              <w:rPr>
                <w:sz w:val="24"/>
                <w:szCs w:val="24"/>
                <w:lang w:val="bg-BG" w:eastAsia="bg-BG"/>
              </w:rPr>
              <w:br/>
            </w:r>
            <w:r w:rsidRPr="00AB2988">
              <w:rPr>
                <w:sz w:val="24"/>
                <w:szCs w:val="24"/>
                <w:lang w:val="bg-BG" w:eastAsia="bg-BG"/>
              </w:rPr>
              <w:t>&gt; 20</w:t>
            </w:r>
          </w:p>
        </w:tc>
        <w:tc>
          <w:tcPr>
            <w:tcW w:w="733"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2000</w:t>
            </w:r>
            <w:r w:rsidR="00B70B09">
              <w:rPr>
                <w:sz w:val="24"/>
                <w:szCs w:val="24"/>
                <w:lang w:val="bg-BG" w:eastAsia="bg-BG"/>
              </w:rPr>
              <w:br/>
            </w:r>
            <w:r w:rsidRPr="00AB2988">
              <w:rPr>
                <w:sz w:val="24"/>
                <w:szCs w:val="24"/>
                <w:lang w:val="bg-BG" w:eastAsia="bg-BG"/>
              </w:rPr>
              <w:t>2600</w:t>
            </w:r>
            <w:r w:rsidR="00B70B09">
              <w:rPr>
                <w:sz w:val="24"/>
                <w:szCs w:val="24"/>
                <w:lang w:val="bg-BG" w:eastAsia="bg-BG"/>
              </w:rPr>
              <w:br/>
            </w:r>
            <w:r w:rsidRPr="00AB2988">
              <w:rPr>
                <w:sz w:val="24"/>
                <w:szCs w:val="24"/>
                <w:lang w:val="bg-BG" w:eastAsia="bg-BG"/>
              </w:rPr>
              <w:t>400</w:t>
            </w:r>
            <w:r w:rsidR="00F12F67">
              <w:rPr>
                <w:sz w:val="24"/>
                <w:szCs w:val="24"/>
                <w:lang w:val="bg-BG" w:eastAsia="bg-BG"/>
              </w:rPr>
              <w:t>0</w:t>
            </w:r>
          </w:p>
        </w:tc>
        <w:tc>
          <w:tcPr>
            <w:tcW w:w="902"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600</w:t>
            </w:r>
            <w:r w:rsidR="00B70B09">
              <w:rPr>
                <w:sz w:val="24"/>
                <w:szCs w:val="24"/>
                <w:lang w:val="bg-BG" w:eastAsia="bg-BG"/>
              </w:rPr>
              <w:br/>
            </w:r>
            <w:r w:rsidRPr="00AB2988">
              <w:rPr>
                <w:sz w:val="24"/>
                <w:szCs w:val="24"/>
                <w:lang w:val="bg-BG" w:eastAsia="bg-BG"/>
              </w:rPr>
              <w:t>700</w:t>
            </w:r>
            <w:r w:rsidR="00B70B09">
              <w:rPr>
                <w:sz w:val="24"/>
                <w:szCs w:val="24"/>
                <w:lang w:val="bg-BG" w:eastAsia="bg-BG"/>
              </w:rPr>
              <w:br/>
            </w:r>
            <w:r w:rsidRPr="00AB2988">
              <w:rPr>
                <w:sz w:val="24"/>
                <w:szCs w:val="24"/>
                <w:lang w:val="bg-BG" w:eastAsia="bg-BG"/>
              </w:rPr>
              <w:t>1200</w:t>
            </w:r>
          </w:p>
        </w:tc>
        <w:tc>
          <w:tcPr>
            <w:tcW w:w="800" w:type="pct"/>
          </w:tcPr>
          <w:p w:rsidR="00DB0AC9" w:rsidRPr="00AB2988" w:rsidRDefault="00DB0AC9" w:rsidP="00B70B09">
            <w:pPr>
              <w:spacing w:before="40" w:after="20"/>
              <w:jc w:val="center"/>
              <w:rPr>
                <w:sz w:val="24"/>
                <w:szCs w:val="24"/>
                <w:lang w:val="bg-BG" w:eastAsia="bg-BG"/>
              </w:rPr>
            </w:pPr>
            <w:r w:rsidRPr="00AB2988">
              <w:rPr>
                <w:sz w:val="24"/>
                <w:szCs w:val="24"/>
                <w:lang w:val="bg-BG" w:eastAsia="bg-BG"/>
              </w:rPr>
              <w:t>40</w:t>
            </w:r>
            <w:r w:rsidR="00B70B09">
              <w:rPr>
                <w:sz w:val="24"/>
                <w:szCs w:val="24"/>
                <w:lang w:val="bg-BG" w:eastAsia="bg-BG"/>
              </w:rPr>
              <w:br/>
            </w:r>
            <w:r w:rsidRPr="00AB2988">
              <w:rPr>
                <w:sz w:val="24"/>
                <w:szCs w:val="24"/>
                <w:lang w:val="bg-BG" w:eastAsia="bg-BG"/>
              </w:rPr>
              <w:t>50</w:t>
            </w:r>
            <w:r w:rsidR="00B70B09">
              <w:rPr>
                <w:sz w:val="24"/>
                <w:szCs w:val="24"/>
                <w:lang w:val="bg-BG" w:eastAsia="bg-BG"/>
              </w:rPr>
              <w:br/>
            </w:r>
            <w:r w:rsidRPr="00AB2988">
              <w:rPr>
                <w:sz w:val="24"/>
                <w:szCs w:val="24"/>
                <w:lang w:val="bg-BG" w:eastAsia="bg-BG"/>
              </w:rPr>
              <w:t>50</w:t>
            </w:r>
          </w:p>
        </w:tc>
      </w:tr>
      <w:tr w:rsidR="00DB0AC9" w:rsidRPr="00330E21" w:rsidTr="00A42CF3">
        <w:tc>
          <w:tcPr>
            <w:tcW w:w="5000" w:type="pct"/>
            <w:gridSpan w:val="6"/>
          </w:tcPr>
          <w:p w:rsidR="00DB0AC9" w:rsidRPr="00AB2988" w:rsidRDefault="00DB0AC9" w:rsidP="00B70B09">
            <w:pPr>
              <w:spacing w:before="40" w:after="20"/>
              <w:jc w:val="both"/>
              <w:rPr>
                <w:sz w:val="24"/>
                <w:szCs w:val="24"/>
                <w:lang w:val="bg-BG" w:eastAsia="bg-BG"/>
              </w:rPr>
            </w:pPr>
            <w:r w:rsidRPr="00AB2988">
              <w:rPr>
                <w:sz w:val="24"/>
                <w:szCs w:val="24"/>
                <w:lang w:val="bg-BG" w:eastAsia="bg-BG"/>
              </w:rPr>
              <w:t>(*) Дължина на гръбната страна на мантията.</w:t>
            </w:r>
          </w:p>
          <w:p w:rsidR="00DB0AC9" w:rsidRPr="00AB2988" w:rsidRDefault="00DB0AC9" w:rsidP="00B70B09">
            <w:pPr>
              <w:spacing w:before="40" w:after="20"/>
              <w:jc w:val="both"/>
              <w:rPr>
                <w:sz w:val="24"/>
                <w:szCs w:val="24"/>
                <w:lang w:val="bg-BG" w:eastAsia="bg-BG"/>
              </w:rPr>
            </w:pPr>
            <w:r w:rsidRPr="00AB2988">
              <w:rPr>
                <w:sz w:val="24"/>
                <w:szCs w:val="24"/>
                <w:lang w:val="bg-BG" w:eastAsia="bg-BG"/>
              </w:rPr>
              <w:t>(**) Група по 40 екземпляра.</w:t>
            </w:r>
          </w:p>
          <w:p w:rsidR="00DB0AC9" w:rsidRPr="00AB2988" w:rsidRDefault="00DB0AC9" w:rsidP="00B70B09">
            <w:pPr>
              <w:spacing w:before="40" w:after="20"/>
              <w:jc w:val="both"/>
              <w:rPr>
                <w:sz w:val="24"/>
                <w:szCs w:val="24"/>
                <w:lang w:val="bg-BG" w:eastAsia="bg-BG"/>
              </w:rPr>
            </w:pPr>
            <w:r w:rsidRPr="00AB2988">
              <w:rPr>
                <w:sz w:val="24"/>
                <w:szCs w:val="24"/>
                <w:lang w:val="bg-BG" w:eastAsia="bg-BG"/>
              </w:rPr>
              <w:t xml:space="preserve">(***) Предпочита </w:t>
            </w:r>
            <w:r w:rsidR="00BC3FFB" w:rsidRPr="00AB2988">
              <w:rPr>
                <w:sz w:val="24"/>
                <w:szCs w:val="24"/>
                <w:lang w:val="bg-BG" w:eastAsia="bg-BG"/>
              </w:rPr>
              <w:t>се използването на резервоари с</w:t>
            </w:r>
            <w:r w:rsidRPr="00AB2988">
              <w:rPr>
                <w:sz w:val="24"/>
                <w:szCs w:val="24"/>
                <w:lang w:val="bg-BG" w:eastAsia="bg-BG"/>
              </w:rPr>
              <w:t xml:space="preserve"> цилиндрична форма. Ако се използват резервоари, които не са цилиндрични, минималните стойности се увеличават с 5%.</w:t>
            </w:r>
          </w:p>
          <w:p w:rsidR="00DB0AC9" w:rsidRPr="00AB2988" w:rsidRDefault="00DB0AC9" w:rsidP="00B70B09">
            <w:pPr>
              <w:spacing w:before="40" w:after="20"/>
              <w:jc w:val="both"/>
              <w:rPr>
                <w:sz w:val="24"/>
                <w:szCs w:val="24"/>
                <w:lang w:val="bg-BG" w:eastAsia="bg-BG"/>
              </w:rPr>
            </w:pPr>
            <w:r w:rsidRPr="00AB2988">
              <w:rPr>
                <w:sz w:val="24"/>
                <w:szCs w:val="24"/>
                <w:lang w:val="bg-BG" w:eastAsia="bg-BG"/>
              </w:rPr>
              <w:t>(****) През ювенилния параларвен стадий калмарите и октоподите се настаняват в цилиндрични резервоари с максимум 20 новоизлюпени екземпляра на литър и се  използват методи за ограничаване на визуалното взаимодействие.</w:t>
            </w:r>
          </w:p>
        </w:tc>
      </w:tr>
    </w:tbl>
    <w:p w:rsidR="002B276B" w:rsidRPr="00AB2988" w:rsidRDefault="00B70B09" w:rsidP="001E76B4">
      <w:pPr>
        <w:tabs>
          <w:tab w:val="left" w:pos="0"/>
          <w:tab w:val="left" w:pos="6947"/>
        </w:tabs>
        <w:spacing w:line="360" w:lineRule="auto"/>
        <w:jc w:val="right"/>
        <w:rPr>
          <w:sz w:val="24"/>
          <w:szCs w:val="24"/>
          <w:shd w:val="clear" w:color="auto" w:fill="FEFEFE"/>
          <w:lang w:val="bg-BG"/>
        </w:rPr>
      </w:pPr>
      <w:r>
        <w:rPr>
          <w:sz w:val="24"/>
          <w:szCs w:val="24"/>
          <w:shd w:val="clear" w:color="auto" w:fill="FEFEFE"/>
          <w:lang w:val="bg-BG"/>
        </w:rPr>
        <w:t>“</w:t>
      </w:r>
    </w:p>
    <w:p w:rsidR="0029519F" w:rsidRPr="00B70B09" w:rsidRDefault="00E7482A" w:rsidP="00B70B09">
      <w:pPr>
        <w:tabs>
          <w:tab w:val="left" w:pos="0"/>
          <w:tab w:val="left" w:pos="6947"/>
        </w:tabs>
        <w:spacing w:line="360" w:lineRule="auto"/>
        <w:ind w:firstLine="709"/>
        <w:jc w:val="both"/>
        <w:rPr>
          <w:sz w:val="24"/>
          <w:szCs w:val="24"/>
          <w:shd w:val="clear" w:color="auto" w:fill="FEFEFE"/>
          <w:lang w:val="bg-BG"/>
        </w:rPr>
      </w:pPr>
      <w:r w:rsidRPr="00B70B09">
        <w:rPr>
          <w:b/>
          <w:sz w:val="24"/>
          <w:szCs w:val="24"/>
          <w:shd w:val="clear" w:color="auto" w:fill="FEFEFE"/>
          <w:lang w:val="bg-BG"/>
        </w:rPr>
        <w:t>§ 6</w:t>
      </w:r>
      <w:r w:rsidR="0029519F" w:rsidRPr="00B70B09">
        <w:rPr>
          <w:b/>
          <w:sz w:val="24"/>
          <w:szCs w:val="24"/>
          <w:shd w:val="clear" w:color="auto" w:fill="FEFEFE"/>
          <w:lang w:val="bg-BG"/>
        </w:rPr>
        <w:t xml:space="preserve">. </w:t>
      </w:r>
      <w:r w:rsidR="0029519F" w:rsidRPr="00B70B09">
        <w:rPr>
          <w:sz w:val="24"/>
          <w:szCs w:val="24"/>
          <w:shd w:val="clear" w:color="auto" w:fill="FEFEFE"/>
          <w:lang w:val="bg-BG"/>
        </w:rPr>
        <w:t>Приложение № 6 към чл. 28, ал. 4 се изменя така:</w:t>
      </w:r>
    </w:p>
    <w:p w:rsidR="001E76B4" w:rsidRPr="00B70B09" w:rsidRDefault="0029519F" w:rsidP="00B70B09">
      <w:pPr>
        <w:tabs>
          <w:tab w:val="left" w:pos="0"/>
          <w:tab w:val="left" w:pos="6947"/>
        </w:tabs>
        <w:spacing w:line="360" w:lineRule="auto"/>
        <w:jc w:val="right"/>
        <w:rPr>
          <w:sz w:val="24"/>
          <w:szCs w:val="24"/>
          <w:shd w:val="clear" w:color="auto" w:fill="FEFEFE"/>
          <w:lang w:val="bg-BG"/>
        </w:rPr>
      </w:pPr>
      <w:r w:rsidRPr="00B70B09">
        <w:rPr>
          <w:sz w:val="24"/>
          <w:szCs w:val="24"/>
          <w:shd w:val="clear" w:color="auto" w:fill="FEFEFE"/>
          <w:lang w:val="bg-BG"/>
        </w:rPr>
        <w:t>„Приложение № 6</w:t>
      </w:r>
    </w:p>
    <w:p w:rsidR="0029519F" w:rsidRPr="00B70B09" w:rsidRDefault="0029519F" w:rsidP="00B70B09">
      <w:pPr>
        <w:tabs>
          <w:tab w:val="left" w:pos="0"/>
          <w:tab w:val="left" w:pos="6947"/>
        </w:tabs>
        <w:spacing w:line="360" w:lineRule="auto"/>
        <w:jc w:val="right"/>
        <w:rPr>
          <w:sz w:val="24"/>
          <w:szCs w:val="24"/>
          <w:shd w:val="clear" w:color="auto" w:fill="FEFEFE"/>
          <w:lang w:val="bg-BG"/>
        </w:rPr>
      </w:pPr>
      <w:r w:rsidRPr="00B70B09">
        <w:rPr>
          <w:sz w:val="24"/>
          <w:szCs w:val="24"/>
          <w:shd w:val="clear" w:color="auto" w:fill="FEFEFE"/>
          <w:lang w:val="bg-BG"/>
        </w:rPr>
        <w:t>към чл. 28, ал. 4</w:t>
      </w:r>
    </w:p>
    <w:p w:rsidR="00DB0AC9" w:rsidRPr="00B70B09" w:rsidRDefault="0029519F" w:rsidP="00B70B09">
      <w:pPr>
        <w:spacing w:line="360" w:lineRule="auto"/>
        <w:jc w:val="center"/>
        <w:rPr>
          <w:b/>
          <w:bCs/>
          <w:color w:val="000000"/>
          <w:sz w:val="24"/>
          <w:szCs w:val="24"/>
          <w:lang w:val="bg-BG"/>
        </w:rPr>
      </w:pPr>
      <w:r w:rsidRPr="00B70B09">
        <w:rPr>
          <w:b/>
          <w:bCs/>
          <w:color w:val="000000"/>
          <w:sz w:val="24"/>
          <w:szCs w:val="24"/>
          <w:lang w:val="bg-BG"/>
        </w:rPr>
        <w:t>Разрешени методи за умъртвяване на опитни животни</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6005"/>
      </w:tblGrid>
      <w:tr w:rsidR="0029519F" w:rsidRPr="00B70B09" w:rsidTr="00223677">
        <w:tc>
          <w:tcPr>
            <w:tcW w:w="1810" w:type="pct"/>
            <w:hideMark/>
          </w:tcPr>
          <w:p w:rsidR="0029519F" w:rsidRPr="00B70B09" w:rsidRDefault="0029519F" w:rsidP="00B70B09">
            <w:pPr>
              <w:spacing w:before="40" w:after="20"/>
              <w:jc w:val="center"/>
              <w:rPr>
                <w:color w:val="000000"/>
                <w:sz w:val="24"/>
                <w:szCs w:val="24"/>
                <w:lang w:val="bg-BG"/>
              </w:rPr>
            </w:pPr>
            <w:r w:rsidRPr="00B70B09">
              <w:rPr>
                <w:color w:val="000000"/>
                <w:sz w:val="24"/>
                <w:szCs w:val="24"/>
                <w:lang w:val="bg-BG"/>
              </w:rPr>
              <w:t>Методи за умъртвяване на животни</w:t>
            </w:r>
          </w:p>
        </w:tc>
        <w:tc>
          <w:tcPr>
            <w:tcW w:w="3190" w:type="pct"/>
            <w:hideMark/>
          </w:tcPr>
          <w:p w:rsidR="0029519F" w:rsidRPr="00B70B09" w:rsidRDefault="0029519F" w:rsidP="00B70B09">
            <w:pPr>
              <w:spacing w:before="40" w:after="20"/>
              <w:jc w:val="center"/>
              <w:rPr>
                <w:color w:val="000000"/>
                <w:sz w:val="24"/>
                <w:szCs w:val="24"/>
                <w:lang w:val="bg-BG"/>
              </w:rPr>
            </w:pPr>
            <w:r w:rsidRPr="00B70B09">
              <w:rPr>
                <w:color w:val="000000"/>
                <w:sz w:val="24"/>
                <w:szCs w:val="24"/>
                <w:lang w:val="bg-BG"/>
              </w:rPr>
              <w:t>Животински вид, за който методът е подходящ,</w:t>
            </w:r>
          </w:p>
          <w:p w:rsidR="0029519F" w:rsidRPr="00B70B09" w:rsidRDefault="0029519F" w:rsidP="00B70B09">
            <w:pPr>
              <w:spacing w:before="40" w:after="20"/>
              <w:jc w:val="center"/>
              <w:rPr>
                <w:color w:val="000000"/>
                <w:sz w:val="24"/>
                <w:szCs w:val="24"/>
                <w:lang w:val="bg-BG"/>
              </w:rPr>
            </w:pPr>
            <w:r w:rsidRPr="00B70B09">
              <w:rPr>
                <w:color w:val="000000"/>
                <w:sz w:val="24"/>
                <w:szCs w:val="24"/>
                <w:lang w:val="bg-BG"/>
              </w:rPr>
              <w:t>и допълнителни изисквания/указания</w:t>
            </w:r>
          </w:p>
        </w:tc>
      </w:tr>
      <w:tr w:rsidR="0029519F" w:rsidRPr="00330E21" w:rsidTr="00223677">
        <w:tc>
          <w:tcPr>
            <w:tcW w:w="181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1. Свръхдоза анестетик, подходяща за размера и вида животни</w:t>
            </w:r>
          </w:p>
        </w:tc>
        <w:tc>
          <w:tcPr>
            <w:tcW w:w="3190" w:type="pct"/>
            <w:hideMark/>
          </w:tcPr>
          <w:p w:rsidR="0029519F" w:rsidRPr="00B70B09" w:rsidRDefault="0029519F" w:rsidP="00B70B09">
            <w:pPr>
              <w:spacing w:before="40" w:after="20"/>
              <w:ind w:left="57"/>
              <w:jc w:val="both"/>
              <w:rPr>
                <w:color w:val="000000"/>
                <w:sz w:val="24"/>
                <w:szCs w:val="24"/>
                <w:lang w:val="bg-BG"/>
              </w:rPr>
            </w:pPr>
            <w:r w:rsidRPr="00B70B09">
              <w:rPr>
                <w:color w:val="000000"/>
                <w:sz w:val="24"/>
                <w:szCs w:val="24"/>
                <w:lang w:val="bg-BG"/>
              </w:rPr>
              <w:t xml:space="preserve">Всички животни, </w:t>
            </w:r>
            <w:r w:rsidR="00CA4E07" w:rsidRPr="00B70B09">
              <w:rPr>
                <w:color w:val="000000"/>
                <w:sz w:val="24"/>
                <w:szCs w:val="24"/>
                <w:lang w:val="bg-BG"/>
              </w:rPr>
              <w:t xml:space="preserve">с изключение на главоноги, </w:t>
            </w:r>
            <w:r w:rsidRPr="00B70B09">
              <w:rPr>
                <w:color w:val="000000"/>
                <w:sz w:val="24"/>
                <w:szCs w:val="24"/>
                <w:lang w:val="bg-BG"/>
              </w:rPr>
              <w:t xml:space="preserve">като предварително се </w:t>
            </w:r>
            <w:r w:rsidR="00CA4E07" w:rsidRPr="00B70B09">
              <w:rPr>
                <w:color w:val="000000"/>
                <w:sz w:val="24"/>
                <w:szCs w:val="24"/>
                <w:lang w:val="bg-BG"/>
              </w:rPr>
              <w:t>дава успокоително</w:t>
            </w:r>
            <w:r w:rsidRPr="00B70B09">
              <w:rPr>
                <w:color w:val="000000"/>
                <w:sz w:val="24"/>
                <w:szCs w:val="24"/>
                <w:lang w:val="bg-BG"/>
              </w:rPr>
              <w:t xml:space="preserve"> </w:t>
            </w:r>
          </w:p>
        </w:tc>
      </w:tr>
      <w:tr w:rsidR="0029519F" w:rsidRPr="00330E21" w:rsidTr="00223677">
        <w:tc>
          <w:tcPr>
            <w:tcW w:w="181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lastRenderedPageBreak/>
              <w:t>2. Проникващ прихванат болт</w:t>
            </w:r>
          </w:p>
        </w:tc>
        <w:tc>
          <w:tcPr>
            <w:tcW w:w="319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Големи влечуги</w:t>
            </w:r>
            <w:r w:rsidRPr="00B70B09">
              <w:rPr>
                <w:color w:val="000000"/>
                <w:sz w:val="24"/>
                <w:szCs w:val="24"/>
                <w:lang w:val="bg-BG"/>
              </w:rPr>
              <w:br/>
              <w:t>Зайци</w:t>
            </w:r>
            <w:r w:rsidRPr="00B70B09">
              <w:rPr>
                <w:color w:val="000000"/>
                <w:sz w:val="24"/>
                <w:szCs w:val="24"/>
                <w:lang w:val="bg-BG"/>
              </w:rPr>
              <w:br/>
              <w:t>Големи бозайници</w:t>
            </w:r>
          </w:p>
        </w:tc>
      </w:tr>
      <w:tr w:rsidR="0029519F" w:rsidRPr="00330E21" w:rsidTr="00223677">
        <w:tc>
          <w:tcPr>
            <w:tcW w:w="181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3. Въглероден диоксид</w:t>
            </w:r>
          </w:p>
        </w:tc>
        <w:tc>
          <w:tcPr>
            <w:tcW w:w="3190" w:type="pct"/>
            <w:hideMark/>
          </w:tcPr>
          <w:p w:rsidR="0029519F" w:rsidRPr="00B70B09" w:rsidRDefault="0029519F" w:rsidP="00B70B09">
            <w:pPr>
              <w:spacing w:before="40" w:after="20"/>
              <w:ind w:left="57"/>
              <w:jc w:val="both"/>
              <w:rPr>
                <w:color w:val="000000"/>
                <w:sz w:val="24"/>
                <w:szCs w:val="24"/>
                <w:lang w:val="bg-BG"/>
              </w:rPr>
            </w:pPr>
            <w:r w:rsidRPr="00B70B09">
              <w:rPr>
                <w:color w:val="000000"/>
                <w:sz w:val="24"/>
                <w:szCs w:val="24"/>
                <w:lang w:val="bg-BG"/>
              </w:rPr>
              <w:t>Птици</w:t>
            </w:r>
            <w:r w:rsidRPr="00B70B09">
              <w:rPr>
                <w:color w:val="000000"/>
                <w:sz w:val="24"/>
                <w:szCs w:val="24"/>
                <w:lang w:val="bg-BG"/>
              </w:rPr>
              <w:br/>
            </w:r>
            <w:r w:rsidR="00E7482A" w:rsidRPr="00B70B09">
              <w:rPr>
                <w:color w:val="000000"/>
                <w:sz w:val="24"/>
                <w:szCs w:val="24"/>
                <w:lang w:val="bg-BG"/>
              </w:rPr>
              <w:t>Гризачи (без</w:t>
            </w:r>
            <w:r w:rsidRPr="00B70B09">
              <w:rPr>
                <w:color w:val="000000"/>
                <w:sz w:val="24"/>
                <w:szCs w:val="24"/>
                <w:lang w:val="bg-BG"/>
              </w:rPr>
              <w:t xml:space="preserve"> фетуси и новородени) – при задължително постепенно прилагане</w:t>
            </w:r>
          </w:p>
        </w:tc>
      </w:tr>
      <w:tr w:rsidR="0029519F" w:rsidRPr="00330E21" w:rsidTr="00223677">
        <w:tc>
          <w:tcPr>
            <w:tcW w:w="181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4. Пречупване на гръбначния стълб в областта на врата</w:t>
            </w:r>
          </w:p>
        </w:tc>
        <w:tc>
          <w:tcPr>
            <w:tcW w:w="3190" w:type="pct"/>
            <w:hideMark/>
          </w:tcPr>
          <w:p w:rsidR="0029519F" w:rsidRPr="00B70B09" w:rsidRDefault="0029519F" w:rsidP="00B70B09">
            <w:pPr>
              <w:spacing w:before="40" w:after="20"/>
              <w:ind w:left="57"/>
              <w:jc w:val="both"/>
              <w:rPr>
                <w:color w:val="000000"/>
                <w:sz w:val="24"/>
                <w:szCs w:val="24"/>
                <w:lang w:val="bg-BG"/>
              </w:rPr>
            </w:pPr>
            <w:r w:rsidRPr="00B70B09">
              <w:rPr>
                <w:color w:val="000000"/>
                <w:sz w:val="24"/>
                <w:szCs w:val="24"/>
                <w:lang w:val="bg-BG"/>
              </w:rPr>
              <w:t>Птици, гризачи и зайци до 1 kg (на птици над 250 g и на гризачи и зайци над 150 g се дава успокоително)</w:t>
            </w:r>
          </w:p>
        </w:tc>
      </w:tr>
      <w:tr w:rsidR="0029519F" w:rsidRPr="00330E21" w:rsidTr="00223677">
        <w:tc>
          <w:tcPr>
            <w:tcW w:w="1810" w:type="pct"/>
            <w:shd w:val="clear" w:color="auto" w:fill="auto"/>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5. Механичен удар върху черепа</w:t>
            </w:r>
          </w:p>
        </w:tc>
        <w:tc>
          <w:tcPr>
            <w:tcW w:w="3190" w:type="pct"/>
            <w:shd w:val="clear" w:color="auto" w:fill="auto"/>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Риби</w:t>
            </w:r>
            <w:r w:rsidRPr="00B70B09">
              <w:rPr>
                <w:color w:val="000000"/>
                <w:sz w:val="24"/>
                <w:szCs w:val="24"/>
                <w:lang w:val="bg-BG"/>
              </w:rPr>
              <w:br/>
              <w:t>Земноводни</w:t>
            </w:r>
            <w:r w:rsidRPr="00B70B09">
              <w:rPr>
                <w:color w:val="000000"/>
                <w:sz w:val="24"/>
                <w:szCs w:val="24"/>
                <w:lang w:val="bg-BG"/>
              </w:rPr>
              <w:br/>
              <w:t>Влечуги</w:t>
            </w:r>
            <w:r w:rsidRPr="00B70B09">
              <w:rPr>
                <w:color w:val="000000"/>
                <w:sz w:val="24"/>
                <w:szCs w:val="24"/>
                <w:lang w:val="bg-BG"/>
              </w:rPr>
              <w:br/>
              <w:t>Гризачи под 1 kg</w:t>
            </w:r>
            <w:r w:rsidRPr="00B70B09">
              <w:rPr>
                <w:color w:val="000000"/>
                <w:sz w:val="24"/>
                <w:szCs w:val="24"/>
                <w:lang w:val="bg-BG"/>
              </w:rPr>
              <w:br/>
              <w:t>Птици и зайци под 5 kg</w:t>
            </w:r>
            <w:r w:rsidRPr="00B70B09">
              <w:rPr>
                <w:color w:val="000000"/>
                <w:sz w:val="24"/>
                <w:szCs w:val="24"/>
                <w:lang w:val="bg-BG"/>
              </w:rPr>
              <w:br/>
              <w:t>Новородени кучета, котки, порове и лисици</w:t>
            </w:r>
          </w:p>
        </w:tc>
      </w:tr>
      <w:tr w:rsidR="0029519F" w:rsidRPr="00330E21" w:rsidTr="00223677">
        <w:tc>
          <w:tcPr>
            <w:tcW w:w="1810" w:type="pct"/>
            <w:shd w:val="clear" w:color="auto" w:fill="auto"/>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6. Обезглавяване</w:t>
            </w:r>
          </w:p>
        </w:tc>
        <w:tc>
          <w:tcPr>
            <w:tcW w:w="3190" w:type="pct"/>
            <w:shd w:val="clear" w:color="auto" w:fill="auto"/>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Птици под 250 g</w:t>
            </w:r>
            <w:r w:rsidRPr="00B70B09">
              <w:rPr>
                <w:color w:val="000000"/>
                <w:sz w:val="24"/>
                <w:szCs w:val="24"/>
                <w:lang w:val="bg-BG"/>
              </w:rPr>
              <w:br/>
              <w:t>Гризачи (когато не са възможни други начини)</w:t>
            </w:r>
          </w:p>
        </w:tc>
      </w:tr>
      <w:tr w:rsidR="0029519F" w:rsidRPr="00330E21" w:rsidTr="00223677">
        <w:tc>
          <w:tcPr>
            <w:tcW w:w="1810" w:type="pct"/>
            <w:shd w:val="clear" w:color="auto" w:fill="auto"/>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7. Зашеметяване чрез електрически ток</w:t>
            </w:r>
          </w:p>
        </w:tc>
        <w:tc>
          <w:tcPr>
            <w:tcW w:w="3190" w:type="pct"/>
            <w:shd w:val="clear" w:color="auto" w:fill="auto"/>
            <w:hideMark/>
          </w:tcPr>
          <w:p w:rsidR="0029519F" w:rsidRPr="00B70B09" w:rsidRDefault="0029519F" w:rsidP="00270CC4">
            <w:pPr>
              <w:spacing w:before="40" w:after="20"/>
              <w:ind w:left="57"/>
              <w:jc w:val="both"/>
              <w:rPr>
                <w:color w:val="000000"/>
                <w:sz w:val="24"/>
                <w:szCs w:val="24"/>
                <w:lang w:val="bg-BG"/>
              </w:rPr>
            </w:pPr>
            <w:r w:rsidRPr="00B70B09">
              <w:rPr>
                <w:color w:val="000000"/>
                <w:sz w:val="24"/>
                <w:szCs w:val="24"/>
                <w:lang w:val="bg-BG"/>
              </w:rPr>
              <w:t>Риби, земноводни, птици, зайци, кучета, котки, порове, лисици и големи</w:t>
            </w:r>
            <w:r w:rsidR="00270CC4">
              <w:rPr>
                <w:color w:val="000000"/>
                <w:sz w:val="24"/>
                <w:szCs w:val="24"/>
                <w:lang w:val="bg-BG"/>
              </w:rPr>
              <w:t xml:space="preserve"> бозайници</w:t>
            </w:r>
            <w:r w:rsidRPr="00B70B09">
              <w:rPr>
                <w:color w:val="000000"/>
                <w:sz w:val="24"/>
                <w:szCs w:val="24"/>
                <w:lang w:val="bg-BG"/>
              </w:rPr>
              <w:t xml:space="preserve"> (изисква се специално оборудване)</w:t>
            </w:r>
          </w:p>
        </w:tc>
      </w:tr>
      <w:tr w:rsidR="0029519F" w:rsidRPr="00B70B09" w:rsidTr="00223677">
        <w:tc>
          <w:tcPr>
            <w:tcW w:w="181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8. Инертни газове (Ar, N</w:t>
            </w:r>
            <w:r w:rsidRPr="00B70B09">
              <w:rPr>
                <w:color w:val="000000"/>
                <w:sz w:val="24"/>
                <w:szCs w:val="24"/>
                <w:vertAlign w:val="subscript"/>
                <w:lang w:val="bg-BG"/>
              </w:rPr>
              <w:t>2</w:t>
            </w:r>
            <w:r w:rsidRPr="00B70B09">
              <w:rPr>
                <w:color w:val="000000"/>
                <w:sz w:val="24"/>
                <w:szCs w:val="24"/>
                <w:lang w:val="bg-BG"/>
              </w:rPr>
              <w:t>)</w:t>
            </w:r>
          </w:p>
        </w:tc>
        <w:tc>
          <w:tcPr>
            <w:tcW w:w="319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Птици</w:t>
            </w:r>
            <w:r w:rsidRPr="00B70B09">
              <w:rPr>
                <w:color w:val="000000"/>
                <w:sz w:val="24"/>
                <w:szCs w:val="24"/>
                <w:lang w:val="bg-BG"/>
              </w:rPr>
              <w:br/>
              <w:t>Прасета</w:t>
            </w:r>
          </w:p>
        </w:tc>
      </w:tr>
      <w:tr w:rsidR="0029519F" w:rsidRPr="00330E21" w:rsidTr="00223677">
        <w:tc>
          <w:tcPr>
            <w:tcW w:w="181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9. Прострелване със свободно изстрелван куршум с подходящи пушка, пистолет и амуниции</w:t>
            </w:r>
          </w:p>
        </w:tc>
        <w:tc>
          <w:tcPr>
            <w:tcW w:w="319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Влечуги</w:t>
            </w:r>
            <w:r w:rsidRPr="00B70B09">
              <w:rPr>
                <w:color w:val="000000"/>
                <w:sz w:val="24"/>
                <w:szCs w:val="24"/>
                <w:lang w:val="bg-BG"/>
              </w:rPr>
              <w:br/>
              <w:t>Големи бозайници</w:t>
            </w:r>
            <w:r w:rsidRPr="00B70B09">
              <w:rPr>
                <w:color w:val="000000"/>
                <w:sz w:val="24"/>
                <w:szCs w:val="24"/>
                <w:lang w:val="bg-BG"/>
              </w:rPr>
              <w:br/>
              <w:t>Кучета, котки, порове и лисици (когато не са възможни други начини)</w:t>
            </w:r>
            <w:r w:rsidRPr="00B70B09">
              <w:rPr>
                <w:color w:val="000000"/>
                <w:sz w:val="24"/>
                <w:szCs w:val="24"/>
                <w:lang w:val="bg-BG"/>
              </w:rPr>
              <w:br/>
              <w:t>Извършва се само от опитни стрелци и при</w:t>
            </w:r>
            <w:r w:rsidR="00D5672E" w:rsidRPr="00B70B09">
              <w:rPr>
                <w:color w:val="000000"/>
                <w:sz w:val="24"/>
                <w:szCs w:val="24"/>
                <w:lang w:val="bg-BG"/>
              </w:rPr>
              <w:t xml:space="preserve"> </w:t>
            </w:r>
            <w:r w:rsidRPr="00B70B09">
              <w:rPr>
                <w:color w:val="000000"/>
                <w:sz w:val="24"/>
                <w:szCs w:val="24"/>
                <w:lang w:val="bg-BG"/>
              </w:rPr>
              <w:t>полеви условия</w:t>
            </w:r>
          </w:p>
        </w:tc>
      </w:tr>
      <w:tr w:rsidR="0029519F" w:rsidRPr="00B70B09" w:rsidTr="00223677">
        <w:trPr>
          <w:trHeight w:val="1466"/>
        </w:trPr>
        <w:tc>
          <w:tcPr>
            <w:tcW w:w="1810" w:type="pct"/>
            <w:hideMark/>
          </w:tcPr>
          <w:p w:rsidR="0029519F" w:rsidRPr="00B70B09" w:rsidRDefault="0029519F" w:rsidP="00B70B09">
            <w:pPr>
              <w:spacing w:before="40" w:after="20"/>
              <w:ind w:left="57"/>
              <w:rPr>
                <w:color w:val="000000"/>
                <w:sz w:val="24"/>
                <w:szCs w:val="24"/>
                <w:lang w:val="bg-BG"/>
              </w:rPr>
            </w:pPr>
            <w:r w:rsidRPr="00B70B09">
              <w:rPr>
                <w:color w:val="000000"/>
                <w:sz w:val="24"/>
                <w:szCs w:val="24"/>
                <w:lang w:val="bg-BG"/>
              </w:rPr>
              <w:t>10. Хипотермичен шок</w:t>
            </w:r>
          </w:p>
        </w:tc>
        <w:tc>
          <w:tcPr>
            <w:tcW w:w="3190" w:type="pct"/>
            <w:hideMark/>
          </w:tcPr>
          <w:p w:rsidR="0029519F" w:rsidRPr="00B70B09" w:rsidRDefault="0029519F" w:rsidP="00B70B09">
            <w:pPr>
              <w:spacing w:before="40" w:after="20"/>
              <w:ind w:left="57"/>
              <w:jc w:val="both"/>
              <w:rPr>
                <w:color w:val="000000"/>
                <w:sz w:val="24"/>
                <w:szCs w:val="24"/>
                <w:lang w:val="bg-BG"/>
              </w:rPr>
            </w:pPr>
            <w:r w:rsidRPr="00B70B09">
              <w:rPr>
                <w:sz w:val="24"/>
                <w:szCs w:val="24"/>
                <w:lang w:val="bg-BG" w:eastAsia="bg-BG"/>
              </w:rPr>
              <w:t>Използва се само за зеброво данио (</w:t>
            </w:r>
            <w:r w:rsidRPr="00B70B09">
              <w:rPr>
                <w:sz w:val="24"/>
                <w:szCs w:val="24"/>
                <w:lang w:eastAsia="bg-BG"/>
              </w:rPr>
              <w:t>Danio</w:t>
            </w:r>
            <w:r w:rsidRPr="00B70B09">
              <w:rPr>
                <w:sz w:val="24"/>
                <w:szCs w:val="24"/>
                <w:lang w:val="bg-BG" w:eastAsia="bg-BG"/>
              </w:rPr>
              <w:t xml:space="preserve"> </w:t>
            </w:r>
            <w:r w:rsidRPr="00B70B09">
              <w:rPr>
                <w:sz w:val="24"/>
                <w:szCs w:val="24"/>
                <w:lang w:eastAsia="bg-BG"/>
              </w:rPr>
              <w:t>rerio</w:t>
            </w:r>
            <w:r w:rsidRPr="00B70B09">
              <w:rPr>
                <w:sz w:val="24"/>
                <w:szCs w:val="24"/>
                <w:lang w:val="bg-BG" w:eastAsia="bg-BG"/>
              </w:rPr>
              <w:t>) ≥ 16 дни след оплождане и с максимална дължина на тялото 5 см. Температурата на хипотермичния шок трябва да е ≤ 4</w:t>
            </w:r>
            <w:r w:rsidR="003A242A" w:rsidRPr="00B70B09">
              <w:rPr>
                <w:sz w:val="24"/>
                <w:szCs w:val="24"/>
                <w:lang w:val="bg-BG" w:eastAsia="bg-BG"/>
              </w:rPr>
              <w:t xml:space="preserve"> </w:t>
            </w:r>
            <w:r w:rsidRPr="00B70B09">
              <w:rPr>
                <w:sz w:val="24"/>
                <w:szCs w:val="24"/>
                <w:lang w:val="bg-BG" w:eastAsia="bg-BG"/>
              </w:rPr>
              <w:t>°С, а температурната разлика спрямо температурата на отглеждане трябва да е ≥ 20</w:t>
            </w:r>
            <w:r w:rsidR="003A242A" w:rsidRPr="00B70B09">
              <w:rPr>
                <w:sz w:val="24"/>
                <w:szCs w:val="24"/>
                <w:lang w:val="bg-BG" w:eastAsia="bg-BG"/>
              </w:rPr>
              <w:t xml:space="preserve"> </w:t>
            </w:r>
            <w:r w:rsidRPr="00B70B09">
              <w:rPr>
                <w:sz w:val="24"/>
                <w:szCs w:val="24"/>
                <w:lang w:val="bg-BG" w:eastAsia="bg-BG"/>
              </w:rPr>
              <w:t>°С. Рибите не може да имат пряк контакт с лед. Минималното време на експозиция трябва да е 5 минути.</w:t>
            </w:r>
          </w:p>
        </w:tc>
      </w:tr>
    </w:tbl>
    <w:p w:rsidR="00035F14" w:rsidRPr="00B70B09" w:rsidRDefault="00B70B09" w:rsidP="00B70B09">
      <w:pPr>
        <w:tabs>
          <w:tab w:val="left" w:pos="0"/>
          <w:tab w:val="left" w:pos="851"/>
        </w:tabs>
        <w:spacing w:line="360" w:lineRule="auto"/>
        <w:jc w:val="right"/>
        <w:rPr>
          <w:sz w:val="24"/>
          <w:szCs w:val="24"/>
          <w:shd w:val="clear" w:color="auto" w:fill="FEFEFE"/>
          <w:lang w:val="bg-BG"/>
        </w:rPr>
      </w:pPr>
      <w:r>
        <w:rPr>
          <w:sz w:val="24"/>
          <w:szCs w:val="24"/>
          <w:shd w:val="clear" w:color="auto" w:fill="FEFEFE"/>
          <w:lang w:val="bg-BG"/>
        </w:rPr>
        <w:t>“</w:t>
      </w:r>
    </w:p>
    <w:p w:rsidR="00A42CF3" w:rsidRPr="00A42CF3" w:rsidRDefault="00A42CF3" w:rsidP="00B70B09">
      <w:pPr>
        <w:widowControl w:val="0"/>
        <w:autoSpaceDE w:val="0"/>
        <w:autoSpaceDN w:val="0"/>
        <w:adjustRightInd w:val="0"/>
        <w:spacing w:line="360" w:lineRule="auto"/>
        <w:jc w:val="center"/>
        <w:rPr>
          <w:bCs/>
          <w:sz w:val="24"/>
          <w:szCs w:val="24"/>
          <w:lang w:val="bg-BG"/>
        </w:rPr>
      </w:pPr>
    </w:p>
    <w:p w:rsidR="0076203B" w:rsidRPr="00B70B09" w:rsidRDefault="0076203B" w:rsidP="00B70B09">
      <w:pPr>
        <w:widowControl w:val="0"/>
        <w:autoSpaceDE w:val="0"/>
        <w:autoSpaceDN w:val="0"/>
        <w:adjustRightInd w:val="0"/>
        <w:spacing w:line="360" w:lineRule="auto"/>
        <w:jc w:val="center"/>
        <w:rPr>
          <w:b/>
          <w:bCs/>
          <w:sz w:val="24"/>
          <w:szCs w:val="24"/>
          <w:lang w:val="bg-BG"/>
        </w:rPr>
      </w:pPr>
      <w:r w:rsidRPr="00B70B09">
        <w:rPr>
          <w:b/>
          <w:bCs/>
          <w:sz w:val="24"/>
          <w:szCs w:val="24"/>
          <w:lang w:val="bg-BG"/>
        </w:rPr>
        <w:t>ЗАКЛЮЧИТЕЛНА РАЗПОРЕДБА</w:t>
      </w:r>
    </w:p>
    <w:p w:rsidR="0076203B" w:rsidRPr="00B70B09" w:rsidRDefault="0076203B" w:rsidP="00B70B09">
      <w:pPr>
        <w:widowControl w:val="0"/>
        <w:autoSpaceDE w:val="0"/>
        <w:autoSpaceDN w:val="0"/>
        <w:adjustRightInd w:val="0"/>
        <w:spacing w:line="360" w:lineRule="auto"/>
        <w:jc w:val="center"/>
        <w:rPr>
          <w:bCs/>
          <w:sz w:val="24"/>
          <w:szCs w:val="24"/>
          <w:lang w:val="bg-BG"/>
        </w:rPr>
      </w:pPr>
    </w:p>
    <w:p w:rsidR="002B276B" w:rsidRPr="00B70B09" w:rsidRDefault="002B276B" w:rsidP="00B70B09">
      <w:pPr>
        <w:widowControl w:val="0"/>
        <w:autoSpaceDE w:val="0"/>
        <w:autoSpaceDN w:val="0"/>
        <w:adjustRightInd w:val="0"/>
        <w:spacing w:line="360" w:lineRule="auto"/>
        <w:ind w:firstLine="720"/>
        <w:jc w:val="both"/>
        <w:rPr>
          <w:sz w:val="24"/>
          <w:szCs w:val="24"/>
          <w:shd w:val="clear" w:color="auto" w:fill="FEFEFE"/>
          <w:lang w:val="bg-BG"/>
        </w:rPr>
      </w:pPr>
      <w:r w:rsidRPr="00B70B09">
        <w:rPr>
          <w:b/>
          <w:sz w:val="24"/>
          <w:szCs w:val="24"/>
          <w:highlight w:val="white"/>
          <w:shd w:val="clear" w:color="auto" w:fill="FEFEFE"/>
          <w:lang w:val="bg-BG"/>
        </w:rPr>
        <w:t xml:space="preserve">§ </w:t>
      </w:r>
      <w:r w:rsidR="00E7482A" w:rsidRPr="00B70B09">
        <w:rPr>
          <w:b/>
          <w:sz w:val="24"/>
          <w:szCs w:val="24"/>
          <w:highlight w:val="white"/>
          <w:shd w:val="clear" w:color="auto" w:fill="FEFEFE"/>
          <w:lang w:val="bg-BG"/>
        </w:rPr>
        <w:t>7</w:t>
      </w:r>
      <w:r w:rsidRPr="00B70B09">
        <w:rPr>
          <w:b/>
          <w:sz w:val="24"/>
          <w:szCs w:val="24"/>
          <w:highlight w:val="white"/>
          <w:shd w:val="clear" w:color="auto" w:fill="FEFEFE"/>
          <w:lang w:val="bg-BG"/>
        </w:rPr>
        <w:t xml:space="preserve">. </w:t>
      </w:r>
      <w:r w:rsidRPr="00B70B09">
        <w:rPr>
          <w:sz w:val="24"/>
          <w:szCs w:val="24"/>
          <w:highlight w:val="white"/>
          <w:shd w:val="clear" w:color="auto" w:fill="FEFEFE"/>
          <w:lang w:val="bg-BG"/>
        </w:rPr>
        <w:t xml:space="preserve">Наредбата влиза в сила от </w:t>
      </w:r>
      <w:r w:rsidR="00586199" w:rsidRPr="00B70B09">
        <w:rPr>
          <w:sz w:val="24"/>
          <w:szCs w:val="24"/>
          <w:shd w:val="clear" w:color="auto" w:fill="FEFEFE"/>
          <w:lang w:val="bg-BG"/>
        </w:rPr>
        <w:t>4 декември 2026 г.</w:t>
      </w:r>
    </w:p>
    <w:p w:rsidR="00A42CF3" w:rsidRDefault="00A42CF3" w:rsidP="00B70B09">
      <w:pPr>
        <w:spacing w:line="360" w:lineRule="auto"/>
        <w:rPr>
          <w:rFonts w:eastAsia="Calibri"/>
          <w:bCs/>
          <w:caps/>
          <w:sz w:val="24"/>
          <w:szCs w:val="24"/>
          <w:lang w:val="bg-BG" w:eastAsia="ko-KR"/>
        </w:rPr>
      </w:pPr>
    </w:p>
    <w:p w:rsidR="00802889" w:rsidRDefault="00802889" w:rsidP="00B70B09">
      <w:pPr>
        <w:spacing w:line="360" w:lineRule="auto"/>
        <w:rPr>
          <w:rFonts w:eastAsia="Calibri"/>
          <w:bCs/>
          <w:caps/>
          <w:sz w:val="24"/>
          <w:szCs w:val="24"/>
          <w:lang w:val="bg-BG" w:eastAsia="ko-KR"/>
        </w:rPr>
      </w:pPr>
    </w:p>
    <w:p w:rsidR="00802889" w:rsidRPr="00B70B09" w:rsidRDefault="00802889" w:rsidP="00B70B09">
      <w:pPr>
        <w:spacing w:line="360" w:lineRule="auto"/>
        <w:rPr>
          <w:rFonts w:eastAsia="Calibri"/>
          <w:bCs/>
          <w:caps/>
          <w:sz w:val="24"/>
          <w:szCs w:val="24"/>
          <w:lang w:val="bg-BG" w:eastAsia="ko-KR"/>
        </w:rPr>
      </w:pPr>
    </w:p>
    <w:p w:rsidR="00A6209C" w:rsidRPr="00B70B09" w:rsidRDefault="00A6209C" w:rsidP="00B70B09">
      <w:pPr>
        <w:widowControl w:val="0"/>
        <w:tabs>
          <w:tab w:val="center" w:pos="4320"/>
          <w:tab w:val="right" w:pos="8640"/>
        </w:tabs>
        <w:overflowPunct w:val="0"/>
        <w:autoSpaceDE w:val="0"/>
        <w:autoSpaceDN w:val="0"/>
        <w:adjustRightInd w:val="0"/>
        <w:spacing w:line="360" w:lineRule="auto"/>
        <w:jc w:val="both"/>
        <w:textAlignment w:val="baseline"/>
        <w:rPr>
          <w:b/>
          <w:bCs/>
          <w:caps/>
          <w:sz w:val="24"/>
          <w:szCs w:val="24"/>
          <w:lang w:val="bg-BG"/>
        </w:rPr>
      </w:pPr>
      <w:r w:rsidRPr="00B70B09">
        <w:rPr>
          <w:b/>
          <w:bCs/>
          <w:caps/>
          <w:sz w:val="24"/>
          <w:szCs w:val="24"/>
          <w:lang w:val="bg-BG"/>
        </w:rPr>
        <w:t>д-р георги тахов</w:t>
      </w:r>
    </w:p>
    <w:p w:rsidR="00A6209C" w:rsidRPr="00B70B09" w:rsidRDefault="00A6209C" w:rsidP="00B70B09">
      <w:pPr>
        <w:widowControl w:val="0"/>
        <w:tabs>
          <w:tab w:val="center" w:pos="4320"/>
          <w:tab w:val="right" w:pos="8640"/>
        </w:tabs>
        <w:overflowPunct w:val="0"/>
        <w:autoSpaceDE w:val="0"/>
        <w:autoSpaceDN w:val="0"/>
        <w:adjustRightInd w:val="0"/>
        <w:spacing w:line="360" w:lineRule="auto"/>
        <w:jc w:val="both"/>
        <w:textAlignment w:val="baseline"/>
        <w:rPr>
          <w:bCs/>
          <w:i/>
          <w:sz w:val="24"/>
          <w:szCs w:val="24"/>
          <w:lang w:val="bg-BG"/>
        </w:rPr>
      </w:pPr>
      <w:r w:rsidRPr="00B70B09">
        <w:rPr>
          <w:bCs/>
          <w:i/>
          <w:sz w:val="24"/>
          <w:szCs w:val="24"/>
          <w:lang w:val="bg-BG"/>
        </w:rPr>
        <w:t>Министър на земеделието и храните</w:t>
      </w:r>
      <w:bookmarkStart w:id="0" w:name="_GoBack"/>
      <w:bookmarkEnd w:id="0"/>
    </w:p>
    <w:sectPr w:rsidR="00A6209C" w:rsidRPr="00B70B09" w:rsidSect="00207121">
      <w:footerReference w:type="default" r:id="rId8"/>
      <w:headerReference w:type="first" r:id="rId9"/>
      <w:pgSz w:w="11907" w:h="16840"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968" w:rsidRDefault="001F1968" w:rsidP="001204FC">
      <w:r>
        <w:separator/>
      </w:r>
    </w:p>
  </w:endnote>
  <w:endnote w:type="continuationSeparator" w:id="0">
    <w:p w:rsidR="001F1968" w:rsidRDefault="001F1968" w:rsidP="0012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306427"/>
      <w:docPartObj>
        <w:docPartGallery w:val="Page Numbers (Bottom of Page)"/>
        <w:docPartUnique/>
      </w:docPartObj>
    </w:sdtPr>
    <w:sdtEndPr>
      <w:rPr>
        <w:noProof/>
        <w:sz w:val="20"/>
      </w:rPr>
    </w:sdtEndPr>
    <w:sdtContent>
      <w:p w:rsidR="00BE176E" w:rsidRPr="00867242" w:rsidRDefault="00BE176E">
        <w:pPr>
          <w:pStyle w:val="Footer"/>
          <w:jc w:val="right"/>
          <w:rPr>
            <w:sz w:val="20"/>
          </w:rPr>
        </w:pPr>
        <w:r w:rsidRPr="00867242">
          <w:rPr>
            <w:sz w:val="20"/>
          </w:rPr>
          <w:fldChar w:fldCharType="begin"/>
        </w:r>
        <w:r w:rsidRPr="00867242">
          <w:rPr>
            <w:sz w:val="20"/>
          </w:rPr>
          <w:instrText xml:space="preserve"> PAGE   \* MERGEFORMAT </w:instrText>
        </w:r>
        <w:r w:rsidRPr="00867242">
          <w:rPr>
            <w:sz w:val="20"/>
          </w:rPr>
          <w:fldChar w:fldCharType="separate"/>
        </w:r>
        <w:r w:rsidR="0059099F">
          <w:rPr>
            <w:noProof/>
            <w:sz w:val="20"/>
          </w:rPr>
          <w:t>7</w:t>
        </w:r>
        <w:r w:rsidRPr="00867242">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968" w:rsidRDefault="001F1968" w:rsidP="001204FC">
      <w:r>
        <w:separator/>
      </w:r>
    </w:p>
  </w:footnote>
  <w:footnote w:type="continuationSeparator" w:id="0">
    <w:p w:rsidR="001F1968" w:rsidRDefault="001F1968" w:rsidP="0012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76E" w:rsidRPr="009A6B92" w:rsidRDefault="00BE176E" w:rsidP="005542A7">
    <w:pPr>
      <w:tabs>
        <w:tab w:val="center" w:pos="4320"/>
        <w:tab w:val="right" w:pos="8640"/>
      </w:tabs>
      <w:overflowPunct w:val="0"/>
      <w:jc w:val="right"/>
      <w:textAlignment w:val="baseline"/>
      <w:rPr>
        <w:sz w:val="20"/>
        <w:lang w:val="bg-BG"/>
      </w:rPr>
    </w:pPr>
    <w:r w:rsidRPr="009A6B92">
      <w:rPr>
        <w:sz w:val="20"/>
        <w:lang w:val="bg-BG"/>
      </w:rPr>
      <w:t>Класификация на информацията:</w:t>
    </w:r>
  </w:p>
  <w:p w:rsidR="00BE176E" w:rsidRPr="005542A7" w:rsidRDefault="00BE176E" w:rsidP="005542A7">
    <w:pPr>
      <w:tabs>
        <w:tab w:val="center" w:pos="4320"/>
        <w:tab w:val="right" w:pos="8640"/>
      </w:tabs>
      <w:overflowPunct w:val="0"/>
      <w:jc w:val="right"/>
      <w:textAlignment w:val="baseline"/>
      <w:rPr>
        <w:sz w:val="20"/>
        <w:lang w:val="bg-BG"/>
      </w:rPr>
    </w:pPr>
    <w:r w:rsidRPr="009A6B92">
      <w:rPr>
        <w:sz w:val="20"/>
        <w:lang w:val="bg-BG"/>
      </w:rPr>
      <w:t>Ниво 0, TLP-WHITE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1AA"/>
    <w:multiLevelType w:val="multilevel"/>
    <w:tmpl w:val="75F23C0E"/>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36729A3"/>
    <w:multiLevelType w:val="multilevel"/>
    <w:tmpl w:val="F2D0D41E"/>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B9A402D"/>
    <w:multiLevelType w:val="hybridMultilevel"/>
    <w:tmpl w:val="66683B7A"/>
    <w:lvl w:ilvl="0" w:tplc="4A3A2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484855"/>
    <w:multiLevelType w:val="hybridMultilevel"/>
    <w:tmpl w:val="CD3C1750"/>
    <w:lvl w:ilvl="0" w:tplc="8206BC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3E02"/>
    <w:multiLevelType w:val="multilevel"/>
    <w:tmpl w:val="41F2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57152"/>
    <w:multiLevelType w:val="hybridMultilevel"/>
    <w:tmpl w:val="1A7EB3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569225F"/>
    <w:multiLevelType w:val="hybridMultilevel"/>
    <w:tmpl w:val="05D88366"/>
    <w:lvl w:ilvl="0" w:tplc="14EAA802">
      <w:start w:val="1"/>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FD29DE"/>
    <w:multiLevelType w:val="hybridMultilevel"/>
    <w:tmpl w:val="E89C4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27780"/>
    <w:multiLevelType w:val="hybridMultilevel"/>
    <w:tmpl w:val="57C6C9D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46709A"/>
    <w:multiLevelType w:val="hybridMultilevel"/>
    <w:tmpl w:val="81B801D8"/>
    <w:lvl w:ilvl="0" w:tplc="23B8C9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034E2"/>
    <w:multiLevelType w:val="hybridMultilevel"/>
    <w:tmpl w:val="ACB29FD4"/>
    <w:lvl w:ilvl="0" w:tplc="5712B6C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4D480F"/>
    <w:multiLevelType w:val="hybridMultilevel"/>
    <w:tmpl w:val="59DE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50B19"/>
    <w:multiLevelType w:val="hybridMultilevel"/>
    <w:tmpl w:val="824050AC"/>
    <w:lvl w:ilvl="0" w:tplc="34D63E5C">
      <w:start w:val="1"/>
      <w:numFmt w:val="decimal"/>
      <w:lvlText w:val="%1."/>
      <w:lvlJc w:val="left"/>
      <w:pPr>
        <w:ind w:left="1080" w:hanging="360"/>
      </w:pPr>
      <w:rPr>
        <w:rFonts w:ascii="Verdana" w:eastAsia="Times New Roman" w:hAnsi="Verdana"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75027F"/>
    <w:multiLevelType w:val="multilevel"/>
    <w:tmpl w:val="4DECB176"/>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240472C5"/>
    <w:multiLevelType w:val="hybridMultilevel"/>
    <w:tmpl w:val="5E9E388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662231"/>
    <w:multiLevelType w:val="multilevel"/>
    <w:tmpl w:val="2A50A632"/>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2D891422"/>
    <w:multiLevelType w:val="multilevel"/>
    <w:tmpl w:val="8FC8625A"/>
    <w:lvl w:ilvl="0">
      <w:start w:val="1"/>
      <w:numFmt w:val="decimal"/>
      <w:suff w:val="space"/>
      <w:lvlText w:val="%1."/>
      <w:lvlJc w:val="left"/>
      <w:pPr>
        <w:ind w:left="108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32384ACF"/>
    <w:multiLevelType w:val="hybridMultilevel"/>
    <w:tmpl w:val="FD24E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057EF"/>
    <w:multiLevelType w:val="multilevel"/>
    <w:tmpl w:val="110C3BC6"/>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354B2FDE"/>
    <w:multiLevelType w:val="hybridMultilevel"/>
    <w:tmpl w:val="722C5D96"/>
    <w:lvl w:ilvl="0" w:tplc="0409000F">
      <w:start w:val="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A00D2"/>
    <w:multiLevelType w:val="hybridMultilevel"/>
    <w:tmpl w:val="EE189782"/>
    <w:lvl w:ilvl="0" w:tplc="F1B69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A422A3"/>
    <w:multiLevelType w:val="multilevel"/>
    <w:tmpl w:val="6F629D90"/>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2DE019B"/>
    <w:multiLevelType w:val="hybridMultilevel"/>
    <w:tmpl w:val="1E28673A"/>
    <w:lvl w:ilvl="0" w:tplc="86BC4BA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531F6"/>
    <w:multiLevelType w:val="hybridMultilevel"/>
    <w:tmpl w:val="59DE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817E0"/>
    <w:multiLevelType w:val="hybridMultilevel"/>
    <w:tmpl w:val="EA823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A307E"/>
    <w:multiLevelType w:val="hybridMultilevel"/>
    <w:tmpl w:val="FD24E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518"/>
    <w:multiLevelType w:val="hybridMultilevel"/>
    <w:tmpl w:val="EB0E06E0"/>
    <w:lvl w:ilvl="0" w:tplc="E500D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E4F7F5E"/>
    <w:multiLevelType w:val="multilevel"/>
    <w:tmpl w:val="385C8264"/>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4F7B67E1"/>
    <w:multiLevelType w:val="hybridMultilevel"/>
    <w:tmpl w:val="5A361B6A"/>
    <w:lvl w:ilvl="0" w:tplc="0B5C29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BF0987"/>
    <w:multiLevelType w:val="hybridMultilevel"/>
    <w:tmpl w:val="D5B2AA06"/>
    <w:lvl w:ilvl="0" w:tplc="980EF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2217D"/>
    <w:multiLevelType w:val="hybridMultilevel"/>
    <w:tmpl w:val="C954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D2907"/>
    <w:multiLevelType w:val="hybridMultilevel"/>
    <w:tmpl w:val="D1F2B138"/>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531A5A01"/>
    <w:multiLevelType w:val="multilevel"/>
    <w:tmpl w:val="10B42E26"/>
    <w:lvl w:ilvl="0">
      <w:start w:val="1"/>
      <w:numFmt w:val="decimal"/>
      <w:suff w:val="space"/>
      <w:lvlText w:val="%1."/>
      <w:lvlJc w:val="left"/>
      <w:pPr>
        <w:ind w:left="108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53390248"/>
    <w:multiLevelType w:val="hybridMultilevel"/>
    <w:tmpl w:val="23828C94"/>
    <w:lvl w:ilvl="0" w:tplc="70AC14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9F27331"/>
    <w:multiLevelType w:val="multilevel"/>
    <w:tmpl w:val="64905220"/>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5ADD0CA9"/>
    <w:multiLevelType w:val="hybridMultilevel"/>
    <w:tmpl w:val="59DE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D13DB7"/>
    <w:multiLevelType w:val="multilevel"/>
    <w:tmpl w:val="91B41E0A"/>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632A0861"/>
    <w:multiLevelType w:val="hybridMultilevel"/>
    <w:tmpl w:val="6ED0BA88"/>
    <w:lvl w:ilvl="0" w:tplc="0CE0360A">
      <w:start w:val="1"/>
      <w:numFmt w:val="decimal"/>
      <w:lvlText w:val="%1."/>
      <w:lvlJc w:val="left"/>
      <w:pPr>
        <w:ind w:left="720" w:hanging="64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8" w15:restartNumberingAfterBreak="0">
    <w:nsid w:val="653F7F02"/>
    <w:multiLevelType w:val="hybridMultilevel"/>
    <w:tmpl w:val="ACB29FD4"/>
    <w:lvl w:ilvl="0" w:tplc="5712B6C2">
      <w:start w:val="4"/>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5AB2386"/>
    <w:multiLevelType w:val="hybridMultilevel"/>
    <w:tmpl w:val="24DA2DC4"/>
    <w:lvl w:ilvl="0" w:tplc="658C361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5F8354E"/>
    <w:multiLevelType w:val="hybridMultilevel"/>
    <w:tmpl w:val="ACB29FD4"/>
    <w:lvl w:ilvl="0" w:tplc="5712B6C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6BE61CF"/>
    <w:multiLevelType w:val="multilevel"/>
    <w:tmpl w:val="24B49130"/>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6C1B08EF"/>
    <w:multiLevelType w:val="hybridMultilevel"/>
    <w:tmpl w:val="2EEA23D0"/>
    <w:lvl w:ilvl="0" w:tplc="11D68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E559E4"/>
    <w:multiLevelType w:val="multilevel"/>
    <w:tmpl w:val="E5A0E7C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D116CBE"/>
    <w:multiLevelType w:val="hybridMultilevel"/>
    <w:tmpl w:val="1A7EB3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05C5B64"/>
    <w:multiLevelType w:val="hybridMultilevel"/>
    <w:tmpl w:val="3954C754"/>
    <w:lvl w:ilvl="0" w:tplc="F2F8DD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2F74B30"/>
    <w:multiLevelType w:val="hybridMultilevel"/>
    <w:tmpl w:val="59DE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294D9E"/>
    <w:multiLevelType w:val="hybridMultilevel"/>
    <w:tmpl w:val="6BDAEE52"/>
    <w:lvl w:ilvl="0" w:tplc="3F40FC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4750D30"/>
    <w:multiLevelType w:val="hybridMultilevel"/>
    <w:tmpl w:val="389AD1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7EC77255"/>
    <w:multiLevelType w:val="hybridMultilevel"/>
    <w:tmpl w:val="DEC6D2B8"/>
    <w:lvl w:ilvl="0" w:tplc="7478C1F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46"/>
  </w:num>
  <w:num w:numId="3">
    <w:abstractNumId w:val="37"/>
  </w:num>
  <w:num w:numId="4">
    <w:abstractNumId w:val="12"/>
  </w:num>
  <w:num w:numId="5">
    <w:abstractNumId w:val="24"/>
  </w:num>
  <w:num w:numId="6">
    <w:abstractNumId w:val="23"/>
  </w:num>
  <w:num w:numId="7">
    <w:abstractNumId w:val="31"/>
  </w:num>
  <w:num w:numId="8">
    <w:abstractNumId w:val="6"/>
  </w:num>
  <w:num w:numId="9">
    <w:abstractNumId w:val="8"/>
  </w:num>
  <w:num w:numId="10">
    <w:abstractNumId w:val="14"/>
  </w:num>
  <w:num w:numId="11">
    <w:abstractNumId w:val="17"/>
  </w:num>
  <w:num w:numId="12">
    <w:abstractNumId w:val="49"/>
  </w:num>
  <w:num w:numId="13">
    <w:abstractNumId w:val="4"/>
  </w:num>
  <w:num w:numId="14">
    <w:abstractNumId w:val="11"/>
  </w:num>
  <w:num w:numId="15">
    <w:abstractNumId w:val="25"/>
  </w:num>
  <w:num w:numId="16">
    <w:abstractNumId w:val="38"/>
  </w:num>
  <w:num w:numId="17">
    <w:abstractNumId w:val="39"/>
  </w:num>
  <w:num w:numId="18">
    <w:abstractNumId w:val="35"/>
  </w:num>
  <w:num w:numId="19">
    <w:abstractNumId w:val="40"/>
  </w:num>
  <w:num w:numId="20">
    <w:abstractNumId w:val="10"/>
  </w:num>
  <w:num w:numId="21">
    <w:abstractNumId w:val="48"/>
  </w:num>
  <w:num w:numId="22">
    <w:abstractNumId w:val="44"/>
  </w:num>
  <w:num w:numId="23">
    <w:abstractNumId w:val="33"/>
  </w:num>
  <w:num w:numId="24">
    <w:abstractNumId w:val="5"/>
  </w:num>
  <w:num w:numId="25">
    <w:abstractNumId w:val="7"/>
  </w:num>
  <w:num w:numId="26">
    <w:abstractNumId w:val="9"/>
  </w:num>
  <w:num w:numId="27">
    <w:abstractNumId w:val="28"/>
  </w:num>
  <w:num w:numId="28">
    <w:abstractNumId w:val="26"/>
  </w:num>
  <w:num w:numId="29">
    <w:abstractNumId w:val="45"/>
  </w:num>
  <w:num w:numId="30">
    <w:abstractNumId w:val="19"/>
  </w:num>
  <w:num w:numId="31">
    <w:abstractNumId w:val="3"/>
  </w:num>
  <w:num w:numId="32">
    <w:abstractNumId w:val="2"/>
  </w:num>
  <w:num w:numId="33">
    <w:abstractNumId w:val="18"/>
  </w:num>
  <w:num w:numId="34">
    <w:abstractNumId w:val="27"/>
  </w:num>
  <w:num w:numId="35">
    <w:abstractNumId w:val="34"/>
  </w:num>
  <w:num w:numId="36">
    <w:abstractNumId w:val="15"/>
  </w:num>
  <w:num w:numId="37">
    <w:abstractNumId w:val="1"/>
  </w:num>
  <w:num w:numId="38">
    <w:abstractNumId w:val="16"/>
  </w:num>
  <w:num w:numId="39">
    <w:abstractNumId w:val="29"/>
  </w:num>
  <w:num w:numId="40">
    <w:abstractNumId w:val="43"/>
  </w:num>
  <w:num w:numId="41">
    <w:abstractNumId w:val="21"/>
  </w:num>
  <w:num w:numId="42">
    <w:abstractNumId w:val="0"/>
  </w:num>
  <w:num w:numId="43">
    <w:abstractNumId w:val="41"/>
  </w:num>
  <w:num w:numId="44">
    <w:abstractNumId w:val="32"/>
  </w:num>
  <w:num w:numId="45">
    <w:abstractNumId w:val="42"/>
  </w:num>
  <w:num w:numId="46">
    <w:abstractNumId w:val="22"/>
  </w:num>
  <w:num w:numId="47">
    <w:abstractNumId w:val="36"/>
  </w:num>
  <w:num w:numId="48">
    <w:abstractNumId w:val="13"/>
  </w:num>
  <w:num w:numId="49">
    <w:abstractNumId w:val="20"/>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73"/>
    <w:rsid w:val="000027B6"/>
    <w:rsid w:val="00002BEF"/>
    <w:rsid w:val="000069D2"/>
    <w:rsid w:val="000127E3"/>
    <w:rsid w:val="0001468E"/>
    <w:rsid w:val="00016469"/>
    <w:rsid w:val="00025B32"/>
    <w:rsid w:val="000269AD"/>
    <w:rsid w:val="00032875"/>
    <w:rsid w:val="00035F14"/>
    <w:rsid w:val="0003716F"/>
    <w:rsid w:val="00040078"/>
    <w:rsid w:val="00043BF1"/>
    <w:rsid w:val="00047845"/>
    <w:rsid w:val="00047CE0"/>
    <w:rsid w:val="00053275"/>
    <w:rsid w:val="0005696F"/>
    <w:rsid w:val="00060525"/>
    <w:rsid w:val="00063739"/>
    <w:rsid w:val="0006491D"/>
    <w:rsid w:val="0006495A"/>
    <w:rsid w:val="00065557"/>
    <w:rsid w:val="00066207"/>
    <w:rsid w:val="00073B05"/>
    <w:rsid w:val="00073EE8"/>
    <w:rsid w:val="0007452A"/>
    <w:rsid w:val="000764A9"/>
    <w:rsid w:val="00080BCB"/>
    <w:rsid w:val="00082DE4"/>
    <w:rsid w:val="00086512"/>
    <w:rsid w:val="00091379"/>
    <w:rsid w:val="00091506"/>
    <w:rsid w:val="00091849"/>
    <w:rsid w:val="00091E07"/>
    <w:rsid w:val="00093CCD"/>
    <w:rsid w:val="00095FCA"/>
    <w:rsid w:val="00096A86"/>
    <w:rsid w:val="000A3B62"/>
    <w:rsid w:val="000A7809"/>
    <w:rsid w:val="000B3EAD"/>
    <w:rsid w:val="000B4188"/>
    <w:rsid w:val="000B7693"/>
    <w:rsid w:val="000B7D30"/>
    <w:rsid w:val="000C0556"/>
    <w:rsid w:val="000C145B"/>
    <w:rsid w:val="000C2163"/>
    <w:rsid w:val="000C299F"/>
    <w:rsid w:val="000C3846"/>
    <w:rsid w:val="000D20B9"/>
    <w:rsid w:val="000D2AD6"/>
    <w:rsid w:val="000D3C73"/>
    <w:rsid w:val="000D644F"/>
    <w:rsid w:val="000D68F7"/>
    <w:rsid w:val="000E1481"/>
    <w:rsid w:val="000F0F69"/>
    <w:rsid w:val="000F2310"/>
    <w:rsid w:val="000F3C1A"/>
    <w:rsid w:val="000F60FB"/>
    <w:rsid w:val="00107C60"/>
    <w:rsid w:val="00113A77"/>
    <w:rsid w:val="00114DDC"/>
    <w:rsid w:val="001174ED"/>
    <w:rsid w:val="001204FC"/>
    <w:rsid w:val="00122B64"/>
    <w:rsid w:val="0012401B"/>
    <w:rsid w:val="0012747E"/>
    <w:rsid w:val="001316A7"/>
    <w:rsid w:val="00132EEB"/>
    <w:rsid w:val="00142141"/>
    <w:rsid w:val="00144EAB"/>
    <w:rsid w:val="00145BF3"/>
    <w:rsid w:val="00147ACD"/>
    <w:rsid w:val="00150118"/>
    <w:rsid w:val="00152924"/>
    <w:rsid w:val="001625B6"/>
    <w:rsid w:val="00162998"/>
    <w:rsid w:val="00163731"/>
    <w:rsid w:val="00164DBB"/>
    <w:rsid w:val="0016582F"/>
    <w:rsid w:val="00177193"/>
    <w:rsid w:val="001812B8"/>
    <w:rsid w:val="00181E64"/>
    <w:rsid w:val="00181F35"/>
    <w:rsid w:val="0018392B"/>
    <w:rsid w:val="0018511F"/>
    <w:rsid w:val="00190A70"/>
    <w:rsid w:val="00190C12"/>
    <w:rsid w:val="0019175E"/>
    <w:rsid w:val="00194D8E"/>
    <w:rsid w:val="00196A7C"/>
    <w:rsid w:val="001A27D9"/>
    <w:rsid w:val="001A423A"/>
    <w:rsid w:val="001B0233"/>
    <w:rsid w:val="001B394A"/>
    <w:rsid w:val="001B48C8"/>
    <w:rsid w:val="001B7B17"/>
    <w:rsid w:val="001C0EFA"/>
    <w:rsid w:val="001C2113"/>
    <w:rsid w:val="001C3809"/>
    <w:rsid w:val="001C5CD9"/>
    <w:rsid w:val="001D060E"/>
    <w:rsid w:val="001D6E65"/>
    <w:rsid w:val="001E4DBE"/>
    <w:rsid w:val="001E6613"/>
    <w:rsid w:val="001E76B4"/>
    <w:rsid w:val="001F12A7"/>
    <w:rsid w:val="001F1968"/>
    <w:rsid w:val="001F2472"/>
    <w:rsid w:val="001F56C3"/>
    <w:rsid w:val="0020091F"/>
    <w:rsid w:val="00204ABA"/>
    <w:rsid w:val="00207121"/>
    <w:rsid w:val="00207C55"/>
    <w:rsid w:val="00210EBC"/>
    <w:rsid w:val="00213E88"/>
    <w:rsid w:val="00220E28"/>
    <w:rsid w:val="00220F03"/>
    <w:rsid w:val="00223677"/>
    <w:rsid w:val="0022596E"/>
    <w:rsid w:val="0022632E"/>
    <w:rsid w:val="00226813"/>
    <w:rsid w:val="00231733"/>
    <w:rsid w:val="0023624B"/>
    <w:rsid w:val="00242000"/>
    <w:rsid w:val="0024235F"/>
    <w:rsid w:val="0024318C"/>
    <w:rsid w:val="00244EF1"/>
    <w:rsid w:val="0024538D"/>
    <w:rsid w:val="002542B3"/>
    <w:rsid w:val="00256816"/>
    <w:rsid w:val="00257819"/>
    <w:rsid w:val="00261040"/>
    <w:rsid w:val="00261B09"/>
    <w:rsid w:val="00261FFA"/>
    <w:rsid w:val="00270CC4"/>
    <w:rsid w:val="0027343B"/>
    <w:rsid w:val="002831F9"/>
    <w:rsid w:val="00284745"/>
    <w:rsid w:val="00285A93"/>
    <w:rsid w:val="00285CCA"/>
    <w:rsid w:val="002912A4"/>
    <w:rsid w:val="00291723"/>
    <w:rsid w:val="0029192F"/>
    <w:rsid w:val="002942A7"/>
    <w:rsid w:val="0029519F"/>
    <w:rsid w:val="002954FD"/>
    <w:rsid w:val="002962AD"/>
    <w:rsid w:val="00296AED"/>
    <w:rsid w:val="00296F48"/>
    <w:rsid w:val="002973CA"/>
    <w:rsid w:val="002A1E0C"/>
    <w:rsid w:val="002A332F"/>
    <w:rsid w:val="002A5987"/>
    <w:rsid w:val="002B276B"/>
    <w:rsid w:val="002B3C84"/>
    <w:rsid w:val="002B5026"/>
    <w:rsid w:val="002C2065"/>
    <w:rsid w:val="002C27E0"/>
    <w:rsid w:val="002C3AFA"/>
    <w:rsid w:val="002C3C81"/>
    <w:rsid w:val="002C5702"/>
    <w:rsid w:val="002C5807"/>
    <w:rsid w:val="002C68BF"/>
    <w:rsid w:val="002E05EE"/>
    <w:rsid w:val="002E101C"/>
    <w:rsid w:val="002E5797"/>
    <w:rsid w:val="002E6966"/>
    <w:rsid w:val="002F0594"/>
    <w:rsid w:val="002F0F23"/>
    <w:rsid w:val="002F1831"/>
    <w:rsid w:val="002F1EE9"/>
    <w:rsid w:val="002F34CF"/>
    <w:rsid w:val="002F3FA6"/>
    <w:rsid w:val="002F48FB"/>
    <w:rsid w:val="003033D9"/>
    <w:rsid w:val="00304D61"/>
    <w:rsid w:val="00305B18"/>
    <w:rsid w:val="00314C6F"/>
    <w:rsid w:val="0032026C"/>
    <w:rsid w:val="00320D96"/>
    <w:rsid w:val="003210AD"/>
    <w:rsid w:val="003225FB"/>
    <w:rsid w:val="003233CA"/>
    <w:rsid w:val="00327BC9"/>
    <w:rsid w:val="00327D76"/>
    <w:rsid w:val="00330E21"/>
    <w:rsid w:val="00331554"/>
    <w:rsid w:val="00333638"/>
    <w:rsid w:val="003353C9"/>
    <w:rsid w:val="00345576"/>
    <w:rsid w:val="0035367D"/>
    <w:rsid w:val="00360964"/>
    <w:rsid w:val="00361C9B"/>
    <w:rsid w:val="0036222B"/>
    <w:rsid w:val="00362CF8"/>
    <w:rsid w:val="00363E81"/>
    <w:rsid w:val="00370A02"/>
    <w:rsid w:val="00374AB6"/>
    <w:rsid w:val="00377B34"/>
    <w:rsid w:val="00380AED"/>
    <w:rsid w:val="00385A71"/>
    <w:rsid w:val="003876E8"/>
    <w:rsid w:val="00390735"/>
    <w:rsid w:val="00390E43"/>
    <w:rsid w:val="00391AD9"/>
    <w:rsid w:val="003939A4"/>
    <w:rsid w:val="00395138"/>
    <w:rsid w:val="003A046D"/>
    <w:rsid w:val="003A242A"/>
    <w:rsid w:val="003A2A5F"/>
    <w:rsid w:val="003A3E9B"/>
    <w:rsid w:val="003A5D02"/>
    <w:rsid w:val="003A7022"/>
    <w:rsid w:val="003B1CB1"/>
    <w:rsid w:val="003B32E9"/>
    <w:rsid w:val="003B60BF"/>
    <w:rsid w:val="003B70B9"/>
    <w:rsid w:val="003C4819"/>
    <w:rsid w:val="003D32FC"/>
    <w:rsid w:val="003E2CBC"/>
    <w:rsid w:val="003E2E5F"/>
    <w:rsid w:val="003E5728"/>
    <w:rsid w:val="003F60E6"/>
    <w:rsid w:val="003F7E3B"/>
    <w:rsid w:val="00401C70"/>
    <w:rsid w:val="00401FB3"/>
    <w:rsid w:val="004107B3"/>
    <w:rsid w:val="00410950"/>
    <w:rsid w:val="00412B30"/>
    <w:rsid w:val="004133F0"/>
    <w:rsid w:val="004146A9"/>
    <w:rsid w:val="00422D35"/>
    <w:rsid w:val="00430193"/>
    <w:rsid w:val="00430827"/>
    <w:rsid w:val="00434336"/>
    <w:rsid w:val="0043619D"/>
    <w:rsid w:val="0043734E"/>
    <w:rsid w:val="00450E71"/>
    <w:rsid w:val="00450FDB"/>
    <w:rsid w:val="0045380D"/>
    <w:rsid w:val="00455901"/>
    <w:rsid w:val="00456F6D"/>
    <w:rsid w:val="004609C6"/>
    <w:rsid w:val="00463D59"/>
    <w:rsid w:val="00463F51"/>
    <w:rsid w:val="00464AA3"/>
    <w:rsid w:val="004654C8"/>
    <w:rsid w:val="00467F69"/>
    <w:rsid w:val="00472559"/>
    <w:rsid w:val="00472AB7"/>
    <w:rsid w:val="00473107"/>
    <w:rsid w:val="00473A4B"/>
    <w:rsid w:val="00473D90"/>
    <w:rsid w:val="00474433"/>
    <w:rsid w:val="00475652"/>
    <w:rsid w:val="00475D21"/>
    <w:rsid w:val="00475D8F"/>
    <w:rsid w:val="00476585"/>
    <w:rsid w:val="00481875"/>
    <w:rsid w:val="0048188E"/>
    <w:rsid w:val="00483773"/>
    <w:rsid w:val="0048540F"/>
    <w:rsid w:val="004902EC"/>
    <w:rsid w:val="00493317"/>
    <w:rsid w:val="004963D7"/>
    <w:rsid w:val="00496B5B"/>
    <w:rsid w:val="004A2052"/>
    <w:rsid w:val="004A21D0"/>
    <w:rsid w:val="004B0119"/>
    <w:rsid w:val="004B0ABF"/>
    <w:rsid w:val="004B42A4"/>
    <w:rsid w:val="004B4626"/>
    <w:rsid w:val="004B4677"/>
    <w:rsid w:val="004B53A7"/>
    <w:rsid w:val="004B6C55"/>
    <w:rsid w:val="004C36A0"/>
    <w:rsid w:val="004C3D37"/>
    <w:rsid w:val="004C5035"/>
    <w:rsid w:val="004D09E3"/>
    <w:rsid w:val="004D0EFF"/>
    <w:rsid w:val="004D196B"/>
    <w:rsid w:val="004D682A"/>
    <w:rsid w:val="004D6DA8"/>
    <w:rsid w:val="004D7A0E"/>
    <w:rsid w:val="004D7A90"/>
    <w:rsid w:val="004E3F60"/>
    <w:rsid w:val="004F13E4"/>
    <w:rsid w:val="004F3E42"/>
    <w:rsid w:val="004F64A7"/>
    <w:rsid w:val="00500F28"/>
    <w:rsid w:val="005071A3"/>
    <w:rsid w:val="00507D87"/>
    <w:rsid w:val="0051075A"/>
    <w:rsid w:val="00511864"/>
    <w:rsid w:val="00511F06"/>
    <w:rsid w:val="00516154"/>
    <w:rsid w:val="005162D1"/>
    <w:rsid w:val="00520665"/>
    <w:rsid w:val="0052577F"/>
    <w:rsid w:val="00531B14"/>
    <w:rsid w:val="0054138C"/>
    <w:rsid w:val="005438F6"/>
    <w:rsid w:val="00547A45"/>
    <w:rsid w:val="0055333E"/>
    <w:rsid w:val="00554111"/>
    <w:rsid w:val="005542A7"/>
    <w:rsid w:val="005568BB"/>
    <w:rsid w:val="00561B12"/>
    <w:rsid w:val="005654AE"/>
    <w:rsid w:val="005659EE"/>
    <w:rsid w:val="00571416"/>
    <w:rsid w:val="00571A86"/>
    <w:rsid w:val="005747F3"/>
    <w:rsid w:val="00575475"/>
    <w:rsid w:val="00580490"/>
    <w:rsid w:val="00580B97"/>
    <w:rsid w:val="005818B8"/>
    <w:rsid w:val="00582EF7"/>
    <w:rsid w:val="00586199"/>
    <w:rsid w:val="00586E76"/>
    <w:rsid w:val="005871FC"/>
    <w:rsid w:val="0059099F"/>
    <w:rsid w:val="00591230"/>
    <w:rsid w:val="00591666"/>
    <w:rsid w:val="00592939"/>
    <w:rsid w:val="00595E0A"/>
    <w:rsid w:val="0059702D"/>
    <w:rsid w:val="005A61F9"/>
    <w:rsid w:val="005A6E3D"/>
    <w:rsid w:val="005B4451"/>
    <w:rsid w:val="005B5D0E"/>
    <w:rsid w:val="005C49F5"/>
    <w:rsid w:val="005D69CD"/>
    <w:rsid w:val="005D7B50"/>
    <w:rsid w:val="005E2772"/>
    <w:rsid w:val="005E4432"/>
    <w:rsid w:val="005E5C49"/>
    <w:rsid w:val="005F66AC"/>
    <w:rsid w:val="005F67A9"/>
    <w:rsid w:val="00600220"/>
    <w:rsid w:val="0060411D"/>
    <w:rsid w:val="00604632"/>
    <w:rsid w:val="00604B2B"/>
    <w:rsid w:val="006070FF"/>
    <w:rsid w:val="00607461"/>
    <w:rsid w:val="00607619"/>
    <w:rsid w:val="00611EE8"/>
    <w:rsid w:val="00621618"/>
    <w:rsid w:val="00625D61"/>
    <w:rsid w:val="006333D4"/>
    <w:rsid w:val="00635550"/>
    <w:rsid w:val="006403D4"/>
    <w:rsid w:val="00640C0C"/>
    <w:rsid w:val="00642870"/>
    <w:rsid w:val="00642F25"/>
    <w:rsid w:val="0065387F"/>
    <w:rsid w:val="00660A06"/>
    <w:rsid w:val="006665E7"/>
    <w:rsid w:val="0067036D"/>
    <w:rsid w:val="00675A6F"/>
    <w:rsid w:val="00680DF9"/>
    <w:rsid w:val="00684823"/>
    <w:rsid w:val="0069112C"/>
    <w:rsid w:val="006913F0"/>
    <w:rsid w:val="00691E2A"/>
    <w:rsid w:val="006966F0"/>
    <w:rsid w:val="0069685F"/>
    <w:rsid w:val="00697B96"/>
    <w:rsid w:val="006A2E17"/>
    <w:rsid w:val="006A558C"/>
    <w:rsid w:val="006A7319"/>
    <w:rsid w:val="006B7EC1"/>
    <w:rsid w:val="006C01EE"/>
    <w:rsid w:val="006C4549"/>
    <w:rsid w:val="006C6887"/>
    <w:rsid w:val="006D3900"/>
    <w:rsid w:val="006D62A6"/>
    <w:rsid w:val="006D63BE"/>
    <w:rsid w:val="006E01F8"/>
    <w:rsid w:val="006E3D93"/>
    <w:rsid w:val="006E62E5"/>
    <w:rsid w:val="006F0A9B"/>
    <w:rsid w:val="006F1447"/>
    <w:rsid w:val="006F31BB"/>
    <w:rsid w:val="006F3234"/>
    <w:rsid w:val="006F3CD8"/>
    <w:rsid w:val="006F66C6"/>
    <w:rsid w:val="006F6F6F"/>
    <w:rsid w:val="006F759B"/>
    <w:rsid w:val="006F7702"/>
    <w:rsid w:val="006F7D07"/>
    <w:rsid w:val="0070222F"/>
    <w:rsid w:val="00703385"/>
    <w:rsid w:val="0070694A"/>
    <w:rsid w:val="00707FA7"/>
    <w:rsid w:val="00711622"/>
    <w:rsid w:val="00711A89"/>
    <w:rsid w:val="0072272F"/>
    <w:rsid w:val="007249AF"/>
    <w:rsid w:val="00731D21"/>
    <w:rsid w:val="00741CA0"/>
    <w:rsid w:val="00742E98"/>
    <w:rsid w:val="00745485"/>
    <w:rsid w:val="00745CEE"/>
    <w:rsid w:val="00751629"/>
    <w:rsid w:val="007526E5"/>
    <w:rsid w:val="0076203B"/>
    <w:rsid w:val="007622DF"/>
    <w:rsid w:val="0076329B"/>
    <w:rsid w:val="00766E47"/>
    <w:rsid w:val="00771812"/>
    <w:rsid w:val="007728EB"/>
    <w:rsid w:val="00774334"/>
    <w:rsid w:val="00780E9B"/>
    <w:rsid w:val="00784C4F"/>
    <w:rsid w:val="00787826"/>
    <w:rsid w:val="00787C2B"/>
    <w:rsid w:val="0079036D"/>
    <w:rsid w:val="00792EC9"/>
    <w:rsid w:val="007A05FD"/>
    <w:rsid w:val="007A6E2B"/>
    <w:rsid w:val="007B18CB"/>
    <w:rsid w:val="007B24CF"/>
    <w:rsid w:val="007B295A"/>
    <w:rsid w:val="007B472F"/>
    <w:rsid w:val="007B56F7"/>
    <w:rsid w:val="007B68BB"/>
    <w:rsid w:val="007C76B3"/>
    <w:rsid w:val="007D17FE"/>
    <w:rsid w:val="007D2BB3"/>
    <w:rsid w:val="007D7278"/>
    <w:rsid w:val="007D76D6"/>
    <w:rsid w:val="007E53E9"/>
    <w:rsid w:val="007F2601"/>
    <w:rsid w:val="007F52D4"/>
    <w:rsid w:val="007F5715"/>
    <w:rsid w:val="007F74BA"/>
    <w:rsid w:val="007F7A90"/>
    <w:rsid w:val="00802889"/>
    <w:rsid w:val="00812CDD"/>
    <w:rsid w:val="0081484A"/>
    <w:rsid w:val="0081660D"/>
    <w:rsid w:val="008209D7"/>
    <w:rsid w:val="00821536"/>
    <w:rsid w:val="00826FE2"/>
    <w:rsid w:val="008317F7"/>
    <w:rsid w:val="008335A1"/>
    <w:rsid w:val="00845AC0"/>
    <w:rsid w:val="008474BA"/>
    <w:rsid w:val="00853D88"/>
    <w:rsid w:val="00855F94"/>
    <w:rsid w:val="00856473"/>
    <w:rsid w:val="00857A75"/>
    <w:rsid w:val="00863C8D"/>
    <w:rsid w:val="00867242"/>
    <w:rsid w:val="00870129"/>
    <w:rsid w:val="008722AC"/>
    <w:rsid w:val="00872D8A"/>
    <w:rsid w:val="00873699"/>
    <w:rsid w:val="00875BDB"/>
    <w:rsid w:val="008771EE"/>
    <w:rsid w:val="00880BCF"/>
    <w:rsid w:val="00887E44"/>
    <w:rsid w:val="008912BA"/>
    <w:rsid w:val="00891913"/>
    <w:rsid w:val="0089492E"/>
    <w:rsid w:val="00895ACA"/>
    <w:rsid w:val="008971CF"/>
    <w:rsid w:val="008A045A"/>
    <w:rsid w:val="008A260C"/>
    <w:rsid w:val="008A2EFB"/>
    <w:rsid w:val="008B4DCF"/>
    <w:rsid w:val="008B5DD2"/>
    <w:rsid w:val="008C0749"/>
    <w:rsid w:val="008C4871"/>
    <w:rsid w:val="008D23CA"/>
    <w:rsid w:val="008E0A96"/>
    <w:rsid w:val="008E12E0"/>
    <w:rsid w:val="008E19E5"/>
    <w:rsid w:val="008E6C2F"/>
    <w:rsid w:val="008F36CA"/>
    <w:rsid w:val="008F3A79"/>
    <w:rsid w:val="00901B5B"/>
    <w:rsid w:val="00904110"/>
    <w:rsid w:val="0090618D"/>
    <w:rsid w:val="00911D75"/>
    <w:rsid w:val="009257F5"/>
    <w:rsid w:val="00925BD6"/>
    <w:rsid w:val="00926490"/>
    <w:rsid w:val="00926E06"/>
    <w:rsid w:val="00934489"/>
    <w:rsid w:val="00935B82"/>
    <w:rsid w:val="00936259"/>
    <w:rsid w:val="00937DA4"/>
    <w:rsid w:val="00944F2F"/>
    <w:rsid w:val="0094664C"/>
    <w:rsid w:val="00947926"/>
    <w:rsid w:val="00947ECC"/>
    <w:rsid w:val="00950251"/>
    <w:rsid w:val="00953592"/>
    <w:rsid w:val="00953DB0"/>
    <w:rsid w:val="009542B3"/>
    <w:rsid w:val="009549AC"/>
    <w:rsid w:val="009608CD"/>
    <w:rsid w:val="00960A66"/>
    <w:rsid w:val="00962291"/>
    <w:rsid w:val="00962401"/>
    <w:rsid w:val="00962ABE"/>
    <w:rsid w:val="0096465E"/>
    <w:rsid w:val="0097142E"/>
    <w:rsid w:val="00972434"/>
    <w:rsid w:val="00974E20"/>
    <w:rsid w:val="00977F96"/>
    <w:rsid w:val="00986BF5"/>
    <w:rsid w:val="00992B98"/>
    <w:rsid w:val="009961D8"/>
    <w:rsid w:val="0099703C"/>
    <w:rsid w:val="00997AC4"/>
    <w:rsid w:val="009A1905"/>
    <w:rsid w:val="009A322E"/>
    <w:rsid w:val="009A4F46"/>
    <w:rsid w:val="009A6B92"/>
    <w:rsid w:val="009B47E8"/>
    <w:rsid w:val="009B4ACC"/>
    <w:rsid w:val="009C0DA9"/>
    <w:rsid w:val="009C0E61"/>
    <w:rsid w:val="009C1DA6"/>
    <w:rsid w:val="009C1DD2"/>
    <w:rsid w:val="009C5B87"/>
    <w:rsid w:val="009D29C4"/>
    <w:rsid w:val="009D32C5"/>
    <w:rsid w:val="009D4AF5"/>
    <w:rsid w:val="009D744F"/>
    <w:rsid w:val="009D780A"/>
    <w:rsid w:val="009E0C05"/>
    <w:rsid w:val="009E5D4F"/>
    <w:rsid w:val="009E7E65"/>
    <w:rsid w:val="00A01A20"/>
    <w:rsid w:val="00A02609"/>
    <w:rsid w:val="00A046CD"/>
    <w:rsid w:val="00A10A8C"/>
    <w:rsid w:val="00A22D0E"/>
    <w:rsid w:val="00A258E6"/>
    <w:rsid w:val="00A31F9A"/>
    <w:rsid w:val="00A36013"/>
    <w:rsid w:val="00A370AA"/>
    <w:rsid w:val="00A42A47"/>
    <w:rsid w:val="00A42CF3"/>
    <w:rsid w:val="00A47EFA"/>
    <w:rsid w:val="00A5084A"/>
    <w:rsid w:val="00A5360D"/>
    <w:rsid w:val="00A53816"/>
    <w:rsid w:val="00A56398"/>
    <w:rsid w:val="00A56F89"/>
    <w:rsid w:val="00A57C88"/>
    <w:rsid w:val="00A61BD1"/>
    <w:rsid w:val="00A6209C"/>
    <w:rsid w:val="00A6442A"/>
    <w:rsid w:val="00A657E5"/>
    <w:rsid w:val="00A73C40"/>
    <w:rsid w:val="00A75258"/>
    <w:rsid w:val="00A80CD0"/>
    <w:rsid w:val="00A84F11"/>
    <w:rsid w:val="00A9085B"/>
    <w:rsid w:val="00AA4D67"/>
    <w:rsid w:val="00AA6E88"/>
    <w:rsid w:val="00AB2988"/>
    <w:rsid w:val="00AB31B7"/>
    <w:rsid w:val="00AB32CB"/>
    <w:rsid w:val="00AB330B"/>
    <w:rsid w:val="00AB4F84"/>
    <w:rsid w:val="00AC79E6"/>
    <w:rsid w:val="00AC7AC8"/>
    <w:rsid w:val="00AC7EDC"/>
    <w:rsid w:val="00AD064A"/>
    <w:rsid w:val="00AD4974"/>
    <w:rsid w:val="00AD6521"/>
    <w:rsid w:val="00AD776F"/>
    <w:rsid w:val="00AD7C86"/>
    <w:rsid w:val="00AD7E6F"/>
    <w:rsid w:val="00AE4A00"/>
    <w:rsid w:val="00AF7969"/>
    <w:rsid w:val="00B004A4"/>
    <w:rsid w:val="00B0499E"/>
    <w:rsid w:val="00B0752C"/>
    <w:rsid w:val="00B10CEC"/>
    <w:rsid w:val="00B128FF"/>
    <w:rsid w:val="00B130C8"/>
    <w:rsid w:val="00B25F2D"/>
    <w:rsid w:val="00B2735F"/>
    <w:rsid w:val="00B30055"/>
    <w:rsid w:val="00B351B5"/>
    <w:rsid w:val="00B35AB1"/>
    <w:rsid w:val="00B35EDB"/>
    <w:rsid w:val="00B37DB1"/>
    <w:rsid w:val="00B446C8"/>
    <w:rsid w:val="00B44EBD"/>
    <w:rsid w:val="00B4699D"/>
    <w:rsid w:val="00B523BA"/>
    <w:rsid w:val="00B53FB0"/>
    <w:rsid w:val="00B63086"/>
    <w:rsid w:val="00B63ACB"/>
    <w:rsid w:val="00B67EA3"/>
    <w:rsid w:val="00B70B09"/>
    <w:rsid w:val="00B73A70"/>
    <w:rsid w:val="00B753BF"/>
    <w:rsid w:val="00B8220A"/>
    <w:rsid w:val="00B85C7E"/>
    <w:rsid w:val="00B87065"/>
    <w:rsid w:val="00B90D48"/>
    <w:rsid w:val="00B95CEF"/>
    <w:rsid w:val="00BA1C88"/>
    <w:rsid w:val="00BA7057"/>
    <w:rsid w:val="00BB3707"/>
    <w:rsid w:val="00BB6DB7"/>
    <w:rsid w:val="00BC1F81"/>
    <w:rsid w:val="00BC2E0B"/>
    <w:rsid w:val="00BC3FFB"/>
    <w:rsid w:val="00BC5AB9"/>
    <w:rsid w:val="00BC5ED5"/>
    <w:rsid w:val="00BD2FB9"/>
    <w:rsid w:val="00BE176E"/>
    <w:rsid w:val="00BE2E41"/>
    <w:rsid w:val="00BE2EB4"/>
    <w:rsid w:val="00BE5263"/>
    <w:rsid w:val="00BE5D35"/>
    <w:rsid w:val="00BE684E"/>
    <w:rsid w:val="00BE7D14"/>
    <w:rsid w:val="00BF59B2"/>
    <w:rsid w:val="00BF7BDA"/>
    <w:rsid w:val="00BF7D1F"/>
    <w:rsid w:val="00C04EC9"/>
    <w:rsid w:val="00C11400"/>
    <w:rsid w:val="00C134CA"/>
    <w:rsid w:val="00C15ADE"/>
    <w:rsid w:val="00C16D6E"/>
    <w:rsid w:val="00C176DA"/>
    <w:rsid w:val="00C22554"/>
    <w:rsid w:val="00C227EC"/>
    <w:rsid w:val="00C24145"/>
    <w:rsid w:val="00C33932"/>
    <w:rsid w:val="00C412D9"/>
    <w:rsid w:val="00C42343"/>
    <w:rsid w:val="00C43A12"/>
    <w:rsid w:val="00C44D0A"/>
    <w:rsid w:val="00C44D4E"/>
    <w:rsid w:val="00C453D0"/>
    <w:rsid w:val="00C4568E"/>
    <w:rsid w:val="00C4705C"/>
    <w:rsid w:val="00C470BD"/>
    <w:rsid w:val="00C54DCA"/>
    <w:rsid w:val="00C61CC5"/>
    <w:rsid w:val="00C71A77"/>
    <w:rsid w:val="00C7223A"/>
    <w:rsid w:val="00C72F2A"/>
    <w:rsid w:val="00C73A34"/>
    <w:rsid w:val="00C758DD"/>
    <w:rsid w:val="00C81348"/>
    <w:rsid w:val="00C86D49"/>
    <w:rsid w:val="00C923FA"/>
    <w:rsid w:val="00C944AF"/>
    <w:rsid w:val="00CA1BA4"/>
    <w:rsid w:val="00CA4E07"/>
    <w:rsid w:val="00CA6729"/>
    <w:rsid w:val="00CB011F"/>
    <w:rsid w:val="00CB4E08"/>
    <w:rsid w:val="00CB596B"/>
    <w:rsid w:val="00CC3A8A"/>
    <w:rsid w:val="00CD4631"/>
    <w:rsid w:val="00CD5832"/>
    <w:rsid w:val="00CD6CBC"/>
    <w:rsid w:val="00CE59AF"/>
    <w:rsid w:val="00CF05CD"/>
    <w:rsid w:val="00CF07C0"/>
    <w:rsid w:val="00CF1DC0"/>
    <w:rsid w:val="00CF2DEC"/>
    <w:rsid w:val="00CF349A"/>
    <w:rsid w:val="00D11258"/>
    <w:rsid w:val="00D11387"/>
    <w:rsid w:val="00D12412"/>
    <w:rsid w:val="00D130B1"/>
    <w:rsid w:val="00D178CB"/>
    <w:rsid w:val="00D23CF8"/>
    <w:rsid w:val="00D24CCF"/>
    <w:rsid w:val="00D34F60"/>
    <w:rsid w:val="00D37EA0"/>
    <w:rsid w:val="00D40EB8"/>
    <w:rsid w:val="00D41112"/>
    <w:rsid w:val="00D443E2"/>
    <w:rsid w:val="00D46AB0"/>
    <w:rsid w:val="00D51151"/>
    <w:rsid w:val="00D511FD"/>
    <w:rsid w:val="00D55DEF"/>
    <w:rsid w:val="00D5672E"/>
    <w:rsid w:val="00D56E14"/>
    <w:rsid w:val="00D6760A"/>
    <w:rsid w:val="00D70257"/>
    <w:rsid w:val="00D73BD3"/>
    <w:rsid w:val="00D7437E"/>
    <w:rsid w:val="00D74CD7"/>
    <w:rsid w:val="00D825D1"/>
    <w:rsid w:val="00D83BB6"/>
    <w:rsid w:val="00D90E6C"/>
    <w:rsid w:val="00D946E4"/>
    <w:rsid w:val="00D94D37"/>
    <w:rsid w:val="00DA079F"/>
    <w:rsid w:val="00DA13EC"/>
    <w:rsid w:val="00DA2C3C"/>
    <w:rsid w:val="00DA633B"/>
    <w:rsid w:val="00DB0AC9"/>
    <w:rsid w:val="00DB12BB"/>
    <w:rsid w:val="00DB139B"/>
    <w:rsid w:val="00DB4AAA"/>
    <w:rsid w:val="00DB4CD2"/>
    <w:rsid w:val="00DB4F78"/>
    <w:rsid w:val="00DC07E5"/>
    <w:rsid w:val="00DC6560"/>
    <w:rsid w:val="00DC6C0F"/>
    <w:rsid w:val="00DD2437"/>
    <w:rsid w:val="00DD5F42"/>
    <w:rsid w:val="00DE0DE6"/>
    <w:rsid w:val="00DE3EC7"/>
    <w:rsid w:val="00DF31CA"/>
    <w:rsid w:val="00DF6A77"/>
    <w:rsid w:val="00E00516"/>
    <w:rsid w:val="00E02B0D"/>
    <w:rsid w:val="00E052D8"/>
    <w:rsid w:val="00E11159"/>
    <w:rsid w:val="00E114DE"/>
    <w:rsid w:val="00E11AFD"/>
    <w:rsid w:val="00E160F0"/>
    <w:rsid w:val="00E218C1"/>
    <w:rsid w:val="00E2328F"/>
    <w:rsid w:val="00E24237"/>
    <w:rsid w:val="00E24D46"/>
    <w:rsid w:val="00E25B91"/>
    <w:rsid w:val="00E25CCB"/>
    <w:rsid w:val="00E26C34"/>
    <w:rsid w:val="00E345F4"/>
    <w:rsid w:val="00E34646"/>
    <w:rsid w:val="00E3487D"/>
    <w:rsid w:val="00E41BE0"/>
    <w:rsid w:val="00E42909"/>
    <w:rsid w:val="00E42C00"/>
    <w:rsid w:val="00E46FC8"/>
    <w:rsid w:val="00E475DD"/>
    <w:rsid w:val="00E50F0E"/>
    <w:rsid w:val="00E52691"/>
    <w:rsid w:val="00E52DF8"/>
    <w:rsid w:val="00E55256"/>
    <w:rsid w:val="00E63A59"/>
    <w:rsid w:val="00E64D72"/>
    <w:rsid w:val="00E6692C"/>
    <w:rsid w:val="00E71119"/>
    <w:rsid w:val="00E74378"/>
    <w:rsid w:val="00E7482A"/>
    <w:rsid w:val="00E76B71"/>
    <w:rsid w:val="00E76D86"/>
    <w:rsid w:val="00E81E26"/>
    <w:rsid w:val="00E848BB"/>
    <w:rsid w:val="00E85DAF"/>
    <w:rsid w:val="00E86634"/>
    <w:rsid w:val="00E90F82"/>
    <w:rsid w:val="00E97851"/>
    <w:rsid w:val="00EA0968"/>
    <w:rsid w:val="00EA26CD"/>
    <w:rsid w:val="00EB15ED"/>
    <w:rsid w:val="00EB6C7F"/>
    <w:rsid w:val="00EC34D3"/>
    <w:rsid w:val="00EC77C5"/>
    <w:rsid w:val="00ED24BA"/>
    <w:rsid w:val="00ED2BE3"/>
    <w:rsid w:val="00EE12C8"/>
    <w:rsid w:val="00EE39F4"/>
    <w:rsid w:val="00EE69AF"/>
    <w:rsid w:val="00EF1D38"/>
    <w:rsid w:val="00EF44A9"/>
    <w:rsid w:val="00EF7BD1"/>
    <w:rsid w:val="00EF7C44"/>
    <w:rsid w:val="00F01BB8"/>
    <w:rsid w:val="00F01D57"/>
    <w:rsid w:val="00F02C46"/>
    <w:rsid w:val="00F03E22"/>
    <w:rsid w:val="00F05557"/>
    <w:rsid w:val="00F05E58"/>
    <w:rsid w:val="00F1181A"/>
    <w:rsid w:val="00F12F67"/>
    <w:rsid w:val="00F17871"/>
    <w:rsid w:val="00F21291"/>
    <w:rsid w:val="00F21F25"/>
    <w:rsid w:val="00F412B9"/>
    <w:rsid w:val="00F442FF"/>
    <w:rsid w:val="00F44566"/>
    <w:rsid w:val="00F45037"/>
    <w:rsid w:val="00F51879"/>
    <w:rsid w:val="00F52583"/>
    <w:rsid w:val="00F622B3"/>
    <w:rsid w:val="00F62DE3"/>
    <w:rsid w:val="00F63086"/>
    <w:rsid w:val="00F645BD"/>
    <w:rsid w:val="00F64C95"/>
    <w:rsid w:val="00F75C6D"/>
    <w:rsid w:val="00F764B3"/>
    <w:rsid w:val="00F81C66"/>
    <w:rsid w:val="00F826A2"/>
    <w:rsid w:val="00F850BA"/>
    <w:rsid w:val="00F908B8"/>
    <w:rsid w:val="00F915E3"/>
    <w:rsid w:val="00F91D72"/>
    <w:rsid w:val="00F929AE"/>
    <w:rsid w:val="00F93785"/>
    <w:rsid w:val="00F94D32"/>
    <w:rsid w:val="00F96EEA"/>
    <w:rsid w:val="00FA298F"/>
    <w:rsid w:val="00FA32B8"/>
    <w:rsid w:val="00FA4F8A"/>
    <w:rsid w:val="00FA56A8"/>
    <w:rsid w:val="00FA57D2"/>
    <w:rsid w:val="00FA6E33"/>
    <w:rsid w:val="00FA6EC1"/>
    <w:rsid w:val="00FA7EF5"/>
    <w:rsid w:val="00FB659F"/>
    <w:rsid w:val="00FB735C"/>
    <w:rsid w:val="00FC1519"/>
    <w:rsid w:val="00FC3552"/>
    <w:rsid w:val="00FC3E5C"/>
    <w:rsid w:val="00FD0885"/>
    <w:rsid w:val="00FD1EF6"/>
    <w:rsid w:val="00FD323C"/>
    <w:rsid w:val="00FD4F4B"/>
    <w:rsid w:val="00FD50F8"/>
    <w:rsid w:val="00FE268F"/>
    <w:rsid w:val="00FE6498"/>
    <w:rsid w:val="00FE7BC9"/>
    <w:rsid w:val="00FF3793"/>
    <w:rsid w:val="00FF3E96"/>
    <w:rsid w:val="00FF5C13"/>
    <w:rsid w:val="00FF6EAA"/>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1EEBA5-3C7C-4DFD-A20B-FCB2039D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6"/>
        <w:szCs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4A9"/>
  </w:style>
  <w:style w:type="paragraph" w:styleId="Heading1">
    <w:name w:val="heading 1"/>
    <w:basedOn w:val="Normal"/>
    <w:next w:val="Normal"/>
    <w:link w:val="Heading1Char"/>
    <w:qFormat/>
    <w:rsid w:val="007C76B3"/>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rsid w:val="007C76B3"/>
    <w:pPr>
      <w:keepNext/>
      <w:jc w:val="right"/>
      <w:outlineLvl w:val="1"/>
    </w:pPr>
    <w:rPr>
      <w:u w:val="single"/>
      <w:lang w:val="bg-BG"/>
    </w:rPr>
  </w:style>
  <w:style w:type="paragraph" w:styleId="Heading3">
    <w:name w:val="heading 3"/>
    <w:basedOn w:val="Normal"/>
    <w:next w:val="Normal"/>
    <w:link w:val="Heading3Char"/>
    <w:qFormat/>
    <w:rsid w:val="007C76B3"/>
    <w:pPr>
      <w:keepNext/>
      <w:outlineLvl w:val="2"/>
    </w:pPr>
    <w:rPr>
      <w:b/>
      <w:sz w:val="28"/>
    </w:rPr>
  </w:style>
  <w:style w:type="paragraph" w:styleId="Heading4">
    <w:name w:val="heading 4"/>
    <w:basedOn w:val="Normal"/>
    <w:next w:val="Normal"/>
    <w:link w:val="Heading4Char"/>
    <w:qFormat/>
    <w:rsid w:val="007C76B3"/>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1B7B17"/>
    <w:rPr>
      <w:sz w:val="24"/>
      <w:szCs w:val="24"/>
      <w:lang w:val="pl-PL" w:eastAsia="pl-PL"/>
    </w:rPr>
  </w:style>
  <w:style w:type="paragraph" w:customStyle="1" w:styleId="CharCharChar0">
    <w:name w:val="Char Знак Знак Знак Char Char Знак"/>
    <w:basedOn w:val="Normal"/>
    <w:rsid w:val="001B7B17"/>
    <w:pPr>
      <w:tabs>
        <w:tab w:val="left" w:pos="709"/>
      </w:tabs>
    </w:pPr>
    <w:rPr>
      <w:rFonts w:ascii="Tahoma" w:hAnsi="Tahoma"/>
      <w:sz w:val="24"/>
      <w:szCs w:val="24"/>
      <w:lang w:val="pl-PL" w:eastAsia="pl-PL"/>
    </w:rPr>
  </w:style>
  <w:style w:type="paragraph" w:customStyle="1" w:styleId="a">
    <w:name w:val="Знак Знак"/>
    <w:basedOn w:val="Normal"/>
    <w:rsid w:val="001B7B17"/>
    <w:rPr>
      <w:sz w:val="24"/>
      <w:szCs w:val="24"/>
      <w:lang w:val="pl-PL" w:eastAsia="pl-PL"/>
    </w:rPr>
  </w:style>
  <w:style w:type="paragraph" w:customStyle="1" w:styleId="CharCharChar1">
    <w:name w:val="Char Знак Знак Char Char Знак Знак"/>
    <w:basedOn w:val="Normal"/>
    <w:rsid w:val="001B7B17"/>
    <w:pPr>
      <w:tabs>
        <w:tab w:val="left" w:pos="709"/>
      </w:tabs>
    </w:pPr>
    <w:rPr>
      <w:rFonts w:ascii="Tahoma" w:hAnsi="Tahoma"/>
      <w:sz w:val="24"/>
      <w:szCs w:val="24"/>
      <w:lang w:val="pl-PL" w:eastAsia="pl-PL"/>
    </w:rPr>
  </w:style>
  <w:style w:type="paragraph" w:customStyle="1" w:styleId="1">
    <w:name w:val="Знак Знак1"/>
    <w:basedOn w:val="Normal"/>
    <w:rsid w:val="001B7B17"/>
    <w:rPr>
      <w:sz w:val="24"/>
      <w:szCs w:val="24"/>
      <w:lang w:val="pl-PL" w:eastAsia="pl-PL"/>
    </w:rPr>
  </w:style>
  <w:style w:type="paragraph" w:customStyle="1" w:styleId="CharChar">
    <w:name w:val="Char Char Знак Знак Знак"/>
    <w:basedOn w:val="Normal"/>
    <w:rsid w:val="001B7B17"/>
    <w:rPr>
      <w:rFonts w:eastAsia="SimSun"/>
      <w:sz w:val="24"/>
      <w:szCs w:val="24"/>
      <w:lang w:val="pl-PL" w:eastAsia="pl-PL"/>
    </w:rPr>
  </w:style>
  <w:style w:type="character" w:customStyle="1" w:styleId="historyitemselected1">
    <w:name w:val="historyitemselected1"/>
    <w:rsid w:val="001B7B17"/>
    <w:rPr>
      <w:b/>
      <w:bCs/>
      <w:color w:val="0086C6"/>
    </w:rPr>
  </w:style>
  <w:style w:type="character" w:customStyle="1" w:styleId="newdocreference1">
    <w:name w:val="newdocreference1"/>
    <w:rsid w:val="001B7B17"/>
    <w:rPr>
      <w:i w:val="0"/>
      <w:iCs w:val="0"/>
      <w:color w:val="0000FF"/>
      <w:u w:val="single"/>
    </w:rPr>
  </w:style>
  <w:style w:type="paragraph" w:customStyle="1" w:styleId="CharCharCharCharCharChar">
    <w:name w:val="Char Char Знак Знак Char Char Char Знак Знак Char"/>
    <w:basedOn w:val="Normal"/>
    <w:rsid w:val="001B7B17"/>
    <w:pPr>
      <w:tabs>
        <w:tab w:val="left" w:pos="709"/>
      </w:tabs>
    </w:pPr>
    <w:rPr>
      <w:rFonts w:ascii="Tahoma" w:hAnsi="Tahoma"/>
      <w:sz w:val="24"/>
      <w:szCs w:val="24"/>
      <w:lang w:val="pl-PL" w:eastAsia="pl-PL"/>
    </w:rPr>
  </w:style>
  <w:style w:type="paragraph" w:customStyle="1" w:styleId="CharChar0">
    <w:name w:val="Char Char Знак Знак"/>
    <w:basedOn w:val="Normal"/>
    <w:rsid w:val="001B7B17"/>
    <w:rPr>
      <w:sz w:val="24"/>
      <w:szCs w:val="24"/>
      <w:lang w:val="pl-PL" w:eastAsia="pl-PL"/>
    </w:rPr>
  </w:style>
  <w:style w:type="paragraph" w:customStyle="1" w:styleId="m">
    <w:name w:val="m"/>
    <w:basedOn w:val="Normal"/>
    <w:rsid w:val="001B7B17"/>
    <w:pPr>
      <w:ind w:firstLine="990"/>
      <w:jc w:val="both"/>
    </w:pPr>
    <w:rPr>
      <w:color w:val="000000"/>
      <w:sz w:val="24"/>
      <w:szCs w:val="24"/>
    </w:rPr>
  </w:style>
  <w:style w:type="paragraph" w:customStyle="1" w:styleId="CharCharCharChar">
    <w:name w:val="Char Char Char Char"/>
    <w:basedOn w:val="Normal"/>
    <w:rsid w:val="001B7B17"/>
    <w:rPr>
      <w:rFonts w:eastAsia="SimSun"/>
      <w:sz w:val="24"/>
      <w:szCs w:val="24"/>
      <w:lang w:val="pl-PL" w:eastAsia="pl-PL"/>
    </w:rPr>
  </w:style>
  <w:style w:type="paragraph" w:customStyle="1" w:styleId="doc-ti">
    <w:name w:val="doc-ti"/>
    <w:basedOn w:val="Normal"/>
    <w:rsid w:val="001B7B17"/>
    <w:pPr>
      <w:spacing w:before="100" w:beforeAutospacing="1" w:after="100" w:afterAutospacing="1"/>
    </w:pPr>
    <w:rPr>
      <w:sz w:val="24"/>
      <w:szCs w:val="24"/>
    </w:rPr>
  </w:style>
  <w:style w:type="character" w:customStyle="1" w:styleId="Heading1Char">
    <w:name w:val="Heading 1 Char"/>
    <w:basedOn w:val="DefaultParagraphFont"/>
    <w:link w:val="Heading1"/>
    <w:rsid w:val="001B7B17"/>
    <w:rPr>
      <w:rFonts w:ascii="Bookman Old Style" w:hAnsi="Bookman Old Style"/>
      <w:b/>
      <w:spacing w:val="30"/>
      <w:sz w:val="24"/>
      <w:lang w:val="bg-BG"/>
    </w:rPr>
  </w:style>
  <w:style w:type="character" w:customStyle="1" w:styleId="Heading2Char">
    <w:name w:val="Heading 2 Char"/>
    <w:basedOn w:val="DefaultParagraphFont"/>
    <w:link w:val="Heading2"/>
    <w:rsid w:val="001B7B17"/>
    <w:rPr>
      <w:u w:val="single"/>
      <w:lang w:val="bg-BG"/>
    </w:rPr>
  </w:style>
  <w:style w:type="character" w:customStyle="1" w:styleId="Heading3Char">
    <w:name w:val="Heading 3 Char"/>
    <w:basedOn w:val="DefaultParagraphFont"/>
    <w:link w:val="Heading3"/>
    <w:rsid w:val="001B7B17"/>
    <w:rPr>
      <w:b/>
      <w:sz w:val="28"/>
    </w:rPr>
  </w:style>
  <w:style w:type="character" w:customStyle="1" w:styleId="Heading4Char">
    <w:name w:val="Heading 4 Char"/>
    <w:basedOn w:val="DefaultParagraphFont"/>
    <w:link w:val="Heading4"/>
    <w:rsid w:val="001B7B17"/>
    <w:rPr>
      <w:b/>
      <w:bCs/>
      <w:lang w:val="bg-BG"/>
    </w:rPr>
  </w:style>
  <w:style w:type="paragraph" w:styleId="Header">
    <w:name w:val="header"/>
    <w:basedOn w:val="Normal"/>
    <w:link w:val="HeaderChar"/>
    <w:rsid w:val="001B7B17"/>
    <w:pPr>
      <w:tabs>
        <w:tab w:val="center" w:pos="4320"/>
        <w:tab w:val="right" w:pos="8640"/>
      </w:tabs>
    </w:pPr>
  </w:style>
  <w:style w:type="character" w:customStyle="1" w:styleId="HeaderChar">
    <w:name w:val="Header Char"/>
    <w:basedOn w:val="DefaultParagraphFont"/>
    <w:link w:val="Header"/>
    <w:rsid w:val="001B7B17"/>
    <w:rPr>
      <w:rFonts w:eastAsia="Times New Roman"/>
    </w:rPr>
  </w:style>
  <w:style w:type="paragraph" w:styleId="Footer">
    <w:name w:val="footer"/>
    <w:basedOn w:val="Normal"/>
    <w:link w:val="FooterChar"/>
    <w:uiPriority w:val="99"/>
    <w:rsid w:val="001B7B17"/>
    <w:pPr>
      <w:tabs>
        <w:tab w:val="center" w:pos="4320"/>
        <w:tab w:val="right" w:pos="8640"/>
      </w:tabs>
    </w:pPr>
  </w:style>
  <w:style w:type="character" w:customStyle="1" w:styleId="FooterChar">
    <w:name w:val="Footer Char"/>
    <w:link w:val="Footer"/>
    <w:uiPriority w:val="99"/>
    <w:rsid w:val="001B7B17"/>
    <w:rPr>
      <w:rFonts w:eastAsia="Times New Roman"/>
    </w:rPr>
  </w:style>
  <w:style w:type="paragraph" w:styleId="Title">
    <w:name w:val="Title"/>
    <w:basedOn w:val="Normal"/>
    <w:link w:val="TitleChar"/>
    <w:qFormat/>
    <w:rsid w:val="007C76B3"/>
    <w:pPr>
      <w:jc w:val="center"/>
    </w:pPr>
    <w:rPr>
      <w:b/>
      <w:sz w:val="28"/>
      <w:lang w:val="bg-BG"/>
    </w:rPr>
  </w:style>
  <w:style w:type="character" w:customStyle="1" w:styleId="TitleChar">
    <w:name w:val="Title Char"/>
    <w:basedOn w:val="DefaultParagraphFont"/>
    <w:link w:val="Title"/>
    <w:rsid w:val="001B7B17"/>
    <w:rPr>
      <w:b/>
      <w:sz w:val="28"/>
      <w:lang w:val="bg-BG"/>
    </w:rPr>
  </w:style>
  <w:style w:type="paragraph" w:styleId="BodyText">
    <w:name w:val="Body Text"/>
    <w:basedOn w:val="Normal"/>
    <w:link w:val="BodyTextChar"/>
    <w:rsid w:val="001B7B17"/>
    <w:pPr>
      <w:jc w:val="both"/>
    </w:pPr>
    <w:rPr>
      <w:lang w:val="bg-BG"/>
    </w:rPr>
  </w:style>
  <w:style w:type="character" w:customStyle="1" w:styleId="BodyTextChar">
    <w:name w:val="Body Text Char"/>
    <w:basedOn w:val="DefaultParagraphFont"/>
    <w:link w:val="BodyText"/>
    <w:rsid w:val="001B7B17"/>
    <w:rPr>
      <w:rFonts w:eastAsia="Times New Roman"/>
      <w:lang w:val="bg-BG"/>
    </w:rPr>
  </w:style>
  <w:style w:type="paragraph" w:styleId="BodyText2">
    <w:name w:val="Body Text 2"/>
    <w:basedOn w:val="Normal"/>
    <w:link w:val="BodyText2Char"/>
    <w:rsid w:val="001B7B17"/>
    <w:pPr>
      <w:jc w:val="both"/>
    </w:pPr>
    <w:rPr>
      <w:sz w:val="24"/>
      <w:lang w:val="bg-BG"/>
    </w:rPr>
  </w:style>
  <w:style w:type="character" w:customStyle="1" w:styleId="BodyText2Char">
    <w:name w:val="Body Text 2 Char"/>
    <w:basedOn w:val="DefaultParagraphFont"/>
    <w:link w:val="BodyText2"/>
    <w:rsid w:val="001B7B17"/>
    <w:rPr>
      <w:rFonts w:eastAsia="Times New Roman"/>
      <w:sz w:val="24"/>
      <w:lang w:val="bg-BG"/>
    </w:rPr>
  </w:style>
  <w:style w:type="character" w:styleId="Hyperlink">
    <w:name w:val="Hyperlink"/>
    <w:rsid w:val="001B7B17"/>
    <w:rPr>
      <w:color w:val="0000FF"/>
      <w:u w:val="single"/>
    </w:rPr>
  </w:style>
  <w:style w:type="character" w:styleId="Emphasis">
    <w:name w:val="Emphasis"/>
    <w:qFormat/>
    <w:rsid w:val="007C76B3"/>
    <w:rPr>
      <w:i/>
      <w:iCs/>
    </w:rPr>
  </w:style>
  <w:style w:type="paragraph" w:styleId="BalloonText">
    <w:name w:val="Balloon Text"/>
    <w:basedOn w:val="Normal"/>
    <w:link w:val="BalloonTextChar"/>
    <w:semiHidden/>
    <w:rsid w:val="001B7B17"/>
    <w:rPr>
      <w:rFonts w:ascii="Tahoma" w:hAnsi="Tahoma" w:cs="Tahoma"/>
    </w:rPr>
  </w:style>
  <w:style w:type="character" w:customStyle="1" w:styleId="BalloonTextChar">
    <w:name w:val="Balloon Text Char"/>
    <w:basedOn w:val="DefaultParagraphFont"/>
    <w:link w:val="BalloonText"/>
    <w:semiHidden/>
    <w:rsid w:val="001B7B17"/>
    <w:rPr>
      <w:rFonts w:ascii="Tahoma" w:eastAsia="Times New Roman" w:hAnsi="Tahoma" w:cs="Tahoma"/>
    </w:rPr>
  </w:style>
  <w:style w:type="table" w:styleId="TableGrid">
    <w:name w:val="Table Grid"/>
    <w:basedOn w:val="TableNormal"/>
    <w:rsid w:val="001B7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76B3"/>
    <w:pPr>
      <w:overflowPunct w:val="0"/>
      <w:autoSpaceDE w:val="0"/>
      <w:autoSpaceDN w:val="0"/>
      <w:adjustRightInd w:val="0"/>
      <w:textAlignment w:val="baseline"/>
    </w:pPr>
    <w:rPr>
      <w:rFonts w:ascii="Arial" w:hAnsi="Arial"/>
    </w:rPr>
  </w:style>
  <w:style w:type="paragraph" w:styleId="ListParagraph">
    <w:name w:val="List Paragraph"/>
    <w:basedOn w:val="Normal"/>
    <w:uiPriority w:val="34"/>
    <w:qFormat/>
    <w:rsid w:val="00950251"/>
    <w:pPr>
      <w:ind w:left="720"/>
      <w:contextualSpacing/>
    </w:pPr>
  </w:style>
  <w:style w:type="character" w:styleId="CommentReference">
    <w:name w:val="annotation reference"/>
    <w:basedOn w:val="DefaultParagraphFont"/>
    <w:semiHidden/>
    <w:unhideWhenUsed/>
    <w:rsid w:val="0019175E"/>
    <w:rPr>
      <w:sz w:val="16"/>
      <w:szCs w:val="16"/>
    </w:rPr>
  </w:style>
  <w:style w:type="paragraph" w:styleId="CommentText">
    <w:name w:val="annotation text"/>
    <w:basedOn w:val="Normal"/>
    <w:link w:val="CommentTextChar"/>
    <w:semiHidden/>
    <w:unhideWhenUsed/>
    <w:rsid w:val="0019175E"/>
    <w:rPr>
      <w:sz w:val="20"/>
      <w:szCs w:val="20"/>
    </w:rPr>
  </w:style>
  <w:style w:type="character" w:customStyle="1" w:styleId="CommentTextChar">
    <w:name w:val="Comment Text Char"/>
    <w:basedOn w:val="DefaultParagraphFont"/>
    <w:link w:val="CommentText"/>
    <w:semiHidden/>
    <w:rsid w:val="0019175E"/>
    <w:rPr>
      <w:sz w:val="20"/>
      <w:szCs w:val="20"/>
    </w:rPr>
  </w:style>
  <w:style w:type="paragraph" w:styleId="CommentSubject">
    <w:name w:val="annotation subject"/>
    <w:basedOn w:val="CommentText"/>
    <w:next w:val="CommentText"/>
    <w:link w:val="CommentSubjectChar"/>
    <w:semiHidden/>
    <w:unhideWhenUsed/>
    <w:rsid w:val="0019175E"/>
    <w:rPr>
      <w:b/>
      <w:bCs/>
    </w:rPr>
  </w:style>
  <w:style w:type="character" w:customStyle="1" w:styleId="CommentSubjectChar">
    <w:name w:val="Comment Subject Char"/>
    <w:basedOn w:val="CommentTextChar"/>
    <w:link w:val="CommentSubject"/>
    <w:semiHidden/>
    <w:rsid w:val="0019175E"/>
    <w:rPr>
      <w:b/>
      <w:bCs/>
      <w:sz w:val="20"/>
      <w:szCs w:val="20"/>
    </w:rPr>
  </w:style>
  <w:style w:type="table" w:customStyle="1" w:styleId="TableGrid1">
    <w:name w:val="Table Grid1"/>
    <w:basedOn w:val="TableNormal"/>
    <w:next w:val="TableGrid"/>
    <w:rsid w:val="00A657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92B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B0A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0960">
      <w:bodyDiv w:val="1"/>
      <w:marLeft w:val="0"/>
      <w:marRight w:val="0"/>
      <w:marTop w:val="0"/>
      <w:marBottom w:val="0"/>
      <w:divBdr>
        <w:top w:val="none" w:sz="0" w:space="0" w:color="auto"/>
        <w:left w:val="none" w:sz="0" w:space="0" w:color="auto"/>
        <w:bottom w:val="none" w:sz="0" w:space="0" w:color="auto"/>
        <w:right w:val="none" w:sz="0" w:space="0" w:color="auto"/>
      </w:divBdr>
    </w:div>
    <w:div w:id="349110962">
      <w:bodyDiv w:val="1"/>
      <w:marLeft w:val="0"/>
      <w:marRight w:val="0"/>
      <w:marTop w:val="0"/>
      <w:marBottom w:val="0"/>
      <w:divBdr>
        <w:top w:val="none" w:sz="0" w:space="0" w:color="auto"/>
        <w:left w:val="none" w:sz="0" w:space="0" w:color="auto"/>
        <w:bottom w:val="none" w:sz="0" w:space="0" w:color="auto"/>
        <w:right w:val="none" w:sz="0" w:space="0" w:color="auto"/>
      </w:divBdr>
      <w:divsChild>
        <w:div w:id="84505258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44882435">
      <w:bodyDiv w:val="1"/>
      <w:marLeft w:val="0"/>
      <w:marRight w:val="0"/>
      <w:marTop w:val="0"/>
      <w:marBottom w:val="0"/>
      <w:divBdr>
        <w:top w:val="none" w:sz="0" w:space="0" w:color="auto"/>
        <w:left w:val="none" w:sz="0" w:space="0" w:color="auto"/>
        <w:bottom w:val="none" w:sz="0" w:space="0" w:color="auto"/>
        <w:right w:val="none" w:sz="0" w:space="0" w:color="auto"/>
      </w:divBdr>
      <w:divsChild>
        <w:div w:id="1166937353">
          <w:marLeft w:val="0"/>
          <w:marRight w:val="0"/>
          <w:marTop w:val="0"/>
          <w:marBottom w:val="0"/>
          <w:divBdr>
            <w:top w:val="none" w:sz="0" w:space="0" w:color="auto"/>
            <w:left w:val="none" w:sz="0" w:space="0" w:color="auto"/>
            <w:bottom w:val="none" w:sz="0" w:space="0" w:color="auto"/>
            <w:right w:val="none" w:sz="0" w:space="0" w:color="auto"/>
          </w:divBdr>
          <w:divsChild>
            <w:div w:id="5136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3862">
      <w:bodyDiv w:val="1"/>
      <w:marLeft w:val="0"/>
      <w:marRight w:val="0"/>
      <w:marTop w:val="0"/>
      <w:marBottom w:val="0"/>
      <w:divBdr>
        <w:top w:val="none" w:sz="0" w:space="0" w:color="auto"/>
        <w:left w:val="none" w:sz="0" w:space="0" w:color="auto"/>
        <w:bottom w:val="none" w:sz="0" w:space="0" w:color="auto"/>
        <w:right w:val="none" w:sz="0" w:space="0" w:color="auto"/>
      </w:divBdr>
    </w:div>
    <w:div w:id="1332832652">
      <w:bodyDiv w:val="1"/>
      <w:marLeft w:val="0"/>
      <w:marRight w:val="0"/>
      <w:marTop w:val="0"/>
      <w:marBottom w:val="0"/>
      <w:divBdr>
        <w:top w:val="none" w:sz="0" w:space="0" w:color="auto"/>
        <w:left w:val="none" w:sz="0" w:space="0" w:color="auto"/>
        <w:bottom w:val="none" w:sz="0" w:space="0" w:color="auto"/>
        <w:right w:val="none" w:sz="0" w:space="0" w:color="auto"/>
      </w:divBdr>
    </w:div>
    <w:div w:id="1457866018">
      <w:bodyDiv w:val="1"/>
      <w:marLeft w:val="0"/>
      <w:marRight w:val="0"/>
      <w:marTop w:val="0"/>
      <w:marBottom w:val="0"/>
      <w:divBdr>
        <w:top w:val="none" w:sz="0" w:space="0" w:color="auto"/>
        <w:left w:val="none" w:sz="0" w:space="0" w:color="auto"/>
        <w:bottom w:val="none" w:sz="0" w:space="0" w:color="auto"/>
        <w:right w:val="none" w:sz="0" w:space="0" w:color="auto"/>
      </w:divBdr>
    </w:div>
    <w:div w:id="1594824322">
      <w:bodyDiv w:val="1"/>
      <w:marLeft w:val="0"/>
      <w:marRight w:val="0"/>
      <w:marTop w:val="0"/>
      <w:marBottom w:val="0"/>
      <w:divBdr>
        <w:top w:val="none" w:sz="0" w:space="0" w:color="auto"/>
        <w:left w:val="none" w:sz="0" w:space="0" w:color="auto"/>
        <w:bottom w:val="none" w:sz="0" w:space="0" w:color="auto"/>
        <w:right w:val="none" w:sz="0" w:space="0" w:color="auto"/>
      </w:divBdr>
      <w:divsChild>
        <w:div w:id="1048339817">
          <w:marLeft w:val="0"/>
          <w:marRight w:val="0"/>
          <w:marTop w:val="0"/>
          <w:marBottom w:val="0"/>
          <w:divBdr>
            <w:top w:val="none" w:sz="0" w:space="0" w:color="auto"/>
            <w:left w:val="none" w:sz="0" w:space="0" w:color="auto"/>
            <w:bottom w:val="none" w:sz="0" w:space="0" w:color="auto"/>
            <w:right w:val="none" w:sz="0" w:space="0" w:color="auto"/>
          </w:divBdr>
        </w:div>
        <w:div w:id="419759767">
          <w:marLeft w:val="0"/>
          <w:marRight w:val="0"/>
          <w:marTop w:val="300"/>
          <w:marBottom w:val="0"/>
          <w:divBdr>
            <w:top w:val="none" w:sz="0" w:space="0" w:color="auto"/>
            <w:left w:val="none" w:sz="0" w:space="0" w:color="auto"/>
            <w:bottom w:val="none" w:sz="0" w:space="0" w:color="auto"/>
            <w:right w:val="none" w:sz="0" w:space="0" w:color="auto"/>
          </w:divBdr>
        </w:div>
      </w:divsChild>
    </w:div>
    <w:div w:id="1844971790">
      <w:bodyDiv w:val="1"/>
      <w:marLeft w:val="0"/>
      <w:marRight w:val="0"/>
      <w:marTop w:val="0"/>
      <w:marBottom w:val="0"/>
      <w:divBdr>
        <w:top w:val="none" w:sz="0" w:space="0" w:color="auto"/>
        <w:left w:val="none" w:sz="0" w:space="0" w:color="auto"/>
        <w:bottom w:val="none" w:sz="0" w:space="0" w:color="auto"/>
        <w:right w:val="none" w:sz="0" w:space="0" w:color="auto"/>
      </w:divBdr>
      <w:divsChild>
        <w:div w:id="138294708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83465859">
      <w:bodyDiv w:val="1"/>
      <w:marLeft w:val="0"/>
      <w:marRight w:val="0"/>
      <w:marTop w:val="0"/>
      <w:marBottom w:val="0"/>
      <w:divBdr>
        <w:top w:val="none" w:sz="0" w:space="0" w:color="auto"/>
        <w:left w:val="none" w:sz="0" w:space="0" w:color="auto"/>
        <w:bottom w:val="none" w:sz="0" w:space="0" w:color="auto"/>
        <w:right w:val="none" w:sz="0" w:space="0" w:color="auto"/>
      </w:divBdr>
      <w:divsChild>
        <w:div w:id="1953435089">
          <w:marLeft w:val="480"/>
          <w:marRight w:val="0"/>
          <w:marTop w:val="0"/>
          <w:marBottom w:val="0"/>
          <w:divBdr>
            <w:top w:val="none" w:sz="0" w:space="0" w:color="auto"/>
            <w:left w:val="none" w:sz="0" w:space="0" w:color="auto"/>
            <w:bottom w:val="none" w:sz="0" w:space="0" w:color="auto"/>
            <w:right w:val="none" w:sz="0" w:space="0" w:color="auto"/>
          </w:divBdr>
        </w:div>
        <w:div w:id="571891746">
          <w:marLeft w:val="0"/>
          <w:marRight w:val="0"/>
          <w:marTop w:val="0"/>
          <w:marBottom w:val="0"/>
          <w:divBdr>
            <w:top w:val="none" w:sz="0" w:space="0" w:color="auto"/>
            <w:left w:val="none" w:sz="0" w:space="0" w:color="auto"/>
            <w:bottom w:val="none" w:sz="0" w:space="0" w:color="auto"/>
            <w:right w:val="none" w:sz="0" w:space="0" w:color="auto"/>
          </w:divBdr>
          <w:divsChild>
            <w:div w:id="413015995">
              <w:marLeft w:val="0"/>
              <w:marRight w:val="0"/>
              <w:marTop w:val="0"/>
              <w:marBottom w:val="0"/>
              <w:divBdr>
                <w:top w:val="none" w:sz="0" w:space="0" w:color="auto"/>
                <w:left w:val="none" w:sz="0" w:space="0" w:color="auto"/>
                <w:bottom w:val="none" w:sz="0" w:space="0" w:color="auto"/>
                <w:right w:val="none" w:sz="0" w:space="0" w:color="auto"/>
              </w:divBdr>
            </w:div>
            <w:div w:id="1586960873">
              <w:marLeft w:val="0"/>
              <w:marRight w:val="0"/>
              <w:marTop w:val="0"/>
              <w:marBottom w:val="0"/>
              <w:divBdr>
                <w:top w:val="none" w:sz="0" w:space="0" w:color="auto"/>
                <w:left w:val="none" w:sz="0" w:space="0" w:color="auto"/>
                <w:bottom w:val="none" w:sz="0" w:space="0" w:color="auto"/>
                <w:right w:val="none" w:sz="0" w:space="0" w:color="auto"/>
              </w:divBdr>
            </w:div>
          </w:divsChild>
        </w:div>
        <w:div w:id="2116945050">
          <w:marLeft w:val="0"/>
          <w:marRight w:val="0"/>
          <w:marTop w:val="0"/>
          <w:marBottom w:val="0"/>
          <w:divBdr>
            <w:top w:val="none" w:sz="0" w:space="0" w:color="auto"/>
            <w:left w:val="none" w:sz="0" w:space="0" w:color="auto"/>
            <w:bottom w:val="none" w:sz="0" w:space="0" w:color="auto"/>
            <w:right w:val="none" w:sz="0" w:space="0" w:color="auto"/>
          </w:divBdr>
          <w:divsChild>
            <w:div w:id="248927703">
              <w:marLeft w:val="0"/>
              <w:marRight w:val="0"/>
              <w:marTop w:val="0"/>
              <w:marBottom w:val="0"/>
              <w:divBdr>
                <w:top w:val="none" w:sz="0" w:space="0" w:color="auto"/>
                <w:left w:val="none" w:sz="0" w:space="0" w:color="auto"/>
                <w:bottom w:val="none" w:sz="0" w:space="0" w:color="auto"/>
                <w:right w:val="none" w:sz="0" w:space="0" w:color="auto"/>
              </w:divBdr>
            </w:div>
            <w:div w:id="1160973006">
              <w:marLeft w:val="0"/>
              <w:marRight w:val="0"/>
              <w:marTop w:val="0"/>
              <w:marBottom w:val="0"/>
              <w:divBdr>
                <w:top w:val="none" w:sz="0" w:space="0" w:color="auto"/>
                <w:left w:val="none" w:sz="0" w:space="0" w:color="auto"/>
                <w:bottom w:val="none" w:sz="0" w:space="0" w:color="auto"/>
                <w:right w:val="none" w:sz="0" w:space="0" w:color="auto"/>
              </w:divBdr>
            </w:div>
          </w:divsChild>
        </w:div>
        <w:div w:id="700277456">
          <w:marLeft w:val="0"/>
          <w:marRight w:val="0"/>
          <w:marTop w:val="0"/>
          <w:marBottom w:val="0"/>
          <w:divBdr>
            <w:top w:val="none" w:sz="0" w:space="0" w:color="auto"/>
            <w:left w:val="none" w:sz="0" w:space="0" w:color="auto"/>
            <w:bottom w:val="none" w:sz="0" w:space="0" w:color="auto"/>
            <w:right w:val="none" w:sz="0" w:space="0" w:color="auto"/>
          </w:divBdr>
          <w:divsChild>
            <w:div w:id="252515799">
              <w:marLeft w:val="0"/>
              <w:marRight w:val="0"/>
              <w:marTop w:val="0"/>
              <w:marBottom w:val="0"/>
              <w:divBdr>
                <w:top w:val="none" w:sz="0" w:space="0" w:color="auto"/>
                <w:left w:val="none" w:sz="0" w:space="0" w:color="auto"/>
                <w:bottom w:val="none" w:sz="0" w:space="0" w:color="auto"/>
                <w:right w:val="none" w:sz="0" w:space="0" w:color="auto"/>
              </w:divBdr>
            </w:div>
            <w:div w:id="1689452802">
              <w:marLeft w:val="0"/>
              <w:marRight w:val="0"/>
              <w:marTop w:val="0"/>
              <w:marBottom w:val="0"/>
              <w:divBdr>
                <w:top w:val="none" w:sz="0" w:space="0" w:color="auto"/>
                <w:left w:val="none" w:sz="0" w:space="0" w:color="auto"/>
                <w:bottom w:val="none" w:sz="0" w:space="0" w:color="auto"/>
                <w:right w:val="none" w:sz="0" w:space="0" w:color="auto"/>
              </w:divBdr>
            </w:div>
          </w:divsChild>
        </w:div>
        <w:div w:id="36470402">
          <w:marLeft w:val="0"/>
          <w:marRight w:val="0"/>
          <w:marTop w:val="0"/>
          <w:marBottom w:val="0"/>
          <w:divBdr>
            <w:top w:val="none" w:sz="0" w:space="0" w:color="auto"/>
            <w:left w:val="none" w:sz="0" w:space="0" w:color="auto"/>
            <w:bottom w:val="none" w:sz="0" w:space="0" w:color="auto"/>
            <w:right w:val="none" w:sz="0" w:space="0" w:color="auto"/>
          </w:divBdr>
          <w:divsChild>
            <w:div w:id="2089374765">
              <w:marLeft w:val="0"/>
              <w:marRight w:val="0"/>
              <w:marTop w:val="0"/>
              <w:marBottom w:val="0"/>
              <w:divBdr>
                <w:top w:val="none" w:sz="0" w:space="0" w:color="auto"/>
                <w:left w:val="none" w:sz="0" w:space="0" w:color="auto"/>
                <w:bottom w:val="none" w:sz="0" w:space="0" w:color="auto"/>
                <w:right w:val="none" w:sz="0" w:space="0" w:color="auto"/>
              </w:divBdr>
            </w:div>
            <w:div w:id="16186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819A4-C198-43DA-B778-78AA6126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2722</TotalTime>
  <Pages>7</Pages>
  <Words>1894</Words>
  <Characters>10802</Characters>
  <Application>Microsoft Office Word</Application>
  <DocSecurity>0</DocSecurity>
  <Lines>90</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Boryana Stanimirova</dc:creator>
  <cp:lastModifiedBy>Aleksandar Angelov</cp:lastModifiedBy>
  <cp:revision>540</cp:revision>
  <cp:lastPrinted>2025-07-02T14:21:00Z</cp:lastPrinted>
  <dcterms:created xsi:type="dcterms:W3CDTF">2023-10-04T09:17:00Z</dcterms:created>
  <dcterms:modified xsi:type="dcterms:W3CDTF">2025-08-08T10:39:00Z</dcterms:modified>
</cp:coreProperties>
</file>