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5B615" w14:textId="3395C493" w:rsidR="00F70FB7" w:rsidRDefault="00F70FB7" w:rsidP="00B923C5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b/>
          <w:bCs/>
          <w:color w:val="5E5E5E"/>
          <w:sz w:val="21"/>
          <w:szCs w:val="21"/>
          <w:lang w:eastAsia="en-US"/>
        </w:rPr>
      </w:pPr>
      <w:bookmarkStart w:id="0" w:name="_GoBack"/>
      <w:bookmarkEnd w:id="0"/>
      <w:r>
        <w:rPr>
          <w:rFonts w:eastAsia="Times New Roman"/>
          <w:b/>
          <w:bCs/>
          <w:color w:val="5E5E5E"/>
          <w:sz w:val="21"/>
          <w:szCs w:val="21"/>
          <w:lang w:eastAsia="en-US"/>
        </w:rPr>
        <w:t>Уважаеми изложители,</w:t>
      </w:r>
    </w:p>
    <w:p w14:paraId="13A31B9D" w14:textId="77777777" w:rsidR="00A62388" w:rsidRDefault="00A62388" w:rsidP="00B923C5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b/>
          <w:bCs/>
          <w:color w:val="5E5E5E"/>
          <w:sz w:val="21"/>
          <w:szCs w:val="21"/>
          <w:lang w:eastAsia="en-US"/>
        </w:rPr>
      </w:pPr>
    </w:p>
    <w:p w14:paraId="44A37462" w14:textId="2F1EFE6A" w:rsidR="00B923C5" w:rsidRDefault="00637607" w:rsidP="00B923C5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b/>
          <w:bCs/>
          <w:color w:val="5E5E5E"/>
          <w:sz w:val="21"/>
          <w:szCs w:val="21"/>
          <w:lang w:eastAsia="en-US"/>
        </w:rPr>
        <w:t>Министерството на земеделието</w:t>
      </w:r>
      <w:r w:rsidR="008F1C8D">
        <w:rPr>
          <w:rFonts w:eastAsia="Times New Roman"/>
          <w:b/>
          <w:bCs/>
          <w:color w:val="5E5E5E"/>
          <w:sz w:val="21"/>
          <w:szCs w:val="21"/>
          <w:lang w:eastAsia="en-US"/>
        </w:rPr>
        <w:t xml:space="preserve"> и храните</w:t>
      </w:r>
      <w:r w:rsidR="00717FFA" w:rsidRPr="00F70FB7">
        <w:rPr>
          <w:rFonts w:eastAsia="Times New Roman"/>
          <w:b/>
          <w:bCs/>
          <w:color w:val="5E5E5E"/>
          <w:sz w:val="21"/>
          <w:szCs w:val="21"/>
          <w:lang w:eastAsia="en-US"/>
        </w:rPr>
        <w:t xml:space="preserve"> </w:t>
      </w:r>
      <w:r w:rsidRPr="00127EE3">
        <w:rPr>
          <w:rFonts w:eastAsia="Times New Roman"/>
          <w:color w:val="5E5E5E"/>
          <w:sz w:val="21"/>
          <w:szCs w:val="21"/>
          <w:lang w:eastAsia="en-US"/>
        </w:rPr>
        <w:t>има удоволствието да</w:t>
      </w:r>
      <w:r w:rsidR="00717FFA">
        <w:rPr>
          <w:rFonts w:eastAsia="Times New Roman"/>
          <w:color w:val="5E5E5E"/>
          <w:sz w:val="21"/>
          <w:szCs w:val="21"/>
          <w:lang w:eastAsia="en-US"/>
        </w:rPr>
        <w:t xml:space="preserve"> Ви покани да вземете участие в </w:t>
      </w:r>
      <w:r w:rsidR="00B923C5">
        <w:rPr>
          <w:rFonts w:eastAsia="Times New Roman"/>
          <w:color w:val="5E5E5E"/>
          <w:sz w:val="21"/>
          <w:szCs w:val="21"/>
          <w:lang w:eastAsia="en-US"/>
        </w:rPr>
        <w:t xml:space="preserve">Международното изложение за вино </w:t>
      </w:r>
      <w:r w:rsidR="00902CF7">
        <w:rPr>
          <w:rFonts w:eastAsia="Times New Roman"/>
          <w:color w:val="5E5E5E"/>
          <w:sz w:val="21"/>
          <w:szCs w:val="21"/>
          <w:lang w:eastAsia="en-US"/>
        </w:rPr>
        <w:t xml:space="preserve">и спиртни напитки </w:t>
      </w:r>
      <w:r w:rsidR="00B923C5">
        <w:rPr>
          <w:rFonts w:eastAsia="Times New Roman"/>
          <w:color w:val="5E5E5E"/>
          <w:sz w:val="21"/>
          <w:szCs w:val="21"/>
          <w:lang w:eastAsia="en-US"/>
        </w:rPr>
        <w:t>„Провайн 202</w:t>
      </w:r>
      <w:r w:rsidR="00A62388">
        <w:rPr>
          <w:rFonts w:eastAsia="Times New Roman"/>
          <w:color w:val="5E5E5E"/>
          <w:sz w:val="21"/>
          <w:szCs w:val="21"/>
          <w:lang w:eastAsia="en-US"/>
        </w:rPr>
        <w:t>6</w:t>
      </w:r>
      <w:r w:rsidR="00B923C5">
        <w:rPr>
          <w:rFonts w:eastAsia="Times New Roman"/>
          <w:color w:val="5E5E5E"/>
          <w:sz w:val="21"/>
          <w:szCs w:val="21"/>
          <w:lang w:eastAsia="en-US"/>
        </w:rPr>
        <w:t>“, което ще се проведе в периода 1</w:t>
      </w:r>
      <w:r w:rsidR="00A62388">
        <w:rPr>
          <w:rFonts w:eastAsia="Times New Roman"/>
          <w:color w:val="5E5E5E"/>
          <w:sz w:val="21"/>
          <w:szCs w:val="21"/>
          <w:lang w:eastAsia="en-US"/>
        </w:rPr>
        <w:t>5</w:t>
      </w:r>
      <w:r w:rsidR="00B923C5">
        <w:rPr>
          <w:rFonts w:eastAsia="Times New Roman"/>
          <w:color w:val="5E5E5E"/>
          <w:sz w:val="21"/>
          <w:szCs w:val="21"/>
          <w:lang w:eastAsia="en-US"/>
        </w:rPr>
        <w:t>-1</w:t>
      </w:r>
      <w:r w:rsidR="00A62388">
        <w:rPr>
          <w:rFonts w:eastAsia="Times New Roman"/>
          <w:color w:val="5E5E5E"/>
          <w:sz w:val="21"/>
          <w:szCs w:val="21"/>
          <w:lang w:eastAsia="en-US"/>
        </w:rPr>
        <w:t>7</w:t>
      </w:r>
      <w:r w:rsidR="00B923C5">
        <w:rPr>
          <w:rFonts w:eastAsia="Times New Roman"/>
          <w:color w:val="5E5E5E"/>
          <w:sz w:val="21"/>
          <w:szCs w:val="21"/>
          <w:lang w:eastAsia="en-US"/>
        </w:rPr>
        <w:t>.03.202</w:t>
      </w:r>
      <w:r w:rsidR="00A62388">
        <w:rPr>
          <w:rFonts w:eastAsia="Times New Roman"/>
          <w:color w:val="5E5E5E"/>
          <w:sz w:val="21"/>
          <w:szCs w:val="21"/>
          <w:lang w:eastAsia="en-US"/>
        </w:rPr>
        <w:t>6</w:t>
      </w:r>
      <w:r w:rsidR="00B923C5">
        <w:rPr>
          <w:rFonts w:eastAsia="Times New Roman"/>
          <w:color w:val="5E5E5E"/>
          <w:sz w:val="21"/>
          <w:szCs w:val="21"/>
          <w:lang w:eastAsia="en-US"/>
        </w:rPr>
        <w:t xml:space="preserve"> г. в гр. Дюселдорф, Федерална република Германия.</w:t>
      </w:r>
    </w:p>
    <w:p w14:paraId="78E67A7D" w14:textId="4E0A3931" w:rsidR="00A62388" w:rsidRPr="00A62388" w:rsidRDefault="00A62388" w:rsidP="00A62388">
      <w:pPr>
        <w:spacing w:line="276" w:lineRule="auto"/>
        <w:ind w:firstLine="7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A62388">
        <w:rPr>
          <w:rFonts w:eastAsia="Times New Roman"/>
          <w:color w:val="5E5E5E"/>
          <w:sz w:val="21"/>
          <w:szCs w:val="21"/>
          <w:lang w:eastAsia="en-US"/>
        </w:rPr>
        <w:t xml:space="preserve">Изложението „Провайн“ е най-голямото в света международно изложение за вино и спиртни напитки и е изцяло бизнес ориентирано. На събитието представят своите продукти производители от най-големите винарски региони в света като Италия, Франция, Германия, Испания, Австрия, Португалия, както и много отвъдморски страни. Панаир Дюселдорф е отчел през настоящата година 42 000 посетители от 128 държави, а броят на изложителите е </w:t>
      </w:r>
      <w:r w:rsidR="009C579C">
        <w:rPr>
          <w:rFonts w:eastAsia="Times New Roman"/>
          <w:color w:val="5E5E5E"/>
          <w:sz w:val="21"/>
          <w:szCs w:val="21"/>
          <w:lang w:eastAsia="en-US"/>
        </w:rPr>
        <w:t xml:space="preserve">  </w:t>
      </w:r>
      <w:r w:rsidRPr="00A62388">
        <w:rPr>
          <w:rFonts w:eastAsia="Times New Roman"/>
          <w:color w:val="5E5E5E"/>
          <w:sz w:val="21"/>
          <w:szCs w:val="21"/>
          <w:lang w:eastAsia="en-US"/>
        </w:rPr>
        <w:t>наброявал 4 200 от 65 страни.</w:t>
      </w:r>
    </w:p>
    <w:p w14:paraId="3CF60811" w14:textId="77777777" w:rsidR="00A62388" w:rsidRPr="00A62388" w:rsidRDefault="00A62388" w:rsidP="00A62388">
      <w:pPr>
        <w:spacing w:line="276" w:lineRule="auto"/>
        <w:ind w:firstLine="7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A62388">
        <w:rPr>
          <w:rFonts w:eastAsia="Times New Roman"/>
          <w:color w:val="5E5E5E"/>
          <w:sz w:val="21"/>
          <w:szCs w:val="21"/>
          <w:lang w:eastAsia="en-US"/>
        </w:rPr>
        <w:t>На изложението ще бъдат организирани повече от 500 майсторски класове и събития и ще бъдат засегнати всички важни теми, които вълнуват международната винарска индустрия през настоящата година.</w:t>
      </w:r>
    </w:p>
    <w:p w14:paraId="462B4659" w14:textId="77777777" w:rsidR="00B87CA0" w:rsidRDefault="00B87CA0" w:rsidP="00B923C5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</w:pPr>
    </w:p>
    <w:p w14:paraId="3A7ED696" w14:textId="5EAA4BD0" w:rsidR="00707C02" w:rsidRPr="00127EE3" w:rsidRDefault="00707C02" w:rsidP="00B923C5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При одобрено участие</w:t>
      </w:r>
      <w:r w:rsidR="00A67730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в </w:t>
      </w:r>
      <w:r w:rsidR="00A67730" w:rsidRPr="00A67730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“</w:t>
      </w:r>
      <w:r w:rsidR="00B923C5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ПРОВАЙН 202</w:t>
      </w:r>
      <w:r w:rsidR="00A62388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6</w:t>
      </w:r>
      <w:r w:rsidR="00A67730" w:rsidRPr="00A67730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”</w:t>
      </w:r>
      <w:r w:rsidRPr="00127EE3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, Министерството на земеделието </w:t>
      </w:r>
      <w:r w:rsidR="008F1C8D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и храните </w:t>
      </w:r>
      <w:r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ще поеме</w:t>
      </w:r>
      <w:r w:rsidRPr="00127EE3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разходите за</w:t>
      </w:r>
      <w:r w:rsidRPr="00127EE3">
        <w:rPr>
          <w:rFonts w:eastAsia="Times New Roman"/>
          <w:color w:val="5E5E5E"/>
          <w:sz w:val="21"/>
          <w:szCs w:val="21"/>
          <w:u w:val="single"/>
          <w:lang w:eastAsia="en-US"/>
        </w:rPr>
        <w:t>:</w:t>
      </w:r>
    </w:p>
    <w:p w14:paraId="2EFB116F" w14:textId="77777777" w:rsidR="00707C02" w:rsidRPr="00127EE3" w:rsidRDefault="00707C02" w:rsidP="00B923C5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color w:val="5E5E5E"/>
          <w:sz w:val="21"/>
          <w:szCs w:val="21"/>
          <w:lang w:eastAsia="en-US"/>
        </w:rPr>
        <w:t>Наем на оборудвана изложбена площ;</w:t>
      </w:r>
    </w:p>
    <w:p w14:paraId="1B615A7B" w14:textId="528AD0AC" w:rsidR="00714C0E" w:rsidRDefault="00707C02" w:rsidP="00714C0E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color w:val="5E5E5E"/>
          <w:sz w:val="21"/>
          <w:szCs w:val="21"/>
          <w:lang w:eastAsia="en-US"/>
        </w:rPr>
        <w:t>Национална идентификация на българския щанд;</w:t>
      </w:r>
    </w:p>
    <w:p w14:paraId="327426BC" w14:textId="4363B8FA" w:rsidR="00714C0E" w:rsidRPr="00714C0E" w:rsidRDefault="00714C0E" w:rsidP="00714C0E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color w:val="5E5E5E"/>
          <w:sz w:val="21"/>
          <w:szCs w:val="21"/>
          <w:lang w:eastAsia="en-US"/>
        </w:rPr>
      </w:pPr>
      <w:r>
        <w:rPr>
          <w:rFonts w:eastAsia="Times New Roman"/>
          <w:color w:val="5E5E5E"/>
          <w:sz w:val="21"/>
          <w:szCs w:val="21"/>
          <w:lang w:eastAsia="en-US"/>
        </w:rPr>
        <w:t>Брандиране на индивидуалните щандове на всеки съизложител;</w:t>
      </w:r>
    </w:p>
    <w:p w14:paraId="5FECFFC8" w14:textId="6230D847" w:rsidR="00270CB0" w:rsidRDefault="00270CB0" w:rsidP="00B923C5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color w:val="5E5E5E"/>
          <w:sz w:val="21"/>
          <w:szCs w:val="21"/>
          <w:lang w:eastAsia="en-US"/>
        </w:rPr>
      </w:pPr>
      <w:r>
        <w:rPr>
          <w:rFonts w:eastAsia="Times New Roman"/>
          <w:color w:val="5E5E5E"/>
          <w:sz w:val="21"/>
          <w:szCs w:val="21"/>
          <w:lang w:eastAsia="en-US"/>
        </w:rPr>
        <w:t>Регистрационна такса;</w:t>
      </w:r>
    </w:p>
    <w:p w14:paraId="409CBBED" w14:textId="5EB1EA2F" w:rsidR="00707C02" w:rsidRPr="00127EE3" w:rsidRDefault="00707C02" w:rsidP="00B923C5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color w:val="5E5E5E"/>
          <w:sz w:val="21"/>
          <w:szCs w:val="21"/>
          <w:lang w:eastAsia="en-US"/>
        </w:rPr>
      </w:pPr>
      <w:r>
        <w:rPr>
          <w:rFonts w:eastAsia="Times New Roman"/>
          <w:color w:val="5E5E5E"/>
          <w:sz w:val="21"/>
          <w:szCs w:val="21"/>
          <w:lang w:eastAsia="en-US"/>
        </w:rPr>
        <w:t>Публикуване на логото</w:t>
      </w:r>
      <w:r w:rsidRPr="00834F0E">
        <w:rPr>
          <w:rFonts w:eastAsia="Times New Roman"/>
          <w:color w:val="5E5E5E"/>
          <w:sz w:val="21"/>
          <w:szCs w:val="21"/>
          <w:lang w:eastAsia="en-US"/>
        </w:rPr>
        <w:t xml:space="preserve"> на </w:t>
      </w:r>
      <w:r w:rsidR="00EA1E91">
        <w:rPr>
          <w:rFonts w:eastAsia="Times New Roman"/>
          <w:color w:val="5E5E5E"/>
          <w:sz w:val="21"/>
          <w:szCs w:val="21"/>
          <w:lang w:eastAsia="en-US"/>
        </w:rPr>
        <w:t>предприятието-</w:t>
      </w:r>
      <w:r w:rsidR="00B87CA0">
        <w:rPr>
          <w:rFonts w:eastAsia="Times New Roman"/>
          <w:color w:val="5E5E5E"/>
          <w:sz w:val="21"/>
          <w:szCs w:val="21"/>
          <w:lang w:eastAsia="en-US"/>
        </w:rPr>
        <w:t>съ</w:t>
      </w:r>
      <w:r w:rsidR="00EA1E91">
        <w:rPr>
          <w:rFonts w:eastAsia="Times New Roman"/>
          <w:color w:val="5E5E5E"/>
          <w:sz w:val="21"/>
          <w:szCs w:val="21"/>
          <w:lang w:eastAsia="en-US"/>
        </w:rPr>
        <w:t>изложител</w:t>
      </w:r>
      <w:r w:rsidRPr="00834F0E">
        <w:rPr>
          <w:rFonts w:eastAsia="Times New Roman"/>
          <w:color w:val="5E5E5E"/>
          <w:sz w:val="21"/>
          <w:szCs w:val="21"/>
          <w:lang w:eastAsia="en-US"/>
        </w:rPr>
        <w:t xml:space="preserve"> в </w:t>
      </w:r>
      <w:r>
        <w:rPr>
          <w:rFonts w:eastAsia="Times New Roman"/>
          <w:color w:val="5E5E5E"/>
          <w:sz w:val="21"/>
          <w:szCs w:val="21"/>
          <w:lang w:eastAsia="en-US"/>
        </w:rPr>
        <w:t>каталога</w:t>
      </w:r>
      <w:r w:rsidRPr="00834F0E">
        <w:rPr>
          <w:rFonts w:eastAsia="Times New Roman"/>
          <w:color w:val="5E5E5E"/>
          <w:sz w:val="21"/>
          <w:szCs w:val="21"/>
          <w:lang w:eastAsia="en-US"/>
        </w:rPr>
        <w:t xml:space="preserve"> на изложението</w:t>
      </w:r>
      <w:r>
        <w:rPr>
          <w:rFonts w:eastAsia="Times New Roman"/>
          <w:color w:val="5E5E5E"/>
          <w:sz w:val="21"/>
          <w:szCs w:val="21"/>
          <w:lang w:eastAsia="en-US"/>
        </w:rPr>
        <w:t>;</w:t>
      </w:r>
    </w:p>
    <w:p w14:paraId="57E23CE7" w14:textId="7121FE0F" w:rsidR="00707C02" w:rsidRPr="00127EE3" w:rsidRDefault="00707C02" w:rsidP="00B923C5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color w:val="5E5E5E"/>
          <w:sz w:val="21"/>
          <w:szCs w:val="21"/>
          <w:lang w:eastAsia="en-US"/>
        </w:rPr>
        <w:t xml:space="preserve">Пропуски </w:t>
      </w:r>
      <w:r w:rsidR="00C25806">
        <w:rPr>
          <w:rFonts w:eastAsia="Times New Roman"/>
          <w:color w:val="5E5E5E"/>
          <w:sz w:val="21"/>
          <w:szCs w:val="21"/>
          <w:lang w:eastAsia="en-US"/>
        </w:rPr>
        <w:t>з</w:t>
      </w:r>
      <w:r w:rsidR="00C25806" w:rsidRPr="00127EE3">
        <w:rPr>
          <w:rFonts w:eastAsia="Times New Roman"/>
          <w:color w:val="5E5E5E"/>
          <w:sz w:val="21"/>
          <w:szCs w:val="21"/>
          <w:lang w:eastAsia="en-US"/>
        </w:rPr>
        <w:t xml:space="preserve">а </w:t>
      </w:r>
      <w:r w:rsidRPr="00127EE3">
        <w:rPr>
          <w:rFonts w:eastAsia="Times New Roman"/>
          <w:color w:val="5E5E5E"/>
          <w:sz w:val="21"/>
          <w:szCs w:val="21"/>
          <w:lang w:eastAsia="en-US"/>
        </w:rPr>
        <w:t>изложителите</w:t>
      </w:r>
      <w:r w:rsidR="00184010">
        <w:rPr>
          <w:rFonts w:eastAsia="Times New Roman"/>
          <w:color w:val="5E5E5E"/>
          <w:sz w:val="21"/>
          <w:szCs w:val="21"/>
          <w:lang w:eastAsia="en-US"/>
        </w:rPr>
        <w:t>, съгласно правилата на изложението</w:t>
      </w:r>
      <w:r w:rsidRPr="00127EE3">
        <w:rPr>
          <w:rFonts w:eastAsia="Times New Roman"/>
          <w:color w:val="5E5E5E"/>
          <w:sz w:val="21"/>
          <w:szCs w:val="21"/>
          <w:lang w:eastAsia="en-US"/>
        </w:rPr>
        <w:t>;</w:t>
      </w:r>
    </w:p>
    <w:p w14:paraId="1D47408A" w14:textId="386C8A9F" w:rsidR="00707C02" w:rsidRPr="00127EE3" w:rsidRDefault="00707C02" w:rsidP="00B923C5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color w:val="5E5E5E"/>
          <w:sz w:val="21"/>
          <w:szCs w:val="21"/>
          <w:lang w:eastAsia="en-US"/>
        </w:rPr>
        <w:t>Транспорт на експонатите</w:t>
      </w:r>
      <w:r w:rsidR="00607125">
        <w:rPr>
          <w:rFonts w:eastAsia="Times New Roman"/>
          <w:color w:val="5E5E5E"/>
          <w:sz w:val="21"/>
          <w:szCs w:val="21"/>
          <w:lang w:eastAsia="en-US"/>
        </w:rPr>
        <w:t xml:space="preserve"> по маршрута София – </w:t>
      </w:r>
      <w:r w:rsidR="00B923C5">
        <w:rPr>
          <w:rFonts w:eastAsia="Times New Roman"/>
          <w:color w:val="5E5E5E"/>
          <w:sz w:val="21"/>
          <w:szCs w:val="21"/>
          <w:lang w:eastAsia="en-US"/>
        </w:rPr>
        <w:t>Дюселдорф</w:t>
      </w:r>
      <w:r w:rsidRPr="00127EE3">
        <w:rPr>
          <w:rFonts w:eastAsia="Times New Roman"/>
          <w:color w:val="5E5E5E"/>
          <w:sz w:val="21"/>
          <w:szCs w:val="21"/>
          <w:lang w:eastAsia="en-US"/>
        </w:rPr>
        <w:t>;</w:t>
      </w:r>
    </w:p>
    <w:p w14:paraId="5183A0B5" w14:textId="5E06721F" w:rsidR="00707C02" w:rsidRDefault="00707C02" w:rsidP="00B923C5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color w:val="5E5E5E"/>
          <w:sz w:val="21"/>
          <w:szCs w:val="21"/>
          <w:lang w:eastAsia="en-US"/>
        </w:rPr>
        <w:t>Застраховка на експонатите по време на транспортирането им.</w:t>
      </w:r>
    </w:p>
    <w:p w14:paraId="3854E5E1" w14:textId="2C03C1AE" w:rsidR="004A572B" w:rsidRPr="004A572B" w:rsidRDefault="004A572B" w:rsidP="004A572B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b/>
          <w:bCs/>
          <w:color w:val="5E5E5E"/>
          <w:sz w:val="21"/>
          <w:szCs w:val="21"/>
          <w:highlight w:val="yellow"/>
          <w:u w:val="single"/>
          <w:lang w:eastAsia="en-US"/>
        </w:rPr>
      </w:pPr>
    </w:p>
    <w:p w14:paraId="2729FAFE" w14:textId="0536B1BB" w:rsidR="004A572B" w:rsidRPr="004A572B" w:rsidRDefault="004A572B" w:rsidP="004A572B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b/>
          <w:bCs/>
          <w:color w:val="5E5E5E"/>
          <w:sz w:val="21"/>
          <w:szCs w:val="21"/>
          <w:highlight w:val="yellow"/>
          <w:u w:val="single"/>
          <w:lang w:eastAsia="en-US"/>
        </w:rPr>
      </w:pPr>
      <w:r w:rsidRPr="004A572B">
        <w:rPr>
          <w:rFonts w:eastAsia="Times New Roman"/>
          <w:b/>
          <w:bCs/>
          <w:color w:val="5E5E5E"/>
          <w:sz w:val="21"/>
          <w:szCs w:val="21"/>
          <w:highlight w:val="yellow"/>
          <w:u w:val="single"/>
          <w:lang w:eastAsia="en-US"/>
        </w:rPr>
        <w:t>За участие в изложението ще бъдат одобрени максимум 3</w:t>
      </w:r>
      <w:r w:rsidR="007C325C">
        <w:rPr>
          <w:rFonts w:eastAsia="Times New Roman"/>
          <w:b/>
          <w:bCs/>
          <w:color w:val="5E5E5E"/>
          <w:sz w:val="21"/>
          <w:szCs w:val="21"/>
          <w:highlight w:val="yellow"/>
          <w:u w:val="single"/>
          <w:lang w:eastAsia="en-US"/>
        </w:rPr>
        <w:t>3</w:t>
      </w:r>
      <w:r w:rsidRPr="004A572B">
        <w:rPr>
          <w:rFonts w:eastAsia="Times New Roman"/>
          <w:b/>
          <w:bCs/>
          <w:color w:val="5E5E5E"/>
          <w:sz w:val="21"/>
          <w:szCs w:val="21"/>
          <w:highlight w:val="yellow"/>
          <w:u w:val="single"/>
          <w:lang w:eastAsia="en-US"/>
        </w:rPr>
        <w:t xml:space="preserve"> предприятия, затова в случай на получени повече заявления за участие ще бъде изв</w:t>
      </w:r>
      <w:r>
        <w:rPr>
          <w:rFonts w:eastAsia="Times New Roman"/>
          <w:b/>
          <w:bCs/>
          <w:color w:val="5E5E5E"/>
          <w:sz w:val="21"/>
          <w:szCs w:val="21"/>
          <w:highlight w:val="yellow"/>
          <w:u w:val="single"/>
          <w:lang w:eastAsia="en-US"/>
        </w:rPr>
        <w:t>ършено класиране на фирмите съгласно критериите за оценка, които са неразделна част от заявлението за кандидатстване.</w:t>
      </w:r>
    </w:p>
    <w:p w14:paraId="41B930E5" w14:textId="77777777" w:rsidR="007B152C" w:rsidRPr="004A572B" w:rsidRDefault="007B152C" w:rsidP="007B152C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b/>
          <w:bCs/>
          <w:color w:val="5E5E5E"/>
          <w:sz w:val="21"/>
          <w:szCs w:val="21"/>
          <w:highlight w:val="yellow"/>
          <w:u w:val="single"/>
          <w:lang w:eastAsia="en-US"/>
        </w:rPr>
      </w:pPr>
    </w:p>
    <w:p w14:paraId="7895A5AB" w14:textId="2D375EA0" w:rsidR="007B152C" w:rsidRPr="007B152C" w:rsidRDefault="007B152C" w:rsidP="007B152C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</w:pPr>
      <w:r w:rsidRPr="00ED1C2D">
        <w:rPr>
          <w:rFonts w:eastAsia="Times New Roman"/>
          <w:b/>
          <w:bCs/>
          <w:color w:val="5E5E5E"/>
          <w:sz w:val="21"/>
          <w:szCs w:val="21"/>
          <w:highlight w:val="yellow"/>
          <w:u w:val="single"/>
          <w:lang w:eastAsia="en-US"/>
        </w:rPr>
        <w:t xml:space="preserve">Задължително условие за участие е </w:t>
      </w:r>
      <w:r w:rsidR="00EA1E91">
        <w:rPr>
          <w:rFonts w:eastAsia="Times New Roman"/>
          <w:b/>
          <w:bCs/>
          <w:color w:val="5E5E5E"/>
          <w:sz w:val="21"/>
          <w:szCs w:val="21"/>
          <w:highlight w:val="yellow"/>
          <w:u w:val="single"/>
          <w:lang w:eastAsia="en-US"/>
        </w:rPr>
        <w:t>предприятията</w:t>
      </w:r>
      <w:r w:rsidRPr="00ED1C2D">
        <w:rPr>
          <w:rFonts w:eastAsia="Times New Roman"/>
          <w:b/>
          <w:bCs/>
          <w:color w:val="5E5E5E"/>
          <w:sz w:val="21"/>
          <w:szCs w:val="21"/>
          <w:highlight w:val="yellow"/>
          <w:u w:val="single"/>
          <w:lang w:eastAsia="en-US"/>
        </w:rPr>
        <w:t xml:space="preserve"> да представят на изложението единствено вина собствено производство и с произход Република България</w:t>
      </w:r>
      <w:r w:rsidR="00270CB0">
        <w:rPr>
          <w:rFonts w:eastAsia="Times New Roman"/>
          <w:b/>
          <w:bCs/>
          <w:color w:val="5E5E5E"/>
          <w:sz w:val="21"/>
          <w:szCs w:val="21"/>
          <w:highlight w:val="yellow"/>
          <w:u w:val="single"/>
          <w:lang w:eastAsia="en-US"/>
        </w:rPr>
        <w:t>, като количествата на мострите следва да са съобразени с формата на изложението (В2В), който предполага единствено дегустации, без продажби, както и липсата на организиран обратен транспорт до България</w:t>
      </w:r>
      <w:r w:rsidRPr="00ED1C2D">
        <w:rPr>
          <w:rFonts w:eastAsia="Times New Roman"/>
          <w:b/>
          <w:bCs/>
          <w:color w:val="5E5E5E"/>
          <w:sz w:val="21"/>
          <w:szCs w:val="21"/>
          <w:highlight w:val="yellow"/>
          <w:u w:val="single"/>
          <w:lang w:eastAsia="en-US"/>
        </w:rPr>
        <w:t>.</w:t>
      </w:r>
    </w:p>
    <w:p w14:paraId="20018137" w14:textId="6B85FD52" w:rsidR="007B152C" w:rsidRDefault="007B152C" w:rsidP="007B152C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</w:pPr>
    </w:p>
    <w:p w14:paraId="74C6EAA0" w14:textId="506A52DD" w:rsidR="00707C02" w:rsidRDefault="00EA1E91" w:rsidP="00F54474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</w:pPr>
      <w:r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Предприятията</w:t>
      </w:r>
      <w:r w:rsidR="00707C02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-</w:t>
      </w:r>
      <w:r w:rsidR="00707C02" w:rsidRPr="00127EE3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участници в </w:t>
      </w:r>
      <w:r w:rsidR="00485822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изложението</w:t>
      </w:r>
      <w:r w:rsidR="00707C02" w:rsidRPr="00127EE3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следва да поемат разходи</w:t>
      </w:r>
      <w:r w:rsidR="00F54474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те по к</w:t>
      </w:r>
      <w:r w:rsidR="00707C02" w:rsidRPr="00F54474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омандироване и пребиваване на представител/и от предприятието (пътни, дневни, квартирни и застраховка</w:t>
      </w:r>
      <w:r w:rsidR="001A68B3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).</w:t>
      </w:r>
    </w:p>
    <w:p w14:paraId="19F9C4C0" w14:textId="1DFDB2C6" w:rsidR="004A572B" w:rsidRDefault="004A572B" w:rsidP="00F54474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</w:pPr>
    </w:p>
    <w:p w14:paraId="28C0122C" w14:textId="77777777" w:rsidR="004A572B" w:rsidRDefault="004A572B" w:rsidP="00F54474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</w:pPr>
    </w:p>
    <w:p w14:paraId="0E23FF8D" w14:textId="1031DA6D" w:rsidR="00194064" w:rsidRPr="00127EE3" w:rsidRDefault="00637607" w:rsidP="00B923C5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</w:pPr>
      <w:r w:rsidRPr="008F1C8D">
        <w:rPr>
          <w:rFonts w:eastAsia="Times New Roman"/>
          <w:color w:val="FF0000"/>
          <w:sz w:val="21"/>
          <w:szCs w:val="21"/>
          <w:lang w:eastAsia="en-US"/>
        </w:rPr>
        <w:t xml:space="preserve">Документите за участие се подават по електронен път на посочените в </w:t>
      </w:r>
      <w:r w:rsidR="00140EBC" w:rsidRPr="008F1C8D">
        <w:rPr>
          <w:rFonts w:eastAsia="Times New Roman"/>
          <w:color w:val="FF0000"/>
          <w:sz w:val="21"/>
          <w:szCs w:val="21"/>
          <w:lang w:eastAsia="en-US"/>
        </w:rPr>
        <w:t>заявката</w:t>
      </w:r>
      <w:r w:rsidRPr="008F1C8D">
        <w:rPr>
          <w:rFonts w:eastAsia="Times New Roman"/>
          <w:color w:val="FF0000"/>
          <w:sz w:val="21"/>
          <w:szCs w:val="21"/>
          <w:lang w:eastAsia="en-US"/>
        </w:rPr>
        <w:t xml:space="preserve"> </w:t>
      </w:r>
      <w:r w:rsidR="00EB0878">
        <w:rPr>
          <w:rFonts w:eastAsia="Times New Roman"/>
          <w:color w:val="FF0000"/>
          <w:sz w:val="21"/>
          <w:szCs w:val="21"/>
          <w:lang w:eastAsia="en-US"/>
        </w:rPr>
        <w:t>електронни</w:t>
      </w:r>
      <w:r w:rsidRPr="008F1C8D">
        <w:rPr>
          <w:rFonts w:eastAsia="Times New Roman"/>
          <w:color w:val="FF0000"/>
          <w:sz w:val="21"/>
          <w:szCs w:val="21"/>
          <w:lang w:eastAsia="en-US"/>
        </w:rPr>
        <w:t xml:space="preserve"> адреси</w:t>
      </w:r>
      <w:r w:rsidR="00704027" w:rsidRPr="00704027">
        <w:rPr>
          <w:rFonts w:eastAsia="Times New Roman"/>
          <w:color w:val="FF0000"/>
          <w:sz w:val="21"/>
          <w:szCs w:val="21"/>
          <w:lang w:eastAsia="en-US"/>
        </w:rPr>
        <w:t xml:space="preserve"> </w:t>
      </w:r>
      <w:r w:rsidRPr="008F1C8D">
        <w:rPr>
          <w:rFonts w:eastAsia="Times New Roman"/>
          <w:color w:val="FF0000"/>
          <w:sz w:val="21"/>
          <w:szCs w:val="21"/>
          <w:lang w:eastAsia="en-US"/>
        </w:rPr>
        <w:t xml:space="preserve">в срок до </w:t>
      </w:r>
      <w:r w:rsidR="0022040F">
        <w:rPr>
          <w:rFonts w:eastAsia="Times New Roman"/>
          <w:color w:val="FF0000"/>
          <w:sz w:val="21"/>
          <w:szCs w:val="21"/>
          <w:lang w:eastAsia="en-US"/>
        </w:rPr>
        <w:t>1</w:t>
      </w:r>
      <w:r w:rsidR="00A62388">
        <w:rPr>
          <w:rFonts w:eastAsia="Times New Roman"/>
          <w:color w:val="FF0000"/>
          <w:sz w:val="21"/>
          <w:szCs w:val="21"/>
          <w:lang w:eastAsia="en-US"/>
        </w:rPr>
        <w:t>2</w:t>
      </w:r>
      <w:r w:rsidR="0022040F">
        <w:rPr>
          <w:rFonts w:eastAsia="Times New Roman"/>
          <w:color w:val="FF0000"/>
          <w:sz w:val="21"/>
          <w:szCs w:val="21"/>
          <w:lang w:eastAsia="en-US"/>
        </w:rPr>
        <w:t xml:space="preserve"> </w:t>
      </w:r>
      <w:r w:rsidR="00704027">
        <w:rPr>
          <w:rFonts w:eastAsia="Times New Roman"/>
          <w:color w:val="FF0000"/>
          <w:sz w:val="21"/>
          <w:szCs w:val="21"/>
          <w:lang w:eastAsia="en-US"/>
        </w:rPr>
        <w:t>септември</w:t>
      </w:r>
      <w:r w:rsidR="00873F52" w:rsidRPr="008F1C8D">
        <w:rPr>
          <w:rFonts w:eastAsia="Times New Roman"/>
          <w:color w:val="FF0000"/>
          <w:sz w:val="21"/>
          <w:szCs w:val="21"/>
          <w:lang w:eastAsia="en-US"/>
        </w:rPr>
        <w:t xml:space="preserve"> 202</w:t>
      </w:r>
      <w:r w:rsidR="00A62388">
        <w:rPr>
          <w:rFonts w:eastAsia="Times New Roman"/>
          <w:color w:val="FF0000"/>
          <w:sz w:val="21"/>
          <w:szCs w:val="21"/>
          <w:lang w:eastAsia="en-US"/>
        </w:rPr>
        <w:t>5</w:t>
      </w:r>
      <w:r w:rsidR="00530CA1" w:rsidRPr="008F1C8D">
        <w:rPr>
          <w:rFonts w:eastAsia="Times New Roman"/>
          <w:color w:val="FF0000"/>
          <w:sz w:val="21"/>
          <w:szCs w:val="21"/>
          <w:lang w:eastAsia="en-US"/>
        </w:rPr>
        <w:t xml:space="preserve"> г</w:t>
      </w:r>
      <w:r w:rsidR="00865682" w:rsidRPr="008F1C8D">
        <w:rPr>
          <w:rFonts w:eastAsia="Times New Roman"/>
          <w:color w:val="FF0000"/>
          <w:sz w:val="21"/>
          <w:szCs w:val="21"/>
          <w:lang w:eastAsia="en-US"/>
        </w:rPr>
        <w:t>.</w:t>
      </w:r>
      <w:r w:rsidR="00EB0878">
        <w:rPr>
          <w:rFonts w:eastAsia="Times New Roman"/>
          <w:color w:val="FF0000"/>
          <w:sz w:val="21"/>
          <w:szCs w:val="21"/>
          <w:lang w:eastAsia="en-US"/>
        </w:rPr>
        <w:t>,</w:t>
      </w:r>
      <w:r w:rsidR="008A3CD5" w:rsidRPr="008F1C8D">
        <w:rPr>
          <w:rFonts w:eastAsia="Times New Roman"/>
          <w:color w:val="FF0000"/>
          <w:sz w:val="21"/>
          <w:szCs w:val="21"/>
          <w:lang w:eastAsia="en-US"/>
        </w:rPr>
        <w:t xml:space="preserve"> вкл</w:t>
      </w:r>
      <w:r w:rsidR="00530CA1" w:rsidRPr="008F1C8D">
        <w:rPr>
          <w:rFonts w:eastAsia="Times New Roman"/>
          <w:color w:val="FF0000"/>
          <w:sz w:val="21"/>
          <w:szCs w:val="21"/>
          <w:lang w:eastAsia="en-US"/>
        </w:rPr>
        <w:t>.</w:t>
      </w:r>
    </w:p>
    <w:sectPr w:rsidR="00194064" w:rsidRPr="00127EE3" w:rsidSect="00B87CA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274" w:bottom="568" w:left="1417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94795" w14:textId="77777777" w:rsidR="003202A7" w:rsidRDefault="003202A7" w:rsidP="00402932">
      <w:r>
        <w:separator/>
      </w:r>
    </w:p>
  </w:endnote>
  <w:endnote w:type="continuationSeparator" w:id="0">
    <w:p w14:paraId="26529543" w14:textId="77777777" w:rsidR="003202A7" w:rsidRDefault="003202A7" w:rsidP="0040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9C6BD" w14:textId="77777777" w:rsidR="00585776" w:rsidRDefault="00585776" w:rsidP="00585776">
    <w:pPr>
      <w:pStyle w:val="Footer"/>
      <w:tabs>
        <w:tab w:val="clear" w:pos="9072"/>
        <w:tab w:val="right" w:pos="737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7BBEF" w14:textId="77777777" w:rsidR="003202A7" w:rsidRDefault="003202A7" w:rsidP="00402932">
      <w:r>
        <w:separator/>
      </w:r>
    </w:p>
  </w:footnote>
  <w:footnote w:type="continuationSeparator" w:id="0">
    <w:p w14:paraId="49DBA384" w14:textId="77777777" w:rsidR="003202A7" w:rsidRDefault="003202A7" w:rsidP="00402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636A5" w14:textId="77777777" w:rsidR="00402932" w:rsidRDefault="003202A7">
    <w:pPr>
      <w:pStyle w:val="Header"/>
    </w:pPr>
    <w:r>
      <w:rPr>
        <w:noProof/>
      </w:rPr>
      <w:pict w14:anchorId="76D6DF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224594" o:spid="_x0000_s2050" type="#_x0000_t75" style="position:absolute;margin-left:0;margin-top:0;width:494.65pt;height:699.9pt;z-index:-251657216;mso-position-horizontal:center;mso-position-horizontal-relative:margin;mso-position-vertical:center;mso-position-vertical-relative:margin" o:allowincell="f">
          <v:imagedata r:id="rId1" o:title="Blanka_logo_MZHG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BD356" w14:textId="77777777" w:rsidR="00585776" w:rsidRPr="005B69F7" w:rsidRDefault="00585776" w:rsidP="00585776">
    <w:pPr>
      <w:pStyle w:val="Heading2"/>
      <w:rPr>
        <w:rStyle w:val="Emphasis"/>
        <w:sz w:val="2"/>
        <w:szCs w:val="2"/>
      </w:rPr>
    </w:pPr>
    <w:r>
      <w:rPr>
        <w:rStyle w:val="Emphasis"/>
        <w:noProof/>
      </w:rPr>
      <w:drawing>
        <wp:anchor distT="0" distB="0" distL="114300" distR="114300" simplePos="0" relativeHeight="251657216" behindDoc="0" locked="0" layoutInCell="1" allowOverlap="1" wp14:anchorId="2C4AC245" wp14:editId="4B0BA4C3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1" name="Picture 2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75DA4" w14:textId="77777777" w:rsidR="00585776" w:rsidRPr="005B69F7" w:rsidRDefault="00585776" w:rsidP="00585776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Emphasis"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BCA28F" wp14:editId="17B51A0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11430" t="9525" r="7620" b="6985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58A7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53.05pt;margin-top:.65pt;width:0;height:4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"/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</w:rPr>
      <w:t xml:space="preserve"> </w:t>
    </w:r>
    <w:r>
      <w:rPr>
        <w:rFonts w:ascii="Helen Bg Condensed" w:hAnsi="Helen Bg Condensed"/>
        <w:spacing w:val="40"/>
        <w:sz w:val="30"/>
        <w:szCs w:val="30"/>
      </w:rPr>
      <w:tab/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14:paraId="4150166C" w14:textId="77777777" w:rsidR="00585776" w:rsidRPr="00320325" w:rsidRDefault="00585776" w:rsidP="00585776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/>
        <w:b w:val="0"/>
        <w:spacing w:val="0"/>
        <w:sz w:val="26"/>
        <w:szCs w:val="26"/>
      </w:rPr>
    </w:pPr>
    <w:r>
      <w:rPr>
        <w:sz w:val="36"/>
        <w:szCs w:val="36"/>
      </w:rPr>
      <w:tab/>
    </w:r>
    <w:r w:rsidRPr="00585776">
      <w:rPr>
        <w:rFonts w:ascii="Arial" w:hAnsi="Arial"/>
        <w:b w:val="0"/>
        <w:spacing w:val="0"/>
        <w:sz w:val="26"/>
        <w:szCs w:val="26"/>
      </w:rPr>
      <w:t>Министерство на земеделието</w:t>
    </w:r>
    <w:r w:rsidR="008F1C8D">
      <w:rPr>
        <w:rFonts w:ascii="Arial" w:hAnsi="Arial"/>
        <w:b w:val="0"/>
        <w:spacing w:val="0"/>
        <w:sz w:val="26"/>
        <w:szCs w:val="26"/>
      </w:rPr>
      <w:t xml:space="preserve"> и храните</w:t>
    </w:r>
  </w:p>
  <w:p w14:paraId="38790FC4" w14:textId="77777777" w:rsidR="00585776" w:rsidRDefault="00585776" w:rsidP="00D9798A">
    <w:pPr>
      <w:pStyle w:val="Heading1"/>
      <w:framePr w:w="0" w:hRule="auto" w:wrap="auto" w:vAnchor="margin" w:hAnchor="text" w:xAlign="left" w:yAlign="inline"/>
      <w:tabs>
        <w:tab w:val="left" w:pos="1276"/>
      </w:tabs>
      <w:ind w:right="-284"/>
      <w:jc w:val="left"/>
      <w:rPr>
        <w:rFonts w:ascii="Helen Bg Condensed" w:hAnsi="Helen Bg Condensed"/>
        <w:b w:val="0"/>
        <w:spacing w:val="40"/>
        <w:sz w:val="20"/>
      </w:rPr>
    </w:pPr>
    <w:r>
      <w:rPr>
        <w:rFonts w:ascii="Helen Bg Condensed" w:hAnsi="Helen Bg Condensed"/>
        <w:b w:val="0"/>
        <w:spacing w:val="40"/>
        <w:sz w:val="26"/>
        <w:szCs w:val="26"/>
        <w:lang w:val="ru-RU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  <w:lang w:val="ru-RU"/>
      </w:rPr>
      <w:tab/>
    </w:r>
    <w:r w:rsidRPr="00585776">
      <w:rPr>
        <w:rFonts w:ascii="Arial" w:hAnsi="Arial"/>
        <w:b w:val="0"/>
        <w:spacing w:val="0"/>
        <w:sz w:val="20"/>
      </w:rPr>
      <w:t>Дирекция „Европейска координация и международни отношения</w:t>
    </w:r>
    <w:r w:rsidRPr="0017285D">
      <w:rPr>
        <w:rFonts w:ascii="Helen Bg Condensed" w:hAnsi="Helen Bg Condensed"/>
        <w:b w:val="0"/>
        <w:spacing w:val="40"/>
        <w:sz w:val="20"/>
      </w:rPr>
      <w:t>”</w:t>
    </w:r>
  </w:p>
  <w:p w14:paraId="175EA693" w14:textId="77777777" w:rsidR="00873F52" w:rsidRDefault="00873F52">
    <w:pPr>
      <w:pStyle w:val="Header"/>
    </w:pPr>
  </w:p>
  <w:p w14:paraId="25291D1C" w14:textId="77777777" w:rsidR="00873F52" w:rsidRDefault="00873F52">
    <w:pPr>
      <w:pStyle w:val="Header"/>
    </w:pPr>
  </w:p>
  <w:p w14:paraId="354E8E7E" w14:textId="77777777" w:rsidR="00402932" w:rsidRDefault="003202A7">
    <w:pPr>
      <w:pStyle w:val="Header"/>
    </w:pPr>
    <w:r>
      <w:rPr>
        <w:noProof/>
      </w:rPr>
      <w:pict w14:anchorId="19B321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224595" o:spid="_x0000_s2051" type="#_x0000_t75" style="position:absolute;margin-left:-20.75pt;margin-top:54.5pt;width:494.65pt;height:699.9pt;z-index:-251656192;mso-position-horizontal-relative:margin;mso-position-vertical-relative:margin" o:allowincell="f">
          <v:imagedata r:id="rId2" o:title="Blanka_logo_MZHG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6FA1E" w14:textId="77777777" w:rsidR="00402932" w:rsidRDefault="003202A7">
    <w:pPr>
      <w:pStyle w:val="Header"/>
    </w:pPr>
    <w:r>
      <w:rPr>
        <w:noProof/>
      </w:rPr>
      <w:pict w14:anchorId="081931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224593" o:spid="_x0000_s2049" type="#_x0000_t75" style="position:absolute;margin-left:0;margin-top:0;width:494.65pt;height:699.9pt;z-index:-251658240;mso-position-horizontal:center;mso-position-horizontal-relative:margin;mso-position-vertical:center;mso-position-vertical-relative:margin" o:allowincell="f">
          <v:imagedata r:id="rId1" o:title="Blanka_logo_MZHG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F582878"/>
    <w:lvl w:ilvl="0">
      <w:numFmt w:val="bullet"/>
      <w:lvlText w:val="*"/>
      <w:lvlJc w:val="left"/>
    </w:lvl>
  </w:abstractNum>
  <w:abstractNum w:abstractNumId="1" w15:restartNumberingAfterBreak="0">
    <w:nsid w:val="20615CB0"/>
    <w:multiLevelType w:val="hybridMultilevel"/>
    <w:tmpl w:val="05EA1B0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61989"/>
    <w:multiLevelType w:val="hybridMultilevel"/>
    <w:tmpl w:val="3E5A7D82"/>
    <w:lvl w:ilvl="0" w:tplc="9CF85340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A55BB"/>
    <w:multiLevelType w:val="multilevel"/>
    <w:tmpl w:val="56D4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1714DE"/>
    <w:multiLevelType w:val="multilevel"/>
    <w:tmpl w:val="6300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2F28AD"/>
    <w:multiLevelType w:val="hybridMultilevel"/>
    <w:tmpl w:val="6B32C852"/>
    <w:lvl w:ilvl="0" w:tplc="B6D2072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62E36"/>
    <w:multiLevelType w:val="hybridMultilevel"/>
    <w:tmpl w:val="03089E7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54"/>
        <w:lvlJc w:val="left"/>
        <w:rPr>
          <w:rFonts w:ascii="Arial" w:hAnsi="Arial" w:hint="default"/>
        </w:rPr>
      </w:lvl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87"/>
    <w:rsid w:val="000176FA"/>
    <w:rsid w:val="0002463F"/>
    <w:rsid w:val="000421B8"/>
    <w:rsid w:val="00053253"/>
    <w:rsid w:val="000666B1"/>
    <w:rsid w:val="00076C50"/>
    <w:rsid w:val="000B3B58"/>
    <w:rsid w:val="000C3CF9"/>
    <w:rsid w:val="000C4C8D"/>
    <w:rsid w:val="000D4C41"/>
    <w:rsid w:val="000F206F"/>
    <w:rsid w:val="00127EE3"/>
    <w:rsid w:val="00140EBC"/>
    <w:rsid w:val="0014571C"/>
    <w:rsid w:val="001466BD"/>
    <w:rsid w:val="00184010"/>
    <w:rsid w:val="00194064"/>
    <w:rsid w:val="001A0887"/>
    <w:rsid w:val="001A68B3"/>
    <w:rsid w:val="001C3B71"/>
    <w:rsid w:val="001D1BD8"/>
    <w:rsid w:val="001E2723"/>
    <w:rsid w:val="001F59BD"/>
    <w:rsid w:val="0020600A"/>
    <w:rsid w:val="0022040F"/>
    <w:rsid w:val="00221C44"/>
    <w:rsid w:val="00236AEB"/>
    <w:rsid w:val="00243986"/>
    <w:rsid w:val="00270CB0"/>
    <w:rsid w:val="00282AFA"/>
    <w:rsid w:val="00284588"/>
    <w:rsid w:val="002845EC"/>
    <w:rsid w:val="002B629B"/>
    <w:rsid w:val="002B684C"/>
    <w:rsid w:val="003202A7"/>
    <w:rsid w:val="00320325"/>
    <w:rsid w:val="00323823"/>
    <w:rsid w:val="00335444"/>
    <w:rsid w:val="00397006"/>
    <w:rsid w:val="003A00F6"/>
    <w:rsid w:val="003C7824"/>
    <w:rsid w:val="003F4413"/>
    <w:rsid w:val="00402932"/>
    <w:rsid w:val="00485822"/>
    <w:rsid w:val="004960B0"/>
    <w:rsid w:val="004A572B"/>
    <w:rsid w:val="00517110"/>
    <w:rsid w:val="00530CA1"/>
    <w:rsid w:val="00531468"/>
    <w:rsid w:val="00537A9E"/>
    <w:rsid w:val="00552A61"/>
    <w:rsid w:val="00561249"/>
    <w:rsid w:val="00574BF0"/>
    <w:rsid w:val="00585776"/>
    <w:rsid w:val="005A5DB4"/>
    <w:rsid w:val="005B170B"/>
    <w:rsid w:val="00607125"/>
    <w:rsid w:val="00610181"/>
    <w:rsid w:val="00612400"/>
    <w:rsid w:val="00637607"/>
    <w:rsid w:val="006603D2"/>
    <w:rsid w:val="006757A8"/>
    <w:rsid w:val="006C5EEA"/>
    <w:rsid w:val="006C6E0C"/>
    <w:rsid w:val="006D591A"/>
    <w:rsid w:val="006E35C2"/>
    <w:rsid w:val="00704027"/>
    <w:rsid w:val="00707C02"/>
    <w:rsid w:val="00714C0E"/>
    <w:rsid w:val="00717FFA"/>
    <w:rsid w:val="00722302"/>
    <w:rsid w:val="007350DC"/>
    <w:rsid w:val="00746532"/>
    <w:rsid w:val="007549BB"/>
    <w:rsid w:val="007B152C"/>
    <w:rsid w:val="007C325C"/>
    <w:rsid w:val="00820E17"/>
    <w:rsid w:val="00824FB3"/>
    <w:rsid w:val="00834F0E"/>
    <w:rsid w:val="00861BE3"/>
    <w:rsid w:val="0086380C"/>
    <w:rsid w:val="00865682"/>
    <w:rsid w:val="00873F52"/>
    <w:rsid w:val="008A3CD5"/>
    <w:rsid w:val="008B4CFC"/>
    <w:rsid w:val="008E4363"/>
    <w:rsid w:val="008F1C8D"/>
    <w:rsid w:val="00900587"/>
    <w:rsid w:val="00902CF7"/>
    <w:rsid w:val="00904910"/>
    <w:rsid w:val="00904EE5"/>
    <w:rsid w:val="00934D00"/>
    <w:rsid w:val="00961C6E"/>
    <w:rsid w:val="009669A2"/>
    <w:rsid w:val="009A5D9C"/>
    <w:rsid w:val="009C579C"/>
    <w:rsid w:val="009D1FD8"/>
    <w:rsid w:val="009E023A"/>
    <w:rsid w:val="009E2E53"/>
    <w:rsid w:val="00A62388"/>
    <w:rsid w:val="00A67730"/>
    <w:rsid w:val="00A72EBE"/>
    <w:rsid w:val="00A87B74"/>
    <w:rsid w:val="00A9569C"/>
    <w:rsid w:val="00AB4F78"/>
    <w:rsid w:val="00AD04F7"/>
    <w:rsid w:val="00AE783F"/>
    <w:rsid w:val="00AF414F"/>
    <w:rsid w:val="00AF4B35"/>
    <w:rsid w:val="00B20C49"/>
    <w:rsid w:val="00B76A3B"/>
    <w:rsid w:val="00B87CA0"/>
    <w:rsid w:val="00B90212"/>
    <w:rsid w:val="00B914AA"/>
    <w:rsid w:val="00B923C5"/>
    <w:rsid w:val="00B97EB5"/>
    <w:rsid w:val="00BF2223"/>
    <w:rsid w:val="00C07EF3"/>
    <w:rsid w:val="00C25806"/>
    <w:rsid w:val="00C50CE0"/>
    <w:rsid w:val="00C85AE6"/>
    <w:rsid w:val="00CA217D"/>
    <w:rsid w:val="00CD37CB"/>
    <w:rsid w:val="00D006B8"/>
    <w:rsid w:val="00D22CF9"/>
    <w:rsid w:val="00D46361"/>
    <w:rsid w:val="00D80059"/>
    <w:rsid w:val="00D9675E"/>
    <w:rsid w:val="00D9798A"/>
    <w:rsid w:val="00DB1321"/>
    <w:rsid w:val="00DC1C83"/>
    <w:rsid w:val="00DF74D3"/>
    <w:rsid w:val="00DF7E54"/>
    <w:rsid w:val="00E009EC"/>
    <w:rsid w:val="00E028CA"/>
    <w:rsid w:val="00E120E4"/>
    <w:rsid w:val="00E23FE7"/>
    <w:rsid w:val="00E36D67"/>
    <w:rsid w:val="00E4294A"/>
    <w:rsid w:val="00E43653"/>
    <w:rsid w:val="00E729A2"/>
    <w:rsid w:val="00E92E22"/>
    <w:rsid w:val="00EA1E91"/>
    <w:rsid w:val="00EB0878"/>
    <w:rsid w:val="00ED1C2D"/>
    <w:rsid w:val="00EF423C"/>
    <w:rsid w:val="00EF67DA"/>
    <w:rsid w:val="00EF721E"/>
    <w:rsid w:val="00F117BD"/>
    <w:rsid w:val="00F240BB"/>
    <w:rsid w:val="00F4343D"/>
    <w:rsid w:val="00F54474"/>
    <w:rsid w:val="00F70FB7"/>
    <w:rsid w:val="00F96B65"/>
    <w:rsid w:val="00FA7742"/>
    <w:rsid w:val="00FB6176"/>
    <w:rsid w:val="00FD7C04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8B5AC3D"/>
  <w15:docId w15:val="{7CA13A17-047A-4449-AA65-E62A7C33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585776"/>
    <w:pPr>
      <w:keepNext/>
      <w:framePr w:w="6313" w:h="429" w:wrap="auto" w:vAnchor="page" w:hAnchor="page" w:x="2305" w:y="2161"/>
      <w:overflowPunct w:val="0"/>
      <w:spacing w:line="360" w:lineRule="exact"/>
      <w:jc w:val="center"/>
      <w:textAlignment w:val="baseline"/>
      <w:outlineLvl w:val="0"/>
    </w:pPr>
    <w:rPr>
      <w:rFonts w:ascii="Bookman Old Style" w:eastAsia="Times New Roman" w:hAnsi="Bookman Old Style" w:cs="Times New Roman"/>
      <w:b/>
      <w:spacing w:val="30"/>
      <w:sz w:val="24"/>
    </w:rPr>
  </w:style>
  <w:style w:type="paragraph" w:styleId="Heading2">
    <w:name w:val="heading 2"/>
    <w:basedOn w:val="Normal"/>
    <w:next w:val="Normal"/>
    <w:link w:val="Heading2Char"/>
    <w:qFormat/>
    <w:rsid w:val="00585776"/>
    <w:pPr>
      <w:keepNext/>
      <w:overflowPunct w:val="0"/>
      <w:jc w:val="right"/>
      <w:textAlignment w:val="baseline"/>
      <w:outlineLvl w:val="1"/>
    </w:pPr>
    <w:rPr>
      <w:rFonts w:ascii="Times New Roman" w:eastAsia="Times New Roman" w:hAnsi="Times New Roman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9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932"/>
  </w:style>
  <w:style w:type="paragraph" w:styleId="Footer">
    <w:name w:val="footer"/>
    <w:basedOn w:val="Normal"/>
    <w:link w:val="FooterChar"/>
    <w:uiPriority w:val="99"/>
    <w:unhideWhenUsed/>
    <w:rsid w:val="004029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932"/>
  </w:style>
  <w:style w:type="character" w:customStyle="1" w:styleId="Heading1Char">
    <w:name w:val="Heading 1 Char"/>
    <w:basedOn w:val="DefaultParagraphFont"/>
    <w:link w:val="Heading1"/>
    <w:rsid w:val="00585776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85776"/>
    <w:rPr>
      <w:rFonts w:ascii="Times New Roman" w:eastAsia="Times New Roman" w:hAnsi="Times New Roman" w:cs="Times New Roman"/>
      <w:sz w:val="20"/>
      <w:szCs w:val="20"/>
      <w:u w:val="single"/>
    </w:rPr>
  </w:style>
  <w:style w:type="character" w:styleId="Emphasis">
    <w:name w:val="Emphasis"/>
    <w:uiPriority w:val="20"/>
    <w:qFormat/>
    <w:rsid w:val="00585776"/>
    <w:rPr>
      <w:i/>
      <w:iCs/>
    </w:rPr>
  </w:style>
  <w:style w:type="table" w:styleId="TableGrid">
    <w:name w:val="Table Grid"/>
    <w:basedOn w:val="TableNormal"/>
    <w:uiPriority w:val="39"/>
    <w:rsid w:val="000B3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0B3B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0B3B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E009E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E009EC"/>
    <w:rPr>
      <w:b/>
      <w:bCs/>
    </w:rPr>
  </w:style>
  <w:style w:type="character" w:styleId="Hyperlink">
    <w:name w:val="Hyperlink"/>
    <w:basedOn w:val="DefaultParagraphFont"/>
    <w:unhideWhenUsed/>
    <w:rsid w:val="003203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FB3"/>
    <w:rPr>
      <w:rFonts w:ascii="Tahoma" w:eastAsiaTheme="minorEastAsia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140E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5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80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806"/>
    <w:rPr>
      <w:rFonts w:ascii="Arial" w:eastAsiaTheme="minorEastAsia" w:hAnsi="Arial" w:cs="Arial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806"/>
    <w:rPr>
      <w:rFonts w:ascii="Arial" w:eastAsiaTheme="minorEastAsia" w:hAnsi="Arial" w:cs="Arial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7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Stanislava Bachvarova</dc:creator>
  <cp:lastModifiedBy>Ivo Kondov</cp:lastModifiedBy>
  <cp:revision>2</cp:revision>
  <cp:lastPrinted>2022-09-29T14:13:00Z</cp:lastPrinted>
  <dcterms:created xsi:type="dcterms:W3CDTF">2025-07-31T13:21:00Z</dcterms:created>
  <dcterms:modified xsi:type="dcterms:W3CDTF">2025-07-31T13:21:00Z</dcterms:modified>
</cp:coreProperties>
</file>