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B5217" w14:textId="6E547E11" w:rsidR="000C055C" w:rsidRDefault="000C055C" w:rsidP="00091CE6">
      <w:pPr>
        <w:overflowPunct w:val="0"/>
        <w:autoSpaceDE w:val="0"/>
        <w:autoSpaceDN w:val="0"/>
        <w:adjustRightInd w:val="0"/>
        <w:spacing w:after="0" w:line="360" w:lineRule="auto"/>
        <w:rPr>
          <w:rFonts w:ascii="Verdana" w:eastAsia="Times New Roman" w:hAnsi="Verdana" w:cs="Times New Roman"/>
          <w:b/>
          <w:sz w:val="20"/>
          <w:szCs w:val="20"/>
        </w:rPr>
      </w:pPr>
    </w:p>
    <w:p w14:paraId="3A755214" w14:textId="77777777" w:rsidR="00E81E57" w:rsidRPr="00E81E57" w:rsidRDefault="00E81E57" w:rsidP="00091CE6">
      <w:pPr>
        <w:overflowPunct w:val="0"/>
        <w:autoSpaceDE w:val="0"/>
        <w:autoSpaceDN w:val="0"/>
        <w:adjustRightInd w:val="0"/>
        <w:spacing w:after="0" w:line="360" w:lineRule="auto"/>
        <w:rPr>
          <w:rFonts w:ascii="Verdana" w:eastAsia="Times New Roman" w:hAnsi="Verdana" w:cs="Times New Roman"/>
          <w:b/>
          <w:sz w:val="20"/>
          <w:szCs w:val="20"/>
        </w:rPr>
      </w:pPr>
    </w:p>
    <w:p w14:paraId="36C1A165" w14:textId="77777777" w:rsidR="00641D98" w:rsidRPr="00E925CA" w:rsidRDefault="00641D98" w:rsidP="00641D98">
      <w:pPr>
        <w:overflowPunct w:val="0"/>
        <w:autoSpaceDE w:val="0"/>
        <w:autoSpaceDN w:val="0"/>
        <w:adjustRightInd w:val="0"/>
        <w:spacing w:after="0" w:line="360" w:lineRule="auto"/>
        <w:rPr>
          <w:rFonts w:ascii="Verdana" w:eastAsia="Times New Roman" w:hAnsi="Verdana" w:cs="Times New Roman"/>
          <w:b/>
          <w:sz w:val="20"/>
          <w:szCs w:val="20"/>
        </w:rPr>
      </w:pPr>
      <w:r w:rsidRPr="00E925CA">
        <w:rPr>
          <w:rFonts w:ascii="Verdana" w:eastAsia="Times New Roman" w:hAnsi="Verdana" w:cs="Times New Roman"/>
          <w:b/>
          <w:sz w:val="20"/>
          <w:szCs w:val="20"/>
        </w:rPr>
        <w:t>ДО</w:t>
      </w:r>
    </w:p>
    <w:p w14:paraId="3D597EC7" w14:textId="77777777" w:rsidR="00641D98" w:rsidRPr="00E925CA" w:rsidRDefault="00641D98" w:rsidP="00641D98">
      <w:pPr>
        <w:overflowPunct w:val="0"/>
        <w:autoSpaceDE w:val="0"/>
        <w:autoSpaceDN w:val="0"/>
        <w:adjustRightInd w:val="0"/>
        <w:spacing w:after="0" w:line="360" w:lineRule="auto"/>
        <w:rPr>
          <w:rFonts w:ascii="Verdana" w:eastAsia="Times New Roman" w:hAnsi="Verdana" w:cs="Times New Roman"/>
          <w:b/>
          <w:sz w:val="20"/>
          <w:szCs w:val="20"/>
        </w:rPr>
      </w:pPr>
      <w:r w:rsidRPr="00E925CA">
        <w:rPr>
          <w:rFonts w:ascii="Verdana" w:eastAsia="Times New Roman" w:hAnsi="Verdana" w:cs="Times New Roman"/>
          <w:b/>
          <w:sz w:val="20"/>
          <w:szCs w:val="20"/>
        </w:rPr>
        <w:t>МИНИСТЕРСКИЯ СЪВЕТ</w:t>
      </w:r>
    </w:p>
    <w:p w14:paraId="2D615F07" w14:textId="77777777" w:rsidR="00641D98" w:rsidRPr="00E925CA" w:rsidRDefault="00641D98" w:rsidP="00641D98">
      <w:pPr>
        <w:overflowPunct w:val="0"/>
        <w:autoSpaceDE w:val="0"/>
        <w:autoSpaceDN w:val="0"/>
        <w:adjustRightInd w:val="0"/>
        <w:spacing w:after="0" w:line="360" w:lineRule="auto"/>
        <w:rPr>
          <w:rFonts w:ascii="Verdana" w:eastAsia="Times New Roman" w:hAnsi="Verdana" w:cs="Times New Roman"/>
          <w:b/>
          <w:sz w:val="20"/>
          <w:szCs w:val="20"/>
        </w:rPr>
      </w:pPr>
      <w:r w:rsidRPr="00E925CA">
        <w:rPr>
          <w:rFonts w:ascii="Verdana" w:eastAsia="Times New Roman" w:hAnsi="Verdana" w:cs="Times New Roman"/>
          <w:b/>
          <w:sz w:val="20"/>
          <w:szCs w:val="20"/>
        </w:rPr>
        <w:t>НА РЕПУБЛИКА БЪЛГАРИЯ</w:t>
      </w:r>
    </w:p>
    <w:p w14:paraId="1F5F9569" w14:textId="748D2FAD" w:rsidR="00E81E57" w:rsidRDefault="00E81E57" w:rsidP="00641D98">
      <w:pPr>
        <w:overflowPunct w:val="0"/>
        <w:autoSpaceDE w:val="0"/>
        <w:autoSpaceDN w:val="0"/>
        <w:adjustRightInd w:val="0"/>
        <w:spacing w:after="0" w:line="360" w:lineRule="auto"/>
        <w:jc w:val="center"/>
        <w:rPr>
          <w:rFonts w:ascii="Verdana" w:eastAsia="Times New Roman" w:hAnsi="Verdana" w:cs="Times New Roman"/>
          <w:spacing w:val="90"/>
          <w:sz w:val="20"/>
          <w:szCs w:val="20"/>
        </w:rPr>
      </w:pPr>
    </w:p>
    <w:p w14:paraId="676AF0B0" w14:textId="77777777" w:rsidR="00F101BC" w:rsidRPr="00E925CA" w:rsidRDefault="00F101BC" w:rsidP="00641D98">
      <w:pPr>
        <w:overflowPunct w:val="0"/>
        <w:autoSpaceDE w:val="0"/>
        <w:autoSpaceDN w:val="0"/>
        <w:adjustRightInd w:val="0"/>
        <w:spacing w:after="0" w:line="360" w:lineRule="auto"/>
        <w:jc w:val="center"/>
        <w:rPr>
          <w:rFonts w:ascii="Verdana" w:eastAsia="Times New Roman" w:hAnsi="Verdana" w:cs="Times New Roman"/>
          <w:spacing w:val="90"/>
          <w:sz w:val="20"/>
          <w:szCs w:val="20"/>
        </w:rPr>
      </w:pPr>
    </w:p>
    <w:p w14:paraId="61D4C973" w14:textId="77777777" w:rsidR="00641D98" w:rsidRPr="00E925CA" w:rsidRDefault="00641D98" w:rsidP="00641D98">
      <w:pPr>
        <w:overflowPunct w:val="0"/>
        <w:autoSpaceDE w:val="0"/>
        <w:autoSpaceDN w:val="0"/>
        <w:adjustRightInd w:val="0"/>
        <w:spacing w:after="0" w:line="360" w:lineRule="auto"/>
        <w:jc w:val="center"/>
        <w:rPr>
          <w:rFonts w:ascii="Verdana" w:eastAsia="Times New Roman" w:hAnsi="Verdana" w:cs="Times New Roman"/>
          <w:b/>
          <w:spacing w:val="90"/>
          <w:sz w:val="24"/>
          <w:szCs w:val="24"/>
        </w:rPr>
      </w:pPr>
      <w:r w:rsidRPr="00E925CA">
        <w:rPr>
          <w:rFonts w:ascii="Verdana" w:eastAsia="Times New Roman" w:hAnsi="Verdana" w:cs="Times New Roman"/>
          <w:b/>
          <w:spacing w:val="90"/>
          <w:sz w:val="24"/>
          <w:szCs w:val="24"/>
        </w:rPr>
        <w:t>ДОКЛАД</w:t>
      </w:r>
    </w:p>
    <w:p w14:paraId="3B41228F" w14:textId="77777777" w:rsidR="00641D98" w:rsidRPr="00E925CA" w:rsidRDefault="00641D98" w:rsidP="00120090">
      <w:pPr>
        <w:overflowPunct w:val="0"/>
        <w:autoSpaceDE w:val="0"/>
        <w:autoSpaceDN w:val="0"/>
        <w:adjustRightInd w:val="0"/>
        <w:spacing w:after="0" w:line="360" w:lineRule="auto"/>
        <w:jc w:val="center"/>
        <w:rPr>
          <w:rFonts w:ascii="Verdana" w:eastAsia="Times New Roman" w:hAnsi="Verdana" w:cs="Times New Roman"/>
          <w:caps/>
          <w:sz w:val="20"/>
          <w:szCs w:val="20"/>
        </w:rPr>
      </w:pPr>
      <w:r w:rsidRPr="00E925CA">
        <w:rPr>
          <w:rFonts w:ascii="Verdana" w:eastAsia="Times New Roman" w:hAnsi="Verdana" w:cs="Times New Roman"/>
          <w:sz w:val="20"/>
          <w:szCs w:val="20"/>
        </w:rPr>
        <w:t>от д-р Георги Тахов – министър на земеделието и храните</w:t>
      </w:r>
    </w:p>
    <w:p w14:paraId="547A2839" w14:textId="47541BFC" w:rsidR="00132BB9" w:rsidRPr="0019746D" w:rsidRDefault="00132BB9" w:rsidP="00120090">
      <w:pPr>
        <w:overflowPunct w:val="0"/>
        <w:autoSpaceDE w:val="0"/>
        <w:autoSpaceDN w:val="0"/>
        <w:adjustRightInd w:val="0"/>
        <w:spacing w:after="0" w:line="360" w:lineRule="auto"/>
        <w:rPr>
          <w:rFonts w:ascii="Verdana" w:eastAsia="Times New Roman" w:hAnsi="Verdana" w:cs="Times New Roman"/>
          <w:sz w:val="20"/>
          <w:szCs w:val="20"/>
          <w:lang w:val="ru-RU"/>
        </w:rPr>
      </w:pPr>
    </w:p>
    <w:p w14:paraId="00C2712F" w14:textId="77777777" w:rsidR="00E81E57" w:rsidRPr="0019746D" w:rsidRDefault="00E81E57" w:rsidP="00120090">
      <w:pPr>
        <w:overflowPunct w:val="0"/>
        <w:autoSpaceDE w:val="0"/>
        <w:autoSpaceDN w:val="0"/>
        <w:adjustRightInd w:val="0"/>
        <w:spacing w:after="0" w:line="360" w:lineRule="auto"/>
        <w:rPr>
          <w:rFonts w:ascii="Verdana" w:eastAsia="Times New Roman" w:hAnsi="Verdana" w:cs="Times New Roman"/>
          <w:sz w:val="20"/>
          <w:szCs w:val="20"/>
          <w:lang w:val="ru-RU"/>
        </w:rPr>
      </w:pPr>
    </w:p>
    <w:p w14:paraId="7A0FE457" w14:textId="7A9684E8" w:rsidR="004955B1" w:rsidRDefault="00132BB9" w:rsidP="00120090">
      <w:pPr>
        <w:spacing w:after="0" w:line="360" w:lineRule="auto"/>
        <w:ind w:left="1191" w:hanging="1191"/>
        <w:jc w:val="both"/>
        <w:rPr>
          <w:rFonts w:ascii="Verdana" w:eastAsia="Times New Roman" w:hAnsi="Verdana" w:cs="Times New Roman"/>
          <w:bCs/>
          <w:sz w:val="20"/>
          <w:szCs w:val="20"/>
          <w:lang w:eastAsia="bg-BG"/>
        </w:rPr>
      </w:pPr>
      <w:r w:rsidRPr="00091CE6">
        <w:rPr>
          <w:rFonts w:ascii="Verdana" w:eastAsia="Times New Roman" w:hAnsi="Verdana" w:cs="Times New Roman"/>
          <w:b/>
          <w:sz w:val="20"/>
          <w:szCs w:val="20"/>
        </w:rPr>
        <w:t xml:space="preserve">Относно: </w:t>
      </w:r>
      <w:r w:rsidR="00D34BAD" w:rsidRPr="00D34BAD">
        <w:rPr>
          <w:rFonts w:ascii="Verdana" w:hAnsi="Verdana"/>
          <w:spacing w:val="-4"/>
          <w:sz w:val="20"/>
          <w:szCs w:val="20"/>
          <w:lang w:val="af-ZA"/>
        </w:rPr>
        <w:t xml:space="preserve">Проект на Постановление на Министерския съвет за </w:t>
      </w:r>
      <w:r w:rsidR="005A1862">
        <w:rPr>
          <w:rFonts w:ascii="Verdana" w:hAnsi="Verdana"/>
          <w:spacing w:val="-4"/>
          <w:sz w:val="20"/>
          <w:szCs w:val="20"/>
        </w:rPr>
        <w:t>допълнение</w:t>
      </w:r>
      <w:r w:rsidR="00D34BAD" w:rsidRPr="00D34BAD">
        <w:rPr>
          <w:rFonts w:ascii="Verdana" w:hAnsi="Verdana"/>
          <w:spacing w:val="-4"/>
          <w:sz w:val="20"/>
          <w:szCs w:val="20"/>
          <w:lang w:val="af-ZA"/>
        </w:rPr>
        <w:t xml:space="preserve"> на Правилника за устройството и дейността на Държавно предприятие „Кабиюк” – Шумен, приет с Постановление № 228 на Министерския съвет от 2004 г. </w:t>
      </w:r>
    </w:p>
    <w:p w14:paraId="29139A5D" w14:textId="2B0840C3" w:rsidR="00386B61" w:rsidRDefault="00386B61" w:rsidP="00120090">
      <w:pPr>
        <w:overflowPunct w:val="0"/>
        <w:autoSpaceDE w:val="0"/>
        <w:autoSpaceDN w:val="0"/>
        <w:adjustRightInd w:val="0"/>
        <w:spacing w:after="0" w:line="360" w:lineRule="auto"/>
        <w:rPr>
          <w:rFonts w:ascii="Verdana" w:eastAsia="Times New Roman" w:hAnsi="Verdana" w:cs="Times New Roman"/>
          <w:bCs/>
          <w:sz w:val="20"/>
          <w:szCs w:val="20"/>
          <w:lang w:eastAsia="bg-BG"/>
        </w:rPr>
      </w:pPr>
    </w:p>
    <w:p w14:paraId="76A942A4" w14:textId="77777777" w:rsidR="00F101BC" w:rsidRPr="00091CE6" w:rsidRDefault="00F101BC" w:rsidP="00120090">
      <w:pPr>
        <w:overflowPunct w:val="0"/>
        <w:autoSpaceDE w:val="0"/>
        <w:autoSpaceDN w:val="0"/>
        <w:adjustRightInd w:val="0"/>
        <w:spacing w:after="0" w:line="360" w:lineRule="auto"/>
        <w:rPr>
          <w:rFonts w:ascii="Verdana" w:eastAsia="Times New Roman" w:hAnsi="Verdana" w:cs="Times New Roman"/>
          <w:bCs/>
          <w:sz w:val="20"/>
          <w:szCs w:val="20"/>
          <w:lang w:eastAsia="bg-BG"/>
        </w:rPr>
      </w:pPr>
    </w:p>
    <w:p w14:paraId="2E62428F" w14:textId="2A2A8A0E" w:rsidR="00132BB9" w:rsidRPr="00091CE6" w:rsidRDefault="00132BB9" w:rsidP="00120090">
      <w:pPr>
        <w:overflowPunct w:val="0"/>
        <w:autoSpaceDE w:val="0"/>
        <w:autoSpaceDN w:val="0"/>
        <w:adjustRightInd w:val="0"/>
        <w:spacing w:after="0" w:line="360" w:lineRule="auto"/>
        <w:rPr>
          <w:rFonts w:ascii="Verdana" w:eastAsia="Times New Roman" w:hAnsi="Verdana" w:cs="Times New Roman"/>
          <w:b/>
          <w:bCs/>
          <w:sz w:val="20"/>
          <w:szCs w:val="20"/>
          <w:lang w:eastAsia="bg-BG"/>
        </w:rPr>
      </w:pPr>
      <w:r w:rsidRPr="00091CE6">
        <w:rPr>
          <w:rFonts w:ascii="Verdana" w:eastAsia="Times New Roman" w:hAnsi="Verdana" w:cs="Times New Roman"/>
          <w:b/>
          <w:bCs/>
          <w:sz w:val="20"/>
          <w:szCs w:val="20"/>
          <w:lang w:eastAsia="bg-BG"/>
        </w:rPr>
        <w:t>УВАЖАЕМИ ГОСПОДИН МИНИСТЪР-ПРЕДСЕДАТЕЛ,</w:t>
      </w:r>
    </w:p>
    <w:p w14:paraId="0AA03401" w14:textId="77777777" w:rsidR="00132BB9" w:rsidRPr="00091CE6" w:rsidRDefault="00132BB9" w:rsidP="00120090">
      <w:pPr>
        <w:widowControl w:val="0"/>
        <w:autoSpaceDE w:val="0"/>
        <w:autoSpaceDN w:val="0"/>
        <w:adjustRightInd w:val="0"/>
        <w:spacing w:after="120" w:line="360" w:lineRule="auto"/>
        <w:rPr>
          <w:rFonts w:ascii="Verdana" w:eastAsia="Times New Roman" w:hAnsi="Verdana" w:cs="Times New Roman"/>
          <w:b/>
          <w:bCs/>
          <w:sz w:val="20"/>
          <w:szCs w:val="20"/>
          <w:lang w:eastAsia="bg-BG"/>
        </w:rPr>
      </w:pPr>
      <w:r w:rsidRPr="00091CE6">
        <w:rPr>
          <w:rFonts w:ascii="Verdana" w:eastAsia="Times New Roman" w:hAnsi="Verdana" w:cs="Times New Roman"/>
          <w:b/>
          <w:bCs/>
          <w:sz w:val="20"/>
          <w:szCs w:val="20"/>
          <w:lang w:eastAsia="bg-BG"/>
        </w:rPr>
        <w:t>УВАЖАЕМИ ГОСПОЖИ И ГОСПОДА МИНИСТРИ,</w:t>
      </w:r>
    </w:p>
    <w:p w14:paraId="14868B9C" w14:textId="48184E69" w:rsidR="00393BC9" w:rsidRPr="00843D7B" w:rsidRDefault="00393BC9" w:rsidP="00120090">
      <w:pPr>
        <w:widowControl w:val="0"/>
        <w:spacing w:after="0" w:line="360" w:lineRule="auto"/>
        <w:ind w:firstLine="709"/>
        <w:jc w:val="both"/>
        <w:rPr>
          <w:rFonts w:ascii="Verdana" w:hAnsi="Verdana"/>
          <w:sz w:val="20"/>
          <w:szCs w:val="20"/>
        </w:rPr>
      </w:pPr>
      <w:r w:rsidRPr="00091CE6">
        <w:rPr>
          <w:rFonts w:ascii="Verdana" w:hAnsi="Verdana"/>
          <w:sz w:val="20"/>
          <w:szCs w:val="20"/>
          <w:lang w:val="af-ZA"/>
        </w:rPr>
        <w:t>На основание чл. 31, ал. 2 от Устройствения правилник на Министерския съ</w:t>
      </w:r>
      <w:r w:rsidR="00EF0C3F">
        <w:rPr>
          <w:rFonts w:ascii="Verdana" w:hAnsi="Verdana"/>
          <w:sz w:val="20"/>
          <w:szCs w:val="20"/>
          <w:lang w:val="af-ZA"/>
        </w:rPr>
        <w:t>вет и на неговата администрация</w:t>
      </w:r>
      <w:r w:rsidRPr="00091CE6">
        <w:rPr>
          <w:rFonts w:ascii="Verdana" w:hAnsi="Verdana"/>
          <w:sz w:val="20"/>
          <w:szCs w:val="20"/>
          <w:lang w:val="af-ZA"/>
        </w:rPr>
        <w:t xml:space="preserve">, внасям за разглеждане проект на </w:t>
      </w:r>
      <w:r w:rsidR="00D34BAD" w:rsidRPr="00D34BAD">
        <w:rPr>
          <w:rFonts w:ascii="Verdana" w:hAnsi="Verdana"/>
          <w:sz w:val="20"/>
          <w:szCs w:val="20"/>
        </w:rPr>
        <w:t xml:space="preserve">Постановление за </w:t>
      </w:r>
      <w:r w:rsidR="00E8487E">
        <w:rPr>
          <w:rFonts w:ascii="Verdana" w:hAnsi="Verdana"/>
          <w:sz w:val="20"/>
          <w:szCs w:val="20"/>
        </w:rPr>
        <w:t>допълнение</w:t>
      </w:r>
      <w:r w:rsidR="00D34BAD" w:rsidRPr="00D34BAD">
        <w:rPr>
          <w:rFonts w:ascii="Verdana" w:hAnsi="Verdana"/>
          <w:sz w:val="20"/>
          <w:szCs w:val="20"/>
        </w:rPr>
        <w:t xml:space="preserve"> на Правилника за устройството и дейността на Държавно предприятие „Кабиюк” – Шумен, приет с Постановление № 228 на Министерския съвет от 2004 г.</w:t>
      </w:r>
      <w:r w:rsidR="00F2505B" w:rsidRPr="00F2505B">
        <w:rPr>
          <w:rFonts w:ascii="Verdana" w:hAnsi="Verdana"/>
          <w:spacing w:val="-4"/>
          <w:sz w:val="20"/>
          <w:szCs w:val="20"/>
          <w:lang w:val="af-ZA"/>
        </w:rPr>
        <w:t xml:space="preserve"> </w:t>
      </w:r>
      <w:r w:rsidR="00F2505B" w:rsidRPr="00D34BAD">
        <w:rPr>
          <w:rFonts w:ascii="Verdana" w:hAnsi="Verdana"/>
          <w:spacing w:val="-4"/>
          <w:sz w:val="20"/>
          <w:szCs w:val="20"/>
          <w:lang w:val="af-ZA"/>
        </w:rPr>
        <w:t>(обн., ДВ, бр. 78 от 2004 г.)</w:t>
      </w:r>
      <w:r w:rsidR="00843D7B">
        <w:rPr>
          <w:rFonts w:ascii="Verdana" w:hAnsi="Verdana"/>
          <w:spacing w:val="-4"/>
          <w:sz w:val="20"/>
          <w:szCs w:val="20"/>
        </w:rPr>
        <w:t>.</w:t>
      </w:r>
    </w:p>
    <w:p w14:paraId="373EA1E1" w14:textId="427C6E08" w:rsidR="00D34BAD" w:rsidRPr="00CE4714" w:rsidRDefault="003C14CC" w:rsidP="00120090">
      <w:pPr>
        <w:widowControl w:val="0"/>
        <w:spacing w:after="0" w:line="360" w:lineRule="auto"/>
        <w:ind w:firstLine="709"/>
        <w:jc w:val="both"/>
        <w:rPr>
          <w:rFonts w:ascii="Verdana" w:hAnsi="Verdana"/>
          <w:sz w:val="20"/>
          <w:szCs w:val="20"/>
        </w:rPr>
      </w:pPr>
      <w:r w:rsidRPr="003C14CC">
        <w:rPr>
          <w:rFonts w:ascii="Verdana" w:hAnsi="Verdana"/>
          <w:sz w:val="20"/>
          <w:szCs w:val="20"/>
        </w:rPr>
        <w:t xml:space="preserve">Държавно предприятие </w:t>
      </w:r>
      <w:r w:rsidR="00C0561E">
        <w:rPr>
          <w:rFonts w:ascii="Verdana" w:hAnsi="Verdana"/>
          <w:sz w:val="20"/>
          <w:szCs w:val="20"/>
        </w:rPr>
        <w:t xml:space="preserve">„Кабиюк” </w:t>
      </w:r>
      <w:r w:rsidRPr="00CE4714">
        <w:rPr>
          <w:rFonts w:ascii="Verdana" w:hAnsi="Verdana"/>
          <w:sz w:val="20"/>
          <w:szCs w:val="20"/>
        </w:rPr>
        <w:t>(ДП „Кабиюк”)</w:t>
      </w:r>
      <w:r>
        <w:rPr>
          <w:rFonts w:ascii="Verdana" w:hAnsi="Verdana"/>
          <w:sz w:val="20"/>
          <w:szCs w:val="20"/>
        </w:rPr>
        <w:t xml:space="preserve"> </w:t>
      </w:r>
      <w:r w:rsidR="00C0561E">
        <w:rPr>
          <w:rFonts w:ascii="Verdana" w:hAnsi="Verdana"/>
          <w:sz w:val="20"/>
          <w:szCs w:val="20"/>
        </w:rPr>
        <w:t>е от системата на Министерството на земеделието и храните, чието</w:t>
      </w:r>
      <w:r w:rsidR="00D34BAD" w:rsidRPr="00CE4714">
        <w:rPr>
          <w:rFonts w:ascii="Verdana" w:hAnsi="Verdana"/>
          <w:sz w:val="20"/>
          <w:szCs w:val="20"/>
        </w:rPr>
        <w:t xml:space="preserve"> имуществ</w:t>
      </w:r>
      <w:r w:rsidR="00C0561E">
        <w:rPr>
          <w:rFonts w:ascii="Verdana" w:hAnsi="Verdana"/>
          <w:sz w:val="20"/>
          <w:szCs w:val="20"/>
        </w:rPr>
        <w:t>о</w:t>
      </w:r>
      <w:r w:rsidR="00D7248C" w:rsidRPr="00CE4714">
        <w:rPr>
          <w:rFonts w:ascii="Verdana" w:hAnsi="Verdana"/>
          <w:sz w:val="20"/>
          <w:szCs w:val="20"/>
        </w:rPr>
        <w:t xml:space="preserve"> </w:t>
      </w:r>
      <w:r w:rsidR="00C0561E">
        <w:rPr>
          <w:rFonts w:ascii="Verdana" w:hAnsi="Verdana"/>
          <w:sz w:val="20"/>
          <w:szCs w:val="20"/>
        </w:rPr>
        <w:t>се състои от имущество, предоставено от министъра</w:t>
      </w:r>
      <w:r w:rsidR="00D7248C" w:rsidRPr="00CE4714">
        <w:rPr>
          <w:rFonts w:ascii="Verdana" w:hAnsi="Verdana"/>
          <w:sz w:val="20"/>
          <w:szCs w:val="20"/>
        </w:rPr>
        <w:t xml:space="preserve"> на земеделието и</w:t>
      </w:r>
      <w:r w:rsidR="00D34BAD" w:rsidRPr="00CE4714">
        <w:rPr>
          <w:rFonts w:ascii="Verdana" w:hAnsi="Verdana"/>
          <w:sz w:val="20"/>
          <w:szCs w:val="20"/>
        </w:rPr>
        <w:t xml:space="preserve"> храните</w:t>
      </w:r>
      <w:r w:rsidR="00C0561E">
        <w:rPr>
          <w:rFonts w:ascii="Verdana" w:hAnsi="Verdana"/>
          <w:sz w:val="20"/>
          <w:szCs w:val="20"/>
        </w:rPr>
        <w:t>, и от имущество, придобито в резултат на дейността му</w:t>
      </w:r>
      <w:r w:rsidR="00D34BAD" w:rsidRPr="00CE4714">
        <w:rPr>
          <w:rFonts w:ascii="Verdana" w:hAnsi="Verdana"/>
          <w:sz w:val="20"/>
          <w:szCs w:val="20"/>
        </w:rPr>
        <w:t>. Предмет на дейността на предприятието е племенно-селекционна и развъдна дейност в областта на животновъдството и растениевъдството, съхранение и усъвършенстване на ценни, редки и изчезващи породи животни, птици, видове растения с национална значимост, производство и реализация на племенни животни, сортови семена и селскостопанска продукция, музейна дейност, продажба на стоки от собствено производство и др. Държавно</w:t>
      </w:r>
      <w:r w:rsidR="003D7092">
        <w:rPr>
          <w:rFonts w:ascii="Verdana" w:hAnsi="Verdana"/>
          <w:sz w:val="20"/>
          <w:szCs w:val="20"/>
        </w:rPr>
        <w:t>то</w:t>
      </w:r>
      <w:r w:rsidR="00D34BAD" w:rsidRPr="00CE4714">
        <w:rPr>
          <w:rFonts w:ascii="Verdana" w:hAnsi="Verdana"/>
          <w:sz w:val="20"/>
          <w:szCs w:val="20"/>
        </w:rPr>
        <w:t xml:space="preserve"> предприятие изпълнява дейности, свързани по-конкретно със съхранение на </w:t>
      </w:r>
      <w:r w:rsidR="00D34BAD" w:rsidRPr="00CE4714">
        <w:rPr>
          <w:rFonts w:ascii="Verdana" w:hAnsi="Verdana"/>
          <w:sz w:val="20"/>
          <w:szCs w:val="20"/>
        </w:rPr>
        <w:lastRenderedPageBreak/>
        <w:t xml:space="preserve">застрашени от изчезване на уникални автохтонни породи животни, запазване на единствените в страната племенни стада от Кавказка и </w:t>
      </w:r>
      <w:proofErr w:type="spellStart"/>
      <w:r w:rsidR="00D34BAD" w:rsidRPr="00CE4714">
        <w:rPr>
          <w:rFonts w:ascii="Verdana" w:hAnsi="Verdana"/>
          <w:sz w:val="20"/>
          <w:szCs w:val="20"/>
        </w:rPr>
        <w:t>Асканийска</w:t>
      </w:r>
      <w:proofErr w:type="spellEnd"/>
      <w:r w:rsidR="00D34BAD" w:rsidRPr="00CE4714">
        <w:rPr>
          <w:rFonts w:ascii="Verdana" w:hAnsi="Verdana"/>
          <w:sz w:val="20"/>
          <w:szCs w:val="20"/>
        </w:rPr>
        <w:t xml:space="preserve"> порода овце, Източнобългарска и Арабска-</w:t>
      </w:r>
      <w:proofErr w:type="spellStart"/>
      <w:r w:rsidR="00D34BAD" w:rsidRPr="00CE4714">
        <w:rPr>
          <w:rFonts w:ascii="Verdana" w:hAnsi="Verdana"/>
          <w:sz w:val="20"/>
          <w:szCs w:val="20"/>
        </w:rPr>
        <w:t>Шагия</w:t>
      </w:r>
      <w:proofErr w:type="spellEnd"/>
      <w:r w:rsidR="00D34BAD" w:rsidRPr="00CE4714">
        <w:rPr>
          <w:rFonts w:ascii="Verdana" w:hAnsi="Verdana"/>
          <w:sz w:val="20"/>
          <w:szCs w:val="20"/>
        </w:rPr>
        <w:t xml:space="preserve"> породи коне и разширяване на достъпа на все повече потребители до тези породи.</w:t>
      </w:r>
    </w:p>
    <w:p w14:paraId="6E84E335" w14:textId="3A9603CC" w:rsidR="00BB5E56" w:rsidRPr="00CE4714" w:rsidRDefault="00D34BAD" w:rsidP="00120090">
      <w:pPr>
        <w:widowControl w:val="0"/>
        <w:spacing w:after="0" w:line="360" w:lineRule="auto"/>
        <w:ind w:firstLine="709"/>
        <w:jc w:val="both"/>
        <w:rPr>
          <w:rFonts w:ascii="Verdana" w:hAnsi="Verdana"/>
          <w:sz w:val="20"/>
          <w:szCs w:val="20"/>
        </w:rPr>
      </w:pPr>
      <w:r w:rsidRPr="00CE4714">
        <w:rPr>
          <w:rFonts w:ascii="Verdana" w:hAnsi="Verdana"/>
          <w:sz w:val="20"/>
          <w:szCs w:val="20"/>
        </w:rPr>
        <w:t xml:space="preserve">Предприятието е едно от малкото останали стопанства, в което се развива племенно-селекционна дейност в областта на животновъдството и растениевъдството, съхраняват се уникални и единствени за страната </w:t>
      </w:r>
      <w:r w:rsidR="001D581E">
        <w:rPr>
          <w:rFonts w:ascii="Verdana" w:hAnsi="Verdana"/>
          <w:sz w:val="20"/>
          <w:szCs w:val="20"/>
        </w:rPr>
        <w:t xml:space="preserve">породи животни, стопанисват се 21 892, 215 дка земя, като </w:t>
      </w:r>
      <w:r w:rsidR="00D7248C" w:rsidRPr="00CE4714">
        <w:rPr>
          <w:rFonts w:ascii="Verdana" w:hAnsi="Verdana"/>
          <w:sz w:val="20"/>
          <w:szCs w:val="20"/>
        </w:rPr>
        <w:t>19 346 дка са обработваеми, 2 546 дка са угари, мери и пасища. В областта на животновъдството предприятието извършва възложените му със Закона за животновъдство дейности</w:t>
      </w:r>
      <w:r w:rsidR="001D581E">
        <w:rPr>
          <w:rFonts w:ascii="Verdana" w:hAnsi="Verdana"/>
          <w:sz w:val="20"/>
          <w:szCs w:val="20"/>
        </w:rPr>
        <w:t>,</w:t>
      </w:r>
      <w:r w:rsidR="00D7248C" w:rsidRPr="00CE4714">
        <w:rPr>
          <w:rFonts w:ascii="Verdana" w:hAnsi="Verdana"/>
          <w:sz w:val="20"/>
          <w:szCs w:val="20"/>
        </w:rPr>
        <w:t xml:space="preserve"> като </w:t>
      </w:r>
      <w:r w:rsidR="00475AC2">
        <w:rPr>
          <w:rFonts w:ascii="Verdana" w:hAnsi="Verdana"/>
          <w:sz w:val="20"/>
          <w:szCs w:val="20"/>
        </w:rPr>
        <w:t>се отглеждат 325 бр. коне;</w:t>
      </w:r>
      <w:r w:rsidR="00E40973">
        <w:rPr>
          <w:rFonts w:ascii="Verdana" w:hAnsi="Verdana"/>
          <w:sz w:val="20"/>
          <w:szCs w:val="20"/>
        </w:rPr>
        <w:t xml:space="preserve"> </w:t>
      </w:r>
      <w:r w:rsidR="00D7248C" w:rsidRPr="00CE4714">
        <w:rPr>
          <w:rFonts w:ascii="Verdana" w:hAnsi="Verdana"/>
          <w:sz w:val="20"/>
          <w:szCs w:val="20"/>
        </w:rPr>
        <w:t xml:space="preserve">745 бр. овце-майки от породата Кавказки меринос, 63 бр. от </w:t>
      </w:r>
      <w:proofErr w:type="spellStart"/>
      <w:r w:rsidR="00D7248C" w:rsidRPr="00CE4714">
        <w:rPr>
          <w:rFonts w:ascii="Verdana" w:hAnsi="Verdana"/>
          <w:sz w:val="20"/>
          <w:szCs w:val="20"/>
        </w:rPr>
        <w:t>Асканийска</w:t>
      </w:r>
      <w:proofErr w:type="spellEnd"/>
      <w:r w:rsidR="00D7248C" w:rsidRPr="00CE4714">
        <w:rPr>
          <w:rFonts w:ascii="Verdana" w:hAnsi="Verdana"/>
          <w:sz w:val="20"/>
          <w:szCs w:val="20"/>
        </w:rPr>
        <w:t xml:space="preserve"> порода, 137 бр. Медночервена шуменска,</w:t>
      </w:r>
      <w:r w:rsidR="00475AC2">
        <w:rPr>
          <w:rFonts w:ascii="Verdana" w:hAnsi="Verdana"/>
          <w:sz w:val="20"/>
          <w:szCs w:val="20"/>
        </w:rPr>
        <w:t xml:space="preserve"> 171 бр. от Каракачанска порода; </w:t>
      </w:r>
      <w:r w:rsidR="00D7248C" w:rsidRPr="00CE4714">
        <w:rPr>
          <w:rFonts w:ascii="Verdana" w:hAnsi="Verdana"/>
          <w:sz w:val="20"/>
          <w:szCs w:val="20"/>
        </w:rPr>
        <w:t>кочове</w:t>
      </w:r>
      <w:r w:rsidR="00475AC2">
        <w:rPr>
          <w:rFonts w:ascii="Verdana" w:hAnsi="Verdana"/>
          <w:sz w:val="20"/>
          <w:szCs w:val="20"/>
        </w:rPr>
        <w:t>,</w:t>
      </w:r>
      <w:r w:rsidR="00D7248C" w:rsidRPr="00CE4714">
        <w:rPr>
          <w:rFonts w:ascii="Verdana" w:hAnsi="Verdana"/>
          <w:sz w:val="20"/>
          <w:szCs w:val="20"/>
        </w:rPr>
        <w:t xml:space="preserve"> </w:t>
      </w:r>
      <w:r w:rsidR="00475AC2">
        <w:rPr>
          <w:rFonts w:ascii="Verdana" w:hAnsi="Verdana"/>
          <w:sz w:val="20"/>
          <w:szCs w:val="20"/>
        </w:rPr>
        <w:t>шилета,</w:t>
      </w:r>
      <w:r w:rsidR="00E40973">
        <w:rPr>
          <w:rFonts w:ascii="Verdana" w:hAnsi="Verdana"/>
          <w:sz w:val="20"/>
          <w:szCs w:val="20"/>
        </w:rPr>
        <w:t xml:space="preserve"> </w:t>
      </w:r>
      <w:r w:rsidR="00475AC2">
        <w:rPr>
          <w:rFonts w:ascii="Verdana" w:hAnsi="Verdana"/>
          <w:sz w:val="20"/>
          <w:szCs w:val="20"/>
        </w:rPr>
        <w:t xml:space="preserve">крави, </w:t>
      </w:r>
      <w:r w:rsidR="00D7248C" w:rsidRPr="00CE4714">
        <w:rPr>
          <w:rFonts w:ascii="Verdana" w:hAnsi="Verdana"/>
          <w:sz w:val="20"/>
          <w:szCs w:val="20"/>
        </w:rPr>
        <w:t>бик</w:t>
      </w:r>
      <w:r w:rsidR="00475AC2">
        <w:rPr>
          <w:rFonts w:ascii="Verdana" w:hAnsi="Verdana"/>
          <w:sz w:val="20"/>
          <w:szCs w:val="20"/>
        </w:rPr>
        <w:t>ове и</w:t>
      </w:r>
      <w:r w:rsidR="00D7248C" w:rsidRPr="00CE4714">
        <w:rPr>
          <w:rFonts w:ascii="Verdana" w:hAnsi="Verdana"/>
          <w:sz w:val="20"/>
          <w:szCs w:val="20"/>
        </w:rPr>
        <w:t xml:space="preserve"> телета, прасета, 120 бр. пчелни семейства.</w:t>
      </w:r>
      <w:r w:rsidR="001D581E">
        <w:rPr>
          <w:rFonts w:ascii="Verdana" w:hAnsi="Verdana"/>
          <w:sz w:val="20"/>
          <w:szCs w:val="20"/>
        </w:rPr>
        <w:t xml:space="preserve"> </w:t>
      </w:r>
      <w:r w:rsidR="003C14CC" w:rsidRPr="003C14CC">
        <w:rPr>
          <w:rFonts w:ascii="Verdana" w:hAnsi="Verdana"/>
          <w:sz w:val="20"/>
          <w:szCs w:val="20"/>
        </w:rPr>
        <w:t>Държавно предприятие</w:t>
      </w:r>
      <w:r w:rsidR="00BB5E56" w:rsidRPr="00CE4714">
        <w:rPr>
          <w:rFonts w:ascii="Verdana" w:hAnsi="Verdana"/>
          <w:sz w:val="20"/>
          <w:szCs w:val="20"/>
        </w:rPr>
        <w:t xml:space="preserve"> „Кабиюк” развива и растениевъдство, </w:t>
      </w:r>
      <w:r w:rsidR="001D581E">
        <w:rPr>
          <w:rFonts w:ascii="Verdana" w:hAnsi="Verdana"/>
          <w:sz w:val="20"/>
          <w:szCs w:val="20"/>
        </w:rPr>
        <w:t xml:space="preserve">с основни земеделски култури </w:t>
      </w:r>
      <w:r w:rsidR="006C714C">
        <w:rPr>
          <w:rFonts w:ascii="Verdana" w:hAnsi="Verdana"/>
          <w:sz w:val="20"/>
          <w:szCs w:val="20"/>
        </w:rPr>
        <w:t xml:space="preserve">- </w:t>
      </w:r>
      <w:r w:rsidR="00BB5E56" w:rsidRPr="00CE4714">
        <w:rPr>
          <w:rFonts w:ascii="Verdana" w:hAnsi="Verdana"/>
          <w:sz w:val="20"/>
          <w:szCs w:val="20"/>
        </w:rPr>
        <w:t>царевица, слънчоглед, пшеница, ечемик и овес</w:t>
      </w:r>
      <w:r w:rsidR="00E90CCF">
        <w:rPr>
          <w:rFonts w:ascii="Verdana" w:hAnsi="Verdana"/>
          <w:sz w:val="20"/>
          <w:szCs w:val="20"/>
        </w:rPr>
        <w:t>, и</w:t>
      </w:r>
      <w:r w:rsidR="00E90CCF" w:rsidRPr="00E90CCF">
        <w:t xml:space="preserve"> </w:t>
      </w:r>
      <w:r w:rsidR="00E90CCF" w:rsidRPr="00E90CCF">
        <w:rPr>
          <w:rFonts w:ascii="Verdana" w:hAnsi="Verdana"/>
          <w:sz w:val="20"/>
          <w:szCs w:val="20"/>
        </w:rPr>
        <w:t>е регистрирано като земеделски производител</w:t>
      </w:r>
      <w:r w:rsidR="00BB5E56" w:rsidRPr="00CE4714">
        <w:rPr>
          <w:rFonts w:ascii="Verdana" w:hAnsi="Verdana"/>
          <w:sz w:val="20"/>
          <w:szCs w:val="20"/>
        </w:rPr>
        <w:t>.</w:t>
      </w:r>
    </w:p>
    <w:p w14:paraId="51AABF2F" w14:textId="281C6940" w:rsidR="00BB5E56" w:rsidRDefault="003C14CC" w:rsidP="00120090">
      <w:pPr>
        <w:widowControl w:val="0"/>
        <w:spacing w:after="0" w:line="360" w:lineRule="auto"/>
        <w:ind w:firstLine="709"/>
        <w:jc w:val="both"/>
        <w:rPr>
          <w:rFonts w:ascii="Verdana" w:hAnsi="Verdana"/>
          <w:i/>
          <w:sz w:val="20"/>
          <w:szCs w:val="20"/>
        </w:rPr>
      </w:pPr>
      <w:r w:rsidRPr="003C14CC">
        <w:rPr>
          <w:rFonts w:ascii="Verdana" w:hAnsi="Verdana"/>
          <w:sz w:val="20"/>
          <w:szCs w:val="20"/>
        </w:rPr>
        <w:t>Държавно</w:t>
      </w:r>
      <w:r w:rsidR="00AD7596">
        <w:rPr>
          <w:rFonts w:ascii="Verdana" w:hAnsi="Verdana"/>
          <w:sz w:val="20"/>
          <w:szCs w:val="20"/>
        </w:rPr>
        <w:t>то</w:t>
      </w:r>
      <w:r w:rsidRPr="003C14CC">
        <w:rPr>
          <w:rFonts w:ascii="Verdana" w:hAnsi="Verdana"/>
          <w:sz w:val="20"/>
          <w:szCs w:val="20"/>
        </w:rPr>
        <w:t xml:space="preserve"> предприятие</w:t>
      </w:r>
      <w:r w:rsidR="00BB5E56" w:rsidRPr="00CE4714">
        <w:rPr>
          <w:rFonts w:ascii="Verdana" w:hAnsi="Verdana"/>
          <w:sz w:val="20"/>
          <w:szCs w:val="20"/>
        </w:rPr>
        <w:t xml:space="preserve"> „Кабиюк” развива и туристическа дейност, ка</w:t>
      </w:r>
      <w:r w:rsidR="00E90CCF">
        <w:rPr>
          <w:rFonts w:ascii="Verdana" w:hAnsi="Verdana"/>
          <w:sz w:val="20"/>
          <w:szCs w:val="20"/>
        </w:rPr>
        <w:t>то на територията му се намират</w:t>
      </w:r>
      <w:r w:rsidR="00BB5E56" w:rsidRPr="00CE4714">
        <w:rPr>
          <w:rFonts w:ascii="Verdana" w:hAnsi="Verdana"/>
          <w:sz w:val="20"/>
          <w:szCs w:val="20"/>
        </w:rPr>
        <w:t xml:space="preserve"> Музей на коня, Лятната резиденция на Александър Батенберг и Зала за българска иконопис. </w:t>
      </w:r>
    </w:p>
    <w:p w14:paraId="0302ADF3" w14:textId="3B5FEC84" w:rsidR="00D34BAD" w:rsidRDefault="00BE332D" w:rsidP="00120090">
      <w:pPr>
        <w:widowControl w:val="0"/>
        <w:spacing w:after="0" w:line="360" w:lineRule="auto"/>
        <w:ind w:firstLine="709"/>
        <w:jc w:val="both"/>
        <w:rPr>
          <w:rFonts w:ascii="Verdana" w:hAnsi="Verdana"/>
          <w:sz w:val="20"/>
          <w:szCs w:val="20"/>
        </w:rPr>
      </w:pPr>
      <w:r w:rsidRPr="00BE332D">
        <w:rPr>
          <w:rFonts w:ascii="Verdana" w:hAnsi="Verdana"/>
          <w:sz w:val="20"/>
          <w:szCs w:val="20"/>
        </w:rPr>
        <w:t xml:space="preserve">За извършване на обществената услуга за поддържане на автохтонните и други ценни породи от Националния генофонд по животновъдство и съхраняването им като национално богатство, съгласно сключени договори между </w:t>
      </w:r>
      <w:r w:rsidR="006C714C" w:rsidRPr="006C714C">
        <w:rPr>
          <w:rFonts w:ascii="Verdana" w:hAnsi="Verdana"/>
          <w:sz w:val="20"/>
          <w:szCs w:val="20"/>
        </w:rPr>
        <w:t xml:space="preserve">Министерството на земеделието и храните </w:t>
      </w:r>
      <w:r w:rsidRPr="00BE332D">
        <w:rPr>
          <w:rFonts w:ascii="Verdana" w:hAnsi="Verdana"/>
          <w:sz w:val="20"/>
          <w:szCs w:val="20"/>
        </w:rPr>
        <w:t xml:space="preserve">и предприятието, на предприятието се предоставят средства от бюджета на </w:t>
      </w:r>
      <w:r w:rsidR="006C714C">
        <w:rPr>
          <w:rFonts w:ascii="Verdana" w:hAnsi="Verdana"/>
          <w:sz w:val="20"/>
          <w:szCs w:val="20"/>
        </w:rPr>
        <w:t>министерството</w:t>
      </w:r>
      <w:r w:rsidRPr="00BE332D">
        <w:rPr>
          <w:rFonts w:ascii="Verdana" w:hAnsi="Verdana"/>
          <w:sz w:val="20"/>
          <w:szCs w:val="20"/>
        </w:rPr>
        <w:t xml:space="preserve">, съгласно сключени тригодишни договори, за периодите 2019 г. – 2021 г., както и за 2022 г. – 2024 г., съгласно Методика за определяне на размера на несправедливата финансова тежест въз основа на нетните разходи, понесени от </w:t>
      </w:r>
      <w:r w:rsidR="00D97D53">
        <w:rPr>
          <w:rFonts w:ascii="Verdana" w:hAnsi="Verdana"/>
          <w:sz w:val="20"/>
          <w:szCs w:val="20"/>
        </w:rPr>
        <w:t>ДП</w:t>
      </w:r>
      <w:r w:rsidRPr="00BE332D">
        <w:rPr>
          <w:rFonts w:ascii="Verdana" w:hAnsi="Verdana"/>
          <w:sz w:val="20"/>
          <w:szCs w:val="20"/>
        </w:rPr>
        <w:t xml:space="preserve"> „Кабиюк“, за извършване на обществена услуга за поддържане на автохтонните и други ценни породи от Националния генофонд по животновъдство и съхраняването им като национално богатство</w:t>
      </w:r>
      <w:r>
        <w:rPr>
          <w:rFonts w:ascii="Verdana" w:hAnsi="Verdana"/>
          <w:sz w:val="20"/>
          <w:szCs w:val="20"/>
        </w:rPr>
        <w:t>.</w:t>
      </w:r>
      <w:r w:rsidR="00AB1C6A">
        <w:rPr>
          <w:rFonts w:ascii="Verdana" w:hAnsi="Verdana"/>
          <w:sz w:val="20"/>
          <w:szCs w:val="20"/>
        </w:rPr>
        <w:t xml:space="preserve"> Предстои сключването на нов договор между </w:t>
      </w:r>
      <w:r w:rsidR="001D581E">
        <w:rPr>
          <w:rFonts w:ascii="Verdana" w:hAnsi="Verdana"/>
          <w:sz w:val="20"/>
          <w:szCs w:val="20"/>
        </w:rPr>
        <w:t>министерството</w:t>
      </w:r>
      <w:r w:rsidR="00AB1C6A">
        <w:rPr>
          <w:rFonts w:ascii="Verdana" w:hAnsi="Verdana"/>
          <w:sz w:val="20"/>
          <w:szCs w:val="20"/>
        </w:rPr>
        <w:t xml:space="preserve"> и предприятието за извършването на тази обществена услуга.</w:t>
      </w:r>
    </w:p>
    <w:p w14:paraId="2A5D5B38" w14:textId="676A2307" w:rsidR="001D581E" w:rsidRDefault="00645CC3" w:rsidP="00120090">
      <w:pPr>
        <w:widowControl w:val="0"/>
        <w:spacing w:after="0" w:line="360" w:lineRule="auto"/>
        <w:ind w:firstLine="709"/>
        <w:jc w:val="both"/>
        <w:rPr>
          <w:rFonts w:ascii="Verdana" w:hAnsi="Verdana"/>
          <w:sz w:val="20"/>
          <w:szCs w:val="20"/>
        </w:rPr>
      </w:pPr>
      <w:r>
        <w:rPr>
          <w:rFonts w:ascii="Verdana" w:hAnsi="Verdana"/>
          <w:sz w:val="20"/>
          <w:szCs w:val="20"/>
        </w:rPr>
        <w:t xml:space="preserve">През последните години ДП „Кабиюк“ е в недобро финансово състояние, като </w:t>
      </w:r>
      <w:r w:rsidR="001D581E" w:rsidRPr="001D581E">
        <w:rPr>
          <w:rFonts w:ascii="Verdana" w:hAnsi="Verdana"/>
          <w:sz w:val="20"/>
          <w:szCs w:val="20"/>
        </w:rPr>
        <w:t xml:space="preserve">отчетните данни </w:t>
      </w:r>
      <w:r>
        <w:rPr>
          <w:rFonts w:ascii="Verdana" w:hAnsi="Verdana"/>
          <w:sz w:val="20"/>
          <w:szCs w:val="20"/>
        </w:rPr>
        <w:t>п</w:t>
      </w:r>
      <w:r w:rsidRPr="00645CC3">
        <w:rPr>
          <w:rFonts w:ascii="Verdana" w:hAnsi="Verdana"/>
          <w:sz w:val="20"/>
          <w:szCs w:val="20"/>
        </w:rPr>
        <w:t xml:space="preserve">рез периода 2022 – 2024 г. </w:t>
      </w:r>
      <w:r w:rsidR="001D581E" w:rsidRPr="001D581E">
        <w:rPr>
          <w:rFonts w:ascii="Verdana" w:hAnsi="Verdana"/>
          <w:sz w:val="20"/>
          <w:szCs w:val="20"/>
        </w:rPr>
        <w:t>показват, че се намаляват приходите и разходите за оперативна дейност, значително се увеличават вземанията и задълженията</w:t>
      </w:r>
      <w:r w:rsidR="00E90CCF">
        <w:rPr>
          <w:rFonts w:ascii="Verdana" w:hAnsi="Verdana"/>
          <w:sz w:val="20"/>
          <w:szCs w:val="20"/>
        </w:rPr>
        <w:t xml:space="preserve"> му</w:t>
      </w:r>
      <w:r w:rsidR="001D581E" w:rsidRPr="001D581E">
        <w:rPr>
          <w:rFonts w:ascii="Verdana" w:hAnsi="Verdana"/>
          <w:sz w:val="20"/>
          <w:szCs w:val="20"/>
        </w:rPr>
        <w:t>. През този период предприятието упражнява дейност</w:t>
      </w:r>
      <w:r w:rsidR="00E90CCF">
        <w:rPr>
          <w:rFonts w:ascii="Verdana" w:hAnsi="Verdana"/>
          <w:sz w:val="20"/>
          <w:szCs w:val="20"/>
        </w:rPr>
        <w:t>та си</w:t>
      </w:r>
      <w:r w:rsidR="001D581E" w:rsidRPr="001D581E">
        <w:rPr>
          <w:rFonts w:ascii="Verdana" w:hAnsi="Verdana"/>
          <w:sz w:val="20"/>
          <w:szCs w:val="20"/>
        </w:rPr>
        <w:t xml:space="preserve"> при поддържане на висок</w:t>
      </w:r>
      <w:r>
        <w:rPr>
          <w:rFonts w:ascii="Verdana" w:hAnsi="Verdana"/>
          <w:sz w:val="20"/>
          <w:szCs w:val="20"/>
        </w:rPr>
        <w:t xml:space="preserve">и </w:t>
      </w:r>
      <w:r w:rsidR="00E90CCF">
        <w:rPr>
          <w:rFonts w:ascii="Verdana" w:hAnsi="Verdana"/>
          <w:sz w:val="20"/>
          <w:szCs w:val="20"/>
        </w:rPr>
        <w:t xml:space="preserve">и нарастващи </w:t>
      </w:r>
      <w:r>
        <w:rPr>
          <w:rFonts w:ascii="Verdana" w:hAnsi="Verdana"/>
          <w:sz w:val="20"/>
          <w:szCs w:val="20"/>
        </w:rPr>
        <w:t>нива на задлъжнялост,</w:t>
      </w:r>
      <w:r w:rsidR="001D581E" w:rsidRPr="001D581E">
        <w:rPr>
          <w:rFonts w:ascii="Verdana" w:hAnsi="Verdana"/>
          <w:sz w:val="20"/>
          <w:szCs w:val="20"/>
        </w:rPr>
        <w:t xml:space="preserve"> </w:t>
      </w:r>
      <w:r>
        <w:rPr>
          <w:rFonts w:ascii="Verdana" w:hAnsi="Verdana"/>
          <w:sz w:val="20"/>
          <w:szCs w:val="20"/>
        </w:rPr>
        <w:t>като задълженията</w:t>
      </w:r>
      <w:r w:rsidR="001D581E" w:rsidRPr="001D581E">
        <w:rPr>
          <w:rFonts w:ascii="Verdana" w:hAnsi="Verdana"/>
          <w:sz w:val="20"/>
          <w:szCs w:val="20"/>
        </w:rPr>
        <w:t xml:space="preserve"> към 31.12.2022 г. </w:t>
      </w:r>
      <w:r>
        <w:rPr>
          <w:rFonts w:ascii="Verdana" w:hAnsi="Verdana"/>
          <w:sz w:val="20"/>
          <w:szCs w:val="20"/>
        </w:rPr>
        <w:t xml:space="preserve">са </w:t>
      </w:r>
      <w:r w:rsidR="001D581E" w:rsidRPr="001D581E">
        <w:rPr>
          <w:rFonts w:ascii="Verdana" w:hAnsi="Verdana"/>
          <w:sz w:val="20"/>
          <w:szCs w:val="20"/>
        </w:rPr>
        <w:t xml:space="preserve">1 949 хил. лв., </w:t>
      </w:r>
      <w:r>
        <w:rPr>
          <w:rFonts w:ascii="Verdana" w:hAnsi="Verdana"/>
          <w:sz w:val="20"/>
          <w:szCs w:val="20"/>
        </w:rPr>
        <w:t xml:space="preserve">към </w:t>
      </w:r>
      <w:r w:rsidR="001D581E" w:rsidRPr="001D581E">
        <w:rPr>
          <w:rFonts w:ascii="Verdana" w:hAnsi="Verdana"/>
          <w:sz w:val="20"/>
          <w:szCs w:val="20"/>
        </w:rPr>
        <w:t xml:space="preserve">31.12.2023 г. – 2 855 хил. лв., 31.12.2024 г. </w:t>
      </w:r>
      <w:r w:rsidR="00120090">
        <w:rPr>
          <w:rFonts w:ascii="Verdana" w:hAnsi="Verdana"/>
          <w:sz w:val="20"/>
          <w:szCs w:val="20"/>
        </w:rPr>
        <w:t>–</w:t>
      </w:r>
      <w:r w:rsidR="001D581E" w:rsidRPr="001D581E">
        <w:rPr>
          <w:rFonts w:ascii="Verdana" w:hAnsi="Verdana"/>
          <w:sz w:val="20"/>
          <w:szCs w:val="20"/>
        </w:rPr>
        <w:t xml:space="preserve"> 3</w:t>
      </w:r>
      <w:r w:rsidR="00120090">
        <w:rPr>
          <w:rFonts w:ascii="Verdana" w:hAnsi="Verdana"/>
          <w:sz w:val="20"/>
          <w:szCs w:val="20"/>
        </w:rPr>
        <w:t> </w:t>
      </w:r>
      <w:r w:rsidR="001D581E" w:rsidRPr="001D581E">
        <w:rPr>
          <w:rFonts w:ascii="Verdana" w:hAnsi="Verdana"/>
          <w:sz w:val="20"/>
          <w:szCs w:val="20"/>
        </w:rPr>
        <w:t>300 хил.</w:t>
      </w:r>
      <w:r>
        <w:rPr>
          <w:rFonts w:ascii="Verdana" w:hAnsi="Verdana"/>
          <w:sz w:val="20"/>
          <w:szCs w:val="20"/>
        </w:rPr>
        <w:t xml:space="preserve"> </w:t>
      </w:r>
      <w:r w:rsidR="001D581E" w:rsidRPr="001D581E">
        <w:rPr>
          <w:rFonts w:ascii="Verdana" w:hAnsi="Verdana"/>
          <w:sz w:val="20"/>
          <w:szCs w:val="20"/>
        </w:rPr>
        <w:t xml:space="preserve">лв. Предприятието приключва 2022 г. с положителен финансов резултат </w:t>
      </w:r>
      <w:r>
        <w:rPr>
          <w:rFonts w:ascii="Verdana" w:hAnsi="Verdana"/>
          <w:sz w:val="20"/>
          <w:szCs w:val="20"/>
        </w:rPr>
        <w:t>в размер на</w:t>
      </w:r>
      <w:r w:rsidR="001D581E" w:rsidRPr="001D581E">
        <w:rPr>
          <w:rFonts w:ascii="Verdana" w:hAnsi="Verdana"/>
          <w:sz w:val="20"/>
          <w:szCs w:val="20"/>
        </w:rPr>
        <w:t xml:space="preserve"> 301 хил. лв</w:t>
      </w:r>
      <w:r>
        <w:rPr>
          <w:rFonts w:ascii="Verdana" w:hAnsi="Verdana"/>
          <w:sz w:val="20"/>
          <w:szCs w:val="20"/>
        </w:rPr>
        <w:t>.</w:t>
      </w:r>
      <w:r w:rsidR="001D581E" w:rsidRPr="001D581E">
        <w:rPr>
          <w:rFonts w:ascii="Verdana" w:hAnsi="Verdana"/>
          <w:sz w:val="20"/>
          <w:szCs w:val="20"/>
        </w:rPr>
        <w:t xml:space="preserve">, 2023 г. </w:t>
      </w:r>
      <w:r w:rsidR="00120090">
        <w:rPr>
          <w:rFonts w:ascii="Verdana" w:hAnsi="Verdana"/>
          <w:sz w:val="20"/>
          <w:szCs w:val="20"/>
        </w:rPr>
        <w:t>–</w:t>
      </w:r>
      <w:r>
        <w:rPr>
          <w:rFonts w:ascii="Verdana" w:hAnsi="Verdana"/>
          <w:sz w:val="20"/>
          <w:szCs w:val="20"/>
        </w:rPr>
        <w:t xml:space="preserve"> </w:t>
      </w:r>
      <w:r w:rsidR="001D581E" w:rsidRPr="001D581E">
        <w:rPr>
          <w:rFonts w:ascii="Verdana" w:hAnsi="Verdana"/>
          <w:sz w:val="20"/>
          <w:szCs w:val="20"/>
        </w:rPr>
        <w:t xml:space="preserve">с отрицателен финансов резултат в размер на </w:t>
      </w:r>
      <w:r w:rsidR="00120090">
        <w:rPr>
          <w:rFonts w:ascii="Verdana" w:hAnsi="Verdana"/>
          <w:sz w:val="20"/>
          <w:szCs w:val="20"/>
        </w:rPr>
        <w:br/>
      </w:r>
      <w:r w:rsidR="001D581E" w:rsidRPr="001D581E">
        <w:rPr>
          <w:rFonts w:ascii="Verdana" w:hAnsi="Verdana"/>
          <w:sz w:val="20"/>
          <w:szCs w:val="20"/>
        </w:rPr>
        <w:t xml:space="preserve">488 хил. лв., 2024 г. по предварителни данни приключва с положителен финансов резултат </w:t>
      </w:r>
      <w:r>
        <w:rPr>
          <w:rFonts w:ascii="Verdana" w:hAnsi="Verdana"/>
          <w:sz w:val="20"/>
          <w:szCs w:val="20"/>
        </w:rPr>
        <w:t>в размер на</w:t>
      </w:r>
      <w:r w:rsidR="001D581E" w:rsidRPr="001D581E">
        <w:rPr>
          <w:rFonts w:ascii="Verdana" w:hAnsi="Verdana"/>
          <w:sz w:val="20"/>
          <w:szCs w:val="20"/>
        </w:rPr>
        <w:t xml:space="preserve"> 37 хил. лв.</w:t>
      </w:r>
    </w:p>
    <w:p w14:paraId="23BFB8D8" w14:textId="77777777" w:rsidR="00AB1C6A" w:rsidRDefault="00AB1C6A" w:rsidP="00120090">
      <w:pPr>
        <w:widowControl w:val="0"/>
        <w:spacing w:after="0" w:line="360" w:lineRule="auto"/>
        <w:ind w:firstLine="709"/>
        <w:jc w:val="both"/>
        <w:rPr>
          <w:rFonts w:ascii="Verdana" w:hAnsi="Verdana"/>
          <w:sz w:val="20"/>
          <w:szCs w:val="20"/>
        </w:rPr>
      </w:pPr>
    </w:p>
    <w:p w14:paraId="52C98294" w14:textId="7BBABD55" w:rsidR="001A2F45" w:rsidRPr="001A2F45" w:rsidRDefault="001A2F45" w:rsidP="00120090">
      <w:pPr>
        <w:widowControl w:val="0"/>
        <w:spacing w:after="0" w:line="360" w:lineRule="auto"/>
        <w:ind w:firstLine="709"/>
        <w:jc w:val="both"/>
        <w:rPr>
          <w:rFonts w:ascii="Verdana" w:hAnsi="Verdana"/>
          <w:b/>
          <w:sz w:val="20"/>
          <w:szCs w:val="20"/>
        </w:rPr>
      </w:pPr>
      <w:r w:rsidRPr="00280358">
        <w:rPr>
          <w:rFonts w:ascii="Verdana" w:hAnsi="Verdana"/>
          <w:b/>
          <w:sz w:val="20"/>
          <w:szCs w:val="20"/>
        </w:rPr>
        <w:t>Причини, които налагат приемането на акта</w:t>
      </w:r>
    </w:p>
    <w:p w14:paraId="46193984" w14:textId="7F1B8DB5" w:rsidR="000F0EE3" w:rsidRDefault="00CE4714" w:rsidP="00120090">
      <w:pPr>
        <w:widowControl w:val="0"/>
        <w:spacing w:after="0" w:line="360" w:lineRule="auto"/>
        <w:ind w:firstLine="709"/>
        <w:jc w:val="both"/>
        <w:rPr>
          <w:rFonts w:ascii="Verdana" w:hAnsi="Verdana" w:cs="Arial"/>
          <w:sz w:val="20"/>
          <w:szCs w:val="20"/>
        </w:rPr>
      </w:pPr>
      <w:r w:rsidRPr="00CE4714">
        <w:rPr>
          <w:rFonts w:ascii="Verdana" w:hAnsi="Verdana" w:cs="Arial"/>
          <w:sz w:val="20"/>
          <w:szCs w:val="20"/>
        </w:rPr>
        <w:t xml:space="preserve">В съответствие с </w:t>
      </w:r>
      <w:r>
        <w:rPr>
          <w:rFonts w:ascii="Verdana" w:hAnsi="Verdana" w:cs="Arial"/>
          <w:sz w:val="20"/>
          <w:szCs w:val="20"/>
        </w:rPr>
        <w:t xml:space="preserve">чл. 10 от </w:t>
      </w:r>
      <w:r w:rsidRPr="00CE4714">
        <w:rPr>
          <w:rFonts w:ascii="Verdana" w:hAnsi="Verdana" w:cs="Arial"/>
          <w:sz w:val="20"/>
          <w:szCs w:val="20"/>
        </w:rPr>
        <w:t xml:space="preserve">Правилника за устройството и дейността на </w:t>
      </w:r>
      <w:r w:rsidR="00120090">
        <w:rPr>
          <w:rFonts w:ascii="Verdana" w:hAnsi="Verdana" w:cs="Arial"/>
          <w:sz w:val="20"/>
          <w:szCs w:val="20"/>
        </w:rPr>
        <w:br/>
      </w:r>
      <w:r w:rsidRPr="00CE4714">
        <w:rPr>
          <w:rFonts w:ascii="Verdana" w:hAnsi="Verdana" w:cs="Arial"/>
          <w:sz w:val="20"/>
          <w:szCs w:val="20"/>
        </w:rPr>
        <w:t>ДП „Кабиюк”, органите на управление на предприятие</w:t>
      </w:r>
      <w:r>
        <w:rPr>
          <w:rFonts w:ascii="Verdana" w:hAnsi="Verdana" w:cs="Arial"/>
          <w:sz w:val="20"/>
          <w:szCs w:val="20"/>
        </w:rPr>
        <w:t>то са министърът на земеделието и</w:t>
      </w:r>
      <w:r w:rsidRPr="00CE4714">
        <w:rPr>
          <w:rFonts w:ascii="Verdana" w:hAnsi="Verdana" w:cs="Arial"/>
          <w:sz w:val="20"/>
          <w:szCs w:val="20"/>
        </w:rPr>
        <w:t xml:space="preserve"> храните и управителният съвет</w:t>
      </w:r>
      <w:r w:rsidR="00645CC3">
        <w:rPr>
          <w:rFonts w:ascii="Verdana" w:hAnsi="Verdana" w:cs="Arial"/>
          <w:sz w:val="20"/>
          <w:szCs w:val="20"/>
        </w:rPr>
        <w:t>. Съгласно цитирания правилник у</w:t>
      </w:r>
      <w:r w:rsidRPr="00CE4714">
        <w:rPr>
          <w:rFonts w:ascii="Verdana" w:hAnsi="Verdana" w:cs="Arial"/>
          <w:sz w:val="20"/>
          <w:szCs w:val="20"/>
        </w:rPr>
        <w:t>правителният съвет на предприятието се състои от трима членове.</w:t>
      </w:r>
    </w:p>
    <w:p w14:paraId="2F271EA5" w14:textId="32B1805B" w:rsidR="000F0EE3" w:rsidRPr="00B272B8" w:rsidRDefault="000F0EE3" w:rsidP="00120090">
      <w:pPr>
        <w:widowControl w:val="0"/>
        <w:spacing w:after="0" w:line="360" w:lineRule="auto"/>
        <w:ind w:firstLine="709"/>
        <w:jc w:val="both"/>
        <w:rPr>
          <w:rFonts w:ascii="Verdana" w:hAnsi="Verdana" w:cs="Arial"/>
          <w:color w:val="FF0000"/>
          <w:sz w:val="20"/>
          <w:szCs w:val="20"/>
        </w:rPr>
      </w:pPr>
      <w:r w:rsidRPr="00B272B8">
        <w:rPr>
          <w:rFonts w:ascii="Verdana" w:hAnsi="Verdana" w:cs="Arial"/>
          <w:sz w:val="20"/>
          <w:szCs w:val="20"/>
        </w:rPr>
        <w:t xml:space="preserve">С предложеният проект на акт се осигурява правната възможност за увеличаване числеността на управителния съвет на предприятието от трима </w:t>
      </w:r>
      <w:r w:rsidR="002E6448" w:rsidRPr="00B272B8">
        <w:rPr>
          <w:rFonts w:ascii="Verdana" w:hAnsi="Verdana" w:cs="Arial"/>
          <w:sz w:val="20"/>
          <w:szCs w:val="20"/>
        </w:rPr>
        <w:t>до</w:t>
      </w:r>
      <w:r w:rsidRPr="00B272B8">
        <w:rPr>
          <w:rFonts w:ascii="Verdana" w:hAnsi="Verdana" w:cs="Arial"/>
          <w:sz w:val="20"/>
          <w:szCs w:val="20"/>
        </w:rPr>
        <w:t xml:space="preserve"> петима.</w:t>
      </w:r>
    </w:p>
    <w:p w14:paraId="5BA4D365" w14:textId="7C772269" w:rsidR="00086205" w:rsidRPr="00086205" w:rsidRDefault="000F0EE3" w:rsidP="00120090">
      <w:pPr>
        <w:widowControl w:val="0"/>
        <w:spacing w:after="0" w:line="360" w:lineRule="auto"/>
        <w:ind w:firstLine="709"/>
        <w:jc w:val="both"/>
        <w:rPr>
          <w:rFonts w:ascii="Verdana" w:hAnsi="Verdana" w:cs="Arial"/>
          <w:sz w:val="20"/>
          <w:szCs w:val="20"/>
        </w:rPr>
      </w:pPr>
      <w:r w:rsidRPr="000F0EE3">
        <w:rPr>
          <w:rFonts w:ascii="Verdana" w:hAnsi="Verdana" w:cs="Arial"/>
          <w:sz w:val="20"/>
          <w:szCs w:val="20"/>
        </w:rPr>
        <w:t>Функциите на Управителния съвет като орган на управление на ДП „Кабиюк“, включват правомощия в областта на обсъждането и приемането на устройствените актове на предприятието – вътрешни правила, организационна структура, годишен финансов отчет, предложения до министъра, свързани с разпореждания на дълготрайни материални активи, сключване на договори за кредит, за съвместна дейност, за сключване на съдебна и извънсъдебна спогодба и други, както и осъществява сътрудничество с български и с международни институции и организации, свързани с дейността на предприятието.</w:t>
      </w:r>
    </w:p>
    <w:p w14:paraId="20C1A096" w14:textId="1E1894A3" w:rsidR="009666D1" w:rsidRPr="00213E28" w:rsidRDefault="009B1280" w:rsidP="00120090">
      <w:pPr>
        <w:widowControl w:val="0"/>
        <w:spacing w:after="0" w:line="360" w:lineRule="auto"/>
        <w:ind w:firstLine="709"/>
        <w:jc w:val="both"/>
        <w:rPr>
          <w:rFonts w:ascii="Verdana" w:hAnsi="Verdana"/>
          <w:sz w:val="20"/>
          <w:szCs w:val="20"/>
        </w:rPr>
      </w:pPr>
      <w:r w:rsidRPr="009B1280">
        <w:rPr>
          <w:rFonts w:ascii="Verdana" w:hAnsi="Verdana" w:cs="Arial"/>
          <w:sz w:val="20"/>
          <w:szCs w:val="20"/>
        </w:rPr>
        <w:t xml:space="preserve">Предложението за увеличаване на числеността на Управителния съвет на предприятието се мотивира </w:t>
      </w:r>
      <w:r w:rsidRPr="00B272B8">
        <w:rPr>
          <w:rFonts w:ascii="Verdana" w:hAnsi="Verdana" w:cs="Arial"/>
          <w:sz w:val="20"/>
          <w:szCs w:val="20"/>
        </w:rPr>
        <w:t>от широк спектър</w:t>
      </w:r>
      <w:r w:rsidRPr="009B1280">
        <w:rPr>
          <w:rFonts w:ascii="Verdana" w:hAnsi="Verdana" w:cs="Arial"/>
          <w:sz w:val="20"/>
          <w:szCs w:val="20"/>
        </w:rPr>
        <w:t xml:space="preserve"> обстоятелства и причини, включващи: констатираното през последните години неефективно управление и недобро финансово състояние; необходимостта от по-голямо участие в управлението на предприятието на лица с различна експертиза за осигуряване на </w:t>
      </w:r>
      <w:r w:rsidR="00B272B8">
        <w:rPr>
          <w:rFonts w:ascii="Verdana" w:hAnsi="Verdana" w:cs="Arial"/>
          <w:sz w:val="20"/>
          <w:szCs w:val="20"/>
        </w:rPr>
        <w:t xml:space="preserve">добро управление на извършваните множество </w:t>
      </w:r>
      <w:r w:rsidRPr="009B1280">
        <w:rPr>
          <w:rFonts w:ascii="Verdana" w:hAnsi="Verdana" w:cs="Arial"/>
          <w:sz w:val="20"/>
          <w:szCs w:val="20"/>
        </w:rPr>
        <w:t>от разнообразни дейности; ефективно осъществяване на държавната политика в областта на селекцията и развитието на животновъдството. Обстоятелството, че на предприятието се предоставят средства от бюджета на министерството за извършване на обществена услуга за поддържане на автохтонните и други ценни породи от Националния генофонд по животновъдство и съхраняването им като национално богатство, обосновава необходимостта от увеличаване на числеността на управителния съвет, с оглед включване в състава му на членове с достатъчна компетентност и практически опит за осъществяване на контрол върху финансовите потоци на предприятието и целевото използване на бюджетните средства. Недоброто финансово състояние на ДП „Кабиюк“ също е част от обстоятелствата, които обосновават предложеното увеличаване на числеността на Управителния съвет на предприятието. Подобряването и стабилизирането на финансовото му състояние изискват повишаване на контрола, съответните мерки и действия за редуциране на задълженията, ограничаване на разходите и повишаване на приходите при същевременно обезпечаване на нормалното протичане на процесите в предприятието, което налага увеличаване на Управителния съвет и допълнително включване на лица със съответната управленска и финансова експертиза.</w:t>
      </w:r>
    </w:p>
    <w:p w14:paraId="5F6255F2" w14:textId="77777777" w:rsidR="001A2F45" w:rsidRDefault="001A2F45" w:rsidP="00120090">
      <w:pPr>
        <w:widowControl w:val="0"/>
        <w:spacing w:after="0" w:line="360" w:lineRule="auto"/>
        <w:ind w:firstLine="709"/>
        <w:jc w:val="both"/>
        <w:rPr>
          <w:rFonts w:ascii="Verdana" w:hAnsi="Verdana"/>
          <w:sz w:val="20"/>
          <w:szCs w:val="20"/>
        </w:rPr>
      </w:pPr>
    </w:p>
    <w:p w14:paraId="270E654A" w14:textId="1EF52D02" w:rsidR="00A85805" w:rsidRDefault="001A2F45" w:rsidP="00120090">
      <w:pPr>
        <w:widowControl w:val="0"/>
        <w:spacing w:after="0" w:line="360" w:lineRule="auto"/>
        <w:ind w:firstLine="709"/>
        <w:jc w:val="both"/>
        <w:rPr>
          <w:rFonts w:ascii="Verdana" w:hAnsi="Verdana"/>
          <w:sz w:val="20"/>
          <w:szCs w:val="20"/>
        </w:rPr>
      </w:pPr>
      <w:r w:rsidRPr="00280358">
        <w:rPr>
          <w:rFonts w:ascii="Verdana" w:hAnsi="Verdana"/>
          <w:b/>
          <w:bCs/>
          <w:sz w:val="20"/>
          <w:szCs w:val="20"/>
        </w:rPr>
        <w:lastRenderedPageBreak/>
        <w:t>Цели</w:t>
      </w:r>
    </w:p>
    <w:p w14:paraId="77CFD785" w14:textId="06C8E827" w:rsidR="009B1280" w:rsidRPr="009B1280" w:rsidRDefault="009B1280" w:rsidP="009B1280">
      <w:pPr>
        <w:widowControl w:val="0"/>
        <w:spacing w:after="0" w:line="360" w:lineRule="auto"/>
        <w:ind w:firstLine="709"/>
        <w:jc w:val="both"/>
        <w:rPr>
          <w:rFonts w:ascii="Verdana" w:hAnsi="Verdana"/>
          <w:sz w:val="20"/>
          <w:szCs w:val="20"/>
        </w:rPr>
      </w:pPr>
      <w:r>
        <w:rPr>
          <w:rFonts w:ascii="Verdana" w:hAnsi="Verdana"/>
          <w:sz w:val="20"/>
          <w:szCs w:val="20"/>
        </w:rPr>
        <w:t>Целта на</w:t>
      </w:r>
      <w:r w:rsidRPr="009B1280">
        <w:rPr>
          <w:rFonts w:ascii="Verdana" w:hAnsi="Verdana"/>
          <w:sz w:val="20"/>
          <w:szCs w:val="20"/>
        </w:rPr>
        <w:t xml:space="preserve"> увеличаването на числеността на управителния съвет на предприятието от трима на петима </w:t>
      </w:r>
      <w:r>
        <w:rPr>
          <w:rFonts w:ascii="Verdana" w:hAnsi="Verdana"/>
          <w:sz w:val="20"/>
          <w:szCs w:val="20"/>
        </w:rPr>
        <w:t>е</w:t>
      </w:r>
      <w:r w:rsidRPr="009B1280">
        <w:rPr>
          <w:rFonts w:ascii="Verdana" w:hAnsi="Verdana"/>
          <w:sz w:val="20"/>
          <w:szCs w:val="20"/>
        </w:rPr>
        <w:t xml:space="preserve"> постигане на ефективно управление, подобряване на финансовото състояние и развитие на ДП „Кабиюк“.  Широкият кръг от разнообразни дейности, които осъществява ДП „Кабиюк“ налага броя на членовете на УС да се увеличат от трима до петима, за да може да се включат лица със съответната експертиза и опит, които да могат ефективно да управляват и контролират процесите и дейностите, извършвани от предприятието в областта на животновъдството, растениевъдството, ветеринарната медицина и др.</w:t>
      </w:r>
    </w:p>
    <w:p w14:paraId="7B8C09F7" w14:textId="77777777" w:rsidR="009B1280" w:rsidRPr="009B1280" w:rsidRDefault="009B1280" w:rsidP="009B1280">
      <w:pPr>
        <w:widowControl w:val="0"/>
        <w:spacing w:after="0" w:line="360" w:lineRule="auto"/>
        <w:ind w:firstLine="709"/>
        <w:jc w:val="both"/>
        <w:rPr>
          <w:rFonts w:ascii="Verdana" w:hAnsi="Verdana"/>
          <w:sz w:val="20"/>
          <w:szCs w:val="20"/>
        </w:rPr>
      </w:pPr>
      <w:r w:rsidRPr="009B1280">
        <w:rPr>
          <w:rFonts w:ascii="Verdana" w:hAnsi="Verdana"/>
          <w:sz w:val="20"/>
          <w:szCs w:val="20"/>
        </w:rPr>
        <w:t xml:space="preserve">Увеличеният състав на УС от трима на петима членове с различна експертиза, в това число с опит и практика в областта на селекцията и развитието на племенни животни, ще обезпечи качественото извършване на дейностите по поддържане на автохтонните и други ценни породи от Националния генофонд по животновъдство и съхраняването им като национално богатство, което е от съществено значение за осъществяване на държавната политика в областта на животновъдството. </w:t>
      </w:r>
    </w:p>
    <w:p w14:paraId="4667444A" w14:textId="77777777" w:rsidR="009B1280" w:rsidRPr="009B1280" w:rsidRDefault="009B1280" w:rsidP="009B1280">
      <w:pPr>
        <w:widowControl w:val="0"/>
        <w:spacing w:after="0" w:line="360" w:lineRule="auto"/>
        <w:ind w:firstLine="709"/>
        <w:jc w:val="both"/>
        <w:rPr>
          <w:rFonts w:ascii="Verdana" w:hAnsi="Verdana"/>
          <w:sz w:val="20"/>
          <w:szCs w:val="20"/>
        </w:rPr>
      </w:pPr>
      <w:r w:rsidRPr="009B1280">
        <w:rPr>
          <w:rFonts w:ascii="Verdana" w:hAnsi="Verdana"/>
          <w:sz w:val="20"/>
          <w:szCs w:val="20"/>
        </w:rPr>
        <w:t xml:space="preserve">С увеличаването на броя на членовете на УС на предприятието, се цели  подобряване на неговото финансово състояние, което ще се постигне чрез завишен управленски контрол на процесите и дейностите в предприятието, управленски действия в краткосрочен период за намаляване на задълженията, оптимизиране на извършваните разходи и повишаване на приходите на ДП „Кабиюк“. </w:t>
      </w:r>
    </w:p>
    <w:p w14:paraId="20879DC9" w14:textId="02B39298" w:rsidR="004536E9" w:rsidRDefault="009B1280" w:rsidP="009B1280">
      <w:pPr>
        <w:widowControl w:val="0"/>
        <w:spacing w:after="0" w:line="360" w:lineRule="auto"/>
        <w:ind w:firstLine="709"/>
        <w:jc w:val="both"/>
        <w:rPr>
          <w:rFonts w:ascii="Verdana" w:hAnsi="Verdana"/>
          <w:sz w:val="20"/>
          <w:szCs w:val="20"/>
        </w:rPr>
      </w:pPr>
      <w:r w:rsidRPr="009B1280">
        <w:rPr>
          <w:rFonts w:ascii="Verdana" w:hAnsi="Verdana"/>
          <w:sz w:val="20"/>
          <w:szCs w:val="20"/>
        </w:rPr>
        <w:t>ДП „Кабиюк“ е ситуирано в североизточна България, област Шумен, село Коньовец, като 90% от работещите в предприятието живеят в самото село. В този смисъл съществуването и развитието на предприятието  има съществена социална значимост за населението в региона, гарантирайки заетост и съответно развитие на района.</w:t>
      </w:r>
    </w:p>
    <w:p w14:paraId="1461665F" w14:textId="77777777" w:rsidR="007C05CF" w:rsidRDefault="007C05CF" w:rsidP="00120090">
      <w:pPr>
        <w:widowControl w:val="0"/>
        <w:spacing w:after="0" w:line="360" w:lineRule="auto"/>
        <w:ind w:firstLine="709"/>
        <w:jc w:val="both"/>
        <w:rPr>
          <w:rFonts w:ascii="Verdana" w:hAnsi="Verdana"/>
          <w:sz w:val="20"/>
          <w:szCs w:val="20"/>
        </w:rPr>
      </w:pPr>
    </w:p>
    <w:p w14:paraId="34715C65" w14:textId="69B2986E" w:rsidR="000C2F2D" w:rsidRDefault="000C2F2D" w:rsidP="00120090">
      <w:pPr>
        <w:widowControl w:val="0"/>
        <w:spacing w:after="0" w:line="360" w:lineRule="auto"/>
        <w:ind w:firstLine="709"/>
        <w:jc w:val="both"/>
        <w:rPr>
          <w:rFonts w:ascii="Verdana" w:hAnsi="Verdana"/>
          <w:sz w:val="20"/>
          <w:szCs w:val="20"/>
        </w:rPr>
      </w:pPr>
    </w:p>
    <w:p w14:paraId="3508E7C4" w14:textId="0BF719F8" w:rsidR="001A2F45" w:rsidRPr="001A2F45" w:rsidRDefault="001A2F45" w:rsidP="00120090">
      <w:pPr>
        <w:pStyle w:val="NormalWeb"/>
        <w:spacing w:line="360" w:lineRule="auto"/>
        <w:ind w:firstLine="709"/>
        <w:rPr>
          <w:rFonts w:ascii="Verdana" w:hAnsi="Verdana"/>
          <w:b/>
          <w:color w:val="auto"/>
          <w:sz w:val="20"/>
          <w:szCs w:val="20"/>
        </w:rPr>
      </w:pPr>
      <w:r w:rsidRPr="00280358">
        <w:rPr>
          <w:rFonts w:ascii="Verdana" w:hAnsi="Verdana"/>
          <w:b/>
          <w:color w:val="auto"/>
          <w:sz w:val="20"/>
          <w:szCs w:val="20"/>
        </w:rPr>
        <w:t>Очаквани резултати от прилагането на акта</w:t>
      </w:r>
    </w:p>
    <w:p w14:paraId="0FCC85BA" w14:textId="77777777" w:rsidR="00222D46" w:rsidRPr="00222D46" w:rsidRDefault="00222D46" w:rsidP="00222D46">
      <w:pPr>
        <w:pStyle w:val="NormalWeb"/>
        <w:spacing w:line="360" w:lineRule="auto"/>
        <w:ind w:firstLine="709"/>
        <w:rPr>
          <w:rFonts w:ascii="Verdana" w:hAnsi="Verdana"/>
          <w:color w:val="auto"/>
          <w:sz w:val="20"/>
          <w:szCs w:val="20"/>
        </w:rPr>
      </w:pPr>
      <w:r w:rsidRPr="00222D46">
        <w:rPr>
          <w:rFonts w:ascii="Verdana" w:hAnsi="Verdana"/>
          <w:color w:val="auto"/>
          <w:sz w:val="20"/>
          <w:szCs w:val="20"/>
        </w:rPr>
        <w:t xml:space="preserve">Приемането на предложения проект на акт легитимира предприемането на всички необходими последващи действия за увеличаване състава на Управителния съвет на предприятието. </w:t>
      </w:r>
    </w:p>
    <w:p w14:paraId="087ACCF4" w14:textId="0975B0AD" w:rsidR="00372FCE" w:rsidRDefault="00222D46" w:rsidP="00222D46">
      <w:pPr>
        <w:pStyle w:val="NormalWeb"/>
        <w:spacing w:line="360" w:lineRule="auto"/>
        <w:ind w:firstLine="709"/>
        <w:rPr>
          <w:rFonts w:ascii="Verdana" w:hAnsi="Verdana"/>
          <w:color w:val="auto"/>
          <w:sz w:val="20"/>
          <w:szCs w:val="20"/>
        </w:rPr>
      </w:pPr>
      <w:r w:rsidRPr="00222D46">
        <w:rPr>
          <w:rFonts w:ascii="Verdana" w:hAnsi="Verdana"/>
          <w:color w:val="auto"/>
          <w:sz w:val="20"/>
          <w:szCs w:val="20"/>
        </w:rPr>
        <w:t>Наред с това, увеличеният състав на Управителния съвет на ДП „Кабиюк“ с включване на лица със съответната експертиза и опит, ще доведе до ефективното му управление, ще подобри неговото финансово състояние, в това число намаляване на задлъжнялостта, намаляване на общите разходи и увеличаване на приходите, както  и ще издигне нивото на извършваната от предприятието селекционна и развойна дейност в областта на животновъдството.</w:t>
      </w:r>
    </w:p>
    <w:p w14:paraId="03078B88" w14:textId="77777777" w:rsidR="000235B9" w:rsidRPr="000235B9" w:rsidRDefault="000235B9" w:rsidP="00222D46">
      <w:pPr>
        <w:pStyle w:val="NormalWeb"/>
        <w:spacing w:line="360" w:lineRule="auto"/>
        <w:ind w:firstLine="709"/>
        <w:rPr>
          <w:rFonts w:ascii="Verdana" w:hAnsi="Verdana"/>
          <w:color w:val="auto"/>
          <w:sz w:val="20"/>
          <w:szCs w:val="20"/>
          <w:lang w:val="en-US"/>
        </w:rPr>
      </w:pPr>
    </w:p>
    <w:p w14:paraId="3BB7FB3A" w14:textId="77777777" w:rsidR="0015747D" w:rsidRPr="00130513" w:rsidRDefault="0015747D" w:rsidP="00120090">
      <w:pPr>
        <w:pStyle w:val="NormalWeb"/>
        <w:spacing w:line="360" w:lineRule="auto"/>
        <w:ind w:firstLine="709"/>
        <w:rPr>
          <w:rFonts w:ascii="Verdana" w:hAnsi="Verdana"/>
          <w:color w:val="auto"/>
          <w:sz w:val="20"/>
          <w:szCs w:val="20"/>
        </w:rPr>
      </w:pPr>
    </w:p>
    <w:p w14:paraId="5CF192A8" w14:textId="1D5AB3FF" w:rsidR="00A85805" w:rsidRPr="001A2F45" w:rsidRDefault="001A2F45" w:rsidP="00120090">
      <w:pPr>
        <w:pStyle w:val="NormalWeb"/>
        <w:spacing w:line="360" w:lineRule="auto"/>
        <w:ind w:firstLine="709"/>
        <w:rPr>
          <w:rFonts w:ascii="Verdana" w:hAnsi="Verdana"/>
          <w:b/>
          <w:color w:val="auto"/>
          <w:sz w:val="20"/>
          <w:szCs w:val="20"/>
        </w:rPr>
      </w:pPr>
      <w:r w:rsidRPr="00280358">
        <w:rPr>
          <w:rFonts w:ascii="Verdana" w:hAnsi="Verdana"/>
          <w:b/>
          <w:color w:val="auto"/>
          <w:sz w:val="20"/>
          <w:szCs w:val="20"/>
        </w:rPr>
        <w:lastRenderedPageBreak/>
        <w:t>Финансови и други средства, необходими за прилагането на новата уредба</w:t>
      </w:r>
    </w:p>
    <w:p w14:paraId="0E12DDAC" w14:textId="6B7DA08D" w:rsidR="009D1682" w:rsidRPr="00091CE6" w:rsidRDefault="00CE08D4" w:rsidP="00120090">
      <w:pPr>
        <w:pStyle w:val="NormalWeb"/>
        <w:spacing w:line="360" w:lineRule="auto"/>
        <w:ind w:firstLine="709"/>
        <w:rPr>
          <w:rFonts w:ascii="Verdana" w:hAnsi="Verdana"/>
          <w:bCs/>
          <w:color w:val="auto"/>
          <w:sz w:val="20"/>
          <w:szCs w:val="20"/>
        </w:rPr>
      </w:pPr>
      <w:r w:rsidRPr="00091CE6">
        <w:rPr>
          <w:rFonts w:ascii="Verdana" w:hAnsi="Verdana"/>
          <w:bCs/>
          <w:color w:val="auto"/>
          <w:sz w:val="20"/>
          <w:szCs w:val="20"/>
        </w:rPr>
        <w:t>Предложени</w:t>
      </w:r>
      <w:r w:rsidR="00BA6705">
        <w:rPr>
          <w:rFonts w:ascii="Verdana" w:hAnsi="Verdana"/>
          <w:bCs/>
          <w:color w:val="auto"/>
          <w:sz w:val="20"/>
          <w:szCs w:val="20"/>
        </w:rPr>
        <w:t>ят</w:t>
      </w:r>
      <w:r w:rsidRPr="00091CE6">
        <w:rPr>
          <w:rFonts w:ascii="Verdana" w:hAnsi="Verdana"/>
          <w:bCs/>
          <w:color w:val="auto"/>
          <w:sz w:val="20"/>
          <w:szCs w:val="20"/>
        </w:rPr>
        <w:t xml:space="preserve"> проект на акт не вод</w:t>
      </w:r>
      <w:r w:rsidR="00BA6705">
        <w:rPr>
          <w:rFonts w:ascii="Verdana" w:hAnsi="Verdana"/>
          <w:bCs/>
          <w:color w:val="auto"/>
          <w:sz w:val="20"/>
          <w:szCs w:val="20"/>
        </w:rPr>
        <w:t>и</w:t>
      </w:r>
      <w:r w:rsidRPr="00091CE6">
        <w:rPr>
          <w:rFonts w:ascii="Verdana" w:hAnsi="Verdana"/>
          <w:bCs/>
          <w:color w:val="auto"/>
          <w:sz w:val="20"/>
          <w:szCs w:val="20"/>
        </w:rPr>
        <w:t xml:space="preserve"> до въздействие върху държавния бюджет, поради което </w:t>
      </w:r>
      <w:r w:rsidR="00BA6705">
        <w:rPr>
          <w:rFonts w:ascii="Verdana" w:hAnsi="Verdana"/>
          <w:bCs/>
          <w:color w:val="auto"/>
          <w:sz w:val="20"/>
          <w:szCs w:val="20"/>
        </w:rPr>
        <w:t>е изготвена</w:t>
      </w:r>
      <w:r w:rsidR="009B0878">
        <w:rPr>
          <w:rFonts w:ascii="Verdana" w:hAnsi="Verdana"/>
          <w:bCs/>
          <w:color w:val="auto"/>
          <w:sz w:val="20"/>
          <w:szCs w:val="20"/>
        </w:rPr>
        <w:t xml:space="preserve"> и </w:t>
      </w:r>
      <w:r w:rsidR="00BA6705">
        <w:rPr>
          <w:rFonts w:ascii="Verdana" w:hAnsi="Verdana"/>
          <w:bCs/>
          <w:color w:val="auto"/>
          <w:sz w:val="20"/>
          <w:szCs w:val="20"/>
        </w:rPr>
        <w:t>е приложена</w:t>
      </w:r>
      <w:r w:rsidRPr="00091CE6">
        <w:rPr>
          <w:rFonts w:ascii="Verdana" w:hAnsi="Verdana"/>
          <w:bCs/>
          <w:color w:val="auto"/>
          <w:sz w:val="20"/>
          <w:szCs w:val="20"/>
        </w:rPr>
        <w:t xml:space="preserve"> финансов</w:t>
      </w:r>
      <w:r w:rsidR="00BA6705">
        <w:rPr>
          <w:rFonts w:ascii="Verdana" w:hAnsi="Verdana"/>
          <w:bCs/>
          <w:color w:val="auto"/>
          <w:sz w:val="20"/>
          <w:szCs w:val="20"/>
        </w:rPr>
        <w:t>а обосновка</w:t>
      </w:r>
      <w:r w:rsidRPr="00091CE6">
        <w:rPr>
          <w:rFonts w:ascii="Verdana" w:hAnsi="Verdana"/>
          <w:bCs/>
          <w:color w:val="auto"/>
          <w:sz w:val="20"/>
          <w:szCs w:val="20"/>
        </w:rPr>
        <w:t xml:space="preserve"> съгласно </w:t>
      </w:r>
      <w:r w:rsidR="00120CD6">
        <w:rPr>
          <w:rFonts w:ascii="Verdana" w:hAnsi="Verdana"/>
          <w:bCs/>
          <w:color w:val="auto"/>
          <w:sz w:val="20"/>
          <w:szCs w:val="20"/>
        </w:rPr>
        <w:br/>
      </w:r>
      <w:r w:rsidRPr="00091CE6">
        <w:rPr>
          <w:rFonts w:ascii="Verdana" w:hAnsi="Verdana"/>
          <w:bCs/>
          <w:color w:val="auto"/>
          <w:sz w:val="20"/>
          <w:szCs w:val="20"/>
        </w:rPr>
        <w:t>чл. 35, ал. 1, т. 4, буква „б“ от Устройствения правилник на Министерския съв</w:t>
      </w:r>
      <w:r w:rsidR="00502DF3">
        <w:rPr>
          <w:rFonts w:ascii="Verdana" w:hAnsi="Verdana"/>
          <w:bCs/>
          <w:color w:val="auto"/>
          <w:sz w:val="20"/>
          <w:szCs w:val="20"/>
        </w:rPr>
        <w:t>ет и на неговата администрация.</w:t>
      </w:r>
    </w:p>
    <w:p w14:paraId="7635E00F" w14:textId="14363F31" w:rsidR="00AE7E68" w:rsidRDefault="00AE7E68" w:rsidP="00120090">
      <w:pPr>
        <w:pStyle w:val="NormalWeb"/>
        <w:spacing w:line="360" w:lineRule="auto"/>
        <w:ind w:firstLine="709"/>
        <w:rPr>
          <w:rFonts w:ascii="Verdana" w:hAnsi="Verdana"/>
          <w:bCs/>
          <w:color w:val="auto"/>
          <w:sz w:val="20"/>
          <w:szCs w:val="20"/>
        </w:rPr>
      </w:pPr>
      <w:r w:rsidRPr="00091CE6">
        <w:rPr>
          <w:rFonts w:ascii="Verdana" w:hAnsi="Verdana"/>
          <w:bCs/>
          <w:color w:val="auto"/>
          <w:sz w:val="20"/>
          <w:szCs w:val="20"/>
        </w:rPr>
        <w:t>Проект</w:t>
      </w:r>
      <w:r w:rsidR="00BA6705">
        <w:rPr>
          <w:rFonts w:ascii="Verdana" w:hAnsi="Verdana"/>
          <w:bCs/>
          <w:color w:val="auto"/>
          <w:sz w:val="20"/>
          <w:szCs w:val="20"/>
        </w:rPr>
        <w:t>ът</w:t>
      </w:r>
      <w:r w:rsidR="006207CA">
        <w:rPr>
          <w:rFonts w:ascii="Verdana" w:hAnsi="Verdana"/>
          <w:bCs/>
          <w:color w:val="auto"/>
          <w:sz w:val="20"/>
          <w:szCs w:val="20"/>
        </w:rPr>
        <w:t xml:space="preserve"> не вод</w:t>
      </w:r>
      <w:r w:rsidR="00BA6705">
        <w:rPr>
          <w:rFonts w:ascii="Verdana" w:hAnsi="Verdana"/>
          <w:bCs/>
          <w:color w:val="auto"/>
          <w:sz w:val="20"/>
          <w:szCs w:val="20"/>
        </w:rPr>
        <w:t>и</w:t>
      </w:r>
      <w:r w:rsidRPr="00091CE6">
        <w:rPr>
          <w:rFonts w:ascii="Verdana" w:hAnsi="Verdana"/>
          <w:bCs/>
          <w:color w:val="auto"/>
          <w:sz w:val="20"/>
          <w:szCs w:val="20"/>
        </w:rPr>
        <w:t xml:space="preserve"> до </w:t>
      </w:r>
      <w:r w:rsidR="006207CA">
        <w:rPr>
          <w:rFonts w:ascii="Verdana" w:hAnsi="Verdana"/>
          <w:bCs/>
          <w:color w:val="auto"/>
          <w:sz w:val="20"/>
          <w:szCs w:val="20"/>
        </w:rPr>
        <w:t xml:space="preserve">промяна </w:t>
      </w:r>
      <w:r w:rsidRPr="00091CE6">
        <w:rPr>
          <w:rFonts w:ascii="Verdana" w:hAnsi="Verdana"/>
          <w:bCs/>
          <w:color w:val="auto"/>
          <w:sz w:val="20"/>
          <w:szCs w:val="20"/>
        </w:rPr>
        <w:t>в целевите стойности на показателите за изпълнение по програми, в това число и ключовите индикатори</w:t>
      </w:r>
      <w:r w:rsidR="006207CA">
        <w:rPr>
          <w:rFonts w:ascii="Verdana" w:hAnsi="Verdana"/>
          <w:bCs/>
          <w:color w:val="auto"/>
          <w:sz w:val="20"/>
          <w:szCs w:val="20"/>
        </w:rPr>
        <w:t>, заложени в програмния формат на бюджета на Министерството на земеделието и храните за</w:t>
      </w:r>
      <w:r w:rsidR="00131EBF">
        <w:rPr>
          <w:rFonts w:ascii="Verdana" w:hAnsi="Verdana"/>
          <w:bCs/>
          <w:color w:val="auto"/>
          <w:sz w:val="20"/>
          <w:szCs w:val="20"/>
        </w:rPr>
        <w:t xml:space="preserve"> </w:t>
      </w:r>
      <w:r w:rsidR="00131EBF">
        <w:rPr>
          <w:rFonts w:ascii="Verdana" w:hAnsi="Verdana"/>
          <w:bCs/>
          <w:color w:val="auto"/>
          <w:sz w:val="20"/>
          <w:szCs w:val="20"/>
        </w:rPr>
        <w:br/>
      </w:r>
      <w:r w:rsidR="006207CA">
        <w:rPr>
          <w:rFonts w:ascii="Verdana" w:hAnsi="Verdana"/>
          <w:bCs/>
          <w:color w:val="auto"/>
          <w:sz w:val="20"/>
          <w:szCs w:val="20"/>
        </w:rPr>
        <w:t>2025 г</w:t>
      </w:r>
      <w:r w:rsidRPr="00091CE6">
        <w:rPr>
          <w:rFonts w:ascii="Verdana" w:hAnsi="Verdana"/>
          <w:bCs/>
          <w:color w:val="auto"/>
          <w:sz w:val="20"/>
          <w:szCs w:val="20"/>
        </w:rPr>
        <w:t>.</w:t>
      </w:r>
    </w:p>
    <w:p w14:paraId="16DDCB8B" w14:textId="11891908" w:rsidR="00554017" w:rsidRDefault="00554017" w:rsidP="00120090">
      <w:pPr>
        <w:pStyle w:val="NormalWeb"/>
        <w:spacing w:line="360" w:lineRule="auto"/>
        <w:ind w:firstLine="709"/>
        <w:rPr>
          <w:rFonts w:ascii="Verdana" w:hAnsi="Verdana"/>
          <w:bCs/>
          <w:color w:val="auto"/>
          <w:sz w:val="20"/>
          <w:szCs w:val="20"/>
        </w:rPr>
      </w:pPr>
    </w:p>
    <w:p w14:paraId="59958BE7" w14:textId="77777777" w:rsidR="003D3342" w:rsidRDefault="001A3A5F" w:rsidP="00120090">
      <w:pPr>
        <w:autoSpaceDE w:val="0"/>
        <w:autoSpaceDN w:val="0"/>
        <w:adjustRightInd w:val="0"/>
        <w:spacing w:after="0" w:line="360" w:lineRule="auto"/>
        <w:ind w:firstLine="709"/>
        <w:jc w:val="both"/>
        <w:rPr>
          <w:rFonts w:ascii="Verdana" w:hAnsi="Verdana" w:cs="Verdana"/>
          <w:b/>
          <w:bCs/>
          <w:sz w:val="20"/>
          <w:szCs w:val="20"/>
        </w:rPr>
      </w:pPr>
      <w:r w:rsidRPr="00280358">
        <w:rPr>
          <w:rFonts w:ascii="Verdana" w:hAnsi="Verdana" w:cs="Verdana"/>
          <w:b/>
          <w:bCs/>
          <w:sz w:val="20"/>
          <w:szCs w:val="20"/>
        </w:rPr>
        <w:t>Анализ за съответствие с правото на Европейския съюз</w:t>
      </w:r>
    </w:p>
    <w:p w14:paraId="5E4BDC60" w14:textId="13F532F6" w:rsidR="00C237D7" w:rsidRPr="00D15278" w:rsidRDefault="009D1682" w:rsidP="00120090">
      <w:pPr>
        <w:autoSpaceDE w:val="0"/>
        <w:autoSpaceDN w:val="0"/>
        <w:adjustRightInd w:val="0"/>
        <w:spacing w:after="0" w:line="360" w:lineRule="auto"/>
        <w:ind w:firstLine="709"/>
        <w:jc w:val="both"/>
        <w:rPr>
          <w:rFonts w:ascii="Verdana" w:hAnsi="Verdana" w:cs="Verdana"/>
          <w:sz w:val="20"/>
          <w:szCs w:val="20"/>
        </w:rPr>
      </w:pPr>
      <w:r w:rsidRPr="00091CE6">
        <w:rPr>
          <w:rFonts w:ascii="Verdana" w:hAnsi="Verdana" w:cs="Verdana"/>
          <w:sz w:val="20"/>
          <w:szCs w:val="20"/>
        </w:rPr>
        <w:t>Проект</w:t>
      </w:r>
      <w:r w:rsidR="00BA6705">
        <w:rPr>
          <w:rFonts w:ascii="Verdana" w:hAnsi="Verdana" w:cs="Verdana"/>
          <w:sz w:val="20"/>
          <w:szCs w:val="20"/>
        </w:rPr>
        <w:t>ът</w:t>
      </w:r>
      <w:r w:rsidR="009C2740">
        <w:rPr>
          <w:rFonts w:ascii="Verdana" w:hAnsi="Verdana" w:cs="Verdana"/>
          <w:sz w:val="20"/>
          <w:szCs w:val="20"/>
        </w:rPr>
        <w:t xml:space="preserve"> на акт </w:t>
      </w:r>
      <w:r w:rsidRPr="00091CE6">
        <w:rPr>
          <w:rFonts w:ascii="Verdana" w:hAnsi="Verdana" w:cs="Verdana"/>
          <w:sz w:val="20"/>
          <w:szCs w:val="20"/>
        </w:rPr>
        <w:t xml:space="preserve">не съдържа разпоредби, транспониращи актове на </w:t>
      </w:r>
      <w:r w:rsidR="001E747C">
        <w:rPr>
          <w:rFonts w:ascii="Verdana" w:hAnsi="Verdana" w:cs="Verdana"/>
          <w:sz w:val="20"/>
          <w:szCs w:val="20"/>
        </w:rPr>
        <w:t xml:space="preserve">институции на </w:t>
      </w:r>
      <w:r w:rsidRPr="00091CE6">
        <w:rPr>
          <w:rFonts w:ascii="Verdana" w:hAnsi="Verdana" w:cs="Verdana"/>
          <w:sz w:val="20"/>
          <w:szCs w:val="20"/>
        </w:rPr>
        <w:t>Европейския съюз, поради което не е приложена таблица за съответствие с правото на Европейския съюз.</w:t>
      </w:r>
    </w:p>
    <w:p w14:paraId="0E225913" w14:textId="210ED6A9" w:rsidR="003A2091" w:rsidRDefault="003A2091" w:rsidP="00120090">
      <w:pPr>
        <w:autoSpaceDE w:val="0"/>
        <w:autoSpaceDN w:val="0"/>
        <w:adjustRightInd w:val="0"/>
        <w:spacing w:after="0" w:line="360" w:lineRule="auto"/>
        <w:ind w:firstLine="709"/>
        <w:jc w:val="both"/>
        <w:rPr>
          <w:rFonts w:ascii="Verdana" w:hAnsi="Verdana" w:cs="Verdana"/>
          <w:sz w:val="20"/>
          <w:szCs w:val="20"/>
        </w:rPr>
      </w:pPr>
    </w:p>
    <w:p w14:paraId="54CA61E8" w14:textId="66A3D2A9" w:rsidR="001A3A5F" w:rsidRPr="001A3A5F" w:rsidRDefault="001A3A5F" w:rsidP="00120090">
      <w:pPr>
        <w:widowControl w:val="0"/>
        <w:tabs>
          <w:tab w:val="left" w:pos="567"/>
        </w:tabs>
        <w:autoSpaceDE w:val="0"/>
        <w:autoSpaceDN w:val="0"/>
        <w:adjustRightInd w:val="0"/>
        <w:spacing w:after="0" w:line="360" w:lineRule="auto"/>
        <w:ind w:firstLine="709"/>
        <w:jc w:val="both"/>
        <w:rPr>
          <w:rFonts w:ascii="Verdana" w:eastAsia="Times New Roman" w:hAnsi="Verdana" w:cs="Times New Roman"/>
          <w:b/>
          <w:sz w:val="20"/>
          <w:szCs w:val="20"/>
        </w:rPr>
      </w:pPr>
      <w:r w:rsidRPr="001A2F45">
        <w:rPr>
          <w:rFonts w:ascii="Verdana" w:eastAsia="Times New Roman" w:hAnsi="Verdana" w:cs="Times New Roman"/>
          <w:b/>
          <w:sz w:val="20"/>
          <w:szCs w:val="20"/>
        </w:rPr>
        <w:t>Информация за про</w:t>
      </w:r>
      <w:r>
        <w:rPr>
          <w:rFonts w:ascii="Verdana" w:eastAsia="Times New Roman" w:hAnsi="Verdana" w:cs="Times New Roman"/>
          <w:b/>
          <w:sz w:val="20"/>
          <w:szCs w:val="20"/>
        </w:rPr>
        <w:t>ведените обществени консултации</w:t>
      </w:r>
    </w:p>
    <w:p w14:paraId="77604D64" w14:textId="0445AE20" w:rsidR="002A149F" w:rsidRPr="007C05CF" w:rsidRDefault="005424EF" w:rsidP="00120090">
      <w:pPr>
        <w:pStyle w:val="NormalWeb"/>
        <w:spacing w:line="360" w:lineRule="auto"/>
        <w:ind w:firstLine="709"/>
        <w:rPr>
          <w:rFonts w:ascii="Verdana" w:hAnsi="Verdana"/>
          <w:color w:val="auto"/>
          <w:sz w:val="20"/>
          <w:szCs w:val="20"/>
        </w:rPr>
      </w:pPr>
      <w:r w:rsidRPr="005424EF">
        <w:rPr>
          <w:rFonts w:ascii="Verdana" w:hAnsi="Verdana"/>
          <w:color w:val="auto"/>
          <w:sz w:val="20"/>
          <w:szCs w:val="20"/>
        </w:rPr>
        <w:t>Съгласно чл. 26, ал. 3 и 4 от Закона за нормативните актове проектът на постановление, проектът на доклад (мотиви), частичната предварителната оценка на въздействието и становището на дирекция „Координация и модернизация на администрацията“ в Министерския съвет, са публикувани на интернет страницата на Министерството на земеделието и храните и на Портала за обществени консултации със срок за предложения и становища 14 дни. Съгласно чл.2, ал.1, т.3 от Закон за публичните предприятия държавните предприятия, създадени със специални закони на основание чл. 62, ал. 3 от Търговския закон имат статута на публични предприятия. Министерският съвет упражнява правата на държавата в публичните предприятия. Министерският съвет може да делегира тези права на министрите съобразно отрасловата им компетентност. Съгласно чл. 10, т.1 от Правилника за устройство и дейността на държавно предприятие „</w:t>
      </w:r>
      <w:proofErr w:type="spellStart"/>
      <w:r w:rsidRPr="005424EF">
        <w:rPr>
          <w:rFonts w:ascii="Verdana" w:hAnsi="Verdana"/>
          <w:color w:val="auto"/>
          <w:sz w:val="20"/>
          <w:szCs w:val="20"/>
        </w:rPr>
        <w:t>Кабиюк</w:t>
      </w:r>
      <w:proofErr w:type="spellEnd"/>
      <w:r w:rsidRPr="005424EF">
        <w:rPr>
          <w:rFonts w:ascii="Verdana" w:hAnsi="Verdana"/>
          <w:color w:val="auto"/>
          <w:sz w:val="20"/>
          <w:szCs w:val="20"/>
        </w:rPr>
        <w:t>“ министърът на земеделието и храните е определен като орган на управление на държавното предприятие. Промяната, която се извършва в устройствения правилник е несъществена и засяга единствено сфера на правомощия  на министъра на земеделието и храните да назначава и освобождава членовете на управителния съвет, по целесъобразност, съобразно нуждите на предприятието. С проекта не се засягат права или създават задължения за трети лица и 14 дневния срок е достатъчен да се ангажират становища в рамките на обществените консултации</w:t>
      </w:r>
      <w:r w:rsidR="00336947">
        <w:rPr>
          <w:rFonts w:ascii="Verdana" w:hAnsi="Verdana"/>
          <w:color w:val="auto"/>
          <w:sz w:val="20"/>
          <w:szCs w:val="20"/>
        </w:rPr>
        <w:t>.</w:t>
      </w:r>
      <w:bookmarkStart w:id="0" w:name="_GoBack"/>
      <w:bookmarkEnd w:id="0"/>
    </w:p>
    <w:p w14:paraId="4485ECD7" w14:textId="640944A5" w:rsidR="002A149F" w:rsidRPr="00120090" w:rsidRDefault="002A149F" w:rsidP="00120090">
      <w:pPr>
        <w:pStyle w:val="NormalWeb"/>
        <w:spacing w:line="360" w:lineRule="auto"/>
        <w:ind w:firstLine="709"/>
        <w:rPr>
          <w:rFonts w:ascii="Verdana" w:hAnsi="Verdana"/>
          <w:color w:val="FF0000"/>
          <w:sz w:val="20"/>
          <w:szCs w:val="20"/>
        </w:rPr>
      </w:pPr>
      <w:r w:rsidRPr="007C05CF">
        <w:rPr>
          <w:rFonts w:ascii="Verdana" w:hAnsi="Verdana"/>
          <w:color w:val="auto"/>
          <w:sz w:val="20"/>
          <w:szCs w:val="20"/>
        </w:rPr>
        <w:t xml:space="preserve">В изпълнение на чл. 26, ал. 5 от Закона за нормативните актове, справката за отразяване на </w:t>
      </w:r>
      <w:r w:rsidR="00120090" w:rsidRPr="007C05CF">
        <w:rPr>
          <w:rFonts w:ascii="Verdana" w:hAnsi="Verdana"/>
          <w:color w:val="auto"/>
          <w:sz w:val="20"/>
          <w:szCs w:val="20"/>
        </w:rPr>
        <w:t xml:space="preserve">постъпилите </w:t>
      </w:r>
      <w:r w:rsidRPr="007C05CF">
        <w:rPr>
          <w:rFonts w:ascii="Verdana" w:hAnsi="Verdana"/>
          <w:color w:val="auto"/>
          <w:sz w:val="20"/>
          <w:szCs w:val="20"/>
        </w:rPr>
        <w:t xml:space="preserve">предложения и становища </w:t>
      </w:r>
      <w:r w:rsidR="00120090" w:rsidRPr="007C05CF">
        <w:rPr>
          <w:rFonts w:ascii="Verdana" w:hAnsi="Verdana"/>
          <w:color w:val="auto"/>
          <w:sz w:val="20"/>
          <w:szCs w:val="20"/>
        </w:rPr>
        <w:t>от</w:t>
      </w:r>
      <w:r w:rsidRPr="007C05CF">
        <w:rPr>
          <w:rFonts w:ascii="Verdana" w:hAnsi="Verdana"/>
          <w:color w:val="auto"/>
          <w:sz w:val="20"/>
          <w:szCs w:val="20"/>
        </w:rPr>
        <w:t xml:space="preserve"> проведената обществена консултация е публикувана на интернет страницата на Министерството на земеделието и храните и на Портала за обществени консултации.</w:t>
      </w:r>
    </w:p>
    <w:p w14:paraId="0CEC0352" w14:textId="4E31107F" w:rsidR="002A149F" w:rsidRDefault="002A149F" w:rsidP="00120090">
      <w:pPr>
        <w:pStyle w:val="NormalWeb"/>
        <w:spacing w:line="360" w:lineRule="auto"/>
        <w:ind w:firstLine="709"/>
        <w:rPr>
          <w:rFonts w:ascii="Verdana" w:hAnsi="Verdana"/>
          <w:color w:val="auto"/>
          <w:sz w:val="20"/>
          <w:szCs w:val="20"/>
        </w:rPr>
      </w:pPr>
    </w:p>
    <w:p w14:paraId="186B44DB" w14:textId="71433410" w:rsidR="00803AA6" w:rsidRDefault="00627AC4" w:rsidP="00120090">
      <w:pPr>
        <w:widowControl w:val="0"/>
        <w:tabs>
          <w:tab w:val="left" w:pos="567"/>
        </w:tabs>
        <w:autoSpaceDE w:val="0"/>
        <w:autoSpaceDN w:val="0"/>
        <w:adjustRightInd w:val="0"/>
        <w:spacing w:after="0" w:line="360" w:lineRule="auto"/>
        <w:ind w:firstLine="709"/>
        <w:jc w:val="both"/>
        <w:rPr>
          <w:rFonts w:ascii="Verdana" w:eastAsia="Times New Roman" w:hAnsi="Verdana" w:cs="Times New Roman"/>
          <w:sz w:val="20"/>
          <w:szCs w:val="20"/>
        </w:rPr>
      </w:pPr>
      <w:r>
        <w:rPr>
          <w:rFonts w:ascii="Verdana" w:eastAsia="Times New Roman" w:hAnsi="Verdana" w:cs="Times New Roman"/>
          <w:sz w:val="20"/>
          <w:szCs w:val="20"/>
        </w:rPr>
        <w:t xml:space="preserve">Документите по проекта </w:t>
      </w:r>
      <w:r w:rsidR="00803AA6" w:rsidRPr="00091CE6">
        <w:rPr>
          <w:rFonts w:ascii="Verdana" w:eastAsia="Times New Roman" w:hAnsi="Verdana" w:cs="Times New Roman"/>
          <w:sz w:val="20"/>
          <w:szCs w:val="20"/>
        </w:rPr>
        <w:t xml:space="preserve">са съгласувани по реда на чл. 32 – 34 от Устройствения правилник на Министерския съвет и на неговата администрация. </w:t>
      </w:r>
      <w:r w:rsidR="00803AA6" w:rsidRPr="00091CE6">
        <w:rPr>
          <w:rFonts w:ascii="Verdana" w:eastAsia="Times New Roman" w:hAnsi="Verdana" w:cs="Verdana"/>
          <w:sz w:val="20"/>
          <w:szCs w:val="20"/>
          <w:lang w:eastAsia="zh-CN"/>
        </w:rPr>
        <w:t>Направените целесъобразни бележки и предложения са отразени.</w:t>
      </w:r>
    </w:p>
    <w:p w14:paraId="76B8DB26" w14:textId="38168236" w:rsidR="001A2F45" w:rsidRPr="00BA51AD" w:rsidRDefault="001A2F45" w:rsidP="00120090">
      <w:pPr>
        <w:widowControl w:val="0"/>
        <w:tabs>
          <w:tab w:val="left" w:pos="567"/>
        </w:tabs>
        <w:autoSpaceDE w:val="0"/>
        <w:autoSpaceDN w:val="0"/>
        <w:adjustRightInd w:val="0"/>
        <w:spacing w:after="0" w:line="360" w:lineRule="auto"/>
        <w:jc w:val="both"/>
        <w:rPr>
          <w:rFonts w:ascii="Verdana" w:eastAsia="Times New Roman" w:hAnsi="Verdana" w:cs="Times New Roman"/>
          <w:sz w:val="20"/>
          <w:szCs w:val="20"/>
          <w:lang w:val="en-US" w:eastAsia="zh-CN"/>
        </w:rPr>
      </w:pPr>
    </w:p>
    <w:p w14:paraId="7A9F43CB" w14:textId="7D090256" w:rsidR="00132BB9" w:rsidRPr="00091CE6" w:rsidRDefault="00132BB9" w:rsidP="00120090">
      <w:pPr>
        <w:autoSpaceDE w:val="0"/>
        <w:autoSpaceDN w:val="0"/>
        <w:adjustRightInd w:val="0"/>
        <w:spacing w:after="0" w:line="360" w:lineRule="auto"/>
        <w:jc w:val="both"/>
        <w:rPr>
          <w:rFonts w:ascii="Verdana" w:eastAsia="Times New Roman" w:hAnsi="Verdana" w:cs="Verdana"/>
          <w:b/>
          <w:bCs/>
          <w:sz w:val="20"/>
          <w:szCs w:val="20"/>
        </w:rPr>
      </w:pPr>
      <w:r w:rsidRPr="00091CE6">
        <w:rPr>
          <w:rFonts w:ascii="Verdana" w:eastAsia="Times New Roman" w:hAnsi="Verdana" w:cs="Verdana"/>
          <w:b/>
          <w:bCs/>
          <w:sz w:val="20"/>
          <w:szCs w:val="20"/>
        </w:rPr>
        <w:t>УВАЖАЕМИ ГОСПОДИН МИНИСТЪР-ПРЕДСЕДАТЕЛ,</w:t>
      </w:r>
    </w:p>
    <w:p w14:paraId="4AF8C1AD" w14:textId="77777777" w:rsidR="00132BB9" w:rsidRPr="00091CE6" w:rsidRDefault="00132BB9" w:rsidP="00120090">
      <w:pPr>
        <w:overflowPunct w:val="0"/>
        <w:autoSpaceDE w:val="0"/>
        <w:autoSpaceDN w:val="0"/>
        <w:adjustRightInd w:val="0"/>
        <w:spacing w:after="120" w:line="360" w:lineRule="auto"/>
        <w:jc w:val="both"/>
        <w:rPr>
          <w:rFonts w:ascii="Verdana" w:eastAsia="Times New Roman" w:hAnsi="Verdana" w:cs="Verdana"/>
          <w:b/>
          <w:bCs/>
          <w:sz w:val="20"/>
          <w:szCs w:val="20"/>
        </w:rPr>
      </w:pPr>
      <w:r w:rsidRPr="00091CE6">
        <w:rPr>
          <w:rFonts w:ascii="Verdana" w:eastAsia="Times New Roman" w:hAnsi="Verdana" w:cs="Verdana"/>
          <w:b/>
          <w:bCs/>
          <w:sz w:val="20"/>
          <w:szCs w:val="20"/>
        </w:rPr>
        <w:t>УВАЖАЕМИ ГОСПОЖИ И ГОСПОДА МИНИСТРИ,</w:t>
      </w:r>
    </w:p>
    <w:p w14:paraId="67D5BFD2" w14:textId="75ECF005" w:rsidR="002513A2" w:rsidRPr="002513A2" w:rsidRDefault="00132BB9" w:rsidP="00120090">
      <w:pPr>
        <w:widowControl w:val="0"/>
        <w:autoSpaceDE w:val="0"/>
        <w:autoSpaceDN w:val="0"/>
        <w:adjustRightInd w:val="0"/>
        <w:spacing w:after="0" w:line="360" w:lineRule="auto"/>
        <w:ind w:firstLine="709"/>
        <w:jc w:val="both"/>
        <w:rPr>
          <w:rFonts w:ascii="Verdana" w:eastAsia="Times New Roman" w:hAnsi="Verdana" w:cs="Verdana"/>
          <w:sz w:val="20"/>
          <w:szCs w:val="20"/>
          <w:lang w:eastAsia="bg-BG"/>
        </w:rPr>
      </w:pPr>
      <w:r w:rsidRPr="00091CE6">
        <w:rPr>
          <w:rFonts w:ascii="Verdana" w:eastAsia="Times New Roman" w:hAnsi="Verdana" w:cs="Verdana"/>
          <w:sz w:val="20"/>
          <w:szCs w:val="20"/>
          <w:lang w:eastAsia="bg-BG"/>
        </w:rPr>
        <w:t xml:space="preserve">Във връзка с гореизложеното и на основание чл. </w:t>
      </w:r>
      <w:r w:rsidR="00C251B1">
        <w:rPr>
          <w:rFonts w:ascii="Verdana" w:eastAsia="Times New Roman" w:hAnsi="Verdana" w:cs="Verdana"/>
          <w:sz w:val="20"/>
          <w:szCs w:val="20"/>
          <w:lang w:eastAsia="bg-BG"/>
        </w:rPr>
        <w:t>8</w:t>
      </w:r>
      <w:r w:rsidRPr="00091CE6">
        <w:rPr>
          <w:rFonts w:ascii="Verdana" w:eastAsia="Times New Roman" w:hAnsi="Verdana" w:cs="Verdana"/>
          <w:sz w:val="20"/>
          <w:szCs w:val="20"/>
          <w:lang w:eastAsia="bg-BG"/>
        </w:rPr>
        <w:t xml:space="preserve">, </w:t>
      </w:r>
      <w:r w:rsidRPr="007C05CF">
        <w:rPr>
          <w:rFonts w:ascii="Verdana" w:eastAsia="Times New Roman" w:hAnsi="Verdana" w:cs="Verdana"/>
          <w:sz w:val="20"/>
          <w:szCs w:val="20"/>
          <w:lang w:eastAsia="bg-BG"/>
        </w:rPr>
        <w:t xml:space="preserve">ал. </w:t>
      </w:r>
      <w:r w:rsidR="00120090" w:rsidRPr="007C05CF">
        <w:rPr>
          <w:rFonts w:ascii="Verdana" w:eastAsia="Times New Roman" w:hAnsi="Verdana" w:cs="Verdana"/>
          <w:sz w:val="20"/>
          <w:szCs w:val="20"/>
          <w:lang w:eastAsia="bg-BG"/>
        </w:rPr>
        <w:t>2</w:t>
      </w:r>
      <w:r w:rsidRPr="00120090">
        <w:rPr>
          <w:rFonts w:ascii="Verdana" w:eastAsia="Times New Roman" w:hAnsi="Verdana" w:cs="Verdana"/>
          <w:color w:val="FF0000"/>
          <w:sz w:val="20"/>
          <w:szCs w:val="20"/>
          <w:lang w:eastAsia="bg-BG"/>
        </w:rPr>
        <w:t xml:space="preserve"> </w:t>
      </w:r>
      <w:r w:rsidRPr="00091CE6">
        <w:rPr>
          <w:rFonts w:ascii="Verdana" w:eastAsia="Times New Roman" w:hAnsi="Verdana" w:cs="Verdana"/>
          <w:sz w:val="20"/>
          <w:szCs w:val="20"/>
          <w:lang w:eastAsia="bg-BG"/>
        </w:rPr>
        <w:t>от Устройствения правилник на Министерския съвет и на неговата администрация</w:t>
      </w:r>
      <w:r w:rsidR="00120090">
        <w:rPr>
          <w:rFonts w:ascii="Verdana" w:eastAsia="Times New Roman" w:hAnsi="Verdana" w:cs="Verdana"/>
          <w:sz w:val="20"/>
          <w:szCs w:val="20"/>
          <w:lang w:eastAsia="bg-BG"/>
        </w:rPr>
        <w:t>,</w:t>
      </w:r>
      <w:r w:rsidRPr="00091CE6">
        <w:rPr>
          <w:rFonts w:ascii="Verdana" w:eastAsia="Times New Roman" w:hAnsi="Verdana" w:cs="Verdana"/>
          <w:sz w:val="20"/>
          <w:szCs w:val="20"/>
          <w:lang w:eastAsia="bg-BG"/>
        </w:rPr>
        <w:t xml:space="preserve"> предлагам Министерският съвет да приеме </w:t>
      </w:r>
      <w:r w:rsidR="003908DF">
        <w:rPr>
          <w:rFonts w:ascii="Verdana" w:eastAsia="Times New Roman" w:hAnsi="Verdana" w:cs="Verdana"/>
          <w:sz w:val="20"/>
          <w:szCs w:val="20"/>
          <w:lang w:eastAsia="bg-BG"/>
        </w:rPr>
        <w:t>предложен</w:t>
      </w:r>
      <w:r w:rsidR="00BA6705">
        <w:rPr>
          <w:rFonts w:ascii="Verdana" w:eastAsia="Times New Roman" w:hAnsi="Verdana" w:cs="Verdana"/>
          <w:sz w:val="20"/>
          <w:szCs w:val="20"/>
          <w:lang w:eastAsia="bg-BG"/>
        </w:rPr>
        <w:t>ия</w:t>
      </w:r>
      <w:r w:rsidR="003908DF">
        <w:rPr>
          <w:rFonts w:ascii="Verdana" w:eastAsia="Times New Roman" w:hAnsi="Verdana" w:cs="Verdana"/>
          <w:sz w:val="20"/>
          <w:szCs w:val="20"/>
          <w:lang w:eastAsia="bg-BG"/>
        </w:rPr>
        <w:t xml:space="preserve"> </w:t>
      </w:r>
      <w:r w:rsidR="003908DF" w:rsidRPr="003908DF">
        <w:rPr>
          <w:rFonts w:ascii="Verdana" w:eastAsia="Times New Roman" w:hAnsi="Verdana" w:cs="Verdana"/>
          <w:sz w:val="20"/>
          <w:szCs w:val="20"/>
          <w:lang w:eastAsia="bg-BG"/>
        </w:rPr>
        <w:t xml:space="preserve">проект на Постановление за </w:t>
      </w:r>
      <w:r w:rsidR="00E8487E">
        <w:rPr>
          <w:rFonts w:ascii="Verdana" w:eastAsia="Times New Roman" w:hAnsi="Verdana" w:cs="Verdana"/>
          <w:sz w:val="20"/>
          <w:szCs w:val="20"/>
          <w:lang w:eastAsia="bg-BG"/>
        </w:rPr>
        <w:t>допълнение</w:t>
      </w:r>
      <w:r w:rsidR="00CA0817" w:rsidRPr="00CA0817">
        <w:rPr>
          <w:rFonts w:ascii="Verdana" w:eastAsia="Times New Roman" w:hAnsi="Verdana" w:cs="Verdana"/>
          <w:sz w:val="20"/>
          <w:szCs w:val="20"/>
          <w:lang w:eastAsia="bg-BG"/>
        </w:rPr>
        <w:t xml:space="preserve"> на Правилника за устройството и дейността на Държавно предприятие „Кабиюк” – Шумен, приет с Постановление № 228 на Министерския съвет от 2004 г. </w:t>
      </w:r>
    </w:p>
    <w:p w14:paraId="4B555551" w14:textId="77777777" w:rsidR="00120090" w:rsidRPr="00120090" w:rsidRDefault="00120090" w:rsidP="00120090">
      <w:pPr>
        <w:spacing w:after="0" w:line="360" w:lineRule="auto"/>
        <w:ind w:firstLine="709"/>
        <w:jc w:val="both"/>
        <w:rPr>
          <w:rFonts w:ascii="Verdana" w:hAnsi="Verdana"/>
          <w:spacing w:val="2"/>
          <w:sz w:val="20"/>
          <w:szCs w:val="20"/>
          <w:lang w:val="en-US" w:eastAsia="zh-CN"/>
        </w:rPr>
      </w:pPr>
    </w:p>
    <w:tbl>
      <w:tblPr>
        <w:tblW w:w="8539" w:type="dxa"/>
        <w:tblInd w:w="675" w:type="dxa"/>
        <w:tblLayout w:type="fixed"/>
        <w:tblLook w:val="01E0" w:firstRow="1" w:lastRow="1" w:firstColumn="1" w:lastColumn="1" w:noHBand="0" w:noVBand="0"/>
      </w:tblPr>
      <w:tblGrid>
        <w:gridCol w:w="1843"/>
        <w:gridCol w:w="6696"/>
      </w:tblGrid>
      <w:tr w:rsidR="00120090" w:rsidRPr="00120090" w14:paraId="7EC08F97" w14:textId="77777777" w:rsidTr="00B72479">
        <w:tc>
          <w:tcPr>
            <w:tcW w:w="1843" w:type="dxa"/>
            <w:shd w:val="clear" w:color="auto" w:fill="auto"/>
          </w:tcPr>
          <w:p w14:paraId="23B6E815" w14:textId="77777777" w:rsidR="00120090" w:rsidRPr="007C05CF" w:rsidRDefault="00120090" w:rsidP="00120090">
            <w:pPr>
              <w:overflowPunct w:val="0"/>
              <w:spacing w:after="0" w:line="360" w:lineRule="auto"/>
              <w:ind w:left="-57"/>
              <w:jc w:val="both"/>
              <w:textAlignment w:val="baseline"/>
              <w:rPr>
                <w:rFonts w:ascii="Verdana" w:hAnsi="Verdana" w:cs="Times New Roman"/>
                <w:b/>
                <w:sz w:val="20"/>
                <w:szCs w:val="20"/>
              </w:rPr>
            </w:pPr>
            <w:r w:rsidRPr="007C05CF">
              <w:rPr>
                <w:rFonts w:ascii="Verdana" w:hAnsi="Verdana" w:cs="Times New Roman"/>
                <w:b/>
                <w:sz w:val="20"/>
                <w:szCs w:val="20"/>
              </w:rPr>
              <w:t>Приложение:</w:t>
            </w:r>
          </w:p>
        </w:tc>
        <w:tc>
          <w:tcPr>
            <w:tcW w:w="6696" w:type="dxa"/>
            <w:shd w:val="clear" w:color="auto" w:fill="auto"/>
          </w:tcPr>
          <w:p w14:paraId="3AF2376F" w14:textId="77777777" w:rsidR="00120090" w:rsidRPr="007C05CF" w:rsidRDefault="00120090" w:rsidP="00120090">
            <w:pPr>
              <w:numPr>
                <w:ilvl w:val="0"/>
                <w:numId w:val="11"/>
              </w:numPr>
              <w:overflowPunct w:val="0"/>
              <w:autoSpaceDE w:val="0"/>
              <w:autoSpaceDN w:val="0"/>
              <w:adjustRightInd w:val="0"/>
              <w:spacing w:after="0" w:line="360" w:lineRule="auto"/>
              <w:jc w:val="both"/>
              <w:textAlignment w:val="baseline"/>
              <w:rPr>
                <w:rFonts w:ascii="Verdana" w:hAnsi="Verdana" w:cs="Times New Roman"/>
                <w:sz w:val="20"/>
                <w:szCs w:val="20"/>
              </w:rPr>
            </w:pPr>
            <w:r w:rsidRPr="007C05CF">
              <w:rPr>
                <w:rFonts w:ascii="Verdana" w:hAnsi="Verdana" w:cs="Times New Roman"/>
                <w:sz w:val="20"/>
                <w:szCs w:val="20"/>
              </w:rPr>
              <w:t>Проект на Постановление на Министерския съвет;</w:t>
            </w:r>
          </w:p>
          <w:p w14:paraId="794573F0" w14:textId="77777777" w:rsidR="00120090" w:rsidRPr="007C05CF" w:rsidRDefault="00120090" w:rsidP="00120090">
            <w:pPr>
              <w:numPr>
                <w:ilvl w:val="0"/>
                <w:numId w:val="11"/>
              </w:numPr>
              <w:overflowPunct w:val="0"/>
              <w:autoSpaceDE w:val="0"/>
              <w:autoSpaceDN w:val="0"/>
              <w:adjustRightInd w:val="0"/>
              <w:spacing w:after="0" w:line="360" w:lineRule="auto"/>
              <w:ind w:left="283"/>
              <w:jc w:val="both"/>
              <w:textAlignment w:val="baseline"/>
              <w:rPr>
                <w:rFonts w:ascii="Verdana" w:hAnsi="Verdana" w:cs="Times New Roman"/>
                <w:sz w:val="20"/>
                <w:szCs w:val="20"/>
              </w:rPr>
            </w:pPr>
            <w:r w:rsidRPr="007C05CF">
              <w:rPr>
                <w:rFonts w:ascii="Verdana" w:hAnsi="Verdana" w:cs="Times New Roman"/>
                <w:sz w:val="20"/>
                <w:szCs w:val="20"/>
              </w:rPr>
              <w:t>Частична предварителна оценка на въздействието;</w:t>
            </w:r>
          </w:p>
          <w:p w14:paraId="787DBD7D" w14:textId="77777777" w:rsidR="00120090" w:rsidRPr="007C05CF" w:rsidRDefault="00120090" w:rsidP="00120090">
            <w:pPr>
              <w:numPr>
                <w:ilvl w:val="0"/>
                <w:numId w:val="11"/>
              </w:numPr>
              <w:overflowPunct w:val="0"/>
              <w:autoSpaceDE w:val="0"/>
              <w:autoSpaceDN w:val="0"/>
              <w:adjustRightInd w:val="0"/>
              <w:spacing w:after="0" w:line="360" w:lineRule="auto"/>
              <w:jc w:val="both"/>
              <w:textAlignment w:val="baseline"/>
              <w:rPr>
                <w:rFonts w:ascii="Verdana" w:hAnsi="Verdana" w:cs="Times New Roman"/>
                <w:sz w:val="20"/>
                <w:szCs w:val="20"/>
              </w:rPr>
            </w:pPr>
            <w:r w:rsidRPr="007C05CF">
              <w:rPr>
                <w:rFonts w:ascii="Verdana" w:hAnsi="Verdana" w:cs="Times New Roman"/>
                <w:sz w:val="20"/>
                <w:szCs w:val="20"/>
              </w:rPr>
              <w:t>Становище на дирекция „Координация и модернизация на администрацията” в Министерския съвет;</w:t>
            </w:r>
          </w:p>
          <w:p w14:paraId="0ADB55A1" w14:textId="77777777" w:rsidR="00120090" w:rsidRPr="007C05CF" w:rsidRDefault="00120090" w:rsidP="00120090">
            <w:pPr>
              <w:numPr>
                <w:ilvl w:val="0"/>
                <w:numId w:val="11"/>
              </w:numPr>
              <w:overflowPunct w:val="0"/>
              <w:autoSpaceDE w:val="0"/>
              <w:autoSpaceDN w:val="0"/>
              <w:adjustRightInd w:val="0"/>
              <w:spacing w:after="0" w:line="360" w:lineRule="auto"/>
              <w:ind w:left="283"/>
              <w:jc w:val="both"/>
              <w:textAlignment w:val="baseline"/>
              <w:rPr>
                <w:rFonts w:ascii="Verdana" w:hAnsi="Verdana" w:cs="Times New Roman"/>
                <w:sz w:val="20"/>
                <w:szCs w:val="20"/>
              </w:rPr>
            </w:pPr>
            <w:r w:rsidRPr="007C05CF">
              <w:rPr>
                <w:rFonts w:ascii="Verdana" w:hAnsi="Verdana" w:cs="Times New Roman"/>
                <w:sz w:val="20"/>
                <w:szCs w:val="20"/>
              </w:rPr>
              <w:t>Финансова обосновка;</w:t>
            </w:r>
          </w:p>
          <w:p w14:paraId="1B70C6A6" w14:textId="77777777" w:rsidR="00120090" w:rsidRPr="007C05CF" w:rsidRDefault="00120090" w:rsidP="00120090">
            <w:pPr>
              <w:numPr>
                <w:ilvl w:val="0"/>
                <w:numId w:val="11"/>
              </w:numPr>
              <w:overflowPunct w:val="0"/>
              <w:autoSpaceDE w:val="0"/>
              <w:autoSpaceDN w:val="0"/>
              <w:adjustRightInd w:val="0"/>
              <w:spacing w:after="0" w:line="360" w:lineRule="auto"/>
              <w:ind w:left="283"/>
              <w:jc w:val="both"/>
              <w:textAlignment w:val="baseline"/>
              <w:rPr>
                <w:rFonts w:ascii="Verdana" w:hAnsi="Verdana" w:cs="Times New Roman"/>
                <w:sz w:val="20"/>
                <w:szCs w:val="20"/>
              </w:rPr>
            </w:pPr>
            <w:r w:rsidRPr="007C05CF">
              <w:rPr>
                <w:rFonts w:ascii="Verdana" w:hAnsi="Verdana" w:cs="Times New Roman"/>
                <w:sz w:val="20"/>
                <w:szCs w:val="20"/>
              </w:rPr>
              <w:t>Справка за отразяване на становищата, постъпили по реда на чл. 32 – 34 от УПМСНА;</w:t>
            </w:r>
          </w:p>
          <w:p w14:paraId="50819AE1" w14:textId="77777777" w:rsidR="00120090" w:rsidRPr="007C05CF" w:rsidRDefault="00120090" w:rsidP="00120090">
            <w:pPr>
              <w:numPr>
                <w:ilvl w:val="0"/>
                <w:numId w:val="11"/>
              </w:numPr>
              <w:overflowPunct w:val="0"/>
              <w:autoSpaceDE w:val="0"/>
              <w:autoSpaceDN w:val="0"/>
              <w:adjustRightInd w:val="0"/>
              <w:spacing w:after="0" w:line="360" w:lineRule="auto"/>
              <w:jc w:val="both"/>
              <w:textAlignment w:val="baseline"/>
              <w:rPr>
                <w:rFonts w:ascii="Verdana" w:hAnsi="Verdana" w:cs="Times New Roman"/>
                <w:sz w:val="20"/>
                <w:szCs w:val="20"/>
              </w:rPr>
            </w:pPr>
            <w:r w:rsidRPr="007C05CF">
              <w:rPr>
                <w:rFonts w:ascii="Verdana" w:hAnsi="Verdana" w:cs="Times New Roman"/>
                <w:sz w:val="20"/>
                <w:szCs w:val="20"/>
              </w:rPr>
              <w:t>Постъпили становища по реда на чл. 32 – 34 от УПМСНА;</w:t>
            </w:r>
          </w:p>
          <w:p w14:paraId="171F9C02" w14:textId="77777777" w:rsidR="00120090" w:rsidRPr="007C05CF" w:rsidRDefault="00120090" w:rsidP="00120090">
            <w:pPr>
              <w:numPr>
                <w:ilvl w:val="0"/>
                <w:numId w:val="11"/>
              </w:numPr>
              <w:overflowPunct w:val="0"/>
              <w:autoSpaceDE w:val="0"/>
              <w:autoSpaceDN w:val="0"/>
              <w:adjustRightInd w:val="0"/>
              <w:spacing w:after="0" w:line="360" w:lineRule="auto"/>
              <w:jc w:val="both"/>
              <w:textAlignment w:val="baseline"/>
              <w:rPr>
                <w:rFonts w:ascii="Verdana" w:hAnsi="Verdana" w:cs="Times New Roman"/>
                <w:sz w:val="20"/>
                <w:szCs w:val="20"/>
              </w:rPr>
            </w:pPr>
            <w:r w:rsidRPr="007C05CF">
              <w:rPr>
                <w:rFonts w:ascii="Verdana" w:hAnsi="Verdana" w:cs="Times New Roman"/>
                <w:sz w:val="20"/>
                <w:szCs w:val="20"/>
              </w:rPr>
              <w:t>Справка за отразяване на постъпилите предложения и становища от проведената обществена консултация;</w:t>
            </w:r>
          </w:p>
          <w:p w14:paraId="32B0AC47" w14:textId="6DDAB62E" w:rsidR="00120090" w:rsidRPr="007C05CF" w:rsidRDefault="00120090" w:rsidP="00120090">
            <w:pPr>
              <w:numPr>
                <w:ilvl w:val="0"/>
                <w:numId w:val="11"/>
              </w:numPr>
              <w:overflowPunct w:val="0"/>
              <w:autoSpaceDE w:val="0"/>
              <w:autoSpaceDN w:val="0"/>
              <w:adjustRightInd w:val="0"/>
              <w:spacing w:after="0" w:line="360" w:lineRule="auto"/>
              <w:jc w:val="both"/>
              <w:textAlignment w:val="baseline"/>
              <w:rPr>
                <w:rFonts w:ascii="Verdana" w:hAnsi="Verdana" w:cs="Times New Roman"/>
                <w:sz w:val="20"/>
                <w:szCs w:val="20"/>
              </w:rPr>
            </w:pPr>
            <w:r w:rsidRPr="007C05CF">
              <w:rPr>
                <w:rFonts w:ascii="Verdana" w:hAnsi="Verdana" w:cs="Times New Roman"/>
                <w:sz w:val="20"/>
                <w:szCs w:val="20"/>
              </w:rPr>
              <w:t>Постъпили становища от обществената консултация;</w:t>
            </w:r>
          </w:p>
          <w:p w14:paraId="3ECDF86F" w14:textId="77777777" w:rsidR="00120090" w:rsidRPr="007C05CF" w:rsidRDefault="00120090" w:rsidP="00120090">
            <w:pPr>
              <w:numPr>
                <w:ilvl w:val="0"/>
                <w:numId w:val="11"/>
              </w:numPr>
              <w:overflowPunct w:val="0"/>
              <w:autoSpaceDE w:val="0"/>
              <w:autoSpaceDN w:val="0"/>
              <w:adjustRightInd w:val="0"/>
              <w:spacing w:after="0" w:line="360" w:lineRule="auto"/>
              <w:ind w:left="283"/>
              <w:jc w:val="both"/>
              <w:textAlignment w:val="baseline"/>
              <w:rPr>
                <w:rFonts w:ascii="Verdana" w:hAnsi="Verdana" w:cs="Times New Roman"/>
                <w:sz w:val="20"/>
                <w:szCs w:val="20"/>
              </w:rPr>
            </w:pPr>
            <w:r w:rsidRPr="007C05CF">
              <w:rPr>
                <w:rFonts w:ascii="Verdana" w:hAnsi="Verdana" w:cs="Times New Roman"/>
                <w:sz w:val="20"/>
                <w:szCs w:val="20"/>
              </w:rPr>
              <w:t>Проект</w:t>
            </w:r>
            <w:r w:rsidRPr="007C05CF">
              <w:rPr>
                <w:rFonts w:ascii="Verdana" w:hAnsi="Verdana" w:cs="Times New Roman"/>
                <w:spacing w:val="-4"/>
                <w:sz w:val="20"/>
                <w:szCs w:val="20"/>
              </w:rPr>
              <w:t xml:space="preserve"> на съобщение за средствата за масово осведомяване.</w:t>
            </w:r>
          </w:p>
        </w:tc>
      </w:tr>
    </w:tbl>
    <w:p w14:paraId="3C5188D2" w14:textId="77777777" w:rsidR="00120090" w:rsidRPr="00120090" w:rsidRDefault="00120090" w:rsidP="00120090">
      <w:pPr>
        <w:overflowPunct w:val="0"/>
        <w:spacing w:after="0" w:line="360" w:lineRule="auto"/>
        <w:jc w:val="both"/>
        <w:textAlignment w:val="baseline"/>
        <w:rPr>
          <w:rFonts w:ascii="Verdana" w:hAnsi="Verdana" w:cs="Times New Roman"/>
          <w:sz w:val="20"/>
          <w:szCs w:val="20"/>
        </w:rPr>
      </w:pPr>
    </w:p>
    <w:p w14:paraId="1DF4AD11" w14:textId="77777777" w:rsidR="00120090" w:rsidRPr="00120090" w:rsidRDefault="00120090" w:rsidP="00120090">
      <w:pPr>
        <w:widowControl w:val="0"/>
        <w:tabs>
          <w:tab w:val="left" w:pos="567"/>
        </w:tabs>
        <w:autoSpaceDE w:val="0"/>
        <w:autoSpaceDN w:val="0"/>
        <w:adjustRightInd w:val="0"/>
        <w:spacing w:after="0" w:line="360" w:lineRule="auto"/>
        <w:jc w:val="both"/>
        <w:rPr>
          <w:rFonts w:ascii="Verdana" w:eastAsia="Times New Roman" w:hAnsi="Verdana" w:cs="Times New Roman"/>
          <w:caps/>
          <w:sz w:val="20"/>
          <w:szCs w:val="20"/>
          <w:lang w:eastAsia="zh-CN"/>
        </w:rPr>
      </w:pPr>
    </w:p>
    <w:p w14:paraId="56941626" w14:textId="51631C5A" w:rsidR="00B97778" w:rsidRPr="00120090" w:rsidRDefault="00336947" w:rsidP="00120090">
      <w:pPr>
        <w:widowControl w:val="0"/>
        <w:tabs>
          <w:tab w:val="left" w:pos="567"/>
        </w:tabs>
        <w:autoSpaceDE w:val="0"/>
        <w:autoSpaceDN w:val="0"/>
        <w:adjustRightInd w:val="0"/>
        <w:spacing w:after="0" w:line="360" w:lineRule="auto"/>
        <w:jc w:val="both"/>
        <w:rPr>
          <w:rFonts w:ascii="Verdana" w:eastAsia="Times New Roman" w:hAnsi="Verdana" w:cs="Times New Roman"/>
          <w:caps/>
          <w:sz w:val="20"/>
          <w:szCs w:val="20"/>
          <w:lang w:eastAsia="zh-CN"/>
        </w:rPr>
      </w:pPr>
      <w:r>
        <w:rPr>
          <w:rFonts w:ascii="Verdana" w:eastAsia="Times New Roman" w:hAnsi="Verdana" w:cs="Times New Roman"/>
          <w:caps/>
          <w:sz w:val="20"/>
          <w:szCs w:val="20"/>
          <w:lang w:eastAsia="zh-CN"/>
        </w:rPr>
        <w:pict w14:anchorId="17073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25pt;height:93.75pt">
            <v:imagedata r:id="rId8" o:title=""/>
            <o:lock v:ext="edit" ungrouping="t" rotation="t" cropping="t" verticies="t" text="t" grouping="t"/>
            <o:signatureline v:ext="edit" id="{07DA7C6D-C4A0-4D0A-A227-3815FB48C3FC}" provid="{00000000-0000-0000-0000-000000000000}" o:suggestedsigner="Д-Р ГЕОРГИ ТАХОВ" o:suggestedsigner2="Министър" issignatureline="t"/>
          </v:shape>
        </w:pict>
      </w:r>
    </w:p>
    <w:p w14:paraId="62439809" w14:textId="77777777" w:rsidR="00627AC4" w:rsidRPr="00120090" w:rsidRDefault="00627AC4" w:rsidP="00120090">
      <w:pPr>
        <w:widowControl w:val="0"/>
        <w:tabs>
          <w:tab w:val="left" w:pos="567"/>
        </w:tabs>
        <w:autoSpaceDE w:val="0"/>
        <w:autoSpaceDN w:val="0"/>
        <w:adjustRightInd w:val="0"/>
        <w:spacing w:after="0" w:line="360" w:lineRule="auto"/>
        <w:jc w:val="both"/>
        <w:rPr>
          <w:rFonts w:ascii="Verdana" w:eastAsia="Times New Roman" w:hAnsi="Verdana" w:cs="Times New Roman"/>
          <w:caps/>
          <w:sz w:val="20"/>
          <w:szCs w:val="20"/>
          <w:lang w:eastAsia="zh-CN"/>
        </w:rPr>
      </w:pPr>
    </w:p>
    <w:sectPr w:rsidR="00627AC4" w:rsidRPr="00120090" w:rsidSect="00131EBF">
      <w:footerReference w:type="default" r:id="rId9"/>
      <w:headerReference w:type="first" r:id="rId10"/>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91222" w14:textId="77777777" w:rsidR="00B64109" w:rsidRDefault="00B64109" w:rsidP="00132BB9">
      <w:pPr>
        <w:spacing w:after="0" w:line="240" w:lineRule="auto"/>
      </w:pPr>
      <w:r>
        <w:separator/>
      </w:r>
    </w:p>
  </w:endnote>
  <w:endnote w:type="continuationSeparator" w:id="0">
    <w:p w14:paraId="7136D0D5" w14:textId="77777777" w:rsidR="00B64109" w:rsidRDefault="00B64109" w:rsidP="0013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258753"/>
      <w:docPartObj>
        <w:docPartGallery w:val="Page Numbers (Bottom of Page)"/>
        <w:docPartUnique/>
      </w:docPartObj>
    </w:sdtPr>
    <w:sdtEndPr>
      <w:rPr>
        <w:rFonts w:ascii="Verdana" w:hAnsi="Verdana"/>
        <w:sz w:val="16"/>
        <w:szCs w:val="16"/>
      </w:rPr>
    </w:sdtEndPr>
    <w:sdtContent>
      <w:p w14:paraId="74F5E16F" w14:textId="4BE16A87" w:rsidR="000A2829" w:rsidRPr="00A344A2" w:rsidRDefault="000A2829" w:rsidP="00E81E57">
        <w:pPr>
          <w:pStyle w:val="Footer"/>
          <w:spacing w:before="240" w:after="0"/>
          <w:jc w:val="right"/>
          <w:rPr>
            <w:rFonts w:ascii="Verdana" w:hAnsi="Verdana"/>
            <w:sz w:val="16"/>
            <w:szCs w:val="16"/>
          </w:rPr>
        </w:pPr>
        <w:r w:rsidRPr="00A344A2">
          <w:rPr>
            <w:rFonts w:ascii="Verdana" w:hAnsi="Verdana"/>
            <w:sz w:val="16"/>
            <w:szCs w:val="16"/>
          </w:rPr>
          <w:fldChar w:fldCharType="begin"/>
        </w:r>
        <w:r w:rsidRPr="00A344A2">
          <w:rPr>
            <w:rFonts w:ascii="Verdana" w:hAnsi="Verdana"/>
            <w:sz w:val="16"/>
            <w:szCs w:val="16"/>
          </w:rPr>
          <w:instrText>PAGE   \* MERGEFORMAT</w:instrText>
        </w:r>
        <w:r w:rsidRPr="00A344A2">
          <w:rPr>
            <w:rFonts w:ascii="Verdana" w:hAnsi="Verdana"/>
            <w:sz w:val="16"/>
            <w:szCs w:val="16"/>
          </w:rPr>
          <w:fldChar w:fldCharType="separate"/>
        </w:r>
        <w:r w:rsidR="00336947">
          <w:rPr>
            <w:rFonts w:ascii="Verdana" w:hAnsi="Verdana"/>
            <w:noProof/>
            <w:sz w:val="16"/>
            <w:szCs w:val="16"/>
          </w:rPr>
          <w:t>4</w:t>
        </w:r>
        <w:r w:rsidRPr="00A344A2">
          <w:rPr>
            <w:rFonts w:ascii="Verdana" w:hAnsi="Verdan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1C0CC" w14:textId="77777777" w:rsidR="00B64109" w:rsidRDefault="00B64109" w:rsidP="00132BB9">
      <w:pPr>
        <w:spacing w:after="0" w:line="240" w:lineRule="auto"/>
      </w:pPr>
      <w:r>
        <w:separator/>
      </w:r>
    </w:p>
  </w:footnote>
  <w:footnote w:type="continuationSeparator" w:id="0">
    <w:p w14:paraId="3797D7CA" w14:textId="77777777" w:rsidR="00B64109" w:rsidRDefault="00B64109" w:rsidP="00132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0F93F" w14:textId="41610482" w:rsidR="00472200" w:rsidRDefault="00472200" w:rsidP="00472200">
    <w:pPr>
      <w:tabs>
        <w:tab w:val="center" w:pos="4320"/>
        <w:tab w:val="right" w:pos="8640"/>
      </w:tabs>
      <w:overflowPunct w:val="0"/>
      <w:autoSpaceDE w:val="0"/>
      <w:autoSpaceDN w:val="0"/>
      <w:adjustRightInd w:val="0"/>
      <w:spacing w:after="0"/>
      <w:jc w:val="right"/>
      <w:textAlignment w:val="baseline"/>
      <w:rPr>
        <w:rFonts w:ascii="Verdana" w:hAnsi="Verdana"/>
        <w:sz w:val="16"/>
        <w:szCs w:val="16"/>
      </w:rPr>
    </w:pPr>
    <w:r w:rsidRPr="00A270DB">
      <w:rPr>
        <w:rFonts w:ascii="Verdana" w:hAnsi="Verdana"/>
        <w:sz w:val="16"/>
        <w:szCs w:val="16"/>
      </w:rPr>
      <w:t>Класификация на информацията:</w:t>
    </w:r>
  </w:p>
  <w:p w14:paraId="0A2A890B" w14:textId="41F6BF66" w:rsidR="00C32B20" w:rsidRPr="00132BB9" w:rsidRDefault="00F101BC" w:rsidP="00472200">
    <w:pPr>
      <w:widowControl w:val="0"/>
      <w:autoSpaceDE w:val="0"/>
      <w:autoSpaceDN w:val="0"/>
      <w:adjustRightInd w:val="0"/>
      <w:jc w:val="right"/>
      <w:rPr>
        <w:rFonts w:ascii="Verdana" w:eastAsia="Times New Roman" w:hAnsi="Verdana" w:cs="Verdana"/>
        <w:sz w:val="20"/>
        <w:szCs w:val="20"/>
        <w:lang w:eastAsia="bg-BG"/>
      </w:rPr>
    </w:pPr>
    <w:r w:rsidRPr="00132BB9">
      <w:rPr>
        <w:rFonts w:ascii="Verdana" w:eastAsia="Times New Roman" w:hAnsi="Verdana" w:cs="Verdana"/>
        <w:noProof/>
        <w:sz w:val="20"/>
        <w:szCs w:val="20"/>
        <w:lang w:eastAsia="bg-BG"/>
      </w:rPr>
      <w:drawing>
        <wp:anchor distT="0" distB="0" distL="114300" distR="114300" simplePos="0" relativeHeight="251658240" behindDoc="1" locked="0" layoutInCell="1" allowOverlap="1" wp14:anchorId="74511008" wp14:editId="3EE9709E">
          <wp:simplePos x="0" y="0"/>
          <wp:positionH relativeFrom="column">
            <wp:posOffset>2262808</wp:posOffset>
          </wp:positionH>
          <wp:positionV relativeFrom="paragraph">
            <wp:posOffset>26689</wp:posOffset>
          </wp:positionV>
          <wp:extent cx="1343025" cy="1333500"/>
          <wp:effectExtent l="0" t="0" r="9525" b="0"/>
          <wp:wrapNone/>
          <wp:docPr id="2" name="Picture 4"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37m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pic:spPr>
              </pic:pic>
            </a:graphicData>
          </a:graphic>
          <wp14:sizeRelH relativeFrom="page">
            <wp14:pctWidth>0</wp14:pctWidth>
          </wp14:sizeRelH>
          <wp14:sizeRelV relativeFrom="page">
            <wp14:pctHeight>0</wp14:pctHeight>
          </wp14:sizeRelV>
        </wp:anchor>
      </w:drawing>
    </w:r>
    <w:r w:rsidR="00472200" w:rsidRPr="00A270DB">
      <w:rPr>
        <w:rFonts w:ascii="Verdana" w:hAnsi="Verdana"/>
        <w:sz w:val="16"/>
        <w:szCs w:val="16"/>
      </w:rPr>
      <w:t>Ниво 1, TLP-GREEN</w:t>
    </w:r>
  </w:p>
  <w:p w14:paraId="1CD81675" w14:textId="77777777" w:rsidR="00C32B20" w:rsidRPr="00132BB9" w:rsidRDefault="00C32B20" w:rsidP="00C32B20">
    <w:pPr>
      <w:widowControl w:val="0"/>
      <w:autoSpaceDE w:val="0"/>
      <w:autoSpaceDN w:val="0"/>
      <w:adjustRightInd w:val="0"/>
      <w:jc w:val="center"/>
      <w:rPr>
        <w:rFonts w:ascii="Verdana" w:eastAsia="Times New Roman" w:hAnsi="Verdana" w:cs="Verdana"/>
        <w:sz w:val="20"/>
        <w:szCs w:val="20"/>
        <w:lang w:eastAsia="bg-BG"/>
      </w:rPr>
    </w:pPr>
  </w:p>
  <w:p w14:paraId="28E24778" w14:textId="77777777" w:rsidR="00C32B20" w:rsidRPr="00132BB9" w:rsidRDefault="00C32B20" w:rsidP="00C32B20">
    <w:pPr>
      <w:tabs>
        <w:tab w:val="center" w:pos="4153"/>
        <w:tab w:val="left" w:pos="7230"/>
        <w:tab w:val="left" w:pos="7655"/>
        <w:tab w:val="right" w:pos="8306"/>
      </w:tabs>
      <w:jc w:val="center"/>
      <w:rPr>
        <w:rFonts w:ascii="Verdana" w:eastAsia="Times New Roman" w:hAnsi="Verdana" w:cs="Verdana"/>
        <w:sz w:val="20"/>
        <w:szCs w:val="20"/>
        <w:lang w:eastAsia="bg-BG"/>
      </w:rPr>
    </w:pPr>
  </w:p>
  <w:p w14:paraId="0BDC8C95" w14:textId="5729BEB8" w:rsidR="00C32B20" w:rsidRDefault="00C32B20" w:rsidP="00C32B20">
    <w:pPr>
      <w:tabs>
        <w:tab w:val="center" w:pos="4153"/>
        <w:tab w:val="left" w:pos="7230"/>
        <w:tab w:val="left" w:pos="7655"/>
        <w:tab w:val="right" w:pos="8306"/>
      </w:tabs>
      <w:jc w:val="center"/>
      <w:rPr>
        <w:rFonts w:ascii="Verdana" w:eastAsia="Times New Roman" w:hAnsi="Verdana" w:cs="Verdana"/>
        <w:sz w:val="20"/>
        <w:szCs w:val="20"/>
        <w:lang w:eastAsia="bg-BG"/>
      </w:rPr>
    </w:pPr>
  </w:p>
  <w:p w14:paraId="77866DF6" w14:textId="77777777" w:rsidR="00E81E57" w:rsidRDefault="00E81E57" w:rsidP="00C32B20">
    <w:pPr>
      <w:tabs>
        <w:tab w:val="center" w:pos="4153"/>
        <w:tab w:val="left" w:pos="7230"/>
        <w:tab w:val="left" w:pos="7655"/>
        <w:tab w:val="right" w:pos="8306"/>
      </w:tabs>
      <w:jc w:val="center"/>
      <w:rPr>
        <w:rFonts w:ascii="Verdana" w:eastAsia="Times New Roman" w:hAnsi="Verdana" w:cs="Verdana"/>
        <w:sz w:val="20"/>
        <w:szCs w:val="20"/>
        <w:lang w:eastAsia="bg-BG"/>
      </w:rPr>
    </w:pPr>
  </w:p>
  <w:p w14:paraId="2709D645" w14:textId="77777777" w:rsidR="00C32B20" w:rsidRPr="00132BB9" w:rsidRDefault="00C32B20" w:rsidP="00803AA6">
    <w:pPr>
      <w:keepNext/>
      <w:spacing w:before="120" w:after="0"/>
      <w:jc w:val="center"/>
      <w:outlineLvl w:val="0"/>
      <w:rPr>
        <w:rFonts w:ascii="Verdana" w:eastAsia="Times New Roman" w:hAnsi="Verdana" w:cs="Verdana"/>
        <w:spacing w:val="40"/>
        <w:kern w:val="32"/>
        <w:sz w:val="32"/>
        <w:szCs w:val="32"/>
        <w:lang w:eastAsia="bg-BG"/>
      </w:rPr>
    </w:pPr>
    <w:r w:rsidRPr="00132BB9">
      <w:rPr>
        <w:rFonts w:ascii="Verdana" w:eastAsia="Times New Roman" w:hAnsi="Verdana" w:cs="Verdana"/>
        <w:spacing w:val="40"/>
        <w:kern w:val="32"/>
        <w:sz w:val="32"/>
        <w:szCs w:val="32"/>
        <w:lang w:eastAsia="bg-BG"/>
      </w:rPr>
      <w:t>РЕПУБЛИКА БЪЛГАРИЯ</w:t>
    </w:r>
  </w:p>
  <w:p w14:paraId="3F6DDA00" w14:textId="6EB2AB96" w:rsidR="00C32B20" w:rsidRDefault="00C32B20" w:rsidP="00C32B20">
    <w:pPr>
      <w:pStyle w:val="Header"/>
      <w:pBdr>
        <w:bottom w:val="single" w:sz="4" w:space="1" w:color="auto"/>
      </w:pBdr>
      <w:spacing w:after="0" w:line="276" w:lineRule="auto"/>
      <w:jc w:val="center"/>
    </w:pPr>
    <w:r w:rsidRPr="00132BB9">
      <w:rPr>
        <w:rFonts w:ascii="Verdana" w:eastAsia="Times New Roman" w:hAnsi="Verdana" w:cs="Verdana"/>
        <w:spacing w:val="40"/>
        <w:sz w:val="28"/>
        <w:szCs w:val="28"/>
        <w:lang w:eastAsia="bg-BG"/>
      </w:rPr>
      <w:t>Министър на земеделието</w:t>
    </w:r>
    <w:r w:rsidR="007364AA">
      <w:rPr>
        <w:rFonts w:ascii="Verdana" w:eastAsia="Times New Roman" w:hAnsi="Verdana" w:cs="Verdana"/>
        <w:spacing w:val="40"/>
        <w:sz w:val="28"/>
        <w:szCs w:val="28"/>
        <w:lang w:eastAsia="bg-BG"/>
      </w:rPr>
      <w:t xml:space="preserve"> и храните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84016"/>
    <w:multiLevelType w:val="multilevel"/>
    <w:tmpl w:val="3C7A7AF6"/>
    <w:lvl w:ilvl="0">
      <w:start w:val="1"/>
      <w:numFmt w:val="decimal"/>
      <w:lvlText w:val="%1."/>
      <w:lvlJc w:val="right"/>
      <w:pPr>
        <w:tabs>
          <w:tab w:val="num" w:pos="237"/>
        </w:tabs>
        <w:ind w:left="10" w:firstLine="170"/>
      </w:pPr>
      <w:rPr>
        <w:rFonts w:hint="default"/>
      </w:rPr>
    </w:lvl>
    <w:lvl w:ilvl="1">
      <w:start w:val="1"/>
      <w:numFmt w:val="decimal"/>
      <w:lvlText w:val="%1.%2."/>
      <w:lvlJc w:val="right"/>
      <w:pPr>
        <w:tabs>
          <w:tab w:val="num" w:pos="964"/>
        </w:tabs>
        <w:ind w:left="0" w:firstLine="907"/>
      </w:pPr>
      <w:rPr>
        <w:rFonts w:hint="default"/>
      </w:rPr>
    </w:lvl>
    <w:lvl w:ilvl="2">
      <w:start w:val="1"/>
      <w:numFmt w:val="none"/>
      <w:lvlText w:val="%2%1.7.1%3."/>
      <w:lvlJc w:val="right"/>
      <w:pPr>
        <w:tabs>
          <w:tab w:val="num" w:pos="1224"/>
        </w:tabs>
        <w:ind w:left="1224" w:hanging="20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26F301F5"/>
    <w:multiLevelType w:val="hybridMultilevel"/>
    <w:tmpl w:val="790EA7F4"/>
    <w:lvl w:ilvl="0" w:tplc="9FDAF8B2">
      <w:start w:val="1"/>
      <w:numFmt w:val="bullet"/>
      <w:suff w:val="space"/>
      <w:lvlText w:val=""/>
      <w:lvlJc w:val="left"/>
      <w:pPr>
        <w:ind w:left="1429"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DAD0D86"/>
    <w:multiLevelType w:val="hybridMultilevel"/>
    <w:tmpl w:val="6C988F9A"/>
    <w:lvl w:ilvl="0" w:tplc="9FDAF8B2">
      <w:start w:val="1"/>
      <w:numFmt w:val="bullet"/>
      <w:suff w:val="space"/>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CB7F9A"/>
    <w:multiLevelType w:val="hybridMultilevel"/>
    <w:tmpl w:val="147E91D8"/>
    <w:lvl w:ilvl="0" w:tplc="B0F2D4EE">
      <w:start w:val="1"/>
      <w:numFmt w:val="decimal"/>
      <w:suff w:val="space"/>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 w15:restartNumberingAfterBreak="0">
    <w:nsid w:val="5CE5161D"/>
    <w:multiLevelType w:val="hybridMultilevel"/>
    <w:tmpl w:val="CB980356"/>
    <w:lvl w:ilvl="0" w:tplc="0538A306">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616E76E7"/>
    <w:multiLevelType w:val="multilevel"/>
    <w:tmpl w:val="50AA1BF4"/>
    <w:lvl w:ilvl="0">
      <w:start w:val="1"/>
      <w:numFmt w:val="decimal"/>
      <w:suff w:val="space"/>
      <w:lvlText w:val="%1."/>
      <w:lvlJc w:val="right"/>
      <w:pPr>
        <w:ind w:left="340" w:firstLine="0"/>
      </w:pPr>
      <w:rPr>
        <w:rFonts w:cs="Times New Roman" w:hint="default"/>
        <w:color w:val="auto"/>
        <w:sz w:val="20"/>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15:restartNumberingAfterBreak="0">
    <w:nsid w:val="6C664A03"/>
    <w:multiLevelType w:val="hybridMultilevel"/>
    <w:tmpl w:val="9C1A128E"/>
    <w:lvl w:ilvl="0" w:tplc="9FDAF8B2">
      <w:start w:val="1"/>
      <w:numFmt w:val="bullet"/>
      <w:suff w:val="space"/>
      <w:lvlText w:val=""/>
      <w:lvlJc w:val="left"/>
      <w:pPr>
        <w:ind w:left="2138"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6D8841F8"/>
    <w:multiLevelType w:val="multilevel"/>
    <w:tmpl w:val="C2000602"/>
    <w:lvl w:ilvl="0">
      <w:start w:val="1"/>
      <w:numFmt w:val="decimal"/>
      <w:suff w:val="space"/>
      <w:lvlText w:val="%1."/>
      <w:lvlJc w:val="center"/>
      <w:pPr>
        <w:ind w:left="284" w:hanging="11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70A777F9"/>
    <w:multiLevelType w:val="hybridMultilevel"/>
    <w:tmpl w:val="06A07B4A"/>
    <w:lvl w:ilvl="0" w:tplc="9692FA7C">
      <w:numFmt w:val="bullet"/>
      <w:suff w:val="space"/>
      <w:lvlText w:val="-"/>
      <w:lvlJc w:val="left"/>
      <w:pPr>
        <w:ind w:left="1069" w:hanging="360"/>
      </w:pPr>
      <w:rPr>
        <w:rFonts w:ascii="Verdana" w:eastAsia="Times New Roman" w:hAnsi="Verdana"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9" w15:restartNumberingAfterBreak="0">
    <w:nsid w:val="77037B49"/>
    <w:multiLevelType w:val="hybridMultilevel"/>
    <w:tmpl w:val="255EF2F6"/>
    <w:lvl w:ilvl="0" w:tplc="4732AD9C">
      <w:start w:val="1"/>
      <w:numFmt w:val="bullet"/>
      <w:suff w:val="space"/>
      <w:lvlText w:val=""/>
      <w:lvlJc w:val="left"/>
      <w:pPr>
        <w:ind w:left="2847" w:hanging="360"/>
      </w:pPr>
      <w:rPr>
        <w:rFonts w:ascii="Symbol" w:hAnsi="Symbol" w:hint="default"/>
      </w:rPr>
    </w:lvl>
    <w:lvl w:ilvl="1" w:tplc="4F8C3468">
      <w:start w:val="1"/>
      <w:numFmt w:val="bullet"/>
      <w:suff w:val="space"/>
      <w:lvlText w:val=""/>
      <w:lvlJc w:val="left"/>
      <w:pPr>
        <w:ind w:left="2149" w:hanging="360"/>
      </w:pPr>
      <w:rPr>
        <w:rFonts w:ascii="Symbol" w:hAnsi="Symbol" w:hint="default"/>
        <w:color w:val="auto"/>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78DF550F"/>
    <w:multiLevelType w:val="multilevel"/>
    <w:tmpl w:val="D7602ACC"/>
    <w:lvl w:ilvl="0">
      <w:start w:val="1"/>
      <w:numFmt w:val="decimal"/>
      <w:suff w:val="space"/>
      <w:lvlText w:val="%1."/>
      <w:lvlJc w:val="right"/>
      <w:pPr>
        <w:ind w:left="284" w:firstLine="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6"/>
  </w:num>
  <w:num w:numId="6">
    <w:abstractNumId w:val="1"/>
  </w:num>
  <w:num w:numId="7">
    <w:abstractNumId w:val="9"/>
  </w:num>
  <w:num w:numId="8">
    <w:abstractNumId w:va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69"/>
    <w:rsid w:val="00001BA2"/>
    <w:rsid w:val="00002A1D"/>
    <w:rsid w:val="000031F3"/>
    <w:rsid w:val="000053CF"/>
    <w:rsid w:val="00005FD0"/>
    <w:rsid w:val="00007EAD"/>
    <w:rsid w:val="00011861"/>
    <w:rsid w:val="00016E17"/>
    <w:rsid w:val="00020255"/>
    <w:rsid w:val="00022C4A"/>
    <w:rsid w:val="00023400"/>
    <w:rsid w:val="000235B9"/>
    <w:rsid w:val="000248E0"/>
    <w:rsid w:val="0002566B"/>
    <w:rsid w:val="00026D65"/>
    <w:rsid w:val="00026E46"/>
    <w:rsid w:val="00027E07"/>
    <w:rsid w:val="00031902"/>
    <w:rsid w:val="000438FF"/>
    <w:rsid w:val="000538A6"/>
    <w:rsid w:val="000612A5"/>
    <w:rsid w:val="00070858"/>
    <w:rsid w:val="000721CF"/>
    <w:rsid w:val="0007288B"/>
    <w:rsid w:val="00073E45"/>
    <w:rsid w:val="000758C7"/>
    <w:rsid w:val="000839BA"/>
    <w:rsid w:val="00086205"/>
    <w:rsid w:val="000875FC"/>
    <w:rsid w:val="00091CE6"/>
    <w:rsid w:val="000928ED"/>
    <w:rsid w:val="00093E88"/>
    <w:rsid w:val="000A0B83"/>
    <w:rsid w:val="000A1463"/>
    <w:rsid w:val="000A2829"/>
    <w:rsid w:val="000A33A4"/>
    <w:rsid w:val="000A34FE"/>
    <w:rsid w:val="000A46EE"/>
    <w:rsid w:val="000A7A15"/>
    <w:rsid w:val="000B2C78"/>
    <w:rsid w:val="000C055C"/>
    <w:rsid w:val="000C2EF6"/>
    <w:rsid w:val="000C2F2D"/>
    <w:rsid w:val="000D0FD6"/>
    <w:rsid w:val="000E115A"/>
    <w:rsid w:val="000E1CAD"/>
    <w:rsid w:val="000E3175"/>
    <w:rsid w:val="000F0369"/>
    <w:rsid w:val="000F0EE3"/>
    <w:rsid w:val="00100E64"/>
    <w:rsid w:val="00104B13"/>
    <w:rsid w:val="001055B1"/>
    <w:rsid w:val="001058C6"/>
    <w:rsid w:val="001103E2"/>
    <w:rsid w:val="00115164"/>
    <w:rsid w:val="00120090"/>
    <w:rsid w:val="00120CD6"/>
    <w:rsid w:val="00123D52"/>
    <w:rsid w:val="00125783"/>
    <w:rsid w:val="0012626E"/>
    <w:rsid w:val="00126F84"/>
    <w:rsid w:val="00127D96"/>
    <w:rsid w:val="00127F63"/>
    <w:rsid w:val="00130513"/>
    <w:rsid w:val="00131EBF"/>
    <w:rsid w:val="00132BB9"/>
    <w:rsid w:val="001338BB"/>
    <w:rsid w:val="00135571"/>
    <w:rsid w:val="00137133"/>
    <w:rsid w:val="00147CB9"/>
    <w:rsid w:val="0015747D"/>
    <w:rsid w:val="001657C5"/>
    <w:rsid w:val="00165930"/>
    <w:rsid w:val="00171AA7"/>
    <w:rsid w:val="001768C8"/>
    <w:rsid w:val="00180071"/>
    <w:rsid w:val="00182CEF"/>
    <w:rsid w:val="001850EB"/>
    <w:rsid w:val="001906E9"/>
    <w:rsid w:val="00191728"/>
    <w:rsid w:val="00193C7B"/>
    <w:rsid w:val="001972E9"/>
    <w:rsid w:val="0019746D"/>
    <w:rsid w:val="001A0311"/>
    <w:rsid w:val="001A2F45"/>
    <w:rsid w:val="001A32AB"/>
    <w:rsid w:val="001A3A5F"/>
    <w:rsid w:val="001A40DA"/>
    <w:rsid w:val="001A5018"/>
    <w:rsid w:val="001B0950"/>
    <w:rsid w:val="001B108C"/>
    <w:rsid w:val="001B3BB4"/>
    <w:rsid w:val="001B3E1B"/>
    <w:rsid w:val="001B784D"/>
    <w:rsid w:val="001C0890"/>
    <w:rsid w:val="001D1B1F"/>
    <w:rsid w:val="001D4329"/>
    <w:rsid w:val="001D581E"/>
    <w:rsid w:val="001D5883"/>
    <w:rsid w:val="001D6107"/>
    <w:rsid w:val="001E3B5F"/>
    <w:rsid w:val="001E442D"/>
    <w:rsid w:val="001E747C"/>
    <w:rsid w:val="001F1FB2"/>
    <w:rsid w:val="001F3B1A"/>
    <w:rsid w:val="001F7517"/>
    <w:rsid w:val="002001CD"/>
    <w:rsid w:val="002003CE"/>
    <w:rsid w:val="00202AB7"/>
    <w:rsid w:val="002054C8"/>
    <w:rsid w:val="002057D5"/>
    <w:rsid w:val="00207D9A"/>
    <w:rsid w:val="00210A8C"/>
    <w:rsid w:val="00210AFA"/>
    <w:rsid w:val="00213E28"/>
    <w:rsid w:val="0021675F"/>
    <w:rsid w:val="00217591"/>
    <w:rsid w:val="00222D46"/>
    <w:rsid w:val="00226523"/>
    <w:rsid w:val="00233287"/>
    <w:rsid w:val="002369DE"/>
    <w:rsid w:val="00240B99"/>
    <w:rsid w:val="00243118"/>
    <w:rsid w:val="00244810"/>
    <w:rsid w:val="002449BB"/>
    <w:rsid w:val="0025114F"/>
    <w:rsid w:val="002513A2"/>
    <w:rsid w:val="00253D86"/>
    <w:rsid w:val="00255B53"/>
    <w:rsid w:val="00267792"/>
    <w:rsid w:val="00271379"/>
    <w:rsid w:val="002744F7"/>
    <w:rsid w:val="0027591D"/>
    <w:rsid w:val="002767FB"/>
    <w:rsid w:val="00277590"/>
    <w:rsid w:val="00277B9B"/>
    <w:rsid w:val="00282AC2"/>
    <w:rsid w:val="0028795C"/>
    <w:rsid w:val="002919D5"/>
    <w:rsid w:val="00292C3B"/>
    <w:rsid w:val="0029336D"/>
    <w:rsid w:val="002942CB"/>
    <w:rsid w:val="002A0D40"/>
    <w:rsid w:val="002A149F"/>
    <w:rsid w:val="002A3A41"/>
    <w:rsid w:val="002A54C6"/>
    <w:rsid w:val="002B18CD"/>
    <w:rsid w:val="002B2236"/>
    <w:rsid w:val="002B4041"/>
    <w:rsid w:val="002B4D67"/>
    <w:rsid w:val="002B6168"/>
    <w:rsid w:val="002C0401"/>
    <w:rsid w:val="002C2E20"/>
    <w:rsid w:val="002D2D06"/>
    <w:rsid w:val="002D52CB"/>
    <w:rsid w:val="002D63C1"/>
    <w:rsid w:val="002D74BF"/>
    <w:rsid w:val="002E0B57"/>
    <w:rsid w:val="002E342C"/>
    <w:rsid w:val="002E6448"/>
    <w:rsid w:val="002E6932"/>
    <w:rsid w:val="002F084A"/>
    <w:rsid w:val="002F0BC4"/>
    <w:rsid w:val="002F1BA5"/>
    <w:rsid w:val="002F3C07"/>
    <w:rsid w:val="00300693"/>
    <w:rsid w:val="00302DFA"/>
    <w:rsid w:val="00303FB9"/>
    <w:rsid w:val="00305854"/>
    <w:rsid w:val="00306BFF"/>
    <w:rsid w:val="00310378"/>
    <w:rsid w:val="003107F1"/>
    <w:rsid w:val="0031136F"/>
    <w:rsid w:val="00311B53"/>
    <w:rsid w:val="003122CE"/>
    <w:rsid w:val="00316290"/>
    <w:rsid w:val="003166ED"/>
    <w:rsid w:val="003170CC"/>
    <w:rsid w:val="00317815"/>
    <w:rsid w:val="00320C44"/>
    <w:rsid w:val="00324176"/>
    <w:rsid w:val="003267D8"/>
    <w:rsid w:val="00327C31"/>
    <w:rsid w:val="003324D8"/>
    <w:rsid w:val="00336947"/>
    <w:rsid w:val="00337FAC"/>
    <w:rsid w:val="003405EE"/>
    <w:rsid w:val="00347050"/>
    <w:rsid w:val="00352E52"/>
    <w:rsid w:val="00352ECF"/>
    <w:rsid w:val="0035586B"/>
    <w:rsid w:val="0035749A"/>
    <w:rsid w:val="00361346"/>
    <w:rsid w:val="003625A9"/>
    <w:rsid w:val="00365006"/>
    <w:rsid w:val="00372351"/>
    <w:rsid w:val="00372FCE"/>
    <w:rsid w:val="00380394"/>
    <w:rsid w:val="00380479"/>
    <w:rsid w:val="00381316"/>
    <w:rsid w:val="00386B61"/>
    <w:rsid w:val="003908DF"/>
    <w:rsid w:val="00393BC9"/>
    <w:rsid w:val="00393F6E"/>
    <w:rsid w:val="00397A37"/>
    <w:rsid w:val="00397A68"/>
    <w:rsid w:val="003A2091"/>
    <w:rsid w:val="003A2AD9"/>
    <w:rsid w:val="003B3D05"/>
    <w:rsid w:val="003B4305"/>
    <w:rsid w:val="003C113C"/>
    <w:rsid w:val="003C14CC"/>
    <w:rsid w:val="003C43B7"/>
    <w:rsid w:val="003C4523"/>
    <w:rsid w:val="003C4A1E"/>
    <w:rsid w:val="003D17E0"/>
    <w:rsid w:val="003D2B0B"/>
    <w:rsid w:val="003D3342"/>
    <w:rsid w:val="003D7092"/>
    <w:rsid w:val="003E05F1"/>
    <w:rsid w:val="003E3B06"/>
    <w:rsid w:val="003E3F4F"/>
    <w:rsid w:val="003E6F0E"/>
    <w:rsid w:val="003F3FEA"/>
    <w:rsid w:val="003F64D2"/>
    <w:rsid w:val="00401DBC"/>
    <w:rsid w:val="00407417"/>
    <w:rsid w:val="004235E3"/>
    <w:rsid w:val="0042371E"/>
    <w:rsid w:val="00430062"/>
    <w:rsid w:val="004306B6"/>
    <w:rsid w:val="0043071C"/>
    <w:rsid w:val="004356BD"/>
    <w:rsid w:val="00437874"/>
    <w:rsid w:val="00445F9B"/>
    <w:rsid w:val="004467E2"/>
    <w:rsid w:val="00450CAF"/>
    <w:rsid w:val="00453148"/>
    <w:rsid w:val="004536E9"/>
    <w:rsid w:val="004558E4"/>
    <w:rsid w:val="00460C60"/>
    <w:rsid w:val="0046469F"/>
    <w:rsid w:val="00465675"/>
    <w:rsid w:val="00465BCE"/>
    <w:rsid w:val="00467808"/>
    <w:rsid w:val="0047057E"/>
    <w:rsid w:val="004719A5"/>
    <w:rsid w:val="00472200"/>
    <w:rsid w:val="00475AC2"/>
    <w:rsid w:val="0048111C"/>
    <w:rsid w:val="00485B96"/>
    <w:rsid w:val="00485E5D"/>
    <w:rsid w:val="004906C9"/>
    <w:rsid w:val="004955B1"/>
    <w:rsid w:val="004A0212"/>
    <w:rsid w:val="004A0DF1"/>
    <w:rsid w:val="004A0F95"/>
    <w:rsid w:val="004B07C4"/>
    <w:rsid w:val="004B24D2"/>
    <w:rsid w:val="004B3AAF"/>
    <w:rsid w:val="004B76FB"/>
    <w:rsid w:val="004C3224"/>
    <w:rsid w:val="004C48A6"/>
    <w:rsid w:val="004C5529"/>
    <w:rsid w:val="004C5C70"/>
    <w:rsid w:val="004C609D"/>
    <w:rsid w:val="004D0239"/>
    <w:rsid w:val="004D043F"/>
    <w:rsid w:val="004D1E8F"/>
    <w:rsid w:val="004D2BD5"/>
    <w:rsid w:val="004D371E"/>
    <w:rsid w:val="004E49A6"/>
    <w:rsid w:val="004E709A"/>
    <w:rsid w:val="004F0537"/>
    <w:rsid w:val="004F1C39"/>
    <w:rsid w:val="004F20AB"/>
    <w:rsid w:val="004F4996"/>
    <w:rsid w:val="004F5A68"/>
    <w:rsid w:val="00502DF3"/>
    <w:rsid w:val="00504126"/>
    <w:rsid w:val="0050431C"/>
    <w:rsid w:val="005133CE"/>
    <w:rsid w:val="00515F54"/>
    <w:rsid w:val="00523904"/>
    <w:rsid w:val="00536D08"/>
    <w:rsid w:val="005424EF"/>
    <w:rsid w:val="0054768B"/>
    <w:rsid w:val="00553A20"/>
    <w:rsid w:val="00554017"/>
    <w:rsid w:val="0055591D"/>
    <w:rsid w:val="00557F6E"/>
    <w:rsid w:val="005610D8"/>
    <w:rsid w:val="00561BD9"/>
    <w:rsid w:val="005663AD"/>
    <w:rsid w:val="00566B8A"/>
    <w:rsid w:val="00572B3D"/>
    <w:rsid w:val="0057652B"/>
    <w:rsid w:val="005900B8"/>
    <w:rsid w:val="005A1862"/>
    <w:rsid w:val="005A2071"/>
    <w:rsid w:val="005A26DB"/>
    <w:rsid w:val="005A4673"/>
    <w:rsid w:val="005A64B5"/>
    <w:rsid w:val="005A77FB"/>
    <w:rsid w:val="005B6B29"/>
    <w:rsid w:val="005C0A2F"/>
    <w:rsid w:val="005C0F0D"/>
    <w:rsid w:val="005C57CC"/>
    <w:rsid w:val="005C7036"/>
    <w:rsid w:val="005C74D9"/>
    <w:rsid w:val="005D5343"/>
    <w:rsid w:val="005D5F8B"/>
    <w:rsid w:val="005D5FF6"/>
    <w:rsid w:val="005D7BB4"/>
    <w:rsid w:val="005E2B63"/>
    <w:rsid w:val="005E3F74"/>
    <w:rsid w:val="005E4EEE"/>
    <w:rsid w:val="005E58A0"/>
    <w:rsid w:val="005E6A74"/>
    <w:rsid w:val="005F0276"/>
    <w:rsid w:val="005F161D"/>
    <w:rsid w:val="005F1DD9"/>
    <w:rsid w:val="005F5643"/>
    <w:rsid w:val="006014B4"/>
    <w:rsid w:val="00602CEE"/>
    <w:rsid w:val="0060363E"/>
    <w:rsid w:val="00616A05"/>
    <w:rsid w:val="006179B7"/>
    <w:rsid w:val="006207CA"/>
    <w:rsid w:val="00625F50"/>
    <w:rsid w:val="00627AC4"/>
    <w:rsid w:val="00635379"/>
    <w:rsid w:val="006401A3"/>
    <w:rsid w:val="00641D98"/>
    <w:rsid w:val="00645CC3"/>
    <w:rsid w:val="0064715F"/>
    <w:rsid w:val="00651BF4"/>
    <w:rsid w:val="00651E53"/>
    <w:rsid w:val="006520A5"/>
    <w:rsid w:val="0065289E"/>
    <w:rsid w:val="00654334"/>
    <w:rsid w:val="006548BF"/>
    <w:rsid w:val="00655B06"/>
    <w:rsid w:val="006569F7"/>
    <w:rsid w:val="00656D6E"/>
    <w:rsid w:val="00656F2B"/>
    <w:rsid w:val="00657429"/>
    <w:rsid w:val="0066065C"/>
    <w:rsid w:val="0066295E"/>
    <w:rsid w:val="006642CD"/>
    <w:rsid w:val="00664479"/>
    <w:rsid w:val="00667A9F"/>
    <w:rsid w:val="006802DF"/>
    <w:rsid w:val="0068123B"/>
    <w:rsid w:val="00681315"/>
    <w:rsid w:val="00686E90"/>
    <w:rsid w:val="00690A89"/>
    <w:rsid w:val="00695529"/>
    <w:rsid w:val="00695BA5"/>
    <w:rsid w:val="00695E53"/>
    <w:rsid w:val="006A1EE8"/>
    <w:rsid w:val="006A323C"/>
    <w:rsid w:val="006A4EC5"/>
    <w:rsid w:val="006A6613"/>
    <w:rsid w:val="006B108B"/>
    <w:rsid w:val="006B7979"/>
    <w:rsid w:val="006C0EB0"/>
    <w:rsid w:val="006C14DE"/>
    <w:rsid w:val="006C2555"/>
    <w:rsid w:val="006C3FCE"/>
    <w:rsid w:val="006C46BD"/>
    <w:rsid w:val="006C600C"/>
    <w:rsid w:val="006C6A54"/>
    <w:rsid w:val="006C6E7A"/>
    <w:rsid w:val="006C714C"/>
    <w:rsid w:val="006C7210"/>
    <w:rsid w:val="006D371D"/>
    <w:rsid w:val="006D54C4"/>
    <w:rsid w:val="006E1041"/>
    <w:rsid w:val="006E22CA"/>
    <w:rsid w:val="006E61A8"/>
    <w:rsid w:val="006F1916"/>
    <w:rsid w:val="006F1A91"/>
    <w:rsid w:val="006F277B"/>
    <w:rsid w:val="006F78D5"/>
    <w:rsid w:val="00702662"/>
    <w:rsid w:val="00705A24"/>
    <w:rsid w:val="00705A4B"/>
    <w:rsid w:val="00706C8A"/>
    <w:rsid w:val="007101B0"/>
    <w:rsid w:val="007114DA"/>
    <w:rsid w:val="00717206"/>
    <w:rsid w:val="007174F6"/>
    <w:rsid w:val="00727601"/>
    <w:rsid w:val="007323A4"/>
    <w:rsid w:val="007364AA"/>
    <w:rsid w:val="00740411"/>
    <w:rsid w:val="00740543"/>
    <w:rsid w:val="007416F7"/>
    <w:rsid w:val="00741F4B"/>
    <w:rsid w:val="0074359A"/>
    <w:rsid w:val="00746BE2"/>
    <w:rsid w:val="0075409A"/>
    <w:rsid w:val="00754539"/>
    <w:rsid w:val="00761E89"/>
    <w:rsid w:val="00762F79"/>
    <w:rsid w:val="00766611"/>
    <w:rsid w:val="00772BC4"/>
    <w:rsid w:val="00773EBF"/>
    <w:rsid w:val="007742BD"/>
    <w:rsid w:val="00781331"/>
    <w:rsid w:val="007816E3"/>
    <w:rsid w:val="007824EE"/>
    <w:rsid w:val="00784C1C"/>
    <w:rsid w:val="00786183"/>
    <w:rsid w:val="00791866"/>
    <w:rsid w:val="0079524C"/>
    <w:rsid w:val="007A1131"/>
    <w:rsid w:val="007A45A0"/>
    <w:rsid w:val="007B2E3F"/>
    <w:rsid w:val="007B58D6"/>
    <w:rsid w:val="007B5C6A"/>
    <w:rsid w:val="007B5CB2"/>
    <w:rsid w:val="007B69CB"/>
    <w:rsid w:val="007C05CF"/>
    <w:rsid w:val="007C287A"/>
    <w:rsid w:val="007C3E04"/>
    <w:rsid w:val="007C5953"/>
    <w:rsid w:val="007C670B"/>
    <w:rsid w:val="007D7556"/>
    <w:rsid w:val="007D7DA7"/>
    <w:rsid w:val="007E0027"/>
    <w:rsid w:val="007E171F"/>
    <w:rsid w:val="007E2F1D"/>
    <w:rsid w:val="007E3F73"/>
    <w:rsid w:val="007E4010"/>
    <w:rsid w:val="007E6B9F"/>
    <w:rsid w:val="007F16A7"/>
    <w:rsid w:val="00803AA6"/>
    <w:rsid w:val="00806556"/>
    <w:rsid w:val="00807164"/>
    <w:rsid w:val="00810261"/>
    <w:rsid w:val="0081499F"/>
    <w:rsid w:val="008149E7"/>
    <w:rsid w:val="00816578"/>
    <w:rsid w:val="0081704B"/>
    <w:rsid w:val="00817E76"/>
    <w:rsid w:val="008204A6"/>
    <w:rsid w:val="00820537"/>
    <w:rsid w:val="008327F1"/>
    <w:rsid w:val="00834A9B"/>
    <w:rsid w:val="00836EAC"/>
    <w:rsid w:val="00840655"/>
    <w:rsid w:val="008413B4"/>
    <w:rsid w:val="00843D7B"/>
    <w:rsid w:val="008509E9"/>
    <w:rsid w:val="00855DFA"/>
    <w:rsid w:val="00861C6F"/>
    <w:rsid w:val="00863EF9"/>
    <w:rsid w:val="00866619"/>
    <w:rsid w:val="00866B1A"/>
    <w:rsid w:val="008715E1"/>
    <w:rsid w:val="00871CE0"/>
    <w:rsid w:val="008736DA"/>
    <w:rsid w:val="00881DCD"/>
    <w:rsid w:val="00895D6E"/>
    <w:rsid w:val="00896CB2"/>
    <w:rsid w:val="008A31C3"/>
    <w:rsid w:val="008A7A61"/>
    <w:rsid w:val="008B69E6"/>
    <w:rsid w:val="008B7AAC"/>
    <w:rsid w:val="008C3958"/>
    <w:rsid w:val="008C5313"/>
    <w:rsid w:val="008C5678"/>
    <w:rsid w:val="008C6272"/>
    <w:rsid w:val="008D2457"/>
    <w:rsid w:val="008D4AE5"/>
    <w:rsid w:val="008D5826"/>
    <w:rsid w:val="008E004B"/>
    <w:rsid w:val="008E2D3F"/>
    <w:rsid w:val="008E4941"/>
    <w:rsid w:val="008E7D63"/>
    <w:rsid w:val="008F43E7"/>
    <w:rsid w:val="008F474B"/>
    <w:rsid w:val="008F48D5"/>
    <w:rsid w:val="008F6182"/>
    <w:rsid w:val="008F7391"/>
    <w:rsid w:val="00904D63"/>
    <w:rsid w:val="00906C76"/>
    <w:rsid w:val="00907AB9"/>
    <w:rsid w:val="00911701"/>
    <w:rsid w:val="009136C3"/>
    <w:rsid w:val="009173D0"/>
    <w:rsid w:val="00917EB8"/>
    <w:rsid w:val="00920F2B"/>
    <w:rsid w:val="00926FC3"/>
    <w:rsid w:val="009329B4"/>
    <w:rsid w:val="0093639B"/>
    <w:rsid w:val="0094073E"/>
    <w:rsid w:val="00940773"/>
    <w:rsid w:val="0094173F"/>
    <w:rsid w:val="00944D96"/>
    <w:rsid w:val="0094580B"/>
    <w:rsid w:val="009514FE"/>
    <w:rsid w:val="00951C91"/>
    <w:rsid w:val="00952ABA"/>
    <w:rsid w:val="00953D72"/>
    <w:rsid w:val="009549A6"/>
    <w:rsid w:val="00956E9E"/>
    <w:rsid w:val="00964ABE"/>
    <w:rsid w:val="0096607D"/>
    <w:rsid w:val="009666D1"/>
    <w:rsid w:val="00971655"/>
    <w:rsid w:val="00976B5D"/>
    <w:rsid w:val="00981F1D"/>
    <w:rsid w:val="009861B3"/>
    <w:rsid w:val="00990ABA"/>
    <w:rsid w:val="009948A8"/>
    <w:rsid w:val="009A150E"/>
    <w:rsid w:val="009A160E"/>
    <w:rsid w:val="009A2C65"/>
    <w:rsid w:val="009B0878"/>
    <w:rsid w:val="009B0DF3"/>
    <w:rsid w:val="009B1280"/>
    <w:rsid w:val="009B2851"/>
    <w:rsid w:val="009B378E"/>
    <w:rsid w:val="009B7191"/>
    <w:rsid w:val="009C2740"/>
    <w:rsid w:val="009C2857"/>
    <w:rsid w:val="009D0604"/>
    <w:rsid w:val="009D1682"/>
    <w:rsid w:val="009D1AB9"/>
    <w:rsid w:val="009D1FE6"/>
    <w:rsid w:val="009D20AC"/>
    <w:rsid w:val="009D3FA7"/>
    <w:rsid w:val="009D48F1"/>
    <w:rsid w:val="009D4AFA"/>
    <w:rsid w:val="009E2543"/>
    <w:rsid w:val="009E32DE"/>
    <w:rsid w:val="009E3E2C"/>
    <w:rsid w:val="009E4C72"/>
    <w:rsid w:val="009E4D89"/>
    <w:rsid w:val="009E6ED0"/>
    <w:rsid w:val="009F1ADD"/>
    <w:rsid w:val="009F1FC1"/>
    <w:rsid w:val="009F208E"/>
    <w:rsid w:val="00A13ED0"/>
    <w:rsid w:val="00A1415A"/>
    <w:rsid w:val="00A24573"/>
    <w:rsid w:val="00A2592A"/>
    <w:rsid w:val="00A2772D"/>
    <w:rsid w:val="00A30495"/>
    <w:rsid w:val="00A304A3"/>
    <w:rsid w:val="00A330CC"/>
    <w:rsid w:val="00A344A2"/>
    <w:rsid w:val="00A34C9B"/>
    <w:rsid w:val="00A36B12"/>
    <w:rsid w:val="00A43BF9"/>
    <w:rsid w:val="00A45162"/>
    <w:rsid w:val="00A475BD"/>
    <w:rsid w:val="00A55825"/>
    <w:rsid w:val="00A63DEE"/>
    <w:rsid w:val="00A64E0F"/>
    <w:rsid w:val="00A6508E"/>
    <w:rsid w:val="00A67B99"/>
    <w:rsid w:val="00A705FA"/>
    <w:rsid w:val="00A73474"/>
    <w:rsid w:val="00A7363C"/>
    <w:rsid w:val="00A80179"/>
    <w:rsid w:val="00A826FE"/>
    <w:rsid w:val="00A83363"/>
    <w:rsid w:val="00A8355B"/>
    <w:rsid w:val="00A85805"/>
    <w:rsid w:val="00A8755C"/>
    <w:rsid w:val="00A91354"/>
    <w:rsid w:val="00A96D94"/>
    <w:rsid w:val="00AA1EE2"/>
    <w:rsid w:val="00AA2D23"/>
    <w:rsid w:val="00AB08DB"/>
    <w:rsid w:val="00AB0DDF"/>
    <w:rsid w:val="00AB1C6A"/>
    <w:rsid w:val="00AB5892"/>
    <w:rsid w:val="00AB66AC"/>
    <w:rsid w:val="00AC1271"/>
    <w:rsid w:val="00AC3442"/>
    <w:rsid w:val="00AC47A4"/>
    <w:rsid w:val="00AD385F"/>
    <w:rsid w:val="00AD7596"/>
    <w:rsid w:val="00AE0654"/>
    <w:rsid w:val="00AE4AAD"/>
    <w:rsid w:val="00AE52AE"/>
    <w:rsid w:val="00AE71D3"/>
    <w:rsid w:val="00AE7E68"/>
    <w:rsid w:val="00AF22E1"/>
    <w:rsid w:val="00B0095E"/>
    <w:rsid w:val="00B07830"/>
    <w:rsid w:val="00B232EE"/>
    <w:rsid w:val="00B2485B"/>
    <w:rsid w:val="00B25AB3"/>
    <w:rsid w:val="00B26513"/>
    <w:rsid w:val="00B269C2"/>
    <w:rsid w:val="00B272B8"/>
    <w:rsid w:val="00B30B66"/>
    <w:rsid w:val="00B35195"/>
    <w:rsid w:val="00B376C5"/>
    <w:rsid w:val="00B37898"/>
    <w:rsid w:val="00B44AE8"/>
    <w:rsid w:val="00B51583"/>
    <w:rsid w:val="00B607C5"/>
    <w:rsid w:val="00B616D4"/>
    <w:rsid w:val="00B64109"/>
    <w:rsid w:val="00B707C9"/>
    <w:rsid w:val="00B72238"/>
    <w:rsid w:val="00B72550"/>
    <w:rsid w:val="00B75451"/>
    <w:rsid w:val="00B75F29"/>
    <w:rsid w:val="00B806E4"/>
    <w:rsid w:val="00B80FED"/>
    <w:rsid w:val="00B8145D"/>
    <w:rsid w:val="00B81FA5"/>
    <w:rsid w:val="00B83634"/>
    <w:rsid w:val="00B83CCD"/>
    <w:rsid w:val="00B909AB"/>
    <w:rsid w:val="00B932DA"/>
    <w:rsid w:val="00B97778"/>
    <w:rsid w:val="00BA14A9"/>
    <w:rsid w:val="00BA51AD"/>
    <w:rsid w:val="00BA6705"/>
    <w:rsid w:val="00BA6F40"/>
    <w:rsid w:val="00BB2DF1"/>
    <w:rsid w:val="00BB2F3E"/>
    <w:rsid w:val="00BB40B7"/>
    <w:rsid w:val="00BB5E56"/>
    <w:rsid w:val="00BC0DED"/>
    <w:rsid w:val="00BD18EE"/>
    <w:rsid w:val="00BD4C3A"/>
    <w:rsid w:val="00BE332D"/>
    <w:rsid w:val="00BE4B4A"/>
    <w:rsid w:val="00BE7CB7"/>
    <w:rsid w:val="00BF1CCF"/>
    <w:rsid w:val="00BF2707"/>
    <w:rsid w:val="00C0077D"/>
    <w:rsid w:val="00C026EF"/>
    <w:rsid w:val="00C0561E"/>
    <w:rsid w:val="00C05CB7"/>
    <w:rsid w:val="00C0649B"/>
    <w:rsid w:val="00C10BF1"/>
    <w:rsid w:val="00C13088"/>
    <w:rsid w:val="00C14A51"/>
    <w:rsid w:val="00C15088"/>
    <w:rsid w:val="00C162A4"/>
    <w:rsid w:val="00C237D7"/>
    <w:rsid w:val="00C251B1"/>
    <w:rsid w:val="00C32B20"/>
    <w:rsid w:val="00C34090"/>
    <w:rsid w:val="00C4320F"/>
    <w:rsid w:val="00C46416"/>
    <w:rsid w:val="00C51764"/>
    <w:rsid w:val="00C5198D"/>
    <w:rsid w:val="00C55DCD"/>
    <w:rsid w:val="00C60E5A"/>
    <w:rsid w:val="00C63576"/>
    <w:rsid w:val="00C63605"/>
    <w:rsid w:val="00C63995"/>
    <w:rsid w:val="00C71063"/>
    <w:rsid w:val="00C7395F"/>
    <w:rsid w:val="00C75324"/>
    <w:rsid w:val="00C7670F"/>
    <w:rsid w:val="00C76965"/>
    <w:rsid w:val="00C80D9E"/>
    <w:rsid w:val="00C85256"/>
    <w:rsid w:val="00C866F0"/>
    <w:rsid w:val="00C87F87"/>
    <w:rsid w:val="00C911AF"/>
    <w:rsid w:val="00C94A25"/>
    <w:rsid w:val="00C9521E"/>
    <w:rsid w:val="00CA0817"/>
    <w:rsid w:val="00CA1621"/>
    <w:rsid w:val="00CA594D"/>
    <w:rsid w:val="00CB5A35"/>
    <w:rsid w:val="00CC024F"/>
    <w:rsid w:val="00CC3E5E"/>
    <w:rsid w:val="00CC4F2E"/>
    <w:rsid w:val="00CC7F7B"/>
    <w:rsid w:val="00CD0081"/>
    <w:rsid w:val="00CD2087"/>
    <w:rsid w:val="00CD3FB9"/>
    <w:rsid w:val="00CD5D89"/>
    <w:rsid w:val="00CD733D"/>
    <w:rsid w:val="00CE08D4"/>
    <w:rsid w:val="00CE1D84"/>
    <w:rsid w:val="00CE4714"/>
    <w:rsid w:val="00CE6FD4"/>
    <w:rsid w:val="00CE7CAE"/>
    <w:rsid w:val="00CF3269"/>
    <w:rsid w:val="00CF4B44"/>
    <w:rsid w:val="00CF5400"/>
    <w:rsid w:val="00D15278"/>
    <w:rsid w:val="00D211A6"/>
    <w:rsid w:val="00D2280F"/>
    <w:rsid w:val="00D32039"/>
    <w:rsid w:val="00D34BAD"/>
    <w:rsid w:val="00D34C07"/>
    <w:rsid w:val="00D37BC5"/>
    <w:rsid w:val="00D40BA8"/>
    <w:rsid w:val="00D46E1A"/>
    <w:rsid w:val="00D520A4"/>
    <w:rsid w:val="00D52B12"/>
    <w:rsid w:val="00D548AF"/>
    <w:rsid w:val="00D5765D"/>
    <w:rsid w:val="00D5778A"/>
    <w:rsid w:val="00D6499A"/>
    <w:rsid w:val="00D65292"/>
    <w:rsid w:val="00D662B2"/>
    <w:rsid w:val="00D66F61"/>
    <w:rsid w:val="00D675D7"/>
    <w:rsid w:val="00D71079"/>
    <w:rsid w:val="00D71D32"/>
    <w:rsid w:val="00D721AD"/>
    <w:rsid w:val="00D7248C"/>
    <w:rsid w:val="00D77FAF"/>
    <w:rsid w:val="00D84F13"/>
    <w:rsid w:val="00D85B24"/>
    <w:rsid w:val="00D87042"/>
    <w:rsid w:val="00D87471"/>
    <w:rsid w:val="00D97D53"/>
    <w:rsid w:val="00DA6C57"/>
    <w:rsid w:val="00DB61A2"/>
    <w:rsid w:val="00DB7DBA"/>
    <w:rsid w:val="00DB7E4C"/>
    <w:rsid w:val="00DC1818"/>
    <w:rsid w:val="00DC7932"/>
    <w:rsid w:val="00DC7D03"/>
    <w:rsid w:val="00DD0C77"/>
    <w:rsid w:val="00DD4521"/>
    <w:rsid w:val="00DD5036"/>
    <w:rsid w:val="00DD5F51"/>
    <w:rsid w:val="00DD6BDF"/>
    <w:rsid w:val="00DE0D1F"/>
    <w:rsid w:val="00DE4990"/>
    <w:rsid w:val="00DE7CA9"/>
    <w:rsid w:val="00DF0783"/>
    <w:rsid w:val="00DF12F6"/>
    <w:rsid w:val="00DF2A0F"/>
    <w:rsid w:val="00DF2FD2"/>
    <w:rsid w:val="00E01454"/>
    <w:rsid w:val="00E10B84"/>
    <w:rsid w:val="00E13B87"/>
    <w:rsid w:val="00E1576C"/>
    <w:rsid w:val="00E16F3A"/>
    <w:rsid w:val="00E26FA2"/>
    <w:rsid w:val="00E33698"/>
    <w:rsid w:val="00E36C3C"/>
    <w:rsid w:val="00E40969"/>
    <w:rsid w:val="00E40973"/>
    <w:rsid w:val="00E45933"/>
    <w:rsid w:val="00E51CCB"/>
    <w:rsid w:val="00E52D02"/>
    <w:rsid w:val="00E61218"/>
    <w:rsid w:val="00E63591"/>
    <w:rsid w:val="00E74A4D"/>
    <w:rsid w:val="00E76EBD"/>
    <w:rsid w:val="00E81E57"/>
    <w:rsid w:val="00E83118"/>
    <w:rsid w:val="00E8487E"/>
    <w:rsid w:val="00E86F48"/>
    <w:rsid w:val="00E90CCF"/>
    <w:rsid w:val="00E926C8"/>
    <w:rsid w:val="00E96544"/>
    <w:rsid w:val="00E96F7F"/>
    <w:rsid w:val="00E97C07"/>
    <w:rsid w:val="00EA510C"/>
    <w:rsid w:val="00EA7F80"/>
    <w:rsid w:val="00EB2AB0"/>
    <w:rsid w:val="00EB59BC"/>
    <w:rsid w:val="00EB6677"/>
    <w:rsid w:val="00EB7873"/>
    <w:rsid w:val="00EB7CE0"/>
    <w:rsid w:val="00EC06CA"/>
    <w:rsid w:val="00EC10B4"/>
    <w:rsid w:val="00EC52D3"/>
    <w:rsid w:val="00EC7C8B"/>
    <w:rsid w:val="00ED3276"/>
    <w:rsid w:val="00ED5757"/>
    <w:rsid w:val="00ED58D1"/>
    <w:rsid w:val="00ED5FC3"/>
    <w:rsid w:val="00ED7050"/>
    <w:rsid w:val="00EE1352"/>
    <w:rsid w:val="00EE6EB2"/>
    <w:rsid w:val="00EF0BD8"/>
    <w:rsid w:val="00EF0C3F"/>
    <w:rsid w:val="00EF31BE"/>
    <w:rsid w:val="00EF3A6B"/>
    <w:rsid w:val="00EF3DA8"/>
    <w:rsid w:val="00EF76DA"/>
    <w:rsid w:val="00F0320A"/>
    <w:rsid w:val="00F10148"/>
    <w:rsid w:val="00F101BC"/>
    <w:rsid w:val="00F104C1"/>
    <w:rsid w:val="00F1375C"/>
    <w:rsid w:val="00F1395E"/>
    <w:rsid w:val="00F17376"/>
    <w:rsid w:val="00F17620"/>
    <w:rsid w:val="00F21B4D"/>
    <w:rsid w:val="00F22309"/>
    <w:rsid w:val="00F2505B"/>
    <w:rsid w:val="00F3656C"/>
    <w:rsid w:val="00F4121C"/>
    <w:rsid w:val="00F41530"/>
    <w:rsid w:val="00F4235F"/>
    <w:rsid w:val="00F44505"/>
    <w:rsid w:val="00F52C1D"/>
    <w:rsid w:val="00F5348E"/>
    <w:rsid w:val="00F56E6F"/>
    <w:rsid w:val="00F65DED"/>
    <w:rsid w:val="00F70F3F"/>
    <w:rsid w:val="00F75628"/>
    <w:rsid w:val="00F77E04"/>
    <w:rsid w:val="00F82CC8"/>
    <w:rsid w:val="00F876E5"/>
    <w:rsid w:val="00FB0DC3"/>
    <w:rsid w:val="00FB3C65"/>
    <w:rsid w:val="00FB6CD2"/>
    <w:rsid w:val="00FC5E87"/>
    <w:rsid w:val="00FD5B7C"/>
    <w:rsid w:val="00FD5DAE"/>
    <w:rsid w:val="00FD6056"/>
    <w:rsid w:val="00FE0D2B"/>
    <w:rsid w:val="00FF148D"/>
    <w:rsid w:val="00FF4F1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486BB"/>
  <w15:docId w15:val="{400178F0-E96D-4D5D-BC3B-B41A8FF6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BB9"/>
  </w:style>
  <w:style w:type="paragraph" w:styleId="Heading1">
    <w:name w:val="heading 1"/>
    <w:basedOn w:val="Normal"/>
    <w:next w:val="Normal"/>
    <w:link w:val="Heading1Char"/>
    <w:uiPriority w:val="9"/>
    <w:qFormat/>
    <w:rsid w:val="00DD6B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E3E2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4656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BDF"/>
    <w:rPr>
      <w:rFonts w:asciiTheme="majorHAnsi" w:eastAsiaTheme="majorEastAsia" w:hAnsiTheme="majorHAnsi" w:cstheme="majorBidi"/>
      <w:color w:val="365F91" w:themeColor="accent1" w:themeShade="BF"/>
      <w:sz w:val="32"/>
      <w:szCs w:val="32"/>
      <w14:cntxtAlts/>
    </w:rPr>
  </w:style>
  <w:style w:type="character" w:customStyle="1" w:styleId="Heading2Char">
    <w:name w:val="Heading 2 Char"/>
    <w:basedOn w:val="DefaultParagraphFont"/>
    <w:link w:val="Heading2"/>
    <w:uiPriority w:val="9"/>
    <w:semiHidden/>
    <w:rsid w:val="009E3E2C"/>
    <w:rPr>
      <w:rFonts w:asciiTheme="majorHAnsi" w:eastAsiaTheme="majorEastAsia" w:hAnsiTheme="majorHAnsi" w:cstheme="majorBidi"/>
      <w:color w:val="365F91" w:themeColor="accent1" w:themeShade="BF"/>
      <w:spacing w:val="30"/>
      <w:sz w:val="26"/>
      <w:szCs w:val="26"/>
      <w14:cntxtAlts/>
    </w:rPr>
  </w:style>
  <w:style w:type="character" w:customStyle="1" w:styleId="Heading4Char">
    <w:name w:val="Heading 4 Char"/>
    <w:basedOn w:val="DefaultParagraphFont"/>
    <w:link w:val="Heading4"/>
    <w:uiPriority w:val="9"/>
    <w:semiHidden/>
    <w:rsid w:val="00465675"/>
    <w:rPr>
      <w:rFonts w:asciiTheme="majorHAnsi" w:eastAsiaTheme="majorEastAsia" w:hAnsiTheme="majorHAnsi" w:cstheme="majorBidi"/>
      <w:i/>
      <w:iCs/>
      <w:color w:val="365F91" w:themeColor="accent1" w:themeShade="BF"/>
      <w:sz w:val="24"/>
      <w14:cntxtAlts/>
    </w:rPr>
  </w:style>
  <w:style w:type="paragraph" w:styleId="Header">
    <w:name w:val="header"/>
    <w:basedOn w:val="Normal"/>
    <w:link w:val="HeaderChar"/>
    <w:unhideWhenUsed/>
    <w:rsid w:val="00132BB9"/>
    <w:pPr>
      <w:tabs>
        <w:tab w:val="center" w:pos="4536"/>
        <w:tab w:val="right" w:pos="9072"/>
      </w:tabs>
      <w:spacing w:line="240" w:lineRule="auto"/>
    </w:pPr>
  </w:style>
  <w:style w:type="character" w:customStyle="1" w:styleId="HeaderChar">
    <w:name w:val="Header Char"/>
    <w:basedOn w:val="DefaultParagraphFont"/>
    <w:link w:val="Header"/>
    <w:rsid w:val="00132BB9"/>
    <w:rPr>
      <w:rFonts w:ascii="Times New Roman" w:hAnsi="Times New Roman"/>
      <w:color w:val="000000" w:themeColor="text1"/>
      <w:sz w:val="24"/>
      <w14:cntxtAlts/>
    </w:rPr>
  </w:style>
  <w:style w:type="paragraph" w:styleId="Footer">
    <w:name w:val="footer"/>
    <w:basedOn w:val="Normal"/>
    <w:link w:val="FooterChar"/>
    <w:uiPriority w:val="99"/>
    <w:unhideWhenUsed/>
    <w:rsid w:val="00132BB9"/>
    <w:pPr>
      <w:tabs>
        <w:tab w:val="center" w:pos="4536"/>
        <w:tab w:val="right" w:pos="9072"/>
      </w:tabs>
      <w:spacing w:line="240" w:lineRule="auto"/>
    </w:pPr>
  </w:style>
  <w:style w:type="character" w:customStyle="1" w:styleId="FooterChar">
    <w:name w:val="Footer Char"/>
    <w:basedOn w:val="DefaultParagraphFont"/>
    <w:link w:val="Footer"/>
    <w:uiPriority w:val="99"/>
    <w:rsid w:val="00132BB9"/>
    <w:rPr>
      <w:rFonts w:ascii="Times New Roman" w:hAnsi="Times New Roman"/>
      <w:color w:val="000000" w:themeColor="text1"/>
      <w:sz w:val="24"/>
      <w14:cntxtAlts/>
    </w:rPr>
  </w:style>
  <w:style w:type="paragraph" w:styleId="NormalWeb">
    <w:name w:val="Normal (Web)"/>
    <w:basedOn w:val="Normal"/>
    <w:uiPriority w:val="99"/>
    <w:unhideWhenUsed/>
    <w:rsid w:val="00132BB9"/>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132BB9"/>
    <w:pPr>
      <w:ind w:left="720"/>
      <w:contextualSpacing/>
    </w:pPr>
  </w:style>
  <w:style w:type="paragraph" w:styleId="BalloonText">
    <w:name w:val="Balloon Text"/>
    <w:basedOn w:val="Normal"/>
    <w:link w:val="BalloonTextChar"/>
    <w:uiPriority w:val="99"/>
    <w:semiHidden/>
    <w:unhideWhenUsed/>
    <w:rsid w:val="00126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F84"/>
    <w:rPr>
      <w:rFonts w:ascii="Segoe UI" w:hAnsi="Segoe UI" w:cs="Segoe UI"/>
      <w:sz w:val="18"/>
      <w:szCs w:val="18"/>
    </w:rPr>
  </w:style>
  <w:style w:type="paragraph" w:styleId="BodyText">
    <w:name w:val="Body Text"/>
    <w:basedOn w:val="Normal"/>
    <w:link w:val="BodyTextChar"/>
    <w:rsid w:val="00393BC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93BC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115164"/>
    <w:rPr>
      <w:color w:val="808080"/>
    </w:rPr>
  </w:style>
  <w:style w:type="paragraph" w:styleId="BodyTextIndent">
    <w:name w:val="Body Text Indent"/>
    <w:basedOn w:val="Normal"/>
    <w:link w:val="BodyTextIndentChar"/>
    <w:rsid w:val="00115164"/>
    <w:pPr>
      <w:overflowPunct w:val="0"/>
      <w:autoSpaceDE w:val="0"/>
      <w:autoSpaceDN w:val="0"/>
      <w:adjustRightInd w:val="0"/>
      <w:spacing w:after="120" w:line="240" w:lineRule="auto"/>
      <w:ind w:left="283"/>
      <w:textAlignment w:val="baseline"/>
    </w:pPr>
    <w:rPr>
      <w:rFonts w:ascii="Arial" w:eastAsia="Times New Roman" w:hAnsi="Arial" w:cs="Times New Roman"/>
      <w:sz w:val="20"/>
      <w:szCs w:val="20"/>
      <w:lang w:val="en-US"/>
    </w:rPr>
  </w:style>
  <w:style w:type="character" w:customStyle="1" w:styleId="BodyTextIndentChar">
    <w:name w:val="Body Text Indent Char"/>
    <w:basedOn w:val="DefaultParagraphFont"/>
    <w:link w:val="BodyTextIndent"/>
    <w:rsid w:val="00115164"/>
    <w:rPr>
      <w:rFonts w:ascii="Arial" w:eastAsia="Times New Roman" w:hAnsi="Arial" w:cs="Times New Roman"/>
      <w:sz w:val="20"/>
      <w:szCs w:val="20"/>
      <w:lang w:val="en-US"/>
    </w:rPr>
  </w:style>
  <w:style w:type="paragraph" w:styleId="DocumentMap">
    <w:name w:val="Document Map"/>
    <w:basedOn w:val="Normal"/>
    <w:link w:val="DocumentMapChar"/>
    <w:semiHidden/>
    <w:rsid w:val="00115164"/>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115164"/>
    <w:rPr>
      <w:rFonts w:ascii="Tahoma" w:eastAsia="Times New Roman" w:hAnsi="Tahoma" w:cs="Tahoma"/>
      <w:sz w:val="20"/>
      <w:szCs w:val="20"/>
      <w:shd w:val="clear" w:color="auto" w:fill="00008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833606">
      <w:bodyDiv w:val="1"/>
      <w:marLeft w:val="0"/>
      <w:marRight w:val="0"/>
      <w:marTop w:val="0"/>
      <w:marBottom w:val="0"/>
      <w:divBdr>
        <w:top w:val="none" w:sz="0" w:space="0" w:color="auto"/>
        <w:left w:val="none" w:sz="0" w:space="0" w:color="auto"/>
        <w:bottom w:val="none" w:sz="0" w:space="0" w:color="auto"/>
        <w:right w:val="none" w:sz="0" w:space="0" w:color="auto"/>
      </w:divBdr>
    </w:div>
    <w:div w:id="401217312">
      <w:bodyDiv w:val="1"/>
      <w:marLeft w:val="0"/>
      <w:marRight w:val="0"/>
      <w:marTop w:val="0"/>
      <w:marBottom w:val="0"/>
      <w:divBdr>
        <w:top w:val="none" w:sz="0" w:space="0" w:color="auto"/>
        <w:left w:val="none" w:sz="0" w:space="0" w:color="auto"/>
        <w:bottom w:val="none" w:sz="0" w:space="0" w:color="auto"/>
        <w:right w:val="none" w:sz="0" w:space="0" w:color="auto"/>
      </w:divBdr>
    </w:div>
    <w:div w:id="88089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 Id="rId4" Type="http://schemas.openxmlformats.org/package/2006/relationships/digital-signature/signature" Target="sig4.xml"/></Relationships>
</file>

<file path=_xmlsignatures/sig4.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e8JBAqhlYIEa2s4M3fG/7OAWteDtkVQdE1tobN2mJ1A=</DigestValue>
    </Reference>
    <Reference Type="http://www.w3.org/2000/09/xmldsig#Object" URI="#idOfficeObject">
      <DigestMethod Algorithm="http://www.w3.org/2001/04/xmlenc#sha256"/>
      <DigestValue>Ol5E24sHfj0l3DiqvTGeO/LzQTLYUiMLfO25oO6qkhY=</DigestValue>
    </Reference>
    <Reference Type="http://uri.etsi.org/01903#SignedProperties" URI="#idSignedProperties">
      <Transforms>
        <Transform Algorithm="http://www.w3.org/TR/2001/REC-xml-c14n-20010315"/>
      </Transforms>
      <DigestMethod Algorithm="http://www.w3.org/2001/04/xmlenc#sha256"/>
      <DigestValue>PsvyT1VzBgPjmKFPw+Nvv3WkDhe62ua5ZnCKKJjH7gE=</DigestValue>
    </Reference>
    <Reference Type="http://www.w3.org/2000/09/xmldsig#Object" URI="#idValidSigLnImg">
      <DigestMethod Algorithm="http://www.w3.org/2001/04/xmlenc#sha256"/>
      <DigestValue>IW5tynxlWtirsWUU1eNdrCId5CuoFsViw05kmHMKaXw=</DigestValue>
    </Reference>
    <Reference Type="http://www.w3.org/2000/09/xmldsig#Object" URI="#idInvalidSigLnImg">
      <DigestMethod Algorithm="http://www.w3.org/2001/04/xmlenc#sha256"/>
      <DigestValue>fCtTGwUveECu3KO+HQd82dAyr5kLvLk6bE4D+FxR2KQ=</DigestValue>
    </Reference>
  </SignedInfo>
  <SignatureValue>3lZdVugwK4bESFWRW6k9RmMiMLW6sdijnm5XLPj2ZmzQuzUmzxO8Qxh10bvgoZO24xK5xDH4LQtA
eyyRnfWtGHhQ/3LUCDp6cwtqIKcl+xUjuex0ysik2GV/5J/IUbIfkxgJdCMlvo29jb1WeBB3kYEF
rtJy6q5JygE2vdRjjcMd3sEf5/HzUqy+Edl795f0DU1f32tWJlx+P+9YhlEW+mG7TV0ouV/zuaWA
73qTJXYoaZ6n+wpNIqb5buvnpA15NTqXDcEEqo1uR7A4fUyo+qOzGdahtFx2Ar/zuHupOdBuDiX7
mnPAQP2n8JyM05nWlhIsbyYJFRDVR7oZQzrxtg==</SignatureValue>
  <KeyInfo>
    <X509Data>
      <X509Certificate>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S/8bWzlLVKhS2q9q7H9DgJT8RjR74a4ZN7q4soDNFVo=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document.xml?ContentType=application/vnd.openxmlformats-officedocument.wordprocessingml.document.main+xml">
        <DigestMethod Algorithm="http://www.w3.org/2001/04/xmlenc#sha256"/>
        <DigestValue>9ItTY1AqGqS9Ku0qa/KExBKRs3pxQF8lwIMn1o9el+c=</DigestValue>
      </Reference>
      <Reference URI="/word/endnotes.xml?ContentType=application/vnd.openxmlformats-officedocument.wordprocessingml.endnotes+xml">
        <DigestMethod Algorithm="http://www.w3.org/2001/04/xmlenc#sha256"/>
        <DigestValue>JVza6oz35tazIz6h/LENo8Bn9DBNjlxNndjzxap+jtI=</DigestValue>
      </Reference>
      <Reference URI="/word/fontTable.xml?ContentType=application/vnd.openxmlformats-officedocument.wordprocessingml.fontTable+xml">
        <DigestMethod Algorithm="http://www.w3.org/2001/04/xmlenc#sha256"/>
        <DigestValue>4r3T9mCT0IaLJ9izEMYCCnzyq6kNJfsfHboRuHLBJco=</DigestValue>
      </Reference>
      <Reference URI="/word/footer1.xml?ContentType=application/vnd.openxmlformats-officedocument.wordprocessingml.footer+xml">
        <DigestMethod Algorithm="http://www.w3.org/2001/04/xmlenc#sha256"/>
        <DigestValue>Bq5kTqHCO5hrtikCxztcb5x/7s6aqwTa7BoLI2IbO68=</DigestValue>
      </Reference>
      <Reference URI="/word/footnotes.xml?ContentType=application/vnd.openxmlformats-officedocument.wordprocessingml.footnotes+xml">
        <DigestMethod Algorithm="http://www.w3.org/2001/04/xmlenc#sha256"/>
        <DigestValue>55AERSJcVga7DsPqWOQHD/JBHGbWMVZGB7lmdV5DO2M=</DigestValue>
      </Reference>
      <Reference URI="/word/header1.xml?ContentType=application/vnd.openxmlformats-officedocument.wordprocessingml.header+xml">
        <DigestMethod Algorithm="http://www.w3.org/2001/04/xmlenc#sha256"/>
        <DigestValue>7yhHULuEKCq+LpIefL2442X2QKnPX2urypa9Kz62xfs=</DigestValue>
      </Reference>
      <Reference URI="/word/media/image1.emf?ContentType=image/x-emf">
        <DigestMethod Algorithm="http://www.w3.org/2001/04/xmlenc#sha256"/>
        <DigestValue>bTFTaIkHjQ7Ei7FsnpkpK2GSPJgu2GyQBG1NPtOL1TM=</DigestValue>
      </Reference>
      <Reference URI="/word/media/image2.jpeg?ContentType=image/jpeg">
        <DigestMethod Algorithm="http://www.w3.org/2001/04/xmlenc#sha256"/>
        <DigestValue>VD4jf3L5WBhqpz4s9YnVgzky44JhjEhnUqpAgbstQ3Y=</DigestValue>
      </Reference>
      <Reference URI="/word/numbering.xml?ContentType=application/vnd.openxmlformats-officedocument.wordprocessingml.numbering+xml">
        <DigestMethod Algorithm="http://www.w3.org/2001/04/xmlenc#sha256"/>
        <DigestValue>fAokVqyvaJUhlvlH2+uvkNq73Y++sU4dDngxoBo9aAk=</DigestValue>
      </Reference>
      <Reference URI="/word/settings.xml?ContentType=application/vnd.openxmlformats-officedocument.wordprocessingml.settings+xml">
        <DigestMethod Algorithm="http://www.w3.org/2001/04/xmlenc#sha256"/>
        <DigestValue>9DU3HLDsUNhoGK5403FAbDh90RC/R9YD83rsit+w5z8=</DigestValue>
      </Reference>
      <Reference URI="/word/styles.xml?ContentType=application/vnd.openxmlformats-officedocument.wordprocessingml.styles+xml">
        <DigestMethod Algorithm="http://www.w3.org/2001/04/xmlenc#sha256"/>
        <DigestValue>+cYLslwQYlzQUduYnXwicTzjUywRgNzGETnjSndZPus=</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tjkkSDyq2XTFBXyU8v0qduxTUFgX6Yiyvi+RQeX3u2k=</DigestValue>
      </Reference>
    </Manifest>
    <SignatureProperties>
      <SignatureProperty Id="idSignatureTime" Target="#idPackageSignature">
        <mdssi:SignatureTime xmlns:mdssi="http://schemas.openxmlformats.org/package/2006/digital-signature">
          <mdssi:Format>YYYY-MM-DDThh:mm:ssTZD</mdssi:Format>
          <mdssi:Value>2025-07-04T14:45:42Z</mdssi:Value>
        </mdssi:SignatureTime>
      </SignatureProperty>
    </SignatureProperties>
  </Object>
  <Object Id="idOfficeObject">
    <SignatureProperties>
      <SignatureProperty Id="idOfficeV1Details" Target="#idPackageSignature">
        <SignatureInfoV1 xmlns="http://schemas.microsoft.com/office/2006/digsig">
          <SetupID>{07DA7C6D-C4A0-4D0A-A227-3815FB48C3FC}</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2025-07-04T14:45:42Z</xd:SigningTime>
          <xd:SigningCertificate>
            <xd:Cert>
              <xd:CertDigest>
                <DigestMethod Algorithm="http://www.w3.org/2001/04/xmlenc#sha256"/>
                <DigestValue>pCBNJTlMTsjTGLsQCNmd9QQO8VyUOFOOi0Z9hMd5Bhg=</DigestValue>
              </xd:CertDigest>
              <xd:IssuerSerial>
                <X509IssuerName>C=BG, L=Sofia, O=Information Services JSC, OID.2.5.4.97=NTRBG-831641791, CN=StampIT Global Qualified CA</X509IssuerName>
                <X509SerialNumber>9159591086958043620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BzGwAAtQ0AACBFTUYAAAEAIBs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ENYvHqUAAADAjbJf+38AAHABrl/7fwAAyF7F1ft/AAAAAAAAAAAAAAAAAAAAAAAAAAAAAAAAAAAAAAAAAAAAAAAAAAAAAAAAAAAAAAAAAABAG4xD+fwAAAAAAAAAAAAAAAAAAAAAAAAAAAAAAAAAAKBAYLdBAgAAkOIvHgAAAABg5/2+QQIAAAcAAAAAAAAAEO5lt0ECAADM4S8epQAAACDiLx6lAAAAwR+c1ft/AADw5i8epQAAAIDtLx4AAAAAAAAAAAAAAAAwPK6uQQIAAKBAYLdBAgAA29ef1ft/AABw4S8epQAAACDiLx6l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Afy8epQAAAAiCLx6lAAAAeLAThvt/AADIXsXV+38AAAAAAAAAAAAAMCu3rkECAAAAAON69H8AABAZINj7fwAAAAAAAAAAAAAAAAAAAAAAAOC4jEP5/AAAOIMvHqUAAAAAQeF69H8AAAAAAAAAAAAAoEBgt0ECAABIgS8eAAAAAOD///8AAAAABgAAAAAAAAACAAAAAAAAAGyALx6lAAAAwIAvHqUAAADBH5zV+38AAAAAAAAAAAAAoOcL1gAAAAAAAAAAAAAAAAAA43r0fwAAoEBgt0ECAADb15/V+38AABCALx6lAAAAwIAvHqUAAAAAAAAAAAAAAAAAAABkdgAIAAAAACUAAAAMAAAAAwAAABgAAAAMAAAAAAAAAh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KwAAAAKAAAAUAAAAGoAAABcAAAAAQAAAFWV20FfQttBCgAAAFAAAAAQAAAATAAAAAAAAAAAAAAAAAAAAP//////////bAAAABQELQAgBCAAEwQVBB4EIAQTBBgEIAAiBBAEJQQeBBIECAAAAAQAAAAGAAAAAwAAAAUAAAAGAAAACQAAAAYAAAAFAAAACAAAAAMAAAAGAAAABwAAAAYAAAAJ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</Object>
  <Object Id="idInvalidSigLnImg">AQAAAGwAAAAAAAAAAAAAAP8AAAB/AAAAAAAAAAAAAABzGwAAtQ0AACBFTUYAAAEAwB4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PmgLx6lAAAAAAAAAAAAAAAAAB7X+38AAMhexdX7fwAAAAAAAAAAAAAchXRf+38AAAAA1df7fwAA5AGlX/t/AAAAAAAAAAAAAAAAAAAAAAAAcFiMQ/n8AAAAAAAAAAAAAEgAAAAAAAAAAAAAAAAAAACgQGC3QQIAANihLx4AAAAA9f///wAAAAAJAAAAAAAAAAAAAAAAAAAA/KAvHqUAAABQoS8epQAAAMEfnNX7fwAAAAAAAAAAAAAAAAAAAAAAAKBAYLdBAgAA2KEvHqUAAACgQGC3QQIAANvXn9X7fwAAoKAvHqUAAABQoS8epQAAAAAAAAAAAAAAAAAAAGR2AAgAAAAAJQAAAAwAAAABAAAAGAAAAAwAAAD/AAACEgAAAAwAAAABAAAAHgAAABgAAAAiAAAABAAAAHoAAAARAAAAJQAAAAwAAAABAAAAVAAAALQAAAAjAAAABAAAAHgAAAAQAAAAAQAAAFWV20FfQtt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BDWLx6lAAAAwI2yX/t/AABwAa5f+38AAMhexdX7fwAAAAAAAAAAAAAAAAAAAAAAAAAAAAAAAAAAAAAAAAAAAAAAAAAAAAAAAAAAAAAAAAAAQBuMQ/n8AAAAAAAAAAAAAAAAAAAAAAAAAAAAAAAAAACgQGC3QQIAAJDiLx4AAAAAYOf9vkECAAAHAAAAAAAAABDuZbdBAgAAzOEvHqUAAAAg4i8epQAAAMEfnNX7fwAA8OYvHqUAAACA7S8eAAAAAAAAAAAAAAAAMDyurkECAACgQGC3QQIAANvXn9X7fwAAcOEvHqUAAAAg4i8ep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gH8vHqUAAAAIgi8epQAAAHiwE4b7fwAAyF7F1ft/AAAAAAAAAAAAADArt65BAgAAAADjevR/AAAQGSDY+38AAAAAAAAAAAAAAAAAAAAAAADguIxD+fwAADiDLx6lAAAAAEHhevR/AAAAAAAAAAAAAKBAYLdBAgAASIEvHgAAAADg////AAAAAAYAAAAAAAAAAgAAAAAAAABsgC8epQAAAMCALx6lAAAAwR+c1ft/AAAAAAAAAAAAAKDnC9YAAAAAAAAAAAAAAAAAAON69H8AAKBAYLdBAgAA29ef1ft/AAAQgC8epQAAAMCALx6lAAAAAAAAAAAAAAAAAAAA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AAAAA+38AAAAAAAAAAAAAAAAAAAAAAADIXsXV+38AAAAAAAAAAAAAAQAAwAAAAABgOCGvQQIAAOXU+4X7fwAAAAAAAAAAAAAAAAAAAAAAAEC5jEP5/AAAEB0hr0ECAACgXGvJQQIAAAAAAAAAAAAAoEBgt0ECAACogC8eAAAAAPD///8AAAAACQAAAAAAAAADAAAAAAAAAMx/Lx6lAAAAIIAvHqUAAADBH5zV+38AAAAAAAAAAAAAoOcL1gAAAAAAAAAAAAAAABDuZbdBAgAAoEBgt0ECAADb15/V+38AAHB/Lx6lAAAAIIAvHqUAAACgj+K+QQIAAAAAAABkdgAIAAAAACUAAAAMAAAABAAAABgAAAAMAAAAAAAAAhIAAAAMAAAAAQAAAB4AAAAYAAAAKQAAADMAAAAvAAAASAAAACUAAAAMAAAABAAAAFQAAABUAAAAKgAAADMAAAAtAAAARwAAAAEAAABVldtBX0Lb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sAAAACgAAAFAAAABqAAAAXAAAAAEAAABVldtBX0LbQQoAAABQAAAAEAAAAEwAAAAAAAAAAAAAAAAAAAD//////////2wAAAAUBC0AIAQgABMEFQQeBCAEEwQYBCAAIgQQBCUEHgQSBAgAAAAEAAAABgAAAAMAAAAFAAAABgAAAAkAAAAGAAAABQAAAAgAAAADAAAABgAAAAcAAAAGAAAACQ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40890-BC79-4BFF-9AB8-549F9987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1977</Words>
  <Characters>11271</Characters>
  <Application>Microsoft Office Word</Application>
  <DocSecurity>0</DocSecurity>
  <Lines>93</Lines>
  <Paragraphs>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Венцислав Конов</dc:creator>
  <cp:lastModifiedBy>Emil Menov</cp:lastModifiedBy>
  <cp:revision>20</cp:revision>
  <cp:lastPrinted>2025-07-03T12:57:00Z</cp:lastPrinted>
  <dcterms:created xsi:type="dcterms:W3CDTF">2025-06-24T13:03:00Z</dcterms:created>
  <dcterms:modified xsi:type="dcterms:W3CDTF">2025-07-04T14:10:00Z</dcterms:modified>
</cp:coreProperties>
</file>