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word/activeX/activeX17.xml" ContentType="application/vnd.ms-office.activeX+xml"/>
  <Override PartName="/docProps/core.xml" ContentType="application/vnd.openxmlformats-package.core-properties+xml"/>
  <Override PartName="/word/activeX/activeX16.xml" ContentType="application/vnd.ms-office.activeX+xml"/>
  <Override PartName="/word/activeX/activeX15.xml" ContentType="application/vnd.ms-office.activeX+xml"/>
  <Override PartName="/word/activeX/activeX5.xml" ContentType="application/vnd.ms-office.activeX+xml"/>
  <Override PartName="/word/activeX/activeX6.xml" ContentType="application/vnd.ms-office.activeX+xml"/>
  <Override PartName="/word/activeX/activeX4.xml" ContentType="application/vnd.ms-office.activeX+xml"/>
  <Override PartName="/word/activeX/activeX3.xml" ContentType="application/vnd.ms-office.activeX+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7.xml" ContentType="application/vnd.ms-office.activeX+xml"/>
  <Override PartName="/word/activeX/activeX8.xml" ContentType="application/vnd.ms-office.activeX+xml"/>
  <Override PartName="/word/activeX/activeX13.xml" ContentType="application/vnd.ms-office.activeX+xml"/>
  <Override PartName="/word/activeX/activeX14.xml" ContentType="application/vnd.ms-office.activeX+xml"/>
  <Override PartName="/word/activeX/activeX12.xml" ContentType="application/vnd.ms-office.activeX+xml"/>
  <Override PartName="/word/activeX/activeX11.xml" ContentType="application/vnd.ms-office.activeX+xml"/>
  <Override PartName="/word/activeX/activeX9.xml" ContentType="application/vnd.ms-office.activeX+xml"/>
  <Override PartName="/word/activeX/activeX10.xml" ContentType="application/vnd.ms-office.activeX+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608" w:rsidRPr="00664B4F" w:rsidRDefault="00B25608">
      <w:pPr>
        <w:rPr>
          <w:rFonts w:ascii="Verdana" w:hAnsi="Verdana"/>
          <w:sz w:val="20"/>
          <w:szCs w:val="20"/>
          <w:lang w:val="bg-BG"/>
        </w:rPr>
      </w:pPr>
    </w:p>
    <w:tbl>
      <w:tblPr>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655"/>
        <w:gridCol w:w="4961"/>
      </w:tblGrid>
      <w:tr w:rsidR="00076E63" w:rsidRPr="007E07E3" w:rsidTr="006202B0">
        <w:tc>
          <w:tcPr>
            <w:tcW w:w="9616" w:type="dxa"/>
            <w:gridSpan w:val="2"/>
            <w:shd w:val="clear" w:color="auto" w:fill="D9D9D9"/>
          </w:tcPr>
          <w:p w:rsidR="00076E63" w:rsidRPr="00FE55C5" w:rsidRDefault="00FE55C5" w:rsidP="006202B0">
            <w:pPr>
              <w:spacing w:before="240" w:after="240" w:line="276" w:lineRule="auto"/>
              <w:jc w:val="center"/>
              <w:rPr>
                <w:rFonts w:ascii="Times New Roman" w:eastAsia="Times New Roman" w:hAnsi="Times New Roman" w:cs="Times New Roman"/>
                <w:b/>
                <w:sz w:val="24"/>
                <w:szCs w:val="24"/>
                <w:lang w:val="bg-BG"/>
              </w:rPr>
            </w:pPr>
            <w:r w:rsidRPr="00FE55C5">
              <w:rPr>
                <w:rFonts w:ascii="Times New Roman" w:eastAsia="Times New Roman" w:hAnsi="Times New Roman" w:cs="Times New Roman"/>
                <w:b/>
                <w:sz w:val="24"/>
                <w:szCs w:val="24"/>
                <w:lang w:val="bg-BG"/>
              </w:rPr>
              <w:t>Частична предварителна оценка на въздействието</w:t>
            </w:r>
          </w:p>
        </w:tc>
      </w:tr>
      <w:tr w:rsidR="00076E63" w:rsidRPr="007E07E3" w:rsidTr="006202B0">
        <w:tc>
          <w:tcPr>
            <w:tcW w:w="4655" w:type="dxa"/>
          </w:tcPr>
          <w:p w:rsidR="00076E63" w:rsidRPr="00076E63" w:rsidRDefault="00076E63" w:rsidP="006202B0">
            <w:pPr>
              <w:spacing w:before="120" w:after="12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Институция:</w:t>
            </w:r>
          </w:p>
          <w:p w:rsidR="007026A1" w:rsidRPr="00076E63" w:rsidRDefault="00AF0845" w:rsidP="006202B0">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Министерство на земеделието</w:t>
            </w:r>
            <w:r w:rsidR="00B45776">
              <w:rPr>
                <w:rFonts w:ascii="Times New Roman" w:eastAsia="Times New Roman" w:hAnsi="Times New Roman" w:cs="Times New Roman"/>
                <w:sz w:val="24"/>
                <w:szCs w:val="24"/>
              </w:rPr>
              <w:t xml:space="preserve"> </w:t>
            </w:r>
            <w:r w:rsidR="00E9440A">
              <w:rPr>
                <w:rFonts w:ascii="Times New Roman" w:eastAsia="Times New Roman" w:hAnsi="Times New Roman" w:cs="Times New Roman"/>
                <w:sz w:val="24"/>
                <w:szCs w:val="24"/>
                <w:lang w:val="bg-BG"/>
              </w:rPr>
              <w:t xml:space="preserve">и </w:t>
            </w:r>
            <w:r>
              <w:rPr>
                <w:rFonts w:ascii="Times New Roman" w:eastAsia="Times New Roman" w:hAnsi="Times New Roman" w:cs="Times New Roman"/>
                <w:sz w:val="24"/>
                <w:szCs w:val="24"/>
                <w:lang w:val="bg-BG"/>
              </w:rPr>
              <w:t>храните</w:t>
            </w:r>
          </w:p>
        </w:tc>
        <w:tc>
          <w:tcPr>
            <w:tcW w:w="4961" w:type="dxa"/>
          </w:tcPr>
          <w:p w:rsidR="00076E63" w:rsidRPr="00076E63" w:rsidRDefault="00076E63" w:rsidP="006202B0">
            <w:pPr>
              <w:spacing w:before="120" w:after="12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Нормативен акт:</w:t>
            </w:r>
          </w:p>
          <w:p w:rsidR="00076E63" w:rsidRPr="00651443" w:rsidRDefault="00E9440A" w:rsidP="00A955B1">
            <w:pPr>
              <w:overflowPunct w:val="0"/>
              <w:spacing w:line="360" w:lineRule="auto"/>
              <w:jc w:val="both"/>
              <w:textAlignment w:val="baseline"/>
              <w:rPr>
                <w:rFonts w:ascii="Times New Roman" w:eastAsia="Times New Roman" w:hAnsi="Times New Roman" w:cs="Times New Roman"/>
                <w:spacing w:val="-2"/>
                <w:sz w:val="24"/>
                <w:szCs w:val="24"/>
              </w:rPr>
            </w:pPr>
            <w:r w:rsidRPr="00E9440A">
              <w:rPr>
                <w:rFonts w:ascii="Times New Roman" w:eastAsia="Times New Roman" w:hAnsi="Times New Roman" w:cs="Times New Roman"/>
                <w:spacing w:val="-2"/>
                <w:sz w:val="24"/>
                <w:szCs w:val="24"/>
                <w:lang w:val="bg-BG"/>
              </w:rPr>
              <w:t xml:space="preserve">Проект на Постановление на Министерския съвет за изменение и допълнение на Наредбата за </w:t>
            </w:r>
            <w:r w:rsidR="00651443" w:rsidRPr="00EE1457">
              <w:rPr>
                <w:rFonts w:ascii="Times New Roman" w:eastAsia="Times New Roman" w:hAnsi="Times New Roman" w:cs="Times New Roman"/>
                <w:spacing w:val="-2"/>
                <w:sz w:val="24"/>
                <w:szCs w:val="24"/>
                <w:lang w:val="bg-BG"/>
              </w:rPr>
              <w:t xml:space="preserve">реда за определяне на цени на земеделските земи, приета с Постановление № 118 на Министерския съвет от 1998 г. </w:t>
            </w:r>
          </w:p>
        </w:tc>
      </w:tr>
      <w:tr w:rsidR="00076E63" w:rsidRPr="00076E63" w:rsidTr="006202B0">
        <w:tc>
          <w:tcPr>
            <w:tcW w:w="4655" w:type="dxa"/>
            <w:tcBorders>
              <w:bottom w:val="nil"/>
            </w:tcBorders>
          </w:tcPr>
          <w:p w:rsidR="00076E63" w:rsidRPr="00076E63" w:rsidRDefault="00DF55D3" w:rsidP="006202B0">
            <w:pPr>
              <w:spacing w:after="0" w:line="276"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en-G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02.75pt;height:39.75pt" o:ole="">
                  <v:imagedata r:id="rId8" o:title=""/>
                </v:shape>
                <w:control r:id="rId9" w:name="OptionButton2" w:shapeid="_x0000_i1060"/>
              </w:object>
            </w:r>
          </w:p>
        </w:tc>
        <w:tc>
          <w:tcPr>
            <w:tcW w:w="4961" w:type="dxa"/>
            <w:tcBorders>
              <w:bottom w:val="nil"/>
            </w:tcBorders>
          </w:tcPr>
          <w:p w:rsidR="007026A1" w:rsidRPr="00076E63" w:rsidRDefault="00DF55D3" w:rsidP="00A955B1">
            <w:pPr>
              <w:spacing w:after="0" w:line="276" w:lineRule="auto"/>
              <w:jc w:val="both"/>
              <w:rPr>
                <w:rFonts w:ascii="Times New Roman" w:eastAsia="Times New Roman" w:hAnsi="Times New Roman" w:cs="Times New Roman"/>
                <w:b/>
                <w:lang w:val="bg-BG"/>
              </w:rPr>
            </w:pPr>
            <w:r w:rsidRPr="00076E63">
              <w:rPr>
                <w:rFonts w:ascii="Times New Roman" w:eastAsia="Times New Roman" w:hAnsi="Times New Roman" w:cs="Times New Roman"/>
                <w:b/>
                <w:sz w:val="24"/>
                <w:szCs w:val="20"/>
                <w:lang w:val="en-GB"/>
              </w:rPr>
              <w:object w:dxaOrig="225" w:dyaOrig="225">
                <v:shape id="_x0000_i1062" type="#_x0000_t75" style="width:202.75pt;height:39.15pt" o:ole="">
                  <v:imagedata r:id="rId10" o:title=""/>
                </v:shape>
                <w:control r:id="rId11" w:name="OptionButton1" w:shapeid="_x0000_i1062"/>
              </w:object>
            </w:r>
            <w:r w:rsidR="00A955B1" w:rsidRPr="006305CC">
              <w:rPr>
                <w:rFonts w:ascii="Times New Roman" w:eastAsia="Times New Roman" w:hAnsi="Times New Roman" w:cs="Times New Roman"/>
                <w:sz w:val="24"/>
                <w:szCs w:val="24"/>
                <w:lang w:val="bg-BG"/>
              </w:rPr>
              <w:t>Включен в оперативната програма на Министерския съвет за периода януари – юни 2025 г.</w:t>
            </w:r>
          </w:p>
        </w:tc>
      </w:tr>
      <w:tr w:rsidR="00A955B1" w:rsidRPr="007E07E3" w:rsidTr="006202B0">
        <w:tc>
          <w:tcPr>
            <w:tcW w:w="4655" w:type="dxa"/>
            <w:tcBorders>
              <w:top w:val="nil"/>
              <w:left w:val="single" w:sz="18" w:space="0" w:color="auto"/>
              <w:bottom w:val="nil"/>
              <w:right w:val="single" w:sz="18" w:space="0" w:color="auto"/>
            </w:tcBorders>
          </w:tcPr>
          <w:p w:rsidR="00A955B1" w:rsidRPr="00F56CE3" w:rsidRDefault="00A955B1" w:rsidP="006B6AF6">
            <w:pPr>
              <w:spacing w:before="120" w:after="12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Лице за контакт:</w:t>
            </w:r>
          </w:p>
        </w:tc>
        <w:tc>
          <w:tcPr>
            <w:tcW w:w="4961" w:type="dxa"/>
            <w:tcBorders>
              <w:top w:val="nil"/>
              <w:left w:val="single" w:sz="18" w:space="0" w:color="auto"/>
              <w:bottom w:val="nil"/>
              <w:right w:val="single" w:sz="18" w:space="0" w:color="auto"/>
            </w:tcBorders>
          </w:tcPr>
          <w:p w:rsidR="00A955B1" w:rsidRPr="00F56CE3" w:rsidRDefault="00A955B1" w:rsidP="00A955B1">
            <w:pPr>
              <w:spacing w:before="120" w:after="12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Телефон</w:t>
            </w:r>
            <w:r>
              <w:rPr>
                <w:rFonts w:ascii="Times New Roman" w:eastAsia="Times New Roman" w:hAnsi="Times New Roman" w:cs="Times New Roman"/>
                <w:b/>
                <w:sz w:val="24"/>
                <w:szCs w:val="24"/>
                <w:lang w:val="bg-BG"/>
              </w:rPr>
              <w:t xml:space="preserve"> и ел. поща</w:t>
            </w:r>
            <w:r w:rsidRPr="00076E63">
              <w:rPr>
                <w:rFonts w:ascii="Times New Roman" w:eastAsia="Times New Roman" w:hAnsi="Times New Roman" w:cs="Times New Roman"/>
                <w:b/>
                <w:sz w:val="24"/>
                <w:szCs w:val="24"/>
                <w:lang w:val="bg-BG"/>
              </w:rPr>
              <w:t>:</w:t>
            </w:r>
          </w:p>
        </w:tc>
      </w:tr>
      <w:tr w:rsidR="00A955B1" w:rsidRPr="007E07E3" w:rsidTr="006202B0">
        <w:tc>
          <w:tcPr>
            <w:tcW w:w="4655" w:type="dxa"/>
            <w:tcBorders>
              <w:top w:val="nil"/>
              <w:left w:val="single" w:sz="18" w:space="0" w:color="auto"/>
              <w:bottom w:val="nil"/>
              <w:right w:val="single" w:sz="18" w:space="0" w:color="auto"/>
            </w:tcBorders>
          </w:tcPr>
          <w:p w:rsidR="0045013A" w:rsidRPr="006B6AF6" w:rsidRDefault="00A955B1" w:rsidP="001B41FA">
            <w:pPr>
              <w:spacing w:after="120" w:line="276" w:lineRule="auto"/>
              <w:jc w:val="both"/>
              <w:rPr>
                <w:rFonts w:ascii="Times New Roman" w:eastAsia="Times New Roman" w:hAnsi="Times New Roman" w:cs="Times New Roman"/>
                <w:spacing w:val="-2"/>
                <w:sz w:val="24"/>
                <w:szCs w:val="24"/>
                <w:lang w:val="bg-BG"/>
              </w:rPr>
            </w:pPr>
            <w:r w:rsidRPr="00EE1457">
              <w:rPr>
                <w:rFonts w:ascii="Times New Roman" w:eastAsia="Times New Roman" w:hAnsi="Times New Roman" w:cs="Times New Roman"/>
                <w:spacing w:val="-2"/>
                <w:sz w:val="24"/>
                <w:szCs w:val="24"/>
                <w:lang w:val="bg-BG"/>
              </w:rPr>
              <w:t>Лилия Стоянова – директор на дирекция „Поземлени отношения и комасация“,</w:t>
            </w:r>
            <w:r>
              <w:rPr>
                <w:rFonts w:ascii="Times New Roman" w:eastAsia="Times New Roman" w:hAnsi="Times New Roman" w:cs="Times New Roman"/>
                <w:spacing w:val="-2"/>
                <w:sz w:val="24"/>
                <w:szCs w:val="24"/>
                <w:lang w:val="bg-BG"/>
              </w:rPr>
              <w:t xml:space="preserve"> </w:t>
            </w:r>
            <w:r w:rsidRPr="00142A72">
              <w:rPr>
                <w:rFonts w:ascii="Times New Roman" w:eastAsia="Times New Roman" w:hAnsi="Times New Roman" w:cs="Times New Roman"/>
                <w:spacing w:val="-2"/>
                <w:sz w:val="24"/>
                <w:szCs w:val="24"/>
                <w:lang w:val="bg-BG"/>
              </w:rPr>
              <w:t>МЗХ</w:t>
            </w:r>
          </w:p>
        </w:tc>
        <w:tc>
          <w:tcPr>
            <w:tcW w:w="4961" w:type="dxa"/>
            <w:tcBorders>
              <w:top w:val="nil"/>
              <w:left w:val="single" w:sz="18" w:space="0" w:color="auto"/>
              <w:bottom w:val="nil"/>
              <w:right w:val="single" w:sz="18" w:space="0" w:color="auto"/>
            </w:tcBorders>
          </w:tcPr>
          <w:p w:rsidR="00A955B1" w:rsidRPr="00142A72" w:rsidRDefault="00A955B1" w:rsidP="00A955B1">
            <w:pPr>
              <w:spacing w:after="0" w:line="276" w:lineRule="auto"/>
              <w:jc w:val="both"/>
              <w:rPr>
                <w:rFonts w:ascii="Times New Roman" w:eastAsia="Times New Roman" w:hAnsi="Times New Roman" w:cs="Times New Roman"/>
                <w:sz w:val="24"/>
                <w:szCs w:val="24"/>
                <w:lang w:val="bg-BG"/>
              </w:rPr>
            </w:pPr>
            <w:r w:rsidRPr="00142A72">
              <w:rPr>
                <w:rFonts w:ascii="Times New Roman" w:eastAsia="Times New Roman" w:hAnsi="Times New Roman" w:cs="Times New Roman"/>
                <w:sz w:val="24"/>
                <w:szCs w:val="24"/>
                <w:lang w:val="bg-BG"/>
              </w:rPr>
              <w:t>02 98511</w:t>
            </w:r>
            <w:r>
              <w:rPr>
                <w:rFonts w:ascii="Times New Roman" w:eastAsia="Times New Roman" w:hAnsi="Times New Roman" w:cs="Times New Roman"/>
                <w:sz w:val="24"/>
                <w:szCs w:val="24"/>
                <w:lang w:val="bg-BG"/>
              </w:rPr>
              <w:t>219</w:t>
            </w:r>
          </w:p>
          <w:p w:rsidR="00A955B1" w:rsidRPr="00F56CE3" w:rsidRDefault="00A955B1" w:rsidP="00A955B1">
            <w:pPr>
              <w:spacing w:after="0" w:line="276" w:lineRule="auto"/>
              <w:jc w:val="both"/>
              <w:rPr>
                <w:rFonts w:ascii="Times New Roman" w:eastAsia="Times New Roman" w:hAnsi="Times New Roman" w:cs="Times New Roman"/>
                <w:b/>
                <w:color w:val="FF0000"/>
                <w:sz w:val="24"/>
                <w:szCs w:val="24"/>
                <w:lang w:val="bg-BG"/>
              </w:rPr>
            </w:pPr>
            <w:r w:rsidRPr="00207AB9">
              <w:rPr>
                <w:rFonts w:ascii="Times New Roman" w:eastAsia="Times New Roman" w:hAnsi="Times New Roman" w:cs="Times New Roman"/>
                <w:sz w:val="24"/>
                <w:szCs w:val="24"/>
                <w:lang w:val="bg-BG"/>
              </w:rPr>
              <w:t xml:space="preserve">ел. поща: </w:t>
            </w:r>
            <w:hyperlink r:id="rId12" w:history="1">
              <w:r w:rsidRPr="00201564">
                <w:rPr>
                  <w:rStyle w:val="Hyperlink"/>
                  <w:rFonts w:ascii="Verdana" w:hAnsi="Verdana" w:cs="Times New Roman"/>
                  <w:sz w:val="20"/>
                  <w:szCs w:val="20"/>
                </w:rPr>
                <w:t>LStoyanova@mzh.government.bg</w:t>
              </w:r>
            </w:hyperlink>
          </w:p>
        </w:tc>
      </w:tr>
      <w:tr w:rsidR="00A955B1" w:rsidRPr="007E07E3" w:rsidTr="006202B0">
        <w:tc>
          <w:tcPr>
            <w:tcW w:w="4655" w:type="dxa"/>
            <w:tcBorders>
              <w:top w:val="nil"/>
              <w:left w:val="single" w:sz="18" w:space="0" w:color="auto"/>
              <w:bottom w:val="nil"/>
              <w:right w:val="single" w:sz="18" w:space="0" w:color="auto"/>
            </w:tcBorders>
          </w:tcPr>
          <w:p w:rsidR="0045013A" w:rsidRPr="00076E63" w:rsidRDefault="00A955B1" w:rsidP="001B41FA">
            <w:pPr>
              <w:spacing w:after="120" w:line="276" w:lineRule="auto"/>
              <w:jc w:val="both"/>
              <w:rPr>
                <w:rFonts w:ascii="Times New Roman" w:eastAsia="Times New Roman" w:hAnsi="Times New Roman" w:cs="Times New Roman"/>
                <w:b/>
                <w:sz w:val="24"/>
                <w:szCs w:val="24"/>
                <w:lang w:val="bg-BG"/>
              </w:rPr>
            </w:pPr>
            <w:r w:rsidRPr="00EE1457">
              <w:rPr>
                <w:rFonts w:ascii="Times New Roman" w:eastAsia="Times New Roman" w:hAnsi="Times New Roman" w:cs="Times New Roman"/>
                <w:spacing w:val="-2"/>
                <w:sz w:val="24"/>
                <w:szCs w:val="24"/>
                <w:lang w:val="bg-BG"/>
              </w:rPr>
              <w:t>Антоанета Делева</w:t>
            </w:r>
            <w:r>
              <w:rPr>
                <w:rFonts w:ascii="Times New Roman" w:eastAsia="Times New Roman" w:hAnsi="Times New Roman" w:cs="Times New Roman"/>
                <w:spacing w:val="-2"/>
                <w:sz w:val="24"/>
                <w:szCs w:val="24"/>
                <w:lang w:val="bg-BG"/>
              </w:rPr>
              <w:t xml:space="preserve"> </w:t>
            </w:r>
            <w:r w:rsidRPr="001D7CEC">
              <w:rPr>
                <w:rFonts w:ascii="Times New Roman" w:eastAsia="Times New Roman" w:hAnsi="Times New Roman" w:cs="Times New Roman"/>
                <w:spacing w:val="-2"/>
                <w:sz w:val="24"/>
                <w:szCs w:val="24"/>
                <w:lang w:val="bg-BG"/>
              </w:rPr>
              <w:t>–</w:t>
            </w:r>
            <w:r w:rsidRPr="00EE1457">
              <w:rPr>
                <w:rFonts w:ascii="Times New Roman" w:eastAsia="Times New Roman" w:hAnsi="Times New Roman" w:cs="Times New Roman"/>
                <w:spacing w:val="-2"/>
                <w:sz w:val="24"/>
                <w:szCs w:val="24"/>
                <w:lang w:val="bg-BG"/>
              </w:rPr>
              <w:t xml:space="preserve"> началник на отдел</w:t>
            </w:r>
            <w:r>
              <w:rPr>
                <w:rFonts w:ascii="Times New Roman" w:eastAsia="Times New Roman" w:hAnsi="Times New Roman" w:cs="Times New Roman"/>
                <w:spacing w:val="-2"/>
                <w:sz w:val="24"/>
                <w:szCs w:val="24"/>
                <w:lang w:val="bg-BG"/>
              </w:rPr>
              <w:t xml:space="preserve"> в </w:t>
            </w:r>
            <w:r w:rsidRPr="00EE1457">
              <w:rPr>
                <w:rFonts w:ascii="Times New Roman" w:eastAsia="Times New Roman" w:hAnsi="Times New Roman" w:cs="Times New Roman"/>
                <w:spacing w:val="-2"/>
                <w:sz w:val="24"/>
                <w:szCs w:val="24"/>
                <w:lang w:val="bg-BG"/>
              </w:rPr>
              <w:t>дирекция „Поземлени отношения и комасация“</w:t>
            </w:r>
            <w:r>
              <w:rPr>
                <w:rFonts w:ascii="Times New Roman" w:eastAsia="Times New Roman" w:hAnsi="Times New Roman" w:cs="Times New Roman"/>
                <w:spacing w:val="-2"/>
                <w:sz w:val="24"/>
                <w:szCs w:val="24"/>
                <w:lang w:val="bg-BG"/>
              </w:rPr>
              <w:t xml:space="preserve">, </w:t>
            </w:r>
            <w:r w:rsidRPr="00142A72">
              <w:rPr>
                <w:rFonts w:ascii="Times New Roman" w:eastAsia="Times New Roman" w:hAnsi="Times New Roman" w:cs="Times New Roman"/>
                <w:spacing w:val="-2"/>
                <w:sz w:val="24"/>
                <w:szCs w:val="24"/>
                <w:lang w:val="bg-BG"/>
              </w:rPr>
              <w:t>МЗХ</w:t>
            </w:r>
          </w:p>
        </w:tc>
        <w:tc>
          <w:tcPr>
            <w:tcW w:w="4961" w:type="dxa"/>
            <w:tcBorders>
              <w:top w:val="nil"/>
              <w:left w:val="single" w:sz="18" w:space="0" w:color="auto"/>
              <w:bottom w:val="nil"/>
              <w:right w:val="single" w:sz="18" w:space="0" w:color="auto"/>
            </w:tcBorders>
          </w:tcPr>
          <w:p w:rsidR="00A955B1" w:rsidRPr="00207AB9" w:rsidRDefault="00A955B1" w:rsidP="00A955B1">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02 985</w:t>
            </w:r>
            <w:r w:rsidRPr="00207AB9">
              <w:rPr>
                <w:rFonts w:ascii="Times New Roman" w:eastAsia="Times New Roman" w:hAnsi="Times New Roman" w:cs="Times New Roman"/>
                <w:sz w:val="24"/>
                <w:szCs w:val="24"/>
                <w:lang w:val="bg-BG"/>
              </w:rPr>
              <w:t xml:space="preserve">11 </w:t>
            </w:r>
            <w:r>
              <w:rPr>
                <w:rFonts w:ascii="Times New Roman" w:eastAsia="Times New Roman" w:hAnsi="Times New Roman" w:cs="Times New Roman"/>
                <w:sz w:val="24"/>
                <w:szCs w:val="24"/>
                <w:lang w:val="bg-BG"/>
              </w:rPr>
              <w:t>437</w:t>
            </w:r>
          </w:p>
          <w:p w:rsidR="00A955B1" w:rsidRPr="00076E63" w:rsidRDefault="00A955B1" w:rsidP="006B6AF6">
            <w:pPr>
              <w:spacing w:after="0" w:line="360" w:lineRule="auto"/>
              <w:jc w:val="both"/>
              <w:rPr>
                <w:rFonts w:ascii="Times New Roman" w:eastAsia="Times New Roman" w:hAnsi="Times New Roman" w:cs="Times New Roman"/>
                <w:b/>
                <w:sz w:val="24"/>
                <w:szCs w:val="24"/>
                <w:lang w:val="bg-BG"/>
              </w:rPr>
            </w:pPr>
            <w:r w:rsidRPr="00207AB9">
              <w:rPr>
                <w:rFonts w:ascii="Times New Roman" w:eastAsia="Times New Roman" w:hAnsi="Times New Roman" w:cs="Times New Roman"/>
                <w:sz w:val="24"/>
                <w:szCs w:val="24"/>
                <w:lang w:val="bg-BG"/>
              </w:rPr>
              <w:t xml:space="preserve">ел. поща: </w:t>
            </w:r>
            <w:hyperlink r:id="rId13" w:history="1">
              <w:r w:rsidRPr="00600A91">
                <w:rPr>
                  <w:rStyle w:val="Hyperlink"/>
                  <w:rFonts w:ascii="Verdana" w:hAnsi="Verdana" w:cs="Times New Roman"/>
                  <w:sz w:val="20"/>
                  <w:szCs w:val="20"/>
                </w:rPr>
                <w:t>ADeleva@mzh.government.bg</w:t>
              </w:r>
            </w:hyperlink>
            <w:r>
              <w:rPr>
                <w:rFonts w:ascii="Verdana" w:hAnsi="Verdana" w:cs="Times New Roman"/>
                <w:sz w:val="20"/>
                <w:szCs w:val="20"/>
              </w:rPr>
              <w:t>;</w:t>
            </w:r>
          </w:p>
        </w:tc>
      </w:tr>
      <w:tr w:rsidR="00A955B1" w:rsidRPr="007E07E3" w:rsidTr="006202B0">
        <w:tc>
          <w:tcPr>
            <w:tcW w:w="4655" w:type="dxa"/>
            <w:tcBorders>
              <w:top w:val="nil"/>
              <w:left w:val="single" w:sz="18" w:space="0" w:color="auto"/>
              <w:bottom w:val="single" w:sz="18" w:space="0" w:color="auto"/>
              <w:right w:val="single" w:sz="18" w:space="0" w:color="auto"/>
            </w:tcBorders>
          </w:tcPr>
          <w:p w:rsidR="00A955B1" w:rsidRPr="00076E63" w:rsidRDefault="00A955B1" w:rsidP="001B41FA">
            <w:pPr>
              <w:spacing w:after="120" w:line="276"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spacing w:val="-2"/>
                <w:sz w:val="24"/>
                <w:szCs w:val="24"/>
                <w:lang w:val="bg-BG"/>
              </w:rPr>
              <w:t xml:space="preserve">Даниела Вачева – държавен експерт в дирекция </w:t>
            </w:r>
            <w:r w:rsidRPr="00EE1457">
              <w:rPr>
                <w:rFonts w:ascii="Times New Roman" w:eastAsia="Times New Roman" w:hAnsi="Times New Roman" w:cs="Times New Roman"/>
                <w:spacing w:val="-2"/>
                <w:sz w:val="24"/>
                <w:szCs w:val="24"/>
                <w:lang w:val="bg-BG"/>
              </w:rPr>
              <w:t>„Поземлени отношения и комасация“</w:t>
            </w:r>
            <w:r>
              <w:rPr>
                <w:rFonts w:ascii="Times New Roman" w:eastAsia="Times New Roman" w:hAnsi="Times New Roman" w:cs="Times New Roman"/>
                <w:spacing w:val="-2"/>
                <w:sz w:val="24"/>
                <w:szCs w:val="24"/>
                <w:lang w:val="bg-BG"/>
              </w:rPr>
              <w:t xml:space="preserve">, </w:t>
            </w:r>
            <w:r w:rsidRPr="00142A72">
              <w:rPr>
                <w:rFonts w:ascii="Times New Roman" w:eastAsia="Times New Roman" w:hAnsi="Times New Roman" w:cs="Times New Roman"/>
                <w:spacing w:val="-2"/>
                <w:sz w:val="24"/>
                <w:szCs w:val="24"/>
                <w:lang w:val="bg-BG"/>
              </w:rPr>
              <w:t>МЗХ</w:t>
            </w:r>
          </w:p>
        </w:tc>
        <w:tc>
          <w:tcPr>
            <w:tcW w:w="4961" w:type="dxa"/>
            <w:tcBorders>
              <w:top w:val="nil"/>
              <w:left w:val="single" w:sz="18" w:space="0" w:color="auto"/>
              <w:bottom w:val="single" w:sz="18" w:space="0" w:color="auto"/>
              <w:right w:val="single" w:sz="18" w:space="0" w:color="auto"/>
            </w:tcBorders>
          </w:tcPr>
          <w:p w:rsidR="00A955B1" w:rsidRPr="00207AB9" w:rsidRDefault="00A955B1" w:rsidP="00A955B1">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02 985</w:t>
            </w:r>
            <w:r w:rsidRPr="00207AB9">
              <w:rPr>
                <w:rFonts w:ascii="Times New Roman" w:eastAsia="Times New Roman" w:hAnsi="Times New Roman" w:cs="Times New Roman"/>
                <w:sz w:val="24"/>
                <w:szCs w:val="24"/>
                <w:lang w:val="bg-BG"/>
              </w:rPr>
              <w:t xml:space="preserve">11 </w:t>
            </w:r>
            <w:r>
              <w:rPr>
                <w:rFonts w:ascii="Times New Roman" w:eastAsia="Times New Roman" w:hAnsi="Times New Roman" w:cs="Times New Roman"/>
                <w:sz w:val="24"/>
                <w:szCs w:val="24"/>
                <w:lang w:val="bg-BG"/>
              </w:rPr>
              <w:t>432</w:t>
            </w:r>
          </w:p>
          <w:p w:rsidR="00A955B1" w:rsidRPr="00076E63" w:rsidRDefault="00A955B1" w:rsidP="00A955B1">
            <w:pPr>
              <w:spacing w:after="0" w:line="360" w:lineRule="auto"/>
              <w:jc w:val="both"/>
              <w:rPr>
                <w:rFonts w:ascii="Times New Roman" w:eastAsia="Times New Roman" w:hAnsi="Times New Roman" w:cs="Times New Roman"/>
                <w:b/>
                <w:sz w:val="24"/>
                <w:szCs w:val="24"/>
                <w:lang w:val="bg-BG"/>
              </w:rPr>
            </w:pPr>
            <w:r w:rsidRPr="00207AB9">
              <w:rPr>
                <w:rFonts w:ascii="Times New Roman" w:eastAsia="Times New Roman" w:hAnsi="Times New Roman" w:cs="Times New Roman"/>
                <w:sz w:val="24"/>
                <w:szCs w:val="24"/>
                <w:lang w:val="bg-BG"/>
              </w:rPr>
              <w:t xml:space="preserve">ел. поща: </w:t>
            </w:r>
            <w:hyperlink r:id="rId14" w:history="1">
              <w:r w:rsidRPr="00600A91">
                <w:rPr>
                  <w:rStyle w:val="Hyperlink"/>
                  <w:rFonts w:ascii="Verdana" w:hAnsi="Verdana" w:cs="Times New Roman"/>
                  <w:sz w:val="20"/>
                  <w:szCs w:val="20"/>
                </w:rPr>
                <w:t>dvacheva@mzh.government.bg</w:t>
              </w:r>
            </w:hyperlink>
            <w:r>
              <w:rPr>
                <w:rFonts w:ascii="Verdana" w:hAnsi="Verdana" w:cs="Times New Roman"/>
                <w:sz w:val="20"/>
                <w:szCs w:val="20"/>
              </w:rPr>
              <w:t>.</w:t>
            </w:r>
            <w:hyperlink r:id="rId15" w:history="1"/>
          </w:p>
        </w:tc>
      </w:tr>
      <w:tr w:rsidR="00A955B1" w:rsidRPr="007E07E3" w:rsidTr="006202B0">
        <w:tc>
          <w:tcPr>
            <w:tcW w:w="9616" w:type="dxa"/>
            <w:gridSpan w:val="2"/>
            <w:tcBorders>
              <w:top w:val="single" w:sz="18" w:space="0" w:color="auto"/>
            </w:tcBorders>
          </w:tcPr>
          <w:p w:rsidR="00A955B1" w:rsidRPr="00076E63" w:rsidRDefault="00A955B1" w:rsidP="00A955B1">
            <w:pPr>
              <w:spacing w:before="120" w:after="12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1. </w:t>
            </w:r>
            <w:r>
              <w:rPr>
                <w:rFonts w:ascii="Times New Roman" w:eastAsia="Times New Roman" w:hAnsi="Times New Roman" w:cs="Times New Roman"/>
                <w:b/>
                <w:sz w:val="24"/>
                <w:szCs w:val="24"/>
                <w:lang w:val="bg-BG"/>
              </w:rPr>
              <w:t>Проблем/проблеми за решаване</w:t>
            </w:r>
            <w:r w:rsidRPr="00076E63">
              <w:rPr>
                <w:rFonts w:ascii="Times New Roman" w:eastAsia="Times New Roman" w:hAnsi="Times New Roman" w:cs="Times New Roman"/>
                <w:b/>
                <w:sz w:val="24"/>
                <w:szCs w:val="24"/>
                <w:lang w:val="bg-BG"/>
              </w:rPr>
              <w:t xml:space="preserve">: </w:t>
            </w:r>
          </w:p>
          <w:p w:rsidR="00A955B1" w:rsidRDefault="00A955B1" w:rsidP="00A955B1">
            <w:pPr>
              <w:overflowPunct w:val="0"/>
              <w:spacing w:line="276" w:lineRule="auto"/>
              <w:jc w:val="both"/>
              <w:textAlignment w:val="baseline"/>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Необходимост от</w:t>
            </w:r>
            <w:r>
              <w:rPr>
                <w:rFonts w:ascii="Times New Roman" w:eastAsia="Times New Roman" w:hAnsi="Times New Roman" w:cs="Times New Roman"/>
                <w:b/>
                <w:sz w:val="24"/>
                <w:szCs w:val="24"/>
              </w:rPr>
              <w:t xml:space="preserve"> </w:t>
            </w:r>
            <w:r w:rsidRPr="00FC7B40">
              <w:rPr>
                <w:rFonts w:ascii="Times New Roman" w:eastAsia="Times New Roman" w:hAnsi="Times New Roman" w:cs="Times New Roman"/>
                <w:b/>
                <w:sz w:val="24"/>
                <w:szCs w:val="24"/>
                <w:lang w:val="bg-BG"/>
              </w:rPr>
              <w:t>определяне на равностойно обезщетение при отчуждаване на имоти и части от имоти - собственост на физически или юридически лица за задоволяване на държавни нужди в случаите по чл. 32, ал. 3, т. 2 от З</w:t>
            </w:r>
            <w:r>
              <w:rPr>
                <w:rFonts w:ascii="Times New Roman" w:eastAsia="Times New Roman" w:hAnsi="Times New Roman" w:cs="Times New Roman"/>
                <w:b/>
                <w:sz w:val="24"/>
                <w:szCs w:val="24"/>
                <w:lang w:val="bg-BG"/>
              </w:rPr>
              <w:t xml:space="preserve">акона за държавната собственост, </w:t>
            </w:r>
            <w:r w:rsidRPr="00CE1B18">
              <w:rPr>
                <w:rFonts w:ascii="Times New Roman" w:eastAsia="Times New Roman" w:hAnsi="Times New Roman" w:cs="Times New Roman"/>
                <w:b/>
                <w:sz w:val="24"/>
                <w:szCs w:val="24"/>
                <w:lang w:val="bg-BG"/>
              </w:rPr>
              <w:t xml:space="preserve">както и увеличаване стойността на обезщетенията, предвидени в </w:t>
            </w:r>
            <w:r>
              <w:rPr>
                <w:rFonts w:ascii="Times New Roman" w:eastAsia="Times New Roman" w:hAnsi="Times New Roman" w:cs="Times New Roman"/>
                <w:b/>
                <w:sz w:val="24"/>
                <w:szCs w:val="24"/>
                <w:lang w:val="bg-BG"/>
              </w:rPr>
              <w:t xml:space="preserve">хипотезите на чл. 10б, ал. 1, чл. 10в и чл. 35 от ЗСПЗЗ от </w:t>
            </w:r>
            <w:r w:rsidRPr="00CE1B18">
              <w:rPr>
                <w:rFonts w:ascii="Times New Roman" w:eastAsia="Times New Roman" w:hAnsi="Times New Roman" w:cs="Times New Roman"/>
                <w:b/>
                <w:sz w:val="24"/>
                <w:szCs w:val="24"/>
                <w:lang w:val="bg-BG"/>
              </w:rPr>
              <w:t>Закона за собствеността и по</w:t>
            </w:r>
            <w:r w:rsidR="00361F79">
              <w:rPr>
                <w:rFonts w:ascii="Times New Roman" w:eastAsia="Times New Roman" w:hAnsi="Times New Roman" w:cs="Times New Roman"/>
                <w:b/>
                <w:sz w:val="24"/>
                <w:szCs w:val="24"/>
                <w:lang w:val="bg-BG"/>
              </w:rPr>
              <w:t>лзването на земеделските земи.</w:t>
            </w:r>
          </w:p>
          <w:p w:rsidR="00A955B1" w:rsidRDefault="00A955B1" w:rsidP="00A955B1">
            <w:pPr>
              <w:overflowPunct w:val="0"/>
              <w:spacing w:line="276" w:lineRule="auto"/>
              <w:jc w:val="both"/>
              <w:textAlignment w:val="baseline"/>
              <w:rPr>
                <w:rFonts w:ascii="Times New Roman" w:eastAsia="Times New Roman" w:hAnsi="Times New Roman" w:cs="Times New Roman"/>
                <w:i/>
                <w:sz w:val="20"/>
                <w:szCs w:val="24"/>
                <w:lang w:val="bg-BG"/>
              </w:rPr>
            </w:pPr>
            <w:r w:rsidRPr="00F51F3E">
              <w:rPr>
                <w:rFonts w:ascii="Times New Roman" w:eastAsia="Times New Roman" w:hAnsi="Times New Roman" w:cs="Times New Roman"/>
                <w:i/>
                <w:sz w:val="20"/>
                <w:szCs w:val="24"/>
                <w:lang w:val="bg-BG"/>
              </w:rPr>
              <w:t>1.1 Кратко опишете проблема/проблемите и причините за неговото/тяхното възникване. По възможност посочете числови стойности.</w:t>
            </w:r>
          </w:p>
          <w:p w:rsidR="00A955B1" w:rsidRPr="00FC7B40" w:rsidRDefault="00A955B1" w:rsidP="00A955B1">
            <w:pPr>
              <w:spacing w:line="276" w:lineRule="auto"/>
              <w:jc w:val="both"/>
              <w:outlineLvl w:val="0"/>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w:t>
            </w:r>
            <w:r w:rsidRPr="00FC7B40">
              <w:rPr>
                <w:rFonts w:ascii="Times New Roman" w:eastAsia="Times New Roman" w:hAnsi="Times New Roman" w:cs="Times New Roman"/>
                <w:sz w:val="24"/>
                <w:szCs w:val="24"/>
                <w:lang w:val="bg-BG"/>
              </w:rPr>
              <w:t xml:space="preserve">а основание чл. 36, ал. 2 от Закона за собствеността и ползването на земеделските земи (ЗСПЗЗ) </w:t>
            </w:r>
            <w:r>
              <w:rPr>
                <w:rFonts w:ascii="Times New Roman" w:eastAsia="Times New Roman" w:hAnsi="Times New Roman" w:cs="Times New Roman"/>
                <w:sz w:val="24"/>
                <w:szCs w:val="24"/>
                <w:lang w:val="bg-BG"/>
              </w:rPr>
              <w:t xml:space="preserve">е издадена </w:t>
            </w:r>
            <w:r w:rsidRPr="00FC7B40">
              <w:rPr>
                <w:rFonts w:ascii="Times New Roman" w:eastAsia="Times New Roman" w:hAnsi="Times New Roman" w:cs="Times New Roman"/>
                <w:sz w:val="24"/>
                <w:szCs w:val="24"/>
                <w:lang w:val="bg-BG"/>
              </w:rPr>
              <w:t>Наредба</w:t>
            </w:r>
            <w:r>
              <w:rPr>
                <w:rFonts w:ascii="Times New Roman" w:eastAsia="Times New Roman" w:hAnsi="Times New Roman" w:cs="Times New Roman"/>
                <w:sz w:val="24"/>
                <w:szCs w:val="24"/>
                <w:lang w:val="bg-BG"/>
              </w:rPr>
              <w:t>та</w:t>
            </w:r>
            <w:r>
              <w:rPr>
                <w:rFonts w:ascii="Times New Roman" w:eastAsia="Times New Roman" w:hAnsi="Times New Roman" w:cs="Times New Roman"/>
                <w:sz w:val="24"/>
                <w:szCs w:val="24"/>
              </w:rPr>
              <w:t xml:space="preserve"> </w:t>
            </w:r>
            <w:r w:rsidRPr="00FC7B40">
              <w:rPr>
                <w:rFonts w:ascii="Times New Roman" w:eastAsia="Times New Roman" w:hAnsi="Times New Roman" w:cs="Times New Roman"/>
                <w:sz w:val="24"/>
                <w:szCs w:val="24"/>
                <w:lang w:val="bg-BG"/>
              </w:rPr>
              <w:t xml:space="preserve">за реда за определяне на цени на земеделските земи, приета с Постановление № 118 на Министерския съвет от 1998 г. </w:t>
            </w:r>
            <w:r>
              <w:rPr>
                <w:rFonts w:ascii="Times New Roman" w:eastAsia="Times New Roman" w:hAnsi="Times New Roman" w:cs="Times New Roman"/>
                <w:sz w:val="24"/>
                <w:szCs w:val="24"/>
                <w:lang w:val="bg-BG"/>
              </w:rPr>
              <w:t xml:space="preserve">(обн., ДВ, бр. 64 от 1998 г.). </w:t>
            </w:r>
          </w:p>
          <w:p w:rsidR="00A955B1" w:rsidRPr="00942A9E" w:rsidRDefault="00A955B1" w:rsidP="00A955B1">
            <w:pPr>
              <w:overflowPunct w:val="0"/>
              <w:spacing w:line="276" w:lineRule="auto"/>
              <w:jc w:val="both"/>
              <w:textAlignment w:val="baseline"/>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w:t>
            </w:r>
            <w:r w:rsidRPr="00DD7F2C">
              <w:rPr>
                <w:rFonts w:ascii="Times New Roman" w:eastAsia="Times New Roman" w:hAnsi="Times New Roman" w:cs="Times New Roman"/>
                <w:sz w:val="24"/>
                <w:szCs w:val="24"/>
                <w:lang w:val="bg-BG"/>
              </w:rPr>
              <w:t>аредба</w:t>
            </w:r>
            <w:r>
              <w:rPr>
                <w:rFonts w:ascii="Times New Roman" w:eastAsia="Times New Roman" w:hAnsi="Times New Roman" w:cs="Times New Roman"/>
                <w:sz w:val="24"/>
                <w:szCs w:val="24"/>
                <w:lang w:val="bg-BG"/>
              </w:rPr>
              <w:t>та</w:t>
            </w:r>
            <w:r w:rsidRPr="00FC7B40">
              <w:rPr>
                <w:rFonts w:ascii="Times New Roman" w:eastAsia="Times New Roman" w:hAnsi="Times New Roman" w:cs="Times New Roman"/>
                <w:sz w:val="24"/>
                <w:szCs w:val="24"/>
                <w:lang w:val="bg-BG"/>
              </w:rPr>
              <w:t xml:space="preserve"> урежда</w:t>
            </w:r>
            <w:r>
              <w:rPr>
                <w:rFonts w:ascii="Times New Roman" w:eastAsia="Times New Roman" w:hAnsi="Times New Roman" w:cs="Times New Roman"/>
                <w:sz w:val="24"/>
                <w:szCs w:val="24"/>
                <w:lang w:val="bg-BG"/>
              </w:rPr>
              <w:t xml:space="preserve"> </w:t>
            </w:r>
            <w:r w:rsidRPr="00FC7B40">
              <w:rPr>
                <w:rFonts w:ascii="Times New Roman" w:eastAsia="Times New Roman" w:hAnsi="Times New Roman" w:cs="Times New Roman"/>
                <w:sz w:val="24"/>
                <w:szCs w:val="24"/>
                <w:lang w:val="bg-BG"/>
              </w:rPr>
              <w:t xml:space="preserve">условията и редът за установяване на цени на земеделските земи при определяне на паричния размер на обезщетенията в регламентираните в ЗСПЗЗ </w:t>
            </w:r>
            <w:r>
              <w:rPr>
                <w:rFonts w:ascii="Times New Roman" w:eastAsia="Times New Roman" w:hAnsi="Times New Roman" w:cs="Times New Roman"/>
                <w:sz w:val="24"/>
                <w:szCs w:val="24"/>
                <w:lang w:val="bg-BG"/>
              </w:rPr>
              <w:t xml:space="preserve">хипотези, както и на </w:t>
            </w:r>
            <w:r w:rsidRPr="00FC7B40">
              <w:rPr>
                <w:rFonts w:ascii="Times New Roman" w:eastAsia="Times New Roman" w:hAnsi="Times New Roman" w:cs="Times New Roman"/>
                <w:sz w:val="24"/>
                <w:szCs w:val="24"/>
                <w:lang w:val="bg-BG"/>
              </w:rPr>
              <w:t>паричния размер на</w:t>
            </w:r>
            <w:r>
              <w:rPr>
                <w:rFonts w:ascii="Times New Roman" w:eastAsia="Times New Roman" w:hAnsi="Times New Roman" w:cs="Times New Roman"/>
                <w:sz w:val="24"/>
                <w:szCs w:val="24"/>
                <w:lang w:val="bg-BG"/>
              </w:rPr>
              <w:t xml:space="preserve"> </w:t>
            </w:r>
            <w:r w:rsidRPr="00FC7B40">
              <w:rPr>
                <w:rFonts w:ascii="Times New Roman" w:eastAsia="Times New Roman" w:hAnsi="Times New Roman" w:cs="Times New Roman"/>
                <w:sz w:val="24"/>
                <w:szCs w:val="24"/>
                <w:lang w:val="bg-BG"/>
              </w:rPr>
              <w:t>обезщетение</w:t>
            </w:r>
            <w:r>
              <w:rPr>
                <w:rFonts w:ascii="Times New Roman" w:eastAsia="Times New Roman" w:hAnsi="Times New Roman" w:cs="Times New Roman"/>
                <w:sz w:val="24"/>
                <w:szCs w:val="24"/>
                <w:lang w:val="bg-BG"/>
              </w:rPr>
              <w:t>то</w:t>
            </w:r>
            <w:r w:rsidRPr="00FC7B40">
              <w:rPr>
                <w:rFonts w:ascii="Times New Roman" w:eastAsia="Times New Roman" w:hAnsi="Times New Roman" w:cs="Times New Roman"/>
                <w:sz w:val="24"/>
                <w:szCs w:val="24"/>
                <w:lang w:val="bg-BG"/>
              </w:rPr>
              <w:t xml:space="preserve"> при отчуждаване на имоти и части от имоти - собственост на физически или юридически лица</w:t>
            </w:r>
            <w:r>
              <w:rPr>
                <w:rFonts w:ascii="Times New Roman" w:eastAsia="Times New Roman" w:hAnsi="Times New Roman" w:cs="Times New Roman"/>
                <w:sz w:val="24"/>
                <w:szCs w:val="24"/>
                <w:lang w:val="bg-BG"/>
              </w:rPr>
              <w:t>,</w:t>
            </w:r>
            <w:r w:rsidRPr="00FC7B40">
              <w:rPr>
                <w:rFonts w:ascii="Times New Roman" w:eastAsia="Times New Roman" w:hAnsi="Times New Roman" w:cs="Times New Roman"/>
                <w:sz w:val="24"/>
                <w:szCs w:val="24"/>
                <w:lang w:val="bg-BG"/>
              </w:rPr>
              <w:t xml:space="preserve"> за задоволяване на държавни нужди в </w:t>
            </w:r>
            <w:r w:rsidRPr="00FC7B40">
              <w:rPr>
                <w:rFonts w:ascii="Times New Roman" w:eastAsia="Times New Roman" w:hAnsi="Times New Roman" w:cs="Times New Roman"/>
                <w:sz w:val="24"/>
                <w:szCs w:val="24"/>
                <w:lang w:val="bg-BG"/>
              </w:rPr>
              <w:lastRenderedPageBreak/>
              <w:t xml:space="preserve">случаите по чл. 32, ал. 3, т. 2 от Закона за държавната собственост </w:t>
            </w:r>
            <w:r>
              <w:rPr>
                <w:rFonts w:ascii="Times New Roman" w:eastAsia="Times New Roman" w:hAnsi="Times New Roman" w:cs="Times New Roman"/>
                <w:sz w:val="24"/>
                <w:szCs w:val="24"/>
                <w:lang w:val="bg-BG"/>
              </w:rPr>
              <w:t>(ЗДС)</w:t>
            </w:r>
            <w:r>
              <w:rPr>
                <w:rFonts w:ascii="Times New Roman" w:eastAsia="Times New Roman" w:hAnsi="Times New Roman" w:cs="Times New Roman"/>
                <w:sz w:val="24"/>
                <w:szCs w:val="24"/>
              </w:rPr>
              <w:t>.</w:t>
            </w:r>
          </w:p>
          <w:p w:rsidR="00A955B1" w:rsidRPr="00F548F8" w:rsidRDefault="00A955B1" w:rsidP="00A955B1">
            <w:pPr>
              <w:spacing w:line="276" w:lineRule="auto"/>
              <w:jc w:val="both"/>
              <w:outlineLvl w:val="0"/>
              <w:rPr>
                <w:rFonts w:ascii="Times New Roman" w:eastAsia="Times New Roman" w:hAnsi="Times New Roman" w:cs="Times New Roman"/>
                <w:sz w:val="24"/>
                <w:szCs w:val="24"/>
                <w:lang w:val="bg-BG"/>
              </w:rPr>
            </w:pPr>
            <w:r w:rsidRPr="00F548F8">
              <w:rPr>
                <w:rFonts w:ascii="Times New Roman" w:eastAsia="Times New Roman" w:hAnsi="Times New Roman" w:cs="Times New Roman"/>
                <w:sz w:val="24"/>
                <w:szCs w:val="24"/>
                <w:lang w:val="bg-BG"/>
              </w:rPr>
              <w:t xml:space="preserve">От влизане в сила на Наредбата до настоящия момент стойността на обезщетението на реституираните собственици на земеделски земи по реда на ЗСПЗЗ, са определени по регламентирания в Наредбата ред. В тази връзка, бившите собственици на земеделски земи или техните наследници са поставени в равностойно положение, получавайки дължимото обезщетение със земеделски земи или с поименни компенсационни бонове, определено по един и същи ред. </w:t>
            </w:r>
          </w:p>
          <w:p w:rsidR="00A955B1" w:rsidRPr="005316A2" w:rsidRDefault="00A955B1" w:rsidP="00A955B1">
            <w:pPr>
              <w:overflowPunct w:val="0"/>
              <w:spacing w:line="276" w:lineRule="auto"/>
              <w:jc w:val="both"/>
              <w:textAlignment w:val="baseline"/>
              <w:rPr>
                <w:rFonts w:ascii="Times New Roman" w:hAnsi="Times New Roman" w:cs="Times New Roman"/>
                <w:color w:val="000000"/>
                <w:sz w:val="24"/>
                <w:szCs w:val="24"/>
                <w:lang w:val="bg-BG"/>
              </w:rPr>
            </w:pPr>
            <w:r w:rsidRPr="00281E87">
              <w:rPr>
                <w:rFonts w:ascii="Times New Roman" w:hAnsi="Times New Roman" w:cs="Times New Roman"/>
                <w:color w:val="000000"/>
                <w:sz w:val="24"/>
                <w:szCs w:val="24"/>
                <w:lang w:val="bg-BG"/>
              </w:rPr>
              <w:t xml:space="preserve">С промените, обнародвани в ДВ, бр. 75 от 2006 г., в сила от 12.09.2006 г., въведени с Постановление № 234 от 4 септември 2006 г. за изменение и допълнение на Наредбата за условията и реда за установяване на текущи пазарни цени на земеделските земи, приета с ПМС № 118 от 1998 г. (ДВ, бр. 64 от 1998 г.) е изменено наименованието – Наредба за реда за определяне на цени на земеделските земи, като навсякъде в </w:t>
            </w:r>
            <w:r w:rsidRPr="008A4611">
              <w:rPr>
                <w:rFonts w:ascii="Times New Roman" w:hAnsi="Times New Roman" w:cs="Times New Roman"/>
                <w:color w:val="000000"/>
                <w:sz w:val="24"/>
                <w:szCs w:val="24"/>
                <w:lang w:val="bg-BG"/>
              </w:rPr>
              <w:t>Наредбата</w:t>
            </w:r>
            <w:r w:rsidRPr="00281E87">
              <w:rPr>
                <w:rFonts w:ascii="Times New Roman" w:hAnsi="Times New Roman" w:cs="Times New Roman"/>
                <w:color w:val="000000"/>
                <w:sz w:val="24"/>
                <w:szCs w:val="24"/>
                <w:lang w:val="bg-BG"/>
              </w:rPr>
              <w:t xml:space="preserve"> думите „текущи пазарни“ са заличени, без да са променени началните цени на земеделските земи по категории</w:t>
            </w:r>
            <w:r w:rsidRPr="00D26DA4">
              <w:rPr>
                <w:rFonts w:ascii="Times New Roman" w:hAnsi="Times New Roman" w:cs="Times New Roman"/>
                <w:color w:val="000000"/>
                <w:sz w:val="24"/>
                <w:szCs w:val="24"/>
                <w:lang w:val="bg-BG"/>
              </w:rPr>
              <w:t xml:space="preserve">. С цитираното постановление за изменение и допълнение на Наредбата, в чл. 1 е създадена т. 5, в която е предвидено равностойното парично обезщетение при принудителното отчуждаване на имоти – частна собственост, за държавни нужди в случаите по чл. 32, ал. 3, т. 2 от </w:t>
            </w:r>
            <w:r>
              <w:rPr>
                <w:rFonts w:ascii="Times New Roman" w:hAnsi="Times New Roman" w:cs="Times New Roman"/>
                <w:color w:val="000000"/>
                <w:sz w:val="24"/>
                <w:szCs w:val="24"/>
                <w:lang w:val="bg-BG"/>
              </w:rPr>
              <w:t>ЗДС</w:t>
            </w:r>
            <w:r w:rsidRPr="00D26DA4">
              <w:rPr>
                <w:rFonts w:ascii="Times New Roman" w:hAnsi="Times New Roman" w:cs="Times New Roman"/>
                <w:color w:val="000000"/>
                <w:sz w:val="24"/>
                <w:szCs w:val="24"/>
                <w:lang w:val="bg-BG"/>
              </w:rPr>
              <w:t>, да се определя по регламентирания в Наредбата ред.</w:t>
            </w:r>
          </w:p>
          <w:p w:rsidR="00A955B1" w:rsidRDefault="00A955B1" w:rsidP="00A955B1">
            <w:pPr>
              <w:overflowPunct w:val="0"/>
              <w:spacing w:line="276" w:lineRule="auto"/>
              <w:jc w:val="both"/>
              <w:textAlignment w:val="baseline"/>
              <w:rPr>
                <w:rFonts w:ascii="Times New Roman" w:hAnsi="Times New Roman" w:cs="Times New Roman"/>
                <w:color w:val="000000"/>
                <w:sz w:val="24"/>
                <w:szCs w:val="24"/>
                <w:lang w:val="bg-BG"/>
              </w:rPr>
            </w:pPr>
            <w:r w:rsidRPr="008A4611">
              <w:rPr>
                <w:rFonts w:ascii="Times New Roman" w:hAnsi="Times New Roman" w:cs="Times New Roman"/>
                <w:color w:val="000000"/>
                <w:sz w:val="24"/>
                <w:szCs w:val="24"/>
                <w:lang w:val="bg-BG"/>
              </w:rPr>
              <w:t xml:space="preserve">Съгласно чл. 32, ал. 1 от </w:t>
            </w:r>
            <w:r>
              <w:rPr>
                <w:rFonts w:ascii="Times New Roman" w:hAnsi="Times New Roman" w:cs="Times New Roman"/>
                <w:color w:val="000000"/>
                <w:sz w:val="24"/>
                <w:szCs w:val="24"/>
                <w:lang w:val="bg-BG"/>
              </w:rPr>
              <w:t>ЗДС</w:t>
            </w:r>
            <w:r w:rsidRPr="008A4611">
              <w:rPr>
                <w:rFonts w:ascii="Times New Roman" w:hAnsi="Times New Roman" w:cs="Times New Roman"/>
                <w:color w:val="000000"/>
                <w:sz w:val="24"/>
                <w:szCs w:val="24"/>
                <w:lang w:val="bg-BG"/>
              </w:rPr>
              <w:t xml:space="preserve">, имоти и части от имоти - собственост на физически или юридически лица, могат да се отчуждават принудително за задоволяване на държавни нужди, които не могат да бъдат задоволени по друг начин, след предварително и равностойно обезщетение. В чл. 32, ал. 3, т. 2 от ЗДС е установен алтернативен вариант на изчисляване, спрямо този по ал. 2 от ЗДС, като в случай че не могат да се определят пазарните цени на имоти с подобни характеристики, поради липса на извършени по-малко от две сделки в съответната служба по вписванията, равностойно парично обезщетение за земеделски земи да се определя по реда на наредбата по чл. 32, ал. 2 от ЗСПЗЗ. </w:t>
            </w:r>
          </w:p>
          <w:p w:rsidR="00A955B1" w:rsidRPr="008A4611" w:rsidRDefault="00A955B1" w:rsidP="00A955B1">
            <w:pPr>
              <w:overflowPunct w:val="0"/>
              <w:spacing w:line="276" w:lineRule="auto"/>
              <w:jc w:val="both"/>
              <w:textAlignment w:val="baseline"/>
              <w:rPr>
                <w:rFonts w:ascii="Times New Roman" w:hAnsi="Times New Roman" w:cs="Times New Roman"/>
                <w:color w:val="000000"/>
                <w:sz w:val="24"/>
                <w:szCs w:val="24"/>
                <w:lang w:val="bg-BG"/>
              </w:rPr>
            </w:pPr>
            <w:r w:rsidRPr="007641F6">
              <w:rPr>
                <w:rFonts w:ascii="Times New Roman" w:hAnsi="Times New Roman" w:cs="Times New Roman"/>
                <w:color w:val="000000"/>
                <w:sz w:val="24"/>
                <w:szCs w:val="24"/>
                <w:lang w:val="bg-BG"/>
              </w:rPr>
              <w:t xml:space="preserve">С писма </w:t>
            </w:r>
            <w:r>
              <w:rPr>
                <w:rFonts w:ascii="Times New Roman" w:hAnsi="Times New Roman" w:cs="Times New Roman"/>
                <w:color w:val="000000"/>
                <w:sz w:val="24"/>
                <w:szCs w:val="24"/>
                <w:lang w:val="bg-BG"/>
              </w:rPr>
              <w:t>на</w:t>
            </w:r>
            <w:r w:rsidRPr="007641F6">
              <w:rPr>
                <w:rFonts w:ascii="Times New Roman" w:hAnsi="Times New Roman" w:cs="Times New Roman"/>
                <w:color w:val="000000"/>
                <w:sz w:val="24"/>
                <w:szCs w:val="24"/>
                <w:lang w:val="bg-BG"/>
              </w:rPr>
              <w:t xml:space="preserve"> Министерски съвет, постъпили в МЗХ с вх. № 03-375/28.05.2024 г. № 03-375/17.02.2025 г., е мотивирана необходимостта от изменение на Наредбата за реда за определяне на цени на земеделските земи, приета с ПМС № 118 от 1998 г. (обн., ДВ, бр. 64 от 1998 г.), с цел определяне на равностойното и адекватно парично обезщетение в случаите по чл. 32, ал. 3, т. 2 от </w:t>
            </w:r>
            <w:r>
              <w:rPr>
                <w:rFonts w:ascii="Times New Roman" w:hAnsi="Times New Roman" w:cs="Times New Roman"/>
                <w:color w:val="000000"/>
                <w:sz w:val="24"/>
                <w:szCs w:val="24"/>
                <w:lang w:val="bg-BG"/>
              </w:rPr>
              <w:t>ЗДС</w:t>
            </w:r>
            <w:r w:rsidRPr="007641F6">
              <w:rPr>
                <w:rFonts w:ascii="Times New Roman" w:hAnsi="Times New Roman" w:cs="Times New Roman"/>
                <w:color w:val="000000"/>
                <w:sz w:val="24"/>
                <w:szCs w:val="24"/>
                <w:lang w:val="bg-BG"/>
              </w:rPr>
              <w:t xml:space="preserve"> при принудителното отчуждаване на имоти – частна собственост, за държавни нужди.</w:t>
            </w:r>
          </w:p>
          <w:p w:rsidR="00A955B1" w:rsidRPr="008A4611" w:rsidRDefault="00A955B1" w:rsidP="00A955B1">
            <w:pPr>
              <w:overflowPunct w:val="0"/>
              <w:spacing w:line="276" w:lineRule="auto"/>
              <w:jc w:val="both"/>
              <w:textAlignment w:val="baseline"/>
              <w:rPr>
                <w:rFonts w:ascii="Times New Roman" w:hAnsi="Times New Roman" w:cs="Times New Roman"/>
                <w:color w:val="000000"/>
                <w:sz w:val="24"/>
                <w:szCs w:val="24"/>
                <w:lang w:val="bg-BG"/>
              </w:rPr>
            </w:pPr>
            <w:r w:rsidRPr="008A4611">
              <w:rPr>
                <w:rFonts w:ascii="Times New Roman" w:hAnsi="Times New Roman" w:cs="Times New Roman"/>
                <w:color w:val="000000"/>
                <w:sz w:val="24"/>
                <w:szCs w:val="24"/>
                <w:lang w:val="bg-BG"/>
              </w:rPr>
              <w:t xml:space="preserve">Към настоящия момент, при определяне на равностойно обезщетение на имот, подлежащ на отчуждаване по реда на чл. 32, ал. 3, т. 2 от ЗДС, когато е необходимо да се използва метода по Наредбата, се получава </w:t>
            </w:r>
            <w:r w:rsidRPr="007641F6">
              <w:rPr>
                <w:rFonts w:ascii="Times New Roman" w:hAnsi="Times New Roman" w:cs="Times New Roman"/>
                <w:color w:val="000000"/>
                <w:sz w:val="24"/>
                <w:szCs w:val="24"/>
                <w:lang w:val="bg-BG"/>
              </w:rPr>
              <w:t>нереално ниска стойност</w:t>
            </w:r>
            <w:r w:rsidRPr="008A4611">
              <w:rPr>
                <w:rFonts w:ascii="Times New Roman" w:hAnsi="Times New Roman" w:cs="Times New Roman"/>
                <w:color w:val="000000"/>
                <w:sz w:val="24"/>
                <w:szCs w:val="24"/>
                <w:lang w:val="bg-BG"/>
              </w:rPr>
              <w:t xml:space="preserve"> за обезщетение на отчуждения имот. Като основна причина в тази насока е началната цена, отразяваща размера според категориите на земеделските земи и пазарните условия в страната, определена в таблицата към чл. 3, ал. 1 от Наредбата.</w:t>
            </w:r>
          </w:p>
          <w:p w:rsidR="00A955B1" w:rsidRPr="00995A89" w:rsidRDefault="00A955B1" w:rsidP="00A955B1">
            <w:pPr>
              <w:overflowPunct w:val="0"/>
              <w:spacing w:line="276" w:lineRule="auto"/>
              <w:jc w:val="both"/>
              <w:textAlignment w:val="baseline"/>
              <w:rPr>
                <w:rFonts w:ascii="Times New Roman" w:hAnsi="Times New Roman" w:cs="Times New Roman"/>
                <w:color w:val="000000"/>
                <w:sz w:val="24"/>
                <w:szCs w:val="24"/>
                <w:lang w:val="bg-BG"/>
              </w:rPr>
            </w:pPr>
            <w:r w:rsidRPr="008A4611">
              <w:rPr>
                <w:rFonts w:ascii="Times New Roman" w:hAnsi="Times New Roman" w:cs="Times New Roman"/>
                <w:color w:val="000000"/>
                <w:sz w:val="24"/>
                <w:szCs w:val="24"/>
                <w:lang w:val="bg-BG"/>
              </w:rPr>
              <w:t xml:space="preserve">Освен това, ниската стойност на определените обезщетения при отчуждаване по реда на 32, ал. 3, т. 2 от ЗДС е оспорена пред Европейския съд по правата на човека, като според установената практика на Европейския съд по правата на човека (делата „Костов и други срещу България“ „Божилов и други срещу България“, „Христова и други срещу България“ и други) прилагането на Наредбата не води до предоставяне на равностойни и адекватни обезщетения за засегнатите собственици, което е нарушение на чл. 1 от Протокол 1 към </w:t>
            </w:r>
            <w:r w:rsidRPr="008A4611">
              <w:rPr>
                <w:rFonts w:ascii="Times New Roman" w:hAnsi="Times New Roman" w:cs="Times New Roman"/>
                <w:color w:val="000000"/>
                <w:sz w:val="24"/>
                <w:szCs w:val="24"/>
                <w:lang w:val="bg-BG"/>
              </w:rPr>
              <w:lastRenderedPageBreak/>
              <w:t>Конвенцията за защита на правата на човека и основните свободи. В тази връзка, Министерски съвет, като ответна страна по съдебните дела, се осъжда да заплати съдебните разноски по делата</w:t>
            </w:r>
            <w:r>
              <w:rPr>
                <w:rFonts w:ascii="Times New Roman" w:hAnsi="Times New Roman" w:cs="Times New Roman"/>
                <w:color w:val="000000"/>
                <w:sz w:val="24"/>
                <w:szCs w:val="24"/>
                <w:lang w:val="bg-BG"/>
              </w:rPr>
              <w:t xml:space="preserve"> (около 150-200 дела на година)</w:t>
            </w:r>
            <w:r w:rsidRPr="008A4611">
              <w:rPr>
                <w:rFonts w:ascii="Times New Roman" w:hAnsi="Times New Roman" w:cs="Times New Roman"/>
                <w:color w:val="000000"/>
                <w:sz w:val="24"/>
                <w:szCs w:val="24"/>
                <w:lang w:val="bg-BG"/>
              </w:rPr>
              <w:t xml:space="preserve">, адвокатските хонорари и </w:t>
            </w:r>
            <w:r w:rsidRPr="00995A89">
              <w:rPr>
                <w:rFonts w:ascii="Times New Roman" w:hAnsi="Times New Roman" w:cs="Times New Roman"/>
                <w:color w:val="000000"/>
                <w:sz w:val="24"/>
                <w:szCs w:val="24"/>
                <w:lang w:val="bg-BG"/>
              </w:rPr>
              <w:t>експертизи, които в някой случаи са в пъти по-високи от определеното обезщетение за отчуждавания имот.</w:t>
            </w:r>
          </w:p>
          <w:p w:rsidR="00D84E66" w:rsidRPr="00995A89" w:rsidRDefault="00D84E66" w:rsidP="00D84E66">
            <w:pPr>
              <w:overflowPunct w:val="0"/>
              <w:spacing w:after="80" w:line="276" w:lineRule="auto"/>
              <w:jc w:val="both"/>
              <w:textAlignment w:val="baseline"/>
              <w:rPr>
                <w:rFonts w:ascii="Times New Roman" w:hAnsi="Times New Roman" w:cs="Times New Roman"/>
                <w:color w:val="000000"/>
                <w:sz w:val="24"/>
                <w:szCs w:val="24"/>
                <w:lang w:val="bg-BG"/>
              </w:rPr>
            </w:pPr>
            <w:r w:rsidRPr="00995A89">
              <w:rPr>
                <w:rFonts w:ascii="Times New Roman" w:hAnsi="Times New Roman" w:cs="Times New Roman"/>
                <w:color w:val="000000"/>
                <w:sz w:val="24"/>
                <w:szCs w:val="24"/>
                <w:lang w:val="bg-BG"/>
              </w:rPr>
              <w:t>С оглед действащото законодателство – чл. 34, ал. 4 и чл. 34а от ЗДС, случаите на принудително отчуждаване на земеделски имоти, респ. начините на обезщетяване на собствениците и критериите за определяне на паричния размер на обезщетенията, са извън компетенциите на министъра на земеделието и храните. В тази връзка, Министерство на земеделието и храните не разполага с данни за броя на отчуждителните процедури, общата площ на отчуждените земи, пазарните цени и общия размер на изплатените обезщетения, освен</w:t>
            </w:r>
            <w:r w:rsidRPr="00995A89">
              <w:rPr>
                <w:rFonts w:ascii="Times New Roman" w:hAnsi="Times New Roman" w:cs="Times New Roman"/>
                <w:color w:val="000000"/>
                <w:sz w:val="24"/>
                <w:szCs w:val="24"/>
              </w:rPr>
              <w:t xml:space="preserve"> с </w:t>
            </w:r>
            <w:r w:rsidRPr="00995A89">
              <w:rPr>
                <w:rFonts w:ascii="Times New Roman" w:hAnsi="Times New Roman" w:cs="Times New Roman"/>
                <w:color w:val="000000"/>
                <w:sz w:val="24"/>
                <w:szCs w:val="24"/>
                <w:lang w:val="bg-BG"/>
              </w:rPr>
              <w:t>броя на съдебните дела</w:t>
            </w:r>
            <w:r w:rsidR="00660E38" w:rsidRPr="00995A89">
              <w:rPr>
                <w:rFonts w:ascii="Times New Roman" w:hAnsi="Times New Roman" w:cs="Times New Roman"/>
                <w:color w:val="000000"/>
                <w:sz w:val="24"/>
                <w:szCs w:val="24"/>
                <w:lang w:val="bg-BG"/>
              </w:rPr>
              <w:t xml:space="preserve"> на година</w:t>
            </w:r>
            <w:r w:rsidRPr="00995A89">
              <w:rPr>
                <w:rFonts w:ascii="Times New Roman" w:hAnsi="Times New Roman" w:cs="Times New Roman"/>
                <w:color w:val="000000"/>
                <w:sz w:val="24"/>
                <w:szCs w:val="24"/>
                <w:lang w:val="bg-BG"/>
              </w:rPr>
              <w:t>, посочени по-горе в цитирани</w:t>
            </w:r>
            <w:r w:rsidR="00361F79">
              <w:rPr>
                <w:rFonts w:ascii="Times New Roman" w:hAnsi="Times New Roman" w:cs="Times New Roman"/>
                <w:color w:val="000000"/>
                <w:sz w:val="24"/>
                <w:szCs w:val="24"/>
                <w:lang w:val="bg-BG"/>
              </w:rPr>
              <w:t>те писма на Министерски съвет.</w:t>
            </w:r>
          </w:p>
          <w:p w:rsidR="00A955B1" w:rsidRPr="007641F6" w:rsidRDefault="00A955B1" w:rsidP="00A955B1">
            <w:pPr>
              <w:overflowPunct w:val="0"/>
              <w:spacing w:line="276" w:lineRule="auto"/>
              <w:jc w:val="both"/>
              <w:textAlignment w:val="baseline"/>
              <w:rPr>
                <w:rFonts w:ascii="Times New Roman" w:hAnsi="Times New Roman" w:cs="Times New Roman"/>
                <w:color w:val="000000"/>
                <w:sz w:val="24"/>
                <w:szCs w:val="24"/>
                <w:lang w:val="bg-BG"/>
              </w:rPr>
            </w:pPr>
            <w:r w:rsidRPr="00995A89">
              <w:rPr>
                <w:rFonts w:ascii="Times New Roman" w:hAnsi="Times New Roman" w:cs="Times New Roman"/>
                <w:color w:val="000000"/>
                <w:sz w:val="24"/>
                <w:szCs w:val="24"/>
                <w:lang w:val="bg-BG"/>
              </w:rPr>
              <w:t>Същевременно, през февруари 2025 г. срещу Наредбата са подадени две жалби от физически лица във Върховния административен</w:t>
            </w:r>
            <w:r w:rsidRPr="007641F6">
              <w:rPr>
                <w:rFonts w:ascii="Times New Roman" w:hAnsi="Times New Roman" w:cs="Times New Roman"/>
                <w:color w:val="000000"/>
                <w:sz w:val="24"/>
                <w:szCs w:val="24"/>
                <w:lang w:val="bg-BG"/>
              </w:rPr>
              <w:t xml:space="preserve"> съд, за които Министерски съвет е изискал становища</w:t>
            </w:r>
            <w:r w:rsidR="0045013A">
              <w:rPr>
                <w:rFonts w:ascii="Times New Roman" w:hAnsi="Times New Roman" w:cs="Times New Roman"/>
                <w:color w:val="000000"/>
                <w:sz w:val="24"/>
                <w:szCs w:val="24"/>
                <w:lang w:val="bg-BG"/>
              </w:rPr>
              <w:t xml:space="preserve"> от МЗХ</w:t>
            </w:r>
            <w:r w:rsidRPr="007641F6">
              <w:rPr>
                <w:rFonts w:ascii="Times New Roman" w:hAnsi="Times New Roman" w:cs="Times New Roman"/>
                <w:color w:val="000000"/>
                <w:sz w:val="24"/>
                <w:szCs w:val="24"/>
                <w:lang w:val="bg-BG"/>
              </w:rPr>
              <w:t xml:space="preserve"> с писма вх.</w:t>
            </w:r>
            <w:r w:rsidR="0045013A">
              <w:rPr>
                <w:rFonts w:ascii="Times New Roman" w:hAnsi="Times New Roman" w:cs="Times New Roman"/>
                <w:color w:val="000000"/>
                <w:sz w:val="24"/>
                <w:szCs w:val="24"/>
                <w:lang w:val="bg-BG"/>
              </w:rPr>
              <w:t xml:space="preserve"> </w:t>
            </w:r>
            <w:r w:rsidRPr="007641F6">
              <w:rPr>
                <w:rFonts w:ascii="Times New Roman" w:hAnsi="Times New Roman" w:cs="Times New Roman"/>
                <w:color w:val="000000"/>
                <w:sz w:val="24"/>
                <w:szCs w:val="24"/>
                <w:lang w:val="bg-BG"/>
              </w:rPr>
              <w:t>№ 03-82/13.02.2025 г. и 03-116/20.02.2025 г. С подадените жалби се иска прогласяване на нищожност на оспорения акт, поради несъответствие с чл. 17, ал. 5 от Конституцията на Република България, предвиждащ равностойно парично обезщетение при о</w:t>
            </w:r>
            <w:r>
              <w:rPr>
                <w:rFonts w:ascii="Times New Roman" w:hAnsi="Times New Roman" w:cs="Times New Roman"/>
                <w:color w:val="000000"/>
                <w:sz w:val="24"/>
                <w:szCs w:val="24"/>
                <w:lang w:val="bg-BG"/>
              </w:rPr>
              <w:t>тчуждаване на земеделски имоти.</w:t>
            </w:r>
            <w:r w:rsidRPr="007641F6">
              <w:rPr>
                <w:rFonts w:ascii="Times New Roman" w:hAnsi="Times New Roman" w:cs="Times New Roman"/>
                <w:color w:val="000000"/>
                <w:sz w:val="24"/>
                <w:szCs w:val="24"/>
                <w:lang w:val="bg-BG"/>
              </w:rPr>
              <w:t xml:space="preserve"> Следва да се има предвид, че с жалбите се оспорва паричния размер на обезщетенията, определени в решения на общинската служба по земеделие за признато, но невъзстановено правово на собственост по реда на чл. 10б, ал. 1 ЗСПЗЗ, а не стойността н</w:t>
            </w:r>
            <w:r>
              <w:rPr>
                <w:rFonts w:ascii="Times New Roman" w:hAnsi="Times New Roman" w:cs="Times New Roman"/>
                <w:color w:val="000000"/>
                <w:sz w:val="24"/>
                <w:szCs w:val="24"/>
                <w:lang w:val="bg-BG"/>
              </w:rPr>
              <w:t>а обезщетенията при отчуждаване</w:t>
            </w:r>
            <w:r w:rsidRPr="007641F6">
              <w:rPr>
                <w:rFonts w:ascii="Times New Roman" w:hAnsi="Times New Roman" w:cs="Times New Roman"/>
                <w:color w:val="000000"/>
                <w:sz w:val="24"/>
                <w:szCs w:val="24"/>
                <w:lang w:val="bg-BG"/>
              </w:rPr>
              <w:t xml:space="preserve"> на имоти по реда на чл. 32, ал. 3, т. 2 от ЗДС, определи в решенията на Министерски съвет.</w:t>
            </w:r>
          </w:p>
          <w:p w:rsidR="00D84E66" w:rsidRPr="00995A89" w:rsidRDefault="00A955B1" w:rsidP="00A955B1">
            <w:pPr>
              <w:overflowPunct w:val="0"/>
              <w:spacing w:line="276" w:lineRule="auto"/>
              <w:jc w:val="both"/>
              <w:textAlignment w:val="baseline"/>
              <w:rPr>
                <w:rFonts w:ascii="Times New Roman" w:hAnsi="Times New Roman" w:cs="Times New Roman"/>
                <w:color w:val="000000"/>
                <w:sz w:val="24"/>
                <w:szCs w:val="24"/>
                <w:lang w:val="bg-BG"/>
              </w:rPr>
            </w:pPr>
            <w:r w:rsidRPr="00B7507E">
              <w:rPr>
                <w:rFonts w:ascii="Times New Roman" w:hAnsi="Times New Roman" w:cs="Times New Roman"/>
                <w:color w:val="000000"/>
                <w:sz w:val="24"/>
                <w:szCs w:val="24"/>
                <w:lang w:val="bg-BG"/>
              </w:rPr>
              <w:t xml:space="preserve">Съгласно чл. 10б, ал. 1 от ЗСПЗЗ, в редакцията, действаща към момента на цитираните в двете жалби решения за обезщетение на Общинска служба по земеделие – Източна, гр. София (№ 3451/09.02.2024 г. и № 3836/09.02.2025 г., издадени на основание чл. 10б, ал. 1 и чл. 35 от ЗСПЗЗ и чл. 19, ал. 8 от ППЗСПЗЗ), собствениците или техните наследници, притежавали земеделски земи преди образуването на трудовокооперативни земеделски стопанства или държавни земеделски стопанства, независимо от това, дали са били включени в тях или в други, образувани въз основа на тях, селскостопански организации, намиращи се в границите на урбанизираните територии (населени места) или извън тях и са застроени или върху тях са проведени мероприятия, които не позволяват възстановяване на собствеността, имат право на обезщетение по тяхно искане с равностойни земи от държавния или от общинския поземлен фонд и/или с поименни </w:t>
            </w:r>
            <w:r w:rsidRPr="00995A89">
              <w:rPr>
                <w:rFonts w:ascii="Times New Roman" w:hAnsi="Times New Roman" w:cs="Times New Roman"/>
                <w:color w:val="000000"/>
                <w:sz w:val="24"/>
                <w:szCs w:val="24"/>
                <w:lang w:val="bg-BG"/>
              </w:rPr>
              <w:t>компенсационни бонове.</w:t>
            </w:r>
          </w:p>
          <w:p w:rsidR="0079725E" w:rsidRPr="00995A89" w:rsidRDefault="0079725E" w:rsidP="00AB3BE8">
            <w:pPr>
              <w:overflowPunct w:val="0"/>
              <w:spacing w:after="0" w:line="276" w:lineRule="auto"/>
              <w:jc w:val="both"/>
              <w:textAlignment w:val="baseline"/>
              <w:rPr>
                <w:lang w:val="bg-BG"/>
              </w:rPr>
            </w:pPr>
            <w:r w:rsidRPr="00995A89">
              <w:rPr>
                <w:rFonts w:ascii="Times New Roman" w:hAnsi="Times New Roman" w:cs="Times New Roman"/>
                <w:sz w:val="24"/>
                <w:szCs w:val="24"/>
                <w:lang w:val="bg-BG" w:eastAsia="bg-BG"/>
              </w:rPr>
              <w:t xml:space="preserve">Поземлената реституция, регламентирана в първия реституционен закон, </w:t>
            </w:r>
            <w:r w:rsidRPr="00995A89">
              <w:rPr>
                <w:rFonts w:ascii="Times New Roman" w:hAnsi="Times New Roman" w:cs="Times New Roman"/>
                <w:sz w:val="24"/>
                <w:szCs w:val="24"/>
                <w:lang w:val="bg-BG"/>
              </w:rPr>
              <w:t>приет от VІІ Велико Народно събрание</w:t>
            </w:r>
            <w:r w:rsidRPr="00995A89">
              <w:rPr>
                <w:rFonts w:ascii="Times New Roman" w:hAnsi="Times New Roman" w:cs="Times New Roman"/>
                <w:sz w:val="24"/>
                <w:szCs w:val="24"/>
                <w:lang w:val="bg-BG" w:eastAsia="bg-BG"/>
              </w:rPr>
              <w:t xml:space="preserve"> – Закона за собствеността и ползването на земеделските земи, </w:t>
            </w:r>
            <w:r w:rsidRPr="00995A89">
              <w:rPr>
                <w:rFonts w:ascii="Times New Roman" w:hAnsi="Times New Roman" w:cs="Times New Roman"/>
                <w:sz w:val="24"/>
                <w:szCs w:val="24"/>
                <w:lang w:val="bg-BG"/>
              </w:rPr>
              <w:t>обнародван в Държавен вестник, бр. 17 от 1 март 1991 г., продължава повече от три десетилетия.</w:t>
            </w:r>
            <w:r w:rsidRPr="00995A89">
              <w:rPr>
                <w:rFonts w:ascii="Times New Roman" w:hAnsi="Times New Roman" w:cs="Times New Roman"/>
                <w:sz w:val="24"/>
                <w:szCs w:val="24"/>
                <w:lang w:val="bg-BG" w:eastAsia="bg-BG"/>
              </w:rPr>
              <w:t xml:space="preserve"> Възстановяването </w:t>
            </w:r>
            <w:r w:rsidRPr="00995A89">
              <w:rPr>
                <w:rFonts w:ascii="Times New Roman" w:hAnsi="Times New Roman" w:cs="Times New Roman"/>
                <w:sz w:val="24"/>
                <w:szCs w:val="24"/>
                <w:lang w:val="bg-BG"/>
              </w:rPr>
              <w:t>правата на бившите собственици в териториите, определени за възстановяване в нови граници – с план  за земеразделяне,</w:t>
            </w:r>
            <w:r w:rsidRPr="00995A89">
              <w:rPr>
                <w:rFonts w:ascii="Times New Roman" w:hAnsi="Times New Roman" w:cs="Times New Roman"/>
                <w:sz w:val="24"/>
                <w:szCs w:val="24"/>
                <w:lang w:val="bg-BG" w:eastAsia="bg-BG"/>
              </w:rPr>
              <w:t xml:space="preserve"> е приключило, като и </w:t>
            </w:r>
            <w:r w:rsidRPr="00995A89">
              <w:rPr>
                <w:rFonts w:ascii="Times New Roman" w:hAnsi="Times New Roman" w:cs="Times New Roman"/>
                <w:sz w:val="24"/>
                <w:szCs w:val="24"/>
                <w:lang w:val="bg-BG"/>
              </w:rPr>
              <w:t xml:space="preserve">към настоящия момент продължава възстановяването правата на бившите собственици на земеделски земи в съществуващи или възстановими на терена стари реални граници. </w:t>
            </w:r>
            <w:r w:rsidR="00AB3BE8" w:rsidRPr="00995A89">
              <w:rPr>
                <w:rFonts w:ascii="Times New Roman" w:hAnsi="Times New Roman" w:cs="Times New Roman"/>
                <w:sz w:val="24"/>
                <w:szCs w:val="24"/>
                <w:lang w:val="bg-BG"/>
              </w:rPr>
              <w:t xml:space="preserve">В тази връзка, </w:t>
            </w:r>
            <w:r w:rsidR="00AB3BE8" w:rsidRPr="00995A89">
              <w:rPr>
                <w:rFonts w:ascii="Times New Roman" w:hAnsi="Times New Roman" w:cs="Times New Roman"/>
                <w:color w:val="000000"/>
                <w:sz w:val="24"/>
                <w:szCs w:val="24"/>
                <w:lang w:val="bg-BG"/>
              </w:rPr>
              <w:t>н</w:t>
            </w:r>
            <w:r w:rsidRPr="00995A89">
              <w:rPr>
                <w:rFonts w:ascii="Times New Roman" w:hAnsi="Times New Roman" w:cs="Times New Roman"/>
                <w:color w:val="000000"/>
                <w:sz w:val="24"/>
                <w:szCs w:val="24"/>
                <w:lang w:val="bg-BG"/>
              </w:rPr>
              <w:t xml:space="preserve">е е възможно да бъдат определени кои от бившите </w:t>
            </w:r>
            <w:r w:rsidRPr="00995A89">
              <w:rPr>
                <w:rFonts w:ascii="Times New Roman" w:hAnsi="Times New Roman" w:cs="Times New Roman"/>
                <w:color w:val="000000"/>
                <w:sz w:val="24"/>
                <w:szCs w:val="24"/>
                <w:lang w:val="bg-BG"/>
              </w:rPr>
              <w:lastRenderedPageBreak/>
              <w:t>собственици или техни наследници ще трябва да бъдат обезщетени със земеделски земи или с поименни компенсационни бонове, съгласно разпоредбата на чл. 10б, ал. 1 от ЗСПЗЗ, както и върху кои от притежаваните преди колективизацията имоти или части от тях са проведени мероприятия, които не позволяват възстановяване на собствеността. А това е така,  защото не е въведен срок за материализиране (идентифицирането) на имотните граници, като приключването на административното производство е оставено в инициативата на бившите собственици или техните наследници.</w:t>
            </w:r>
          </w:p>
          <w:p w:rsidR="00A955B1" w:rsidRPr="00995A89" w:rsidRDefault="0079725E" w:rsidP="00A955B1">
            <w:pPr>
              <w:overflowPunct w:val="0"/>
              <w:spacing w:line="276" w:lineRule="auto"/>
              <w:jc w:val="both"/>
              <w:textAlignment w:val="baseline"/>
              <w:rPr>
                <w:rFonts w:ascii="Times New Roman" w:hAnsi="Times New Roman" w:cs="Times New Roman"/>
                <w:color w:val="000000"/>
                <w:sz w:val="24"/>
                <w:szCs w:val="24"/>
                <w:lang w:val="bg-BG"/>
              </w:rPr>
            </w:pPr>
            <w:r w:rsidRPr="00995A89">
              <w:rPr>
                <w:lang w:val="bg-BG"/>
              </w:rPr>
              <w:t xml:space="preserve"> </w:t>
            </w:r>
            <w:r w:rsidR="00A955B1" w:rsidRPr="00995A89">
              <w:rPr>
                <w:rFonts w:ascii="Times New Roman" w:hAnsi="Times New Roman" w:cs="Times New Roman"/>
                <w:color w:val="000000"/>
                <w:sz w:val="24"/>
                <w:szCs w:val="24"/>
                <w:lang w:val="bg-BG"/>
              </w:rPr>
              <w:t>Към днешна дата началните цени на декар за всяка категория земеделски земи, определени в таблицата по чл. 3 от Наредбата, не съответстват за определяне равностойно обезщетение</w:t>
            </w:r>
            <w:r w:rsidR="00361F79">
              <w:rPr>
                <w:rFonts w:ascii="Times New Roman" w:hAnsi="Times New Roman" w:cs="Times New Roman"/>
                <w:color w:val="000000"/>
                <w:sz w:val="24"/>
                <w:szCs w:val="24"/>
                <w:lang w:val="bg-BG"/>
              </w:rPr>
              <w:t xml:space="preserve"> по чл. 32, ал. 3, т. 2 от ЗДС.</w:t>
            </w:r>
          </w:p>
          <w:p w:rsidR="00A955B1" w:rsidRPr="00ED095B" w:rsidRDefault="00A955B1" w:rsidP="00B017E5">
            <w:pPr>
              <w:overflowPunct w:val="0"/>
              <w:spacing w:after="0" w:line="276" w:lineRule="auto"/>
              <w:jc w:val="both"/>
              <w:textAlignment w:val="baseline"/>
              <w:rPr>
                <w:rFonts w:ascii="Times New Roman" w:hAnsi="Times New Roman" w:cs="Times New Roman"/>
                <w:color w:val="000000"/>
                <w:sz w:val="24"/>
                <w:szCs w:val="24"/>
                <w:lang w:val="bg-BG"/>
              </w:rPr>
            </w:pPr>
            <w:r w:rsidRPr="00995A89">
              <w:rPr>
                <w:rFonts w:ascii="Times New Roman" w:hAnsi="Times New Roman" w:cs="Times New Roman"/>
                <w:color w:val="000000"/>
                <w:sz w:val="24"/>
                <w:szCs w:val="24"/>
                <w:lang w:val="bg-BG"/>
              </w:rPr>
              <w:t>Следва да се има предвид</w:t>
            </w:r>
            <w:r w:rsidRPr="00824F63">
              <w:rPr>
                <w:rFonts w:ascii="Times New Roman" w:hAnsi="Times New Roman" w:cs="Times New Roman"/>
                <w:color w:val="000000"/>
                <w:sz w:val="24"/>
                <w:szCs w:val="24"/>
                <w:lang w:val="bg-BG"/>
              </w:rPr>
              <w:t xml:space="preserve">, че процентът на инфлация от момента на приемане на Наредбата през 1998 г. до настоящия момент е 214.5%. По данни на Националния статистически институт за индекса на потребителските цени за декември 2024 г. спрямо </w:t>
            </w:r>
            <w:r w:rsidRPr="00ED095B">
              <w:rPr>
                <w:rFonts w:ascii="Times New Roman" w:hAnsi="Times New Roman" w:cs="Times New Roman"/>
                <w:color w:val="000000"/>
                <w:sz w:val="24"/>
                <w:szCs w:val="24"/>
                <w:lang w:val="bg-BG"/>
              </w:rPr>
              <w:t xml:space="preserve">май 1998 г. е 314.5%, т.е. инфлацията е 214.5% (писмо с вх. № 03-375/06.02.2025 г. от председателя на Националния статистически институт). </w:t>
            </w:r>
          </w:p>
          <w:p w:rsidR="00B017E5" w:rsidRPr="00ED095B" w:rsidRDefault="00B017E5" w:rsidP="00B017E5">
            <w:pPr>
              <w:overflowPunct w:val="0"/>
              <w:spacing w:after="0" w:line="276" w:lineRule="auto"/>
              <w:jc w:val="both"/>
              <w:textAlignment w:val="baseline"/>
              <w:rPr>
                <w:rFonts w:ascii="Times New Roman" w:hAnsi="Times New Roman" w:cs="Times New Roman"/>
                <w:color w:val="000000"/>
                <w:sz w:val="24"/>
                <w:szCs w:val="24"/>
                <w:lang w:val="bg-BG"/>
              </w:rPr>
            </w:pPr>
            <w:r w:rsidRPr="00ED095B">
              <w:rPr>
                <w:rFonts w:ascii="Times New Roman" w:hAnsi="Times New Roman" w:cs="Times New Roman"/>
                <w:color w:val="000000"/>
                <w:sz w:val="24"/>
                <w:szCs w:val="24"/>
                <w:lang w:val="bg-BG"/>
              </w:rPr>
              <w:t>Други промени в проекта на Постановление на Министерския съвет за изменение и допълнение на Наредбата:</w:t>
            </w:r>
          </w:p>
          <w:p w:rsidR="00B017E5" w:rsidRPr="00ED095B" w:rsidRDefault="00B017E5" w:rsidP="00B017E5">
            <w:pPr>
              <w:pStyle w:val="title19"/>
              <w:spacing w:before="0" w:beforeAutospacing="0" w:after="0" w:afterAutospacing="0" w:line="276" w:lineRule="auto"/>
              <w:ind w:firstLine="0"/>
              <w:textAlignment w:val="center"/>
              <w:rPr>
                <w:color w:val="000000"/>
              </w:rPr>
            </w:pPr>
            <w:r w:rsidRPr="00ED095B">
              <w:rPr>
                <w:rFonts w:eastAsiaTheme="minorHAnsi"/>
                <w:i w:val="0"/>
                <w:iCs w:val="0"/>
                <w:color w:val="000000"/>
                <w:lang w:eastAsia="en-US"/>
              </w:rPr>
              <w:t>С приемането на Закона за въвеждане на еврото в Република България (обн., ДВ, бр. 70 от 2024 г.) се налага действащите подзаконови нормативни актове да се приведат в съответствие с него, при спазване на принципа на защита на потребителите, принципа на информираност, принципа на ефективност и икономичност, принципа на прозрачност и принципа на приемственост и автоматично превалутиране на суми от левове в евро.</w:t>
            </w:r>
          </w:p>
          <w:p w:rsidR="00B017E5" w:rsidRPr="00ED095B" w:rsidRDefault="00B017E5" w:rsidP="00B017E5">
            <w:pPr>
              <w:overflowPunct w:val="0"/>
              <w:spacing w:after="0" w:line="276" w:lineRule="auto"/>
              <w:jc w:val="both"/>
              <w:textAlignment w:val="baseline"/>
              <w:rPr>
                <w:rFonts w:ascii="Times New Roman" w:hAnsi="Times New Roman" w:cs="Times New Roman"/>
                <w:color w:val="000000"/>
                <w:sz w:val="24"/>
                <w:szCs w:val="24"/>
                <w:lang w:val="bg-BG"/>
              </w:rPr>
            </w:pPr>
            <w:r w:rsidRPr="00ED095B">
              <w:rPr>
                <w:rFonts w:ascii="Times New Roman" w:hAnsi="Times New Roman" w:cs="Times New Roman"/>
                <w:color w:val="000000"/>
                <w:sz w:val="24"/>
                <w:szCs w:val="24"/>
                <w:lang w:val="bg-BG"/>
              </w:rPr>
              <w:t>При превалутирането за определяне на размера на цените в евро е спазен подходът и правилата за превалутиране, заложени съответно в чл. 12 и чл. 13 от Закона за въвеждане на еврото в Република България.</w:t>
            </w:r>
          </w:p>
          <w:p w:rsidR="00B017E5" w:rsidRPr="00ED095B" w:rsidRDefault="00B017E5" w:rsidP="00B017E5">
            <w:pPr>
              <w:overflowPunct w:val="0"/>
              <w:spacing w:after="0" w:line="276" w:lineRule="auto"/>
              <w:jc w:val="both"/>
              <w:textAlignment w:val="baseline"/>
              <w:rPr>
                <w:rFonts w:ascii="Times New Roman" w:eastAsia="Times New Roman" w:hAnsi="Times New Roman" w:cs="Times New Roman"/>
                <w:sz w:val="24"/>
                <w:szCs w:val="24"/>
                <w:lang w:val="bg-BG"/>
              </w:rPr>
            </w:pPr>
            <w:r w:rsidRPr="00ED095B">
              <w:rPr>
                <w:rFonts w:ascii="Times New Roman" w:eastAsia="Times New Roman" w:hAnsi="Times New Roman" w:cs="Times New Roman"/>
                <w:sz w:val="24"/>
                <w:szCs w:val="24"/>
                <w:lang w:val="bg-BG"/>
              </w:rPr>
              <w:t>Числовата стойност на це</w:t>
            </w:r>
            <w:r w:rsidR="00AB3BE8" w:rsidRPr="00ED095B">
              <w:rPr>
                <w:rFonts w:ascii="Times New Roman" w:eastAsia="Times New Roman" w:hAnsi="Times New Roman" w:cs="Times New Roman"/>
                <w:sz w:val="24"/>
                <w:szCs w:val="24"/>
                <w:lang w:val="bg-BG"/>
              </w:rPr>
              <w:t>ните от действащата към момента</w:t>
            </w:r>
            <w:r w:rsidRPr="00ED095B">
              <w:rPr>
                <w:rFonts w:ascii="Times New Roman" w:eastAsia="Times New Roman" w:hAnsi="Times New Roman" w:cs="Times New Roman"/>
                <w:sz w:val="24"/>
                <w:szCs w:val="24"/>
                <w:lang w:val="bg-BG"/>
              </w:rPr>
              <w:t xml:space="preserve"> Наредба в левове е разделена на пълната числова стойност на официалния валутен курс, изразен с шест цифри с всичките пет знака след десетичната запетая (1,95583) и полученият резултат е закръглен до втория знак след десетичната запетая на базата на третия знак след десетичната запетая в съответствие с математическото правило:</w:t>
            </w:r>
          </w:p>
          <w:p w:rsidR="00B017E5" w:rsidRPr="00ED095B" w:rsidRDefault="00B017E5" w:rsidP="00B017E5">
            <w:pPr>
              <w:overflowPunct w:val="0"/>
              <w:spacing w:after="0" w:line="276" w:lineRule="auto"/>
              <w:jc w:val="both"/>
              <w:textAlignment w:val="baseline"/>
              <w:rPr>
                <w:rFonts w:ascii="Times New Roman" w:eastAsia="Times New Roman" w:hAnsi="Times New Roman" w:cs="Times New Roman"/>
                <w:sz w:val="24"/>
                <w:szCs w:val="24"/>
                <w:lang w:val="bg-BG"/>
              </w:rPr>
            </w:pPr>
            <w:r w:rsidRPr="00ED095B">
              <w:rPr>
                <w:rFonts w:ascii="Times New Roman" w:eastAsia="Times New Roman" w:hAnsi="Times New Roman" w:cs="Times New Roman"/>
                <w:sz w:val="24"/>
                <w:szCs w:val="24"/>
                <w:lang w:val="bg-BG"/>
              </w:rPr>
              <w:t>1. когато третият знак след десетичната запетая е по-малък от пет, вторият знак след десетичната запетая остава непроменен;</w:t>
            </w:r>
          </w:p>
          <w:p w:rsidR="00B017E5" w:rsidRPr="00ED095B" w:rsidRDefault="00B017E5" w:rsidP="00B017E5">
            <w:pPr>
              <w:overflowPunct w:val="0"/>
              <w:spacing w:line="276" w:lineRule="auto"/>
              <w:jc w:val="both"/>
              <w:textAlignment w:val="baseline"/>
              <w:rPr>
                <w:rFonts w:ascii="Times New Roman" w:eastAsia="Times New Roman" w:hAnsi="Times New Roman" w:cs="Times New Roman"/>
                <w:sz w:val="24"/>
                <w:szCs w:val="24"/>
                <w:lang w:val="bg-BG"/>
              </w:rPr>
            </w:pPr>
            <w:r w:rsidRPr="00ED095B">
              <w:rPr>
                <w:rFonts w:ascii="Times New Roman" w:eastAsia="Times New Roman" w:hAnsi="Times New Roman" w:cs="Times New Roman"/>
                <w:sz w:val="24"/>
                <w:szCs w:val="24"/>
                <w:lang w:val="bg-BG"/>
              </w:rPr>
              <w:t>2. когато третият знак след десетичната запетая е равен на или по-голям от пет, вторият знак след десетичната запетая се увеличава с една единица.</w:t>
            </w:r>
          </w:p>
          <w:p w:rsidR="00A955B1" w:rsidRDefault="00A955B1" w:rsidP="00A955B1">
            <w:pPr>
              <w:pStyle w:val="ListParagraph"/>
              <w:tabs>
                <w:tab w:val="left" w:pos="574"/>
              </w:tabs>
              <w:ind w:left="0"/>
              <w:jc w:val="both"/>
              <w:rPr>
                <w:rFonts w:ascii="Times New Roman" w:eastAsia="Times New Roman" w:hAnsi="Times New Roman" w:cs="Times New Roman"/>
                <w:sz w:val="24"/>
                <w:szCs w:val="24"/>
                <w:lang w:val="bg-BG"/>
              </w:rPr>
            </w:pPr>
            <w:r w:rsidRPr="00ED095B">
              <w:rPr>
                <w:rFonts w:ascii="Times New Roman" w:eastAsia="Times New Roman" w:hAnsi="Times New Roman" w:cs="Times New Roman"/>
                <w:sz w:val="24"/>
                <w:szCs w:val="24"/>
                <w:lang w:val="bg-BG"/>
              </w:rPr>
              <w:t xml:space="preserve">Предвид гореизложените факти и обстоятелства е налице </w:t>
            </w:r>
            <w:r w:rsidRPr="00ED095B">
              <w:rPr>
                <w:rFonts w:ascii="Times New Roman" w:eastAsia="Times New Roman" w:hAnsi="Times New Roman" w:cs="Times New Roman"/>
                <w:bCs/>
                <w:iCs/>
                <w:sz w:val="24"/>
                <w:szCs w:val="24"/>
                <w:lang w:val="bg-BG"/>
              </w:rPr>
              <w:t>необходимост от увеличаване</w:t>
            </w:r>
            <w:r w:rsidRPr="00E95937">
              <w:rPr>
                <w:rFonts w:ascii="Times New Roman" w:eastAsia="Times New Roman" w:hAnsi="Times New Roman" w:cs="Times New Roman"/>
                <w:bCs/>
                <w:iCs/>
                <w:sz w:val="24"/>
                <w:szCs w:val="24"/>
                <w:lang w:val="bg-BG"/>
              </w:rPr>
              <w:t xml:space="preserve"> на </w:t>
            </w:r>
            <w:r>
              <w:rPr>
                <w:rFonts w:ascii="Times New Roman" w:eastAsia="Times New Roman" w:hAnsi="Times New Roman" w:cs="Times New Roman"/>
                <w:bCs/>
                <w:iCs/>
                <w:sz w:val="24"/>
                <w:szCs w:val="24"/>
                <w:lang w:val="bg-BG"/>
              </w:rPr>
              <w:t>началните цени за всяка категория земеделски земи.</w:t>
            </w:r>
          </w:p>
          <w:p w:rsidR="00A955B1" w:rsidRDefault="00A955B1" w:rsidP="00A955B1">
            <w:pPr>
              <w:spacing w:after="0" w:line="276" w:lineRule="auto"/>
              <w:jc w:val="both"/>
              <w:rPr>
                <w:rFonts w:ascii="Times New Roman" w:eastAsia="Times New Roman" w:hAnsi="Times New Roman" w:cs="Times New Roman"/>
                <w:i/>
                <w:sz w:val="24"/>
                <w:szCs w:val="24"/>
                <w:lang w:val="bg-BG"/>
              </w:rPr>
            </w:pPr>
            <w:r w:rsidRPr="00F51F3E">
              <w:rPr>
                <w:rFonts w:ascii="Times New Roman" w:eastAsia="Times New Roman" w:hAnsi="Times New Roman" w:cs="Times New Roman"/>
                <w:i/>
                <w:sz w:val="20"/>
                <w:szCs w:val="24"/>
                <w:lang w:val="bg-BG"/>
              </w:rPr>
              <w:t>1.2. Посочете възможно ли е проблемът да се реши в рамките на</w:t>
            </w:r>
            <w:r>
              <w:rPr>
                <w:rFonts w:ascii="Times New Roman" w:eastAsia="Times New Roman" w:hAnsi="Times New Roman" w:cs="Times New Roman"/>
                <w:i/>
                <w:sz w:val="20"/>
                <w:szCs w:val="24"/>
                <w:lang w:val="bg-BG"/>
              </w:rPr>
              <w:t xml:space="preserve"> съществуващото законодателство </w:t>
            </w:r>
            <w:r w:rsidRPr="00F51F3E">
              <w:rPr>
                <w:rFonts w:ascii="Times New Roman" w:eastAsia="Times New Roman" w:hAnsi="Times New Roman" w:cs="Times New Roman"/>
                <w:i/>
                <w:sz w:val="20"/>
                <w:szCs w:val="24"/>
                <w:lang w:val="bg-BG"/>
              </w:rPr>
              <w:t>чрез промяна в организацията на работа и/или чрез въвеждане на нови технологични възможности (например съвместни инспекции между няколко органа и др.)</w:t>
            </w:r>
            <w:r w:rsidRPr="00F51F3E">
              <w:rPr>
                <w:rFonts w:ascii="Times New Roman" w:eastAsia="Times New Roman" w:hAnsi="Times New Roman" w:cs="Times New Roman"/>
                <w:i/>
                <w:sz w:val="24"/>
                <w:szCs w:val="24"/>
                <w:lang w:val="bg-BG"/>
              </w:rPr>
              <w:t>.</w:t>
            </w:r>
          </w:p>
          <w:p w:rsidR="00A955B1" w:rsidRPr="00F51F3E" w:rsidRDefault="00A955B1" w:rsidP="00A955B1">
            <w:pPr>
              <w:spacing w:after="0" w:line="276" w:lineRule="auto"/>
              <w:jc w:val="both"/>
              <w:rPr>
                <w:rFonts w:ascii="Times New Roman" w:eastAsia="Times New Roman" w:hAnsi="Times New Roman" w:cs="Times New Roman"/>
                <w:i/>
                <w:sz w:val="24"/>
                <w:szCs w:val="24"/>
                <w:lang w:val="bg-BG"/>
              </w:rPr>
            </w:pPr>
          </w:p>
          <w:p w:rsidR="00A955B1" w:rsidRDefault="00A955B1" w:rsidP="00A955B1">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Проблемът не може да се реши</w:t>
            </w:r>
            <w:r w:rsidRPr="005650C3">
              <w:rPr>
                <w:rFonts w:ascii="Times New Roman" w:eastAsia="Times New Roman" w:hAnsi="Times New Roman" w:cs="Times New Roman"/>
                <w:sz w:val="24"/>
                <w:szCs w:val="24"/>
                <w:lang w:val="bg-BG"/>
              </w:rPr>
              <w:t xml:space="preserve"> в рамките на съществуващата нормативна уредба</w:t>
            </w:r>
            <w:r>
              <w:rPr>
                <w:rFonts w:ascii="Times New Roman" w:eastAsia="Times New Roman" w:hAnsi="Times New Roman" w:cs="Times New Roman"/>
                <w:sz w:val="24"/>
                <w:szCs w:val="24"/>
                <w:lang w:val="bg-BG"/>
              </w:rPr>
              <w:t>,</w:t>
            </w:r>
            <w:r w:rsidRPr="005650C3">
              <w:rPr>
                <w:rFonts w:ascii="Times New Roman" w:eastAsia="Times New Roman" w:hAnsi="Times New Roman" w:cs="Times New Roman"/>
                <w:sz w:val="24"/>
                <w:szCs w:val="24"/>
                <w:lang w:val="bg-BG"/>
              </w:rPr>
              <w:t xml:space="preserve"> чрез промяна в организацията на работа и/или чрез въвеждане на нови технологични възможности.</w:t>
            </w:r>
          </w:p>
          <w:p w:rsidR="00A955B1" w:rsidRDefault="00A955B1" w:rsidP="00A955B1">
            <w:pPr>
              <w:spacing w:after="0" w:line="276" w:lineRule="auto"/>
              <w:jc w:val="both"/>
              <w:rPr>
                <w:rFonts w:ascii="Times New Roman" w:eastAsia="Times New Roman" w:hAnsi="Times New Roman" w:cs="Times New Roman"/>
                <w:i/>
                <w:sz w:val="20"/>
                <w:szCs w:val="24"/>
                <w:lang w:val="bg-BG"/>
              </w:rPr>
            </w:pPr>
          </w:p>
          <w:p w:rsidR="00A955B1" w:rsidRPr="00F51F3E" w:rsidRDefault="00A955B1" w:rsidP="00A955B1">
            <w:pPr>
              <w:spacing w:after="0" w:line="276" w:lineRule="auto"/>
              <w:rPr>
                <w:rFonts w:ascii="Times New Roman" w:eastAsia="Times New Roman" w:hAnsi="Times New Roman" w:cs="Times New Roman"/>
                <w:i/>
                <w:sz w:val="24"/>
                <w:szCs w:val="24"/>
                <w:lang w:val="bg-BG"/>
              </w:rPr>
            </w:pPr>
            <w:r w:rsidRPr="00F51F3E">
              <w:rPr>
                <w:rFonts w:ascii="Times New Roman" w:eastAsia="Times New Roman" w:hAnsi="Times New Roman" w:cs="Times New Roman"/>
                <w:i/>
                <w:sz w:val="20"/>
                <w:szCs w:val="24"/>
                <w:lang w:val="bg-BG"/>
              </w:rPr>
              <w:t>1.3. Посочете защо действащата нормативна рамка не позволява решаване на проблема/проблемите.</w:t>
            </w:r>
          </w:p>
          <w:p w:rsidR="00A955B1" w:rsidRPr="003E03C9" w:rsidRDefault="00A955B1" w:rsidP="00A955B1">
            <w:pPr>
              <w:spacing w:before="120" w:after="120" w:line="240" w:lineRule="auto"/>
              <w:jc w:val="both"/>
              <w:rPr>
                <w:rFonts w:ascii="Verdana" w:eastAsia="Times New Roman" w:hAnsi="Verdana" w:cs="Times New Roman"/>
                <w:sz w:val="20"/>
                <w:szCs w:val="20"/>
                <w:lang w:val="bg-BG"/>
              </w:rPr>
            </w:pPr>
            <w:r w:rsidRPr="003E03C9">
              <w:rPr>
                <w:rFonts w:ascii="Times New Roman" w:eastAsia="Times New Roman" w:hAnsi="Times New Roman" w:cs="Times New Roman"/>
                <w:sz w:val="24"/>
                <w:szCs w:val="24"/>
                <w:lang w:val="bg-BG"/>
              </w:rPr>
              <w:lastRenderedPageBreak/>
              <w:t>Действащата нормативна рамка не позволява решаването на проблема</w:t>
            </w:r>
            <w:r>
              <w:rPr>
                <w:rFonts w:ascii="Times New Roman" w:eastAsia="Times New Roman" w:hAnsi="Times New Roman" w:cs="Times New Roman"/>
                <w:sz w:val="24"/>
                <w:szCs w:val="24"/>
                <w:lang w:val="bg-BG"/>
              </w:rPr>
              <w:t xml:space="preserve">, тъй като наредбата е приета през 1998 г. и определените началните цени на </w:t>
            </w:r>
            <w:r w:rsidRPr="00342D9D">
              <w:rPr>
                <w:rFonts w:ascii="Times New Roman" w:eastAsia="Times New Roman" w:hAnsi="Times New Roman" w:cs="Times New Roman"/>
                <w:sz w:val="24"/>
                <w:szCs w:val="24"/>
                <w:lang w:val="bg-BG"/>
              </w:rPr>
              <w:t xml:space="preserve">земеделските </w:t>
            </w:r>
            <w:r w:rsidRPr="003E03C9">
              <w:rPr>
                <w:rFonts w:ascii="Times New Roman" w:eastAsia="Times New Roman" w:hAnsi="Times New Roman" w:cs="Times New Roman"/>
                <w:sz w:val="24"/>
                <w:szCs w:val="24"/>
                <w:lang w:val="bg-BG"/>
              </w:rPr>
              <w:t>земи по категории</w:t>
            </w:r>
            <w:r w:rsidRPr="00342D9D">
              <w:rPr>
                <w:rFonts w:ascii="Times New Roman" w:eastAsia="Times New Roman" w:hAnsi="Times New Roman" w:cs="Times New Roman"/>
                <w:sz w:val="24"/>
                <w:szCs w:val="24"/>
                <w:lang w:val="bg-BG"/>
              </w:rPr>
              <w:t xml:space="preserve"> в</w:t>
            </w:r>
            <w:r>
              <w:rPr>
                <w:rFonts w:ascii="Times New Roman" w:eastAsia="Times New Roman" w:hAnsi="Times New Roman" w:cs="Times New Roman"/>
                <w:sz w:val="24"/>
                <w:szCs w:val="24"/>
                <w:lang w:val="bg-BG"/>
              </w:rPr>
              <w:t xml:space="preserve"> таблицата към чл. 3 не са променяни до настоящия момент. Това води до определяне на</w:t>
            </w:r>
            <w:r>
              <w:rPr>
                <w:rFonts w:cs="Times New Roman"/>
                <w:color w:val="000000"/>
                <w:sz w:val="20"/>
                <w:szCs w:val="20"/>
                <w:lang w:val="bg-BG"/>
              </w:rPr>
              <w:t xml:space="preserve"> </w:t>
            </w:r>
            <w:r w:rsidRPr="00854276">
              <w:rPr>
                <w:rFonts w:cs="Times New Roman"/>
                <w:color w:val="000000"/>
                <w:sz w:val="20"/>
                <w:szCs w:val="20"/>
              </w:rPr>
              <w:t xml:space="preserve"> </w:t>
            </w:r>
            <w:r w:rsidRPr="001D7958">
              <w:rPr>
                <w:rFonts w:ascii="Times New Roman" w:eastAsia="Times New Roman" w:hAnsi="Times New Roman" w:cs="Times New Roman"/>
                <w:sz w:val="24"/>
                <w:szCs w:val="24"/>
                <w:lang w:val="bg-BG"/>
              </w:rPr>
              <w:t xml:space="preserve">нереално ниска </w:t>
            </w:r>
            <w:r>
              <w:rPr>
                <w:rFonts w:ascii="Times New Roman" w:eastAsia="Times New Roman" w:hAnsi="Times New Roman" w:cs="Times New Roman"/>
                <w:sz w:val="24"/>
                <w:szCs w:val="24"/>
                <w:lang w:val="bg-BG"/>
              </w:rPr>
              <w:t xml:space="preserve">стойност на имотите, подлежащи на отчуждаване </w:t>
            </w:r>
            <w:r w:rsidRPr="007A3F86">
              <w:rPr>
                <w:rFonts w:ascii="Times New Roman" w:eastAsia="Times New Roman" w:hAnsi="Times New Roman" w:cs="Times New Roman"/>
                <w:sz w:val="24"/>
                <w:szCs w:val="24"/>
                <w:lang w:val="bg-BG"/>
              </w:rPr>
              <w:t xml:space="preserve">в случаите по чл. 32, ал. 3, т. 2 от </w:t>
            </w:r>
            <w:r>
              <w:rPr>
                <w:rFonts w:ascii="Times New Roman" w:eastAsia="Times New Roman" w:hAnsi="Times New Roman" w:cs="Times New Roman"/>
                <w:sz w:val="24"/>
                <w:szCs w:val="24"/>
                <w:lang w:val="bg-BG"/>
              </w:rPr>
              <w:t>ЗДС, съответно на справедливо обезщетение в хипотезите, предвидени в реституционния Закон за собствеността и ползването на земеделските земи.</w:t>
            </w:r>
          </w:p>
          <w:p w:rsidR="00A955B1" w:rsidRDefault="00A955B1" w:rsidP="00A955B1">
            <w:pPr>
              <w:spacing w:after="0" w:line="276" w:lineRule="auto"/>
              <w:rPr>
                <w:rFonts w:ascii="Times New Roman" w:eastAsia="Times New Roman" w:hAnsi="Times New Roman" w:cs="Times New Roman"/>
                <w:i/>
                <w:sz w:val="20"/>
                <w:szCs w:val="24"/>
                <w:lang w:val="bg-BG"/>
              </w:rPr>
            </w:pPr>
          </w:p>
          <w:p w:rsidR="00A955B1" w:rsidRDefault="00A955B1" w:rsidP="00A955B1">
            <w:pPr>
              <w:spacing w:after="0" w:line="276" w:lineRule="auto"/>
              <w:rPr>
                <w:rFonts w:ascii="Times New Roman" w:eastAsia="Times New Roman" w:hAnsi="Times New Roman" w:cs="Times New Roman"/>
                <w:i/>
                <w:sz w:val="20"/>
                <w:szCs w:val="24"/>
                <w:lang w:val="bg-BG"/>
              </w:rPr>
            </w:pPr>
            <w:r w:rsidRPr="00F51F3E">
              <w:rPr>
                <w:rFonts w:ascii="Times New Roman" w:eastAsia="Times New Roman" w:hAnsi="Times New Roman" w:cs="Times New Roman"/>
                <w:i/>
                <w:sz w:val="20"/>
                <w:szCs w:val="24"/>
                <w:lang w:val="bg-BG"/>
              </w:rPr>
              <w:t>1.4. Посочете задължителните действия, произтичащи от нормативни актове от по-висока степен или актове от правото на ЕС.</w:t>
            </w:r>
          </w:p>
          <w:p w:rsidR="00A955B1" w:rsidRPr="00F51F3E" w:rsidRDefault="00A955B1" w:rsidP="00A955B1">
            <w:pPr>
              <w:spacing w:after="0" w:line="276" w:lineRule="auto"/>
              <w:rPr>
                <w:rFonts w:ascii="Times New Roman" w:eastAsia="Times New Roman" w:hAnsi="Times New Roman" w:cs="Times New Roman"/>
                <w:i/>
                <w:sz w:val="24"/>
                <w:szCs w:val="24"/>
                <w:lang w:val="bg-BG"/>
              </w:rPr>
            </w:pPr>
          </w:p>
          <w:p w:rsidR="00A955B1" w:rsidRPr="009E7F76" w:rsidRDefault="00A955B1" w:rsidP="00A955B1">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Съгласно чл. 17, ал. 5 от Конституцията, </w:t>
            </w:r>
            <w:r w:rsidRPr="009E7F76">
              <w:rPr>
                <w:rFonts w:ascii="Times New Roman" w:eastAsia="Times New Roman" w:hAnsi="Times New Roman" w:cs="Times New Roman"/>
                <w:sz w:val="24"/>
                <w:szCs w:val="24"/>
                <w:lang w:val="bg-BG"/>
              </w:rPr>
              <w:t>принудително отчуждаване на собственост за държавни и общински нужди може да става само въз основа на закон, при условие че тези нужди не могат да бъдат задоволени по друг начин и след предварително и равностойно обезщетение.</w:t>
            </w:r>
          </w:p>
          <w:p w:rsidR="00A955B1" w:rsidRDefault="00A955B1" w:rsidP="00A955B1">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Съгласно чл. 32, ал. 1 от Закона за държавната собственост, и</w:t>
            </w:r>
            <w:r w:rsidRPr="009E7F76">
              <w:rPr>
                <w:rFonts w:ascii="Times New Roman" w:eastAsia="Times New Roman" w:hAnsi="Times New Roman" w:cs="Times New Roman"/>
                <w:sz w:val="24"/>
                <w:szCs w:val="24"/>
                <w:lang w:val="bg-BG"/>
              </w:rPr>
              <w:t>моти и части от имоти - собственост на физически или юридически лица, могат да се отчуждават принудително за задоволяване на държавни нужди, които не могат да бъдат задоволени по друг начин, след предварително и равностойно обезщетение.</w:t>
            </w:r>
          </w:p>
          <w:p w:rsidR="00A955B1" w:rsidRDefault="00A955B1" w:rsidP="00A955B1">
            <w:pPr>
              <w:spacing w:after="0" w:line="276" w:lineRule="auto"/>
              <w:jc w:val="both"/>
              <w:rPr>
                <w:rFonts w:ascii="Times New Roman" w:eastAsia="Times New Roman" w:hAnsi="Times New Roman" w:cs="Times New Roman"/>
                <w:sz w:val="24"/>
                <w:szCs w:val="24"/>
                <w:lang w:val="bg-BG"/>
              </w:rPr>
            </w:pPr>
          </w:p>
          <w:p w:rsidR="00A955B1" w:rsidRPr="00F51F3E" w:rsidRDefault="00A955B1" w:rsidP="00A955B1">
            <w:pPr>
              <w:spacing w:after="120" w:line="276" w:lineRule="auto"/>
              <w:rPr>
                <w:rFonts w:ascii="Times New Roman" w:eastAsia="Times New Roman" w:hAnsi="Times New Roman" w:cs="Times New Roman"/>
                <w:i/>
                <w:sz w:val="20"/>
                <w:szCs w:val="24"/>
                <w:lang w:val="bg-BG"/>
              </w:rPr>
            </w:pPr>
            <w:r w:rsidRPr="00F51F3E">
              <w:rPr>
                <w:rFonts w:ascii="Times New Roman" w:eastAsia="Times New Roman" w:hAnsi="Times New Roman" w:cs="Times New Roman"/>
                <w:i/>
                <w:sz w:val="20"/>
                <w:szCs w:val="24"/>
                <w:lang w:val="bg-BG"/>
              </w:rPr>
              <w:t xml:space="preserve">1.5. Посочете дали са извършени последващи оценки на нормативния акт или анализи за изпълнението на политиката и какви са резултатите от тях? </w:t>
            </w:r>
          </w:p>
          <w:p w:rsidR="00A955B1" w:rsidRPr="002B5CB9" w:rsidRDefault="00A955B1" w:rsidP="00A955B1">
            <w:pPr>
              <w:spacing w:before="120" w:after="120" w:line="276" w:lineRule="auto"/>
              <w:jc w:val="both"/>
              <w:rPr>
                <w:rFonts w:ascii="Times New Roman" w:eastAsia="Times New Roman" w:hAnsi="Times New Roman" w:cs="Times New Roman"/>
                <w:i/>
                <w:sz w:val="24"/>
                <w:szCs w:val="24"/>
              </w:rPr>
            </w:pPr>
            <w:r w:rsidRPr="006C79AE">
              <w:rPr>
                <w:rFonts w:ascii="Times New Roman" w:eastAsia="Times New Roman" w:hAnsi="Times New Roman" w:cs="Times New Roman"/>
                <w:color w:val="000000" w:themeColor="text1"/>
                <w:sz w:val="24"/>
                <w:szCs w:val="24"/>
                <w:lang w:val="bg-BG"/>
              </w:rPr>
              <w:t>Не са извършвани последващи оценки на нормативния акт,</w:t>
            </w:r>
            <w:r>
              <w:rPr>
                <w:rFonts w:ascii="Times New Roman" w:eastAsia="Times New Roman" w:hAnsi="Times New Roman" w:cs="Times New Roman"/>
                <w:color w:val="000000" w:themeColor="text1"/>
                <w:sz w:val="24"/>
                <w:szCs w:val="24"/>
                <w:lang w:val="bg-BG"/>
              </w:rPr>
              <w:t xml:space="preserve"> </w:t>
            </w:r>
            <w:r w:rsidRPr="006C79AE">
              <w:rPr>
                <w:rFonts w:ascii="Times New Roman" w:eastAsia="Times New Roman" w:hAnsi="Times New Roman" w:cs="Times New Roman"/>
                <w:color w:val="000000" w:themeColor="text1"/>
                <w:sz w:val="24"/>
                <w:szCs w:val="24"/>
                <w:lang w:val="bg-BG"/>
              </w:rPr>
              <w:t>както и анализи за изпълнението на политиката.</w:t>
            </w:r>
          </w:p>
        </w:tc>
      </w:tr>
      <w:tr w:rsidR="00A955B1" w:rsidRPr="007E07E3" w:rsidTr="006202B0">
        <w:tc>
          <w:tcPr>
            <w:tcW w:w="9616" w:type="dxa"/>
            <w:gridSpan w:val="2"/>
          </w:tcPr>
          <w:p w:rsidR="00A955B1" w:rsidRPr="006A6D6C" w:rsidRDefault="00A955B1" w:rsidP="00A955B1">
            <w:pPr>
              <w:spacing w:before="120" w:after="120" w:line="276" w:lineRule="auto"/>
              <w:jc w:val="both"/>
              <w:rPr>
                <w:rFonts w:ascii="Times New Roman" w:eastAsia="Times New Roman" w:hAnsi="Times New Roman" w:cs="Times New Roman"/>
                <w:b/>
                <w:sz w:val="24"/>
                <w:szCs w:val="24"/>
                <w:lang w:val="bg-BG"/>
              </w:rPr>
            </w:pPr>
            <w:r w:rsidRPr="006A6D6C">
              <w:rPr>
                <w:rFonts w:ascii="Times New Roman" w:eastAsia="Times New Roman" w:hAnsi="Times New Roman" w:cs="Times New Roman"/>
                <w:b/>
                <w:sz w:val="24"/>
                <w:szCs w:val="24"/>
                <w:lang w:val="bg-BG"/>
              </w:rPr>
              <w:lastRenderedPageBreak/>
              <w:t>2. Цели:</w:t>
            </w:r>
          </w:p>
          <w:p w:rsidR="00A955B1" w:rsidRPr="006A6D6C" w:rsidRDefault="00A955B1"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b/>
                <w:sz w:val="24"/>
                <w:szCs w:val="24"/>
                <w:lang w:val="bg-BG"/>
              </w:rPr>
              <w:t xml:space="preserve">Цел 1 </w:t>
            </w:r>
            <w:r w:rsidR="00970206" w:rsidRPr="006A6D6C">
              <w:rPr>
                <w:rFonts w:ascii="Times New Roman" w:eastAsia="Times New Roman" w:hAnsi="Times New Roman" w:cs="Times New Roman"/>
                <w:sz w:val="24"/>
                <w:szCs w:val="24"/>
                <w:lang w:val="bg-BG"/>
              </w:rPr>
              <w:t xml:space="preserve">Актуализиране на </w:t>
            </w:r>
            <w:r w:rsidRPr="006A6D6C">
              <w:rPr>
                <w:rFonts w:ascii="Times New Roman" w:eastAsia="Times New Roman" w:hAnsi="Times New Roman" w:cs="Times New Roman"/>
                <w:sz w:val="24"/>
                <w:szCs w:val="24"/>
                <w:lang w:val="bg-BG"/>
              </w:rPr>
              <w:t xml:space="preserve">началните цени на декар </w:t>
            </w:r>
            <w:r w:rsidR="00970206" w:rsidRPr="006A6D6C">
              <w:rPr>
                <w:rFonts w:ascii="Times New Roman" w:eastAsia="Times New Roman" w:hAnsi="Times New Roman" w:cs="Times New Roman"/>
                <w:sz w:val="24"/>
                <w:szCs w:val="24"/>
                <w:lang w:val="bg-BG"/>
              </w:rPr>
              <w:t>според категориите на земеделските земи</w:t>
            </w:r>
            <w:r w:rsidR="006A6D6C" w:rsidRPr="006A6D6C">
              <w:rPr>
                <w:rFonts w:ascii="Times New Roman" w:eastAsia="Times New Roman" w:hAnsi="Times New Roman" w:cs="Times New Roman"/>
                <w:sz w:val="24"/>
                <w:szCs w:val="24"/>
                <w:lang w:val="bg-BG"/>
              </w:rPr>
              <w:t>.</w:t>
            </w:r>
          </w:p>
          <w:p w:rsidR="00A955B1" w:rsidRPr="006A6D6C" w:rsidRDefault="00A955B1" w:rsidP="00A955B1">
            <w:pPr>
              <w:spacing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b/>
                <w:sz w:val="24"/>
                <w:szCs w:val="24"/>
                <w:lang w:val="bg-BG"/>
              </w:rPr>
              <w:t xml:space="preserve">Цел 2 </w:t>
            </w:r>
            <w:r w:rsidRPr="006A6D6C">
              <w:rPr>
                <w:rFonts w:ascii="Times New Roman" w:eastAsia="Times New Roman" w:hAnsi="Times New Roman" w:cs="Times New Roman"/>
                <w:sz w:val="24"/>
                <w:szCs w:val="24"/>
                <w:lang w:val="bg-BG"/>
              </w:rPr>
              <w:t>Определяне на равностойно обезщетение в случаите по чл. 32, ал. 3, т. 2 от ЗДС при отчуждаване на имоти и части от имоти - собственост на физически или юридически лица за задоволяване на държавни нужди, както и предоставяне на справедливо обезщетение със земеделски земи от държавния и общинския поземлен фонд и/или поименни</w:t>
            </w:r>
            <w:r w:rsidRPr="006A6D6C">
              <w:rPr>
                <w:rFonts w:ascii="Times New Roman" w:hAnsi="Times New Roman" w:cs="Times New Roman"/>
                <w:color w:val="000000"/>
                <w:sz w:val="24"/>
                <w:szCs w:val="24"/>
                <w:lang w:val="bg-BG"/>
              </w:rPr>
              <w:t xml:space="preserve"> </w:t>
            </w:r>
            <w:r w:rsidRPr="006A6D6C">
              <w:rPr>
                <w:rFonts w:ascii="Times New Roman" w:eastAsia="Times New Roman" w:hAnsi="Times New Roman" w:cs="Times New Roman"/>
                <w:sz w:val="24"/>
                <w:szCs w:val="24"/>
                <w:lang w:val="bg-BG"/>
              </w:rPr>
              <w:t>компенсационни бонове в предвидените в ЗСПЗЗ хипотези.</w:t>
            </w:r>
          </w:p>
          <w:p w:rsidR="00D84E66" w:rsidRPr="006A6D6C" w:rsidRDefault="007D18C5" w:rsidP="00B017E5">
            <w:pPr>
              <w:overflowPunct w:val="0"/>
              <w:spacing w:after="0" w:line="276" w:lineRule="auto"/>
              <w:jc w:val="both"/>
              <w:textAlignment w:val="baseline"/>
              <w:rPr>
                <w:rFonts w:ascii="Times New Roman" w:eastAsia="Times New Roman" w:hAnsi="Times New Roman" w:cs="Times New Roman"/>
                <w:sz w:val="24"/>
                <w:szCs w:val="24"/>
                <w:lang w:val="bg-BG"/>
              </w:rPr>
            </w:pPr>
            <w:r w:rsidRPr="006A6D6C">
              <w:rPr>
                <w:rFonts w:ascii="Times New Roman" w:eastAsia="Times New Roman" w:hAnsi="Times New Roman" w:cs="Times New Roman"/>
                <w:b/>
                <w:sz w:val="24"/>
                <w:szCs w:val="24"/>
                <w:lang w:val="bg-BG"/>
              </w:rPr>
              <w:t>Цел 3</w:t>
            </w:r>
            <w:r w:rsidR="00970206" w:rsidRPr="006A6D6C">
              <w:t xml:space="preserve"> </w:t>
            </w:r>
            <w:r w:rsidR="00970206" w:rsidRPr="006A6D6C">
              <w:rPr>
                <w:rFonts w:ascii="Times New Roman" w:eastAsia="Times New Roman" w:hAnsi="Times New Roman" w:cs="Times New Roman"/>
                <w:sz w:val="24"/>
                <w:szCs w:val="24"/>
                <w:lang w:val="bg-BG"/>
              </w:rPr>
              <w:t xml:space="preserve">Превалутиране на </w:t>
            </w:r>
            <w:r w:rsidR="00660E38">
              <w:rPr>
                <w:rFonts w:ascii="Times New Roman" w:eastAsia="Times New Roman" w:hAnsi="Times New Roman" w:cs="Times New Roman"/>
                <w:sz w:val="24"/>
                <w:szCs w:val="24"/>
                <w:lang w:val="bg-BG"/>
              </w:rPr>
              <w:t>цените на земеделските земи</w:t>
            </w:r>
            <w:r w:rsidR="00970206" w:rsidRPr="006A6D6C">
              <w:rPr>
                <w:rFonts w:ascii="Times New Roman" w:eastAsia="Times New Roman" w:hAnsi="Times New Roman" w:cs="Times New Roman"/>
                <w:sz w:val="24"/>
                <w:szCs w:val="24"/>
                <w:lang w:val="bg-BG"/>
              </w:rPr>
              <w:t xml:space="preserve"> от левове в евро във връзка с</w:t>
            </w:r>
            <w:r w:rsidRPr="006A6D6C">
              <w:rPr>
                <w:rFonts w:ascii="Times New Roman" w:eastAsia="Times New Roman" w:hAnsi="Times New Roman" w:cs="Times New Roman"/>
                <w:sz w:val="24"/>
                <w:szCs w:val="24"/>
                <w:lang w:val="bg-BG"/>
              </w:rPr>
              <w:t xml:space="preserve"> приемането на Закона за въвеждан</w:t>
            </w:r>
            <w:r w:rsidR="006A6D6C" w:rsidRPr="006A6D6C">
              <w:rPr>
                <w:rFonts w:ascii="Times New Roman" w:eastAsia="Times New Roman" w:hAnsi="Times New Roman" w:cs="Times New Roman"/>
                <w:sz w:val="24"/>
                <w:szCs w:val="24"/>
                <w:lang w:val="bg-BG"/>
              </w:rPr>
              <w:t>е на еврото в Република България.</w:t>
            </w:r>
            <w:r w:rsidRPr="006A6D6C">
              <w:rPr>
                <w:rFonts w:ascii="Times New Roman" w:eastAsia="Times New Roman" w:hAnsi="Times New Roman" w:cs="Times New Roman"/>
                <w:sz w:val="24"/>
                <w:szCs w:val="24"/>
                <w:lang w:val="bg-BG"/>
              </w:rPr>
              <w:t xml:space="preserve"> </w:t>
            </w:r>
          </w:p>
        </w:tc>
      </w:tr>
      <w:tr w:rsidR="00A955B1" w:rsidRPr="007E07E3" w:rsidTr="006202B0">
        <w:tc>
          <w:tcPr>
            <w:tcW w:w="9616" w:type="dxa"/>
            <w:gridSpan w:val="2"/>
          </w:tcPr>
          <w:p w:rsidR="00A955B1" w:rsidRPr="006A6D6C" w:rsidRDefault="00A955B1"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b/>
                <w:sz w:val="24"/>
                <w:szCs w:val="24"/>
                <w:lang w:val="bg-BG"/>
              </w:rPr>
              <w:t xml:space="preserve">3. Заинтересовани страни: </w:t>
            </w:r>
          </w:p>
          <w:p w:rsidR="00A955B1" w:rsidRPr="006A6D6C" w:rsidRDefault="00A955B1"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sz w:val="24"/>
                <w:szCs w:val="24"/>
                <w:lang w:val="bg-BG"/>
              </w:rPr>
              <w:t>1. Министерски съвет;</w:t>
            </w:r>
          </w:p>
          <w:p w:rsidR="00970206" w:rsidRPr="006A6D6C" w:rsidRDefault="00970206"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sz w:val="24"/>
                <w:szCs w:val="24"/>
                <w:lang w:val="bg-BG"/>
              </w:rPr>
              <w:t>2. Министерство на земеделието и храните;</w:t>
            </w:r>
          </w:p>
          <w:p w:rsidR="00A955B1" w:rsidRPr="006A6D6C" w:rsidRDefault="00970206"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sz w:val="24"/>
                <w:szCs w:val="24"/>
                <w:lang w:val="bg-BG"/>
              </w:rPr>
              <w:t>3</w:t>
            </w:r>
            <w:r w:rsidR="00A955B1" w:rsidRPr="006A6D6C">
              <w:rPr>
                <w:rFonts w:ascii="Times New Roman" w:eastAsia="Times New Roman" w:hAnsi="Times New Roman" w:cs="Times New Roman"/>
                <w:sz w:val="24"/>
                <w:szCs w:val="24"/>
                <w:lang w:val="bg-BG"/>
              </w:rPr>
              <w:t>. Министерство на регионалното развитие и благоустройството;</w:t>
            </w:r>
          </w:p>
          <w:p w:rsidR="00A955B1" w:rsidRPr="006A6D6C" w:rsidRDefault="00970206"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sz w:val="24"/>
                <w:szCs w:val="24"/>
                <w:lang w:val="bg-BG"/>
              </w:rPr>
              <w:t>4</w:t>
            </w:r>
            <w:r w:rsidR="00A955B1" w:rsidRPr="006A6D6C">
              <w:rPr>
                <w:rFonts w:ascii="Times New Roman" w:eastAsia="Times New Roman" w:hAnsi="Times New Roman" w:cs="Times New Roman"/>
                <w:sz w:val="24"/>
                <w:szCs w:val="24"/>
                <w:lang w:val="bg-BG"/>
              </w:rPr>
              <w:t>. Агенция пътна инфраструктура;</w:t>
            </w:r>
          </w:p>
          <w:p w:rsidR="00A955B1" w:rsidRPr="006A6D6C" w:rsidRDefault="00970206"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sz w:val="24"/>
                <w:szCs w:val="24"/>
                <w:lang w:val="bg-BG"/>
              </w:rPr>
              <w:t>5</w:t>
            </w:r>
            <w:r w:rsidR="00A955B1" w:rsidRPr="006A6D6C">
              <w:rPr>
                <w:rFonts w:ascii="Times New Roman" w:eastAsia="Times New Roman" w:hAnsi="Times New Roman" w:cs="Times New Roman"/>
                <w:sz w:val="24"/>
                <w:szCs w:val="24"/>
                <w:lang w:val="bg-BG"/>
              </w:rPr>
              <w:t>. Общинските служби по земеделие – 2</w:t>
            </w:r>
            <w:r w:rsidR="0045013A" w:rsidRPr="006A6D6C">
              <w:rPr>
                <w:rFonts w:ascii="Times New Roman" w:eastAsia="Times New Roman" w:hAnsi="Times New Roman" w:cs="Times New Roman"/>
                <w:sz w:val="24"/>
                <w:szCs w:val="24"/>
                <w:lang w:val="bg-BG"/>
              </w:rPr>
              <w:t>4</w:t>
            </w:r>
            <w:r w:rsidR="00A955B1" w:rsidRPr="006A6D6C">
              <w:rPr>
                <w:rFonts w:ascii="Times New Roman" w:eastAsia="Times New Roman" w:hAnsi="Times New Roman" w:cs="Times New Roman"/>
                <w:sz w:val="24"/>
                <w:szCs w:val="24"/>
                <w:lang w:val="bg-BG"/>
              </w:rPr>
              <w:t>7 броя;</w:t>
            </w:r>
          </w:p>
          <w:p w:rsidR="00DD46F4" w:rsidRPr="00995A89" w:rsidRDefault="00A955B1"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sz w:val="24"/>
                <w:szCs w:val="24"/>
                <w:lang w:val="bg-BG"/>
              </w:rPr>
              <w:t xml:space="preserve">6. Собственици, чиито имоти се отчуждават за задоволяване на държавни нужди при </w:t>
            </w:r>
            <w:r w:rsidRPr="00995A89">
              <w:rPr>
                <w:rFonts w:ascii="Times New Roman" w:eastAsia="Times New Roman" w:hAnsi="Times New Roman" w:cs="Times New Roman"/>
                <w:sz w:val="24"/>
                <w:szCs w:val="24"/>
                <w:lang w:val="bg-BG"/>
              </w:rPr>
              <w:t>услови</w:t>
            </w:r>
            <w:r w:rsidR="0045013A" w:rsidRPr="00995A89">
              <w:rPr>
                <w:rFonts w:ascii="Times New Roman" w:eastAsia="Times New Roman" w:hAnsi="Times New Roman" w:cs="Times New Roman"/>
                <w:sz w:val="24"/>
                <w:szCs w:val="24"/>
                <w:lang w:val="bg-BG"/>
              </w:rPr>
              <w:t>ята чл. 32, ал. 3, т. 2 от ЗДС</w:t>
            </w:r>
            <w:r w:rsidR="00954E9D" w:rsidRPr="00995A89">
              <w:rPr>
                <w:rFonts w:ascii="Times New Roman" w:eastAsia="Times New Roman" w:hAnsi="Times New Roman" w:cs="Times New Roman"/>
                <w:sz w:val="24"/>
                <w:szCs w:val="24"/>
                <w:lang w:val="bg-BG"/>
              </w:rPr>
              <w:t xml:space="preserve">.  </w:t>
            </w:r>
          </w:p>
          <w:p w:rsidR="00DD46F4" w:rsidRPr="00995A89" w:rsidRDefault="00DD46F4" w:rsidP="00A955B1">
            <w:pPr>
              <w:spacing w:before="120" w:after="120" w:line="276" w:lineRule="auto"/>
              <w:jc w:val="both"/>
              <w:rPr>
                <w:rFonts w:ascii="Times New Roman" w:eastAsia="Times New Roman" w:hAnsi="Times New Roman" w:cs="Times New Roman"/>
                <w:sz w:val="24"/>
                <w:szCs w:val="24"/>
                <w:lang w:val="bg-BG"/>
              </w:rPr>
            </w:pPr>
            <w:r w:rsidRPr="00995A89">
              <w:rPr>
                <w:rFonts w:ascii="Times New Roman" w:eastAsia="Times New Roman" w:hAnsi="Times New Roman" w:cs="Times New Roman"/>
                <w:sz w:val="24"/>
                <w:szCs w:val="24"/>
                <w:lang w:val="bg-BG"/>
              </w:rPr>
              <w:lastRenderedPageBreak/>
              <w:t xml:space="preserve">Процедурата за </w:t>
            </w:r>
            <w:r w:rsidRPr="00995A89">
              <w:rPr>
                <w:rFonts w:ascii="Times New Roman" w:hAnsi="Times New Roman" w:cs="Times New Roman"/>
                <w:color w:val="000000"/>
                <w:sz w:val="24"/>
                <w:szCs w:val="24"/>
                <w:lang w:val="bg-BG"/>
              </w:rPr>
              <w:t xml:space="preserve">принудително отчуждаване на земеделски имоти </w:t>
            </w:r>
            <w:r w:rsidRPr="00995A89">
              <w:rPr>
                <w:color w:val="000000"/>
                <w:lang w:val="bg-BG"/>
              </w:rPr>
              <w:t xml:space="preserve">– </w:t>
            </w:r>
            <w:r w:rsidRPr="00995A89">
              <w:rPr>
                <w:rFonts w:ascii="Times New Roman" w:hAnsi="Times New Roman" w:cs="Times New Roman"/>
                <w:color w:val="000000"/>
                <w:sz w:val="24"/>
                <w:szCs w:val="24"/>
                <w:lang w:val="bg-BG"/>
              </w:rPr>
              <w:t xml:space="preserve">частна собственост, за държавни нужди, регламентирана в глава трета от ЗДС е извън компетенциите на министъра на земеделието и храните, поради което Министерство на земеделието и храните не разполага с данни за броя на отчуждителните процедури, броя на засегнатите </w:t>
            </w:r>
            <w:r w:rsidR="00DA27A0" w:rsidRPr="00995A89">
              <w:rPr>
                <w:rFonts w:ascii="Times New Roman" w:hAnsi="Times New Roman" w:cs="Times New Roman"/>
                <w:color w:val="000000"/>
                <w:sz w:val="24"/>
                <w:szCs w:val="24"/>
                <w:lang w:val="bg-BG"/>
              </w:rPr>
              <w:t>собственици,</w:t>
            </w:r>
            <w:r w:rsidRPr="00995A89">
              <w:rPr>
                <w:rFonts w:ascii="Times New Roman" w:hAnsi="Times New Roman" w:cs="Times New Roman"/>
                <w:color w:val="000000"/>
                <w:sz w:val="24"/>
                <w:szCs w:val="24"/>
                <w:lang w:val="bg-BG"/>
              </w:rPr>
              <w:t xml:space="preserve"> общата площ на отчуждените земи, пазарните цени и общия размер на изплатените обезщетения.</w:t>
            </w:r>
          </w:p>
          <w:p w:rsidR="00A955B1" w:rsidRPr="00995A89" w:rsidRDefault="00A955B1" w:rsidP="0045013A">
            <w:pPr>
              <w:spacing w:before="120" w:after="120" w:line="276" w:lineRule="auto"/>
              <w:jc w:val="both"/>
              <w:rPr>
                <w:rFonts w:ascii="Times New Roman" w:eastAsia="Times New Roman" w:hAnsi="Times New Roman" w:cs="Times New Roman"/>
                <w:sz w:val="24"/>
                <w:szCs w:val="24"/>
                <w:lang w:val="bg-BG"/>
              </w:rPr>
            </w:pPr>
            <w:r w:rsidRPr="00995A89">
              <w:rPr>
                <w:rFonts w:ascii="Times New Roman" w:eastAsia="Times New Roman" w:hAnsi="Times New Roman" w:cs="Times New Roman"/>
                <w:sz w:val="24"/>
                <w:szCs w:val="24"/>
                <w:lang w:val="bg-BG"/>
              </w:rPr>
              <w:t>7. Собственици, на които се предоставя равностойно обезщетение със земеделски земи или с поименни компенсационни бонове в хипотези, предвиден</w:t>
            </w:r>
            <w:r w:rsidR="0045013A" w:rsidRPr="00995A89">
              <w:rPr>
                <w:rFonts w:ascii="Times New Roman" w:eastAsia="Times New Roman" w:hAnsi="Times New Roman" w:cs="Times New Roman"/>
                <w:sz w:val="24"/>
                <w:szCs w:val="24"/>
                <w:lang w:val="bg-BG"/>
              </w:rPr>
              <w:t>и в ЗСПЗЗ</w:t>
            </w:r>
            <w:r w:rsidR="00616A22" w:rsidRPr="00995A89">
              <w:rPr>
                <w:rFonts w:ascii="Times New Roman" w:eastAsia="Times New Roman" w:hAnsi="Times New Roman" w:cs="Times New Roman"/>
                <w:sz w:val="24"/>
                <w:szCs w:val="24"/>
                <w:lang w:val="bg-BG"/>
              </w:rPr>
              <w:t>;</w:t>
            </w:r>
          </w:p>
          <w:p w:rsidR="00376842" w:rsidRPr="00995A89" w:rsidRDefault="00376842" w:rsidP="0014092A">
            <w:pPr>
              <w:spacing w:after="0" w:line="276" w:lineRule="auto"/>
              <w:jc w:val="both"/>
              <w:rPr>
                <w:rFonts w:ascii="Times New Roman" w:eastAsia="Times New Roman" w:hAnsi="Times New Roman" w:cs="Times New Roman"/>
                <w:sz w:val="24"/>
                <w:szCs w:val="24"/>
                <w:lang w:val="bg-BG"/>
              </w:rPr>
            </w:pPr>
            <w:r w:rsidRPr="00995A89">
              <w:rPr>
                <w:rFonts w:ascii="Times New Roman" w:hAnsi="Times New Roman" w:cs="Times New Roman"/>
                <w:color w:val="000000"/>
                <w:sz w:val="24"/>
                <w:szCs w:val="24"/>
                <w:lang w:val="bg-BG"/>
              </w:rPr>
              <w:t>Не е възможно да бъд</w:t>
            </w:r>
            <w:r w:rsidR="0079725E" w:rsidRPr="00995A89">
              <w:rPr>
                <w:rFonts w:ascii="Times New Roman" w:hAnsi="Times New Roman" w:cs="Times New Roman"/>
                <w:color w:val="000000"/>
                <w:sz w:val="24"/>
                <w:szCs w:val="24"/>
                <w:lang w:val="bg-BG"/>
              </w:rPr>
              <w:t xml:space="preserve">ат </w:t>
            </w:r>
            <w:r w:rsidRPr="00995A89">
              <w:rPr>
                <w:rFonts w:ascii="Times New Roman" w:hAnsi="Times New Roman" w:cs="Times New Roman"/>
                <w:color w:val="000000"/>
                <w:sz w:val="24"/>
                <w:szCs w:val="24"/>
                <w:lang w:val="bg-BG"/>
              </w:rPr>
              <w:t>определени кои от бившите собственици или техни наследници ще трябва да бъдат обезщетени</w:t>
            </w:r>
            <w:r w:rsidR="00DA27A0" w:rsidRPr="00995A89">
              <w:rPr>
                <w:rFonts w:ascii="Times New Roman" w:hAnsi="Times New Roman" w:cs="Times New Roman"/>
                <w:color w:val="000000"/>
                <w:sz w:val="24"/>
                <w:szCs w:val="24"/>
                <w:lang w:val="bg-BG"/>
              </w:rPr>
              <w:t xml:space="preserve"> със земеделски земи или с поименни компенсационни бонове,</w:t>
            </w:r>
            <w:r w:rsidRPr="00995A89">
              <w:rPr>
                <w:rFonts w:ascii="Times New Roman" w:hAnsi="Times New Roman" w:cs="Times New Roman"/>
                <w:color w:val="000000"/>
                <w:sz w:val="24"/>
                <w:szCs w:val="24"/>
                <w:lang w:val="bg-BG"/>
              </w:rPr>
              <w:t xml:space="preserve"> съгласно разпоредбата на чл. 10б, ал. 1 от ЗСПЗЗ, както и в</w:t>
            </w:r>
            <w:r w:rsidR="00DA27A0" w:rsidRPr="00995A89">
              <w:rPr>
                <w:rFonts w:ascii="Times New Roman" w:hAnsi="Times New Roman" w:cs="Times New Roman"/>
                <w:color w:val="000000"/>
                <w:sz w:val="24"/>
                <w:szCs w:val="24"/>
                <w:lang w:val="bg-BG"/>
              </w:rPr>
              <w:t>ъ</w:t>
            </w:r>
            <w:r w:rsidRPr="00995A89">
              <w:rPr>
                <w:rFonts w:ascii="Times New Roman" w:hAnsi="Times New Roman" w:cs="Times New Roman"/>
                <w:color w:val="000000"/>
                <w:sz w:val="24"/>
                <w:szCs w:val="24"/>
                <w:lang w:val="bg-BG"/>
              </w:rPr>
              <w:t xml:space="preserve">рху кои </w:t>
            </w:r>
            <w:r w:rsidR="00DA27A0" w:rsidRPr="00995A89">
              <w:rPr>
                <w:rFonts w:ascii="Times New Roman" w:hAnsi="Times New Roman" w:cs="Times New Roman"/>
                <w:color w:val="000000"/>
                <w:sz w:val="24"/>
                <w:szCs w:val="24"/>
                <w:lang w:val="bg-BG"/>
              </w:rPr>
              <w:t xml:space="preserve">от притежаваните преди колективизацията </w:t>
            </w:r>
            <w:r w:rsidRPr="00995A89">
              <w:rPr>
                <w:rFonts w:ascii="Times New Roman" w:hAnsi="Times New Roman" w:cs="Times New Roman"/>
                <w:color w:val="000000"/>
                <w:sz w:val="24"/>
                <w:szCs w:val="24"/>
                <w:lang w:val="bg-BG"/>
              </w:rPr>
              <w:t xml:space="preserve">имоти или </w:t>
            </w:r>
            <w:r w:rsidR="0079725E" w:rsidRPr="00995A89">
              <w:rPr>
                <w:rFonts w:ascii="Times New Roman" w:hAnsi="Times New Roman" w:cs="Times New Roman"/>
                <w:color w:val="000000"/>
                <w:sz w:val="24"/>
                <w:szCs w:val="24"/>
                <w:lang w:val="bg-BG"/>
              </w:rPr>
              <w:t xml:space="preserve">части от </w:t>
            </w:r>
            <w:r w:rsidRPr="00995A89">
              <w:rPr>
                <w:rFonts w:ascii="Times New Roman" w:hAnsi="Times New Roman" w:cs="Times New Roman"/>
                <w:color w:val="000000"/>
                <w:sz w:val="24"/>
                <w:szCs w:val="24"/>
                <w:lang w:val="bg-BG"/>
              </w:rPr>
              <w:t>тях са проведени мероприятия, които не позволяват възстановяване на собствеността</w:t>
            </w:r>
            <w:r w:rsidR="0079725E" w:rsidRPr="00995A89">
              <w:rPr>
                <w:rFonts w:ascii="Times New Roman" w:hAnsi="Times New Roman" w:cs="Times New Roman"/>
                <w:color w:val="000000"/>
                <w:sz w:val="24"/>
                <w:szCs w:val="24"/>
                <w:lang w:val="bg-BG"/>
              </w:rPr>
              <w:t xml:space="preserve">. А това е така, </w:t>
            </w:r>
            <w:r w:rsidR="00DA27A0" w:rsidRPr="00995A89">
              <w:rPr>
                <w:rFonts w:ascii="Times New Roman" w:hAnsi="Times New Roman" w:cs="Times New Roman"/>
                <w:color w:val="000000"/>
                <w:sz w:val="24"/>
                <w:szCs w:val="24"/>
                <w:lang w:val="bg-BG"/>
              </w:rPr>
              <w:t xml:space="preserve"> защото</w:t>
            </w:r>
            <w:r w:rsidR="00FF7AE4" w:rsidRPr="00995A89">
              <w:rPr>
                <w:rFonts w:ascii="Times New Roman" w:hAnsi="Times New Roman" w:cs="Times New Roman"/>
                <w:color w:val="000000"/>
                <w:sz w:val="24"/>
                <w:szCs w:val="24"/>
                <w:lang w:val="bg-BG"/>
              </w:rPr>
              <w:t xml:space="preserve"> не е приключило възстановяването правата на бившите собственици в териториите, определени за възстановяване в съществуващи или възстановими на терена стари реални граници, тъй като не е въведен срок за материализиране (идентифицирането) на имотните граници, като приключването на административното производство е оставено в инициативата на бившите собственици или техните наследници.</w:t>
            </w:r>
          </w:p>
          <w:p w:rsidR="00616A22" w:rsidRPr="006A6D6C" w:rsidRDefault="00616A22" w:rsidP="0045013A">
            <w:pPr>
              <w:spacing w:before="120" w:after="120" w:line="276" w:lineRule="auto"/>
              <w:jc w:val="both"/>
              <w:rPr>
                <w:rFonts w:ascii="Times New Roman" w:eastAsia="Times New Roman" w:hAnsi="Times New Roman" w:cs="Times New Roman"/>
                <w:sz w:val="24"/>
                <w:szCs w:val="24"/>
                <w:lang w:val="bg-BG"/>
              </w:rPr>
            </w:pPr>
            <w:r w:rsidRPr="00995A89">
              <w:rPr>
                <w:rFonts w:ascii="Times New Roman" w:eastAsia="Times New Roman" w:hAnsi="Times New Roman" w:cs="Times New Roman"/>
                <w:sz w:val="24"/>
                <w:szCs w:val="24"/>
                <w:lang w:val="bg-BG"/>
              </w:rPr>
              <w:t>8. Оценители на земеделски земи.</w:t>
            </w:r>
          </w:p>
        </w:tc>
      </w:tr>
      <w:tr w:rsidR="00A955B1" w:rsidRPr="007E07E3" w:rsidTr="006202B0">
        <w:tc>
          <w:tcPr>
            <w:tcW w:w="9616" w:type="dxa"/>
            <w:gridSpan w:val="2"/>
          </w:tcPr>
          <w:p w:rsidR="00A955B1" w:rsidRPr="00076E63" w:rsidRDefault="00A955B1" w:rsidP="00A955B1">
            <w:pPr>
              <w:spacing w:before="120" w:after="12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lastRenderedPageBreak/>
              <w:t>4. Варианти на действие. Анализ на въздействията:</w:t>
            </w:r>
          </w:p>
        </w:tc>
      </w:tr>
      <w:tr w:rsidR="00A955B1" w:rsidRPr="007E07E3" w:rsidTr="006202B0">
        <w:tc>
          <w:tcPr>
            <w:tcW w:w="9616" w:type="dxa"/>
            <w:gridSpan w:val="2"/>
          </w:tcPr>
          <w:p w:rsidR="00A955B1" w:rsidRDefault="00A955B1" w:rsidP="00A955B1">
            <w:pPr>
              <w:spacing w:after="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 xml:space="preserve">Вариант </w:t>
            </w:r>
            <w:r w:rsidRPr="005F5068">
              <w:rPr>
                <w:rFonts w:ascii="Times New Roman" w:eastAsia="Times New Roman" w:hAnsi="Times New Roman" w:cs="Times New Roman"/>
                <w:b/>
                <w:sz w:val="24"/>
                <w:szCs w:val="24"/>
                <w:lang w:val="ru-RU"/>
              </w:rPr>
              <w:t xml:space="preserve">1 </w:t>
            </w:r>
            <w:r w:rsidRPr="00076E63">
              <w:rPr>
                <w:rFonts w:ascii="Times New Roman" w:eastAsia="Times New Roman" w:hAnsi="Times New Roman" w:cs="Times New Roman"/>
                <w:b/>
                <w:sz w:val="24"/>
                <w:szCs w:val="24"/>
                <w:lang w:val="bg-BG"/>
              </w:rPr>
              <w:t>„Без действие“:</w:t>
            </w:r>
          </w:p>
          <w:p w:rsidR="00A955B1" w:rsidRPr="001B41FA" w:rsidRDefault="00A955B1" w:rsidP="00A955B1">
            <w:pPr>
              <w:spacing w:after="0" w:line="276" w:lineRule="auto"/>
              <w:jc w:val="both"/>
              <w:rPr>
                <w:rFonts w:ascii="Times New Roman" w:eastAsia="Times New Roman" w:hAnsi="Times New Roman" w:cs="Times New Roman"/>
                <w:sz w:val="24"/>
                <w:szCs w:val="24"/>
                <w:lang w:val="bg-BG"/>
              </w:rPr>
            </w:pPr>
          </w:p>
          <w:p w:rsidR="00A955B1" w:rsidRPr="00076E63" w:rsidRDefault="00A955B1" w:rsidP="00A955B1">
            <w:pPr>
              <w:spacing w:after="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Описание:</w:t>
            </w:r>
          </w:p>
          <w:p w:rsidR="00A955B1" w:rsidRDefault="00A955B1" w:rsidP="00A955B1">
            <w:pPr>
              <w:spacing w:after="0" w:line="276" w:lineRule="auto"/>
              <w:jc w:val="both"/>
              <w:rPr>
                <w:rFonts w:ascii="Times New Roman" w:eastAsia="Times New Roman" w:hAnsi="Times New Roman" w:cs="Times New Roman"/>
                <w:sz w:val="24"/>
                <w:szCs w:val="24"/>
                <w:lang w:val="bg-BG"/>
              </w:rPr>
            </w:pPr>
            <w:r w:rsidRPr="00BF203C">
              <w:rPr>
                <w:rFonts w:ascii="Times New Roman" w:eastAsia="Times New Roman" w:hAnsi="Times New Roman" w:cs="Times New Roman"/>
                <w:sz w:val="24"/>
                <w:szCs w:val="24"/>
                <w:lang w:val="bg-BG"/>
              </w:rPr>
              <w:t>Вариантът „Без действие“ се характеризира с непредприемане на никакви действия</w:t>
            </w:r>
            <w:r>
              <w:rPr>
                <w:rFonts w:ascii="Times New Roman" w:eastAsia="Times New Roman" w:hAnsi="Times New Roman" w:cs="Times New Roman"/>
                <w:sz w:val="24"/>
                <w:szCs w:val="24"/>
                <w:lang w:val="bg-BG"/>
              </w:rPr>
              <w:t xml:space="preserve">. </w:t>
            </w:r>
          </w:p>
          <w:p w:rsidR="00A955B1" w:rsidRDefault="00A955B1" w:rsidP="00A955B1">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Няма да бъде изменена и допълнена </w:t>
            </w:r>
            <w:r w:rsidRPr="00BF203C">
              <w:rPr>
                <w:rFonts w:ascii="Times New Roman" w:eastAsia="Times New Roman" w:hAnsi="Times New Roman" w:cs="Times New Roman"/>
                <w:sz w:val="24"/>
                <w:szCs w:val="24"/>
                <w:lang w:val="bg-BG"/>
              </w:rPr>
              <w:t xml:space="preserve">действащата към момента </w:t>
            </w:r>
            <w:r w:rsidRPr="00FC7B40">
              <w:rPr>
                <w:rFonts w:ascii="Times New Roman" w:eastAsia="Times New Roman" w:hAnsi="Times New Roman" w:cs="Times New Roman"/>
                <w:sz w:val="24"/>
                <w:szCs w:val="24"/>
                <w:lang w:val="bg-BG"/>
              </w:rPr>
              <w:t>Наредба</w:t>
            </w:r>
            <w:r>
              <w:rPr>
                <w:rFonts w:ascii="Times New Roman" w:eastAsia="Times New Roman" w:hAnsi="Times New Roman" w:cs="Times New Roman"/>
                <w:sz w:val="24"/>
                <w:szCs w:val="24"/>
                <w:lang w:val="bg-BG"/>
              </w:rPr>
              <w:t xml:space="preserve"> </w:t>
            </w:r>
            <w:r w:rsidRPr="00FC7B40">
              <w:rPr>
                <w:rFonts w:ascii="Times New Roman" w:eastAsia="Times New Roman" w:hAnsi="Times New Roman" w:cs="Times New Roman"/>
                <w:sz w:val="24"/>
                <w:szCs w:val="24"/>
                <w:lang w:val="bg-BG"/>
              </w:rPr>
              <w:t xml:space="preserve">за реда за определяне на цени на земеделските земи, приета с Постановление № 118 на Министерския съвет от 1998 г. </w:t>
            </w:r>
          </w:p>
          <w:p w:rsidR="00A955B1" w:rsidRDefault="00A955B1" w:rsidP="00A955B1">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Няма да се актуализират </w:t>
            </w:r>
            <w:r w:rsidRPr="009E7F76">
              <w:rPr>
                <w:rFonts w:ascii="Times New Roman" w:eastAsia="Times New Roman" w:hAnsi="Times New Roman" w:cs="Times New Roman"/>
                <w:sz w:val="24"/>
                <w:szCs w:val="24"/>
                <w:lang w:val="bg-BG"/>
              </w:rPr>
              <w:t>началните цени на декар за всяка категория, определени в таблицата по чл. 3 от Наредбата</w:t>
            </w:r>
            <w:r>
              <w:rPr>
                <w:rFonts w:ascii="Times New Roman" w:eastAsia="Times New Roman" w:hAnsi="Times New Roman" w:cs="Times New Roman"/>
                <w:sz w:val="24"/>
                <w:szCs w:val="24"/>
                <w:lang w:val="bg-BG"/>
              </w:rPr>
              <w:t>.</w:t>
            </w:r>
          </w:p>
          <w:p w:rsidR="00A955B1" w:rsidRDefault="00A955B1" w:rsidP="00A955B1">
            <w:pPr>
              <w:spacing w:after="12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Няма да се постигне </w:t>
            </w:r>
            <w:r w:rsidRPr="009E7F76">
              <w:rPr>
                <w:rFonts w:ascii="Times New Roman" w:eastAsia="Times New Roman" w:hAnsi="Times New Roman" w:cs="Times New Roman"/>
                <w:sz w:val="24"/>
                <w:szCs w:val="24"/>
                <w:lang w:val="bg-BG"/>
              </w:rPr>
              <w:t xml:space="preserve">равностойно обезщетение в случаите по чл. 32, ал. 3, т. 2 от ЗДС при отчуждаване на имоти и части от имоти </w:t>
            </w:r>
            <w:r w:rsidR="001B41FA">
              <w:rPr>
                <w:rFonts w:ascii="Times New Roman" w:eastAsia="Times New Roman" w:hAnsi="Times New Roman" w:cs="Times New Roman"/>
                <w:sz w:val="24"/>
                <w:szCs w:val="24"/>
                <w:lang w:val="bg-BG"/>
              </w:rPr>
              <w:t>–</w:t>
            </w:r>
            <w:r w:rsidRPr="009E7F76">
              <w:rPr>
                <w:rFonts w:ascii="Times New Roman" w:eastAsia="Times New Roman" w:hAnsi="Times New Roman" w:cs="Times New Roman"/>
                <w:sz w:val="24"/>
                <w:szCs w:val="24"/>
                <w:lang w:val="bg-BG"/>
              </w:rPr>
              <w:t xml:space="preserve"> собственост на физически или юридически лица за задоволяване на държавни нужди</w:t>
            </w:r>
            <w:r>
              <w:rPr>
                <w:rFonts w:ascii="Times New Roman" w:eastAsia="Times New Roman" w:hAnsi="Times New Roman" w:cs="Times New Roman"/>
                <w:sz w:val="24"/>
                <w:szCs w:val="24"/>
                <w:lang w:val="bg-BG"/>
              </w:rPr>
              <w:t xml:space="preserve">, </w:t>
            </w:r>
          </w:p>
          <w:p w:rsidR="00A955B1" w:rsidRPr="00BF203C" w:rsidRDefault="00A955B1" w:rsidP="00A955B1">
            <w:pPr>
              <w:spacing w:after="12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Няма да се постигне справедливо обезщетение в предвидените хипотези в реституционния Закон за собствеността и ползването на земеделските земи.</w:t>
            </w:r>
          </w:p>
          <w:p w:rsidR="00A955B1" w:rsidRPr="00076E63" w:rsidRDefault="00A955B1" w:rsidP="00A955B1">
            <w:pPr>
              <w:spacing w:before="120" w:after="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Положителни (икономически/социални/</w:t>
            </w:r>
            <w:r>
              <w:rPr>
                <w:rFonts w:ascii="Times New Roman" w:eastAsia="Times New Roman" w:hAnsi="Times New Roman" w:cs="Times New Roman"/>
                <w:b/>
                <w:sz w:val="24"/>
                <w:szCs w:val="24"/>
                <w:lang w:val="bg-BG"/>
              </w:rPr>
              <w:t>екологични</w:t>
            </w:r>
            <w:r w:rsidRPr="00076E63">
              <w:rPr>
                <w:rFonts w:ascii="Times New Roman" w:eastAsia="Times New Roman" w:hAnsi="Times New Roman" w:cs="Times New Roman"/>
                <w:b/>
                <w:sz w:val="24"/>
                <w:szCs w:val="24"/>
                <w:lang w:val="bg-BG"/>
              </w:rPr>
              <w:t>) въздействия:</w:t>
            </w:r>
          </w:p>
          <w:p w:rsidR="00A955B1" w:rsidRPr="00724D0E" w:rsidRDefault="00A955B1" w:rsidP="00A955B1">
            <w:pPr>
              <w:spacing w:after="0" w:line="276" w:lineRule="auto"/>
              <w:jc w:val="both"/>
              <w:rPr>
                <w:rFonts w:ascii="Times New Roman" w:eastAsia="Times New Roman" w:hAnsi="Times New Roman" w:cs="Times New Roman"/>
                <w:sz w:val="24"/>
                <w:szCs w:val="24"/>
                <w:lang w:val="bg-BG"/>
              </w:rPr>
            </w:pPr>
            <w:r w:rsidRPr="001E5FE5">
              <w:rPr>
                <w:rFonts w:ascii="Times New Roman" w:eastAsia="Times New Roman" w:hAnsi="Times New Roman" w:cs="Times New Roman"/>
                <w:sz w:val="24"/>
                <w:szCs w:val="24"/>
                <w:lang w:val="bg-BG"/>
              </w:rPr>
              <w:t>Н</w:t>
            </w:r>
            <w:r>
              <w:rPr>
                <w:rFonts w:ascii="Times New Roman" w:eastAsia="Times New Roman" w:hAnsi="Times New Roman" w:cs="Times New Roman"/>
                <w:sz w:val="24"/>
                <w:szCs w:val="24"/>
                <w:lang w:val="bg-BG"/>
              </w:rPr>
              <w:t xml:space="preserve">е са </w:t>
            </w:r>
            <w:r w:rsidRPr="002B2EEF">
              <w:rPr>
                <w:rFonts w:ascii="Times New Roman" w:eastAsia="Times New Roman" w:hAnsi="Times New Roman" w:cs="Times New Roman"/>
                <w:sz w:val="24"/>
                <w:szCs w:val="24"/>
                <w:lang w:val="bg-BG"/>
              </w:rPr>
              <w:t>идентифицирани</w:t>
            </w:r>
            <w:r>
              <w:rPr>
                <w:rFonts w:ascii="Times New Roman" w:eastAsia="Times New Roman" w:hAnsi="Times New Roman" w:cs="Times New Roman"/>
                <w:sz w:val="24"/>
                <w:szCs w:val="24"/>
                <w:lang w:val="bg-BG"/>
              </w:rPr>
              <w:t>.</w:t>
            </w:r>
          </w:p>
          <w:p w:rsidR="00A955B1" w:rsidRPr="0051369A" w:rsidRDefault="00A955B1" w:rsidP="00A955B1">
            <w:pPr>
              <w:spacing w:before="60" w:after="60" w:line="276" w:lineRule="auto"/>
              <w:jc w:val="both"/>
              <w:rPr>
                <w:rFonts w:ascii="Times New Roman" w:eastAsia="Calibri" w:hAnsi="Times New Roman" w:cs="Times New Roman"/>
                <w:sz w:val="24"/>
                <w:szCs w:val="24"/>
                <w:lang w:val="bg-BG"/>
              </w:rPr>
            </w:pPr>
            <w:r w:rsidRPr="0051369A">
              <w:rPr>
                <w:rFonts w:ascii="Times New Roman" w:eastAsia="Times New Roman" w:hAnsi="Times New Roman" w:cs="Times New Roman"/>
                <w:b/>
                <w:sz w:val="24"/>
                <w:szCs w:val="24"/>
                <w:lang w:val="bg-BG"/>
              </w:rPr>
              <w:t>Отрицателни (икономически/социални/екологични) въздействия:</w:t>
            </w:r>
          </w:p>
          <w:p w:rsidR="00A955B1" w:rsidRDefault="00A955B1" w:rsidP="00A955B1">
            <w:pPr>
              <w:spacing w:after="120" w:line="276" w:lineRule="auto"/>
              <w:jc w:val="both"/>
              <w:rPr>
                <w:rFonts w:ascii="Times New Roman" w:eastAsia="Times New Roman" w:hAnsi="Times New Roman" w:cs="Times New Roman"/>
                <w:b/>
                <w:sz w:val="24"/>
                <w:szCs w:val="24"/>
                <w:lang w:val="bg-BG"/>
              </w:rPr>
            </w:pPr>
            <w:r w:rsidRPr="00E859A0">
              <w:rPr>
                <w:rFonts w:ascii="Times New Roman" w:eastAsia="Times New Roman" w:hAnsi="Times New Roman" w:cs="Times New Roman"/>
                <w:sz w:val="24"/>
                <w:szCs w:val="24"/>
                <w:lang w:val="bg-BG"/>
              </w:rPr>
              <w:t xml:space="preserve">Несъответствието между размера на </w:t>
            </w:r>
            <w:r>
              <w:rPr>
                <w:rFonts w:ascii="Times New Roman" w:eastAsia="Times New Roman" w:hAnsi="Times New Roman" w:cs="Times New Roman"/>
                <w:sz w:val="24"/>
                <w:szCs w:val="24"/>
                <w:lang w:val="bg-BG"/>
              </w:rPr>
              <w:t>определените</w:t>
            </w:r>
            <w:r w:rsidRPr="00E859A0">
              <w:rPr>
                <w:rFonts w:ascii="Times New Roman" w:eastAsia="Times New Roman" w:hAnsi="Times New Roman" w:cs="Times New Roman"/>
                <w:sz w:val="24"/>
                <w:szCs w:val="24"/>
                <w:lang w:val="bg-BG"/>
              </w:rPr>
              <w:t xml:space="preserve"> начални цени на земеделските земи и реалните пазарни стойности ще продължи да съществува, като по този </w:t>
            </w:r>
            <w:r>
              <w:rPr>
                <w:rFonts w:ascii="Times New Roman" w:eastAsia="Times New Roman" w:hAnsi="Times New Roman" w:cs="Times New Roman"/>
                <w:sz w:val="24"/>
                <w:szCs w:val="24"/>
                <w:lang w:val="bg-BG"/>
              </w:rPr>
              <w:t>начин</w:t>
            </w:r>
            <w:r w:rsidRPr="009E7F76">
              <w:rPr>
                <w:rFonts w:ascii="Times New Roman" w:eastAsia="Times New Roman" w:hAnsi="Times New Roman" w:cs="Times New Roman"/>
                <w:sz w:val="24"/>
                <w:szCs w:val="24"/>
                <w:lang w:val="bg-BG"/>
              </w:rPr>
              <w:t xml:space="preserve"> в случаите по чл. 32, ал. 3, т. 2 от ЗДС</w:t>
            </w:r>
            <w:r w:rsidRPr="001E5FE5">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 xml:space="preserve">няма да бъде предоставено </w:t>
            </w:r>
            <w:r w:rsidRPr="009E7F76">
              <w:rPr>
                <w:rFonts w:ascii="Times New Roman" w:eastAsia="Times New Roman" w:hAnsi="Times New Roman" w:cs="Times New Roman"/>
                <w:sz w:val="24"/>
                <w:szCs w:val="24"/>
                <w:lang w:val="bg-BG"/>
              </w:rPr>
              <w:t>равностойно</w:t>
            </w:r>
            <w:r>
              <w:rPr>
                <w:rFonts w:ascii="Times New Roman" w:eastAsia="Times New Roman" w:hAnsi="Times New Roman" w:cs="Times New Roman"/>
                <w:sz w:val="24"/>
                <w:szCs w:val="24"/>
                <w:lang w:val="bg-BG"/>
              </w:rPr>
              <w:t xml:space="preserve"> и адекватно</w:t>
            </w:r>
            <w:r w:rsidRPr="009E7F76">
              <w:rPr>
                <w:rFonts w:ascii="Times New Roman" w:eastAsia="Times New Roman" w:hAnsi="Times New Roman" w:cs="Times New Roman"/>
                <w:sz w:val="24"/>
                <w:szCs w:val="24"/>
                <w:lang w:val="bg-BG"/>
              </w:rPr>
              <w:t xml:space="preserve"> обезщетение</w:t>
            </w:r>
            <w:r>
              <w:rPr>
                <w:rFonts w:ascii="Times New Roman" w:eastAsia="Times New Roman" w:hAnsi="Times New Roman" w:cs="Times New Roman"/>
                <w:sz w:val="24"/>
                <w:szCs w:val="24"/>
                <w:lang w:val="bg-BG"/>
              </w:rPr>
              <w:t xml:space="preserve"> </w:t>
            </w:r>
            <w:r w:rsidRPr="009E7F76">
              <w:rPr>
                <w:rFonts w:ascii="Times New Roman" w:eastAsia="Times New Roman" w:hAnsi="Times New Roman" w:cs="Times New Roman"/>
                <w:sz w:val="24"/>
                <w:szCs w:val="24"/>
                <w:lang w:val="bg-BG"/>
              </w:rPr>
              <w:t xml:space="preserve"> при отчуждаване на имоти и части от имоти - собственост на физически или юридически лица</w:t>
            </w:r>
            <w:r>
              <w:rPr>
                <w:rFonts w:ascii="Times New Roman" w:eastAsia="Times New Roman" w:hAnsi="Times New Roman" w:cs="Times New Roman"/>
                <w:sz w:val="24"/>
                <w:szCs w:val="24"/>
                <w:lang w:val="bg-BG"/>
              </w:rPr>
              <w:t>,</w:t>
            </w:r>
            <w:r w:rsidRPr="009E7F76">
              <w:rPr>
                <w:rFonts w:ascii="Times New Roman" w:eastAsia="Times New Roman" w:hAnsi="Times New Roman" w:cs="Times New Roman"/>
                <w:sz w:val="24"/>
                <w:szCs w:val="24"/>
                <w:lang w:val="bg-BG"/>
              </w:rPr>
              <w:t xml:space="preserve"> за задоволяване на държавни нужди</w:t>
            </w:r>
            <w:r>
              <w:rPr>
                <w:rFonts w:ascii="Times New Roman" w:eastAsia="Times New Roman" w:hAnsi="Times New Roman" w:cs="Times New Roman"/>
                <w:sz w:val="24"/>
                <w:szCs w:val="24"/>
                <w:lang w:val="bg-BG"/>
              </w:rPr>
              <w:t xml:space="preserve">. Това ще доведе до завеждане на дела пред </w:t>
            </w:r>
            <w:r>
              <w:rPr>
                <w:rFonts w:ascii="Times New Roman" w:eastAsia="Times New Roman" w:hAnsi="Times New Roman" w:cs="Times New Roman"/>
                <w:sz w:val="24"/>
                <w:szCs w:val="24"/>
                <w:lang w:val="bg-BG"/>
              </w:rPr>
              <w:lastRenderedPageBreak/>
              <w:t xml:space="preserve">Европейския съд по правата на човека, респективно осъждане на държавата за </w:t>
            </w:r>
            <w:r w:rsidRPr="0084742C">
              <w:rPr>
                <w:rFonts w:ascii="Times New Roman" w:eastAsia="Times New Roman" w:hAnsi="Times New Roman" w:cs="Times New Roman"/>
                <w:sz w:val="24"/>
                <w:szCs w:val="24"/>
                <w:lang w:val="bg-BG"/>
              </w:rPr>
              <w:t>нарушение на чл. 1 от Протокол 1 към Конвенцията за защита на правата на човека и основните свободи</w:t>
            </w:r>
            <w:r w:rsidR="00AB3BE8">
              <w:rPr>
                <w:rFonts w:ascii="Times New Roman" w:eastAsia="Times New Roman" w:hAnsi="Times New Roman" w:cs="Times New Roman"/>
                <w:sz w:val="24"/>
                <w:szCs w:val="24"/>
                <w:lang w:val="bg-BG"/>
              </w:rPr>
              <w:t>, респ. разходи за обезщетение.</w:t>
            </w:r>
          </w:p>
          <w:p w:rsidR="00A955B1" w:rsidRDefault="00A955B1" w:rsidP="00A955B1">
            <w:pPr>
              <w:spacing w:before="60" w:after="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Специфични въздействия:</w:t>
            </w:r>
          </w:p>
          <w:p w:rsidR="00A955B1" w:rsidRPr="00076E63" w:rsidRDefault="00A955B1" w:rsidP="00A955B1">
            <w:pPr>
              <w:spacing w:before="60" w:after="0" w:line="276" w:lineRule="auto"/>
              <w:jc w:val="both"/>
              <w:rPr>
                <w:rFonts w:ascii="Times New Roman" w:eastAsia="Times New Roman" w:hAnsi="Times New Roman" w:cs="Times New Roman"/>
                <w:b/>
                <w:sz w:val="24"/>
                <w:szCs w:val="24"/>
                <w:lang w:val="bg-BG"/>
              </w:rPr>
            </w:pPr>
            <w:r w:rsidRPr="00E859A0">
              <w:rPr>
                <w:rFonts w:ascii="Times New Roman" w:eastAsia="Times New Roman" w:hAnsi="Times New Roman" w:cs="Times New Roman"/>
                <w:sz w:val="24"/>
                <w:szCs w:val="24"/>
                <w:lang w:val="bg-BG"/>
              </w:rPr>
              <w:t>Не са идентифицирани</w:t>
            </w:r>
            <w:r>
              <w:rPr>
                <w:rFonts w:ascii="Times New Roman" w:eastAsia="Times New Roman" w:hAnsi="Times New Roman" w:cs="Times New Roman"/>
                <w:b/>
                <w:sz w:val="24"/>
                <w:szCs w:val="24"/>
                <w:lang w:val="bg-BG"/>
              </w:rPr>
              <w:t>.</w:t>
            </w:r>
          </w:p>
          <w:p w:rsidR="00A955B1" w:rsidRPr="00811AEE" w:rsidRDefault="00A955B1" w:rsidP="00A955B1">
            <w:pPr>
              <w:spacing w:before="60" w:after="0" w:line="276" w:lineRule="auto"/>
              <w:rPr>
                <w:rFonts w:ascii="Times New Roman" w:eastAsia="Times New Roman" w:hAnsi="Times New Roman" w:cs="Times New Roman"/>
                <w:sz w:val="24"/>
                <w:szCs w:val="24"/>
                <w:lang w:val="bg-BG"/>
              </w:rPr>
            </w:pPr>
            <w:r w:rsidRPr="00811AEE">
              <w:rPr>
                <w:rFonts w:ascii="Times New Roman" w:eastAsia="Times New Roman" w:hAnsi="Times New Roman" w:cs="Times New Roman"/>
                <w:b/>
                <w:sz w:val="24"/>
                <w:szCs w:val="24"/>
                <w:lang w:val="bg-BG"/>
              </w:rPr>
              <w:t>Въздействия върху малките и средните предприятия:</w:t>
            </w:r>
          </w:p>
          <w:p w:rsidR="00A955B1" w:rsidRDefault="00A955B1" w:rsidP="00A955B1">
            <w:pPr>
              <w:spacing w:after="0" w:line="276" w:lineRule="auto"/>
              <w:jc w:val="both"/>
              <w:rPr>
                <w:rFonts w:ascii="Times New Roman" w:eastAsia="Times New Roman" w:hAnsi="Times New Roman" w:cs="Times New Roman"/>
                <w:sz w:val="24"/>
                <w:szCs w:val="24"/>
                <w:lang w:val="bg-BG"/>
              </w:rPr>
            </w:pPr>
            <w:r w:rsidRPr="00811AEE">
              <w:rPr>
                <w:rFonts w:ascii="Times New Roman" w:eastAsia="Times New Roman" w:hAnsi="Times New Roman" w:cs="Times New Roman"/>
                <w:sz w:val="24"/>
                <w:szCs w:val="24"/>
                <w:lang w:val="bg-BG"/>
              </w:rPr>
              <w:t>Не са идентифицирани.</w:t>
            </w:r>
          </w:p>
          <w:p w:rsidR="00A955B1" w:rsidRPr="00811AEE" w:rsidRDefault="00A955B1" w:rsidP="00A955B1">
            <w:pPr>
              <w:spacing w:after="0" w:line="276" w:lineRule="auto"/>
              <w:rPr>
                <w:rFonts w:ascii="Times New Roman" w:eastAsia="Times New Roman" w:hAnsi="Times New Roman" w:cs="Times New Roman"/>
                <w:sz w:val="24"/>
                <w:szCs w:val="24"/>
                <w:lang w:val="bg-BG"/>
              </w:rPr>
            </w:pPr>
            <w:r w:rsidRPr="00811AEE">
              <w:rPr>
                <w:rFonts w:ascii="Times New Roman" w:eastAsia="Times New Roman" w:hAnsi="Times New Roman" w:cs="Times New Roman"/>
                <w:b/>
                <w:sz w:val="24"/>
                <w:szCs w:val="24"/>
                <w:lang w:val="bg-BG"/>
              </w:rPr>
              <w:t>Административна тежест:</w:t>
            </w:r>
          </w:p>
          <w:p w:rsidR="00A955B1" w:rsidRDefault="00A955B1" w:rsidP="00A955B1">
            <w:pPr>
              <w:spacing w:after="0" w:line="276" w:lineRule="auto"/>
              <w:rPr>
                <w:rFonts w:ascii="Times New Roman" w:eastAsia="Times New Roman" w:hAnsi="Times New Roman" w:cs="Times New Roman"/>
                <w:sz w:val="24"/>
                <w:szCs w:val="24"/>
                <w:lang w:val="bg-BG"/>
              </w:rPr>
            </w:pPr>
            <w:r w:rsidRPr="00811AEE">
              <w:rPr>
                <w:rFonts w:ascii="Times New Roman" w:eastAsia="Times New Roman" w:hAnsi="Times New Roman" w:cs="Times New Roman"/>
                <w:sz w:val="24"/>
                <w:szCs w:val="24"/>
                <w:lang w:val="bg-BG"/>
              </w:rPr>
              <w:t>Не се променя.</w:t>
            </w:r>
          </w:p>
          <w:p w:rsidR="00A955B1" w:rsidRPr="002A4515" w:rsidRDefault="00A955B1" w:rsidP="00A955B1">
            <w:pPr>
              <w:pBdr>
                <w:bottom w:val="single" w:sz="6" w:space="1" w:color="auto"/>
              </w:pBdr>
              <w:spacing w:after="0" w:line="276" w:lineRule="auto"/>
              <w:rPr>
                <w:rFonts w:ascii="Times New Roman" w:eastAsia="Times New Roman" w:hAnsi="Times New Roman" w:cs="Times New Roman"/>
                <w:b/>
                <w:sz w:val="24"/>
                <w:szCs w:val="24"/>
                <w:lang w:val="bg-BG"/>
              </w:rPr>
            </w:pPr>
          </w:p>
          <w:p w:rsidR="00A955B1" w:rsidRDefault="00A955B1" w:rsidP="00A955B1">
            <w:pPr>
              <w:spacing w:after="0" w:line="276" w:lineRule="auto"/>
              <w:jc w:val="both"/>
              <w:rPr>
                <w:rFonts w:ascii="Times New Roman" w:eastAsia="Times New Roman" w:hAnsi="Times New Roman" w:cs="Times New Roman"/>
                <w:b/>
                <w:sz w:val="24"/>
                <w:szCs w:val="24"/>
                <w:lang w:val="bg-BG"/>
              </w:rPr>
            </w:pPr>
            <w:r w:rsidRPr="00F51BC5">
              <w:rPr>
                <w:rFonts w:ascii="Times New Roman" w:eastAsia="Times New Roman" w:hAnsi="Times New Roman" w:cs="Times New Roman"/>
                <w:b/>
                <w:sz w:val="24"/>
                <w:szCs w:val="24"/>
                <w:lang w:val="bg-BG"/>
              </w:rPr>
              <w:t xml:space="preserve">Вариант 2 </w:t>
            </w:r>
            <w:r>
              <w:rPr>
                <w:rFonts w:ascii="Times New Roman" w:eastAsia="Times New Roman" w:hAnsi="Times New Roman" w:cs="Times New Roman"/>
                <w:b/>
                <w:sz w:val="24"/>
                <w:szCs w:val="24"/>
                <w:lang w:val="bg-BG"/>
              </w:rPr>
              <w:t>Приемане на П</w:t>
            </w:r>
            <w:r w:rsidRPr="001F2316">
              <w:rPr>
                <w:rFonts w:ascii="Times New Roman" w:eastAsia="Times New Roman" w:hAnsi="Times New Roman" w:cs="Times New Roman"/>
                <w:b/>
                <w:sz w:val="24"/>
                <w:szCs w:val="24"/>
                <w:lang w:val="bg-BG"/>
              </w:rPr>
              <w:t>остановление на Министерския съв</w:t>
            </w:r>
            <w:r>
              <w:rPr>
                <w:rFonts w:ascii="Times New Roman" w:eastAsia="Times New Roman" w:hAnsi="Times New Roman" w:cs="Times New Roman"/>
                <w:b/>
                <w:sz w:val="24"/>
                <w:szCs w:val="24"/>
                <w:lang w:val="bg-BG"/>
              </w:rPr>
              <w:t xml:space="preserve">ет за изменение и допълнение на </w:t>
            </w:r>
            <w:r w:rsidRPr="00F06808">
              <w:rPr>
                <w:rFonts w:ascii="Times New Roman" w:eastAsia="Times New Roman" w:hAnsi="Times New Roman" w:cs="Times New Roman"/>
                <w:b/>
                <w:sz w:val="24"/>
                <w:szCs w:val="24"/>
                <w:lang w:val="bg-BG"/>
              </w:rPr>
              <w:t>Наредба за реда за определян</w:t>
            </w:r>
            <w:r w:rsidR="00970206">
              <w:rPr>
                <w:rFonts w:ascii="Times New Roman" w:eastAsia="Times New Roman" w:hAnsi="Times New Roman" w:cs="Times New Roman"/>
                <w:b/>
                <w:sz w:val="24"/>
                <w:szCs w:val="24"/>
                <w:lang w:val="bg-BG"/>
              </w:rPr>
              <w:t>е на цени на земеделските земи</w:t>
            </w:r>
          </w:p>
          <w:p w:rsidR="00A955B1" w:rsidRPr="00F51BC5" w:rsidRDefault="00A955B1" w:rsidP="00A955B1">
            <w:pPr>
              <w:spacing w:before="60" w:after="0" w:line="276" w:lineRule="auto"/>
              <w:jc w:val="both"/>
              <w:rPr>
                <w:rFonts w:ascii="Times New Roman" w:eastAsia="Times New Roman" w:hAnsi="Times New Roman" w:cs="Times New Roman"/>
                <w:b/>
                <w:sz w:val="24"/>
                <w:szCs w:val="24"/>
                <w:lang w:val="bg-BG"/>
              </w:rPr>
            </w:pPr>
            <w:r w:rsidRPr="00F51BC5">
              <w:rPr>
                <w:rFonts w:ascii="Times New Roman" w:eastAsia="Times New Roman" w:hAnsi="Times New Roman" w:cs="Times New Roman"/>
                <w:b/>
                <w:sz w:val="24"/>
                <w:szCs w:val="24"/>
                <w:lang w:val="bg-BG"/>
              </w:rPr>
              <w:t>Описание:</w:t>
            </w:r>
          </w:p>
          <w:p w:rsidR="00A955B1" w:rsidRPr="00811AEE" w:rsidRDefault="00A955B1" w:rsidP="00A955B1">
            <w:pPr>
              <w:spacing w:before="120" w:after="0" w:line="276" w:lineRule="auto"/>
              <w:jc w:val="both"/>
              <w:rPr>
                <w:rFonts w:ascii="Times New Roman" w:hAnsi="Times New Roman" w:cs="Times New Roman"/>
                <w:color w:val="000000"/>
                <w:sz w:val="24"/>
                <w:szCs w:val="24"/>
                <w:lang w:val="bg-BG"/>
              </w:rPr>
            </w:pPr>
            <w:r w:rsidRPr="00811AEE">
              <w:rPr>
                <w:rFonts w:ascii="Times New Roman" w:hAnsi="Times New Roman" w:cs="Times New Roman"/>
                <w:color w:val="000000"/>
                <w:sz w:val="24"/>
                <w:szCs w:val="24"/>
                <w:lang w:val="bg-BG"/>
              </w:rPr>
              <w:t xml:space="preserve">С предложения проект на постановление за изменение и допълнение на Наредбата, началните цени на съответните категории земеделски земи са увеличени приблизително три пъти, въз основа на процента на инфлация от момента на приемане на наредбата през 1998 г. до </w:t>
            </w:r>
            <w:r>
              <w:rPr>
                <w:rFonts w:ascii="Times New Roman" w:hAnsi="Times New Roman" w:cs="Times New Roman"/>
                <w:color w:val="000000"/>
                <w:sz w:val="24"/>
                <w:szCs w:val="24"/>
                <w:lang w:val="bg-BG"/>
              </w:rPr>
              <w:t xml:space="preserve">настоящия </w:t>
            </w:r>
            <w:r w:rsidRPr="00811AEE">
              <w:rPr>
                <w:rFonts w:ascii="Times New Roman" w:hAnsi="Times New Roman" w:cs="Times New Roman"/>
                <w:color w:val="000000"/>
                <w:sz w:val="24"/>
                <w:szCs w:val="24"/>
                <w:lang w:val="bg-BG"/>
              </w:rPr>
              <w:t>момент</w:t>
            </w:r>
            <w:r>
              <w:rPr>
                <w:rFonts w:ascii="Times New Roman" w:hAnsi="Times New Roman" w:cs="Times New Roman"/>
                <w:color w:val="000000"/>
                <w:sz w:val="24"/>
                <w:szCs w:val="24"/>
                <w:lang w:val="bg-BG"/>
              </w:rPr>
              <w:t xml:space="preserve">. </w:t>
            </w:r>
            <w:r w:rsidRPr="00811AEE">
              <w:rPr>
                <w:rFonts w:ascii="Times New Roman" w:hAnsi="Times New Roman" w:cs="Times New Roman"/>
                <w:color w:val="000000"/>
                <w:sz w:val="24"/>
                <w:szCs w:val="24"/>
                <w:lang w:val="bg-BG"/>
              </w:rPr>
              <w:t>Предложените цени са определени по данни на Националния статистически институт за индекса на потребителските цени за декември 2024 г. спрямо май 1998 г., който е 314.5%, т.е. инфлацията е 214.5% (писмо с вх. № 03-375/06.02.2025 г. от председателя на Националния статистически институт).</w:t>
            </w:r>
          </w:p>
          <w:p w:rsidR="00A955B1" w:rsidRPr="00FB5ED6" w:rsidRDefault="00A955B1" w:rsidP="00A955B1">
            <w:pPr>
              <w:spacing w:before="120" w:after="0" w:line="276" w:lineRule="auto"/>
              <w:jc w:val="both"/>
              <w:rPr>
                <w:rFonts w:ascii="Times New Roman" w:eastAsia="Times New Roman" w:hAnsi="Times New Roman" w:cs="Times New Roman"/>
                <w:b/>
                <w:sz w:val="24"/>
                <w:szCs w:val="24"/>
                <w:lang w:val="bg-BG"/>
              </w:rPr>
            </w:pPr>
            <w:r w:rsidRPr="00FB5ED6">
              <w:rPr>
                <w:rFonts w:ascii="Times New Roman" w:eastAsia="Times New Roman" w:hAnsi="Times New Roman" w:cs="Times New Roman"/>
                <w:b/>
                <w:sz w:val="24"/>
                <w:szCs w:val="24"/>
                <w:lang w:val="bg-BG"/>
              </w:rPr>
              <w:t>Положителни (икономически/социални/екологични) въздействия:</w:t>
            </w:r>
          </w:p>
          <w:p w:rsidR="00A955B1" w:rsidRPr="00995A89" w:rsidRDefault="00A955B1" w:rsidP="00A955B1">
            <w:pPr>
              <w:spacing w:before="60"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Ще </w:t>
            </w:r>
            <w:r w:rsidRPr="0051369A">
              <w:rPr>
                <w:rFonts w:ascii="Times New Roman" w:eastAsia="Times New Roman" w:hAnsi="Times New Roman" w:cs="Times New Roman"/>
                <w:sz w:val="24"/>
                <w:szCs w:val="24"/>
                <w:lang w:val="bg-BG"/>
              </w:rPr>
              <w:t xml:space="preserve">бъде </w:t>
            </w:r>
            <w:r>
              <w:rPr>
                <w:rFonts w:ascii="Times New Roman" w:eastAsia="Times New Roman" w:hAnsi="Times New Roman" w:cs="Times New Roman"/>
                <w:sz w:val="24"/>
                <w:szCs w:val="24"/>
                <w:lang w:val="bg-BG"/>
              </w:rPr>
              <w:t xml:space="preserve">предоставяно равностойно и адекватно обезщетение на собствениците </w:t>
            </w:r>
            <w:r w:rsidRPr="009E7F76">
              <w:rPr>
                <w:rFonts w:ascii="Times New Roman" w:eastAsia="Times New Roman" w:hAnsi="Times New Roman" w:cs="Times New Roman"/>
                <w:sz w:val="24"/>
                <w:szCs w:val="24"/>
                <w:lang w:val="bg-BG"/>
              </w:rPr>
              <w:t xml:space="preserve">при отчуждаване на имоти и части от имоти </w:t>
            </w:r>
            <w:r>
              <w:rPr>
                <w:rFonts w:ascii="Times New Roman" w:eastAsia="Times New Roman" w:hAnsi="Times New Roman" w:cs="Times New Roman"/>
                <w:sz w:val="24"/>
                <w:szCs w:val="24"/>
                <w:lang w:val="bg-BG"/>
              </w:rPr>
              <w:t>–</w:t>
            </w:r>
            <w:r w:rsidRPr="009E7F76">
              <w:rPr>
                <w:rFonts w:ascii="Times New Roman" w:eastAsia="Times New Roman" w:hAnsi="Times New Roman" w:cs="Times New Roman"/>
                <w:sz w:val="24"/>
                <w:szCs w:val="24"/>
                <w:lang w:val="bg-BG"/>
              </w:rPr>
              <w:t xml:space="preserve"> собственост на физически или юридически лица в случаите </w:t>
            </w:r>
            <w:r w:rsidRPr="00995A89">
              <w:rPr>
                <w:rFonts w:ascii="Times New Roman" w:eastAsia="Times New Roman" w:hAnsi="Times New Roman" w:cs="Times New Roman"/>
                <w:sz w:val="24"/>
                <w:szCs w:val="24"/>
                <w:lang w:val="bg-BG"/>
              </w:rPr>
              <w:t xml:space="preserve">по чл. 32, ал. 3, т. 2 от ЗДС, както и на справедливо обезщетение в предвидените хипотези в реституционния ЗСПЗЗ.  </w:t>
            </w:r>
          </w:p>
          <w:p w:rsidR="00D84E66" w:rsidRPr="00995A89" w:rsidRDefault="00D84E66" w:rsidP="00A955B1">
            <w:pPr>
              <w:spacing w:before="60" w:after="0" w:line="276" w:lineRule="auto"/>
              <w:jc w:val="both"/>
              <w:rPr>
                <w:rFonts w:ascii="Times New Roman" w:eastAsia="Times New Roman" w:hAnsi="Times New Roman" w:cs="Times New Roman"/>
                <w:sz w:val="24"/>
                <w:szCs w:val="24"/>
                <w:lang w:val="bg-BG"/>
              </w:rPr>
            </w:pPr>
            <w:r w:rsidRPr="00995A89">
              <w:rPr>
                <w:rFonts w:ascii="Times New Roman" w:eastAsia="Times New Roman" w:hAnsi="Times New Roman" w:cs="Times New Roman"/>
                <w:sz w:val="24"/>
                <w:szCs w:val="24"/>
                <w:lang w:val="bg-BG"/>
              </w:rPr>
              <w:t xml:space="preserve">Няма да се водят </w:t>
            </w:r>
            <w:r w:rsidR="008221EC" w:rsidRPr="00995A89">
              <w:rPr>
                <w:rFonts w:ascii="Times New Roman" w:eastAsia="Times New Roman" w:hAnsi="Times New Roman" w:cs="Times New Roman"/>
                <w:sz w:val="24"/>
                <w:szCs w:val="24"/>
                <w:lang w:val="bg-BG"/>
              </w:rPr>
              <w:t xml:space="preserve">дела пред Европейския съд по правата на човека, респективно държавата няма да бъде осъдена за нарушение на чл. 1 от Протокол 1 към Конвенцията за защита на правата на човека и основните свободи, респ. да  разходва средства за обезщетение.  </w:t>
            </w:r>
          </w:p>
          <w:p w:rsidR="00A955B1" w:rsidRPr="00995A89" w:rsidRDefault="00A955B1" w:rsidP="00A955B1">
            <w:pPr>
              <w:spacing w:before="120" w:after="0" w:line="276" w:lineRule="auto"/>
              <w:jc w:val="both"/>
              <w:rPr>
                <w:rFonts w:ascii="Times New Roman" w:eastAsia="Times New Roman" w:hAnsi="Times New Roman" w:cs="Times New Roman"/>
                <w:b/>
                <w:sz w:val="24"/>
                <w:szCs w:val="24"/>
                <w:lang w:val="bg-BG"/>
              </w:rPr>
            </w:pPr>
            <w:r w:rsidRPr="00995A89">
              <w:rPr>
                <w:rFonts w:ascii="Times New Roman" w:eastAsia="Times New Roman" w:hAnsi="Times New Roman" w:cs="Times New Roman"/>
                <w:b/>
                <w:sz w:val="24"/>
                <w:szCs w:val="24"/>
                <w:lang w:val="bg-BG"/>
              </w:rPr>
              <w:t>Отрицателни (икономически/социални/екологични) въздействия:</w:t>
            </w:r>
          </w:p>
          <w:p w:rsidR="00A955B1" w:rsidRDefault="00A955B1" w:rsidP="00A955B1">
            <w:pPr>
              <w:spacing w:after="0" w:line="276" w:lineRule="auto"/>
              <w:jc w:val="both"/>
              <w:rPr>
                <w:rFonts w:ascii="Times New Roman" w:eastAsia="Times New Roman" w:hAnsi="Times New Roman" w:cs="Times New Roman"/>
                <w:sz w:val="24"/>
                <w:szCs w:val="24"/>
                <w:lang w:val="bg-BG"/>
              </w:rPr>
            </w:pPr>
            <w:r w:rsidRPr="00995A89">
              <w:rPr>
                <w:rFonts w:ascii="Times New Roman" w:eastAsia="Times New Roman" w:hAnsi="Times New Roman" w:cs="Times New Roman"/>
                <w:sz w:val="24"/>
                <w:szCs w:val="24"/>
                <w:lang w:val="bg-BG"/>
              </w:rPr>
              <w:t>Не са идентифицирани.</w:t>
            </w:r>
          </w:p>
          <w:p w:rsidR="00A955B1" w:rsidRPr="009C6C34" w:rsidRDefault="00A955B1" w:rsidP="00A955B1">
            <w:pPr>
              <w:spacing w:before="120" w:after="0" w:line="276" w:lineRule="auto"/>
              <w:jc w:val="both"/>
              <w:rPr>
                <w:rFonts w:ascii="Times New Roman" w:eastAsia="Times New Roman" w:hAnsi="Times New Roman" w:cs="Times New Roman"/>
                <w:b/>
                <w:sz w:val="24"/>
                <w:szCs w:val="24"/>
                <w:lang w:val="bg-BG"/>
              </w:rPr>
            </w:pPr>
            <w:r w:rsidRPr="009C6C34">
              <w:rPr>
                <w:rFonts w:ascii="Times New Roman" w:eastAsia="Times New Roman" w:hAnsi="Times New Roman" w:cs="Times New Roman"/>
                <w:b/>
                <w:sz w:val="24"/>
                <w:szCs w:val="24"/>
                <w:lang w:val="bg-BG"/>
              </w:rPr>
              <w:t>Специфични въздействия:</w:t>
            </w:r>
          </w:p>
          <w:p w:rsidR="00A955B1" w:rsidRPr="009C6C34" w:rsidRDefault="00A955B1" w:rsidP="00A955B1">
            <w:pPr>
              <w:spacing w:before="120" w:after="0" w:line="276" w:lineRule="auto"/>
              <w:jc w:val="both"/>
              <w:rPr>
                <w:rFonts w:ascii="Times New Roman" w:eastAsia="Times New Roman" w:hAnsi="Times New Roman" w:cs="Times New Roman"/>
                <w:sz w:val="24"/>
                <w:szCs w:val="24"/>
                <w:lang w:val="bg-BG"/>
              </w:rPr>
            </w:pPr>
            <w:r w:rsidRPr="009C6C34">
              <w:rPr>
                <w:rFonts w:ascii="Times New Roman" w:eastAsia="Times New Roman" w:hAnsi="Times New Roman" w:cs="Times New Roman"/>
                <w:sz w:val="24"/>
                <w:szCs w:val="24"/>
                <w:lang w:val="bg-BG"/>
              </w:rPr>
              <w:t>Не са идентифицирани.</w:t>
            </w:r>
          </w:p>
          <w:p w:rsidR="00A955B1" w:rsidRPr="009C6C34" w:rsidRDefault="00A955B1" w:rsidP="00A955B1">
            <w:pPr>
              <w:spacing w:before="120" w:after="0" w:line="276" w:lineRule="auto"/>
              <w:rPr>
                <w:rFonts w:ascii="Times New Roman" w:eastAsia="Times New Roman" w:hAnsi="Times New Roman" w:cs="Times New Roman"/>
                <w:sz w:val="24"/>
                <w:szCs w:val="24"/>
                <w:lang w:val="bg-BG"/>
              </w:rPr>
            </w:pPr>
            <w:r w:rsidRPr="009C6C34">
              <w:rPr>
                <w:rFonts w:ascii="Times New Roman" w:eastAsia="Times New Roman" w:hAnsi="Times New Roman" w:cs="Times New Roman"/>
                <w:b/>
                <w:sz w:val="24"/>
                <w:szCs w:val="24"/>
                <w:lang w:val="bg-BG"/>
              </w:rPr>
              <w:t>Въздействия върху малките и средните предприятия:</w:t>
            </w:r>
          </w:p>
          <w:p w:rsidR="00A955B1" w:rsidRPr="009C6C34" w:rsidRDefault="00A955B1" w:rsidP="00A955B1">
            <w:pPr>
              <w:spacing w:after="0" w:line="276" w:lineRule="auto"/>
              <w:jc w:val="both"/>
              <w:rPr>
                <w:rFonts w:ascii="Times New Roman" w:eastAsia="Times New Roman" w:hAnsi="Times New Roman" w:cs="Times New Roman"/>
                <w:sz w:val="24"/>
                <w:szCs w:val="24"/>
                <w:lang w:val="bg-BG"/>
              </w:rPr>
            </w:pPr>
            <w:r w:rsidRPr="009C6C34">
              <w:rPr>
                <w:rFonts w:ascii="Times New Roman" w:eastAsia="Times New Roman" w:hAnsi="Times New Roman" w:cs="Times New Roman"/>
                <w:sz w:val="24"/>
                <w:szCs w:val="24"/>
                <w:lang w:val="bg-BG"/>
              </w:rPr>
              <w:t>Не са идентифицирани.</w:t>
            </w:r>
          </w:p>
          <w:p w:rsidR="00A955B1" w:rsidRPr="009C6C34" w:rsidRDefault="00A955B1" w:rsidP="00A955B1">
            <w:pPr>
              <w:spacing w:before="120" w:after="0" w:line="276" w:lineRule="auto"/>
              <w:rPr>
                <w:rFonts w:ascii="Times New Roman" w:eastAsia="Times New Roman" w:hAnsi="Times New Roman" w:cs="Times New Roman"/>
                <w:sz w:val="24"/>
                <w:szCs w:val="24"/>
                <w:lang w:val="bg-BG"/>
              </w:rPr>
            </w:pPr>
            <w:r w:rsidRPr="009C6C34">
              <w:rPr>
                <w:rFonts w:ascii="Times New Roman" w:eastAsia="Times New Roman" w:hAnsi="Times New Roman" w:cs="Times New Roman"/>
                <w:b/>
                <w:sz w:val="24"/>
                <w:szCs w:val="24"/>
                <w:lang w:val="bg-BG"/>
              </w:rPr>
              <w:t>Административна тежест:</w:t>
            </w:r>
          </w:p>
          <w:p w:rsidR="00A955B1" w:rsidRDefault="00A955B1" w:rsidP="00A955B1">
            <w:pPr>
              <w:spacing w:after="0" w:line="276" w:lineRule="auto"/>
              <w:rPr>
                <w:rFonts w:ascii="Times New Roman" w:eastAsia="Times New Roman" w:hAnsi="Times New Roman" w:cs="Times New Roman"/>
                <w:sz w:val="24"/>
                <w:szCs w:val="24"/>
                <w:lang w:val="bg-BG"/>
              </w:rPr>
            </w:pPr>
            <w:r w:rsidRPr="009C6C34">
              <w:rPr>
                <w:rFonts w:ascii="Times New Roman" w:eastAsia="Times New Roman" w:hAnsi="Times New Roman" w:cs="Times New Roman"/>
                <w:sz w:val="24"/>
                <w:szCs w:val="24"/>
                <w:lang w:val="bg-BG"/>
              </w:rPr>
              <w:t>Не се променя.</w:t>
            </w:r>
            <w:r>
              <w:rPr>
                <w:rFonts w:ascii="Times New Roman" w:eastAsia="Times New Roman" w:hAnsi="Times New Roman" w:cs="Times New Roman"/>
                <w:sz w:val="24"/>
                <w:szCs w:val="24"/>
                <w:lang w:val="bg-BG"/>
              </w:rPr>
              <w:t xml:space="preserve"> </w:t>
            </w:r>
          </w:p>
          <w:p w:rsidR="00A955B1" w:rsidRPr="008207D0" w:rsidRDefault="00A955B1" w:rsidP="00A955B1">
            <w:pPr>
              <w:spacing w:after="0" w:line="276" w:lineRule="auto"/>
              <w:rPr>
                <w:rFonts w:ascii="Times New Roman" w:eastAsia="Times New Roman" w:hAnsi="Times New Roman" w:cs="Times New Roman"/>
                <w:i/>
                <w:sz w:val="16"/>
                <w:szCs w:val="16"/>
                <w:lang w:val="bg-BG"/>
              </w:rPr>
            </w:pPr>
          </w:p>
        </w:tc>
      </w:tr>
      <w:tr w:rsidR="00A955B1" w:rsidRPr="003C124D" w:rsidTr="00361F79">
        <w:trPr>
          <w:trHeight w:val="9748"/>
        </w:trPr>
        <w:tc>
          <w:tcPr>
            <w:tcW w:w="9616" w:type="dxa"/>
            <w:gridSpan w:val="2"/>
          </w:tcPr>
          <w:p w:rsidR="00A955B1" w:rsidRPr="006A6D6C" w:rsidRDefault="00A955B1" w:rsidP="00A955B1">
            <w:pPr>
              <w:spacing w:before="120" w:after="120" w:line="276" w:lineRule="auto"/>
              <w:jc w:val="both"/>
              <w:rPr>
                <w:rFonts w:ascii="Times New Roman" w:eastAsia="Times New Roman" w:hAnsi="Times New Roman" w:cs="Times New Roman"/>
                <w:b/>
                <w:sz w:val="24"/>
                <w:szCs w:val="24"/>
                <w:lang w:val="bg-BG"/>
              </w:rPr>
            </w:pPr>
            <w:r w:rsidRPr="006A6D6C">
              <w:rPr>
                <w:rFonts w:ascii="Times New Roman" w:eastAsia="Times New Roman" w:hAnsi="Times New Roman" w:cs="Times New Roman"/>
                <w:b/>
                <w:sz w:val="24"/>
                <w:szCs w:val="24"/>
                <w:lang w:val="bg-BG"/>
              </w:rPr>
              <w:lastRenderedPageBreak/>
              <w:t>5. Сравняване на вариантите:</w:t>
            </w:r>
          </w:p>
          <w:p w:rsidR="00A955B1" w:rsidRPr="006A6D6C" w:rsidRDefault="00A955B1" w:rsidP="00A955B1">
            <w:pPr>
              <w:spacing w:before="120" w:after="120" w:line="276" w:lineRule="auto"/>
              <w:jc w:val="both"/>
              <w:rPr>
                <w:rFonts w:ascii="Times New Roman" w:eastAsia="Times New Roman" w:hAnsi="Times New Roman" w:cs="Times New Roman"/>
                <w:sz w:val="24"/>
                <w:szCs w:val="24"/>
                <w:lang w:val="bg-BG"/>
              </w:rPr>
            </w:pPr>
            <w:r w:rsidRPr="006A6D6C">
              <w:rPr>
                <w:rFonts w:ascii="Times New Roman" w:eastAsia="Times New Roman" w:hAnsi="Times New Roman" w:cs="Times New Roman"/>
                <w:b/>
                <w:sz w:val="24"/>
                <w:szCs w:val="24"/>
                <w:lang w:val="bg-BG"/>
              </w:rPr>
              <w:t>Степени на изпълнение по критерии:</w:t>
            </w:r>
            <w:r w:rsidRPr="006A6D6C">
              <w:rPr>
                <w:rFonts w:ascii="Times New Roman" w:eastAsia="Times New Roman" w:hAnsi="Times New Roman" w:cs="Times New Roman"/>
                <w:sz w:val="24"/>
                <w:szCs w:val="24"/>
                <w:lang w:val="bg-BG"/>
              </w:rPr>
              <w:t xml:space="preserve"> 1) висока; 2) средна; 3) ниска.</w:t>
            </w:r>
          </w:p>
          <w:p w:rsidR="00A955B1" w:rsidRPr="006A6D6C" w:rsidRDefault="00A955B1" w:rsidP="00A955B1">
            <w:pPr>
              <w:spacing w:after="120" w:line="276" w:lineRule="auto"/>
              <w:jc w:val="both"/>
              <w:rPr>
                <w:rFonts w:ascii="Times New Roman" w:eastAsia="Times New Roman" w:hAnsi="Times New Roman" w:cs="Times New Roman"/>
                <w:b/>
                <w:sz w:val="24"/>
                <w:szCs w:val="24"/>
                <w:lang w:val="bg-BG"/>
              </w:rPr>
            </w:pPr>
            <w:r w:rsidRPr="006A6D6C">
              <w:rPr>
                <w:rFonts w:ascii="Times New Roman" w:eastAsia="Times New Roman" w:hAnsi="Times New Roman" w:cs="Times New Roman"/>
                <w:b/>
                <w:sz w:val="24"/>
                <w:szCs w:val="24"/>
                <w:lang w:val="bg-BG"/>
              </w:rPr>
              <w:t>5.1. По проблем 1:</w:t>
            </w:r>
          </w:p>
          <w:p w:rsidR="00A955B1" w:rsidRPr="006A6D6C" w:rsidRDefault="00A955B1" w:rsidP="00A955B1">
            <w:pPr>
              <w:spacing w:after="0" w:line="276" w:lineRule="auto"/>
              <w:jc w:val="both"/>
              <w:rPr>
                <w:rFonts w:ascii="Times New Roman" w:eastAsia="Times New Roman" w:hAnsi="Times New Roman" w:cs="Times New Roman"/>
                <w:sz w:val="24"/>
                <w:szCs w:val="24"/>
                <w:lang w:val="bg-BG"/>
              </w:rPr>
            </w:pPr>
          </w:p>
          <w:tbl>
            <w:tblPr>
              <w:tblW w:w="84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718"/>
              <w:gridCol w:w="2893"/>
              <w:gridCol w:w="2361"/>
              <w:gridCol w:w="2462"/>
            </w:tblGrid>
            <w:tr w:rsidR="00A955B1" w:rsidRPr="006A6D6C" w:rsidTr="00361F79">
              <w:trPr>
                <w:trHeight w:val="17"/>
                <w:jc w:val="center"/>
              </w:trPr>
              <w:tc>
                <w:tcPr>
                  <w:tcW w:w="3611" w:type="dxa"/>
                  <w:gridSpan w:val="2"/>
                  <w:tcBorders>
                    <w:top w:val="single" w:sz="12" w:space="0" w:color="auto"/>
                    <w:left w:val="single" w:sz="12" w:space="0" w:color="auto"/>
                    <w:bottom w:val="single" w:sz="12" w:space="0" w:color="auto"/>
                    <w:right w:val="single" w:sz="12" w:space="0" w:color="auto"/>
                    <w:tl2br w:val="single" w:sz="12" w:space="0" w:color="auto"/>
                  </w:tcBorders>
                  <w:shd w:val="clear" w:color="auto" w:fill="D9D9D9"/>
                </w:tcPr>
                <w:p w:rsidR="00A955B1" w:rsidRPr="006A6D6C" w:rsidRDefault="00A955B1" w:rsidP="00A955B1">
                  <w:pPr>
                    <w:spacing w:after="0" w:line="276" w:lineRule="auto"/>
                    <w:contextualSpacing/>
                    <w:jc w:val="center"/>
                    <w:rPr>
                      <w:rFonts w:ascii="Times New Roman" w:eastAsia="Times New Roman" w:hAnsi="Times New Roman" w:cs="Times New Roman"/>
                      <w:b/>
                      <w:sz w:val="20"/>
                      <w:szCs w:val="20"/>
                      <w:lang w:val="bg-BG"/>
                    </w:rPr>
                  </w:pPr>
                </w:p>
              </w:tc>
              <w:tc>
                <w:tcPr>
                  <w:tcW w:w="2361" w:type="dxa"/>
                  <w:tcBorders>
                    <w:top w:val="single" w:sz="12" w:space="0" w:color="auto"/>
                    <w:left w:val="single" w:sz="12" w:space="0" w:color="auto"/>
                    <w:bottom w:val="single" w:sz="12" w:space="0" w:color="auto"/>
                    <w:right w:val="single" w:sz="12" w:space="0" w:color="auto"/>
                  </w:tcBorders>
                  <w:shd w:val="clear" w:color="auto" w:fill="D9D9D9"/>
                  <w:vAlign w:val="center"/>
                </w:tcPr>
                <w:p w:rsidR="00A955B1" w:rsidRPr="006A6D6C" w:rsidRDefault="00A955B1" w:rsidP="00A955B1">
                  <w:pPr>
                    <w:spacing w:after="0" w:line="276" w:lineRule="auto"/>
                    <w:ind w:left="-160"/>
                    <w:contextualSpacing/>
                    <w:jc w:val="center"/>
                    <w:rPr>
                      <w:rFonts w:ascii="Times New Roman" w:eastAsia="Times New Roman" w:hAnsi="Times New Roman" w:cs="Times New Roman"/>
                      <w:b/>
                      <w:sz w:val="20"/>
                      <w:szCs w:val="20"/>
                      <w:lang w:val="bg-BG"/>
                    </w:rPr>
                  </w:pPr>
                  <w:r w:rsidRPr="006A6D6C">
                    <w:rPr>
                      <w:rFonts w:ascii="Times New Roman" w:eastAsia="Times New Roman" w:hAnsi="Times New Roman" w:cs="Times New Roman"/>
                      <w:b/>
                      <w:sz w:val="20"/>
                      <w:szCs w:val="20"/>
                      <w:lang w:val="bg-BG"/>
                    </w:rPr>
                    <w:t>Вариант 1</w:t>
                  </w:r>
                  <w:r w:rsidRPr="006A6D6C">
                    <w:rPr>
                      <w:rFonts w:ascii="Times New Roman" w:eastAsia="Times New Roman" w:hAnsi="Times New Roman" w:cs="Times New Roman"/>
                      <w:b/>
                      <w:sz w:val="20"/>
                      <w:szCs w:val="20"/>
                      <w:lang w:val="bg-BG"/>
                    </w:rPr>
                    <w:br/>
                    <w:t>„Без действие“</w:t>
                  </w:r>
                </w:p>
              </w:tc>
              <w:tc>
                <w:tcPr>
                  <w:tcW w:w="2462" w:type="dxa"/>
                  <w:tcBorders>
                    <w:top w:val="single" w:sz="12" w:space="0" w:color="auto"/>
                    <w:left w:val="single" w:sz="12" w:space="0" w:color="auto"/>
                    <w:bottom w:val="single" w:sz="12" w:space="0" w:color="auto"/>
                    <w:right w:val="single" w:sz="12" w:space="0" w:color="auto"/>
                  </w:tcBorders>
                  <w:shd w:val="clear" w:color="auto" w:fill="D9D9D9"/>
                  <w:vAlign w:val="center"/>
                </w:tcPr>
                <w:p w:rsidR="00A955B1" w:rsidRPr="006A6D6C" w:rsidRDefault="00A955B1" w:rsidP="00A955B1">
                  <w:pPr>
                    <w:spacing w:after="0" w:line="276" w:lineRule="auto"/>
                    <w:ind w:left="-160"/>
                    <w:contextualSpacing/>
                    <w:jc w:val="center"/>
                    <w:rPr>
                      <w:rFonts w:ascii="Times New Roman" w:eastAsia="Times New Roman" w:hAnsi="Times New Roman" w:cs="Times New Roman"/>
                      <w:b/>
                      <w:sz w:val="20"/>
                      <w:szCs w:val="20"/>
                      <w:lang w:val="bg-BG"/>
                    </w:rPr>
                  </w:pPr>
                  <w:r w:rsidRPr="006A6D6C">
                    <w:rPr>
                      <w:rFonts w:ascii="Times New Roman" w:eastAsia="Times New Roman" w:hAnsi="Times New Roman" w:cs="Times New Roman"/>
                      <w:b/>
                      <w:sz w:val="20"/>
                      <w:szCs w:val="20"/>
                      <w:lang w:val="bg-BG"/>
                    </w:rPr>
                    <w:t>Вариант 2</w:t>
                  </w:r>
                </w:p>
              </w:tc>
            </w:tr>
            <w:tr w:rsidR="00871D3B" w:rsidRPr="006A6D6C" w:rsidTr="00361F79">
              <w:trPr>
                <w:trHeight w:val="561"/>
                <w:jc w:val="center"/>
              </w:trPr>
              <w:tc>
                <w:tcPr>
                  <w:tcW w:w="718" w:type="dxa"/>
                  <w:vMerge w:val="restart"/>
                  <w:tcBorders>
                    <w:top w:val="single" w:sz="12" w:space="0" w:color="auto"/>
                    <w:left w:val="single" w:sz="12" w:space="0" w:color="auto"/>
                    <w:right w:val="single" w:sz="12" w:space="0" w:color="auto"/>
                  </w:tcBorders>
                  <w:shd w:val="clear" w:color="auto" w:fill="D9D9D9" w:themeFill="background1" w:themeFillShade="D9"/>
                  <w:textDirection w:val="btLr"/>
                  <w:vAlign w:val="center"/>
                </w:tcPr>
                <w:p w:rsidR="00871D3B" w:rsidRPr="006A6D6C" w:rsidRDefault="00871D3B" w:rsidP="00A955B1">
                  <w:pPr>
                    <w:widowControl w:val="0"/>
                    <w:kinsoku w:val="0"/>
                    <w:overflowPunct w:val="0"/>
                    <w:autoSpaceDE w:val="0"/>
                    <w:autoSpaceDN w:val="0"/>
                    <w:adjustRightInd w:val="0"/>
                    <w:spacing w:before="28" w:after="0" w:line="276" w:lineRule="auto"/>
                    <w:ind w:left="113" w:right="113"/>
                    <w:jc w:val="center"/>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b/>
                      <w:bCs/>
                      <w:i/>
                      <w:iCs/>
                      <w:sz w:val="20"/>
                      <w:szCs w:val="20"/>
                      <w:lang w:val="bg-BG"/>
                    </w:rPr>
                    <w:t>Ефективност</w:t>
                  </w: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spacing w:after="0" w:line="240" w:lineRule="auto"/>
                    <w:ind w:left="97"/>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w w:val="105"/>
                      <w:sz w:val="20"/>
                      <w:szCs w:val="20"/>
                      <w:lang w:val="bg-BG"/>
                    </w:rPr>
                    <w:t>Цел 1</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51"/>
                      <w:sz w:val="20"/>
                      <w:szCs w:val="20"/>
                      <w:lang w:val="bg-BG"/>
                    </w:rPr>
                  </w:pPr>
                  <w:r w:rsidRPr="006A6D6C">
                    <w:rPr>
                      <w:rFonts w:ascii="Times New Roman" w:eastAsia="Times New Roman" w:hAnsi="Times New Roman" w:cs="Times New Roman"/>
                      <w:w w:val="111"/>
                      <w:sz w:val="20"/>
                      <w:szCs w:val="20"/>
                      <w:lang w:val="bg-BG"/>
                    </w:rPr>
                    <w:t>Ниска</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11"/>
                      <w:sz w:val="20"/>
                      <w:szCs w:val="20"/>
                      <w:lang w:val="bg-BG"/>
                    </w:rPr>
                  </w:pPr>
                  <w:r w:rsidRPr="006A6D6C">
                    <w:rPr>
                      <w:rFonts w:ascii="Times New Roman" w:eastAsia="Times New Roman" w:hAnsi="Times New Roman" w:cs="Times New Roman"/>
                      <w:w w:val="111"/>
                      <w:sz w:val="20"/>
                      <w:szCs w:val="20"/>
                      <w:lang w:val="bg-BG"/>
                    </w:rPr>
                    <w:t xml:space="preserve">Висока </w:t>
                  </w:r>
                </w:p>
              </w:tc>
            </w:tr>
            <w:tr w:rsidR="00871D3B" w:rsidRPr="006A6D6C" w:rsidTr="00361F79">
              <w:trPr>
                <w:trHeight w:val="978"/>
                <w:jc w:val="center"/>
              </w:trPr>
              <w:tc>
                <w:tcPr>
                  <w:tcW w:w="718" w:type="dxa"/>
                  <w:vMerge/>
                  <w:tcBorders>
                    <w:left w:val="single" w:sz="12" w:space="0" w:color="auto"/>
                    <w:right w:val="single" w:sz="12" w:space="0" w:color="auto"/>
                  </w:tcBorders>
                  <w:shd w:val="clear" w:color="auto" w:fill="D9D9D9" w:themeFill="background1" w:themeFillShade="D9"/>
                  <w:vAlign w:val="center"/>
                </w:tcPr>
                <w:p w:rsidR="00871D3B" w:rsidRPr="006A6D6C" w:rsidRDefault="00871D3B" w:rsidP="00A955B1">
                  <w:pPr>
                    <w:widowControl w:val="0"/>
                    <w:kinsoku w:val="0"/>
                    <w:overflowPunct w:val="0"/>
                    <w:autoSpaceDE w:val="0"/>
                    <w:autoSpaceDN w:val="0"/>
                    <w:adjustRightInd w:val="0"/>
                    <w:spacing w:before="28" w:after="0" w:line="276" w:lineRule="auto"/>
                    <w:ind w:left="113"/>
                    <w:jc w:val="center"/>
                    <w:rPr>
                      <w:rFonts w:ascii="Times New Roman" w:eastAsia="Times New Roman" w:hAnsi="Times New Roman" w:cs="Times New Roman"/>
                      <w:w w:val="105"/>
                      <w:sz w:val="20"/>
                      <w:szCs w:val="20"/>
                      <w:lang w:val="bg-BG"/>
                    </w:rPr>
                  </w:pP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113"/>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w w:val="105"/>
                      <w:sz w:val="20"/>
                      <w:szCs w:val="20"/>
                      <w:lang w:val="bg-BG"/>
                    </w:rPr>
                    <w:t>Цел 2</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51"/>
                      <w:sz w:val="20"/>
                      <w:szCs w:val="20"/>
                      <w:lang w:val="bg-BG"/>
                    </w:rPr>
                  </w:pPr>
                  <w:r w:rsidRPr="006A6D6C">
                    <w:rPr>
                      <w:rFonts w:ascii="Times New Roman" w:eastAsia="Times New Roman" w:hAnsi="Times New Roman" w:cs="Times New Roman"/>
                      <w:w w:val="111"/>
                      <w:sz w:val="20"/>
                      <w:szCs w:val="20"/>
                      <w:lang w:val="bg-BG"/>
                    </w:rPr>
                    <w:t xml:space="preserve">Ниска </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11"/>
                      <w:sz w:val="20"/>
                      <w:szCs w:val="20"/>
                      <w:lang w:val="bg-BG"/>
                    </w:rPr>
                  </w:pPr>
                  <w:r w:rsidRPr="006A6D6C">
                    <w:rPr>
                      <w:rFonts w:ascii="Times New Roman" w:eastAsia="Times New Roman" w:hAnsi="Times New Roman" w:cs="Times New Roman"/>
                      <w:w w:val="111"/>
                      <w:sz w:val="20"/>
                      <w:szCs w:val="20"/>
                      <w:lang w:val="bg-BG"/>
                    </w:rPr>
                    <w:t xml:space="preserve">Висока </w:t>
                  </w:r>
                </w:p>
              </w:tc>
            </w:tr>
            <w:tr w:rsidR="00871D3B" w:rsidRPr="006A6D6C" w:rsidTr="00361F79">
              <w:trPr>
                <w:trHeight w:val="978"/>
                <w:jc w:val="center"/>
              </w:trPr>
              <w:tc>
                <w:tcPr>
                  <w:tcW w:w="718" w:type="dxa"/>
                  <w:vMerge/>
                  <w:tcBorders>
                    <w:left w:val="single" w:sz="12" w:space="0" w:color="auto"/>
                    <w:right w:val="single" w:sz="12" w:space="0" w:color="auto"/>
                  </w:tcBorders>
                  <w:shd w:val="clear" w:color="auto" w:fill="D9D9D9" w:themeFill="background1" w:themeFillShade="D9"/>
                  <w:vAlign w:val="center"/>
                </w:tcPr>
                <w:p w:rsidR="00871D3B" w:rsidRPr="006A6D6C" w:rsidRDefault="00871D3B" w:rsidP="00A955B1">
                  <w:pPr>
                    <w:widowControl w:val="0"/>
                    <w:kinsoku w:val="0"/>
                    <w:overflowPunct w:val="0"/>
                    <w:autoSpaceDE w:val="0"/>
                    <w:autoSpaceDN w:val="0"/>
                    <w:adjustRightInd w:val="0"/>
                    <w:spacing w:before="28" w:after="0" w:line="276" w:lineRule="auto"/>
                    <w:ind w:left="113"/>
                    <w:jc w:val="center"/>
                    <w:rPr>
                      <w:rFonts w:ascii="Times New Roman" w:eastAsia="Times New Roman" w:hAnsi="Times New Roman" w:cs="Times New Roman"/>
                      <w:w w:val="105"/>
                      <w:sz w:val="20"/>
                      <w:szCs w:val="20"/>
                      <w:lang w:val="bg-BG"/>
                    </w:rPr>
                  </w:pP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113"/>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w w:val="105"/>
                      <w:sz w:val="20"/>
                      <w:szCs w:val="20"/>
                      <w:lang w:val="bg-BG"/>
                    </w:rPr>
                    <w:t>Цел 3</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11"/>
                      <w:sz w:val="20"/>
                      <w:szCs w:val="20"/>
                      <w:lang w:val="bg-BG"/>
                    </w:rPr>
                  </w:pPr>
                  <w:r w:rsidRPr="006A6D6C">
                    <w:rPr>
                      <w:rFonts w:ascii="Times New Roman" w:eastAsia="Times New Roman" w:hAnsi="Times New Roman" w:cs="Times New Roman"/>
                      <w:w w:val="111"/>
                      <w:sz w:val="20"/>
                      <w:szCs w:val="20"/>
                      <w:lang w:val="bg-BG"/>
                    </w:rPr>
                    <w:t>Ниска</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11"/>
                      <w:sz w:val="20"/>
                      <w:szCs w:val="20"/>
                      <w:lang w:val="bg-BG"/>
                    </w:rPr>
                  </w:pPr>
                  <w:r w:rsidRPr="006A6D6C">
                    <w:rPr>
                      <w:rFonts w:ascii="Times New Roman" w:eastAsia="Times New Roman" w:hAnsi="Times New Roman" w:cs="Times New Roman"/>
                      <w:w w:val="111"/>
                      <w:sz w:val="20"/>
                      <w:szCs w:val="20"/>
                      <w:lang w:val="bg-BG"/>
                    </w:rPr>
                    <w:t>Висока</w:t>
                  </w:r>
                </w:p>
              </w:tc>
            </w:tr>
            <w:tr w:rsidR="00871D3B" w:rsidRPr="006A6D6C" w:rsidTr="00361F79">
              <w:trPr>
                <w:trHeight w:val="669"/>
                <w:jc w:val="center"/>
              </w:trPr>
              <w:tc>
                <w:tcPr>
                  <w:tcW w:w="718" w:type="dxa"/>
                  <w:vMerge w:val="restart"/>
                  <w:tcBorders>
                    <w:top w:val="single" w:sz="12" w:space="0" w:color="auto"/>
                    <w:left w:val="single" w:sz="12" w:space="0" w:color="auto"/>
                    <w:right w:val="single" w:sz="12" w:space="0" w:color="auto"/>
                  </w:tcBorders>
                  <w:shd w:val="clear" w:color="auto" w:fill="D9D9D9"/>
                  <w:textDirection w:val="btLr"/>
                  <w:vAlign w:val="center"/>
                </w:tcPr>
                <w:p w:rsidR="00871D3B" w:rsidRPr="006A6D6C" w:rsidRDefault="00871D3B" w:rsidP="00A955B1">
                  <w:pPr>
                    <w:widowControl w:val="0"/>
                    <w:kinsoku w:val="0"/>
                    <w:overflowPunct w:val="0"/>
                    <w:autoSpaceDE w:val="0"/>
                    <w:autoSpaceDN w:val="0"/>
                    <w:adjustRightInd w:val="0"/>
                    <w:spacing w:before="18" w:after="0" w:line="276" w:lineRule="auto"/>
                    <w:ind w:left="113" w:right="113"/>
                    <w:jc w:val="center"/>
                    <w:rPr>
                      <w:rFonts w:ascii="Times New Roman" w:eastAsia="Times New Roman" w:hAnsi="Times New Roman" w:cs="Times New Roman"/>
                      <w:b/>
                      <w:bCs/>
                      <w:i/>
                      <w:iCs/>
                      <w:sz w:val="20"/>
                      <w:szCs w:val="20"/>
                      <w:lang w:val="bg-BG"/>
                    </w:rPr>
                  </w:pPr>
                  <w:r w:rsidRPr="006A6D6C">
                    <w:rPr>
                      <w:rFonts w:ascii="Times New Roman" w:eastAsia="Times New Roman" w:hAnsi="Times New Roman" w:cs="Times New Roman"/>
                      <w:b/>
                      <w:bCs/>
                      <w:i/>
                      <w:iCs/>
                      <w:sz w:val="20"/>
                      <w:szCs w:val="20"/>
                      <w:lang w:val="bg-BG"/>
                    </w:rPr>
                    <w:t>Ефикасност</w:t>
                  </w: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113"/>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w w:val="105"/>
                      <w:sz w:val="20"/>
                      <w:szCs w:val="20"/>
                      <w:lang w:val="bg-BG"/>
                    </w:rPr>
                    <w:t>Цел 1</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51"/>
                      <w:sz w:val="20"/>
                      <w:szCs w:val="20"/>
                      <w:lang w:val="bg-BG"/>
                    </w:rPr>
                  </w:pPr>
                  <w:r w:rsidRPr="006A6D6C">
                    <w:rPr>
                      <w:rFonts w:ascii="Times New Roman" w:eastAsia="Times New Roman" w:hAnsi="Times New Roman" w:cs="Times New Roman"/>
                      <w:w w:val="111"/>
                      <w:sz w:val="20"/>
                      <w:szCs w:val="20"/>
                      <w:lang w:val="bg-BG"/>
                    </w:rPr>
                    <w:t>Ниска</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21" w:right="21"/>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 xml:space="preserve">Висока </w:t>
                  </w:r>
                </w:p>
              </w:tc>
            </w:tr>
            <w:tr w:rsidR="00871D3B" w:rsidRPr="006A6D6C" w:rsidTr="00361F79">
              <w:trPr>
                <w:trHeight w:val="666"/>
                <w:jc w:val="center"/>
              </w:trPr>
              <w:tc>
                <w:tcPr>
                  <w:tcW w:w="718" w:type="dxa"/>
                  <w:vMerge/>
                  <w:tcBorders>
                    <w:left w:val="single" w:sz="12" w:space="0" w:color="auto"/>
                    <w:right w:val="single" w:sz="12" w:space="0" w:color="auto"/>
                  </w:tcBorders>
                  <w:shd w:val="clear" w:color="auto" w:fill="D9D9D9"/>
                  <w:vAlign w:val="center"/>
                </w:tcPr>
                <w:p w:rsidR="00871D3B" w:rsidRPr="006A6D6C" w:rsidRDefault="00871D3B" w:rsidP="00A955B1">
                  <w:pPr>
                    <w:widowControl w:val="0"/>
                    <w:kinsoku w:val="0"/>
                    <w:overflowPunct w:val="0"/>
                    <w:autoSpaceDE w:val="0"/>
                    <w:autoSpaceDN w:val="0"/>
                    <w:adjustRightInd w:val="0"/>
                    <w:spacing w:before="18" w:after="0" w:line="276" w:lineRule="auto"/>
                    <w:ind w:left="113"/>
                    <w:jc w:val="center"/>
                    <w:rPr>
                      <w:rFonts w:ascii="Times New Roman" w:eastAsia="Times New Roman" w:hAnsi="Times New Roman" w:cs="Times New Roman"/>
                      <w:b/>
                      <w:bCs/>
                      <w:i/>
                      <w:iCs/>
                      <w:sz w:val="20"/>
                      <w:szCs w:val="20"/>
                      <w:lang w:val="bg-BG"/>
                    </w:rPr>
                  </w:pP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113"/>
                    <w:rPr>
                      <w:rFonts w:ascii="Times New Roman" w:eastAsia="Times New Roman" w:hAnsi="Times New Roman" w:cs="Times New Roman"/>
                      <w:w w:val="105"/>
                      <w:sz w:val="20"/>
                      <w:szCs w:val="20"/>
                    </w:rPr>
                  </w:pPr>
                  <w:r w:rsidRPr="006A6D6C">
                    <w:rPr>
                      <w:rFonts w:ascii="Times New Roman" w:eastAsia="Times New Roman" w:hAnsi="Times New Roman" w:cs="Times New Roman"/>
                      <w:w w:val="105"/>
                      <w:sz w:val="20"/>
                      <w:szCs w:val="20"/>
                      <w:lang w:val="bg-BG"/>
                    </w:rPr>
                    <w:t>Цел 2</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51"/>
                      <w:sz w:val="20"/>
                      <w:szCs w:val="20"/>
                      <w:lang w:val="bg-BG"/>
                    </w:rPr>
                  </w:pPr>
                  <w:r w:rsidRPr="006A6D6C">
                    <w:rPr>
                      <w:rFonts w:ascii="Times New Roman" w:eastAsia="Times New Roman" w:hAnsi="Times New Roman" w:cs="Times New Roman"/>
                      <w:w w:val="111"/>
                      <w:sz w:val="20"/>
                      <w:szCs w:val="20"/>
                      <w:lang w:val="bg-BG"/>
                    </w:rPr>
                    <w:t>Ниска</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21" w:right="21"/>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 xml:space="preserve">Висока </w:t>
                  </w:r>
                </w:p>
              </w:tc>
            </w:tr>
            <w:tr w:rsidR="00871D3B" w:rsidRPr="006A6D6C" w:rsidTr="00361F79">
              <w:trPr>
                <w:trHeight w:val="666"/>
                <w:jc w:val="center"/>
              </w:trPr>
              <w:tc>
                <w:tcPr>
                  <w:tcW w:w="718" w:type="dxa"/>
                  <w:vMerge/>
                  <w:tcBorders>
                    <w:left w:val="single" w:sz="12" w:space="0" w:color="auto"/>
                    <w:right w:val="single" w:sz="12" w:space="0" w:color="auto"/>
                  </w:tcBorders>
                  <w:shd w:val="clear" w:color="auto" w:fill="D9D9D9"/>
                  <w:vAlign w:val="center"/>
                </w:tcPr>
                <w:p w:rsidR="00871D3B" w:rsidRPr="006A6D6C" w:rsidRDefault="00871D3B" w:rsidP="00A955B1">
                  <w:pPr>
                    <w:widowControl w:val="0"/>
                    <w:kinsoku w:val="0"/>
                    <w:overflowPunct w:val="0"/>
                    <w:autoSpaceDE w:val="0"/>
                    <w:autoSpaceDN w:val="0"/>
                    <w:adjustRightInd w:val="0"/>
                    <w:spacing w:before="18" w:after="0" w:line="276" w:lineRule="auto"/>
                    <w:ind w:left="113"/>
                    <w:jc w:val="center"/>
                    <w:rPr>
                      <w:rFonts w:ascii="Times New Roman" w:eastAsia="Times New Roman" w:hAnsi="Times New Roman" w:cs="Times New Roman"/>
                      <w:b/>
                      <w:bCs/>
                      <w:i/>
                      <w:iCs/>
                      <w:sz w:val="20"/>
                      <w:szCs w:val="20"/>
                      <w:lang w:val="bg-BG"/>
                    </w:rPr>
                  </w:pP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113"/>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w w:val="105"/>
                      <w:sz w:val="20"/>
                      <w:szCs w:val="20"/>
                      <w:lang w:val="bg-BG"/>
                    </w:rPr>
                    <w:t>Цел 3</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right="1"/>
                    <w:jc w:val="center"/>
                    <w:rPr>
                      <w:rFonts w:ascii="Times New Roman" w:eastAsia="Times New Roman" w:hAnsi="Times New Roman" w:cs="Times New Roman"/>
                      <w:w w:val="111"/>
                      <w:sz w:val="20"/>
                      <w:szCs w:val="20"/>
                      <w:lang w:val="bg-BG"/>
                    </w:rPr>
                  </w:pPr>
                  <w:r w:rsidRPr="006A6D6C">
                    <w:rPr>
                      <w:rFonts w:ascii="Times New Roman" w:eastAsia="Times New Roman" w:hAnsi="Times New Roman" w:cs="Times New Roman"/>
                      <w:w w:val="111"/>
                      <w:sz w:val="20"/>
                      <w:szCs w:val="20"/>
                      <w:lang w:val="bg-BG"/>
                    </w:rPr>
                    <w:t>Ниска</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21" w:right="21"/>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Висока</w:t>
                  </w:r>
                </w:p>
              </w:tc>
            </w:tr>
            <w:tr w:rsidR="00871D3B" w:rsidRPr="006A6D6C" w:rsidTr="00361F79">
              <w:trPr>
                <w:trHeight w:val="815"/>
                <w:jc w:val="center"/>
              </w:trPr>
              <w:tc>
                <w:tcPr>
                  <w:tcW w:w="718" w:type="dxa"/>
                  <w:vMerge w:val="restart"/>
                  <w:tcBorders>
                    <w:top w:val="single" w:sz="12" w:space="0" w:color="auto"/>
                    <w:left w:val="single" w:sz="12" w:space="0" w:color="auto"/>
                    <w:right w:val="single" w:sz="12" w:space="0" w:color="auto"/>
                  </w:tcBorders>
                  <w:shd w:val="clear" w:color="auto" w:fill="D9D9D9"/>
                  <w:textDirection w:val="btLr"/>
                  <w:vAlign w:val="center"/>
                </w:tcPr>
                <w:p w:rsidR="00871D3B" w:rsidRPr="006A6D6C" w:rsidRDefault="00871D3B" w:rsidP="00A955B1">
                  <w:pPr>
                    <w:widowControl w:val="0"/>
                    <w:kinsoku w:val="0"/>
                    <w:overflowPunct w:val="0"/>
                    <w:autoSpaceDE w:val="0"/>
                    <w:autoSpaceDN w:val="0"/>
                    <w:adjustRightInd w:val="0"/>
                    <w:spacing w:before="33" w:after="0" w:line="276" w:lineRule="auto"/>
                    <w:ind w:left="113" w:right="113"/>
                    <w:jc w:val="center"/>
                    <w:rPr>
                      <w:rFonts w:ascii="Times New Roman" w:eastAsia="Times New Roman" w:hAnsi="Times New Roman" w:cs="Times New Roman"/>
                      <w:b/>
                      <w:bCs/>
                      <w:i/>
                      <w:iCs/>
                      <w:sz w:val="20"/>
                      <w:szCs w:val="20"/>
                      <w:lang w:val="bg-BG"/>
                    </w:rPr>
                  </w:pPr>
                  <w:r w:rsidRPr="006A6D6C">
                    <w:rPr>
                      <w:rFonts w:ascii="Times New Roman" w:eastAsia="Times New Roman" w:hAnsi="Times New Roman" w:cs="Times New Roman"/>
                      <w:b/>
                      <w:bCs/>
                      <w:i/>
                      <w:iCs/>
                      <w:sz w:val="20"/>
                      <w:szCs w:val="20"/>
                      <w:lang w:val="bg-BG"/>
                    </w:rPr>
                    <w:t>Съгласуваност</w:t>
                  </w: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113"/>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w w:val="105"/>
                      <w:sz w:val="20"/>
                      <w:szCs w:val="20"/>
                      <w:lang w:val="bg-BG"/>
                    </w:rPr>
                    <w:t>Цел 1</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64" w:right="61" w:hanging="4"/>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Ниска</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21" w:right="16"/>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 xml:space="preserve">Висока </w:t>
                  </w:r>
                </w:p>
              </w:tc>
            </w:tr>
            <w:tr w:rsidR="00871D3B" w:rsidRPr="006A6D6C" w:rsidTr="00361F79">
              <w:trPr>
                <w:trHeight w:val="825"/>
                <w:jc w:val="center"/>
              </w:trPr>
              <w:tc>
                <w:tcPr>
                  <w:tcW w:w="718" w:type="dxa"/>
                  <w:vMerge/>
                  <w:tcBorders>
                    <w:left w:val="single" w:sz="12" w:space="0" w:color="auto"/>
                    <w:right w:val="single" w:sz="12" w:space="0" w:color="auto"/>
                  </w:tcBorders>
                  <w:shd w:val="clear" w:color="auto" w:fill="D9D9D9"/>
                </w:tcPr>
                <w:p w:rsidR="00871D3B" w:rsidRPr="006A6D6C" w:rsidRDefault="00871D3B" w:rsidP="00A955B1">
                  <w:pPr>
                    <w:widowControl w:val="0"/>
                    <w:kinsoku w:val="0"/>
                    <w:overflowPunct w:val="0"/>
                    <w:autoSpaceDE w:val="0"/>
                    <w:autoSpaceDN w:val="0"/>
                    <w:adjustRightInd w:val="0"/>
                    <w:spacing w:before="33" w:after="0" w:line="276" w:lineRule="auto"/>
                    <w:ind w:left="113"/>
                    <w:rPr>
                      <w:rFonts w:ascii="Times New Roman" w:eastAsia="Times New Roman" w:hAnsi="Times New Roman" w:cs="Times New Roman"/>
                      <w:b/>
                      <w:bCs/>
                      <w:i/>
                      <w:iCs/>
                      <w:sz w:val="20"/>
                      <w:szCs w:val="20"/>
                      <w:lang w:val="bg-BG"/>
                    </w:rPr>
                  </w:pP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113"/>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w w:val="105"/>
                      <w:sz w:val="20"/>
                      <w:szCs w:val="20"/>
                      <w:lang w:val="bg-BG"/>
                    </w:rPr>
                    <w:t>Цел 2</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64" w:right="61" w:hanging="4"/>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 xml:space="preserve">Ниска </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21" w:right="16"/>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 xml:space="preserve">Висока </w:t>
                  </w:r>
                </w:p>
              </w:tc>
            </w:tr>
            <w:tr w:rsidR="00871D3B" w:rsidRPr="006A6D6C" w:rsidTr="00361F79">
              <w:trPr>
                <w:trHeight w:val="825"/>
                <w:jc w:val="center"/>
              </w:trPr>
              <w:tc>
                <w:tcPr>
                  <w:tcW w:w="718" w:type="dxa"/>
                  <w:vMerge/>
                  <w:tcBorders>
                    <w:left w:val="single" w:sz="12" w:space="0" w:color="auto"/>
                    <w:right w:val="single" w:sz="12" w:space="0" w:color="auto"/>
                  </w:tcBorders>
                  <w:shd w:val="clear" w:color="auto" w:fill="D9D9D9"/>
                </w:tcPr>
                <w:p w:rsidR="00871D3B" w:rsidRPr="006A6D6C" w:rsidRDefault="00871D3B" w:rsidP="00A955B1">
                  <w:pPr>
                    <w:widowControl w:val="0"/>
                    <w:kinsoku w:val="0"/>
                    <w:overflowPunct w:val="0"/>
                    <w:autoSpaceDE w:val="0"/>
                    <w:autoSpaceDN w:val="0"/>
                    <w:adjustRightInd w:val="0"/>
                    <w:spacing w:before="33" w:after="0" w:line="276" w:lineRule="auto"/>
                    <w:ind w:left="113"/>
                    <w:rPr>
                      <w:rFonts w:ascii="Times New Roman" w:eastAsia="Times New Roman" w:hAnsi="Times New Roman" w:cs="Times New Roman"/>
                      <w:b/>
                      <w:bCs/>
                      <w:i/>
                      <w:iCs/>
                      <w:sz w:val="20"/>
                      <w:szCs w:val="20"/>
                      <w:lang w:val="bg-BG"/>
                    </w:rPr>
                  </w:pPr>
                </w:p>
              </w:tc>
              <w:tc>
                <w:tcPr>
                  <w:tcW w:w="2893"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113"/>
                    <w:rPr>
                      <w:rFonts w:ascii="Times New Roman" w:eastAsia="Times New Roman" w:hAnsi="Times New Roman" w:cs="Times New Roman"/>
                      <w:w w:val="105"/>
                      <w:sz w:val="20"/>
                      <w:szCs w:val="20"/>
                      <w:lang w:val="bg-BG"/>
                    </w:rPr>
                  </w:pPr>
                  <w:r w:rsidRPr="006A6D6C">
                    <w:rPr>
                      <w:rFonts w:ascii="Times New Roman" w:eastAsia="Times New Roman" w:hAnsi="Times New Roman" w:cs="Times New Roman"/>
                      <w:w w:val="105"/>
                      <w:sz w:val="20"/>
                      <w:szCs w:val="20"/>
                      <w:lang w:val="bg-BG"/>
                    </w:rPr>
                    <w:t>Цел 3</w:t>
                  </w:r>
                </w:p>
              </w:tc>
              <w:tc>
                <w:tcPr>
                  <w:tcW w:w="2361"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64" w:right="61" w:hanging="4"/>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Ниска</w:t>
                  </w:r>
                </w:p>
              </w:tc>
              <w:tc>
                <w:tcPr>
                  <w:tcW w:w="2462" w:type="dxa"/>
                  <w:tcBorders>
                    <w:top w:val="single" w:sz="12" w:space="0" w:color="auto"/>
                    <w:left w:val="single" w:sz="12" w:space="0" w:color="auto"/>
                    <w:bottom w:val="single" w:sz="12" w:space="0" w:color="auto"/>
                    <w:right w:val="single" w:sz="12" w:space="0" w:color="auto"/>
                  </w:tcBorders>
                  <w:shd w:val="clear" w:color="auto" w:fill="FFFFFF"/>
                  <w:vAlign w:val="center"/>
                </w:tcPr>
                <w:p w:rsidR="00871D3B" w:rsidRPr="006A6D6C" w:rsidRDefault="00871D3B" w:rsidP="00A955B1">
                  <w:pPr>
                    <w:widowControl w:val="0"/>
                    <w:kinsoku w:val="0"/>
                    <w:overflowPunct w:val="0"/>
                    <w:autoSpaceDE w:val="0"/>
                    <w:autoSpaceDN w:val="0"/>
                    <w:adjustRightInd w:val="0"/>
                    <w:spacing w:after="0" w:line="240" w:lineRule="auto"/>
                    <w:ind w:left="21" w:right="16"/>
                    <w:jc w:val="center"/>
                    <w:rPr>
                      <w:rFonts w:ascii="Times New Roman" w:eastAsia="Times New Roman" w:hAnsi="Times New Roman" w:cs="Times New Roman"/>
                      <w:sz w:val="20"/>
                      <w:szCs w:val="20"/>
                      <w:lang w:val="bg-BG"/>
                    </w:rPr>
                  </w:pPr>
                  <w:r w:rsidRPr="006A6D6C">
                    <w:rPr>
                      <w:rFonts w:ascii="Times New Roman" w:eastAsia="Times New Roman" w:hAnsi="Times New Roman" w:cs="Times New Roman"/>
                      <w:sz w:val="20"/>
                      <w:szCs w:val="20"/>
                      <w:lang w:val="bg-BG"/>
                    </w:rPr>
                    <w:t>Висока</w:t>
                  </w:r>
                </w:p>
              </w:tc>
            </w:tr>
          </w:tbl>
          <w:p w:rsidR="00A955B1" w:rsidRPr="006A6D6C" w:rsidRDefault="00A955B1" w:rsidP="00A955B1">
            <w:pPr>
              <w:spacing w:after="0" w:line="276" w:lineRule="auto"/>
              <w:rPr>
                <w:rFonts w:ascii="Times New Roman" w:eastAsia="Times New Roman" w:hAnsi="Times New Roman" w:cs="Times New Roman"/>
                <w:b/>
                <w:i/>
                <w:sz w:val="16"/>
                <w:szCs w:val="16"/>
                <w:lang w:val="bg-BG"/>
              </w:rPr>
            </w:pPr>
          </w:p>
        </w:tc>
      </w:tr>
      <w:tr w:rsidR="00A955B1" w:rsidRPr="007E07E3" w:rsidTr="006202B0">
        <w:tc>
          <w:tcPr>
            <w:tcW w:w="9616" w:type="dxa"/>
            <w:gridSpan w:val="2"/>
          </w:tcPr>
          <w:p w:rsidR="00A955B1" w:rsidRDefault="00A955B1" w:rsidP="00A955B1">
            <w:pPr>
              <w:spacing w:before="120" w:after="0" w:line="276" w:lineRule="auto"/>
              <w:jc w:val="both"/>
              <w:rPr>
                <w:rFonts w:ascii="Times New Roman" w:eastAsia="Times New Roman" w:hAnsi="Times New Roman" w:cs="Times New Roman"/>
                <w:b/>
                <w:sz w:val="24"/>
                <w:szCs w:val="24"/>
                <w:lang w:val="bg-BG"/>
              </w:rPr>
            </w:pPr>
            <w:r w:rsidRPr="00BD2D23">
              <w:rPr>
                <w:rFonts w:ascii="Times New Roman" w:eastAsia="Times New Roman" w:hAnsi="Times New Roman" w:cs="Times New Roman"/>
                <w:b/>
                <w:sz w:val="24"/>
                <w:szCs w:val="24"/>
                <w:lang w:val="bg-BG"/>
              </w:rPr>
              <w:t>6. Избор на препоръчителен вариант:</w:t>
            </w:r>
          </w:p>
          <w:p w:rsidR="00A955B1" w:rsidRPr="006314ED" w:rsidRDefault="00A955B1" w:rsidP="00970206">
            <w:pPr>
              <w:spacing w:after="120" w:line="276" w:lineRule="auto"/>
              <w:jc w:val="both"/>
              <w:rPr>
                <w:rFonts w:ascii="Times New Roman" w:eastAsia="Times New Roman" w:hAnsi="Times New Roman" w:cs="Times New Roman"/>
                <w:b/>
                <w:sz w:val="24"/>
                <w:szCs w:val="24"/>
                <w:highlight w:val="yellow"/>
                <w:lang w:val="bg-BG"/>
              </w:rPr>
            </w:pPr>
            <w:r w:rsidRPr="00BD2D23">
              <w:rPr>
                <w:rFonts w:ascii="Times New Roman" w:eastAsia="Times New Roman" w:hAnsi="Times New Roman" w:cs="Times New Roman"/>
                <w:b/>
                <w:sz w:val="24"/>
                <w:szCs w:val="24"/>
                <w:lang w:val="bg-BG"/>
              </w:rPr>
              <w:t>Вариант 2 Приемане на Постановление на Министерския съвет за изменение и допълнение на</w:t>
            </w:r>
            <w:r w:rsidRPr="00BD2D23">
              <w:rPr>
                <w:color w:val="000000" w:themeColor="text1"/>
                <w:sz w:val="20"/>
                <w:szCs w:val="20"/>
              </w:rPr>
              <w:t xml:space="preserve"> </w:t>
            </w:r>
            <w:r w:rsidRPr="00BD2D23">
              <w:rPr>
                <w:rFonts w:ascii="Times New Roman" w:hAnsi="Times New Roman" w:cs="Times New Roman"/>
                <w:b/>
                <w:color w:val="000000" w:themeColor="text1"/>
                <w:sz w:val="24"/>
                <w:szCs w:val="24"/>
                <w:lang w:val="bg-BG"/>
              </w:rPr>
              <w:t xml:space="preserve">Наредбата </w:t>
            </w:r>
            <w:r w:rsidRPr="00BD2D23">
              <w:rPr>
                <w:rFonts w:ascii="Times New Roman" w:hAnsi="Times New Roman" w:cs="Times New Roman"/>
                <w:b/>
                <w:sz w:val="24"/>
                <w:szCs w:val="24"/>
                <w:lang w:val="bg-BG"/>
              </w:rPr>
              <w:t>за реда за определя</w:t>
            </w:r>
            <w:r w:rsidR="00970206">
              <w:rPr>
                <w:rFonts w:ascii="Times New Roman" w:hAnsi="Times New Roman" w:cs="Times New Roman"/>
                <w:b/>
                <w:sz w:val="24"/>
                <w:szCs w:val="24"/>
                <w:lang w:val="bg-BG"/>
              </w:rPr>
              <w:t>не на цени на земеделските земи</w:t>
            </w:r>
            <w:r w:rsidRPr="00BD2D23">
              <w:rPr>
                <w:rFonts w:ascii="Times New Roman" w:hAnsi="Times New Roman" w:cs="Times New Roman"/>
                <w:b/>
                <w:sz w:val="24"/>
                <w:szCs w:val="24"/>
                <w:lang w:val="bg-BG"/>
              </w:rPr>
              <w:t xml:space="preserve"> </w:t>
            </w:r>
          </w:p>
        </w:tc>
      </w:tr>
      <w:tr w:rsidR="00A955B1" w:rsidRPr="003C124D" w:rsidTr="006202B0">
        <w:tc>
          <w:tcPr>
            <w:tcW w:w="9616" w:type="dxa"/>
            <w:gridSpan w:val="2"/>
          </w:tcPr>
          <w:p w:rsidR="00A955B1" w:rsidRPr="00BD2D23" w:rsidRDefault="00A955B1" w:rsidP="00A955B1">
            <w:pPr>
              <w:spacing w:before="120" w:after="0" w:line="276" w:lineRule="auto"/>
              <w:rPr>
                <w:rFonts w:ascii="Times New Roman" w:eastAsia="Times New Roman" w:hAnsi="Times New Roman" w:cs="Times New Roman"/>
                <w:b/>
                <w:sz w:val="24"/>
                <w:szCs w:val="24"/>
                <w:lang w:val="bg-BG"/>
              </w:rPr>
            </w:pPr>
            <w:r w:rsidRPr="00BD2D23">
              <w:rPr>
                <w:rFonts w:ascii="Times New Roman" w:eastAsia="Times New Roman" w:hAnsi="Times New Roman" w:cs="Times New Roman"/>
                <w:b/>
                <w:sz w:val="24"/>
                <w:szCs w:val="24"/>
                <w:lang w:val="bg-BG"/>
              </w:rPr>
              <w:t>6.1. Промяна в административната тежест за физическите и юридическите лица от прилагането на препоръчителния вариант (включително по отделните проблеми):</w:t>
            </w:r>
          </w:p>
          <w:p w:rsidR="00A955B1" w:rsidRPr="00BD2D23" w:rsidRDefault="00A955B1" w:rsidP="00A955B1">
            <w:pPr>
              <w:spacing w:after="0" w:line="276" w:lineRule="auto"/>
              <w:rPr>
                <w:rFonts w:ascii="Times New Roman" w:eastAsia="Times New Roman" w:hAnsi="Times New Roman" w:cs="Times New Roman"/>
                <w:sz w:val="24"/>
                <w:szCs w:val="24"/>
                <w:lang w:val="bg-BG"/>
              </w:rPr>
            </w:pPr>
            <w:r w:rsidRPr="00BD2D23">
              <w:rPr>
                <w:rFonts w:ascii="Times New Roman" w:eastAsia="Times New Roman" w:hAnsi="Times New Roman" w:cs="Times New Roman"/>
                <w:sz w:val="24"/>
                <w:szCs w:val="24"/>
                <w:lang w:val="en-GB"/>
              </w:rPr>
              <w:object w:dxaOrig="225" w:dyaOrig="225">
                <v:shape id="_x0000_i1064" type="#_x0000_t75" style="width:108.3pt;height:17.85pt" o:ole="">
                  <v:imagedata r:id="rId16" o:title=""/>
                </v:shape>
                <w:control r:id="rId17" w:name="OptionButton3" w:shapeid="_x0000_i1064"/>
              </w:object>
            </w:r>
          </w:p>
          <w:p w:rsidR="00A955B1" w:rsidRPr="00BD2D23" w:rsidRDefault="00A955B1" w:rsidP="00A955B1">
            <w:pPr>
              <w:spacing w:after="0" w:line="276" w:lineRule="auto"/>
              <w:rPr>
                <w:rFonts w:ascii="Times New Roman" w:eastAsia="Times New Roman" w:hAnsi="Times New Roman" w:cs="Times New Roman"/>
                <w:sz w:val="24"/>
                <w:szCs w:val="24"/>
                <w:lang w:val="bg-BG"/>
              </w:rPr>
            </w:pPr>
            <w:r w:rsidRPr="00BD2D23">
              <w:rPr>
                <w:rFonts w:ascii="Times New Roman" w:eastAsia="Times New Roman" w:hAnsi="Times New Roman" w:cs="Times New Roman"/>
                <w:sz w:val="24"/>
                <w:szCs w:val="24"/>
                <w:lang w:val="en-GB"/>
              </w:rPr>
              <w:object w:dxaOrig="225" w:dyaOrig="225">
                <v:shape id="_x0000_i1066" type="#_x0000_t75" style="width:108.3pt;height:17.85pt" o:ole="">
                  <v:imagedata r:id="rId18" o:title=""/>
                </v:shape>
                <w:control r:id="rId19" w:name="OptionButton4" w:shapeid="_x0000_i1066"/>
              </w:object>
            </w:r>
          </w:p>
          <w:p w:rsidR="00A955B1" w:rsidRPr="00BD2D23" w:rsidRDefault="00A955B1" w:rsidP="00A955B1">
            <w:pPr>
              <w:spacing w:after="0" w:line="276" w:lineRule="auto"/>
              <w:rPr>
                <w:rFonts w:ascii="Times New Roman" w:eastAsia="Times New Roman" w:hAnsi="Times New Roman" w:cs="Times New Roman"/>
                <w:sz w:val="24"/>
                <w:szCs w:val="24"/>
                <w:lang w:val="bg-BG"/>
              </w:rPr>
            </w:pPr>
            <w:r w:rsidRPr="00BD2D23">
              <w:rPr>
                <w:rFonts w:ascii="Times New Roman" w:eastAsia="Times New Roman" w:hAnsi="Times New Roman" w:cs="Times New Roman"/>
                <w:sz w:val="24"/>
                <w:szCs w:val="24"/>
                <w:lang w:val="en-GB"/>
              </w:rPr>
              <w:object w:dxaOrig="225" w:dyaOrig="225">
                <v:shape id="_x0000_i1068" type="#_x0000_t75" style="width:108.3pt;height:17.85pt" o:ole="">
                  <v:imagedata r:id="rId20" o:title=""/>
                </v:shape>
                <w:control r:id="rId21" w:name="OptionButton5" w:shapeid="_x0000_i1068"/>
              </w:object>
            </w:r>
          </w:p>
        </w:tc>
      </w:tr>
      <w:tr w:rsidR="00A955B1" w:rsidRPr="003C124D" w:rsidTr="006202B0">
        <w:tc>
          <w:tcPr>
            <w:tcW w:w="9616" w:type="dxa"/>
            <w:gridSpan w:val="2"/>
          </w:tcPr>
          <w:p w:rsidR="00A955B1" w:rsidRPr="00BD2D23" w:rsidRDefault="00A955B1" w:rsidP="00A955B1">
            <w:pPr>
              <w:spacing w:before="120" w:after="0" w:line="276" w:lineRule="auto"/>
              <w:rPr>
                <w:rFonts w:ascii="Times New Roman" w:eastAsia="Times New Roman" w:hAnsi="Times New Roman" w:cs="Times New Roman"/>
                <w:b/>
                <w:sz w:val="24"/>
                <w:szCs w:val="24"/>
                <w:lang w:val="bg-BG"/>
              </w:rPr>
            </w:pPr>
            <w:r w:rsidRPr="00BD2D23">
              <w:rPr>
                <w:rFonts w:ascii="Times New Roman" w:eastAsia="Times New Roman" w:hAnsi="Times New Roman" w:cs="Times New Roman"/>
                <w:b/>
                <w:sz w:val="24"/>
                <w:szCs w:val="24"/>
                <w:lang w:val="bg-BG"/>
              </w:rPr>
              <w:t>6.2. Създават ли се нови/засягат ли се съществуващи регулаторни режими и услуги от прилагането на препоръчителния вариант (включително по отделните проблеми)?</w:t>
            </w:r>
          </w:p>
          <w:p w:rsidR="00A955B1" w:rsidRPr="00BD2D23" w:rsidRDefault="00A955B1" w:rsidP="00A955B1">
            <w:pPr>
              <w:spacing w:after="0" w:line="276" w:lineRule="auto"/>
              <w:rPr>
                <w:rFonts w:ascii="Times New Roman" w:eastAsia="Times New Roman" w:hAnsi="Times New Roman" w:cs="Times New Roman"/>
                <w:sz w:val="24"/>
                <w:szCs w:val="24"/>
                <w:lang w:val="en-GB"/>
              </w:rPr>
            </w:pPr>
            <w:r w:rsidRPr="00BD2D23">
              <w:rPr>
                <w:rFonts w:ascii="Times New Roman" w:eastAsia="Times New Roman" w:hAnsi="Times New Roman" w:cs="Times New Roman"/>
                <w:sz w:val="24"/>
                <w:szCs w:val="24"/>
                <w:lang w:val="en-GB"/>
              </w:rPr>
              <w:object w:dxaOrig="225" w:dyaOrig="225">
                <v:shape id="_x0000_i1070" type="#_x0000_t75" style="width:108.3pt;height:17.85pt" o:ole="">
                  <v:imagedata r:id="rId22" o:title=""/>
                </v:shape>
                <w:control r:id="rId23" w:name="OptionButton16" w:shapeid="_x0000_i1070"/>
              </w:object>
            </w:r>
          </w:p>
          <w:p w:rsidR="00A955B1" w:rsidRPr="00BD2D23" w:rsidRDefault="00A955B1" w:rsidP="00A955B1">
            <w:pPr>
              <w:spacing w:after="0" w:line="276" w:lineRule="auto"/>
              <w:rPr>
                <w:rFonts w:ascii="Times New Roman" w:eastAsia="Times New Roman" w:hAnsi="Times New Roman" w:cs="Times New Roman"/>
                <w:sz w:val="24"/>
                <w:szCs w:val="24"/>
                <w:lang w:val="bg-BG"/>
              </w:rPr>
            </w:pPr>
            <w:r w:rsidRPr="00BD2D23">
              <w:rPr>
                <w:rFonts w:ascii="Times New Roman" w:eastAsia="Times New Roman" w:hAnsi="Times New Roman" w:cs="Times New Roman"/>
                <w:sz w:val="24"/>
                <w:szCs w:val="24"/>
                <w:lang w:val="en-GB"/>
              </w:rPr>
              <w:object w:dxaOrig="225" w:dyaOrig="225">
                <v:shape id="_x0000_i1072" type="#_x0000_t75" style="width:108.3pt;height:17.85pt" o:ole="">
                  <v:imagedata r:id="rId24" o:title=""/>
                </v:shape>
                <w:control r:id="rId25" w:name="OptionButton17" w:shapeid="_x0000_i1072"/>
              </w:object>
            </w:r>
          </w:p>
          <w:p w:rsidR="00A955B1" w:rsidRPr="00461D1D" w:rsidRDefault="00A955B1" w:rsidP="00A955B1">
            <w:pPr>
              <w:pStyle w:val="ListParagraph"/>
              <w:numPr>
                <w:ilvl w:val="1"/>
                <w:numId w:val="18"/>
              </w:numPr>
              <w:spacing w:after="0" w:line="276" w:lineRule="auto"/>
              <w:rPr>
                <w:rFonts w:ascii="Times New Roman" w:eastAsia="Times New Roman" w:hAnsi="Times New Roman" w:cs="Times New Roman"/>
                <w:i/>
                <w:sz w:val="20"/>
                <w:szCs w:val="24"/>
                <w:lang w:val="bg-BG"/>
              </w:rPr>
            </w:pPr>
            <w:r w:rsidRPr="00461D1D">
              <w:rPr>
                <w:rFonts w:ascii="Times New Roman" w:eastAsia="Times New Roman" w:hAnsi="Times New Roman" w:cs="Times New Roman"/>
                <w:i/>
                <w:sz w:val="20"/>
                <w:szCs w:val="24"/>
                <w:lang w:val="bg-BG"/>
              </w:rPr>
              <w:lastRenderedPageBreak/>
              <w:t>Изборът следва да е съотносим с посочените специфични въздействия на избрания вариант.</w:t>
            </w:r>
          </w:p>
          <w:p w:rsidR="00A955B1" w:rsidRPr="00461D1D" w:rsidRDefault="00A955B1" w:rsidP="00A955B1">
            <w:pPr>
              <w:pStyle w:val="ListParagraph"/>
              <w:spacing w:after="0" w:line="276" w:lineRule="auto"/>
              <w:ind w:left="360"/>
              <w:rPr>
                <w:rFonts w:ascii="Times New Roman" w:eastAsia="Times New Roman" w:hAnsi="Times New Roman" w:cs="Times New Roman"/>
                <w:i/>
                <w:sz w:val="20"/>
                <w:szCs w:val="24"/>
                <w:lang w:val="bg-BG"/>
              </w:rPr>
            </w:pPr>
          </w:p>
          <w:p w:rsidR="00A955B1" w:rsidRPr="00BD2D23" w:rsidRDefault="00A955B1" w:rsidP="00A955B1">
            <w:pPr>
              <w:spacing w:after="0" w:line="276" w:lineRule="auto"/>
              <w:rPr>
                <w:rFonts w:ascii="Times New Roman" w:eastAsia="Times New Roman" w:hAnsi="Times New Roman" w:cs="Times New Roman"/>
                <w:i/>
                <w:sz w:val="20"/>
                <w:szCs w:val="24"/>
                <w:lang w:val="bg-BG"/>
              </w:rPr>
            </w:pPr>
            <w:r w:rsidRPr="00BD2D23">
              <w:rPr>
                <w:rFonts w:ascii="Times New Roman" w:eastAsia="Times New Roman" w:hAnsi="Times New Roman" w:cs="Times New Roman"/>
                <w:i/>
                <w:sz w:val="20"/>
                <w:szCs w:val="24"/>
                <w:lang w:val="bg-BG"/>
              </w:rPr>
              <w:t xml:space="preserve">1.2. В случай че се предвижда създаване нов регулаторен режим, посочете неговия вид (за стопанска дейност: лицензионен, </w:t>
            </w:r>
            <w:r w:rsidRPr="00BD2D23">
              <w:rPr>
                <w:rFonts w:ascii="Times New Roman" w:eastAsia="Times New Roman" w:hAnsi="Times New Roman" w:cs="Times New Roman"/>
                <w:sz w:val="20"/>
                <w:szCs w:val="24"/>
                <w:lang w:val="bg-BG"/>
              </w:rPr>
              <w:t>регистрационен</w:t>
            </w:r>
            <w:r w:rsidRPr="00BD2D23">
              <w:rPr>
                <w:rFonts w:ascii="Times New Roman" w:eastAsia="Times New Roman" w:hAnsi="Times New Roman" w:cs="Times New Roman"/>
                <w:i/>
                <w:sz w:val="20"/>
                <w:szCs w:val="24"/>
                <w:lang w:val="bg-BG"/>
              </w:rPr>
              <w:t>; за отделна стелка или действие: разрешителен, уведомителен; удостоверителен и по какъв начин това съответства с постигането на целите).</w:t>
            </w:r>
          </w:p>
          <w:p w:rsidR="00A955B1" w:rsidRDefault="00A955B1" w:rsidP="00A955B1">
            <w:pPr>
              <w:spacing w:after="0" w:line="276" w:lineRule="auto"/>
              <w:rPr>
                <w:rFonts w:ascii="Times New Roman" w:eastAsia="Times New Roman" w:hAnsi="Times New Roman" w:cs="Times New Roman"/>
                <w:sz w:val="24"/>
                <w:szCs w:val="24"/>
                <w:lang w:val="bg-BG"/>
              </w:rPr>
            </w:pPr>
            <w:r w:rsidRPr="00BD2D23">
              <w:rPr>
                <w:rFonts w:ascii="Times New Roman" w:eastAsia="Times New Roman" w:hAnsi="Times New Roman" w:cs="Times New Roman"/>
                <w:sz w:val="24"/>
                <w:szCs w:val="24"/>
                <w:lang w:val="bg-BG"/>
              </w:rPr>
              <w:t>Не се създава нов регулаторен режим.</w:t>
            </w:r>
          </w:p>
          <w:p w:rsidR="00A955B1" w:rsidRPr="00BD2D23" w:rsidRDefault="00A955B1" w:rsidP="00A955B1">
            <w:pPr>
              <w:spacing w:after="0" w:line="276" w:lineRule="auto"/>
              <w:rPr>
                <w:rFonts w:ascii="Times New Roman" w:eastAsia="Times New Roman" w:hAnsi="Times New Roman" w:cs="Times New Roman"/>
                <w:sz w:val="24"/>
                <w:szCs w:val="24"/>
                <w:lang w:val="bg-BG"/>
              </w:rPr>
            </w:pPr>
          </w:p>
          <w:p w:rsidR="00A955B1" w:rsidRDefault="00A955B1" w:rsidP="00A955B1">
            <w:pPr>
              <w:spacing w:after="0" w:line="276" w:lineRule="auto"/>
              <w:rPr>
                <w:rFonts w:ascii="Times New Roman" w:eastAsia="Times New Roman" w:hAnsi="Times New Roman" w:cs="Times New Roman"/>
                <w:sz w:val="24"/>
                <w:szCs w:val="24"/>
                <w:lang w:val="bg-BG"/>
              </w:rPr>
            </w:pPr>
            <w:r w:rsidRPr="00BD2D23">
              <w:rPr>
                <w:rFonts w:ascii="Times New Roman" w:eastAsia="Times New Roman" w:hAnsi="Times New Roman" w:cs="Times New Roman"/>
                <w:i/>
                <w:sz w:val="20"/>
                <w:szCs w:val="24"/>
                <w:lang w:val="bg-BG"/>
              </w:rPr>
              <w:t>1.3. Мотивирайте създаването на новия регулаторен режим съгласно изискванията на чл. 3, ал. 4  от Закона за ограничаване на административното регулиране и административния контрол върху стопанската дейност.</w:t>
            </w:r>
          </w:p>
          <w:p w:rsidR="00A955B1" w:rsidRPr="00BD2D23" w:rsidRDefault="00A955B1" w:rsidP="00A955B1">
            <w:pPr>
              <w:spacing w:after="0" w:line="276" w:lineRule="auto"/>
              <w:rPr>
                <w:rFonts w:ascii="Times New Roman" w:eastAsia="Times New Roman" w:hAnsi="Times New Roman" w:cs="Times New Roman"/>
                <w:i/>
                <w:sz w:val="24"/>
                <w:szCs w:val="24"/>
                <w:lang w:val="bg-BG"/>
              </w:rPr>
            </w:pPr>
          </w:p>
          <w:p w:rsidR="00A955B1" w:rsidRDefault="00A955B1" w:rsidP="00A955B1">
            <w:pPr>
              <w:spacing w:after="0" w:line="276" w:lineRule="auto"/>
              <w:rPr>
                <w:rFonts w:ascii="Times New Roman" w:eastAsia="Times New Roman" w:hAnsi="Times New Roman" w:cs="Times New Roman"/>
                <w:i/>
                <w:sz w:val="20"/>
                <w:szCs w:val="24"/>
                <w:lang w:val="bg-BG"/>
              </w:rPr>
            </w:pPr>
            <w:r w:rsidRPr="00BD2D23">
              <w:rPr>
                <w:rFonts w:ascii="Times New Roman" w:eastAsia="Times New Roman" w:hAnsi="Times New Roman" w:cs="Times New Roman"/>
                <w:i/>
                <w:sz w:val="24"/>
                <w:szCs w:val="24"/>
                <w:lang w:val="bg-BG"/>
              </w:rPr>
              <w:t>1</w:t>
            </w:r>
            <w:r w:rsidRPr="00BD2D23">
              <w:rPr>
                <w:rFonts w:ascii="Times New Roman" w:eastAsia="Times New Roman" w:hAnsi="Times New Roman" w:cs="Times New Roman"/>
                <w:i/>
                <w:sz w:val="20"/>
                <w:szCs w:val="24"/>
                <w:lang w:val="bg-BG"/>
              </w:rPr>
              <w:t>.4. Посочете предложените нови регулаторни режими отговарят ли на изискванията на чл. 10 – 12 от Закона за дейностите по предоставяне на услуги.</w:t>
            </w:r>
          </w:p>
          <w:p w:rsidR="00A955B1" w:rsidRPr="00BD2D23" w:rsidRDefault="00A955B1" w:rsidP="00A955B1">
            <w:pPr>
              <w:spacing w:after="0" w:line="276" w:lineRule="auto"/>
              <w:rPr>
                <w:rFonts w:ascii="Times New Roman" w:eastAsia="Times New Roman" w:hAnsi="Times New Roman" w:cs="Times New Roman"/>
                <w:i/>
                <w:sz w:val="20"/>
                <w:szCs w:val="24"/>
                <w:lang w:val="bg-BG"/>
              </w:rPr>
            </w:pPr>
          </w:p>
          <w:p w:rsidR="00A955B1" w:rsidRPr="00BD2D23" w:rsidRDefault="00A955B1" w:rsidP="00A955B1">
            <w:pPr>
              <w:spacing w:after="0" w:line="276" w:lineRule="auto"/>
              <w:rPr>
                <w:rFonts w:ascii="Times New Roman" w:eastAsia="Times New Roman" w:hAnsi="Times New Roman" w:cs="Times New Roman"/>
                <w:i/>
                <w:sz w:val="20"/>
                <w:szCs w:val="24"/>
                <w:lang w:val="bg-BG"/>
              </w:rPr>
            </w:pPr>
            <w:r w:rsidRPr="00BD2D23">
              <w:rPr>
                <w:rFonts w:ascii="Times New Roman" w:eastAsia="Times New Roman" w:hAnsi="Times New Roman" w:cs="Times New Roman"/>
                <w:i/>
                <w:sz w:val="20"/>
                <w:szCs w:val="24"/>
                <w:lang w:val="bg-BG"/>
              </w:rPr>
              <w:t>1.5. Посочете изпълнено ли е изискването на § 2 от Допълнителните разпоредби на Закона за дейностите по предоставяне на услуги.</w:t>
            </w:r>
          </w:p>
          <w:p w:rsidR="00A955B1" w:rsidRPr="00BD2D23" w:rsidRDefault="00A955B1" w:rsidP="00A955B1">
            <w:pPr>
              <w:spacing w:after="0" w:line="276" w:lineRule="auto"/>
              <w:jc w:val="both"/>
              <w:rPr>
                <w:rFonts w:ascii="Times New Roman" w:eastAsia="Times New Roman" w:hAnsi="Times New Roman" w:cs="Times New Roman"/>
                <w:sz w:val="24"/>
                <w:szCs w:val="24"/>
                <w:lang w:val="bg-BG"/>
              </w:rPr>
            </w:pPr>
            <w:r w:rsidRPr="00BD2D23">
              <w:rPr>
                <w:rFonts w:ascii="Times New Roman" w:eastAsia="Times New Roman" w:hAnsi="Times New Roman" w:cs="Times New Roman"/>
                <w:sz w:val="24"/>
                <w:szCs w:val="24"/>
                <w:lang w:val="bg-BG"/>
              </w:rPr>
              <w:t>Проектът не се налага да бъде нотифициран</w:t>
            </w:r>
            <w:r>
              <w:rPr>
                <w:rFonts w:ascii="Times New Roman" w:eastAsia="Times New Roman" w:hAnsi="Times New Roman" w:cs="Times New Roman"/>
                <w:sz w:val="24"/>
                <w:szCs w:val="24"/>
                <w:lang w:val="bg-BG"/>
              </w:rPr>
              <w:t xml:space="preserve"> </w:t>
            </w:r>
            <w:r w:rsidRPr="00BD2D23">
              <w:rPr>
                <w:rFonts w:ascii="Times New Roman" w:eastAsia="Times New Roman" w:hAnsi="Times New Roman" w:cs="Times New Roman"/>
                <w:sz w:val="24"/>
                <w:szCs w:val="24"/>
                <w:lang w:val="bg-BG"/>
              </w:rPr>
              <w:t>по реда на Директива (ЕС) 2015/1535 на Европейския парламент и на Съвета от 9 септември 2015 година, установяваща процедура за предоставянето на информация в сферата на техническите регламенти и правила относно услугите на информационното общество.</w:t>
            </w:r>
          </w:p>
          <w:p w:rsidR="00A955B1" w:rsidRPr="00BD2D23" w:rsidRDefault="00A955B1" w:rsidP="00A955B1">
            <w:pPr>
              <w:spacing w:before="120" w:after="0" w:line="276" w:lineRule="auto"/>
              <w:rPr>
                <w:rFonts w:ascii="Times New Roman" w:eastAsia="Times New Roman" w:hAnsi="Times New Roman" w:cs="Times New Roman"/>
                <w:i/>
                <w:sz w:val="20"/>
                <w:szCs w:val="24"/>
                <w:lang w:val="bg-BG"/>
              </w:rPr>
            </w:pPr>
            <w:r w:rsidRPr="00BD2D23">
              <w:rPr>
                <w:rFonts w:ascii="Times New Roman" w:eastAsia="Times New Roman" w:hAnsi="Times New Roman" w:cs="Times New Roman"/>
                <w:i/>
                <w:sz w:val="20"/>
                <w:szCs w:val="24"/>
                <w:lang w:val="bg-BG"/>
              </w:rPr>
              <w:t>1.6. В случай че се изменят регулаторни режими или административни услуги, посочете промяната.</w:t>
            </w:r>
          </w:p>
          <w:p w:rsidR="00A955B1" w:rsidRPr="00BD2D23" w:rsidRDefault="00A955B1" w:rsidP="00A955B1">
            <w:pPr>
              <w:spacing w:after="0" w:line="276" w:lineRule="auto"/>
              <w:rPr>
                <w:rFonts w:ascii="Times New Roman" w:eastAsia="Times New Roman" w:hAnsi="Times New Roman" w:cs="Times New Roman"/>
                <w:sz w:val="24"/>
                <w:szCs w:val="24"/>
                <w:lang w:val="bg-BG"/>
              </w:rPr>
            </w:pPr>
            <w:r w:rsidRPr="00BD2D23">
              <w:rPr>
                <w:rFonts w:ascii="Times New Roman" w:eastAsia="Times New Roman" w:hAnsi="Times New Roman" w:cs="Times New Roman"/>
                <w:sz w:val="24"/>
                <w:szCs w:val="24"/>
                <w:lang w:val="bg-BG"/>
              </w:rPr>
              <w:t>Не се изменят регулаторни режими или административни услуги.</w:t>
            </w:r>
          </w:p>
          <w:p w:rsidR="00A955B1" w:rsidRPr="00BD2D23" w:rsidRDefault="00A955B1" w:rsidP="00A955B1">
            <w:pPr>
              <w:spacing w:after="0" w:line="276" w:lineRule="auto"/>
              <w:rPr>
                <w:rFonts w:ascii="Times New Roman" w:eastAsia="Times New Roman" w:hAnsi="Times New Roman" w:cs="Times New Roman"/>
                <w:sz w:val="24"/>
                <w:szCs w:val="24"/>
                <w:lang w:val="bg-BG"/>
              </w:rPr>
            </w:pPr>
          </w:p>
        </w:tc>
      </w:tr>
      <w:tr w:rsidR="00A955B1" w:rsidRPr="003C124D" w:rsidTr="006202B0">
        <w:tc>
          <w:tcPr>
            <w:tcW w:w="9616" w:type="dxa"/>
            <w:gridSpan w:val="2"/>
          </w:tcPr>
          <w:p w:rsidR="00A955B1" w:rsidRPr="00BD2D23" w:rsidRDefault="00A955B1" w:rsidP="00A955B1">
            <w:pPr>
              <w:spacing w:before="120" w:after="0" w:line="276" w:lineRule="auto"/>
              <w:rPr>
                <w:rFonts w:ascii="Times New Roman" w:eastAsia="Times New Roman" w:hAnsi="Times New Roman" w:cs="Times New Roman"/>
                <w:b/>
                <w:sz w:val="24"/>
                <w:szCs w:val="24"/>
                <w:lang w:val="bg-BG"/>
              </w:rPr>
            </w:pPr>
            <w:r w:rsidRPr="00BD2D23">
              <w:rPr>
                <w:rFonts w:ascii="Times New Roman" w:eastAsia="Times New Roman" w:hAnsi="Times New Roman" w:cs="Times New Roman"/>
                <w:b/>
                <w:sz w:val="24"/>
                <w:szCs w:val="24"/>
                <w:lang w:val="bg-BG"/>
              </w:rPr>
              <w:lastRenderedPageBreak/>
              <w:t>6.3. Създават ли се нови регистри от прилагането на препоръчителния вариант (включително по отделните проблеми)?</w:t>
            </w:r>
          </w:p>
          <w:p w:rsidR="00A955B1" w:rsidRPr="00BD2D23" w:rsidRDefault="00A955B1" w:rsidP="00A955B1">
            <w:pPr>
              <w:spacing w:after="0" w:line="276" w:lineRule="auto"/>
              <w:jc w:val="both"/>
              <w:rPr>
                <w:rFonts w:ascii="Times New Roman" w:eastAsia="Times New Roman" w:hAnsi="Times New Roman" w:cs="Times New Roman"/>
                <w:i/>
                <w:sz w:val="24"/>
                <w:szCs w:val="24"/>
                <w:lang w:val="en-GB"/>
              </w:rPr>
            </w:pPr>
            <w:r w:rsidRPr="00BD2D23">
              <w:rPr>
                <w:rFonts w:ascii="Times New Roman" w:eastAsia="Times New Roman" w:hAnsi="Times New Roman" w:cs="Times New Roman"/>
                <w:i/>
                <w:sz w:val="24"/>
                <w:szCs w:val="24"/>
                <w:lang w:val="en-GB"/>
              </w:rPr>
              <w:object w:dxaOrig="225" w:dyaOrig="225">
                <v:shape id="_x0000_i1074" type="#_x0000_t75" style="width:108.3pt;height:17.85pt" o:ole="">
                  <v:imagedata r:id="rId22" o:title=""/>
                </v:shape>
                <w:control r:id="rId26" w:name="OptionButton18" w:shapeid="_x0000_i1074"/>
              </w:object>
            </w:r>
          </w:p>
          <w:p w:rsidR="00A955B1" w:rsidRPr="00BD2D23" w:rsidRDefault="00A955B1" w:rsidP="00A955B1">
            <w:pPr>
              <w:spacing w:after="0" w:line="276" w:lineRule="auto"/>
              <w:jc w:val="both"/>
              <w:rPr>
                <w:rFonts w:ascii="Times New Roman" w:eastAsia="Times New Roman" w:hAnsi="Times New Roman" w:cs="Times New Roman"/>
                <w:sz w:val="24"/>
                <w:szCs w:val="24"/>
                <w:lang w:val="en-GB"/>
              </w:rPr>
            </w:pPr>
            <w:r w:rsidRPr="00BD2D23">
              <w:rPr>
                <w:rFonts w:ascii="Times New Roman" w:eastAsia="Times New Roman" w:hAnsi="Times New Roman" w:cs="Times New Roman"/>
                <w:sz w:val="24"/>
                <w:szCs w:val="24"/>
                <w:lang w:val="en-GB"/>
              </w:rPr>
              <w:object w:dxaOrig="225" w:dyaOrig="225">
                <v:shape id="_x0000_i1076" type="#_x0000_t75" style="width:108.3pt;height:17.85pt" o:ole="">
                  <v:imagedata r:id="rId24" o:title=""/>
                </v:shape>
                <w:control r:id="rId27" w:name="OptionButton19" w:shapeid="_x0000_i1076"/>
              </w:object>
            </w:r>
          </w:p>
          <w:p w:rsidR="00A955B1" w:rsidRPr="00461D1D" w:rsidRDefault="00A955B1" w:rsidP="00A955B1">
            <w:pPr>
              <w:spacing w:after="0" w:line="276" w:lineRule="auto"/>
              <w:jc w:val="both"/>
              <w:rPr>
                <w:rFonts w:ascii="Times New Roman" w:eastAsia="Times New Roman" w:hAnsi="Times New Roman" w:cs="Times New Roman"/>
                <w:b/>
                <w:sz w:val="24"/>
                <w:szCs w:val="24"/>
                <w:lang w:val="en-GB"/>
              </w:rPr>
            </w:pPr>
          </w:p>
        </w:tc>
      </w:tr>
      <w:tr w:rsidR="00A955B1" w:rsidRPr="003C124D" w:rsidTr="006202B0">
        <w:tc>
          <w:tcPr>
            <w:tcW w:w="9616" w:type="dxa"/>
            <w:gridSpan w:val="2"/>
          </w:tcPr>
          <w:p w:rsidR="00A955B1" w:rsidRPr="00BD2D23" w:rsidRDefault="00A955B1" w:rsidP="00A955B1">
            <w:pPr>
              <w:spacing w:before="120" w:after="0" w:line="276" w:lineRule="auto"/>
              <w:rPr>
                <w:rFonts w:ascii="Times New Roman" w:eastAsia="Times New Roman" w:hAnsi="Times New Roman" w:cs="Times New Roman"/>
                <w:b/>
                <w:sz w:val="24"/>
                <w:szCs w:val="24"/>
                <w:lang w:val="bg-BG"/>
              </w:rPr>
            </w:pPr>
            <w:r w:rsidRPr="00BD2D23">
              <w:rPr>
                <w:rFonts w:ascii="Times New Roman" w:eastAsia="Times New Roman" w:hAnsi="Times New Roman" w:cs="Times New Roman"/>
                <w:b/>
                <w:sz w:val="24"/>
                <w:szCs w:val="24"/>
                <w:lang w:val="bg-BG"/>
              </w:rPr>
              <w:t>6.4. По какъв начин препоръчителният вариант въздейства върху микро-, малките и средните предприятия (МСП)(включително по отделните проблеми)?</w:t>
            </w:r>
          </w:p>
          <w:p w:rsidR="00A955B1" w:rsidRPr="00BD2D23" w:rsidRDefault="00A955B1" w:rsidP="00A955B1">
            <w:pPr>
              <w:spacing w:after="0" w:line="276" w:lineRule="auto"/>
              <w:rPr>
                <w:rFonts w:ascii="Calibri" w:eastAsia="MS Mincho" w:hAnsi="Calibri" w:cs="MS Mincho"/>
                <w:sz w:val="24"/>
                <w:szCs w:val="24"/>
                <w:lang w:val="bg-BG"/>
              </w:rPr>
            </w:pPr>
            <w:r w:rsidRPr="00BD2D23">
              <w:rPr>
                <w:rFonts w:ascii="Calibri" w:eastAsia="MS Mincho" w:hAnsi="Calibri" w:cs="MS Mincho"/>
                <w:sz w:val="24"/>
                <w:szCs w:val="24"/>
                <w:lang w:val="en-GB"/>
              </w:rPr>
              <w:object w:dxaOrig="225" w:dyaOrig="225">
                <v:shape id="_x0000_i1078" type="#_x0000_t75" style="width:259.8pt;height:17.85pt" o:ole="">
                  <v:imagedata r:id="rId28" o:title=""/>
                </v:shape>
                <w:control r:id="rId29" w:name="OptionButton6" w:shapeid="_x0000_i1078"/>
              </w:object>
            </w:r>
          </w:p>
          <w:p w:rsidR="00A955B1" w:rsidRDefault="00A955B1" w:rsidP="00A955B1">
            <w:pPr>
              <w:spacing w:after="0" w:line="276" w:lineRule="auto"/>
              <w:rPr>
                <w:rFonts w:ascii="Calibri" w:eastAsia="MS Mincho" w:hAnsi="Calibri" w:cs="MS Mincho"/>
                <w:sz w:val="24"/>
                <w:szCs w:val="24"/>
                <w:lang w:val="en-GB"/>
              </w:rPr>
            </w:pPr>
            <w:r w:rsidRPr="00BD2D23">
              <w:rPr>
                <w:rFonts w:ascii="Calibri" w:eastAsia="MS Mincho" w:hAnsi="Calibri" w:cs="MS Mincho"/>
                <w:sz w:val="24"/>
                <w:szCs w:val="24"/>
                <w:lang w:val="en-GB"/>
              </w:rPr>
              <w:object w:dxaOrig="225" w:dyaOrig="225">
                <v:shape id="_x0000_i1080" type="#_x0000_t75" style="width:161.3pt;height:17.85pt" o:ole="">
                  <v:imagedata r:id="rId30" o:title=""/>
                </v:shape>
                <w:control r:id="rId31" w:name="OptionButton7" w:shapeid="_x0000_i1080"/>
              </w:object>
            </w:r>
          </w:p>
          <w:p w:rsidR="00A955B1" w:rsidRPr="00BD2D23" w:rsidRDefault="00A955B1" w:rsidP="00A955B1">
            <w:pPr>
              <w:spacing w:after="0" w:line="276" w:lineRule="auto"/>
              <w:rPr>
                <w:rFonts w:ascii="Calibri" w:eastAsia="MS Mincho" w:hAnsi="Calibri" w:cs="MS Mincho"/>
                <w:sz w:val="24"/>
                <w:szCs w:val="24"/>
                <w:lang w:val="en-GB"/>
              </w:rPr>
            </w:pPr>
          </w:p>
        </w:tc>
      </w:tr>
      <w:tr w:rsidR="00A955B1" w:rsidRPr="007E07E3" w:rsidTr="006202B0">
        <w:tc>
          <w:tcPr>
            <w:tcW w:w="9616" w:type="dxa"/>
            <w:gridSpan w:val="2"/>
          </w:tcPr>
          <w:p w:rsidR="00304EC2" w:rsidRPr="00BD2D23" w:rsidRDefault="00A955B1" w:rsidP="00A955B1">
            <w:pPr>
              <w:spacing w:before="120" w:after="0" w:line="276" w:lineRule="auto"/>
              <w:jc w:val="both"/>
              <w:rPr>
                <w:rFonts w:ascii="Times New Roman" w:eastAsia="Times New Roman" w:hAnsi="Times New Roman" w:cs="Times New Roman"/>
                <w:b/>
                <w:sz w:val="24"/>
                <w:szCs w:val="24"/>
                <w:lang w:val="bg-BG"/>
              </w:rPr>
            </w:pPr>
            <w:r w:rsidRPr="00BD2D23">
              <w:rPr>
                <w:rFonts w:ascii="Times New Roman" w:eastAsia="Times New Roman" w:hAnsi="Times New Roman" w:cs="Times New Roman"/>
                <w:b/>
                <w:sz w:val="24"/>
                <w:szCs w:val="24"/>
                <w:lang w:val="bg-BG"/>
              </w:rPr>
              <w:t>6.5. Потенциални рискове от прилагането на препоръчителния вариант (включително по отделните проблеми):</w:t>
            </w:r>
          </w:p>
          <w:p w:rsidR="00A955B1" w:rsidRPr="00BD2D23" w:rsidRDefault="00970206" w:rsidP="00970206">
            <w:pPr>
              <w:spacing w:after="0" w:line="276" w:lineRule="auto"/>
              <w:jc w:val="both"/>
              <w:rPr>
                <w:rFonts w:ascii="Times New Roman" w:eastAsia="Times New Roman" w:hAnsi="Times New Roman" w:cs="Times New Roman"/>
                <w:sz w:val="24"/>
                <w:szCs w:val="24"/>
              </w:rPr>
            </w:pPr>
            <w:r w:rsidRPr="006A6D6C">
              <w:rPr>
                <w:rFonts w:ascii="Times New Roman" w:eastAsia="Times New Roman" w:hAnsi="Times New Roman" w:cs="Times New Roman"/>
                <w:sz w:val="24"/>
                <w:szCs w:val="24"/>
                <w:lang w:val="bg-BG"/>
              </w:rPr>
              <w:t xml:space="preserve">Съдебни производства </w:t>
            </w:r>
            <w:r w:rsidR="00304EC2" w:rsidRPr="006A6D6C">
              <w:rPr>
                <w:rFonts w:ascii="Times New Roman" w:eastAsia="Times New Roman" w:hAnsi="Times New Roman" w:cs="Times New Roman"/>
                <w:sz w:val="24"/>
                <w:szCs w:val="24"/>
                <w:lang w:val="bg-BG"/>
              </w:rPr>
              <w:t>във връзка с обезщетенията и по отношение на наредбата</w:t>
            </w:r>
            <w:r w:rsidR="006A6D6C" w:rsidRPr="006A6D6C">
              <w:rPr>
                <w:rFonts w:ascii="Times New Roman" w:eastAsia="Times New Roman" w:hAnsi="Times New Roman" w:cs="Times New Roman"/>
                <w:sz w:val="24"/>
                <w:szCs w:val="24"/>
                <w:lang w:val="bg-BG"/>
              </w:rPr>
              <w:t>,</w:t>
            </w:r>
            <w:r w:rsidR="00304EC2" w:rsidRPr="006A6D6C">
              <w:rPr>
                <w:rFonts w:ascii="Times New Roman" w:eastAsia="Times New Roman" w:hAnsi="Times New Roman" w:cs="Times New Roman"/>
                <w:sz w:val="24"/>
                <w:szCs w:val="24"/>
                <w:lang w:val="bg-BG"/>
              </w:rPr>
              <w:t xml:space="preserve"> </w:t>
            </w:r>
            <w:r w:rsidRPr="006A6D6C">
              <w:rPr>
                <w:rFonts w:ascii="Times New Roman" w:eastAsia="Times New Roman" w:hAnsi="Times New Roman" w:cs="Times New Roman"/>
                <w:sz w:val="24"/>
                <w:szCs w:val="24"/>
                <w:lang w:val="bg-BG"/>
              </w:rPr>
              <w:t>доколкото подзаконовите нормативни актове могат да се оспорват неограничено във времето</w:t>
            </w:r>
            <w:r w:rsidR="006A6D6C" w:rsidRPr="006A6D6C">
              <w:rPr>
                <w:rFonts w:ascii="Times New Roman" w:eastAsia="Times New Roman" w:hAnsi="Times New Roman" w:cs="Times New Roman"/>
                <w:sz w:val="24"/>
                <w:szCs w:val="24"/>
                <w:lang w:val="bg-BG"/>
              </w:rPr>
              <w:t>.</w:t>
            </w:r>
          </w:p>
        </w:tc>
      </w:tr>
      <w:tr w:rsidR="00A955B1" w:rsidRPr="007E07E3" w:rsidTr="006202B0">
        <w:tc>
          <w:tcPr>
            <w:tcW w:w="9616" w:type="dxa"/>
            <w:gridSpan w:val="2"/>
          </w:tcPr>
          <w:p w:rsidR="00A955B1" w:rsidRPr="00076E63" w:rsidRDefault="00A955B1" w:rsidP="00A955B1">
            <w:pPr>
              <w:spacing w:before="120" w:after="0" w:line="276"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7. Консултации:</w:t>
            </w:r>
          </w:p>
          <w:p w:rsidR="00A955B1" w:rsidRDefault="00A955B1" w:rsidP="00A955B1">
            <w:pPr>
              <w:spacing w:after="0" w:line="276" w:lineRule="auto"/>
              <w:jc w:val="both"/>
              <w:rPr>
                <w:rFonts w:ascii="Times New Roman" w:eastAsia="Times New Roman" w:hAnsi="Times New Roman" w:cs="Times New Roman"/>
                <w:sz w:val="24"/>
                <w:szCs w:val="24"/>
                <w:lang w:val="bg-BG"/>
              </w:rPr>
            </w:pPr>
            <w:r w:rsidRPr="00076E63">
              <w:rPr>
                <w:rFonts w:ascii="Times New Roman" w:eastAsia="Times New Roman" w:hAnsi="Times New Roman" w:cs="Times New Roman"/>
                <w:sz w:val="24"/>
                <w:szCs w:val="24"/>
                <w:lang w:val="en-GB"/>
              </w:rPr>
              <w:object w:dxaOrig="225" w:dyaOrig="225">
                <v:shape id="_x0000_i1082" type="#_x0000_t75" style="width:498.8pt;height:17.85pt" o:ole="">
                  <v:imagedata r:id="rId32" o:title=""/>
                </v:shape>
                <w:control r:id="rId33" w:name="OptionButton13" w:shapeid="_x0000_i1082"/>
              </w:object>
            </w:r>
            <w:r w:rsidRPr="00076E63">
              <w:rPr>
                <w:rFonts w:ascii="Times New Roman" w:eastAsia="Times New Roman" w:hAnsi="Times New Roman" w:cs="Times New Roman"/>
                <w:i/>
                <w:sz w:val="24"/>
                <w:szCs w:val="24"/>
                <w:lang w:val="en-GB"/>
              </w:rPr>
              <w:object w:dxaOrig="225" w:dyaOrig="225">
                <v:shape id="_x0000_i1084" type="#_x0000_t75" style="width:502.25pt;height:17.85pt" o:ole="">
                  <v:imagedata r:id="rId34" o:title=""/>
                </v:shape>
                <w:control r:id="rId35" w:name="OptionButton15" w:shapeid="_x0000_i1084"/>
              </w:object>
            </w:r>
            <w:r w:rsidRPr="00BD2D23">
              <w:rPr>
                <w:rFonts w:ascii="Times New Roman" w:eastAsia="Times New Roman" w:hAnsi="Times New Roman" w:cs="Times New Roman"/>
                <w:sz w:val="24"/>
                <w:szCs w:val="24"/>
                <w:lang w:val="bg-BG"/>
              </w:rPr>
              <w:t>Проектът на Постановление на Министерския съвет за изменение и допълнение на</w:t>
            </w:r>
            <w:r w:rsidRPr="00BD2D23">
              <w:rPr>
                <w:rFonts w:ascii="Times New Roman" w:hAnsi="Times New Roman" w:cs="Times New Roman"/>
                <w:color w:val="000000" w:themeColor="text1"/>
                <w:sz w:val="24"/>
                <w:szCs w:val="24"/>
                <w:lang w:val="bg-BG"/>
              </w:rPr>
              <w:t xml:space="preserve"> Наредбата </w:t>
            </w:r>
            <w:r w:rsidRPr="00BD2D23">
              <w:rPr>
                <w:rFonts w:ascii="Times New Roman" w:hAnsi="Times New Roman" w:cs="Times New Roman"/>
                <w:sz w:val="24"/>
                <w:szCs w:val="24"/>
                <w:lang w:val="bg-BG"/>
              </w:rPr>
              <w:t xml:space="preserve">за реда за определяне на цени на земеделските земи, </w:t>
            </w:r>
            <w:r w:rsidRPr="00BD2D23">
              <w:rPr>
                <w:rFonts w:ascii="Times New Roman" w:hAnsi="Times New Roman" w:cs="Times New Roman"/>
                <w:iCs/>
                <w:color w:val="000000"/>
                <w:sz w:val="24"/>
                <w:szCs w:val="24"/>
                <w:lang w:val="bg-BG"/>
              </w:rPr>
              <w:t xml:space="preserve">приета с </w:t>
            </w:r>
            <w:r w:rsidRPr="00BD2D23">
              <w:rPr>
                <w:rFonts w:ascii="Times New Roman" w:hAnsi="Times New Roman" w:cs="Times New Roman"/>
                <w:spacing w:val="-4"/>
                <w:sz w:val="24"/>
                <w:szCs w:val="24"/>
                <w:lang w:val="bg-BG"/>
              </w:rPr>
              <w:t>Постановление № 118 на Министерския</w:t>
            </w:r>
            <w:r w:rsidRPr="00BD2D23">
              <w:rPr>
                <w:rFonts w:ascii="Times New Roman" w:hAnsi="Times New Roman" w:cs="Times New Roman"/>
                <w:sz w:val="24"/>
                <w:szCs w:val="24"/>
                <w:lang w:val="bg-BG"/>
              </w:rPr>
              <w:t xml:space="preserve"> съвет от 1998 г.,</w:t>
            </w:r>
            <w:r w:rsidRPr="00BD2D23">
              <w:rPr>
                <w:rFonts w:ascii="Times New Roman" w:eastAsia="Times New Roman" w:hAnsi="Times New Roman" w:cs="Times New Roman"/>
                <w:sz w:val="24"/>
                <w:szCs w:val="24"/>
                <w:lang w:val="bg-BG"/>
              </w:rPr>
              <w:t xml:space="preserve"> ще бъде публикуван на интернет страницата на </w:t>
            </w:r>
            <w:r w:rsidRPr="00BD2D23">
              <w:rPr>
                <w:rFonts w:ascii="Times New Roman" w:eastAsia="Times New Roman" w:hAnsi="Times New Roman" w:cs="Times New Roman"/>
                <w:sz w:val="24"/>
                <w:szCs w:val="24"/>
                <w:lang w:val="bg-BG"/>
              </w:rPr>
              <w:lastRenderedPageBreak/>
              <w:t>Министерство на земеделието и храните и на Портала за обществени консултации за срок от 30 дни.</w:t>
            </w:r>
          </w:p>
          <w:p w:rsidR="00A955B1" w:rsidRPr="004C4240" w:rsidRDefault="00A955B1" w:rsidP="00A955B1">
            <w:pPr>
              <w:spacing w:after="0" w:line="276" w:lineRule="auto"/>
              <w:jc w:val="both"/>
              <w:rPr>
                <w:rFonts w:ascii="Times New Roman" w:eastAsia="Times New Roman" w:hAnsi="Times New Roman" w:cs="Times New Roman"/>
                <w:sz w:val="24"/>
                <w:szCs w:val="24"/>
                <w:lang w:val="bg-BG"/>
              </w:rPr>
            </w:pPr>
          </w:p>
        </w:tc>
      </w:tr>
      <w:tr w:rsidR="00A955B1" w:rsidRPr="007E07E3" w:rsidTr="006202B0">
        <w:tc>
          <w:tcPr>
            <w:tcW w:w="9616" w:type="dxa"/>
            <w:gridSpan w:val="2"/>
          </w:tcPr>
          <w:p w:rsidR="00A955B1" w:rsidRPr="00076E63" w:rsidRDefault="00A955B1" w:rsidP="00A955B1">
            <w:pPr>
              <w:spacing w:before="120" w:after="0" w:line="276" w:lineRule="auto"/>
              <w:jc w:val="both"/>
              <w:rPr>
                <w:rFonts w:ascii="Times New Roman" w:eastAsia="Times New Roman" w:hAnsi="Times New Roman" w:cs="Times New Roman"/>
                <w:b/>
                <w:sz w:val="24"/>
                <w:szCs w:val="24"/>
                <w:lang w:val="bg-BG"/>
              </w:rPr>
            </w:pPr>
            <w:r w:rsidRPr="00995A89">
              <w:rPr>
                <w:rFonts w:ascii="Times New Roman" w:eastAsia="Times New Roman" w:hAnsi="Times New Roman" w:cs="Times New Roman"/>
                <w:b/>
                <w:sz w:val="24"/>
                <w:szCs w:val="24"/>
                <w:lang w:val="bg-BG"/>
              </w:rPr>
              <w:lastRenderedPageBreak/>
              <w:t>8. Приемането на нормативния</w:t>
            </w:r>
            <w:r w:rsidRPr="00076E63">
              <w:rPr>
                <w:rFonts w:ascii="Times New Roman" w:eastAsia="Times New Roman" w:hAnsi="Times New Roman" w:cs="Times New Roman"/>
                <w:b/>
                <w:sz w:val="24"/>
                <w:szCs w:val="24"/>
                <w:lang w:val="bg-BG"/>
              </w:rPr>
              <w:t xml:space="preserve"> акт произтича ли от правото на Европейския съюз?</w:t>
            </w:r>
          </w:p>
          <w:p w:rsidR="00A955B1" w:rsidRPr="00076E63" w:rsidRDefault="00A955B1" w:rsidP="00A955B1">
            <w:pPr>
              <w:spacing w:after="0" w:line="276" w:lineRule="auto"/>
              <w:rPr>
                <w:rFonts w:ascii="Calibri" w:eastAsia="MS Mincho" w:hAnsi="Calibri" w:cs="MS Mincho"/>
                <w:sz w:val="24"/>
                <w:szCs w:val="24"/>
                <w:lang w:val="bg-BG"/>
              </w:rPr>
            </w:pPr>
            <w:r w:rsidRPr="00076E63">
              <w:rPr>
                <w:rFonts w:ascii="MS Mincho" w:eastAsia="MS Mincho" w:hAnsi="MS Mincho" w:cs="MS Mincho"/>
                <w:sz w:val="24"/>
                <w:szCs w:val="24"/>
                <w:lang w:val="en-GB"/>
              </w:rPr>
              <w:object w:dxaOrig="225" w:dyaOrig="225">
                <v:shape id="_x0000_i1086" type="#_x0000_t75" style="width:108.3pt;height:17.85pt" o:ole="">
                  <v:imagedata r:id="rId22" o:title=""/>
                </v:shape>
                <w:control r:id="rId36" w:name="OptionButton9" w:shapeid="_x0000_i1086"/>
              </w:object>
            </w:r>
          </w:p>
          <w:p w:rsidR="00A955B1" w:rsidRPr="008F7BAC" w:rsidRDefault="00A955B1" w:rsidP="00A955B1">
            <w:pPr>
              <w:spacing w:after="0" w:line="276" w:lineRule="auto"/>
              <w:rPr>
                <w:rFonts w:ascii="Times New Roman" w:eastAsia="Times New Roman" w:hAnsi="Times New Roman" w:cs="Times New Roman"/>
                <w:sz w:val="24"/>
                <w:szCs w:val="24"/>
                <w:lang w:val="bg-BG"/>
              </w:rPr>
            </w:pPr>
            <w:r w:rsidRPr="00076E63">
              <w:rPr>
                <w:rFonts w:ascii="MS Mincho" w:eastAsia="MS Mincho" w:hAnsi="MS Mincho" w:cs="MS Mincho"/>
                <w:sz w:val="24"/>
                <w:szCs w:val="24"/>
                <w:lang w:val="en-GB"/>
              </w:rPr>
              <w:object w:dxaOrig="225" w:dyaOrig="225">
                <v:shape id="_x0000_i1088" type="#_x0000_t75" style="width:108.3pt;height:17.85pt" o:ole="">
                  <v:imagedata r:id="rId24" o:title=""/>
                </v:shape>
                <w:control r:id="rId37" w:name="OptionButton10" w:shapeid="_x0000_i1088"/>
              </w:object>
            </w:r>
          </w:p>
          <w:p w:rsidR="00A955B1" w:rsidRPr="00F2159D" w:rsidRDefault="00A955B1" w:rsidP="00A955B1">
            <w:pPr>
              <w:spacing w:after="0" w:line="276" w:lineRule="auto"/>
              <w:jc w:val="both"/>
              <w:rPr>
                <w:rFonts w:ascii="Times New Roman" w:eastAsia="Times New Roman" w:hAnsi="Times New Roman" w:cs="Times New Roman"/>
                <w:sz w:val="24"/>
                <w:szCs w:val="24"/>
                <w:lang w:val="bg-BG"/>
              </w:rPr>
            </w:pPr>
          </w:p>
        </w:tc>
      </w:tr>
      <w:tr w:rsidR="00A955B1" w:rsidRPr="003C124D" w:rsidTr="006202B0">
        <w:tc>
          <w:tcPr>
            <w:tcW w:w="9616" w:type="dxa"/>
            <w:gridSpan w:val="2"/>
          </w:tcPr>
          <w:p w:rsidR="00A955B1" w:rsidRPr="00076E63" w:rsidRDefault="00A955B1" w:rsidP="00A955B1">
            <w:pPr>
              <w:spacing w:before="120" w:after="0" w:line="276" w:lineRule="auto"/>
              <w:jc w:val="both"/>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 xml:space="preserve">9. </w:t>
            </w:r>
            <w:r w:rsidRPr="00076E63">
              <w:rPr>
                <w:rFonts w:ascii="Times New Roman" w:eastAsia="Times New Roman" w:hAnsi="Times New Roman" w:cs="Times New Roman"/>
                <w:b/>
                <w:sz w:val="24"/>
                <w:szCs w:val="24"/>
                <w:lang w:val="bg-BG"/>
              </w:rPr>
              <w:t>Изисква ли се извършване на цялостна предварителна оценка на въздействието поради очаквани значителни последици?</w:t>
            </w:r>
          </w:p>
          <w:p w:rsidR="00A955B1" w:rsidRPr="00076E63" w:rsidRDefault="00A955B1" w:rsidP="00A955B1">
            <w:pPr>
              <w:spacing w:after="0" w:line="276" w:lineRule="auto"/>
              <w:jc w:val="both"/>
              <w:rPr>
                <w:rFonts w:ascii="Calibri" w:eastAsia="Times New Roman" w:hAnsi="Calibri" w:cs="Segoe UI Symbol"/>
                <w:b/>
                <w:sz w:val="24"/>
                <w:szCs w:val="24"/>
                <w:lang w:val="bg-BG"/>
              </w:rPr>
            </w:pPr>
            <w:r w:rsidRPr="00076E63">
              <w:rPr>
                <w:rFonts w:ascii="Hebar" w:eastAsia="Times New Roman" w:hAnsi="Hebar" w:cs="Segoe UI Symbol"/>
                <w:b/>
                <w:sz w:val="24"/>
                <w:szCs w:val="24"/>
                <w:lang w:val="en-GB"/>
              </w:rPr>
              <w:object w:dxaOrig="225" w:dyaOrig="225">
                <v:shape id="_x0000_i1090" type="#_x0000_t75" style="width:108.3pt;height:17.85pt" o:ole="">
                  <v:imagedata r:id="rId22" o:title=""/>
                </v:shape>
                <w:control r:id="rId38" w:name="OptionButton20" w:shapeid="_x0000_i1090"/>
              </w:object>
            </w:r>
          </w:p>
          <w:p w:rsidR="00A955B1" w:rsidRDefault="00A955B1" w:rsidP="00A955B1">
            <w:pPr>
              <w:spacing w:after="0" w:line="276" w:lineRule="auto"/>
              <w:jc w:val="both"/>
              <w:rPr>
                <w:rFonts w:ascii="Hebar" w:eastAsia="Times New Roman" w:hAnsi="Hebar" w:cs="Segoe UI Symbol"/>
                <w:b/>
                <w:sz w:val="24"/>
                <w:szCs w:val="24"/>
                <w:lang w:val="en-GB"/>
              </w:rPr>
            </w:pPr>
            <w:r w:rsidRPr="00076E63">
              <w:rPr>
                <w:rFonts w:ascii="Hebar" w:eastAsia="Times New Roman" w:hAnsi="Hebar" w:cs="Segoe UI Symbol"/>
                <w:b/>
                <w:sz w:val="24"/>
                <w:szCs w:val="24"/>
                <w:lang w:val="en-GB"/>
              </w:rPr>
              <w:object w:dxaOrig="225" w:dyaOrig="225">
                <v:shape id="_x0000_i1092" type="#_x0000_t75" style="width:108.3pt;height:17.85pt" o:ole="">
                  <v:imagedata r:id="rId24" o:title=""/>
                </v:shape>
                <w:control r:id="rId39" w:name="OptionButton21" w:shapeid="_x0000_i1092"/>
              </w:object>
            </w:r>
          </w:p>
          <w:p w:rsidR="00871D3B" w:rsidRPr="00F2159D" w:rsidRDefault="00871D3B" w:rsidP="00A955B1">
            <w:pPr>
              <w:spacing w:after="0" w:line="276" w:lineRule="auto"/>
              <w:jc w:val="both"/>
              <w:rPr>
                <w:rFonts w:eastAsia="Times New Roman" w:cs="Segoe UI Symbol"/>
                <w:b/>
                <w:sz w:val="24"/>
                <w:szCs w:val="24"/>
                <w:lang w:val="bg-BG"/>
              </w:rPr>
            </w:pPr>
          </w:p>
        </w:tc>
      </w:tr>
      <w:tr w:rsidR="00A955B1" w:rsidRPr="003C124D" w:rsidTr="006202B0">
        <w:tc>
          <w:tcPr>
            <w:tcW w:w="9616" w:type="dxa"/>
            <w:gridSpan w:val="2"/>
          </w:tcPr>
          <w:p w:rsidR="00A955B1" w:rsidRDefault="00A955B1" w:rsidP="00A955B1">
            <w:pPr>
              <w:spacing w:before="120" w:after="0" w:line="276" w:lineRule="auto"/>
              <w:jc w:val="both"/>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10. Приложения:</w:t>
            </w:r>
          </w:p>
          <w:p w:rsidR="00A955B1" w:rsidRDefault="00A955B1" w:rsidP="00A955B1">
            <w:pPr>
              <w:spacing w:after="0" w:line="276" w:lineRule="auto"/>
              <w:jc w:val="both"/>
              <w:rPr>
                <w:rFonts w:ascii="Times New Roman" w:hAnsi="Times New Roman" w:cs="Times New Roman"/>
                <w:color w:val="000000"/>
                <w:sz w:val="24"/>
                <w:szCs w:val="24"/>
                <w:lang w:val="bg-BG"/>
              </w:rPr>
            </w:pPr>
            <w:r w:rsidRPr="00301761">
              <w:rPr>
                <w:rFonts w:ascii="Times New Roman" w:hAnsi="Times New Roman" w:cs="Times New Roman"/>
                <w:color w:val="000000"/>
                <w:sz w:val="24"/>
                <w:szCs w:val="24"/>
                <w:lang w:val="bg-BG"/>
              </w:rPr>
              <w:t>Писмо с вх. № 03-375/06.02.2025 г. от председателя на Националния статистически институт</w:t>
            </w:r>
            <w:r>
              <w:rPr>
                <w:rFonts w:ascii="Times New Roman" w:hAnsi="Times New Roman" w:cs="Times New Roman"/>
                <w:color w:val="000000"/>
                <w:sz w:val="24"/>
                <w:szCs w:val="24"/>
                <w:lang w:val="bg-BG"/>
              </w:rPr>
              <w:t>.</w:t>
            </w:r>
          </w:p>
          <w:p w:rsidR="00A955B1" w:rsidRPr="00076E63" w:rsidRDefault="00A955B1" w:rsidP="00A955B1">
            <w:pPr>
              <w:spacing w:after="0" w:line="276" w:lineRule="auto"/>
              <w:jc w:val="both"/>
              <w:rPr>
                <w:rFonts w:ascii="Times New Roman" w:eastAsia="Times New Roman" w:hAnsi="Times New Roman" w:cs="Times New Roman"/>
                <w:b/>
                <w:sz w:val="24"/>
                <w:szCs w:val="24"/>
                <w:lang w:val="bg-BG"/>
              </w:rPr>
            </w:pPr>
          </w:p>
        </w:tc>
      </w:tr>
      <w:tr w:rsidR="00A955B1" w:rsidRPr="007E07E3" w:rsidTr="006202B0">
        <w:tc>
          <w:tcPr>
            <w:tcW w:w="9616" w:type="dxa"/>
            <w:gridSpan w:val="2"/>
          </w:tcPr>
          <w:p w:rsidR="00A955B1" w:rsidRPr="00301761" w:rsidRDefault="00A955B1" w:rsidP="00A955B1">
            <w:pPr>
              <w:spacing w:before="120" w:after="0" w:line="276" w:lineRule="auto"/>
              <w:jc w:val="both"/>
              <w:rPr>
                <w:rFonts w:ascii="Times New Roman" w:eastAsia="Times New Roman" w:hAnsi="Times New Roman" w:cs="Times New Roman"/>
                <w:b/>
                <w:sz w:val="24"/>
                <w:szCs w:val="24"/>
                <w:lang w:val="bg-BG"/>
              </w:rPr>
            </w:pPr>
            <w:r w:rsidRPr="00301761">
              <w:rPr>
                <w:rFonts w:ascii="Times New Roman" w:eastAsia="Times New Roman" w:hAnsi="Times New Roman" w:cs="Times New Roman"/>
                <w:b/>
                <w:sz w:val="24"/>
                <w:szCs w:val="24"/>
                <w:lang w:val="bg-BG"/>
              </w:rPr>
              <w:t>11. Информационни източници:</w:t>
            </w:r>
          </w:p>
          <w:p w:rsidR="00A955B1" w:rsidRDefault="00A955B1" w:rsidP="00A955B1">
            <w:pPr>
              <w:spacing w:after="0" w:line="276"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Н</w:t>
            </w:r>
            <w:r w:rsidRPr="005A6682">
              <w:rPr>
                <w:rFonts w:ascii="Times New Roman" w:eastAsia="Times New Roman" w:hAnsi="Times New Roman" w:cs="Times New Roman"/>
                <w:sz w:val="24"/>
                <w:szCs w:val="24"/>
                <w:lang w:val="bg-BG"/>
              </w:rPr>
              <w:t>яма</w:t>
            </w:r>
          </w:p>
          <w:p w:rsidR="00871D3B" w:rsidRPr="006314ED" w:rsidRDefault="00871D3B" w:rsidP="00A955B1">
            <w:pPr>
              <w:spacing w:after="0" w:line="276" w:lineRule="auto"/>
              <w:jc w:val="both"/>
              <w:rPr>
                <w:rFonts w:ascii="Times New Roman" w:eastAsia="Times New Roman" w:hAnsi="Times New Roman" w:cs="Times New Roman"/>
                <w:sz w:val="24"/>
                <w:szCs w:val="24"/>
                <w:highlight w:val="yellow"/>
                <w:lang w:val="bg-BG"/>
              </w:rPr>
            </w:pPr>
          </w:p>
        </w:tc>
      </w:tr>
      <w:tr w:rsidR="00A955B1" w:rsidRPr="003C124D" w:rsidTr="006202B0">
        <w:tc>
          <w:tcPr>
            <w:tcW w:w="9616" w:type="dxa"/>
            <w:gridSpan w:val="2"/>
          </w:tcPr>
          <w:p w:rsidR="00A955B1" w:rsidRPr="00076E63" w:rsidRDefault="00A955B1" w:rsidP="00A955B1">
            <w:pPr>
              <w:spacing w:before="120" w:after="0" w:line="276" w:lineRule="auto"/>
              <w:rPr>
                <w:rFonts w:ascii="Times New Roman" w:eastAsia="Times New Roman" w:hAnsi="Times New Roman" w:cs="Times New Roman"/>
                <w:b/>
                <w:sz w:val="24"/>
                <w:szCs w:val="24"/>
                <w:lang w:val="bg-BG"/>
              </w:rPr>
            </w:pPr>
            <w:r w:rsidRPr="00076E63">
              <w:rPr>
                <w:rFonts w:ascii="Times New Roman" w:eastAsia="Times New Roman" w:hAnsi="Times New Roman" w:cs="Times New Roman"/>
                <w:b/>
                <w:sz w:val="24"/>
                <w:szCs w:val="24"/>
                <w:lang w:val="bg-BG"/>
              </w:rPr>
              <w:t>12. Име, длъжност, дата и подпис на директора на дирекцията, отговорна за извършването на частичната предварителна оценка на въздействието:</w:t>
            </w:r>
          </w:p>
          <w:p w:rsidR="00A955B1" w:rsidRDefault="00A955B1" w:rsidP="00A955B1">
            <w:pPr>
              <w:spacing w:before="120" w:after="0" w:line="276" w:lineRule="auto"/>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Име и длъжност: Лилия Стоянова</w:t>
            </w:r>
          </w:p>
          <w:p w:rsidR="00A955B1" w:rsidRPr="00076E63" w:rsidRDefault="00A955B1" w:rsidP="00A955B1">
            <w:pPr>
              <w:spacing w:after="0" w:line="276" w:lineRule="auto"/>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t>Директор на дирекция „Поземлени отношения и  комасация“</w:t>
            </w:r>
          </w:p>
          <w:p w:rsidR="00A955B1" w:rsidRPr="00995A89" w:rsidRDefault="00970206" w:rsidP="00A955B1">
            <w:pPr>
              <w:spacing w:before="120" w:after="0" w:line="276" w:lineRule="auto"/>
              <w:rPr>
                <w:rFonts w:ascii="Times New Roman" w:eastAsia="Times New Roman" w:hAnsi="Times New Roman" w:cs="Times New Roman"/>
                <w:b/>
                <w:sz w:val="24"/>
                <w:szCs w:val="24"/>
                <w:lang w:val="bg-BG"/>
              </w:rPr>
            </w:pPr>
            <w:r w:rsidRPr="00995A89">
              <w:rPr>
                <w:rFonts w:ascii="Times New Roman" w:eastAsia="Times New Roman" w:hAnsi="Times New Roman" w:cs="Times New Roman"/>
                <w:b/>
                <w:sz w:val="24"/>
                <w:szCs w:val="24"/>
                <w:lang w:val="bg-BG"/>
              </w:rPr>
              <w:t xml:space="preserve">Дата: </w:t>
            </w:r>
            <w:r w:rsidR="00AB0FEF">
              <w:rPr>
                <w:rFonts w:ascii="Times New Roman" w:eastAsia="Times New Roman" w:hAnsi="Times New Roman" w:cs="Times New Roman"/>
                <w:b/>
                <w:sz w:val="24"/>
                <w:szCs w:val="24"/>
              </w:rPr>
              <w:t>2</w:t>
            </w:r>
            <w:r w:rsidR="00361F79">
              <w:rPr>
                <w:rFonts w:ascii="Times New Roman" w:eastAsia="Times New Roman" w:hAnsi="Times New Roman" w:cs="Times New Roman"/>
                <w:b/>
                <w:sz w:val="24"/>
                <w:szCs w:val="24"/>
                <w:lang w:val="bg-BG"/>
              </w:rPr>
              <w:t>3</w:t>
            </w:r>
            <w:r w:rsidRPr="00995A89">
              <w:rPr>
                <w:rFonts w:ascii="Times New Roman" w:eastAsia="Times New Roman" w:hAnsi="Times New Roman" w:cs="Times New Roman"/>
                <w:b/>
                <w:sz w:val="24"/>
                <w:szCs w:val="24"/>
                <w:lang w:val="bg-BG"/>
              </w:rPr>
              <w:t>.</w:t>
            </w:r>
            <w:r w:rsidR="00A955B1" w:rsidRPr="00995A89">
              <w:rPr>
                <w:rFonts w:ascii="Times New Roman" w:eastAsia="Times New Roman" w:hAnsi="Times New Roman" w:cs="Times New Roman"/>
                <w:b/>
                <w:sz w:val="24"/>
                <w:szCs w:val="24"/>
                <w:lang w:val="bg-BG"/>
              </w:rPr>
              <w:t>0</w:t>
            </w:r>
            <w:r w:rsidR="00995A89" w:rsidRPr="00995A89">
              <w:rPr>
                <w:rFonts w:ascii="Times New Roman" w:eastAsia="Times New Roman" w:hAnsi="Times New Roman" w:cs="Times New Roman"/>
                <w:b/>
                <w:sz w:val="24"/>
                <w:szCs w:val="24"/>
                <w:lang w:val="bg-BG"/>
              </w:rPr>
              <w:t>4</w:t>
            </w:r>
            <w:r w:rsidR="00A955B1" w:rsidRPr="00995A89">
              <w:rPr>
                <w:rFonts w:ascii="Times New Roman" w:eastAsia="Times New Roman" w:hAnsi="Times New Roman" w:cs="Times New Roman"/>
                <w:b/>
                <w:sz w:val="24"/>
                <w:szCs w:val="24"/>
                <w:lang w:val="bg-BG"/>
              </w:rPr>
              <w:t>.2025 г.</w:t>
            </w:r>
          </w:p>
          <w:p w:rsidR="00A955B1" w:rsidRDefault="006B6AF6" w:rsidP="00A955B1">
            <w:pPr>
              <w:spacing w:after="0" w:line="276" w:lineRule="auto"/>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pict>
                <v:shape id="_x0000_i1059" type="#_x0000_t75" alt="Microsoft Office Signature Line..." style="width:192.95pt;height:96.2pt">
                  <v:imagedata r:id="rId40" o:title=""/>
                  <o:lock v:ext="edit" ungrouping="t" rotation="t" cropping="t" verticies="t" text="t" grouping="t"/>
                  <o:signatureline v:ext="edit" id="{12331EFE-1AA7-4B93-BCA6-DBC66FBD9BD9}" provid="{00000000-0000-0000-0000-000000000000}" issignatureline="t"/>
                </v:shape>
              </w:pict>
            </w:r>
          </w:p>
          <w:p w:rsidR="00A955B1" w:rsidRDefault="00A955B1" w:rsidP="00A955B1">
            <w:pPr>
              <w:spacing w:after="0" w:line="276" w:lineRule="auto"/>
              <w:rPr>
                <w:rFonts w:ascii="Times New Roman" w:eastAsia="Times New Roman" w:hAnsi="Times New Roman" w:cs="Times New Roman"/>
                <w:sz w:val="24"/>
                <w:szCs w:val="24"/>
                <w:lang w:val="bg-BG"/>
              </w:rPr>
            </w:pPr>
          </w:p>
          <w:p w:rsidR="00871D3B" w:rsidRDefault="00871D3B" w:rsidP="00A955B1">
            <w:pPr>
              <w:spacing w:after="0" w:line="276" w:lineRule="auto"/>
              <w:rPr>
                <w:rFonts w:ascii="Times New Roman" w:eastAsia="Times New Roman" w:hAnsi="Times New Roman" w:cs="Times New Roman"/>
                <w:sz w:val="24"/>
                <w:szCs w:val="24"/>
                <w:lang w:val="bg-BG"/>
              </w:rPr>
            </w:pPr>
          </w:p>
          <w:p w:rsidR="00A955B1" w:rsidRPr="005A6B91" w:rsidRDefault="00A955B1" w:rsidP="00A955B1">
            <w:pPr>
              <w:spacing w:after="0" w:line="276" w:lineRule="auto"/>
              <w:rPr>
                <w:rFonts w:ascii="Times New Roman" w:eastAsia="Times New Roman" w:hAnsi="Times New Roman" w:cs="Times New Roman"/>
                <w:sz w:val="24"/>
                <w:szCs w:val="24"/>
                <w:lang w:val="bg-BG"/>
              </w:rPr>
            </w:pPr>
          </w:p>
        </w:tc>
      </w:tr>
    </w:tbl>
    <w:p w:rsidR="00AB24CB" w:rsidRPr="00871D3B" w:rsidRDefault="00AB24CB" w:rsidP="00F2159D">
      <w:pPr>
        <w:spacing w:after="0" w:line="240" w:lineRule="auto"/>
        <w:rPr>
          <w:rFonts w:ascii="Times New Roman" w:hAnsi="Times New Roman" w:cs="Times New Roman"/>
          <w:color w:val="000000"/>
          <w:sz w:val="24"/>
          <w:szCs w:val="24"/>
          <w:lang w:val="bg-BG"/>
        </w:rPr>
      </w:pPr>
      <w:bookmarkStart w:id="0" w:name="_GoBack"/>
      <w:bookmarkEnd w:id="0"/>
    </w:p>
    <w:sectPr w:rsidR="00AB24CB" w:rsidRPr="00871D3B" w:rsidSect="00F56CE3">
      <w:headerReference w:type="even" r:id="rId41"/>
      <w:footerReference w:type="default" r:id="rId42"/>
      <w:pgSz w:w="11906" w:h="16838" w:code="9"/>
      <w:pgMar w:top="1134" w:right="1021" w:bottom="567"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13A" w:rsidRDefault="0045013A">
      <w:pPr>
        <w:spacing w:after="0" w:line="240" w:lineRule="auto"/>
      </w:pPr>
      <w:r>
        <w:separator/>
      </w:r>
    </w:p>
  </w:endnote>
  <w:endnote w:type="continuationSeparator" w:id="0">
    <w:p w:rsidR="0045013A" w:rsidRDefault="00450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Hebar">
    <w:altName w:val="Times New Roman"/>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13A" w:rsidRPr="0014689E" w:rsidRDefault="0045013A" w:rsidP="0014689E">
    <w:pPr>
      <w:pStyle w:val="Footer"/>
      <w:jc w:val="right"/>
      <w:rPr>
        <w:rFonts w:ascii="Times New Roman" w:hAnsi="Times New Roman"/>
        <w:sz w:val="20"/>
        <w:szCs w:val="20"/>
      </w:rPr>
    </w:pPr>
    <w:r w:rsidRPr="0014689E">
      <w:rPr>
        <w:rFonts w:ascii="Times New Roman" w:hAnsi="Times New Roman"/>
        <w:sz w:val="20"/>
        <w:szCs w:val="20"/>
      </w:rPr>
      <w:fldChar w:fldCharType="begin"/>
    </w:r>
    <w:r w:rsidRPr="0014689E">
      <w:rPr>
        <w:rFonts w:ascii="Times New Roman" w:hAnsi="Times New Roman"/>
        <w:sz w:val="20"/>
        <w:szCs w:val="20"/>
      </w:rPr>
      <w:instrText xml:space="preserve"> PAGE   \* MERGEFORMAT </w:instrText>
    </w:r>
    <w:r w:rsidRPr="0014689E">
      <w:rPr>
        <w:rFonts w:ascii="Times New Roman" w:hAnsi="Times New Roman"/>
        <w:sz w:val="20"/>
        <w:szCs w:val="20"/>
      </w:rPr>
      <w:fldChar w:fldCharType="separate"/>
    </w:r>
    <w:r w:rsidR="00871D3B">
      <w:rPr>
        <w:rFonts w:ascii="Times New Roman" w:hAnsi="Times New Roman"/>
        <w:noProof/>
        <w:sz w:val="20"/>
        <w:szCs w:val="20"/>
      </w:rPr>
      <w:t>10</w:t>
    </w:r>
    <w:r w:rsidRPr="0014689E">
      <w:rPr>
        <w:rFonts w:ascii="Times New Roman" w:hAnsi="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13A" w:rsidRDefault="0045013A">
      <w:pPr>
        <w:spacing w:after="0" w:line="240" w:lineRule="auto"/>
      </w:pPr>
      <w:r>
        <w:separator/>
      </w:r>
    </w:p>
  </w:footnote>
  <w:footnote w:type="continuationSeparator" w:id="0">
    <w:p w:rsidR="0045013A" w:rsidRDefault="00450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13A" w:rsidRDefault="0045013A" w:rsidP="00076E6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45013A" w:rsidRDefault="00450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54E5C"/>
    <w:multiLevelType w:val="hybridMultilevel"/>
    <w:tmpl w:val="D3C8455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9FC4AC1"/>
    <w:multiLevelType w:val="hybridMultilevel"/>
    <w:tmpl w:val="36C2FBE6"/>
    <w:lvl w:ilvl="0" w:tplc="3842B9E0">
      <w:start w:val="1"/>
      <w:numFmt w:val="decimal"/>
      <w:lvlText w:val="%1."/>
      <w:lvlJc w:val="left"/>
      <w:pPr>
        <w:ind w:left="473" w:hanging="360"/>
      </w:pPr>
      <w:rPr>
        <w:rFonts w:hint="default"/>
        <w:b/>
        <w:color w:val="auto"/>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 w15:restartNumberingAfterBreak="0">
    <w:nsid w:val="17055491"/>
    <w:multiLevelType w:val="multilevel"/>
    <w:tmpl w:val="3008F2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70218C"/>
    <w:multiLevelType w:val="hybridMultilevel"/>
    <w:tmpl w:val="459E2BDA"/>
    <w:lvl w:ilvl="0" w:tplc="04020001">
      <w:start w:val="1"/>
      <w:numFmt w:val="bullet"/>
      <w:lvlText w:val=""/>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 w15:restartNumberingAfterBreak="0">
    <w:nsid w:val="264F55B6"/>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5" w15:restartNumberingAfterBreak="0">
    <w:nsid w:val="26CC1230"/>
    <w:multiLevelType w:val="multilevel"/>
    <w:tmpl w:val="FDF0A2CC"/>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6" w15:restartNumberingAfterBreak="0">
    <w:nsid w:val="35E133F2"/>
    <w:multiLevelType w:val="hybridMultilevel"/>
    <w:tmpl w:val="B7D6389C"/>
    <w:lvl w:ilvl="0" w:tplc="AA4E18FA">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EEB0BB6"/>
    <w:multiLevelType w:val="multilevel"/>
    <w:tmpl w:val="E0383F32"/>
    <w:lvl w:ilvl="0">
      <w:start w:val="1"/>
      <w:numFmt w:val="decimal"/>
      <w:lvlText w:val="%1."/>
      <w:lvlJc w:val="left"/>
      <w:pPr>
        <w:ind w:left="1930" w:hanging="360"/>
      </w:pPr>
      <w:rPr>
        <w:rFonts w:cs="Times New Roman" w:hint="default"/>
      </w:rPr>
    </w:lvl>
    <w:lvl w:ilvl="1">
      <w:start w:val="1"/>
      <w:numFmt w:val="decimal"/>
      <w:isLgl/>
      <w:lvlText w:val="%1.%2."/>
      <w:lvlJc w:val="left"/>
      <w:pPr>
        <w:ind w:left="193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290"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2650" w:hanging="108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010" w:hanging="1440"/>
      </w:pPr>
      <w:rPr>
        <w:rFonts w:hint="default"/>
      </w:rPr>
    </w:lvl>
    <w:lvl w:ilvl="8">
      <w:start w:val="1"/>
      <w:numFmt w:val="decimal"/>
      <w:isLgl/>
      <w:lvlText w:val="%1.%2.%3.%4.%5.%6.%7.%8.%9."/>
      <w:lvlJc w:val="left"/>
      <w:pPr>
        <w:ind w:left="3370" w:hanging="1800"/>
      </w:pPr>
      <w:rPr>
        <w:rFonts w:hint="default"/>
      </w:rPr>
    </w:lvl>
  </w:abstractNum>
  <w:abstractNum w:abstractNumId="8" w15:restartNumberingAfterBreak="0">
    <w:nsid w:val="413721CE"/>
    <w:multiLevelType w:val="hybridMultilevel"/>
    <w:tmpl w:val="2F2AE21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422B33A2"/>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0" w15:restartNumberingAfterBreak="0">
    <w:nsid w:val="46E33A28"/>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1" w15:restartNumberingAfterBreak="0">
    <w:nsid w:val="594C7BE9"/>
    <w:multiLevelType w:val="hybridMultilevel"/>
    <w:tmpl w:val="6900B366"/>
    <w:lvl w:ilvl="0" w:tplc="F1D0448E">
      <w:start w:val="1"/>
      <w:numFmt w:val="bullet"/>
      <w:lvlText w:val=""/>
      <w:lvlJc w:val="left"/>
      <w:pPr>
        <w:ind w:left="720" w:hanging="360"/>
      </w:pPr>
      <w:rPr>
        <w:rFonts w:ascii="Symbol" w:eastAsia="Times New Roman" w:hAnsi="Symbol" w:cs="Times New Roman" w:hint="default"/>
        <w:b w:val="0"/>
        <w:i/>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AB0CBB"/>
    <w:multiLevelType w:val="hybridMultilevel"/>
    <w:tmpl w:val="09C06B2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62D01D89"/>
    <w:multiLevelType w:val="hybridMultilevel"/>
    <w:tmpl w:val="6C08FC38"/>
    <w:lvl w:ilvl="0" w:tplc="B9EAC5B0">
      <w:start w:val="5"/>
      <w:numFmt w:val="bullet"/>
      <w:lvlText w:val="-"/>
      <w:lvlJc w:val="left"/>
      <w:pPr>
        <w:ind w:left="420" w:hanging="360"/>
      </w:pPr>
      <w:rPr>
        <w:rFonts w:ascii="Times New Roman" w:eastAsia="Times New Roman" w:hAnsi="Times New Roman" w:cs="Times New Roman" w:hint="default"/>
      </w:rPr>
    </w:lvl>
    <w:lvl w:ilvl="1" w:tplc="04020003" w:tentative="1">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14" w15:restartNumberingAfterBreak="0">
    <w:nsid w:val="6EDF2E33"/>
    <w:multiLevelType w:val="hybridMultilevel"/>
    <w:tmpl w:val="103067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73677769"/>
    <w:multiLevelType w:val="hybridMultilevel"/>
    <w:tmpl w:val="185A7584"/>
    <w:lvl w:ilvl="0" w:tplc="1FBCF55A">
      <w:start w:val="1"/>
      <w:numFmt w:val="decimal"/>
      <w:lvlText w:val="%1."/>
      <w:lvlJc w:val="left"/>
      <w:pPr>
        <w:ind w:left="1930" w:hanging="360"/>
      </w:pPr>
      <w:rPr>
        <w:rFonts w:cs="Times New Roman" w:hint="default"/>
      </w:rPr>
    </w:lvl>
    <w:lvl w:ilvl="1" w:tplc="04020019" w:tentative="1">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abstractNum w:abstractNumId="16" w15:restartNumberingAfterBreak="0">
    <w:nsid w:val="750C1F63"/>
    <w:multiLevelType w:val="hybridMultilevel"/>
    <w:tmpl w:val="BB1A4A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795624ED"/>
    <w:multiLevelType w:val="hybridMultilevel"/>
    <w:tmpl w:val="185A7584"/>
    <w:lvl w:ilvl="0" w:tplc="1FBCF55A">
      <w:start w:val="1"/>
      <w:numFmt w:val="decimal"/>
      <w:lvlText w:val="%1."/>
      <w:lvlJc w:val="left"/>
      <w:pPr>
        <w:ind w:left="1930" w:hanging="360"/>
      </w:pPr>
      <w:rPr>
        <w:rFonts w:cs="Times New Roman" w:hint="default"/>
      </w:rPr>
    </w:lvl>
    <w:lvl w:ilvl="1" w:tplc="04020019">
      <w:start w:val="1"/>
      <w:numFmt w:val="lowerLetter"/>
      <w:lvlText w:val="%2."/>
      <w:lvlJc w:val="left"/>
      <w:pPr>
        <w:ind w:left="2650" w:hanging="360"/>
      </w:pPr>
      <w:rPr>
        <w:rFonts w:cs="Times New Roman"/>
      </w:rPr>
    </w:lvl>
    <w:lvl w:ilvl="2" w:tplc="0402001B" w:tentative="1">
      <w:start w:val="1"/>
      <w:numFmt w:val="lowerRoman"/>
      <w:lvlText w:val="%3."/>
      <w:lvlJc w:val="right"/>
      <w:pPr>
        <w:ind w:left="3370" w:hanging="180"/>
      </w:pPr>
      <w:rPr>
        <w:rFonts w:cs="Times New Roman"/>
      </w:rPr>
    </w:lvl>
    <w:lvl w:ilvl="3" w:tplc="0402000F" w:tentative="1">
      <w:start w:val="1"/>
      <w:numFmt w:val="decimal"/>
      <w:lvlText w:val="%4."/>
      <w:lvlJc w:val="left"/>
      <w:pPr>
        <w:ind w:left="4090" w:hanging="360"/>
      </w:pPr>
      <w:rPr>
        <w:rFonts w:cs="Times New Roman"/>
      </w:rPr>
    </w:lvl>
    <w:lvl w:ilvl="4" w:tplc="04020019" w:tentative="1">
      <w:start w:val="1"/>
      <w:numFmt w:val="lowerLetter"/>
      <w:lvlText w:val="%5."/>
      <w:lvlJc w:val="left"/>
      <w:pPr>
        <w:ind w:left="4810" w:hanging="360"/>
      </w:pPr>
      <w:rPr>
        <w:rFonts w:cs="Times New Roman"/>
      </w:rPr>
    </w:lvl>
    <w:lvl w:ilvl="5" w:tplc="0402001B" w:tentative="1">
      <w:start w:val="1"/>
      <w:numFmt w:val="lowerRoman"/>
      <w:lvlText w:val="%6."/>
      <w:lvlJc w:val="right"/>
      <w:pPr>
        <w:ind w:left="5530" w:hanging="180"/>
      </w:pPr>
      <w:rPr>
        <w:rFonts w:cs="Times New Roman"/>
      </w:rPr>
    </w:lvl>
    <w:lvl w:ilvl="6" w:tplc="0402000F" w:tentative="1">
      <w:start w:val="1"/>
      <w:numFmt w:val="decimal"/>
      <w:lvlText w:val="%7."/>
      <w:lvlJc w:val="left"/>
      <w:pPr>
        <w:ind w:left="6250" w:hanging="360"/>
      </w:pPr>
      <w:rPr>
        <w:rFonts w:cs="Times New Roman"/>
      </w:rPr>
    </w:lvl>
    <w:lvl w:ilvl="7" w:tplc="04020019" w:tentative="1">
      <w:start w:val="1"/>
      <w:numFmt w:val="lowerLetter"/>
      <w:lvlText w:val="%8."/>
      <w:lvlJc w:val="left"/>
      <w:pPr>
        <w:ind w:left="6970" w:hanging="360"/>
      </w:pPr>
      <w:rPr>
        <w:rFonts w:cs="Times New Roman"/>
      </w:rPr>
    </w:lvl>
    <w:lvl w:ilvl="8" w:tplc="0402001B" w:tentative="1">
      <w:start w:val="1"/>
      <w:numFmt w:val="lowerRoman"/>
      <w:lvlText w:val="%9."/>
      <w:lvlJc w:val="right"/>
      <w:pPr>
        <w:ind w:left="7690" w:hanging="180"/>
      </w:pPr>
      <w:rPr>
        <w:rFonts w:cs="Times New Roman"/>
      </w:rPr>
    </w:lvl>
  </w:abstractNum>
  <w:num w:numId="1">
    <w:abstractNumId w:val="15"/>
  </w:num>
  <w:num w:numId="2">
    <w:abstractNumId w:val="17"/>
  </w:num>
  <w:num w:numId="3">
    <w:abstractNumId w:val="7"/>
  </w:num>
  <w:num w:numId="4">
    <w:abstractNumId w:val="10"/>
  </w:num>
  <w:num w:numId="5">
    <w:abstractNumId w:val="9"/>
  </w:num>
  <w:num w:numId="6">
    <w:abstractNumId w:val="4"/>
  </w:num>
  <w:num w:numId="7">
    <w:abstractNumId w:val="5"/>
  </w:num>
  <w:num w:numId="8">
    <w:abstractNumId w:val="11"/>
  </w:num>
  <w:num w:numId="9">
    <w:abstractNumId w:val="6"/>
  </w:num>
  <w:num w:numId="10">
    <w:abstractNumId w:val="16"/>
  </w:num>
  <w:num w:numId="11">
    <w:abstractNumId w:val="12"/>
  </w:num>
  <w:num w:numId="12">
    <w:abstractNumId w:val="3"/>
  </w:num>
  <w:num w:numId="13">
    <w:abstractNumId w:val="13"/>
  </w:num>
  <w:num w:numId="14">
    <w:abstractNumId w:val="1"/>
  </w:num>
  <w:num w:numId="15">
    <w:abstractNumId w:val="0"/>
  </w:num>
  <w:num w:numId="16">
    <w:abstractNumId w:val="8"/>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7984"/>
    <w:rsid w:val="00002C2B"/>
    <w:rsid w:val="00004B97"/>
    <w:rsid w:val="000142F7"/>
    <w:rsid w:val="000152BE"/>
    <w:rsid w:val="00015CD1"/>
    <w:rsid w:val="000200F4"/>
    <w:rsid w:val="000222AF"/>
    <w:rsid w:val="00022F9C"/>
    <w:rsid w:val="00023C31"/>
    <w:rsid w:val="00024C1A"/>
    <w:rsid w:val="00026C12"/>
    <w:rsid w:val="000413D2"/>
    <w:rsid w:val="00042D08"/>
    <w:rsid w:val="000435FE"/>
    <w:rsid w:val="00045EB0"/>
    <w:rsid w:val="0004787D"/>
    <w:rsid w:val="0006146D"/>
    <w:rsid w:val="00064387"/>
    <w:rsid w:val="00064CC7"/>
    <w:rsid w:val="00076E63"/>
    <w:rsid w:val="0008373C"/>
    <w:rsid w:val="00092A3B"/>
    <w:rsid w:val="00097917"/>
    <w:rsid w:val="000A040C"/>
    <w:rsid w:val="000A1BC7"/>
    <w:rsid w:val="000A2E06"/>
    <w:rsid w:val="000A4B56"/>
    <w:rsid w:val="000B1A54"/>
    <w:rsid w:val="000C71CD"/>
    <w:rsid w:val="000D1B03"/>
    <w:rsid w:val="000D232E"/>
    <w:rsid w:val="000D36F0"/>
    <w:rsid w:val="000E022B"/>
    <w:rsid w:val="000E2F5E"/>
    <w:rsid w:val="000F3382"/>
    <w:rsid w:val="000F3A3E"/>
    <w:rsid w:val="000F5DB5"/>
    <w:rsid w:val="001006F8"/>
    <w:rsid w:val="001012AA"/>
    <w:rsid w:val="00112505"/>
    <w:rsid w:val="001138D1"/>
    <w:rsid w:val="00114ED8"/>
    <w:rsid w:val="001155AA"/>
    <w:rsid w:val="001217A2"/>
    <w:rsid w:val="00125E95"/>
    <w:rsid w:val="00137518"/>
    <w:rsid w:val="00140381"/>
    <w:rsid w:val="0014092A"/>
    <w:rsid w:val="00142A72"/>
    <w:rsid w:val="00145412"/>
    <w:rsid w:val="0014689E"/>
    <w:rsid w:val="00153946"/>
    <w:rsid w:val="0015791B"/>
    <w:rsid w:val="00157C07"/>
    <w:rsid w:val="00170F1F"/>
    <w:rsid w:val="0017286F"/>
    <w:rsid w:val="0017437B"/>
    <w:rsid w:val="001747FD"/>
    <w:rsid w:val="001816CC"/>
    <w:rsid w:val="001853B3"/>
    <w:rsid w:val="001905A5"/>
    <w:rsid w:val="001A22EA"/>
    <w:rsid w:val="001A3FAC"/>
    <w:rsid w:val="001B145F"/>
    <w:rsid w:val="001B41FA"/>
    <w:rsid w:val="001B79CA"/>
    <w:rsid w:val="001C23FE"/>
    <w:rsid w:val="001D510A"/>
    <w:rsid w:val="001D5357"/>
    <w:rsid w:val="001D718F"/>
    <w:rsid w:val="001D7365"/>
    <w:rsid w:val="001D7958"/>
    <w:rsid w:val="001D7CEC"/>
    <w:rsid w:val="001E0D0D"/>
    <w:rsid w:val="001E2C26"/>
    <w:rsid w:val="001E3D32"/>
    <w:rsid w:val="001E3F62"/>
    <w:rsid w:val="001E44FB"/>
    <w:rsid w:val="001E5FE5"/>
    <w:rsid w:val="001E62F4"/>
    <w:rsid w:val="001E7153"/>
    <w:rsid w:val="001F2316"/>
    <w:rsid w:val="00202FC5"/>
    <w:rsid w:val="00207AB9"/>
    <w:rsid w:val="00211B4B"/>
    <w:rsid w:val="0023070A"/>
    <w:rsid w:val="00264D24"/>
    <w:rsid w:val="00270CDC"/>
    <w:rsid w:val="00280600"/>
    <w:rsid w:val="00281E87"/>
    <w:rsid w:val="00291E82"/>
    <w:rsid w:val="002A3273"/>
    <w:rsid w:val="002A4515"/>
    <w:rsid w:val="002A52B2"/>
    <w:rsid w:val="002A5895"/>
    <w:rsid w:val="002A7CED"/>
    <w:rsid w:val="002B07AD"/>
    <w:rsid w:val="002B2837"/>
    <w:rsid w:val="002B2EEF"/>
    <w:rsid w:val="002B4063"/>
    <w:rsid w:val="002B4544"/>
    <w:rsid w:val="002B4DFF"/>
    <w:rsid w:val="002B5CB9"/>
    <w:rsid w:val="002B6135"/>
    <w:rsid w:val="002C4491"/>
    <w:rsid w:val="002D1E2B"/>
    <w:rsid w:val="002D29F9"/>
    <w:rsid w:val="002D2E98"/>
    <w:rsid w:val="002D4B84"/>
    <w:rsid w:val="002D710A"/>
    <w:rsid w:val="002E352C"/>
    <w:rsid w:val="002F1C80"/>
    <w:rsid w:val="002F72BB"/>
    <w:rsid w:val="0030075C"/>
    <w:rsid w:val="00300E5F"/>
    <w:rsid w:val="00301761"/>
    <w:rsid w:val="00304EC2"/>
    <w:rsid w:val="00310E55"/>
    <w:rsid w:val="0031499F"/>
    <w:rsid w:val="003172E4"/>
    <w:rsid w:val="0032070B"/>
    <w:rsid w:val="00320C65"/>
    <w:rsid w:val="0032120A"/>
    <w:rsid w:val="00330191"/>
    <w:rsid w:val="003341D7"/>
    <w:rsid w:val="00337B12"/>
    <w:rsid w:val="00342D9D"/>
    <w:rsid w:val="0034619C"/>
    <w:rsid w:val="00346754"/>
    <w:rsid w:val="00347FA3"/>
    <w:rsid w:val="003567CD"/>
    <w:rsid w:val="00360451"/>
    <w:rsid w:val="0036172C"/>
    <w:rsid w:val="00361F79"/>
    <w:rsid w:val="0036263D"/>
    <w:rsid w:val="00362D64"/>
    <w:rsid w:val="00362EB2"/>
    <w:rsid w:val="0036333E"/>
    <w:rsid w:val="00364FFC"/>
    <w:rsid w:val="003669F8"/>
    <w:rsid w:val="00370625"/>
    <w:rsid w:val="00376842"/>
    <w:rsid w:val="003837DA"/>
    <w:rsid w:val="003953E8"/>
    <w:rsid w:val="003A2114"/>
    <w:rsid w:val="003A65D7"/>
    <w:rsid w:val="003B05D4"/>
    <w:rsid w:val="003B1265"/>
    <w:rsid w:val="003B1556"/>
    <w:rsid w:val="003B1E81"/>
    <w:rsid w:val="003C124D"/>
    <w:rsid w:val="003C3A16"/>
    <w:rsid w:val="003C5FAD"/>
    <w:rsid w:val="003D7268"/>
    <w:rsid w:val="003E03C9"/>
    <w:rsid w:val="003E1D9D"/>
    <w:rsid w:val="003E5EE5"/>
    <w:rsid w:val="003F3B06"/>
    <w:rsid w:val="003F505F"/>
    <w:rsid w:val="003F60B4"/>
    <w:rsid w:val="003F643C"/>
    <w:rsid w:val="003F7763"/>
    <w:rsid w:val="004076B8"/>
    <w:rsid w:val="0041498D"/>
    <w:rsid w:val="00415BE4"/>
    <w:rsid w:val="00416A64"/>
    <w:rsid w:val="00425749"/>
    <w:rsid w:val="0042575A"/>
    <w:rsid w:val="004336DF"/>
    <w:rsid w:val="00441931"/>
    <w:rsid w:val="0045013A"/>
    <w:rsid w:val="004518FE"/>
    <w:rsid w:val="00451A38"/>
    <w:rsid w:val="00451AF0"/>
    <w:rsid w:val="00451FD9"/>
    <w:rsid w:val="00455C43"/>
    <w:rsid w:val="00461D1D"/>
    <w:rsid w:val="00473162"/>
    <w:rsid w:val="00474FE9"/>
    <w:rsid w:val="00477D06"/>
    <w:rsid w:val="0048577E"/>
    <w:rsid w:val="00485F5C"/>
    <w:rsid w:val="004910F7"/>
    <w:rsid w:val="004943D5"/>
    <w:rsid w:val="00494DD3"/>
    <w:rsid w:val="004A058D"/>
    <w:rsid w:val="004A0915"/>
    <w:rsid w:val="004A33EE"/>
    <w:rsid w:val="004A3BDF"/>
    <w:rsid w:val="004A5578"/>
    <w:rsid w:val="004C2853"/>
    <w:rsid w:val="004C394F"/>
    <w:rsid w:val="004C4240"/>
    <w:rsid w:val="004D4B75"/>
    <w:rsid w:val="004D53B5"/>
    <w:rsid w:val="004D59E2"/>
    <w:rsid w:val="004E348E"/>
    <w:rsid w:val="004E4FD6"/>
    <w:rsid w:val="004F1553"/>
    <w:rsid w:val="004F1C8E"/>
    <w:rsid w:val="004F3BF2"/>
    <w:rsid w:val="0050268C"/>
    <w:rsid w:val="00503482"/>
    <w:rsid w:val="00512211"/>
    <w:rsid w:val="00512BE8"/>
    <w:rsid w:val="0051369A"/>
    <w:rsid w:val="00513AA8"/>
    <w:rsid w:val="005208C1"/>
    <w:rsid w:val="005255E1"/>
    <w:rsid w:val="005305F7"/>
    <w:rsid w:val="005307D5"/>
    <w:rsid w:val="005316A2"/>
    <w:rsid w:val="005345A1"/>
    <w:rsid w:val="00535458"/>
    <w:rsid w:val="00553228"/>
    <w:rsid w:val="00555E05"/>
    <w:rsid w:val="00560C11"/>
    <w:rsid w:val="005650C3"/>
    <w:rsid w:val="0056776F"/>
    <w:rsid w:val="00571542"/>
    <w:rsid w:val="00571EB2"/>
    <w:rsid w:val="00573C38"/>
    <w:rsid w:val="00581315"/>
    <w:rsid w:val="00583163"/>
    <w:rsid w:val="00590DBC"/>
    <w:rsid w:val="00594FF4"/>
    <w:rsid w:val="005954B3"/>
    <w:rsid w:val="005A1FB2"/>
    <w:rsid w:val="005A21CE"/>
    <w:rsid w:val="005A654B"/>
    <w:rsid w:val="005A6682"/>
    <w:rsid w:val="005A6B91"/>
    <w:rsid w:val="005A7E4B"/>
    <w:rsid w:val="005C167B"/>
    <w:rsid w:val="005C68B4"/>
    <w:rsid w:val="005D0211"/>
    <w:rsid w:val="005D2FC2"/>
    <w:rsid w:val="005E59CD"/>
    <w:rsid w:val="005F0D29"/>
    <w:rsid w:val="005F2F2E"/>
    <w:rsid w:val="005F32FA"/>
    <w:rsid w:val="005F3B14"/>
    <w:rsid w:val="005F4B6D"/>
    <w:rsid w:val="005F5068"/>
    <w:rsid w:val="00600196"/>
    <w:rsid w:val="0060089B"/>
    <w:rsid w:val="00600E07"/>
    <w:rsid w:val="00604A22"/>
    <w:rsid w:val="00605FE6"/>
    <w:rsid w:val="00606179"/>
    <w:rsid w:val="00607240"/>
    <w:rsid w:val="00612129"/>
    <w:rsid w:val="00616A22"/>
    <w:rsid w:val="006202B0"/>
    <w:rsid w:val="00622936"/>
    <w:rsid w:val="006238B9"/>
    <w:rsid w:val="0062427C"/>
    <w:rsid w:val="006301CC"/>
    <w:rsid w:val="006314ED"/>
    <w:rsid w:val="00636C0F"/>
    <w:rsid w:val="00636ED2"/>
    <w:rsid w:val="00641441"/>
    <w:rsid w:val="00651443"/>
    <w:rsid w:val="00660E38"/>
    <w:rsid w:val="00660EF9"/>
    <w:rsid w:val="00664B4F"/>
    <w:rsid w:val="0066611C"/>
    <w:rsid w:val="00675D7E"/>
    <w:rsid w:val="00683A31"/>
    <w:rsid w:val="00686666"/>
    <w:rsid w:val="00690A8D"/>
    <w:rsid w:val="00693CE4"/>
    <w:rsid w:val="00697BB2"/>
    <w:rsid w:val="006A6D6C"/>
    <w:rsid w:val="006B00DF"/>
    <w:rsid w:val="006B2FC6"/>
    <w:rsid w:val="006B6AF6"/>
    <w:rsid w:val="006C22D8"/>
    <w:rsid w:val="006C2D04"/>
    <w:rsid w:val="006C5776"/>
    <w:rsid w:val="006D7984"/>
    <w:rsid w:val="006E5DDA"/>
    <w:rsid w:val="006E5F0E"/>
    <w:rsid w:val="006F2565"/>
    <w:rsid w:val="006F2F81"/>
    <w:rsid w:val="006F637C"/>
    <w:rsid w:val="007026A1"/>
    <w:rsid w:val="007049F4"/>
    <w:rsid w:val="0070576B"/>
    <w:rsid w:val="007074DC"/>
    <w:rsid w:val="007108A0"/>
    <w:rsid w:val="00710976"/>
    <w:rsid w:val="007128B9"/>
    <w:rsid w:val="00714211"/>
    <w:rsid w:val="00715D5D"/>
    <w:rsid w:val="00716395"/>
    <w:rsid w:val="00724D0E"/>
    <w:rsid w:val="007419CB"/>
    <w:rsid w:val="00743E50"/>
    <w:rsid w:val="00744E16"/>
    <w:rsid w:val="0074571C"/>
    <w:rsid w:val="0074652A"/>
    <w:rsid w:val="0075438D"/>
    <w:rsid w:val="00761194"/>
    <w:rsid w:val="00761975"/>
    <w:rsid w:val="007641F6"/>
    <w:rsid w:val="00764703"/>
    <w:rsid w:val="00765C4A"/>
    <w:rsid w:val="00766A4E"/>
    <w:rsid w:val="00774928"/>
    <w:rsid w:val="00774992"/>
    <w:rsid w:val="0078311F"/>
    <w:rsid w:val="0078672B"/>
    <w:rsid w:val="0079725E"/>
    <w:rsid w:val="007A3F86"/>
    <w:rsid w:val="007A5209"/>
    <w:rsid w:val="007A5DDB"/>
    <w:rsid w:val="007B5735"/>
    <w:rsid w:val="007B6C56"/>
    <w:rsid w:val="007C4272"/>
    <w:rsid w:val="007C737E"/>
    <w:rsid w:val="007D18C5"/>
    <w:rsid w:val="007D371E"/>
    <w:rsid w:val="007D7302"/>
    <w:rsid w:val="007E07E3"/>
    <w:rsid w:val="007E2574"/>
    <w:rsid w:val="007E5F82"/>
    <w:rsid w:val="007E6590"/>
    <w:rsid w:val="007F6F4D"/>
    <w:rsid w:val="00801158"/>
    <w:rsid w:val="00802394"/>
    <w:rsid w:val="00811AEE"/>
    <w:rsid w:val="008207D0"/>
    <w:rsid w:val="008221EC"/>
    <w:rsid w:val="00823DA7"/>
    <w:rsid w:val="00824F63"/>
    <w:rsid w:val="00830A29"/>
    <w:rsid w:val="008316DF"/>
    <w:rsid w:val="00836C4B"/>
    <w:rsid w:val="0084742C"/>
    <w:rsid w:val="00860E40"/>
    <w:rsid w:val="00860E7A"/>
    <w:rsid w:val="00871D3B"/>
    <w:rsid w:val="008727E0"/>
    <w:rsid w:val="00872AEE"/>
    <w:rsid w:val="0087387B"/>
    <w:rsid w:val="00881BBC"/>
    <w:rsid w:val="0089025C"/>
    <w:rsid w:val="0089712F"/>
    <w:rsid w:val="008A4611"/>
    <w:rsid w:val="008A58C4"/>
    <w:rsid w:val="008A70A2"/>
    <w:rsid w:val="008B0EDA"/>
    <w:rsid w:val="008B4961"/>
    <w:rsid w:val="008D1EAC"/>
    <w:rsid w:val="008D20FE"/>
    <w:rsid w:val="008D58FA"/>
    <w:rsid w:val="008D5B3F"/>
    <w:rsid w:val="008E0DF3"/>
    <w:rsid w:val="008E328B"/>
    <w:rsid w:val="008F167B"/>
    <w:rsid w:val="008F7BAC"/>
    <w:rsid w:val="009011F0"/>
    <w:rsid w:val="00910480"/>
    <w:rsid w:val="00913563"/>
    <w:rsid w:val="00913B8A"/>
    <w:rsid w:val="009149EC"/>
    <w:rsid w:val="00923590"/>
    <w:rsid w:val="009333C4"/>
    <w:rsid w:val="00942A9E"/>
    <w:rsid w:val="0094317C"/>
    <w:rsid w:val="00944CB8"/>
    <w:rsid w:val="0095104C"/>
    <w:rsid w:val="009546F1"/>
    <w:rsid w:val="00954E9D"/>
    <w:rsid w:val="00955F2B"/>
    <w:rsid w:val="0095668D"/>
    <w:rsid w:val="00961711"/>
    <w:rsid w:val="00963FD0"/>
    <w:rsid w:val="009668CE"/>
    <w:rsid w:val="009675F2"/>
    <w:rsid w:val="00970206"/>
    <w:rsid w:val="009713FF"/>
    <w:rsid w:val="0098642A"/>
    <w:rsid w:val="00995A89"/>
    <w:rsid w:val="009A0746"/>
    <w:rsid w:val="009B13A5"/>
    <w:rsid w:val="009B22E7"/>
    <w:rsid w:val="009B279B"/>
    <w:rsid w:val="009B44A8"/>
    <w:rsid w:val="009C6C34"/>
    <w:rsid w:val="009D12A9"/>
    <w:rsid w:val="009D4DA5"/>
    <w:rsid w:val="009E0D72"/>
    <w:rsid w:val="009E20F7"/>
    <w:rsid w:val="009E425F"/>
    <w:rsid w:val="009E7F76"/>
    <w:rsid w:val="009F196C"/>
    <w:rsid w:val="009F26CC"/>
    <w:rsid w:val="009F76B8"/>
    <w:rsid w:val="00A112C9"/>
    <w:rsid w:val="00A13FB6"/>
    <w:rsid w:val="00A14683"/>
    <w:rsid w:val="00A203FB"/>
    <w:rsid w:val="00A2759E"/>
    <w:rsid w:val="00A339BA"/>
    <w:rsid w:val="00A408B7"/>
    <w:rsid w:val="00A41B6A"/>
    <w:rsid w:val="00A451D0"/>
    <w:rsid w:val="00A45A16"/>
    <w:rsid w:val="00A54C1C"/>
    <w:rsid w:val="00A71567"/>
    <w:rsid w:val="00A7228C"/>
    <w:rsid w:val="00A73A18"/>
    <w:rsid w:val="00A7445D"/>
    <w:rsid w:val="00A955B1"/>
    <w:rsid w:val="00A97B51"/>
    <w:rsid w:val="00AA6606"/>
    <w:rsid w:val="00AB0FEF"/>
    <w:rsid w:val="00AB1166"/>
    <w:rsid w:val="00AB24CB"/>
    <w:rsid w:val="00AB3BE8"/>
    <w:rsid w:val="00AB5362"/>
    <w:rsid w:val="00AC0FEC"/>
    <w:rsid w:val="00AC743F"/>
    <w:rsid w:val="00AD346E"/>
    <w:rsid w:val="00AE15CC"/>
    <w:rsid w:val="00AE3135"/>
    <w:rsid w:val="00AE54BF"/>
    <w:rsid w:val="00AF03EC"/>
    <w:rsid w:val="00AF0845"/>
    <w:rsid w:val="00AF1D8D"/>
    <w:rsid w:val="00AF48F6"/>
    <w:rsid w:val="00B017E5"/>
    <w:rsid w:val="00B01864"/>
    <w:rsid w:val="00B108FA"/>
    <w:rsid w:val="00B132C1"/>
    <w:rsid w:val="00B1728F"/>
    <w:rsid w:val="00B244D1"/>
    <w:rsid w:val="00B25263"/>
    <w:rsid w:val="00B25608"/>
    <w:rsid w:val="00B27B14"/>
    <w:rsid w:val="00B45776"/>
    <w:rsid w:val="00B46486"/>
    <w:rsid w:val="00B53257"/>
    <w:rsid w:val="00B5346C"/>
    <w:rsid w:val="00B5456B"/>
    <w:rsid w:val="00B550C8"/>
    <w:rsid w:val="00B572AA"/>
    <w:rsid w:val="00B61093"/>
    <w:rsid w:val="00B62B22"/>
    <w:rsid w:val="00B66FC9"/>
    <w:rsid w:val="00B722F7"/>
    <w:rsid w:val="00B72CEC"/>
    <w:rsid w:val="00B73470"/>
    <w:rsid w:val="00B7507E"/>
    <w:rsid w:val="00B76453"/>
    <w:rsid w:val="00B77E7E"/>
    <w:rsid w:val="00B813DB"/>
    <w:rsid w:val="00B83497"/>
    <w:rsid w:val="00B849EF"/>
    <w:rsid w:val="00B84FDA"/>
    <w:rsid w:val="00B91283"/>
    <w:rsid w:val="00B91B15"/>
    <w:rsid w:val="00B94B6E"/>
    <w:rsid w:val="00B957A0"/>
    <w:rsid w:val="00BA5D30"/>
    <w:rsid w:val="00BB1E97"/>
    <w:rsid w:val="00BC5FFF"/>
    <w:rsid w:val="00BC6594"/>
    <w:rsid w:val="00BD2D23"/>
    <w:rsid w:val="00BE34CE"/>
    <w:rsid w:val="00BE4B6A"/>
    <w:rsid w:val="00BE5CA2"/>
    <w:rsid w:val="00BE718E"/>
    <w:rsid w:val="00BF203C"/>
    <w:rsid w:val="00C02F30"/>
    <w:rsid w:val="00C16BF4"/>
    <w:rsid w:val="00C27DED"/>
    <w:rsid w:val="00C33798"/>
    <w:rsid w:val="00C40BCF"/>
    <w:rsid w:val="00C50847"/>
    <w:rsid w:val="00C51AE7"/>
    <w:rsid w:val="00C552E9"/>
    <w:rsid w:val="00C607BC"/>
    <w:rsid w:val="00C83C44"/>
    <w:rsid w:val="00C87012"/>
    <w:rsid w:val="00C87252"/>
    <w:rsid w:val="00C93DF1"/>
    <w:rsid w:val="00C97061"/>
    <w:rsid w:val="00C97159"/>
    <w:rsid w:val="00CA0369"/>
    <w:rsid w:val="00CA116F"/>
    <w:rsid w:val="00CB38B6"/>
    <w:rsid w:val="00CB63D6"/>
    <w:rsid w:val="00CC3CEC"/>
    <w:rsid w:val="00CC3E88"/>
    <w:rsid w:val="00CC4746"/>
    <w:rsid w:val="00CC72D6"/>
    <w:rsid w:val="00CD11A3"/>
    <w:rsid w:val="00CD1486"/>
    <w:rsid w:val="00CD3FEB"/>
    <w:rsid w:val="00CD7840"/>
    <w:rsid w:val="00CD7D87"/>
    <w:rsid w:val="00CE01A5"/>
    <w:rsid w:val="00CE1B18"/>
    <w:rsid w:val="00CE6F11"/>
    <w:rsid w:val="00CF0C8B"/>
    <w:rsid w:val="00CF2ACB"/>
    <w:rsid w:val="00CF3310"/>
    <w:rsid w:val="00D174AE"/>
    <w:rsid w:val="00D21D68"/>
    <w:rsid w:val="00D239BA"/>
    <w:rsid w:val="00D26DA4"/>
    <w:rsid w:val="00D33362"/>
    <w:rsid w:val="00D410EE"/>
    <w:rsid w:val="00D51226"/>
    <w:rsid w:val="00D51464"/>
    <w:rsid w:val="00D52B91"/>
    <w:rsid w:val="00D54466"/>
    <w:rsid w:val="00D60103"/>
    <w:rsid w:val="00D67643"/>
    <w:rsid w:val="00D73837"/>
    <w:rsid w:val="00D82CFB"/>
    <w:rsid w:val="00D82CFD"/>
    <w:rsid w:val="00D84E66"/>
    <w:rsid w:val="00D874BE"/>
    <w:rsid w:val="00DA27A0"/>
    <w:rsid w:val="00DA3091"/>
    <w:rsid w:val="00DA4075"/>
    <w:rsid w:val="00DA66FB"/>
    <w:rsid w:val="00DB007A"/>
    <w:rsid w:val="00DB5149"/>
    <w:rsid w:val="00DC2E29"/>
    <w:rsid w:val="00DC3D68"/>
    <w:rsid w:val="00DC411C"/>
    <w:rsid w:val="00DD0FDC"/>
    <w:rsid w:val="00DD146C"/>
    <w:rsid w:val="00DD46F4"/>
    <w:rsid w:val="00DD5797"/>
    <w:rsid w:val="00DD67F0"/>
    <w:rsid w:val="00DD7F2C"/>
    <w:rsid w:val="00DE260E"/>
    <w:rsid w:val="00DE50B1"/>
    <w:rsid w:val="00DE795C"/>
    <w:rsid w:val="00DF08B9"/>
    <w:rsid w:val="00DF152D"/>
    <w:rsid w:val="00DF2D10"/>
    <w:rsid w:val="00DF55D3"/>
    <w:rsid w:val="00E0041D"/>
    <w:rsid w:val="00E020BA"/>
    <w:rsid w:val="00E16D01"/>
    <w:rsid w:val="00E1757B"/>
    <w:rsid w:val="00E1766E"/>
    <w:rsid w:val="00E26BEA"/>
    <w:rsid w:val="00E3087B"/>
    <w:rsid w:val="00E3144D"/>
    <w:rsid w:val="00E34918"/>
    <w:rsid w:val="00E402CC"/>
    <w:rsid w:val="00E415D0"/>
    <w:rsid w:val="00E439AF"/>
    <w:rsid w:val="00E44DE0"/>
    <w:rsid w:val="00E461CA"/>
    <w:rsid w:val="00E50918"/>
    <w:rsid w:val="00E57E9E"/>
    <w:rsid w:val="00E615E8"/>
    <w:rsid w:val="00E653D3"/>
    <w:rsid w:val="00E65509"/>
    <w:rsid w:val="00E75EFD"/>
    <w:rsid w:val="00E859A0"/>
    <w:rsid w:val="00E87717"/>
    <w:rsid w:val="00E93016"/>
    <w:rsid w:val="00E9440A"/>
    <w:rsid w:val="00E95937"/>
    <w:rsid w:val="00E96158"/>
    <w:rsid w:val="00EB5464"/>
    <w:rsid w:val="00EB55A9"/>
    <w:rsid w:val="00EB7DBD"/>
    <w:rsid w:val="00EC0AF0"/>
    <w:rsid w:val="00EC30E9"/>
    <w:rsid w:val="00EC7498"/>
    <w:rsid w:val="00ED095B"/>
    <w:rsid w:val="00ED6158"/>
    <w:rsid w:val="00EE1457"/>
    <w:rsid w:val="00EE14E4"/>
    <w:rsid w:val="00EE419E"/>
    <w:rsid w:val="00EF5D39"/>
    <w:rsid w:val="00F01A65"/>
    <w:rsid w:val="00F03446"/>
    <w:rsid w:val="00F04B4E"/>
    <w:rsid w:val="00F06808"/>
    <w:rsid w:val="00F103EA"/>
    <w:rsid w:val="00F124F9"/>
    <w:rsid w:val="00F16441"/>
    <w:rsid w:val="00F16E3F"/>
    <w:rsid w:val="00F2159D"/>
    <w:rsid w:val="00F24F74"/>
    <w:rsid w:val="00F370F1"/>
    <w:rsid w:val="00F46163"/>
    <w:rsid w:val="00F47C87"/>
    <w:rsid w:val="00F51681"/>
    <w:rsid w:val="00F51A4A"/>
    <w:rsid w:val="00F51BC5"/>
    <w:rsid w:val="00F51F3E"/>
    <w:rsid w:val="00F548F8"/>
    <w:rsid w:val="00F54C96"/>
    <w:rsid w:val="00F56CE3"/>
    <w:rsid w:val="00F6125D"/>
    <w:rsid w:val="00F6621A"/>
    <w:rsid w:val="00F72A4C"/>
    <w:rsid w:val="00F73D81"/>
    <w:rsid w:val="00F8508C"/>
    <w:rsid w:val="00F86E71"/>
    <w:rsid w:val="00F878E1"/>
    <w:rsid w:val="00F87F7B"/>
    <w:rsid w:val="00F97AFA"/>
    <w:rsid w:val="00FA2643"/>
    <w:rsid w:val="00FA557D"/>
    <w:rsid w:val="00FB0658"/>
    <w:rsid w:val="00FB4C40"/>
    <w:rsid w:val="00FB5ED6"/>
    <w:rsid w:val="00FC00DE"/>
    <w:rsid w:val="00FC2654"/>
    <w:rsid w:val="00FC3698"/>
    <w:rsid w:val="00FC4097"/>
    <w:rsid w:val="00FC7B40"/>
    <w:rsid w:val="00FD2173"/>
    <w:rsid w:val="00FD6B11"/>
    <w:rsid w:val="00FE0702"/>
    <w:rsid w:val="00FE55C5"/>
    <w:rsid w:val="00FF0D55"/>
    <w:rsid w:val="00FF31A9"/>
    <w:rsid w:val="00FF7077"/>
    <w:rsid w:val="00FF7A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2F92F47A"/>
  <w15:docId w15:val="{6F3634A4-D2F3-46A4-874F-BA5320A1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B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E63"/>
  </w:style>
  <w:style w:type="paragraph" w:styleId="Footer">
    <w:name w:val="footer"/>
    <w:basedOn w:val="Normal"/>
    <w:link w:val="FooterChar"/>
    <w:uiPriority w:val="99"/>
    <w:unhideWhenUsed/>
    <w:rsid w:val="00076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E63"/>
  </w:style>
  <w:style w:type="character" w:styleId="PageNumber">
    <w:name w:val="page number"/>
    <w:basedOn w:val="DefaultParagraphFont"/>
    <w:rsid w:val="00076E63"/>
  </w:style>
  <w:style w:type="paragraph" w:styleId="z-TopofForm">
    <w:name w:val="HTML Top of Form"/>
    <w:basedOn w:val="Normal"/>
    <w:next w:val="Normal"/>
    <w:link w:val="z-TopofFormChar"/>
    <w:hidden/>
    <w:uiPriority w:val="99"/>
    <w:semiHidden/>
    <w:unhideWhenUsed/>
    <w:rsid w:val="00076E6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76E6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76E6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E63"/>
    <w:rPr>
      <w:rFonts w:ascii="Arial" w:hAnsi="Arial" w:cs="Arial"/>
      <w:vanish/>
      <w:sz w:val="16"/>
      <w:szCs w:val="16"/>
    </w:rPr>
  </w:style>
  <w:style w:type="paragraph" w:styleId="BalloonText">
    <w:name w:val="Balloon Text"/>
    <w:basedOn w:val="Normal"/>
    <w:link w:val="BalloonTextChar"/>
    <w:uiPriority w:val="99"/>
    <w:semiHidden/>
    <w:unhideWhenUsed/>
    <w:rsid w:val="00B72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2F7"/>
    <w:rPr>
      <w:rFonts w:ascii="Segoe UI" w:hAnsi="Segoe UI" w:cs="Segoe UI"/>
      <w:sz w:val="18"/>
      <w:szCs w:val="18"/>
    </w:rPr>
  </w:style>
  <w:style w:type="paragraph" w:styleId="ListParagraph">
    <w:name w:val="List Paragraph"/>
    <w:basedOn w:val="Normal"/>
    <w:link w:val="ListParagraphChar"/>
    <w:uiPriority w:val="34"/>
    <w:qFormat/>
    <w:rsid w:val="00F04B4E"/>
    <w:pPr>
      <w:ind w:left="720"/>
      <w:contextualSpacing/>
    </w:pPr>
  </w:style>
  <w:style w:type="character" w:styleId="CommentReference">
    <w:name w:val="annotation reference"/>
    <w:basedOn w:val="DefaultParagraphFont"/>
    <w:uiPriority w:val="99"/>
    <w:semiHidden/>
    <w:unhideWhenUsed/>
    <w:rsid w:val="009546F1"/>
    <w:rPr>
      <w:sz w:val="16"/>
      <w:szCs w:val="16"/>
    </w:rPr>
  </w:style>
  <w:style w:type="paragraph" w:styleId="CommentText">
    <w:name w:val="annotation text"/>
    <w:basedOn w:val="Normal"/>
    <w:link w:val="CommentTextChar"/>
    <w:uiPriority w:val="99"/>
    <w:semiHidden/>
    <w:unhideWhenUsed/>
    <w:rsid w:val="009546F1"/>
    <w:pPr>
      <w:spacing w:line="240" w:lineRule="auto"/>
    </w:pPr>
    <w:rPr>
      <w:sz w:val="20"/>
      <w:szCs w:val="20"/>
    </w:rPr>
  </w:style>
  <w:style w:type="character" w:customStyle="1" w:styleId="CommentTextChar">
    <w:name w:val="Comment Text Char"/>
    <w:basedOn w:val="DefaultParagraphFont"/>
    <w:link w:val="CommentText"/>
    <w:uiPriority w:val="99"/>
    <w:semiHidden/>
    <w:rsid w:val="009546F1"/>
    <w:rPr>
      <w:sz w:val="20"/>
      <w:szCs w:val="20"/>
    </w:rPr>
  </w:style>
  <w:style w:type="paragraph" w:styleId="CommentSubject">
    <w:name w:val="annotation subject"/>
    <w:basedOn w:val="CommentText"/>
    <w:next w:val="CommentText"/>
    <w:link w:val="CommentSubjectChar"/>
    <w:uiPriority w:val="99"/>
    <w:semiHidden/>
    <w:unhideWhenUsed/>
    <w:rsid w:val="009546F1"/>
    <w:rPr>
      <w:b/>
      <w:bCs/>
    </w:rPr>
  </w:style>
  <w:style w:type="character" w:customStyle="1" w:styleId="CommentSubjectChar">
    <w:name w:val="Comment Subject Char"/>
    <w:basedOn w:val="CommentTextChar"/>
    <w:link w:val="CommentSubject"/>
    <w:uiPriority w:val="99"/>
    <w:semiHidden/>
    <w:rsid w:val="009546F1"/>
    <w:rPr>
      <w:b/>
      <w:bCs/>
      <w:sz w:val="20"/>
      <w:szCs w:val="20"/>
    </w:rPr>
  </w:style>
  <w:style w:type="table" w:styleId="TableGrid">
    <w:name w:val="Table Grid"/>
    <w:basedOn w:val="TableNormal"/>
    <w:uiPriority w:val="39"/>
    <w:rsid w:val="009D4DA5"/>
    <w:pPr>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6FC9"/>
    <w:rPr>
      <w:color w:val="0563C1" w:themeColor="hyperlink"/>
      <w:u w:val="single"/>
    </w:rPr>
  </w:style>
  <w:style w:type="character" w:customStyle="1" w:styleId="search23">
    <w:name w:val="search23"/>
    <w:basedOn w:val="DefaultParagraphFont"/>
    <w:rsid w:val="00425749"/>
    <w:rPr>
      <w:shd w:val="clear" w:color="auto" w:fill="FF9999"/>
    </w:rPr>
  </w:style>
  <w:style w:type="character" w:customStyle="1" w:styleId="search33">
    <w:name w:val="search33"/>
    <w:basedOn w:val="DefaultParagraphFont"/>
    <w:rsid w:val="00425749"/>
    <w:rPr>
      <w:shd w:val="clear" w:color="auto" w:fill="EBBE51"/>
    </w:rPr>
  </w:style>
  <w:style w:type="character" w:customStyle="1" w:styleId="search43">
    <w:name w:val="search43"/>
    <w:basedOn w:val="DefaultParagraphFont"/>
    <w:rsid w:val="00425749"/>
    <w:rPr>
      <w:shd w:val="clear" w:color="auto" w:fill="A0FFFF"/>
    </w:rPr>
  </w:style>
  <w:style w:type="character" w:customStyle="1" w:styleId="search53">
    <w:name w:val="search53"/>
    <w:basedOn w:val="DefaultParagraphFont"/>
    <w:rsid w:val="00425749"/>
    <w:rPr>
      <w:shd w:val="clear" w:color="auto" w:fill="CCFF99"/>
    </w:rPr>
  </w:style>
  <w:style w:type="character" w:customStyle="1" w:styleId="search63">
    <w:name w:val="search63"/>
    <w:basedOn w:val="DefaultParagraphFont"/>
    <w:rsid w:val="00425749"/>
    <w:rPr>
      <w:shd w:val="clear" w:color="auto" w:fill="FFCCCC"/>
    </w:rPr>
  </w:style>
  <w:style w:type="character" w:customStyle="1" w:styleId="search73">
    <w:name w:val="search73"/>
    <w:basedOn w:val="DefaultParagraphFont"/>
    <w:rsid w:val="00425749"/>
    <w:rPr>
      <w:shd w:val="clear" w:color="auto" w:fill="99CCFF"/>
    </w:rPr>
  </w:style>
  <w:style w:type="character" w:customStyle="1" w:styleId="search83">
    <w:name w:val="search83"/>
    <w:basedOn w:val="DefaultParagraphFont"/>
    <w:rsid w:val="00425749"/>
    <w:rPr>
      <w:shd w:val="clear" w:color="auto" w:fill="AA99AA"/>
    </w:rPr>
  </w:style>
  <w:style w:type="character" w:customStyle="1" w:styleId="search93">
    <w:name w:val="search93"/>
    <w:basedOn w:val="DefaultParagraphFont"/>
    <w:rsid w:val="00425749"/>
    <w:rPr>
      <w:shd w:val="clear" w:color="auto" w:fill="FFBBFF"/>
    </w:rPr>
  </w:style>
  <w:style w:type="character" w:customStyle="1" w:styleId="search103">
    <w:name w:val="search103"/>
    <w:basedOn w:val="DefaultParagraphFont"/>
    <w:rsid w:val="00425749"/>
    <w:rPr>
      <w:shd w:val="clear" w:color="auto" w:fill="FFFF66"/>
    </w:rPr>
  </w:style>
  <w:style w:type="character" w:customStyle="1" w:styleId="search113">
    <w:name w:val="search113"/>
    <w:basedOn w:val="DefaultParagraphFont"/>
    <w:rsid w:val="00425749"/>
    <w:rPr>
      <w:shd w:val="clear" w:color="auto" w:fill="99FF99"/>
    </w:rPr>
  </w:style>
  <w:style w:type="character" w:styleId="FollowedHyperlink">
    <w:name w:val="FollowedHyperlink"/>
    <w:basedOn w:val="DefaultParagraphFont"/>
    <w:uiPriority w:val="99"/>
    <w:semiHidden/>
    <w:unhideWhenUsed/>
    <w:rsid w:val="004943D5"/>
    <w:rPr>
      <w:color w:val="954F72" w:themeColor="followedHyperlink"/>
      <w:u w:val="single"/>
    </w:rPr>
  </w:style>
  <w:style w:type="character" w:customStyle="1" w:styleId="ListParagraphChar">
    <w:name w:val="List Paragraph Char"/>
    <w:basedOn w:val="DefaultParagraphFont"/>
    <w:link w:val="ListParagraph"/>
    <w:uiPriority w:val="34"/>
    <w:rsid w:val="00675D7E"/>
  </w:style>
  <w:style w:type="paragraph" w:customStyle="1" w:styleId="title19">
    <w:name w:val="title19"/>
    <w:basedOn w:val="Normal"/>
    <w:rsid w:val="00B017E5"/>
    <w:pPr>
      <w:spacing w:before="100" w:beforeAutospacing="1" w:after="100" w:afterAutospacing="1" w:line="240" w:lineRule="auto"/>
      <w:ind w:firstLine="1155"/>
      <w:jc w:val="both"/>
    </w:pPr>
    <w:rPr>
      <w:rFonts w:ascii="Times New Roman" w:eastAsia="Times New Roman" w:hAnsi="Times New Roman" w:cs="Times New Roman"/>
      <w:i/>
      <w:iCs/>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751868">
      <w:bodyDiv w:val="1"/>
      <w:marLeft w:val="390"/>
      <w:marRight w:val="390"/>
      <w:marTop w:val="0"/>
      <w:marBottom w:val="0"/>
      <w:divBdr>
        <w:top w:val="none" w:sz="0" w:space="0" w:color="auto"/>
        <w:left w:val="none" w:sz="0" w:space="0" w:color="auto"/>
        <w:bottom w:val="none" w:sz="0" w:space="0" w:color="auto"/>
        <w:right w:val="none" w:sz="0" w:space="0" w:color="auto"/>
      </w:divBdr>
      <w:divsChild>
        <w:div w:id="791366648">
          <w:marLeft w:val="0"/>
          <w:marRight w:val="0"/>
          <w:marTop w:val="0"/>
          <w:marBottom w:val="120"/>
          <w:divBdr>
            <w:top w:val="none" w:sz="0" w:space="0" w:color="auto"/>
            <w:left w:val="none" w:sz="0" w:space="0" w:color="auto"/>
            <w:bottom w:val="none" w:sz="0" w:space="0" w:color="auto"/>
            <w:right w:val="none" w:sz="0" w:space="0" w:color="auto"/>
          </w:divBdr>
          <w:divsChild>
            <w:div w:id="19465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991987">
      <w:bodyDiv w:val="1"/>
      <w:marLeft w:val="0"/>
      <w:marRight w:val="0"/>
      <w:marTop w:val="0"/>
      <w:marBottom w:val="0"/>
      <w:divBdr>
        <w:top w:val="none" w:sz="0" w:space="0" w:color="auto"/>
        <w:left w:val="none" w:sz="0" w:space="0" w:color="auto"/>
        <w:bottom w:val="none" w:sz="0" w:space="0" w:color="auto"/>
        <w:right w:val="none" w:sz="0" w:space="0" w:color="auto"/>
      </w:divBdr>
    </w:div>
    <w:div w:id="1616983431">
      <w:bodyDiv w:val="1"/>
      <w:marLeft w:val="0"/>
      <w:marRight w:val="0"/>
      <w:marTop w:val="0"/>
      <w:marBottom w:val="0"/>
      <w:divBdr>
        <w:top w:val="none" w:sz="0" w:space="0" w:color="auto"/>
        <w:left w:val="none" w:sz="0" w:space="0" w:color="auto"/>
        <w:bottom w:val="none" w:sz="0" w:space="0" w:color="auto"/>
        <w:right w:val="none" w:sz="0" w:space="0" w:color="auto"/>
      </w:divBdr>
    </w:div>
    <w:div w:id="1637686327">
      <w:bodyDiv w:val="1"/>
      <w:marLeft w:val="0"/>
      <w:marRight w:val="0"/>
      <w:marTop w:val="0"/>
      <w:marBottom w:val="0"/>
      <w:divBdr>
        <w:top w:val="none" w:sz="0" w:space="0" w:color="auto"/>
        <w:left w:val="none" w:sz="0" w:space="0" w:color="auto"/>
        <w:bottom w:val="none" w:sz="0" w:space="0" w:color="auto"/>
        <w:right w:val="none" w:sz="0" w:space="0" w:color="auto"/>
      </w:divBdr>
    </w:div>
    <w:div w:id="212581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eleva@mzh.government.bg" TargetMode="External"/><Relationship Id="rId18" Type="http://schemas.openxmlformats.org/officeDocument/2006/relationships/image" Target="media/image4.wmf"/><Relationship Id="rId26" Type="http://schemas.openxmlformats.org/officeDocument/2006/relationships/control" Target="activeX/activeX8.xml"/><Relationship Id="rId39" Type="http://schemas.openxmlformats.org/officeDocument/2006/relationships/control" Target="activeX/activeX17.xml"/><Relationship Id="rId21" Type="http://schemas.openxmlformats.org/officeDocument/2006/relationships/control" Target="activeX/activeX5.xml"/><Relationship Id="rId34" Type="http://schemas.openxmlformats.org/officeDocument/2006/relationships/image" Target="media/image11.wmf"/><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control" Target="activeX/activeX10.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7.wmf"/><Relationship Id="rId32" Type="http://schemas.openxmlformats.org/officeDocument/2006/relationships/image" Target="media/image10.wmf"/><Relationship Id="rId37" Type="http://schemas.openxmlformats.org/officeDocument/2006/relationships/control" Target="activeX/activeX15.xml"/><Relationship Id="rId40"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hyperlink" Target="mailto:PMonevska@mzh.government.bg" TargetMode="External"/><Relationship Id="rId23" Type="http://schemas.openxmlformats.org/officeDocument/2006/relationships/control" Target="activeX/activeX6.xml"/><Relationship Id="rId28" Type="http://schemas.openxmlformats.org/officeDocument/2006/relationships/image" Target="media/image8.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4.xml"/><Relationship Id="rId31" Type="http://schemas.openxmlformats.org/officeDocument/2006/relationships/control" Target="activeX/activeX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yperlink" Target="mailto:dvacheva@mzh.government.bg" TargetMode="External"/><Relationship Id="rId22" Type="http://schemas.openxmlformats.org/officeDocument/2006/relationships/image" Target="media/image6.wmf"/><Relationship Id="rId27" Type="http://schemas.openxmlformats.org/officeDocument/2006/relationships/control" Target="activeX/activeX9.xml"/><Relationship Id="rId30" Type="http://schemas.openxmlformats.org/officeDocument/2006/relationships/image" Target="media/image9.wmf"/><Relationship Id="rId35" Type="http://schemas.openxmlformats.org/officeDocument/2006/relationships/control" Target="activeX/activeX13.xml"/><Relationship Id="rId43"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hyperlink" Target="mailto:LStoyanova@mzh.government.bg" TargetMode="External"/><Relationship Id="rId17" Type="http://schemas.openxmlformats.org/officeDocument/2006/relationships/control" Target="activeX/activeX3.xml"/><Relationship Id="rId25" Type="http://schemas.openxmlformats.org/officeDocument/2006/relationships/control" Target="activeX/activeX7.xml"/><Relationship Id="rId33" Type="http://schemas.openxmlformats.org/officeDocument/2006/relationships/control" Target="activeX/activeX12.xml"/><Relationship Id="rId38" Type="http://schemas.openxmlformats.org/officeDocument/2006/relationships/control" Target="activeX/activeX1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P1VOB9eCqabrHZ7fYC0jL186XwWzBlwn6728unDXC1I=</DigestValue>
    </Reference>
    <Reference Type="http://www.w3.org/2000/09/xmldsig#Object" URI="#idOfficeObject">
      <DigestMethod Algorithm="http://www.w3.org/2001/04/xmlenc#sha256"/>
      <DigestValue>ip0ncKZicqsj1cQsDm4A2nSd1XP4PX7XvQ+ftu8/o0E=</DigestValue>
    </Reference>
    <Reference Type="http://uri.etsi.org/01903#SignedProperties" URI="#idSignedProperties">
      <Transforms>
        <Transform Algorithm="http://www.w3.org/TR/2001/REC-xml-c14n-20010315"/>
      </Transforms>
      <DigestMethod Algorithm="http://www.w3.org/2001/04/xmlenc#sha256"/>
      <DigestValue>lv39f5shzkOUs6lrZYMvUublzp9Xl7vQd31KLL/j8yg=</DigestValue>
    </Reference>
    <Reference Type="http://www.w3.org/2000/09/xmldsig#Object" URI="#idValidSigLnImg">
      <DigestMethod Algorithm="http://www.w3.org/2001/04/xmlenc#sha256"/>
      <DigestValue>SlXFhUXxS90x0WL/ulNAEpWj7xWSIVtT6uXgw5ffPj4=</DigestValue>
    </Reference>
    <Reference Type="http://www.w3.org/2000/09/xmldsig#Object" URI="#idInvalidSigLnImg">
      <DigestMethod Algorithm="http://www.w3.org/2001/04/xmlenc#sha256"/>
      <DigestValue>hZkW+BVu9ZxsUjmNESpSc/tde34BXkZtepX93fsAILI=</DigestValue>
    </Reference>
  </SignedInfo>
  <SignatureValue>lQvryaEujQiYBaG8tK3N6Oi2OeobkIb4aPVI84NUDCMD2wrWu0sBRBjZiT8dNmIUcj+ESh5xhuC5
j8EsCZkYJmb/mgT9CjW5TVwsyIudP8AdrhB2TLkc+ciLkkwSqF72L2AnxgFBasjgR///rkCOWCAF
sZlX71ek+sxxifNIfY1Y/THSADRaR7/E6T2qITGOBf7zgenyG2lfVzmGYvPc1hetE/Q9ZMDXIA1S
aPKYX7rCe7Kq2hrnS3RewHs1bSSCGvhqr+jrYX9HOSC8yuQ7YQibWszA/W3cr7ElwW0GBHUjPMpW
ymERVJ8LLKCF1esYhLWf8DwsyynF3ZQl54MbFg==</SignatureValue>
  <KeyInfo>
    <X509Data>
      <X509Certificate>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6"/>
          </Transform>
          <Transform Algorithm="http://www.w3.org/TR/2001/REC-xml-c14n-20010315"/>
        </Transforms>
        <DigestMethod Algorithm="http://www.w3.org/2001/04/xmlenc#sha256"/>
        <DigestValue>hFYiM+G+IIHlLy4OPdIV8WEbU+zkxGQMHW7FIGgU6s8=</DigestValue>
      </Reference>
      <Reference URI="/word/activeX/_rels/activeX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hsV3Xog90E9eQtXG+YC0WcR9d3wrwb6g/wxIwR+r/9g=</DigestValue>
      </Reference>
      <Reference URI="/word/activeX/_rels/activeX10.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98/1s6+Eg4rJAIjnAxVbOHkTDQAEmg+VYPsm0JUJvJc=</DigestValue>
      </Reference>
      <Reference URI="/word/activeX/_rels/activeX1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HcCwNxlpmJUyZrMP3bj1vLc2Nf3Q1IkV98wcRayklxg=</DigestValue>
      </Reference>
      <Reference URI="/word/activeX/_rels/activeX1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pIOiiXMXhzjuvlg+5mdEDhPC1zJgfG81ryhgqKcP0+k=</DigestValue>
      </Reference>
      <Reference URI="/word/activeX/_rels/activeX1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s6eySr2hxUSbPuW8H/I7JdAx8EtvZFP9U9eQ/mLDYoU=</DigestValue>
      </Reference>
      <Reference URI="/word/activeX/_rels/activeX1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X315TDtF7GT3WTWeiNwo7qpWBGkr4IU7T0ZX6+m/hAw=</DigestValue>
      </Reference>
      <Reference URI="/word/activeX/_rels/activeX1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RtVlYkNeWjoxEWwNhyIH1yaJd8QBM/j6Xk/cNHiMdOs=</DigestValue>
      </Reference>
      <Reference URI="/word/activeX/_rels/activeX16.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RgWg3qKh5KACjXwXvuCqPIURX5cHjlZnuTcwAt3nZpA=</DigestValue>
      </Reference>
      <Reference URI="/word/activeX/_rels/activeX17.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rSbom0QJuTOphqhvsc7KOuTcXEvrdo5JwxvEIp9TWWc=</DigestValue>
      </Reference>
      <Reference URI="/word/activeX/_rels/activeX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Na8rQHTGX8KiWW/l6Pmum8K6lrz0jG8mZMCyVqD5mgk=</DigestValue>
      </Reference>
      <Reference URI="/word/activeX/_rels/activeX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YxuGX9EkNh3oqpgbYQab1JEzvT5xgt0HvE7fLbcFfds=</DigestValue>
      </Reference>
      <Reference URI="/word/activeX/_rels/activeX4.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2vtkDafQsog4uZCp9NWqJ5JI49GHyQQfr3+LbCGZKMw=</DigestValue>
      </Reference>
      <Reference URI="/word/activeX/_rels/activeX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mtQSxbIe5XzKZOgNxkeV7RECJN1+mDwMMEp/dGID2ck=</DigestValue>
      </Reference>
      <Reference URI="/word/activeX/_rels/activeX6.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YbJieJk8b/eaycENjg7tRPhzZ8IkO+YK3Ymk6xtFi4E=</DigestValue>
      </Reference>
      <Reference URI="/word/activeX/_rels/activeX7.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dFAvl6pHOWJv/vlu7jzxJzPl4xlAvk0B5SUfnyLVF9c=</DigestValue>
      </Reference>
      <Reference URI="/word/activeX/_rels/activeX8.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G5PoMsakN75zfOvNJSYvvgNrsEFb0jGzn21uTi/UW5w=</DigestValue>
      </Reference>
      <Reference URI="/word/activeX/_rels/activeX9.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PmACQ+WUS+sRQKCpFHTk2c7rUntxLLVOQZzhmJvsHcM=</DigestValue>
      </Reference>
      <Reference URI="/word/activeX/activeX1.bin?ContentType=application/vnd.ms-office.activeX">
        <DigestMethod Algorithm="http://www.w3.org/2001/04/xmlenc#sha256"/>
        <DigestValue>RpW83xwjddLNt/LgxZkJJY3NPuvcK39zpzyBM1nOzSs=</DigestValue>
      </Reference>
      <Reference URI="/word/activeX/activeX1.xml?ContentType=application/vnd.ms-office.activeX+xml">
        <DigestMethod Algorithm="http://www.w3.org/2001/04/xmlenc#sha256"/>
        <DigestValue>7HOpPlg95BzO7xFK3coUAFSJFOESRfyyL8QEprnpfmw=</DigestValue>
      </Reference>
      <Reference URI="/word/activeX/activeX10.bin?ContentType=application/vnd.ms-office.activeX">
        <DigestMethod Algorithm="http://www.w3.org/2001/04/xmlenc#sha256"/>
        <DigestValue>Ej+Ky6UxIqeMTdWMmNqAAc5uYnAN11nfywC7VLD9FzY=</DigestValue>
      </Reference>
      <Reference URI="/word/activeX/activeX10.xml?ContentType=application/vnd.ms-office.activeX+xml">
        <DigestMethod Algorithm="http://www.w3.org/2001/04/xmlenc#sha256"/>
        <DigestValue>7HOpPlg95BzO7xFK3coUAFSJFOESRfyyL8QEprnpfmw=</DigestValue>
      </Reference>
      <Reference URI="/word/activeX/activeX11.bin?ContentType=application/vnd.ms-office.activeX">
        <DigestMethod Algorithm="http://www.w3.org/2001/04/xmlenc#sha256"/>
        <DigestValue>hbKDzyyTCQhMdbGkHU7WQ6aOCM0+2kr0T4lsDfD1Azk=</DigestValue>
      </Reference>
      <Reference URI="/word/activeX/activeX11.xml?ContentType=application/vnd.ms-office.activeX+xml">
        <DigestMethod Algorithm="http://www.w3.org/2001/04/xmlenc#sha256"/>
        <DigestValue>7HOpPlg95BzO7xFK3coUAFSJFOESRfyyL8QEprnpfmw=</DigestValue>
      </Reference>
      <Reference URI="/word/activeX/activeX12.bin?ContentType=application/vnd.ms-office.activeX">
        <DigestMethod Algorithm="http://www.w3.org/2001/04/xmlenc#sha256"/>
        <DigestValue>MHyNOQBVj75Mz7i3jkrJVOZ4xWaUpg0jSihpW6Da4g0=</DigestValue>
      </Reference>
      <Reference URI="/word/activeX/activeX12.xml?ContentType=application/vnd.ms-office.activeX+xml">
        <DigestMethod Algorithm="http://www.w3.org/2001/04/xmlenc#sha256"/>
        <DigestValue>7HOpPlg95BzO7xFK3coUAFSJFOESRfyyL8QEprnpfmw=</DigestValue>
      </Reference>
      <Reference URI="/word/activeX/activeX13.bin?ContentType=application/vnd.ms-office.activeX">
        <DigestMethod Algorithm="http://www.w3.org/2001/04/xmlenc#sha256"/>
        <DigestValue>tzyn7R5B6B6++fdJFSTBn7p2MmT/kaba27TUf4Ub/2Q=</DigestValue>
      </Reference>
      <Reference URI="/word/activeX/activeX13.xml?ContentType=application/vnd.ms-office.activeX+xml">
        <DigestMethod Algorithm="http://www.w3.org/2001/04/xmlenc#sha256"/>
        <DigestValue>7HOpPlg95BzO7xFK3coUAFSJFOESRfyyL8QEprnpfmw=</DigestValue>
      </Reference>
      <Reference URI="/word/activeX/activeX14.bin?ContentType=application/vnd.ms-office.activeX">
        <DigestMethod Algorithm="http://www.w3.org/2001/04/xmlenc#sha256"/>
        <DigestValue>khA/O5n/fRAmEmxPsvrTf2Hr9N6wnk/119QFSeNO6j8=</DigestValue>
      </Reference>
      <Reference URI="/word/activeX/activeX14.xml?ContentType=application/vnd.ms-office.activeX+xml">
        <DigestMethod Algorithm="http://www.w3.org/2001/04/xmlenc#sha256"/>
        <DigestValue>7HOpPlg95BzO7xFK3coUAFSJFOESRfyyL8QEprnpfmw=</DigestValue>
      </Reference>
      <Reference URI="/word/activeX/activeX15.bin?ContentType=application/vnd.ms-office.activeX">
        <DigestMethod Algorithm="http://www.w3.org/2001/04/xmlenc#sha256"/>
        <DigestValue>f3HiQgzFd85KxjB+aoHJYyan0eDvjx2Dh0/k4OLBFFo=</DigestValue>
      </Reference>
      <Reference URI="/word/activeX/activeX15.xml?ContentType=application/vnd.ms-office.activeX+xml">
        <DigestMethod Algorithm="http://www.w3.org/2001/04/xmlenc#sha256"/>
        <DigestValue>7HOpPlg95BzO7xFK3coUAFSJFOESRfyyL8QEprnpfmw=</DigestValue>
      </Reference>
      <Reference URI="/word/activeX/activeX16.bin?ContentType=application/vnd.ms-office.activeX">
        <DigestMethod Algorithm="http://www.w3.org/2001/04/xmlenc#sha256"/>
        <DigestValue>Dd7i3vPO8YyopPTtILfpCDcINobkJid9AqlOqQGulqU=</DigestValue>
      </Reference>
      <Reference URI="/word/activeX/activeX16.xml?ContentType=application/vnd.ms-office.activeX+xml">
        <DigestMethod Algorithm="http://www.w3.org/2001/04/xmlenc#sha256"/>
        <DigestValue>7HOpPlg95BzO7xFK3coUAFSJFOESRfyyL8QEprnpfmw=</DigestValue>
      </Reference>
      <Reference URI="/word/activeX/activeX17.bin?ContentType=application/vnd.ms-office.activeX">
        <DigestMethod Algorithm="http://www.w3.org/2001/04/xmlenc#sha256"/>
        <DigestValue>gKqF8a9eHqHiniW9GoeG+DVINwBPypNOR2BBpiR5g88=</DigestValue>
      </Reference>
      <Reference URI="/word/activeX/activeX17.xml?ContentType=application/vnd.ms-office.activeX+xml">
        <DigestMethod Algorithm="http://www.w3.org/2001/04/xmlenc#sha256"/>
        <DigestValue>7HOpPlg95BzO7xFK3coUAFSJFOESRfyyL8QEprnpfmw=</DigestValue>
      </Reference>
      <Reference URI="/word/activeX/activeX2.bin?ContentType=application/vnd.ms-office.activeX">
        <DigestMethod Algorithm="http://www.w3.org/2001/04/xmlenc#sha256"/>
        <DigestValue>H3r5op8NgYQVbxDbK0l++n838A+aKn3G1a7xcu2r0xc=</DigestValue>
      </Reference>
      <Reference URI="/word/activeX/activeX2.xml?ContentType=application/vnd.ms-office.activeX+xml">
        <DigestMethod Algorithm="http://www.w3.org/2001/04/xmlenc#sha256"/>
        <DigestValue>7HOpPlg95BzO7xFK3coUAFSJFOESRfyyL8QEprnpfmw=</DigestValue>
      </Reference>
      <Reference URI="/word/activeX/activeX3.bin?ContentType=application/vnd.ms-office.activeX">
        <DigestMethod Algorithm="http://www.w3.org/2001/04/xmlenc#sha256"/>
        <DigestValue>dCV6GDmHZd8PQIv4EsRFE9noWVNQMseeiK+hdxkui/8=</DigestValue>
      </Reference>
      <Reference URI="/word/activeX/activeX3.xml?ContentType=application/vnd.ms-office.activeX+xml">
        <DigestMethod Algorithm="http://www.w3.org/2001/04/xmlenc#sha256"/>
        <DigestValue>7HOpPlg95BzO7xFK3coUAFSJFOESRfyyL8QEprnpfmw=</DigestValue>
      </Reference>
      <Reference URI="/word/activeX/activeX4.bin?ContentType=application/vnd.ms-office.activeX">
        <DigestMethod Algorithm="http://www.w3.org/2001/04/xmlenc#sha256"/>
        <DigestValue>HSiJaE5nuPXoRI2zWcUkWorL3XBOsuCNWBTTMr9bDik=</DigestValue>
      </Reference>
      <Reference URI="/word/activeX/activeX4.xml?ContentType=application/vnd.ms-office.activeX+xml">
        <DigestMethod Algorithm="http://www.w3.org/2001/04/xmlenc#sha256"/>
        <DigestValue>7HOpPlg95BzO7xFK3coUAFSJFOESRfyyL8QEprnpfmw=</DigestValue>
      </Reference>
      <Reference URI="/word/activeX/activeX5.bin?ContentType=application/vnd.ms-office.activeX">
        <DigestMethod Algorithm="http://www.w3.org/2001/04/xmlenc#sha256"/>
        <DigestValue>e2GJnyLjvBDOAuaw57WSULr5bw7f0zgZDrGu2DJfpcw=</DigestValue>
      </Reference>
      <Reference URI="/word/activeX/activeX5.xml?ContentType=application/vnd.ms-office.activeX+xml">
        <DigestMethod Algorithm="http://www.w3.org/2001/04/xmlenc#sha256"/>
        <DigestValue>7HOpPlg95BzO7xFK3coUAFSJFOESRfyyL8QEprnpfmw=</DigestValue>
      </Reference>
      <Reference URI="/word/activeX/activeX6.bin?ContentType=application/vnd.ms-office.activeX">
        <DigestMethod Algorithm="http://www.w3.org/2001/04/xmlenc#sha256"/>
        <DigestValue>cQ55X76UzGPMd+zi2RcaBLPYL43XU3KquDaL/Nrwvv4=</DigestValue>
      </Reference>
      <Reference URI="/word/activeX/activeX6.xml?ContentType=application/vnd.ms-office.activeX+xml">
        <DigestMethod Algorithm="http://www.w3.org/2001/04/xmlenc#sha256"/>
        <DigestValue>7HOpPlg95BzO7xFK3coUAFSJFOESRfyyL8QEprnpfmw=</DigestValue>
      </Reference>
      <Reference URI="/word/activeX/activeX7.bin?ContentType=application/vnd.ms-office.activeX">
        <DigestMethod Algorithm="http://www.w3.org/2001/04/xmlenc#sha256"/>
        <DigestValue>YugI6KBH0KCf+IwUpUIZxAXkaldWjhtUCnKYJ9soIKA=</DigestValue>
      </Reference>
      <Reference URI="/word/activeX/activeX7.xml?ContentType=application/vnd.ms-office.activeX+xml">
        <DigestMethod Algorithm="http://www.w3.org/2001/04/xmlenc#sha256"/>
        <DigestValue>7HOpPlg95BzO7xFK3coUAFSJFOESRfyyL8QEprnpfmw=</DigestValue>
      </Reference>
      <Reference URI="/word/activeX/activeX8.bin?ContentType=application/vnd.ms-office.activeX">
        <DigestMethod Algorithm="http://www.w3.org/2001/04/xmlenc#sha256"/>
        <DigestValue>a6uRia9Adjiwkn885QTLCa1I0gc9LNyAhMVuM1+nvHk=</DigestValue>
      </Reference>
      <Reference URI="/word/activeX/activeX8.xml?ContentType=application/vnd.ms-office.activeX+xml">
        <DigestMethod Algorithm="http://www.w3.org/2001/04/xmlenc#sha256"/>
        <DigestValue>7HOpPlg95BzO7xFK3coUAFSJFOESRfyyL8QEprnpfmw=</DigestValue>
      </Reference>
      <Reference URI="/word/activeX/activeX9.bin?ContentType=application/vnd.ms-office.activeX">
        <DigestMethod Algorithm="http://www.w3.org/2001/04/xmlenc#sha256"/>
        <DigestValue>AUzlwPw70hKLSrgra7sK6paN6rHotkZ+2S2mWIzMZoA=</DigestValue>
      </Reference>
      <Reference URI="/word/activeX/activeX9.xml?ContentType=application/vnd.ms-office.activeX+xml">
        <DigestMethod Algorithm="http://www.w3.org/2001/04/xmlenc#sha256"/>
        <DigestValue>7HOpPlg95BzO7xFK3coUAFSJFOESRfyyL8QEprnpfmw=</DigestValue>
      </Reference>
      <Reference URI="/word/document.xml?ContentType=application/vnd.openxmlformats-officedocument.wordprocessingml.document.main+xml">
        <DigestMethod Algorithm="http://www.w3.org/2001/04/xmlenc#sha256"/>
        <DigestValue>t2x/veAYpJ3SVs087bLtmbLSwa1W7T2f/qUd+9qcCD0=</DigestValue>
      </Reference>
      <Reference URI="/word/endnotes.xml?ContentType=application/vnd.openxmlformats-officedocument.wordprocessingml.endnotes+xml">
        <DigestMethod Algorithm="http://www.w3.org/2001/04/xmlenc#sha256"/>
        <DigestValue>5jFcN5gZu0wuwWrRZnI1cJXyfWkSzoLOYe78DtiCnNQ=</DigestValue>
      </Reference>
      <Reference URI="/word/fontTable.xml?ContentType=application/vnd.openxmlformats-officedocument.wordprocessingml.fontTable+xml">
        <DigestMethod Algorithm="http://www.w3.org/2001/04/xmlenc#sha256"/>
        <DigestValue>OsAqREWr9lf8acDQt7gwyfUar2tlUNYimRSvIndTMFU=</DigestValue>
      </Reference>
      <Reference URI="/word/footer1.xml?ContentType=application/vnd.openxmlformats-officedocument.wordprocessingml.footer+xml">
        <DigestMethod Algorithm="http://www.w3.org/2001/04/xmlenc#sha256"/>
        <DigestValue>EOTtzTb4uJViTCjwUM0I8/3N1fW/zXa0X2wZ9Dom00o=</DigestValue>
      </Reference>
      <Reference URI="/word/footnotes.xml?ContentType=application/vnd.openxmlformats-officedocument.wordprocessingml.footnotes+xml">
        <DigestMethod Algorithm="http://www.w3.org/2001/04/xmlenc#sha256"/>
        <DigestValue>wg1Z5PABp8f1xPXH9r5x+mhTTmdzmZZnMOLT5LgkL/I=</DigestValue>
      </Reference>
      <Reference URI="/word/header1.xml?ContentType=application/vnd.openxmlformats-officedocument.wordprocessingml.header+xml">
        <DigestMethod Algorithm="http://www.w3.org/2001/04/xmlenc#sha256"/>
        <DigestValue>y8GVyXEN5jOKu2dzsFHOSCv1Rn/YpbK5/73ArsQ6E0Y=</DigestValue>
      </Reference>
      <Reference URI="/word/media/image1.wmf?ContentType=image/x-wmf">
        <DigestMethod Algorithm="http://www.w3.org/2001/04/xmlenc#sha256"/>
        <DigestValue>Kig9/60Y/p3uZ1xCkvXtYr3wTiB7rG/8IGN2QBjGFwg=</DigestValue>
      </Reference>
      <Reference URI="/word/media/image10.wmf?ContentType=image/x-wmf">
        <DigestMethod Algorithm="http://www.w3.org/2001/04/xmlenc#sha256"/>
        <DigestValue>6G+lVxHTMsZJ6HmxCTHnbXOQ5N9YMkxiGGzggEr1VT4=</DigestValue>
      </Reference>
      <Reference URI="/word/media/image11.wmf?ContentType=image/x-wmf">
        <DigestMethod Algorithm="http://www.w3.org/2001/04/xmlenc#sha256"/>
        <DigestValue>m05zKppEsD5pHrsHnipB0HiXRoaN0I6jGZ8uUe9QL7s=</DigestValue>
      </Reference>
      <Reference URI="/word/media/image12.emf?ContentType=image/x-emf">
        <DigestMethod Algorithm="http://www.w3.org/2001/04/xmlenc#sha256"/>
        <DigestValue>eCLXGTHA9o3i5J9bkxVFZlnJSW7qQ+XIAwJOxa+WC9Y=</DigestValue>
      </Reference>
      <Reference URI="/word/media/image2.wmf?ContentType=image/x-wmf">
        <DigestMethod Algorithm="http://www.w3.org/2001/04/xmlenc#sha256"/>
        <DigestValue>EZllHvDvt7EolHzgVzrGlojI5VKSt8x5V4RW5zbfTF0=</DigestValue>
      </Reference>
      <Reference URI="/word/media/image3.wmf?ContentType=image/x-wmf">
        <DigestMethod Algorithm="http://www.w3.org/2001/04/xmlenc#sha256"/>
        <DigestValue>1G5lg11EXBzOwGc+oRSb/UUfj9HJL+1yzZTFnbqWQHM=</DigestValue>
      </Reference>
      <Reference URI="/word/media/image4.wmf?ContentType=image/x-wmf">
        <DigestMethod Algorithm="http://www.w3.org/2001/04/xmlenc#sha256"/>
        <DigestValue>UPnjQm0/VgL2dbikF8WpT1P0gvWZ143XUmfptazR5TA=</DigestValue>
      </Reference>
      <Reference URI="/word/media/image5.wmf?ContentType=image/x-wmf">
        <DigestMethod Algorithm="http://www.w3.org/2001/04/xmlenc#sha256"/>
        <DigestValue>lGeDygCrvYZx5uVr/bkMRuZhW88KHmuuViN0Dyy+iWQ=</DigestValue>
      </Reference>
      <Reference URI="/word/media/image6.wmf?ContentType=image/x-wmf">
        <DigestMethod Algorithm="http://www.w3.org/2001/04/xmlenc#sha256"/>
        <DigestValue>DG7xzDr5T4TZY0QzX7b2/eFUVygIgn8sqt64mwbffUY=</DigestValue>
      </Reference>
      <Reference URI="/word/media/image7.wmf?ContentType=image/x-wmf">
        <DigestMethod Algorithm="http://www.w3.org/2001/04/xmlenc#sha256"/>
        <DigestValue>pCS0O3gpyz4DM4qHpMBxa5JhEs9DHjHoLefLmqK7LMw=</DigestValue>
      </Reference>
      <Reference URI="/word/media/image8.wmf?ContentType=image/x-wmf">
        <DigestMethod Algorithm="http://www.w3.org/2001/04/xmlenc#sha256"/>
        <DigestValue>3SP8gZYpZLLWMMFpZ5N9KHtvEn21h14ldr0EdPmzERs=</DigestValue>
      </Reference>
      <Reference URI="/word/media/image9.wmf?ContentType=image/x-wmf">
        <DigestMethod Algorithm="http://www.w3.org/2001/04/xmlenc#sha256"/>
        <DigestValue>4cpBrFWpOW7PJaGXnQ+RNJpyogZIHtFE8la0DkxcCYc=</DigestValue>
      </Reference>
      <Reference URI="/word/numbering.xml?ContentType=application/vnd.openxmlformats-officedocument.wordprocessingml.numbering+xml">
        <DigestMethod Algorithm="http://www.w3.org/2001/04/xmlenc#sha256"/>
        <DigestValue>nNHmVZOfG1/Vu6ZoOIV59u9/V9DRW7RqTInKx8Xm7MQ=</DigestValue>
      </Reference>
      <Reference URI="/word/settings.xml?ContentType=application/vnd.openxmlformats-officedocument.wordprocessingml.settings+xml">
        <DigestMethod Algorithm="http://www.w3.org/2001/04/xmlenc#sha256"/>
        <DigestValue>wHPqa5g8pxxNJgaS4/9Zap6hBcHEiWm8hC/WnLOE3+0=</DigestValue>
      </Reference>
      <Reference URI="/word/styles.xml?ContentType=application/vnd.openxmlformats-officedocument.wordprocessingml.styles+xml">
        <DigestMethod Algorithm="http://www.w3.org/2001/04/xmlenc#sha256"/>
        <DigestValue>thXzcOtizozhwZ7mN1HSBA4DcBlUFRKBBJEkmM1rqcA=</DigestValue>
      </Reference>
      <Reference URI="/word/theme/theme1.xml?ContentType=application/vnd.openxmlformats-officedocument.theme+xml">
        <DigestMethod Algorithm="http://www.w3.org/2001/04/xmlenc#sha256"/>
        <DigestValue>SlLVZETUf6a0eOT2E+Js5MxocqsaLMl9fZ9X5NfaEcE=</DigestValue>
      </Reference>
      <Reference URI="/word/webSettings.xml?ContentType=application/vnd.openxmlformats-officedocument.wordprocessingml.webSettings+xml">
        <DigestMethod Algorithm="http://www.w3.org/2001/04/xmlenc#sha256"/>
        <DigestValue>dM2a10xXcRUOvm6EkdPcgmU2ftSTG0ROl1B6O7ZzR6c=</DigestValue>
      </Reference>
    </Manifest>
    <SignatureProperties>
      <SignatureProperty Id="idSignatureTime" Target="#idPackageSignature">
        <mdssi:SignatureTime xmlns:mdssi="http://schemas.openxmlformats.org/package/2006/digital-signature">
          <mdssi:Format>YYYY-MM-DDThh:mm:ssTZD</mdssi:Format>
          <mdssi:Value>2025-04-23T10:33:28Z</mdssi:Value>
        </mdssi:SignatureTime>
      </SignatureProperty>
    </SignatureProperties>
  </Object>
  <Object Id="idOfficeObject">
    <SignatureProperties>
      <SignatureProperty Id="idOfficeV1Details" Target="#idPackageSignature">
        <SignatureInfoV1 xmlns="http://schemas.microsoft.com/office/2006/digsig">
          <SetupID>{12331EFE-1AA7-4B93-BCA6-DBC66FBD9BD9}</SetupID>
          <SignatureText>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2025-04-23T10:33:28Z</xd:SigningTime>
          <xd:SigningCertificate>
            <xd:Cert>
              <xd:CertDigest>
                <DigestMethod Algorithm="http://www.w3.org/2001/04/xmlenc#sha256"/>
                <DigestValue>qSWxtwQ5LOHvtj+0Q3A1WR8X4ZLBDlkgL4Hxko8ZQ3s=</DigestValue>
              </xd:CertDigest>
              <xd:IssuerSerial>
                <X509IssuerName>C=BG, L=Sofia, O=Information Services JSC, OID.2.5.4.97=NTRBG-831641791, CN=StampIT Global Qualified CA</X509IssuerName>
                <X509SerialNumber>438704004710519396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CQGgAASg0AACBFTUYAAAEA8BgAAJoAAAAGAAAAAAAAAAAAAAAAAAAAgAcAADgEAAD+AQAAHwEAAAAAAAAAAAAAAAAAADDIBwAYY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nT1TcAAAAsD/aeP9/AAAJAAAAAQAAAMheX3j/fwAAAAAAAAAAAAD3hD05/38AADC30FbMAgAAAAAAAAAAAAAAAAAAAAAAAAAAAAAAAAAA4QYecWUkAAAAAAAAAAAAAP/////MAgAAAAAAAAAAAADQ2UBizAIAANDmT1QAAAAAIGI0ZMwCAAAHAAAAAAAAADDtQGLMAgAADOZPVNwAAABg5k9U3AAAAMEfNnj/fwAAHgAAAAAAAADyvl1pAAAAAB4AAAAAAAAA4DUzb8wCAADQ2UBizAIAANvXOXj/fwAAsOVPVNwAAABg5k9U3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gAAAAAAAAAAgAAAAAAAAAAADPVswCAADIXl94/38AAAAAAAAAAAAAx7OLev9/AAAAAMhWzAIAAAAAAAD/fwAAAAAAAAAAAAAAAAAAAAAAAIGeHnFlJAAAAQAAAAAAAAAgH35lAgAAAAAAAAAAAAAA0NlAYswCAABIf09UAAAAAPD///8AAAAACQAAAAAAAAAEAAAAAAAAAGx+T1TcAAAAwH5PVNwAAADBHzZ4/38AAAAAAAAAAAAAoOdneAAAAAAAAAAAAAAAAEB+T1TcAAAA0NlAYswCAADb1zl4/38AABB+T1TcAAAAwH5PVNwAAAAgI4ptzAIAAAAAAABkdgAIAAAAACUAAAAMAAAABAAAABgAAAAMAAAAAAAAAhIAAAAMAAAAAQAAAB4AAAAYAAAAKQAAADMAAAAvAAAASAAAACUAAAAMAAAABAAAAFQAAABUAAAAKgAAADMAAAAtAAAARwAAAAEAAAAAgNRBtJfU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</Object>
  <Object Id="idInvalidSigLnImg">AQAAAGwAAAAAAAAAAAAAAP8AAAB/AAAAAAAAAAAAAACQGgAASg0AACBFTUYAAAEAjBwAAKAAAAAGAAAAAAAAAAAAAAAAAAAAgAcAADgEAAD+AQAAHwEAAAAAAAAAAAAAAAAAADDIBwAYY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94Q9Of9/AAAKAAsAAAAAAMheX3j/fwAAAAAAAAAAAAAchT05/38AAAAAAAAAAAAA4HE7ev9/AAAAAAAAAAAAAAAAAAAAAAAA0UcecWUkAAACAAAAAAAAAEgAAAAAAAAAAAAAAAAAAADQ2UBizAIAABimT1QAAAAA9f///wAAAAAJAAAAAAAAAAAAAAAAAAAAPKVPVNwAAACQpU9U3AAAAMEfNnj/fwAAAAAAAAAAAAAAAAAAAAAAANDZQGLMAgAAGKZPVNwAAADQ2UBizAIAANvXOXj/fwAA4KRPVNwAAACQpU9U3AAAAAAAAAAAAAAAAAAAAGR2AAgAAAAAJQAAAAwAAAABAAAAGAAAAAwAAAD/AAACEgAAAAwAAAABAAAAHgAAABgAAAAiAAAABAAAAHoAAAARAAAAJQAAAAwAAAABAAAAVAAAALQAAAAjAAAABAAAAHgAAAAQAAAAAQAAAACA1EG0l9R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T1TcAAAAsD/aeP9/AAAJAAAAAQAAAMheX3j/fwAAAAAAAAAAAAD3hD05/38AADC30FbMAgAAAAAAAAAAAAAAAAAAAAAAAAAAAAAAAAAA4QYecWUkAAAAAAAAAAAAAP/////MAgAAAAAAAAAAAADQ2UBizAIAANDmT1QAAAAAIGI0ZMwCAAAHAAAAAAAAADDtQGLMAgAADOZPVNwAAABg5k9U3AAAAMEfNnj/fwAAHgAAAAAAAADyvl1pAAAAAB4AAAAAAAAA4DUzb8wCAADQ2UBizAIAANvXOXj/fwAAsOVPVNwAAABg5k9U3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IUWZMwCAAAk4io4/38AACCHt17MAgAAyF5feP9/AAAAAAAAAAAAAAFPYjj/fwAAAgAAAAAAAAACAAAAAAAAAAAAAAAAAAAAAAAAAAAAAADhmR5xZSQAABCUP2LMAgAAgKeYZcwCAAAAAAAAAAAAANDZQGLMAgAA6H9PVAAAAADg////AAAAAAYAAAAAAAAAAwAAAAAAAAAMf09U3AAAAGB/T1TcAAAAwR82eP9/AAAAAAAAAAAAAKDnZ3gAAAAAAAAAAAAAAABzjTI4/38AANDZQGLMAgAA29c5eP9/AACwfk9U3AAAAGB/T1TcAAAAAAAAAAAAAAAAAAAAZHYACAAAAAAlAAAADAAAAAMAAAAYAAAADAAAAAAAAAISAAAADAAAAAEAAAAWAAAADAAAAAgAAABUAAAAVAAAAAoAAAAnAAAAHgAAAEoAAAABAAAAAIDUQbSX1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gAAAAAAAAAAgAAAAAAAAAAADPVswCAADIXl94/38AAAAAAAAAAAAAx7OLev9/AAAAAMhWzAIAAAAAAAD/fwAAAAAAAAAAAAAAAAAAAAAAAIGeHnFlJAAAAQAAAAAAAAAgH35lAgAAAAAAAAAAAAAA0NlAYswCAABIf09UAAAAAPD///8AAAAACQAAAAAAAAAEAAAAAAAAAGx+T1TcAAAAwH5PVNwAAADBHzZ4/38AAAAAAAAAAAAAoOdneAAAAAAAAAAAAAAAAEB+T1TcAAAA0NlAYswCAADb1zl4/38AABB+T1TcAAAAwH5PVNwAAAAgI4ptzAIAAAAAAABkdgAIAAAAACUAAAAMAAAABAAAABgAAAAMAAAAAAAAAhIAAAAMAAAAAQAAAB4AAAAYAAAAKQAAADMAAAAvAAAASAAAACUAAAAMAAAABAAAAFQAAABUAAAAKgAAADMAAAAtAAAARwAAAAEAAAAAgNRBtJfU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A60A7-B8A1-43DD-9D70-B096D5287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10</Pages>
  <Words>3528</Words>
  <Characters>20112</Characters>
  <Application>Microsoft Office Word</Application>
  <DocSecurity>0</DocSecurity>
  <Lines>167</Lines>
  <Paragraphs>47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IsIv</dc:creator>
  <cp:lastModifiedBy>Velichka Kurteva</cp:lastModifiedBy>
  <cp:revision>82</cp:revision>
  <cp:lastPrinted>2021-08-26T12:31:00Z</cp:lastPrinted>
  <dcterms:created xsi:type="dcterms:W3CDTF">2025-02-27T16:44:00Z</dcterms:created>
  <dcterms:modified xsi:type="dcterms:W3CDTF">2025-04-23T06:13:00Z</dcterms:modified>
</cp:coreProperties>
</file>