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activeX/activeX17.xml" ContentType="application/vnd.ms-office.activeX+xml"/>
  <Override PartName="/docProps/core.xml" ContentType="application/vnd.openxmlformats-package.core-properties+xml"/>
  <Override PartName="/word/activeX/activeX16.xml" ContentType="application/vnd.ms-office.activeX+xml"/>
  <Override PartName="/word/activeX/activeX15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4.xml" ContentType="application/vnd.ms-office.activeX+xml"/>
  <Override PartName="/word/activeX/activeX3.xml" ContentType="application/vnd.ms-office.activeX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2.xml" ContentType="application/vnd.ms-office.activeX+xml"/>
  <Override PartName="/word/activeX/activeX11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center" w:tblpY="1"/>
        <w:tblOverlap w:val="never"/>
        <w:tblW w:w="102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22"/>
        <w:gridCol w:w="5044"/>
      </w:tblGrid>
      <w:tr w:rsidR="008B1142" w:rsidRPr="008B1142" w14:paraId="2109902E" w14:textId="77777777" w:rsidTr="00656AEB">
        <w:tc>
          <w:tcPr>
            <w:tcW w:w="10266" w:type="dxa"/>
            <w:gridSpan w:val="2"/>
            <w:shd w:val="clear" w:color="auto" w:fill="D9D9D9"/>
          </w:tcPr>
          <w:p w14:paraId="7693D970" w14:textId="1AA3297C" w:rsidR="00076E63" w:rsidRPr="008B1142" w:rsidRDefault="00FE55C5" w:rsidP="008F6747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8B1142" w:rsidRPr="008B1142" w14:paraId="7714BD33" w14:textId="77777777" w:rsidTr="00866416">
        <w:tc>
          <w:tcPr>
            <w:tcW w:w="5222" w:type="dxa"/>
          </w:tcPr>
          <w:p w14:paraId="06ECFD2C" w14:textId="3DE221CC" w:rsidR="00076E63" w:rsidRPr="008B1142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14:paraId="4CB926E6" w14:textId="6D2D7389" w:rsidR="00C43737" w:rsidRPr="008B1142" w:rsidRDefault="00C43737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земеделието и храните</w:t>
            </w:r>
          </w:p>
        </w:tc>
        <w:tc>
          <w:tcPr>
            <w:tcW w:w="5044" w:type="dxa"/>
          </w:tcPr>
          <w:p w14:paraId="76161BF2" w14:textId="77777777" w:rsidR="00076E63" w:rsidRPr="009D764B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9D7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14:paraId="493AFD50" w14:textId="0C93A308" w:rsidR="00076E63" w:rsidRPr="008B1142" w:rsidRDefault="00303446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 на Постановление на Министерския съвет за изменение </w:t>
            </w:r>
            <w:r w:rsidR="00FB31C0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допълнение 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Тарифата за таксите, които се </w:t>
            </w:r>
            <w:r w:rsidR="00525FB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заплащат при промяна на предназначението на земеделските земи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приета с Постановле</w:t>
            </w:r>
            <w:r w:rsidR="00BA15B7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ние № </w:t>
            </w:r>
            <w:r w:rsidR="00525FB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112</w:t>
            </w:r>
            <w:r w:rsidR="00BA15B7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Министерския съвет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200</w:t>
            </w:r>
            <w:r w:rsidR="00525FB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 </w:t>
            </w:r>
            <w:r w:rsidR="00525FB8" w:rsidRPr="009D76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proofErr w:type="spellStart"/>
            <w:r w:rsidR="00525FB8" w:rsidRPr="009D76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обн</w:t>
            </w:r>
            <w:proofErr w:type="spellEnd"/>
            <w:r w:rsidR="00525FB8" w:rsidRPr="009D76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., ДВ, </w:t>
            </w:r>
            <w:hyperlink r:id="rId8" w:history="1">
              <w:r w:rsidR="00525FB8" w:rsidRPr="009D764B">
                <w:rPr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бр. 56</w:t>
              </w:r>
            </w:hyperlink>
            <w:r w:rsidR="00525FB8" w:rsidRPr="009D76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2002 г.</w:t>
            </w:r>
            <w:r w:rsidR="009A71C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</w:p>
        </w:tc>
      </w:tr>
      <w:tr w:rsidR="008B1142" w:rsidRPr="008B1142" w14:paraId="37CC55A8" w14:textId="77777777" w:rsidTr="00866416">
        <w:tc>
          <w:tcPr>
            <w:tcW w:w="5222" w:type="dxa"/>
            <w:tcBorders>
              <w:bottom w:val="single" w:sz="18" w:space="0" w:color="auto"/>
            </w:tcBorders>
          </w:tcPr>
          <w:p w14:paraId="71AB573E" w14:textId="35DF6AF1" w:rsidR="00076E63" w:rsidRPr="008B1142" w:rsidRDefault="00076E63" w:rsidP="0033762B">
            <w:pPr>
              <w:spacing w:after="0" w:line="35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225" w:dyaOrig="225" w14:anchorId="4337ED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2.5pt;height:39.75pt" o:ole="">
                  <v:imagedata r:id="rId9" o:title=""/>
                </v:shape>
                <w:control r:id="rId10" w:name="OptionButton2" w:shapeid="_x0000_i1060"/>
              </w:object>
            </w:r>
          </w:p>
        </w:tc>
        <w:tc>
          <w:tcPr>
            <w:tcW w:w="5044" w:type="dxa"/>
            <w:tcBorders>
              <w:bottom w:val="single" w:sz="18" w:space="0" w:color="auto"/>
            </w:tcBorders>
          </w:tcPr>
          <w:p w14:paraId="7ABD1F8D" w14:textId="1A10D113" w:rsidR="006D3B2F" w:rsidRDefault="00076E63" w:rsidP="0033762B">
            <w:pPr>
              <w:spacing w:after="0" w:line="35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object w:dxaOrig="225" w:dyaOrig="225" w14:anchorId="53AA5392">
                <v:shape id="_x0000_i1062" type="#_x0000_t75" style="width:202.5pt;height:39pt" o:ole="">
                  <v:imagedata r:id="rId11" o:title=""/>
                </v:shape>
                <w:control r:id="rId12" w:name="OptionButton1" w:shapeid="_x0000_i1062"/>
              </w:object>
            </w:r>
          </w:p>
          <w:p w14:paraId="6830EBA0" w14:textId="2A0D7CA3" w:rsidR="009B7DFF" w:rsidRPr="009A71C3" w:rsidRDefault="00866416" w:rsidP="0033762B">
            <w:pPr>
              <w:spacing w:after="0" w:line="350" w:lineRule="auto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371E9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Включен в оперативната програма на Министерския съвет за периода април – юни 2025 г.</w:t>
            </w:r>
          </w:p>
        </w:tc>
      </w:tr>
      <w:tr w:rsidR="008B1142" w:rsidRPr="008B1142" w14:paraId="46A9895B" w14:textId="77777777" w:rsidTr="00866416">
        <w:tc>
          <w:tcPr>
            <w:tcW w:w="5222" w:type="dxa"/>
            <w:tcBorders>
              <w:bottom w:val="nil"/>
            </w:tcBorders>
          </w:tcPr>
          <w:p w14:paraId="5589987B" w14:textId="77777777" w:rsidR="00076E63" w:rsidRPr="00515BF1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15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14:paraId="316B6F30" w14:textId="1C45134B" w:rsidR="00AD317A" w:rsidRPr="00C33FD9" w:rsidRDefault="006E2300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Валентина Маринова</w:t>
            </w:r>
            <w:r w:rsidR="00AD317A" w:rsidRPr="00C33F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началник на отдел „Промяна на предназначението и рекултивация на земеделските земи“, дирекция „Поземлени отношения и комасация“, Министерство на земеделието и храните</w:t>
            </w:r>
          </w:p>
        </w:tc>
        <w:tc>
          <w:tcPr>
            <w:tcW w:w="5044" w:type="dxa"/>
            <w:tcBorders>
              <w:bottom w:val="nil"/>
            </w:tcBorders>
          </w:tcPr>
          <w:p w14:paraId="591CB806" w14:textId="77777777" w:rsidR="00C43737" w:rsidRPr="008B1142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</w:t>
            </w:r>
            <w:r w:rsidR="0060089B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ел. поща</w:t>
            </w: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55D0CF32" w14:textId="54E548CF" w:rsidR="00AD317A" w:rsidRPr="00134F7B" w:rsidRDefault="006E2300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02/98511602</w:t>
            </w:r>
            <w:r w:rsidR="00AD317A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hyperlink r:id="rId13" w:history="1">
              <w:r w:rsidR="00866416" w:rsidRPr="00C07BC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VShishkova@mzh.government.bg</w:t>
              </w:r>
            </w:hyperlink>
            <w:r w:rsidR="008664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8B1142" w:rsidRPr="008B1142" w14:paraId="121121B3" w14:textId="77777777" w:rsidTr="00866416">
        <w:tc>
          <w:tcPr>
            <w:tcW w:w="5222" w:type="dxa"/>
            <w:tcBorders>
              <w:top w:val="nil"/>
              <w:bottom w:val="nil"/>
            </w:tcBorders>
          </w:tcPr>
          <w:p w14:paraId="53276664" w14:textId="6B6CD7E1" w:rsidR="006B7744" w:rsidRPr="00C33FD9" w:rsidRDefault="006E2300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15BF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Мая Янкова</w:t>
            </w:r>
            <w:r w:rsidR="008664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515BF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Илиева – главен експерт, 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„Промяна на предназначението и рекултивация на земеделските земи“, дирекция „Поземлени отношения и комасация“, Министерство на земеделието и храните</w:t>
            </w: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298FF0AF" w14:textId="77E502FE" w:rsidR="006B7744" w:rsidRPr="00515BF1" w:rsidRDefault="006E2300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02/98511604</w:t>
            </w:r>
            <w:hyperlink r:id="rId14" w:history="1"/>
            <w:r w:rsidR="006B7744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515BF1">
              <w:t xml:space="preserve"> </w:t>
            </w:r>
            <w:hyperlink r:id="rId15" w:history="1">
              <w:r w:rsidR="00866416" w:rsidRPr="00C07BC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MYankova@mzh.government.bg</w:t>
              </w:r>
            </w:hyperlink>
            <w:r w:rsidR="008664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8B1142" w:rsidRPr="008B1142" w14:paraId="4FA317F1" w14:textId="77777777" w:rsidTr="00866416">
        <w:tc>
          <w:tcPr>
            <w:tcW w:w="5222" w:type="dxa"/>
            <w:tcBorders>
              <w:top w:val="nil"/>
            </w:tcBorders>
          </w:tcPr>
          <w:p w14:paraId="03CF23F3" w14:textId="4617DE00" w:rsidR="006B7744" w:rsidRPr="008B1142" w:rsidRDefault="006E2300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15BF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Галина Пенева-Йочева – главен експерт,  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„Промяна на предназначението и рекултивация на земеделските земи“, дирекция „Поземлени отношения и комасация“, Министерство на земеделието и храните</w:t>
            </w:r>
          </w:p>
        </w:tc>
        <w:tc>
          <w:tcPr>
            <w:tcW w:w="5044" w:type="dxa"/>
            <w:tcBorders>
              <w:top w:val="nil"/>
            </w:tcBorders>
          </w:tcPr>
          <w:p w14:paraId="3CA2E11E" w14:textId="261DB660" w:rsidR="006B7744" w:rsidRPr="00515BF1" w:rsidRDefault="006B7744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02/98511</w:t>
            </w:r>
            <w:r w:rsidR="006E23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601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515BF1">
              <w:t xml:space="preserve"> </w:t>
            </w:r>
            <w:hyperlink r:id="rId16" w:history="1">
              <w:r w:rsidR="00866416" w:rsidRPr="00C07BC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GYocheva@mzh.government.bg</w:t>
              </w:r>
            </w:hyperlink>
            <w:r w:rsidR="008664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8B1142" w:rsidRPr="008B1142" w14:paraId="2757906E" w14:textId="77777777" w:rsidTr="00656AEB">
        <w:tc>
          <w:tcPr>
            <w:tcW w:w="10266" w:type="dxa"/>
            <w:gridSpan w:val="2"/>
          </w:tcPr>
          <w:p w14:paraId="71074557" w14:textId="4AB34338" w:rsidR="00076E63" w:rsidRPr="008B1142" w:rsidRDefault="00076E63" w:rsidP="0033762B">
            <w:pPr>
              <w:spacing w:before="120"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1138D1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="001138D1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14:paraId="2966551B" w14:textId="590B9219" w:rsidR="00C925F4" w:rsidRPr="008B1142" w:rsidRDefault="00F53A92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Съществува н</w:t>
            </w:r>
            <w:r w:rsidR="00C925F4"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еобходимост от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преглед на размера на таксите, заплащани при промяна на предназначението на земеделските земи, с оглед тяхната адекватност и съответствие с икономическите условия и административните разходи.</w:t>
            </w:r>
          </w:p>
          <w:p w14:paraId="681665DE" w14:textId="6BB994FC" w:rsidR="00C925F4" w:rsidRDefault="00B458F1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14:paraId="6B488A8E" w14:textId="1369A600" w:rsidR="00F27B4B" w:rsidRDefault="00C925F4" w:rsidP="0033762B">
            <w:pPr>
              <w:widowControl w:val="0"/>
              <w:autoSpaceDE w:val="0"/>
              <w:autoSpaceDN w:val="0"/>
              <w:adjustRightInd w:val="0"/>
              <w:spacing w:after="0" w:line="35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Тарифата за таксите, които се 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заплащат при промяна на предназначението на земеделските 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lastRenderedPageBreak/>
              <w:t xml:space="preserve">земи е приета </w:t>
            </w:r>
            <w:r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 Постановление № 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112</w:t>
            </w:r>
            <w:r w:rsidR="007C3763"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на Министерския съвет от 200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2</w:t>
            </w:r>
            <w:r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г. 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Последното изменение, което е </w:t>
            </w:r>
            <w:proofErr w:type="spellStart"/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относимо</w:t>
            </w:r>
            <w:proofErr w:type="spellEnd"/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към </w:t>
            </w:r>
            <w:r w:rsidR="007627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самото определяне на 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таксите, които се заплащат</w:t>
            </w:r>
            <w:r w:rsidR="007627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</w:t>
            </w:r>
            <w:r w:rsidR="00D056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е направено с изменението на тарифата през 2008 г.</w:t>
            </w:r>
            <w:r w:rsidR="00F27B4B" w:rsidRPr="00F27B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След посочения период многократно е увеличаван размера на минималната и на средната работна заплата. </w:t>
            </w:r>
            <w:r w:rsidR="007627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Има инфлационен растеж. </w:t>
            </w:r>
            <w:r w:rsidR="00F27B4B" w:rsidRPr="00F27B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Увеличени са и административните разходи.</w:t>
            </w:r>
          </w:p>
          <w:p w14:paraId="5D952A5E" w14:textId="75A02350" w:rsidR="007D2BFD" w:rsidRDefault="0082756B" w:rsidP="0033762B">
            <w:pPr>
              <w:spacing w:after="0" w:line="35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Проектът на постановлението е изготвен във връзка с направени през годините законодателни промени. С разпоредбата на чл. 24, ал. 7 – 9 от ЗОЗЗ (Нова, </w:t>
            </w:r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ДВ,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87 от 2010 г.,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предишна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ал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5,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39 от 2011 г.,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доп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86 от 2023 г., в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13.10.2023 г.,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изм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16 от 2024 </w:t>
            </w:r>
            <w:proofErr w:type="gram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г.,</w:t>
            </w:r>
            <w:proofErr w:type="gram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23.02.2024 г.)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се въведе за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национален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обект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или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общински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обект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първостепенно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значение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които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стават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публична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държавна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или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общинска</w:t>
            </w:r>
            <w:proofErr w:type="spellEnd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собственост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да не се постановява решение на комисиите по чл. 17, ал. 1 от ЗОЗЗ за промяна на предназначението на земеделските земи, а от министъра на земеделието и храните или оправомощено от него лице да се издава удостоверение. 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През 2024 г. (</w:t>
            </w:r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ДВ,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16 от 2024 </w:t>
            </w:r>
            <w:proofErr w:type="gram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г.,</w:t>
            </w:r>
            <w:proofErr w:type="gram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23.02.2024 г.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д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– ДВ,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бр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33 от 2024 </w:t>
            </w:r>
            <w:proofErr w:type="gram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г.,</w:t>
            </w:r>
            <w:proofErr w:type="gram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</w:t>
            </w:r>
            <w:proofErr w:type="spellEnd"/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12.04.2024 г.)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са приети изменения и допълнения в З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акона за опазване на земеделските земи (ЗОЗЗ) </w:t>
            </w:r>
            <w:r w:rsidR="00CA4084" w:rsidRP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по отношение на процедурите, свързани с промяна на предназначението на земеделските земи, за изграждане на обекти за производство на енергия от възобновяеми източници.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За 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тези обекти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също не </w:t>
            </w:r>
            <w:r w:rsidR="00CA40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се постановява решение на комисиите по чл. 17, ал. 1 от ЗОЗЗ за промяна на предназначението на земеделските земи, а от министъра на земеделието и храните или оправомощено от него лице се издава удостоверение. </w:t>
            </w:r>
            <w:r w:rsidR="007D2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За издаването на удостоверение се комплектува преписка с документите, необходими за промяна на предназначението на земята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като при </w:t>
            </w:r>
            <w:r w:rsidR="007D2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установена целесъобразност и законосъобразност се издава удостоверение, като този вид услуга досега не е регламентирана в тарифата.</w:t>
            </w:r>
          </w:p>
          <w:p w14:paraId="392B39D1" w14:textId="17B6FF85" w:rsidR="008B4FCD" w:rsidRPr="007A3133" w:rsidRDefault="006A7709" w:rsidP="0033762B">
            <w:pPr>
              <w:spacing w:after="0" w:line="35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 оглед опазването на земеделските земи и ограничаване извършването на строителство върху големи площи в проекта са въведени нови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коефиценти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за площ.</w:t>
            </w:r>
            <w:r w:rsidR="007C0B5B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Повишаването на коефициента за площ води до увеличаване на държавната такса с 20%</w:t>
            </w:r>
            <w:r w:rsidR="00A66CD4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(за имоти с площ до 20 дка) и с </w:t>
            </w:r>
            <w:r w:rsidR="00BE053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21% до </w:t>
            </w:r>
            <w:r w:rsidR="00A66CD4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23 % (за имоти с площ над </w:t>
            </w:r>
            <w:r w:rsidR="00BE053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20</w:t>
            </w:r>
            <w:r w:rsidR="00A66CD4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дка</w:t>
            </w:r>
            <w:r w:rsidR="00BE053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над 50 дка и над 100 дка</w:t>
            </w:r>
            <w:r w:rsidR="00A66CD4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).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8B4FCD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Предвидено е повишаване на коефициента за поливност, с което се цели да се ограничи промяната на предназначение на поливна земеделска земя.</w:t>
            </w:r>
          </w:p>
          <w:p w14:paraId="17F61C18" w14:textId="562534BB" w:rsidR="00622C90" w:rsidRPr="007A3133" w:rsidRDefault="00622C90" w:rsidP="0033762B">
            <w:pPr>
              <w:tabs>
                <w:tab w:val="left" w:pos="426"/>
              </w:tabs>
              <w:spacing w:after="0" w:line="350" w:lineRule="auto"/>
              <w:ind w:firstLine="57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През последните три години от комисиите по чл. 17, ал. 1 от ЗОЗЗ са постановени решения за промяна на предназначението на земеделска земя (административна услуга № 1097) и са внесени държавни такси</w:t>
            </w:r>
            <w:r w:rsidR="00E537E2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по чл. 30, ал. 1 от ЗОЗЗ 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както следва: За 2022 г. общо 2 328 броя, за които е внесена държавна такса </w:t>
            </w:r>
            <w:r w:rsidR="00E537E2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в размер на </w:t>
            </w:r>
            <w:r w:rsidR="008A73AB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15</w:t>
            </w:r>
            <w:r w:rsidR="00E537E2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8A73AB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996 354 лева; за 2023 г. общо 2 964 броя, за кои</w:t>
            </w:r>
            <w:r w:rsidR="00E537E2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то </w:t>
            </w:r>
            <w:r w:rsidR="008A73AB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е внесена такса в размер на 20 584 305 лева; за 2024 г. общо 2915 броя, за които е внесена такса в размер на 20 796 603 лева.</w:t>
            </w:r>
            <w:r w:rsidR="00FD795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През 2025 г. се наблюдава тенденция за нарастване на исканията за промяна на предназначението на земеделска земя във връзка с </w:t>
            </w:r>
            <w:r w:rsidR="0014614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наличието на </w:t>
            </w:r>
            <w:r w:rsidR="00FD795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инвестиционен интерес от различен характер.</w:t>
            </w:r>
          </w:p>
          <w:p w14:paraId="2DC62451" w14:textId="10BE8333" w:rsidR="008B4FCD" w:rsidRDefault="008B4FCD" w:rsidP="0033762B">
            <w:pPr>
              <w:spacing w:after="0" w:line="350" w:lineRule="auto"/>
              <w:ind w:firstLine="57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lastRenderedPageBreak/>
              <w:t xml:space="preserve">По отношение на обектите на енергетиката, 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използващи възобновяеми енергийни източници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(предимно фотоволтаичните централи)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следва да се има предвид, че в по-голяма част от случаите, същите се изграждат върху големи площи земеделски земи, като разпоредбата на чл. 23, ал. 3 от ЗОЗЗ сочи, че фотоволтаичните централи могат да се изграждат/разширяват само върху неполивна земеделска земя от седма до десета категория или некатегоризируеми. В тази връзка, предвид ниските, в действащата тарифа, коефициенти за неполивност – 1,00 и С</w:t>
            </w:r>
            <w:r w:rsidR="004537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р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еден бонитетен бал при най-високата категория на земята – максимум 40 – при седма категория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(съгласно Наредба за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категоризиране на земеделските земи при промяна на тяхното предназначение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)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както и коефициентът за площ по чл. 5, ал. 2, т. 2 (по действащата тарифа) - 2,00, за този вид обекти се определя минимален размер такса, за значителна площ земеделска земя, на която се променя предназначението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и същата </w:t>
            </w:r>
            <w:proofErr w:type="spellStart"/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прества</w:t>
            </w:r>
            <w:proofErr w:type="spellEnd"/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да се ползва за нейното основно предназначение – за земеделско ползване.</w:t>
            </w:r>
            <w:r w:rsidRPr="008B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Съобразно чл. 21, ал. 1 от Конституцията на Република България, земята е основно национално богатство, което се ползва от особената закрила на държавата и обществото, а обработваемата земя се използва само за земеделски цели, а ал. 2 прогласява принципа за използването на обработваемата земя само за земеделски цели, като промяна на нейното предназначение се допуска по изключение при доказана нужда и при условия и по ред, определени в ЗОЗЗ.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 оглед осъществяване на баланса между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икономически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интерес от изграждането на тези обекти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и </w:t>
            </w:r>
            <w:r w:rsid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опазването на земеделските земи</w:t>
            </w:r>
            <w:r w:rsidR="00140B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</w:t>
            </w:r>
            <w:r w:rsidR="00827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в проекта е предвидено да се увеличи размерът на дължимата държавна такса</w:t>
            </w:r>
            <w:r w:rsidR="00F274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за тези видове обекти (обекти на енергетиката)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  <w:r w:rsidR="00F274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Същите са разделени на три категории</w:t>
            </w:r>
            <w:r w:rsidR="004537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спрямо заеманата площ: до 10 дка; над 10 до 100 дка и над 100 дка, като за всяка категория е въведен съответният коефициент за площ.</w:t>
            </w:r>
          </w:p>
          <w:p w14:paraId="5AB5CB4E" w14:textId="77777777" w:rsidR="00622C90" w:rsidRPr="007A3133" w:rsidRDefault="004F1CF4" w:rsidP="0033762B">
            <w:pPr>
              <w:tabs>
                <w:tab w:val="left" w:pos="426"/>
              </w:tabs>
              <w:spacing w:after="0" w:line="350" w:lineRule="auto"/>
              <w:ind w:firstLine="57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По действащата Тарифа за таксите, които се заплащат при промяна на предназначението на земеделската земя за изграждане на обекти на енергетиката, най-ниската такса, която се заплаща за 1 дка е 5,00 лева, а най-високата такса за 1 дка е 84,00 лева. По предложеното изменение най-ниската такса за 1 дка ще бъде 7,50 лева, а най-високата такса за 1 дка – 210,00 лева. </w:t>
            </w:r>
            <w:r w:rsidR="00035CA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За имот с площ от 100 дка (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попадащ в група средни обекти)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е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възможна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най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-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ниска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такса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размер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1000 лева</w:t>
            </w:r>
            <w:r w:rsidR="00035CA0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за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цялата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площ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и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най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-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висока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такса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размер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16 800 лева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за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цялата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площ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46DC90C6" w14:textId="015FFE92" w:rsidR="00076E63" w:rsidRDefault="00076E63" w:rsidP="0033762B">
            <w:pPr>
              <w:tabs>
                <w:tab w:val="left" w:pos="426"/>
              </w:tabs>
              <w:spacing w:line="350" w:lineRule="auto"/>
              <w:ind w:firstLine="574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27D7343D" w14:textId="4805C5F5" w:rsidR="004357C3" w:rsidRDefault="004357C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е възможно проблемът да се реши в рамките на </w:t>
            </w:r>
            <w:r w:rsidR="00D8156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  <w:r w:rsidR="00895E33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ействащата </w:t>
            </w:r>
            <w:r w:rsidR="00D8156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тарифа и с промяна в организацията на работа.</w:t>
            </w:r>
          </w:p>
          <w:p w14:paraId="16AACFDA" w14:textId="5D71E633" w:rsidR="00076E63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Посочете защо действащата нормативна рамка не позволява решаване на проблем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ите.</w:t>
            </w:r>
          </w:p>
          <w:p w14:paraId="7A443AE5" w14:textId="75FDB7E9" w:rsidR="006A5DCE" w:rsidRDefault="004357C3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Действащата нормативна рамка не позволява решаването на проблема</w:t>
            </w:r>
            <w:r w:rsidR="00B458F1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B458F1"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 измененията в </w:t>
            </w:r>
            <w:r w:rsidR="006361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ЗОЗЗ</w:t>
            </w:r>
            <w:r w:rsidR="00B458F1"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7627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от 2008 г. до настоящия момент </w:t>
            </w:r>
            <w:r w:rsidR="006361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са предвидени услуги, извършвани от административния орган, но същите не са разписани в д</w:t>
            </w:r>
            <w:r w:rsidR="00B458F1" w:rsidRPr="008B11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е</w:t>
            </w:r>
            <w:r w:rsidR="006361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йстващата тарифа. </w:t>
            </w:r>
            <w:r w:rsidR="006A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Също така нарасналите многократно средна работна заплата</w:t>
            </w:r>
            <w:r w:rsidR="000E6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нарасналата инфлация </w:t>
            </w:r>
            <w:r w:rsidR="006A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и </w:t>
            </w:r>
            <w:r w:rsidR="000E65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увеличените </w:t>
            </w:r>
            <w:r w:rsidR="006A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административни разходи през последните години налагат изменение на действащата тарифа.</w:t>
            </w:r>
            <w:r w:rsidR="009A7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</w:p>
          <w:p w14:paraId="31F4A275" w14:textId="29CAB092" w:rsidR="00076E63" w:rsidRPr="008B1142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 xml:space="preserve">1.4. Посочете задължителните действия, произтичащи от нормативни актове от по-висока степен или </w:t>
            </w:r>
            <w:r w:rsidR="009D4DA5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актове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от правото на ЕС.</w:t>
            </w:r>
          </w:p>
          <w:p w14:paraId="5FE49393" w14:textId="28EFD231" w:rsidR="00D8156D" w:rsidRPr="008B1142" w:rsidRDefault="005D12FD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налагат действия, произтичащи от нормативни актове от по-висока степен или актове от правото на ЕС.</w:t>
            </w:r>
          </w:p>
          <w:p w14:paraId="6C9558B3" w14:textId="01A48903" w:rsidR="00076E63" w:rsidRPr="008B1142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 и какви са резултатите от тях?</w:t>
            </w:r>
          </w:p>
          <w:p w14:paraId="11092831" w14:textId="54B5DA0A" w:rsidR="00351459" w:rsidRPr="008B1142" w:rsidRDefault="00351459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Последващи оценки на нормативния акт и анализ на изпълнението на политиката не са</w:t>
            </w:r>
            <w:r w:rsidR="006A5D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извършвани.</w:t>
            </w:r>
          </w:p>
        </w:tc>
      </w:tr>
      <w:tr w:rsidR="008B1142" w:rsidRPr="008B1142" w14:paraId="1749561E" w14:textId="77777777" w:rsidTr="00656AEB">
        <w:tc>
          <w:tcPr>
            <w:tcW w:w="10266" w:type="dxa"/>
            <w:gridSpan w:val="2"/>
          </w:tcPr>
          <w:p w14:paraId="654CA161" w14:textId="0B0F3791" w:rsidR="00076E63" w:rsidRPr="008B1142" w:rsidRDefault="00076E63" w:rsidP="0033762B">
            <w:pPr>
              <w:spacing w:before="120"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 Цели:</w:t>
            </w:r>
          </w:p>
          <w:p w14:paraId="583AA9FE" w14:textId="3B464394" w:rsidR="00373604" w:rsidRPr="00B25E2B" w:rsidRDefault="00C74322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1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A71C3">
              <w:t xml:space="preserve"> </w:t>
            </w:r>
            <w:r w:rsidR="009A71C3" w:rsidRPr="00B25E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Намаляване на предложенията за промяна на предназначението на земеделските земи за неземеделски нужди.</w:t>
            </w:r>
          </w:p>
          <w:p w14:paraId="4B00D6EC" w14:textId="6C256CC4" w:rsidR="00373604" w:rsidRDefault="00C74322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before="120"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25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2</w:t>
            </w:r>
            <w:r w:rsidRPr="00B25E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73604" w:rsidRPr="00B25E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Обективно съотношение между размера на таксите и разходите на административния орган при остойностяване на съответната услуга, съобразно актуалните икономически условия и реално извършените преки и непреки разходи за предоставянето им.</w:t>
            </w:r>
          </w:p>
          <w:p w14:paraId="3F4A0FB5" w14:textId="4450202B" w:rsidR="00661A4B" w:rsidRPr="008B1142" w:rsidRDefault="00076E63" w:rsidP="0033762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определените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цели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за решаване на проблем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, по възможно най-конкретен и измерим начин, включително индикативен график за тяхното постигане. Целите е необходимо да 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са насочени към решаването на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 да съответстват на действащ</w:t>
            </w:r>
            <w:r w:rsidR="0078311F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ите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стратегическ</w:t>
            </w:r>
            <w:r w:rsidR="0078311F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 документи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8B1142" w:rsidRPr="008B1142" w14:paraId="70468BFA" w14:textId="77777777" w:rsidTr="00656AEB">
        <w:tc>
          <w:tcPr>
            <w:tcW w:w="10266" w:type="dxa"/>
            <w:gridSpan w:val="2"/>
          </w:tcPr>
          <w:p w14:paraId="73797BAF" w14:textId="7E26FA0D" w:rsidR="00076E63" w:rsidRPr="008B1142" w:rsidRDefault="00076E63" w:rsidP="0033762B">
            <w:pPr>
              <w:spacing w:before="120"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3. </w:t>
            </w:r>
            <w:r w:rsidR="007108A0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</w:t>
            </w:r>
          </w:p>
          <w:p w14:paraId="70605AFD" w14:textId="4D7913D9" w:rsidR="005D12FD" w:rsidRPr="008B1142" w:rsidRDefault="003F0A9B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</w:t>
            </w:r>
            <w:r w:rsidR="005D12F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земеделието и храните</w:t>
            </w:r>
            <w:r w:rsidR="0061192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087D9BF8" w14:textId="752887F2" w:rsidR="00076E63" w:rsidRPr="008B1142" w:rsidRDefault="003F0A9B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="000875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Областни дирекции „Земеделие“</w:t>
            </w:r>
            <w:r w:rsidR="005D12F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</w:t>
            </w:r>
            <w:r w:rsidR="000875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28</w:t>
            </w:r>
            <w:r w:rsidR="00E768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бр.</w:t>
            </w:r>
            <w:r w:rsidR="005D12F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);</w:t>
            </w:r>
          </w:p>
          <w:p w14:paraId="4C4CEB58" w14:textId="7D7A4C44" w:rsidR="00FE789C" w:rsidRDefault="003F0A9B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</w:t>
            </w:r>
            <w:r w:rsidR="00D9220A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Физически </w:t>
            </w:r>
            <w:r w:rsidR="000875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юридически лица – собственици на земеделски земи или </w:t>
            </w:r>
            <w:r w:rsidR="00080A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</w:t>
            </w:r>
            <w:r w:rsidR="002C79D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ица </w:t>
            </w:r>
            <w:r w:rsidR="000875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учредено право на строеж</w:t>
            </w:r>
            <w:r w:rsidR="0047723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82A1C70" w14:textId="264CA502" w:rsidR="003A7C22" w:rsidRPr="007A3133" w:rsidRDefault="003F0A9B" w:rsidP="0033762B">
            <w:pPr>
              <w:autoSpaceDE w:val="0"/>
              <w:autoSpaceDN w:val="0"/>
              <w:adjustRightInd w:val="0"/>
              <w:spacing w:after="0" w:line="35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 е възможно да бъдат определени и идентифицирани заинтересованите страни по област на дейност и по категория</w:t>
            </w:r>
            <w:r w:rsidR="00AA164F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предвид, че процедура за промяна на предназначението на земеделск</w:t>
            </w:r>
            <w:r w:rsidR="004F1EAC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ата земя за неземеделски нужди може да бъде проведена от заинтересованото лице, за което е дадена легална дефиниция в § 1, ал. 1, т. 9 от Допълнителните разпоредби на Закона за опазване на земеделските земи – "Заинтересовано лице" е собственикът на земята, лицето с право да строи в чужд имот и инвеститорът, които са направили искане за утвърждаване на площадка/трасе и/или за промяна на предназначението на земята. От изискващата се процесуална документация не може да се установи </w:t>
            </w:r>
            <w:r w:rsidR="00603EA4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дали лицата са строителни компании, инвеститори в недвижими имоти, предприемачи и др.</w:t>
            </w:r>
            <w:r w:rsidR="001F1C70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Процедурата </w:t>
            </w:r>
            <w:r w:rsidR="00134854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 промяна на предназначението </w:t>
            </w:r>
            <w:r w:rsidR="00AA4459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 земеделската земя е част от процедурите, свързани със строителството и които се провеждат на основание на изискванията на редица закони – Закона за опазване на околната среда, Закона за биологичното разнообразие, Закона за здравето, Закона за устройство на територията</w:t>
            </w:r>
            <w:r w:rsidR="00CA38D3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др. Промяната на предназначението на земеделските земи разрешена по реда на Закона за опазване на земеделските земи и правилника за неговото прилагане е основание за издаване на разрешение за строеж и за започване на самото строителство върху земеделските земи. С прилагането на разпоредбите на ЗОЗЗ и ППЗОЗЗ се цели постигане на добър баланс при опазване на земите за земеделско ползване и нуждите на добре </w:t>
            </w:r>
            <w:r w:rsidR="00CA38D3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планирания и обоснован инвестиционен растеж. На този етап от процедурата не може да се </w:t>
            </w:r>
            <w:r w:rsidR="003A7C22" w:rsidRPr="007A313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идентифицира заинтересованото лице може ли да се квалифицира като малко средно предприятие.</w:t>
            </w:r>
          </w:p>
          <w:p w14:paraId="13103825" w14:textId="25D862A6" w:rsidR="00866416" w:rsidRPr="008B1142" w:rsidRDefault="00076E63" w:rsidP="0033762B">
            <w:pPr>
              <w:spacing w:after="0" w:line="35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</w:t>
            </w:r>
            <w:r w:rsidR="00E653D3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страни/групи заинтересовани страни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 w:rsidR="00E653D3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и/или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я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ще окаж</w:t>
            </w:r>
            <w:r w:rsidR="0060089B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ат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61192C" w:rsidRPr="0061192C" w14:paraId="66D92659" w14:textId="77777777" w:rsidTr="00656AEB">
        <w:tc>
          <w:tcPr>
            <w:tcW w:w="10266" w:type="dxa"/>
            <w:gridSpan w:val="2"/>
          </w:tcPr>
          <w:p w14:paraId="5D74D9EC" w14:textId="77777777" w:rsidR="00076E63" w:rsidRPr="007605D8" w:rsidRDefault="00076E63" w:rsidP="008F6747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60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 Варианти на действие. Анализ на въздействията:</w:t>
            </w:r>
          </w:p>
        </w:tc>
      </w:tr>
      <w:tr w:rsidR="00D97972" w:rsidRPr="00D97972" w14:paraId="0DBF4389" w14:textId="77777777" w:rsidTr="00656AEB">
        <w:tc>
          <w:tcPr>
            <w:tcW w:w="10266" w:type="dxa"/>
            <w:gridSpan w:val="2"/>
          </w:tcPr>
          <w:p w14:paraId="46468D46" w14:textId="4AE86B93" w:rsidR="0078567B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1 „Без действие“:</w:t>
            </w:r>
          </w:p>
          <w:p w14:paraId="262F7A11" w14:textId="1447E723" w:rsidR="008B1142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Описание: Вариантът „Без действие“ се характеризира с </w:t>
            </w:r>
            <w:proofErr w:type="spellStart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непредприемането</w:t>
            </w:r>
            <w:proofErr w:type="spellEnd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никакви действия</w:t>
            </w:r>
            <w:r w:rsidR="00E32DF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които пряко да адресират дефинирания проблем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06501F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Несъответствието между размера на сега действащите такси и реалните преки и непреки разходи за определяне на този размер ще продължи да съществува.</w:t>
            </w:r>
            <w:r w:rsidR="00805DE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Няма да бъдат </w:t>
            </w:r>
            <w:r w:rsidR="007605D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въведени новите разпоредби в тарифата, за които се извършва административна дейност, </w:t>
            </w:r>
            <w:r w:rsidR="00805DE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 настъпилите през годините изменения </w:t>
            </w:r>
            <w:r w:rsidR="007605D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805DE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Закона за опазване на земеделските земи.</w:t>
            </w:r>
          </w:p>
          <w:p w14:paraId="77366CD6" w14:textId="44252E30" w:rsidR="0078567B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14:paraId="75B5D7B9" w14:textId="5D20AD2D" w:rsidR="007605D8" w:rsidRPr="00D97972" w:rsidRDefault="00B31725" w:rsidP="0033762B">
            <w:pPr>
              <w:spacing w:before="40" w:after="2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 да се увеличи административната </w:t>
            </w:r>
            <w:r w:rsidR="0076032C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финансовата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тежест за ползвателите на съответните услуги</w:t>
            </w:r>
            <w:r w:rsidR="004201FF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7605D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 други положителни икономически, социални или екологични въздействия вследствие на прилагането на този вариант.</w:t>
            </w:r>
          </w:p>
          <w:p w14:paraId="128D08C1" w14:textId="77777777" w:rsidR="0078567B" w:rsidRPr="00D97972" w:rsidRDefault="0078567B" w:rsidP="0033762B">
            <w:pP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479592E8" w14:textId="77777777" w:rsidR="0078567B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14:paraId="5031A100" w14:textId="7C081EC6" w:rsidR="0078567B" w:rsidRPr="00D97972" w:rsidRDefault="00992AB7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Несъответствието между размера на сега действащите такси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извършвани от администрацията, свързани с процедурите за промяна на предназначението на земеделските земи за неземеделски нужди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реалните преки и непреки разходи за 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разглеждането на съответните заявления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продължи да съществува</w:t>
            </w:r>
            <w:r w:rsidR="00D37774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като по този начин постъпващите такси няма да покриват разходите по дейности, които са извършени по предоставяните услуги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403159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Разходите по издаване</w:t>
            </w:r>
            <w:r w:rsidR="00387540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то</w:t>
            </w:r>
            <w:r w:rsidR="00403159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на документите, </w:t>
            </w:r>
            <w:r w:rsidR="00387540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свързани с процедурите, които се провеждат по реда </w:t>
            </w:r>
            <w:r w:rsidR="00403159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ЗОЗЗ </w:t>
            </w:r>
            <w:r w:rsidR="00387540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(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387540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разглеждане на заявления за промяна на предназначение, за 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издаване на актове за категоризиране, за издаване на препис-извлечения от решения, </w:t>
            </w:r>
            <w:r w:rsidR="00387540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изготвяне на справки, </w:t>
            </w:r>
            <w:r w:rsidR="00403159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ще надвишават приходите от тези такси.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се запази символичната стойност на 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държавните такси, които се заплащат при промяна на </w:t>
            </w:r>
            <w:proofErr w:type="spellStart"/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предазначението</w:t>
            </w:r>
            <w:proofErr w:type="spellEnd"/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земеделските земи за неземеделски нужди (</w:t>
            </w:r>
            <w:proofErr w:type="spellStart"/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непроменяни</w:t>
            </w:r>
            <w:proofErr w:type="spellEnd"/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2008 г.).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E32DF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Съществуващите държавни такси</w:t>
            </w:r>
            <w:r w:rsidR="00387540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0315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разглеждане, за издаване на актове за категоризиране, за издаване на препис-извлечения от решения</w:t>
            </w:r>
            <w:r w:rsidR="00387540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E32DF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бъдат приведени в съответствие с настъпилите промени в стойността на разходите за материали, услуги и др., въз основа на които е направено изчислението.</w:t>
            </w:r>
          </w:p>
          <w:p w14:paraId="1AFA6B39" w14:textId="77777777" w:rsidR="0078567B" w:rsidRPr="00D97972" w:rsidRDefault="0078567B" w:rsidP="0033762B">
            <w:pP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7EB8F8F0" w14:textId="77777777" w:rsidR="0078567B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19331CF4" w14:textId="4C018B7A" w:rsidR="0078567B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Не са идентифицирани специфични въздействия</w:t>
            </w:r>
            <w:r w:rsidR="00CC35F1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този вариант.</w:t>
            </w:r>
          </w:p>
          <w:p w14:paraId="38AD549A" w14:textId="5A62B3C4" w:rsidR="0078567B" w:rsidRPr="00D97972" w:rsidRDefault="0078567B" w:rsidP="0033762B">
            <w:pPr>
              <w:spacing w:before="120" w:after="0" w:line="35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14:paraId="04BCAB13" w14:textId="3CCCED27" w:rsidR="00C74322" w:rsidRPr="00D97972" w:rsidRDefault="00C74322" w:rsidP="0033762B">
            <w:pPr>
              <w:spacing w:after="0" w:line="35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</w:t>
            </w:r>
            <w:r w:rsidR="004233DB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FBBF788" w14:textId="77777777" w:rsidR="008563FD" w:rsidRPr="00D97972" w:rsidRDefault="0078567B" w:rsidP="0033762B">
            <w:pPr>
              <w:spacing w:before="120" w:after="0" w:line="35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40963A78" w14:textId="6F832A2C" w:rsidR="00197FB6" w:rsidRPr="00D97972" w:rsidRDefault="00197FB6" w:rsidP="0033762B">
            <w:pPr>
              <w:spacing w:after="0" w:line="35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този вариант административната тежест не се променя.</w:t>
            </w:r>
          </w:p>
          <w:p w14:paraId="3B33F2A6" w14:textId="77777777" w:rsidR="0078567B" w:rsidRPr="00D97972" w:rsidRDefault="0078567B" w:rsidP="0033762B">
            <w:pP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52F0A50B" w14:textId="77777777" w:rsidR="0078567B" w:rsidRPr="00D97972" w:rsidRDefault="0078567B" w:rsidP="0033762B">
            <w:pPr>
              <w:pBdr>
                <w:bottom w:val="single" w:sz="6" w:space="1" w:color="auto"/>
              </w:pBd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79DCB59C" w14:textId="06C61B6C" w:rsidR="0078567B" w:rsidRPr="00D97972" w:rsidRDefault="0078567B" w:rsidP="0033762B">
            <w:pPr>
              <w:spacing w:before="24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2 „Приемане на</w:t>
            </w:r>
            <w:r w:rsidR="00FC43AB" w:rsidRPr="00D97972">
              <w:t xml:space="preserve"> </w:t>
            </w:r>
            <w:r w:rsidR="008A5EEB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bg-BG"/>
              </w:rPr>
              <w:t>проект на</w:t>
            </w:r>
            <w:r w:rsidR="008A5EEB" w:rsidRPr="00D97972">
              <w:rPr>
                <w:lang w:val="bg-BG"/>
              </w:rPr>
              <w:t xml:space="preserve"> </w:t>
            </w:r>
            <w:r w:rsidR="00F83492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bg-BG"/>
              </w:rPr>
              <w:t xml:space="preserve">Постановление на Министерския съвет за изменение </w:t>
            </w:r>
            <w:r w:rsidR="00FB31C0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bg-BG"/>
              </w:rPr>
              <w:t xml:space="preserve">и допълнение </w:t>
            </w:r>
            <w:r w:rsidR="00F83492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bg-BG"/>
              </w:rPr>
              <w:t xml:space="preserve">на Тарифата за таксите, които се </w:t>
            </w:r>
            <w:r w:rsidR="00833466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bg-BG"/>
              </w:rPr>
              <w:t>заплащат при промяна на предназначението на земеделските земи“</w:t>
            </w:r>
          </w:p>
          <w:p w14:paraId="3578C305" w14:textId="77777777" w:rsidR="00866416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  <w:r w:rsidR="00D81476"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6777E19A" w14:textId="71B22488" w:rsidR="00540D89" w:rsidRDefault="0078567B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приемането на проекта ще се актуализира размера на </w:t>
            </w:r>
            <w:r w:rsidR="00992AB7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съответните услуги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съобразени с </w:t>
            </w:r>
            <w:r w:rsidR="00EB3E0B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действащото законодателство.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Новият размер ще съответства на </w:t>
            </w:r>
            <w:r w:rsidR="00763E00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актуалните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икономически условия и разходите на административния орган за предоставяне на тези услуги</w:t>
            </w:r>
            <w:r w:rsidR="00AB5E0C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след остойностяване</w:t>
            </w:r>
            <w:r w:rsidR="007D4A3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в т.</w:t>
            </w:r>
            <w:r w:rsidR="00992AB7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D4A3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ч. необходимите материално-технически разходи и всички административни разходи за изпълнение на задълженията на длъжностните лица с оглед на тяхната квалификация и изразходвано работно време.</w:t>
            </w:r>
            <w:r w:rsidR="00AF3F3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този начин съществуващите държавни такси ще бъдат приведени в съответствие с настъпилите промени в стойността на разходите, въз основа на които е направено изчислението по Методиката по чл. 7а от Закона за ограничаване на административното регулиране и административния контрол върху стопанската дейност</w:t>
            </w:r>
            <w:r w:rsidR="00B31725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са изготвени план-сметки към съответните такси, които се предлага да бъдат завишени</w:t>
            </w:r>
            <w:r w:rsidR="00AF3F3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6153C4E" w14:textId="7F88F7BF" w:rsidR="00EB3E0B" w:rsidRPr="00D97972" w:rsidRDefault="00EB3E0B" w:rsidP="0033762B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Проектът предвижда увеличаване на държавните такси за промяна на </w:t>
            </w:r>
            <w:proofErr w:type="spellStart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пердназначението</w:t>
            </w:r>
            <w:proofErr w:type="spellEnd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земеделските земи за неземеделски нужди, които се заплащат на основание чл. 30, ал. 1 от ЗОЗЗ.</w:t>
            </w:r>
            <w:r w:rsidR="009E6FF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Размерът на държавната такса се определя по формулата: Т = СББ x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Кплощ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x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Кк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x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Кпол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където: Т е таксата за промяна на предназначението на 1 дка земеделска земя (лв.); СББ - средният бонитетен бал за съответната категория земеделска земя;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Кплощ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- коефициентът за площта на земята, необходима за обекта;</w:t>
            </w:r>
            <w:r w:rsidR="00EB2AB2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Кк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- коефициентът за категорията на населеното място</w:t>
            </w:r>
            <w:r w:rsidR="00EB2AB2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proofErr w:type="spellStart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Кпол</w:t>
            </w:r>
            <w:proofErr w:type="spellEnd"/>
            <w:r w:rsidR="009E6FFA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- коефициентът за поливност.</w:t>
            </w:r>
            <w:r w:rsidR="00EB2AB2"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оглед ограничаване на площите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земеделски земи, върху които да се изграждат определени обекти, се предвижда увеличаване на коефициентите за площ, като за заета площ до 1 дка коефициентът от 2,00 се увеличава на 2,40;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площ над 1 до 5 дка включително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664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3,00 на 3,60; 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ри площ над 5 до 10 дка включително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4,00 на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4,80;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площ над 10 дка до 20 дка включително 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5,00 на 6,00 и се въвеждат нови коефициенти, а именно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площ над 20 до 50 дка включително – 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коефициентът за площ е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6,05;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площ над 50 до 100 дка включително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– 6,10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Pr="00EB3E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площ над 100 дка – 6,15</w:t>
            </w:r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С увеличаването на коефициентите за площ дължимата </w:t>
            </w:r>
            <w:proofErr w:type="spellStart"/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дължавна</w:t>
            </w:r>
            <w:proofErr w:type="spellEnd"/>
            <w:r w:rsidR="00A90EA3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такса се увеличава с около 20 %.</w:t>
            </w:r>
            <w:r w:rsidR="009E6FF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B2AB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  <w:r w:rsidR="009E6FF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 23 %.</w:t>
            </w:r>
          </w:p>
          <w:p w14:paraId="7465C0E9" w14:textId="77789397" w:rsidR="00A90EA3" w:rsidRPr="00D97972" w:rsidRDefault="00A90EA3" w:rsidP="0033762B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цел ограничаване реализирането на обекти върху поливни земеделски земи се увеличава коефициентът за поливност от 1,2 на 1,3. С увеличаването на коефициента за поливност дължимата </w:t>
            </w:r>
            <w:proofErr w:type="spellStart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дължавна</w:t>
            </w:r>
            <w:proofErr w:type="spellEnd"/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такса се увеличава с около 30 %.</w:t>
            </w:r>
          </w:p>
          <w:p w14:paraId="2ED44210" w14:textId="7113F22E" w:rsidR="00F86DA7" w:rsidRPr="007A3133" w:rsidRDefault="00A90EA3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Във връзка с изграждането на обекти за енергетиката (предимно фотоволтаични централи) върху големи площи земеделски земи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в проекта е предвидено да се увеличи размерът на дължимата държавна такса за тези видове обекти</w:t>
            </w:r>
            <w:r w:rsidR="00F451E6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, с цел ограничаване на заетата площ.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Разд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елени 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са 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на три категории: до 10 дка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(с коефициент за площ – 3)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; над 10 до 100 дка 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(с коефициент за площ 4,00) и 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над 100 дка</w:t>
            </w: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(с коефициент за площ 5,00)</w:t>
            </w:r>
            <w:r w:rsidR="00EB3E0B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  <w:r w:rsidR="00AA3987"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По сега действащата Тарифа най-ниската такса за 1 дка е 5,00 лева, а най-високата такса за 1 дка е 84,00 лева. По предложението за изменение на Тарифата най-ниската такса за 1 дка е 7,50 лева, а най-високата такса за 1 дка е 210,00 </w:t>
            </w:r>
            <w:r w:rsidR="00AA398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лева.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За имот с площ от 100 дка (попадащ в група средни обекти)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е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възможна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най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-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ниска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такса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размер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1000 лева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за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цялата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площ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и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най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-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висока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такса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в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размер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на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16 800 лева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за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цялата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 w:rsidR="00F86DA7" w:rsidRPr="007A3133">
              <w:rPr>
                <w:rFonts w:ascii="Times New Roman" w:eastAsia="Times New Roman" w:hAnsi="Times New Roman" w:cs="Times New Roman" w:hint="eastAsia"/>
                <w:bCs/>
                <w:iCs/>
                <w:sz w:val="24"/>
                <w:szCs w:val="24"/>
                <w:lang w:val="bg-BG"/>
              </w:rPr>
              <w:t>площ</w:t>
            </w:r>
            <w:r w:rsidR="00F86DA7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67B96A54" w14:textId="61F1F3F3" w:rsidR="00EB3E0B" w:rsidRPr="00D97972" w:rsidRDefault="00691B60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Проектът предвижда да бъдат завише</w:t>
            </w:r>
            <w:r w:rsidR="00E63DC1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н</w:t>
            </w:r>
            <w:r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и 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таксите за разглеждане на искания, подадени по реда на ЗОЗЗ</w:t>
            </w:r>
            <w:r w:rsidR="00E63DC1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предвид че по сега действащата тарифа техния размер не покрива разходите за предоставяне на административната услуга. </w:t>
            </w:r>
            <w:r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редлага </w:t>
            </w:r>
            <w:r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се 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таксата за разглеждане да се промени от 50 лева на </w:t>
            </w:r>
            <w:r w:rsidR="00B25E2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199,50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лева за обекти до 50 дка, и от 200 лева на </w:t>
            </w:r>
            <w:r w:rsidR="00B25E2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508,52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лева – за обекти с площ над 50 дка. </w:t>
            </w:r>
            <w:r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От </w:t>
            </w:r>
            <w:r w:rsidRPr="00B25E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направената план сметка за конкретната такса, с цел остойностяването ѝ, разходите за извършване на същата възлизат на 200,39 лева </w:t>
            </w:r>
            <w:r w:rsidR="00B25E2B" w:rsidRPr="00B25E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(за площ до 50 дка) </w:t>
            </w:r>
            <w:r w:rsidRPr="00B25E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към 2024 г.</w:t>
            </w:r>
            <w:r w:rsidR="00B25E2B" w:rsidRPr="00B25E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, съответно 510,28 лева (за площ над 50 дка) за 2024 г.</w:t>
            </w:r>
            <w:r w:rsidR="00E63DC1" w:rsidRPr="00B25E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; з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а издаването на акт за категоризация таксата от 15 лева е променена на </w:t>
            </w:r>
            <w:r w:rsidR="00B25E2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48,90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лева</w:t>
            </w:r>
            <w:r w:rsidR="00E63DC1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(по план сметка възлиза на 50,10 лева)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за издаване на документ, свързан с </w:t>
            </w:r>
            <w:proofErr w:type="spellStart"/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пригането</w:t>
            </w:r>
            <w:proofErr w:type="spellEnd"/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на ЗОЗЗ, таксата от 20 лева е променена на </w:t>
            </w:r>
            <w:r w:rsidR="00B25E2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48,90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лева</w:t>
            </w:r>
            <w:r w:rsidR="00E63DC1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(по план сметка 50,97 лева)</w:t>
            </w:r>
            <w:r w:rsidR="00EB3E0B" w:rsidRP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61B62B34" w14:textId="6EFA0438" w:rsidR="006733A3" w:rsidRPr="007A3133" w:rsidRDefault="00BE0B58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С предложения проект на постановление за изменение и допълнение на тарифата, са увеличени дължимите административни такси за извършването на различните видове услуги, както и дължимите държавни такси по чл. 30, ал. 1 от ЗОЗЗ.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Увеличението е свързано и с 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процента на инфлация от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последното изменение на тарифата относно такси</w:t>
            </w:r>
            <w:r w:rsidR="000F2EC5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те - 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ДВ., бр. 95 от 4.11.2008 г. до настоящия момент. П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о данни на Националния статистически институт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индекс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ът 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на потребителските цени за 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месец Април 2025 г.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спрямо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 месец Ноември 2008 г. е 164,7%, т.е. 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инфлацията е 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64,7</w:t>
            </w:r>
            <w:r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%</w:t>
            </w:r>
            <w:r w:rsidR="006733A3" w:rsidRPr="007A3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14BC4A0C" w14:textId="3D99A76F" w:rsidR="00E63DC1" w:rsidRPr="00D97972" w:rsidRDefault="00E63DC1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В тази връзка, е направено предложение за увеличение на разходите за текуща издръжка по бюджета на МЗХ/респективно ОД „Земеделие“ (издръжка и други текущи разходи) за извършваните дейности по реда на ЗОЗЗ</w:t>
            </w:r>
            <w:r w:rsidR="00B25E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7D28B6CB" w14:textId="47B3FD49" w:rsidR="00CC35F1" w:rsidRPr="00D97972" w:rsidRDefault="00CC35F1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Проектът </w:t>
            </w:r>
            <w:r w:rsidR="00A21B74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Постановление на Министерския съвет за изменение и допълнение на Тарифа за таксите, които се </w:t>
            </w:r>
            <w:r w:rsidR="00E63DC1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заплащат при промяна на предназначен</w:t>
            </w:r>
            <w:r w:rsidR="00681EE8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E63DC1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ето на земеделските земи 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предвижда предоставянето на </w:t>
            </w:r>
            <w:r w:rsidRPr="00F112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бърза услуга</w:t>
            </w:r>
            <w:r w:rsidR="009A71C3" w:rsidRPr="00F112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на такава по електронен път</w:t>
            </w:r>
            <w:r w:rsidRPr="00F112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84FAE42" w14:textId="4CC5B03C" w:rsidR="00EC757F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Положителни (икономически/социални/екологични) въздействия:</w:t>
            </w:r>
          </w:p>
          <w:p w14:paraId="5706D280" w14:textId="06609894" w:rsidR="00587546" w:rsidRPr="00D97972" w:rsidRDefault="00587546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112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Опазване на земеделските земи с въведените изменения с ограничителен характер, като се очаква да се</w:t>
            </w:r>
            <w:r w:rsidRPr="00F11257">
              <w:t xml:space="preserve"> </w:t>
            </w:r>
            <w:r w:rsidRPr="00F112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намалят предложенията за промяна на предназначението на земеделските земи за неземеделски нужди.</w:t>
            </w:r>
          </w:p>
          <w:p w14:paraId="7556D2AA" w14:textId="31D58F9D" w:rsidR="007E7263" w:rsidRPr="007E7263" w:rsidRDefault="00AA1003" w:rsidP="0033762B">
            <w:pPr>
              <w:spacing w:after="0" w:line="353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="006963D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остъпване на допълнителни финансови средства в държавния бюджет</w:t>
            </w:r>
            <w:r w:rsidR="007E72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вследствие на увеличените държавни такси, дължими по чл. 30, ал. 1 от ЗОЗЗ с около 20 %</w:t>
            </w:r>
            <w:r w:rsidR="006963D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; </w:t>
            </w:r>
            <w:r w:rsidR="007D4A3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="0068342C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праведливо</w:t>
            </w:r>
            <w:r w:rsidR="00C66461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определяне </w:t>
            </w:r>
            <w:r w:rsidR="006963D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размера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="00F7358D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963D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съответната такса, съобразен с реално време </w:t>
            </w:r>
            <w:r w:rsidR="00C66461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разходи </w:t>
            </w:r>
            <w:r w:rsidR="006963D9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извършване на услугата</w:t>
            </w:r>
            <w:r w:rsidR="0068342C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7E7263" w:rsidRPr="007E72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Изчислено е финансово въздействие върху държавния бюджет на предложения проект на изменение и допълнение на Тарифата за таксите, които се заплащат при промяна на предназначението на земеделските земи, като очаквания размер на приходите, които ще постъпят допълнително в държавния бюджет е в годишен размер на 4 883 000 лв.</w:t>
            </w:r>
          </w:p>
          <w:p w14:paraId="67340B95" w14:textId="1AC1FF7F" w:rsidR="0078567B" w:rsidRPr="00D97972" w:rsidRDefault="0078567B" w:rsidP="0033762B">
            <w:pPr>
              <w:spacing w:after="0" w:line="353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5CE3E7A6" w14:textId="7D220E3F" w:rsidR="002A3202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14:paraId="29CCA161" w14:textId="3C834354" w:rsidR="002A3202" w:rsidRPr="00587546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C5237F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яма идентифицирани негативни въздействия, </w:t>
            </w:r>
            <w:r w:rsidR="00C5237F" w:rsidRPr="00467F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свързани с </w:t>
            </w:r>
            <w:r w:rsidR="00587546" w:rsidRPr="00467F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околната среда</w:t>
            </w:r>
            <w:r w:rsidR="00467F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A87A701" w14:textId="7EA90459" w:rsidR="00D97972" w:rsidRPr="00D97972" w:rsidRDefault="00D97972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Отрицателни въздействия биха се идентифицирали при пряко заинтересованите лица (собственици на земеделски земи/лица с учредено право на строеж), поради повишаването на някои от събираните такси и създаването на нови такива, което води до повишаване на административната тежест. Целта е да се събират пропорционални такси спрямо действително извършената услуга.</w:t>
            </w:r>
          </w:p>
          <w:p w14:paraId="1E50005D" w14:textId="0890A4E9" w:rsidR="0078567B" w:rsidRPr="00D97972" w:rsidRDefault="0078567B" w:rsidP="0033762B">
            <w:pP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14F7397D" w14:textId="3FAE5E52" w:rsidR="005155F5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</w:t>
            </w:r>
            <w:r w:rsidR="003967C5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7E2AC4FA" w14:textId="029B256B" w:rsidR="0078567B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</w:t>
            </w:r>
            <w:r w:rsidR="002A320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специфични въздействия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F7C7C88" w14:textId="77777777" w:rsidR="00197FB6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</w:t>
            </w: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019D757C" w14:textId="3A7AAF59" w:rsidR="005155F5" w:rsidRDefault="00194062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</w:t>
            </w:r>
            <w:r w:rsidR="008A23D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A64FE8" w:rsidRPr="00D9797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  <w:t xml:space="preserve"> </w:t>
            </w:r>
          </w:p>
          <w:p w14:paraId="20339D23" w14:textId="77777777" w:rsidR="00C9346D" w:rsidRPr="00C9346D" w:rsidRDefault="00C9346D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34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е възможно да бъдат определени и идентифицирани заинтересованите страни по област на дейност и по категория, включително дали са малки или средни предприятия, предвид, че процедура за промяна на предназначението на земеделската земя за неземеделски нужди може да бъде проведена от заинтересованото лице, за което е дадена легална дефиниция в § 1, ал. 1, т. 9 от Допълнителните разпоредби на Закона за опазване на земеделските земи – "Заинтересовано лице" е собственикът на земята, лицето с право да строи в чужд имот и инвеститорът, които са направили искане за утвърждаване на площадка/трасе и/или за промяна на предназначението на земята.</w:t>
            </w:r>
          </w:p>
          <w:p w14:paraId="22B0FFF6" w14:textId="6658209C" w:rsidR="00833087" w:rsidRPr="00D97972" w:rsidRDefault="0078567B" w:rsidP="0033762B">
            <w:pPr>
              <w:spacing w:before="120" w:after="0" w:line="35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Административна тежест: </w:t>
            </w:r>
          </w:p>
          <w:p w14:paraId="1A3AE728" w14:textId="75C06D6A" w:rsidR="005F12EE" w:rsidRPr="00D97972" w:rsidRDefault="00467F47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="005875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повишаване</w:t>
            </w:r>
            <w:proofErr w:type="spellEnd"/>
            <w:r w:rsidR="0061270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="005F12E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държавните </w:t>
            </w:r>
            <w:r w:rsidR="0061270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такси</w:t>
            </w:r>
            <w:r w:rsidR="005F12EE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които се заплащат при промяна на предназначението на земеделските земи по реда на ЗОЗЗ</w:t>
            </w:r>
            <w:r w:rsidR="00D97972" w:rsidRPr="00D979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905E9EE" w14:textId="0A1CE1A5" w:rsidR="0078567B" w:rsidRPr="00D97972" w:rsidRDefault="0078567B" w:rsidP="0033762B">
            <w:pPr>
              <w:spacing w:after="0" w:line="353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(въздействията върху малките и средните предприятия; административна тежест)</w:t>
            </w:r>
          </w:p>
          <w:p w14:paraId="32EC2F4C" w14:textId="77777777" w:rsidR="0078567B" w:rsidRPr="00D97972" w:rsidRDefault="0078567B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>1.1. 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671FAF65" w14:textId="77777777" w:rsidR="009903C1" w:rsidRPr="00D97972" w:rsidRDefault="009903C1" w:rsidP="0033762B">
            <w:pP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  <w:p w14:paraId="6262E951" w14:textId="77777777" w:rsidR="0078567B" w:rsidRPr="00D97972" w:rsidRDefault="0078567B" w:rsidP="0033762B">
            <w:pPr>
              <w:pBdr>
                <w:bottom w:val="single" w:sz="6" w:space="1" w:color="auto"/>
              </w:pBd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</w:t>
            </w:r>
            <w:r w:rsidR="005A7120" w:rsidRPr="00D9797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и, административни услуги и др.</w:t>
            </w:r>
          </w:p>
          <w:p w14:paraId="27CA0F72" w14:textId="7FE0E50E" w:rsidR="00866416" w:rsidRPr="00D97972" w:rsidRDefault="00866416" w:rsidP="0033762B">
            <w:pPr>
              <w:pBdr>
                <w:bottom w:val="single" w:sz="6" w:space="1" w:color="auto"/>
              </w:pBdr>
              <w:spacing w:after="0" w:line="353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</w:tc>
      </w:tr>
      <w:tr w:rsidR="008B1142" w:rsidRPr="008B1142" w14:paraId="061F8D4E" w14:textId="77777777" w:rsidTr="00656AEB">
        <w:tc>
          <w:tcPr>
            <w:tcW w:w="10266" w:type="dxa"/>
            <w:gridSpan w:val="2"/>
          </w:tcPr>
          <w:p w14:paraId="427D7AC1" w14:textId="77777777" w:rsidR="0078567B" w:rsidRPr="008B1142" w:rsidRDefault="0078567B" w:rsidP="00D2280C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14:paraId="0AC556B8" w14:textId="5C305DB0" w:rsidR="0078567B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Степени на изпълнение по критерии: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3"/>
              <w:gridCol w:w="1763"/>
              <w:gridCol w:w="2354"/>
              <w:gridCol w:w="2502"/>
            </w:tblGrid>
            <w:tr w:rsidR="008B1142" w:rsidRPr="006D3B2F" w14:paraId="6B773A01" w14:textId="77777777" w:rsidTr="00E63193">
              <w:trPr>
                <w:trHeight w:val="20"/>
                <w:jc w:val="center"/>
              </w:trPr>
              <w:tc>
                <w:tcPr>
                  <w:tcW w:w="2227" w:type="dxa"/>
                  <w:gridSpan w:val="2"/>
                  <w:tcBorders>
                    <w:tl2br w:val="single" w:sz="6" w:space="0" w:color="auto"/>
                  </w:tcBorders>
                  <w:shd w:val="clear" w:color="auto" w:fill="D9D9D9"/>
                </w:tcPr>
                <w:p w14:paraId="0630F642" w14:textId="77777777" w:rsidR="00FB6A63" w:rsidRPr="006D3B2F" w:rsidRDefault="00FB6A63" w:rsidP="003E2A1F">
                  <w:pPr>
                    <w:framePr w:hSpace="141" w:wrap="around" w:vAnchor="text" w:hAnchor="text" w:xAlign="center" w:y="1"/>
                    <w:spacing w:after="0" w:line="360" w:lineRule="auto"/>
                    <w:contextualSpacing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2354" w:type="dxa"/>
                  <w:shd w:val="clear" w:color="auto" w:fill="D9D9D9"/>
                  <w:vAlign w:val="center"/>
                </w:tcPr>
                <w:p w14:paraId="594D8EFE" w14:textId="044E63F2" w:rsidR="00FB6A63" w:rsidRPr="006D3B2F" w:rsidRDefault="00FB6A63" w:rsidP="003E2A1F">
                  <w:pPr>
                    <w:framePr w:hSpace="141" w:wrap="around" w:vAnchor="text" w:hAnchor="text" w:xAlign="center" w:y="1"/>
                    <w:spacing w:after="0" w:line="360" w:lineRule="auto"/>
                    <w:ind w:left="-160"/>
                    <w:contextualSpacing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Вариант 1</w:t>
                  </w:r>
                  <w:r w:rsidR="008664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br/>
                  </w:r>
                  <w:r w:rsidRPr="006D3B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„Без действие“</w:t>
                  </w:r>
                </w:p>
              </w:tc>
              <w:tc>
                <w:tcPr>
                  <w:tcW w:w="2502" w:type="dxa"/>
                  <w:shd w:val="clear" w:color="auto" w:fill="D9D9D9"/>
                  <w:vAlign w:val="center"/>
                </w:tcPr>
                <w:p w14:paraId="5DE9BFFD" w14:textId="4205FC07" w:rsidR="00FB6A63" w:rsidRPr="006D3B2F" w:rsidRDefault="00FB6A63" w:rsidP="003E2A1F">
                  <w:pPr>
                    <w:framePr w:hSpace="141" w:wrap="around" w:vAnchor="text" w:hAnchor="text" w:xAlign="center" w:y="1"/>
                    <w:spacing w:after="0" w:line="360" w:lineRule="auto"/>
                    <w:ind w:left="-160"/>
                    <w:contextualSpacing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Вариант 2</w:t>
                  </w:r>
                  <w:r w:rsidR="008664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br/>
                  </w:r>
                  <w:r w:rsidRPr="006D3B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„Приемане на акта“</w:t>
                  </w:r>
                </w:p>
              </w:tc>
            </w:tr>
            <w:tr w:rsidR="006D3B2F" w:rsidRPr="006D3B2F" w14:paraId="23954FEA" w14:textId="77777777" w:rsidTr="00E63193">
              <w:tblPrEx>
                <w:tblBorders>
                  <w:insideV w:val="single" w:sz="4" w:space="0" w:color="auto"/>
                </w:tblBorders>
              </w:tblPrEx>
              <w:trPr>
                <w:trHeight w:val="907"/>
                <w:jc w:val="center"/>
              </w:trPr>
              <w:tc>
                <w:tcPr>
                  <w:tcW w:w="464" w:type="dxa"/>
                  <w:vMerge w:val="restart"/>
                  <w:shd w:val="clear" w:color="auto" w:fill="D9D9D9" w:themeFill="background1" w:themeFillShade="D9"/>
                  <w:textDirection w:val="btLr"/>
                  <w:vAlign w:val="center"/>
                </w:tcPr>
                <w:p w14:paraId="57F9242F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20"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Ефективност</w:t>
                  </w:r>
                </w:p>
              </w:tc>
              <w:tc>
                <w:tcPr>
                  <w:tcW w:w="1763" w:type="dxa"/>
                  <w:shd w:val="clear" w:color="auto" w:fill="FFFFFF"/>
                  <w:vAlign w:val="center"/>
                </w:tcPr>
                <w:p w14:paraId="0BEE079A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45A66155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1AF0D12C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6D3B2F" w:rsidRPr="006D3B2F" w14:paraId="64171914" w14:textId="77777777" w:rsidTr="00E63193">
              <w:tblPrEx>
                <w:tblBorders>
                  <w:insideV w:val="single" w:sz="4" w:space="0" w:color="auto"/>
                </w:tblBorders>
              </w:tblPrEx>
              <w:trPr>
                <w:trHeight w:val="907"/>
                <w:jc w:val="center"/>
              </w:trPr>
              <w:tc>
                <w:tcPr>
                  <w:tcW w:w="464" w:type="dxa"/>
                  <w:vMerge/>
                  <w:shd w:val="clear" w:color="auto" w:fill="D9D9D9" w:themeFill="background1" w:themeFillShade="D9"/>
                  <w:textDirection w:val="btLr"/>
                  <w:vAlign w:val="center"/>
                </w:tcPr>
                <w:p w14:paraId="2B4B3480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763" w:type="dxa"/>
                  <w:shd w:val="clear" w:color="auto" w:fill="FFFFFF"/>
                  <w:vAlign w:val="center"/>
                </w:tcPr>
                <w:p w14:paraId="7F29D7A8" w14:textId="54314528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highlight w:val="yellow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03433AFA" w14:textId="7FCDCF5A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453A2E82" w14:textId="3444D66C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6D3B2F" w:rsidRPr="006D3B2F" w14:paraId="3F33AFF7" w14:textId="77777777" w:rsidTr="00E63193">
              <w:tblPrEx>
                <w:tblBorders>
                  <w:insideV w:val="single" w:sz="4" w:space="0" w:color="auto"/>
                </w:tblBorders>
              </w:tblPrEx>
              <w:trPr>
                <w:trHeight w:val="907"/>
                <w:jc w:val="center"/>
              </w:trPr>
              <w:tc>
                <w:tcPr>
                  <w:tcW w:w="464" w:type="dxa"/>
                  <w:vMerge w:val="restart"/>
                  <w:shd w:val="clear" w:color="auto" w:fill="D9D9D9"/>
                  <w:textDirection w:val="btLr"/>
                  <w:vAlign w:val="center"/>
                </w:tcPr>
                <w:p w14:paraId="32279010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20"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Ефикасност</w:t>
                  </w:r>
                </w:p>
              </w:tc>
              <w:tc>
                <w:tcPr>
                  <w:tcW w:w="1763" w:type="dxa"/>
                  <w:shd w:val="clear" w:color="auto" w:fill="FFFFFF"/>
                  <w:vAlign w:val="center"/>
                </w:tcPr>
                <w:p w14:paraId="32CE774D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35C3955F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2B463388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6D3B2F" w:rsidRPr="006D3B2F" w14:paraId="62D2228E" w14:textId="77777777" w:rsidTr="00E63193">
              <w:tblPrEx>
                <w:tblBorders>
                  <w:insideV w:val="single" w:sz="4" w:space="0" w:color="auto"/>
                </w:tblBorders>
              </w:tblPrEx>
              <w:trPr>
                <w:trHeight w:val="907"/>
                <w:jc w:val="center"/>
              </w:trPr>
              <w:tc>
                <w:tcPr>
                  <w:tcW w:w="464" w:type="dxa"/>
                  <w:vMerge/>
                  <w:shd w:val="clear" w:color="auto" w:fill="D9D9D9"/>
                  <w:textDirection w:val="btLr"/>
                  <w:vAlign w:val="center"/>
                </w:tcPr>
                <w:p w14:paraId="36A6B23A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763" w:type="dxa"/>
                  <w:shd w:val="clear" w:color="auto" w:fill="FFFFFF"/>
                  <w:vAlign w:val="center"/>
                </w:tcPr>
                <w:p w14:paraId="34102CBF" w14:textId="1523FDE8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6B91656A" w14:textId="081F8FD0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43EC7F08" w14:textId="24E337E4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6D3B2F" w:rsidRPr="006D3B2F" w14:paraId="6747483B" w14:textId="77777777" w:rsidTr="00656AEB">
              <w:tblPrEx>
                <w:tblBorders>
                  <w:insideV w:val="single" w:sz="4" w:space="0" w:color="auto"/>
                </w:tblBorders>
              </w:tblPrEx>
              <w:trPr>
                <w:trHeight w:val="964"/>
                <w:jc w:val="center"/>
              </w:trPr>
              <w:tc>
                <w:tcPr>
                  <w:tcW w:w="464" w:type="dxa"/>
                  <w:vMerge w:val="restart"/>
                  <w:shd w:val="clear" w:color="auto" w:fill="D9D9D9"/>
                  <w:textDirection w:val="btLr"/>
                  <w:vAlign w:val="center"/>
                </w:tcPr>
                <w:p w14:paraId="3CF25C1D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20"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1763" w:type="dxa"/>
                  <w:shd w:val="clear" w:color="auto" w:fill="FFFFFF"/>
                  <w:vAlign w:val="center"/>
                </w:tcPr>
                <w:p w14:paraId="38C4A605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6B21CD5A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0ACFF71A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16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6D3B2F" w:rsidRPr="006D3B2F" w14:paraId="404190B1" w14:textId="77777777" w:rsidTr="00656AEB">
              <w:tblPrEx>
                <w:tblBorders>
                  <w:insideV w:val="single" w:sz="4" w:space="0" w:color="auto"/>
                </w:tblBorders>
              </w:tblPrEx>
              <w:trPr>
                <w:trHeight w:val="964"/>
                <w:jc w:val="center"/>
              </w:trPr>
              <w:tc>
                <w:tcPr>
                  <w:tcW w:w="464" w:type="dxa"/>
                  <w:vMerge/>
                  <w:shd w:val="clear" w:color="auto" w:fill="D9D9D9"/>
                  <w:textDirection w:val="btLr"/>
                  <w:vAlign w:val="center"/>
                </w:tcPr>
                <w:p w14:paraId="24470641" w14:textId="77777777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763" w:type="dxa"/>
                  <w:shd w:val="clear" w:color="auto" w:fill="auto"/>
                  <w:vAlign w:val="center"/>
                </w:tcPr>
                <w:p w14:paraId="53C7A59B" w14:textId="04EB27E6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54" w:type="dxa"/>
                  <w:shd w:val="clear" w:color="auto" w:fill="FFFFFF"/>
                  <w:vAlign w:val="center"/>
                </w:tcPr>
                <w:p w14:paraId="2D291BC7" w14:textId="3DDCD82F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02" w:type="dxa"/>
                  <w:shd w:val="clear" w:color="auto" w:fill="FFFFFF"/>
                  <w:vAlign w:val="center"/>
                </w:tcPr>
                <w:p w14:paraId="1D1B6D6C" w14:textId="43FC528B" w:rsidR="006D3B2F" w:rsidRPr="006D3B2F" w:rsidRDefault="006D3B2F" w:rsidP="003E2A1F">
                  <w:pPr>
                    <w:framePr w:hSpace="141" w:wrap="around" w:vAnchor="text" w:hAnchor="text" w:xAlign="center" w:y="1"/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16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6D3B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</w:tbl>
          <w:p w14:paraId="45128D8A" w14:textId="77777777" w:rsidR="00380BC0" w:rsidRPr="008B1142" w:rsidRDefault="00380BC0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76055530" w14:textId="052E12DF" w:rsidR="0078567B" w:rsidRPr="008B1142" w:rsidRDefault="006F0813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Сравнението по критериите </w:t>
            </w:r>
            <w:r w:rsidR="006D3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ефективност, ефикасност и съгласуваност на двата предложени варианта показва, че при прилагане на Вариант 2 ще бъд</w:t>
            </w:r>
            <w:r w:rsidR="005155F5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постигнат</w:t>
            </w:r>
            <w:r w:rsidR="005155F5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заложен</w:t>
            </w:r>
            <w:r w:rsidR="005155F5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ите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цел</w:t>
            </w:r>
            <w:r w:rsidR="005155F5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поради което Вариант 2 е препоръчителният вариант.</w:t>
            </w:r>
            <w:r w:rsidR="00CC5573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45A218DC" w14:textId="44E91EFD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Сравнете вариантите чрез сравняване на ключовите им положителни и отрицателни въздействия.</w:t>
            </w:r>
          </w:p>
          <w:p w14:paraId="76A084AA" w14:textId="29C919E2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14:paraId="070E584F" w14:textId="77777777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14:paraId="0C85DA97" w14:textId="0F458104" w:rsidR="005D5A3E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</w:t>
            </w:r>
            <w:r w:rsidR="005952E1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съгласуваност, която показва степента, до която вариантите съответстват на действащите стратегически документи.</w:t>
            </w:r>
          </w:p>
        </w:tc>
      </w:tr>
      <w:tr w:rsidR="008B1142" w:rsidRPr="008B1142" w14:paraId="3581DEA8" w14:textId="77777777" w:rsidTr="00656AEB">
        <w:tc>
          <w:tcPr>
            <w:tcW w:w="10266" w:type="dxa"/>
            <w:gridSpan w:val="2"/>
          </w:tcPr>
          <w:p w14:paraId="212C3F3B" w14:textId="77777777" w:rsidR="0078567B" w:rsidRPr="008B1142" w:rsidRDefault="0078567B" w:rsidP="00656AEB">
            <w:pPr>
              <w:spacing w:before="120" w:after="0" w:line="32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14:paraId="6B1029EE" w14:textId="64C00417" w:rsidR="0078567B" w:rsidRPr="008B1142" w:rsidRDefault="00DE6838" w:rsidP="00656AE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</w:t>
            </w:r>
            <w:r w:rsidR="0078567B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2: </w:t>
            </w:r>
            <w:r w:rsidR="0078567B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8A5EEB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Приемане на проект на Постановление на Министерския съвет за изменение </w:t>
            </w:r>
            <w:r w:rsidR="00FB31C0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допълнение </w:t>
            </w:r>
            <w:r w:rsidR="008A5EEB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Тарифата за таксите, които се </w:t>
            </w:r>
            <w:r w:rsidR="006030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заплащат при промяна на предназначението на земеделските земи.“</w:t>
            </w:r>
          </w:p>
          <w:p w14:paraId="44C0DA42" w14:textId="08086662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препоръчителните варианти за решаване на поставения проблем/проблеми.</w:t>
            </w:r>
          </w:p>
        </w:tc>
      </w:tr>
      <w:tr w:rsidR="008B1142" w:rsidRPr="008B1142" w14:paraId="1511B3DD" w14:textId="77777777" w:rsidTr="00656AEB">
        <w:tc>
          <w:tcPr>
            <w:tcW w:w="10266" w:type="dxa"/>
            <w:gridSpan w:val="2"/>
          </w:tcPr>
          <w:p w14:paraId="5247B436" w14:textId="77777777" w:rsidR="0078567B" w:rsidRPr="008B1142" w:rsidRDefault="0078567B" w:rsidP="00656AEB">
            <w:pPr>
              <w:spacing w:before="120" w:after="0" w:line="32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23D96C03" w14:textId="2F1C8B4B" w:rsidR="0078567B" w:rsidRPr="008B1142" w:rsidRDefault="0078567B" w:rsidP="00656AEB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854E52D">
                <v:shape id="_x0000_i1064" type="#_x0000_t75" style="width:108pt;height:18pt" o:ole="">
                  <v:imagedata r:id="rId17" o:title=""/>
                </v:shape>
                <w:control r:id="rId18" w:name="OptionButton3" w:shapeid="_x0000_i1064"/>
              </w:object>
            </w:r>
          </w:p>
          <w:p w14:paraId="6711743F" w14:textId="772AB54B" w:rsidR="0078567B" w:rsidRPr="008B1142" w:rsidRDefault="0078567B" w:rsidP="00656AEB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7BE8C0B7">
                <v:shape id="_x0000_i1066" type="#_x0000_t75" style="width:108pt;height:18pt" o:ole="">
                  <v:imagedata r:id="rId19" o:title=""/>
                </v:shape>
                <w:control r:id="rId20" w:name="OptionButton4" w:shapeid="_x0000_i1066"/>
              </w:object>
            </w:r>
          </w:p>
          <w:p w14:paraId="23A587D4" w14:textId="506932AC" w:rsidR="0078567B" w:rsidRPr="008B1142" w:rsidRDefault="0078567B" w:rsidP="00656AEB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2B3636BA">
                <v:shape id="_x0000_i1068" type="#_x0000_t75" style="width:108pt;height:18pt" o:ole="">
                  <v:imagedata r:id="rId21" o:title=""/>
                </v:shape>
                <w:control r:id="rId22" w:name="OptionButton5" w:shapeid="_x0000_i1068"/>
              </w:object>
            </w:r>
          </w:p>
          <w:p w14:paraId="2A6C1A6E" w14:textId="733B2466" w:rsidR="00467F47" w:rsidRDefault="00FA0550" w:rsidP="00467F47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Очаква се </w:t>
            </w:r>
            <w:r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повишаване на административната тежест </w:t>
            </w:r>
            <w:r w:rsidR="00290E68"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D53A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заинтересованите лица (собственици на земеделски земи/лица с учредено право на строеж)</w:t>
            </w:r>
            <w:r w:rsidR="006C36B9"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290E68"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потребители </w:t>
            </w:r>
            <w:r w:rsidR="00644245"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съответните услуги.</w:t>
            </w:r>
            <w:r w:rsidR="00F67F77" w:rsidRPr="000E6B2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67F47">
              <w:t xml:space="preserve"> </w:t>
            </w:r>
            <w:r w:rsidR="00467F47" w:rsidRPr="00467F4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Изчислено е финансово въздействие върху държавния бюджет на предложения проект на изменение и допълнение на Тарифата за таксите, които се заплащат при промяна на предназначението на земеделските земи, като очаквания размер на приходите, които ще постъпят допълнително в държавния бюджет е в годишен размер на 4 883 000 лв.</w:t>
            </w:r>
            <w:r w:rsidR="004959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39747C1D" w14:textId="2D9E3BE2" w:rsidR="00467F47" w:rsidRDefault="00587546" w:rsidP="00467F47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val="bg-BG"/>
              </w:rPr>
            </w:pPr>
            <w:r w:rsidRPr="005875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val="bg-BG"/>
              </w:rPr>
              <w:t>Размерът на таксите е в съответствие с необходимите материално-технически и административни разходи за извършване на съответната дейност и е определен по Методиката за определяне на разходоориентиран размер на таксите по чл. 7а от Закона за ограничаване на административното регулиране и административния контрол върху стопанската дейност и разходите им. Размерът на таксите включва направените преки и непреки разходи, свързани с предоставянето на съответните дейности и услуги на физически лица. Всички тези преки и непреки разходи са посочени в стойността на услугата, а тези, за които не е възможно е възприет принципа на пропорционално разпределение на направените разходи от административния орган</w:t>
            </w:r>
            <w:r w:rsidR="00467F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val="bg-BG"/>
              </w:rPr>
              <w:t>.</w:t>
            </w:r>
          </w:p>
          <w:p w14:paraId="1314A92A" w14:textId="72B233A7" w:rsidR="0078567B" w:rsidRPr="008B1142" w:rsidRDefault="0078567B" w:rsidP="00467F47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E6B2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Изборът следва да е съотносим с посочените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специфични въздействия на препоръчителния вариант за решаване на всеки проблем.</w:t>
            </w:r>
          </w:p>
          <w:p w14:paraId="1AAA5F2B" w14:textId="7CA26B83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Ако се предвижда въвеждането на такса,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дейност.</w:t>
            </w:r>
          </w:p>
        </w:tc>
      </w:tr>
      <w:tr w:rsidR="008B1142" w:rsidRPr="008B1142" w14:paraId="56544CB3" w14:textId="77777777" w:rsidTr="00656AEB">
        <w:tc>
          <w:tcPr>
            <w:tcW w:w="10266" w:type="dxa"/>
            <w:gridSpan w:val="2"/>
          </w:tcPr>
          <w:p w14:paraId="632DE473" w14:textId="1E7FA1BC" w:rsidR="0078567B" w:rsidRPr="008B1142" w:rsidRDefault="0078567B" w:rsidP="00656AEB">
            <w:pPr>
              <w:spacing w:before="120" w:after="0" w:line="32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6.2. Създават ли се нови/засягат ли се съществуващи регулаторни режими и услуги от прилагането на препоръчителния вариант (включително по отделните проблеми)?</w:t>
            </w:r>
          </w:p>
          <w:p w14:paraId="72A1EE56" w14:textId="3655A209" w:rsidR="0078567B" w:rsidRPr="008B1142" w:rsidRDefault="0078567B" w:rsidP="00656AEB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59DE35FD">
                <v:shape id="_x0000_i1070" type="#_x0000_t75" style="width:108pt;height:18pt" o:ole="">
                  <v:imagedata r:id="rId23" o:title=""/>
                </v:shape>
                <w:control r:id="rId24" w:name="OptionButton16" w:shapeid="_x0000_i1070"/>
              </w:object>
            </w:r>
          </w:p>
          <w:p w14:paraId="66A4AF1D" w14:textId="662F6F95" w:rsidR="0078567B" w:rsidRPr="008B1142" w:rsidRDefault="0078567B" w:rsidP="00656AEB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3CCA227F">
                <v:shape id="_x0000_i1072" type="#_x0000_t75" style="width:108pt;height:18pt" o:ole="">
                  <v:imagedata r:id="rId25" o:title=""/>
                </v:shape>
                <w:control r:id="rId26" w:name="OptionButton17" w:shapeid="_x0000_i1072"/>
              </w:object>
            </w:r>
          </w:p>
          <w:p w14:paraId="56DED854" w14:textId="1B67F7FD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Изборът следва да е съотносим с посочените специфични въздействия на избрания вариант.</w:t>
            </w:r>
          </w:p>
          <w:p w14:paraId="3E1E04D4" w14:textId="496FEE58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В случай че се предвижда създаване нов регулаторен режим, посочете неговия вид (за стопанска дейност: лицензионен, регистрационен;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14:paraId="20AC0B97" w14:textId="5401FEB5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034559C7" w14:textId="5B6121B3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1.4.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1691EA6E" w14:textId="7FCDD3AC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7A7A5A6B" w14:textId="2C5B35B4" w:rsidR="00715055" w:rsidRPr="008B1142" w:rsidRDefault="00715055" w:rsidP="00656AE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Проектът не се налага да бъде нотифициран по реда на Директива (ЕС) 2015/1535 на Европейския парламент и на Съвета от 9 септември 2015 година</w:t>
            </w:r>
            <w:r w:rsidR="00351030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установяваща процедура за предоставянето на информация в сферата на техническите регламенти и правила относно услугите на информационното общество</w:t>
            </w:r>
          </w:p>
          <w:p w14:paraId="76DB4E35" w14:textId="6B4F0DF0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</w:tc>
      </w:tr>
      <w:tr w:rsidR="008B1142" w:rsidRPr="008B1142" w14:paraId="5FF8E077" w14:textId="77777777" w:rsidTr="00656AEB">
        <w:tc>
          <w:tcPr>
            <w:tcW w:w="10266" w:type="dxa"/>
            <w:gridSpan w:val="2"/>
          </w:tcPr>
          <w:p w14:paraId="7B0F5C32" w14:textId="1D1E6DFB" w:rsidR="0078567B" w:rsidRPr="008B1142" w:rsidRDefault="0078567B" w:rsidP="00656AEB">
            <w:pPr>
              <w:spacing w:before="120" w:after="0" w:line="32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1750DCF5" w14:textId="178766B7" w:rsidR="0078567B" w:rsidRPr="008B1142" w:rsidRDefault="0078567B" w:rsidP="00656AE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object w:dxaOrig="225" w:dyaOrig="225" w14:anchorId="319A3815">
                <v:shape id="_x0000_i1074" type="#_x0000_t75" style="width:108pt;height:18pt" o:ole="">
                  <v:imagedata r:id="rId23" o:title=""/>
                </v:shape>
                <w:control r:id="rId27" w:name="OptionButton18" w:shapeid="_x0000_i1074"/>
              </w:object>
            </w:r>
          </w:p>
          <w:p w14:paraId="7849EC3F" w14:textId="66B28F59" w:rsidR="0078567B" w:rsidRPr="008B1142" w:rsidRDefault="0078567B" w:rsidP="00656AE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04663E39">
                <v:shape id="_x0000_i1076" type="#_x0000_t75" style="width:108pt;height:18pt" o:ole="">
                  <v:imagedata r:id="rId25" o:title=""/>
                </v:shape>
                <w:control r:id="rId28" w:name="OptionButton19" w:shapeid="_x0000_i1076"/>
              </w:object>
            </w:r>
          </w:p>
          <w:p w14:paraId="1E163E09" w14:textId="6BE62A25" w:rsidR="00764084" w:rsidRPr="008B1142" w:rsidRDefault="00764084" w:rsidP="00656AE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създават нови регистри, както и не се засягат съществуващи такива.</w:t>
            </w:r>
          </w:p>
          <w:p w14:paraId="46F92B24" w14:textId="11D40D74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</w:t>
            </w:r>
            <w:r w:rsidR="00E8606A"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инфраструктура.</w:t>
            </w:r>
          </w:p>
        </w:tc>
      </w:tr>
      <w:tr w:rsidR="008B1142" w:rsidRPr="008B1142" w14:paraId="274837D6" w14:textId="77777777" w:rsidTr="00656AEB">
        <w:tc>
          <w:tcPr>
            <w:tcW w:w="10266" w:type="dxa"/>
            <w:gridSpan w:val="2"/>
          </w:tcPr>
          <w:p w14:paraId="69C80DA5" w14:textId="61D3E3A8" w:rsidR="0078567B" w:rsidRPr="008B1142" w:rsidRDefault="0078567B" w:rsidP="00656AEB">
            <w:pPr>
              <w:spacing w:before="120" w:after="0" w:line="32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6.4. По какъв начин препоръчителният вариант въздейства върху микро-, малките и средните предприятия (МСП)</w:t>
            </w:r>
            <w:r w:rsidRPr="008B1142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3AC059AB" w14:textId="2A46D339" w:rsidR="0078567B" w:rsidRPr="008B1142" w:rsidRDefault="0078567B" w:rsidP="00656AEB">
            <w:pPr>
              <w:spacing w:after="0" w:line="324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8B1142">
              <w:rPr>
                <w:rFonts w:ascii="Calibri" w:eastAsia="MS Mincho" w:hAnsi="Calibri" w:cs="MS Mincho"/>
                <w:sz w:val="24"/>
                <w:szCs w:val="24"/>
              </w:rPr>
              <w:object w:dxaOrig="225" w:dyaOrig="225" w14:anchorId="616DB3D9">
                <v:shape id="_x0000_i1078" type="#_x0000_t75" style="width:259.5pt;height:18pt" o:ole="">
                  <v:imagedata r:id="rId29" o:title=""/>
                </v:shape>
                <w:control r:id="rId30" w:name="OptionButton6" w:shapeid="_x0000_i1078"/>
              </w:object>
            </w:r>
          </w:p>
          <w:p w14:paraId="3807A31A" w14:textId="6E914DE6" w:rsidR="0078567B" w:rsidRDefault="0078567B" w:rsidP="00656AEB">
            <w:pPr>
              <w:spacing w:after="0" w:line="324" w:lineRule="auto"/>
              <w:rPr>
                <w:rFonts w:ascii="Calibri" w:eastAsia="MS Mincho" w:hAnsi="Calibri" w:cs="MS Mincho"/>
                <w:sz w:val="24"/>
                <w:szCs w:val="24"/>
              </w:rPr>
            </w:pPr>
            <w:r w:rsidRPr="008B1142">
              <w:rPr>
                <w:rFonts w:ascii="Calibri" w:eastAsia="MS Mincho" w:hAnsi="Calibri" w:cs="MS Mincho"/>
                <w:sz w:val="24"/>
                <w:szCs w:val="24"/>
              </w:rPr>
              <w:object w:dxaOrig="225" w:dyaOrig="225" w14:anchorId="48996CF0">
                <v:shape id="_x0000_i1080" type="#_x0000_t75" style="width:161.25pt;height:18pt" o:ole="">
                  <v:imagedata r:id="rId31" o:title=""/>
                </v:shape>
                <w:control r:id="rId32" w:name="OptionButton7" w:shapeid="_x0000_i1080"/>
              </w:object>
            </w:r>
          </w:p>
          <w:p w14:paraId="1808DE63" w14:textId="0DA1C374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Изборът следва да е съотносим с посочените специфични въздействия на препоръчителния вариант.</w:t>
            </w:r>
          </w:p>
        </w:tc>
      </w:tr>
      <w:tr w:rsidR="008B1142" w:rsidRPr="008B1142" w14:paraId="6257BA47" w14:textId="77777777" w:rsidTr="00656AEB">
        <w:tc>
          <w:tcPr>
            <w:tcW w:w="10266" w:type="dxa"/>
            <w:gridSpan w:val="2"/>
          </w:tcPr>
          <w:p w14:paraId="1892C53E" w14:textId="77777777" w:rsidR="0078567B" w:rsidRPr="008B1142" w:rsidRDefault="0078567B" w:rsidP="008F6747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14:paraId="51A58D5A" w14:textId="241B8DF8" w:rsidR="0078567B" w:rsidRDefault="005D5A3E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потенциални рискове</w:t>
            </w:r>
            <w:r w:rsidR="003D4ECD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72C8784" w14:textId="6C7AA38A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възможните рискове от прилагането на препоръчителния вариант, различни от отрицателните въздействия, напр. възникване на съдебни спорове и др.</w:t>
            </w:r>
          </w:p>
        </w:tc>
      </w:tr>
      <w:tr w:rsidR="008B1142" w:rsidRPr="008B1142" w14:paraId="2BBAF327" w14:textId="77777777" w:rsidTr="00656AEB">
        <w:tc>
          <w:tcPr>
            <w:tcW w:w="10266" w:type="dxa"/>
            <w:gridSpan w:val="2"/>
          </w:tcPr>
          <w:p w14:paraId="5A922223" w14:textId="77777777" w:rsidR="0078567B" w:rsidRPr="008B1142" w:rsidRDefault="0078567B" w:rsidP="008F6747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14:paraId="33348B95" w14:textId="480C9A75" w:rsidR="0078567B" w:rsidRPr="008B1142" w:rsidRDefault="0078567B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0F51C9D">
                <v:shape id="_x0000_i1082" type="#_x0000_t75" style="width:498.75pt;height:18pt" o:ole="">
                  <v:imagedata r:id="rId33" o:title=""/>
                </v:shape>
                <w:control r:id="rId34" w:name="OptionButton13" w:shapeid="_x0000_i1082"/>
              </w:object>
            </w:r>
          </w:p>
          <w:p w14:paraId="484F4823" w14:textId="3E4E97BA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14:paraId="248F2F9F" w14:textId="28D3DC91" w:rsidR="0078567B" w:rsidRPr="008B1142" w:rsidRDefault="0078567B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object w:dxaOrig="225" w:dyaOrig="225" w14:anchorId="16577C51">
                <v:shape id="_x0000_i1084" type="#_x0000_t75" style="width:502.5pt;height:18pt" o:ole="">
                  <v:imagedata r:id="rId35" o:title=""/>
                </v:shape>
                <w:control r:id="rId36" w:name="OptionButton15" w:shapeid="_x0000_i1084"/>
              </w:object>
            </w:r>
          </w:p>
          <w:p w14:paraId="62F67F57" w14:textId="77777777" w:rsidR="001C5862" w:rsidRDefault="00FC5FA3" w:rsidP="00656AEB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Предстоят обществени консултации по чл. 26 от Закона за но</w:t>
            </w:r>
            <w:r w:rsidR="009707C3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рмативните актове. </w:t>
            </w:r>
          </w:p>
          <w:p w14:paraId="2422B67D" w14:textId="0B59E70D" w:rsidR="0078567B" w:rsidRPr="00A456A5" w:rsidRDefault="009707C3" w:rsidP="00656AEB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Проектът на </w:t>
            </w:r>
            <w:r w:rsidR="00793FBC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Постановление на Министерския съвет за изменение </w:t>
            </w:r>
            <w:r w:rsidR="00FB31C0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допълнение </w:t>
            </w:r>
            <w:r w:rsidR="00793FBC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Тарифата за таксите, които се </w:t>
            </w:r>
            <w:r w:rsidR="004233DB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заплащат при промяна на </w:t>
            </w:r>
            <w:proofErr w:type="spellStart"/>
            <w:r w:rsidR="004233DB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пердназначението</w:t>
            </w:r>
            <w:proofErr w:type="spellEnd"/>
            <w:r w:rsidR="004233DB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земеделските земи</w:t>
            </w:r>
            <w:r w:rsidR="00793FBC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приета с Постановление № </w:t>
            </w:r>
            <w:r w:rsidR="004233DB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112</w:t>
            </w:r>
            <w:r w:rsidR="00793FBC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Министерския съвет от 200</w:t>
            </w:r>
            <w:r w:rsidR="004233DB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 w:rsidR="00793FBC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  <w:r w:rsidR="00FC5FA3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ще бъде публикуван на Портала за обществени консултации, както и на електронната страница на Министерство на земеделието и храните, </w:t>
            </w:r>
            <w:r w:rsidR="001C5862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със срок за предложения и </w:t>
            </w:r>
            <w:proofErr w:type="spellStart"/>
            <w:r w:rsidR="001C5862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становищя</w:t>
            </w:r>
            <w:proofErr w:type="spellEnd"/>
            <w:r w:rsidR="001C5862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C5FA3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30 дни.</w:t>
            </w:r>
            <w:r w:rsidR="00090352" w:rsidRPr="00A456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D9FEFAF" w14:textId="77777777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A456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Обобщете най-важните въпроси за обществени консултации. Посочете индикативен график за тяхното провеждане </w:t>
            </w: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 видовете консултационни процедури.</w:t>
            </w:r>
          </w:p>
        </w:tc>
      </w:tr>
      <w:tr w:rsidR="008B1142" w:rsidRPr="008B1142" w14:paraId="1FDD5F2F" w14:textId="77777777" w:rsidTr="00656AEB">
        <w:tc>
          <w:tcPr>
            <w:tcW w:w="10266" w:type="dxa"/>
            <w:gridSpan w:val="2"/>
          </w:tcPr>
          <w:p w14:paraId="3E0EEC45" w14:textId="77777777" w:rsidR="0078567B" w:rsidRPr="008B1142" w:rsidRDefault="0078567B" w:rsidP="00656AEB">
            <w:pPr>
              <w:spacing w:before="120" w:after="0" w:line="32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14:paraId="5D8AE962" w14:textId="01A87A9E" w:rsidR="0078567B" w:rsidRPr="008B1142" w:rsidRDefault="0078567B" w:rsidP="00656AEB">
            <w:pPr>
              <w:spacing w:after="0" w:line="324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8B1142">
              <w:rPr>
                <w:rFonts w:ascii="MS Mincho" w:eastAsia="MS Mincho" w:hAnsi="MS Mincho" w:cs="MS Mincho"/>
                <w:sz w:val="24"/>
                <w:szCs w:val="24"/>
              </w:rPr>
              <w:object w:dxaOrig="225" w:dyaOrig="225" w14:anchorId="3548FBA1">
                <v:shape id="_x0000_i1086" type="#_x0000_t75" style="width:108pt;height:18pt" o:ole="">
                  <v:imagedata r:id="rId23" o:title=""/>
                </v:shape>
                <w:control r:id="rId37" w:name="OptionButton9" w:shapeid="_x0000_i1086"/>
              </w:object>
            </w:r>
          </w:p>
          <w:p w14:paraId="35283808" w14:textId="5EEF7B0E" w:rsidR="0078567B" w:rsidRPr="008B1142" w:rsidRDefault="0078567B" w:rsidP="00656AEB">
            <w:pPr>
              <w:spacing w:after="0" w:line="324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8B1142">
              <w:rPr>
                <w:rFonts w:ascii="MS Mincho" w:eastAsia="MS Mincho" w:hAnsi="MS Mincho" w:cs="MS Mincho"/>
                <w:sz w:val="24"/>
                <w:szCs w:val="24"/>
              </w:rPr>
              <w:object w:dxaOrig="225" w:dyaOrig="225" w14:anchorId="4BEA1EE9">
                <v:shape id="_x0000_i1088" type="#_x0000_t75" style="width:108pt;height:18pt" o:ole="">
                  <v:imagedata r:id="rId25" o:title=""/>
                </v:shape>
                <w:control r:id="rId38" w:name="OptionButton10" w:shapeid="_x0000_i1088"/>
              </w:object>
            </w:r>
          </w:p>
          <w:p w14:paraId="3B2E629A" w14:textId="47DE5BEC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Посочете изискванията на правото на Европейския съюз, включително информацията по т. 6.2 и 6.3, дали е извършена оценка на въздействието на ниво Европейски съюз, и я приложете (или посочете връзка към източник).</w:t>
            </w:r>
          </w:p>
          <w:p w14:paraId="7D8985C2" w14:textId="16B708A1" w:rsidR="0078567B" w:rsidRPr="008B1142" w:rsidRDefault="0078567B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Изборът трябва да съответства на посоченото в раздел 1, съгласно неговата т. 1.5. </w:t>
            </w:r>
          </w:p>
        </w:tc>
      </w:tr>
      <w:tr w:rsidR="008B1142" w:rsidRPr="008B1142" w14:paraId="6F722E12" w14:textId="77777777" w:rsidTr="00656AEB">
        <w:tc>
          <w:tcPr>
            <w:tcW w:w="10266" w:type="dxa"/>
            <w:gridSpan w:val="2"/>
          </w:tcPr>
          <w:p w14:paraId="0A9963B9" w14:textId="5273770F" w:rsidR="0078567B" w:rsidRPr="008B1142" w:rsidRDefault="005952E1" w:rsidP="00656AEB">
            <w:pPr>
              <w:spacing w:before="120" w:after="0" w:line="32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9. </w:t>
            </w:r>
            <w:r w:rsidR="0078567B"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399354EC" w14:textId="45E57350" w:rsidR="0078567B" w:rsidRPr="008B1142" w:rsidRDefault="0078567B" w:rsidP="00656AEB">
            <w:pPr>
              <w:spacing w:after="0" w:line="324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8B1142">
              <w:rPr>
                <w:rFonts w:ascii="Hebar" w:eastAsia="Times New Roman" w:hAnsi="Hebar" w:cs="Segoe UI Symbol"/>
                <w:b/>
                <w:sz w:val="24"/>
                <w:szCs w:val="24"/>
              </w:rPr>
              <w:object w:dxaOrig="225" w:dyaOrig="225" w14:anchorId="6FB0BF29">
                <v:shape id="_x0000_i1090" type="#_x0000_t75" style="width:108pt;height:18pt" o:ole="">
                  <v:imagedata r:id="rId23" o:title=""/>
                </v:shape>
                <w:control r:id="rId39" w:name="OptionButton20" w:shapeid="_x0000_i1090"/>
              </w:object>
            </w:r>
          </w:p>
          <w:p w14:paraId="642DBBB9" w14:textId="574830C5" w:rsidR="0078567B" w:rsidRPr="008B1142" w:rsidRDefault="0078567B" w:rsidP="00656AEB">
            <w:pPr>
              <w:spacing w:after="0" w:line="324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8B1142">
              <w:rPr>
                <w:rFonts w:ascii="Hebar" w:eastAsia="Times New Roman" w:hAnsi="Hebar" w:cs="Segoe UI Symbol"/>
                <w:b/>
                <w:sz w:val="24"/>
                <w:szCs w:val="24"/>
              </w:rPr>
              <w:object w:dxaOrig="225" w:dyaOrig="225" w14:anchorId="6AA28506">
                <v:shape id="_x0000_i1092" type="#_x0000_t75" style="width:108pt;height:18pt" o:ole="">
                  <v:imagedata r:id="rId25" o:title=""/>
                </v:shape>
                <w:control r:id="rId40" w:name="OptionButton21" w:shapeid="_x0000_i1092"/>
              </w:object>
            </w:r>
          </w:p>
          <w:p w14:paraId="498787D1" w14:textId="77777777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(преценка съгласно чл. 20, ал. 3, т. 2 от Закона за нормативните актове)</w:t>
            </w:r>
          </w:p>
        </w:tc>
      </w:tr>
      <w:tr w:rsidR="008B1142" w:rsidRPr="008B1142" w14:paraId="06C71DB2" w14:textId="77777777" w:rsidTr="00656AEB">
        <w:tc>
          <w:tcPr>
            <w:tcW w:w="10266" w:type="dxa"/>
            <w:gridSpan w:val="2"/>
          </w:tcPr>
          <w:p w14:paraId="0A5E5DE1" w14:textId="22AF3B71" w:rsidR="0078567B" w:rsidRPr="008B1142" w:rsidRDefault="0078567B" w:rsidP="008F6747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</w:p>
          <w:p w14:paraId="637B2D42" w14:textId="2F7AF5EE" w:rsidR="00090352" w:rsidRPr="008B1142" w:rsidRDefault="0089109F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План сметки.</w:t>
            </w:r>
          </w:p>
          <w:p w14:paraId="132ED5A7" w14:textId="5C175B6F" w:rsidR="0078567B" w:rsidRPr="008B1142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Приложете необходимата допълнителна информация и документи.</w:t>
            </w:r>
          </w:p>
        </w:tc>
      </w:tr>
      <w:tr w:rsidR="00BC263C" w:rsidRPr="00BC263C" w14:paraId="1549F574" w14:textId="77777777" w:rsidTr="00656AEB">
        <w:trPr>
          <w:cantSplit/>
        </w:trPr>
        <w:tc>
          <w:tcPr>
            <w:tcW w:w="10266" w:type="dxa"/>
            <w:gridSpan w:val="2"/>
          </w:tcPr>
          <w:p w14:paraId="1FCAE7B8" w14:textId="77777777" w:rsidR="0078567B" w:rsidRPr="009E5810" w:rsidRDefault="0078567B" w:rsidP="008F6747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14:paraId="5B98A7B8" w14:textId="372E547F" w:rsidR="009E5810" w:rsidRPr="009E5810" w:rsidRDefault="007C196E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</w:t>
            </w:r>
            <w:r w:rsidR="009450C5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Закон за </w:t>
            </w:r>
            <w:r w:rsidR="00BC263C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опазване на земеделските земи</w:t>
            </w:r>
            <w:r w:rsidR="002569C7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  <w:r w:rsidR="009E5810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E5810" w:rsidRPr="009E5810">
              <w:t xml:space="preserve"> </w:t>
            </w:r>
            <w:hyperlink r:id="rId41" w:history="1">
              <w:r w:rsidR="009E5810" w:rsidRPr="009E581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bg-BG"/>
                </w:rPr>
                <w:t>https://lex.bg/laws/ldoc/2133870081</w:t>
              </w:r>
            </w:hyperlink>
            <w:r w:rsidR="009E5810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43B71137" w14:textId="096B9824" w:rsidR="009E5810" w:rsidRPr="009E5810" w:rsidRDefault="007C196E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="0089109F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Правилник за прилагане на Закона за </w:t>
            </w:r>
            <w:r w:rsidR="00BC263C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опазване на земеделските земи</w:t>
            </w:r>
            <w:r w:rsidR="002569C7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: </w:t>
            </w:r>
            <w:r w:rsidR="009E5810" w:rsidRPr="009E5810">
              <w:t xml:space="preserve"> </w:t>
            </w:r>
            <w:hyperlink r:id="rId42" w:history="1">
              <w:r w:rsidR="009E5810" w:rsidRPr="009E581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bg-BG"/>
                </w:rPr>
                <w:t>https://lex.bg/laws/ldoc/-14924799</w:t>
              </w:r>
            </w:hyperlink>
            <w:r w:rsidR="009E5810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525BC5E2" w14:textId="0FC839F2" w:rsidR="009E5810" w:rsidRPr="009E5810" w:rsidRDefault="009E5810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Тарифа за таксите, които се заплащат при промяна на предназначението им: </w:t>
            </w:r>
            <w:r w:rsidRPr="009E5810">
              <w:t xml:space="preserve"> </w:t>
            </w:r>
            <w:hyperlink r:id="rId43" w:history="1">
              <w:r w:rsidRPr="009E581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bg-BG"/>
                </w:rPr>
                <w:t>https://lex.bg/en/laws/ldoc/2135767427</w:t>
              </w:r>
            </w:hyperlink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4357E01F" w14:textId="743DAE02" w:rsidR="009E5810" w:rsidRPr="009E5810" w:rsidRDefault="009E5810" w:rsidP="008F67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</w:t>
            </w:r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М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етодика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определяне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разходоориентиран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таксите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7а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ограничаване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административното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регулиране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административния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върху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стопанската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разходването</w:t>
            </w:r>
            <w:proofErr w:type="spellEnd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="000E1DBC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  <w:r w:rsidR="007C196E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9E5810">
              <w:t xml:space="preserve"> </w:t>
            </w:r>
            <w:hyperlink r:id="rId44" w:history="1">
              <w:r w:rsidRPr="009E581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bg-BG"/>
                </w:rPr>
                <w:t>https://lex.bg/bg/laws/ldoc/2135768352</w:t>
              </w:r>
            </w:hyperlink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3F4C487E" w14:textId="62D5C7A0" w:rsidR="005B48EF" w:rsidRPr="009E5810" w:rsidRDefault="009E5810" w:rsidP="005B48EF">
            <w:pPr>
              <w:spacing w:after="0" w:line="360" w:lineRule="auto"/>
              <w:jc w:val="both"/>
              <w:rPr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  <w:r w:rsidR="005B48EF" w:rsidRPr="009E58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Калкулатор на инфлацията.</w:t>
            </w:r>
          </w:p>
          <w:p w14:paraId="10E75238" w14:textId="77777777" w:rsidR="0078567B" w:rsidRPr="00BC263C" w:rsidRDefault="0078567B" w:rsidP="008F6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/>
              </w:rPr>
            </w:pPr>
            <w:r w:rsidRPr="009E58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изчерпателен списък на информационните източници, които са послужили за оценка на въздействията на отделните варианти и при избора на вариант за действие: регистри, бази данни, аналитични материали и др.</w:t>
            </w:r>
          </w:p>
        </w:tc>
      </w:tr>
      <w:tr w:rsidR="008B1142" w:rsidRPr="008B1142" w14:paraId="42BA7B7C" w14:textId="77777777" w:rsidTr="00656AEB">
        <w:trPr>
          <w:cantSplit/>
        </w:trPr>
        <w:tc>
          <w:tcPr>
            <w:tcW w:w="10266" w:type="dxa"/>
            <w:gridSpan w:val="2"/>
          </w:tcPr>
          <w:p w14:paraId="515A2514" w14:textId="03A2A896" w:rsidR="0078567B" w:rsidRDefault="0078567B" w:rsidP="008F6747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122A38F8" w14:textId="77777777" w:rsidR="00656AEB" w:rsidRPr="00656AEB" w:rsidRDefault="00656AEB" w:rsidP="00656A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06C2FDA4" w14:textId="5EDA61F5" w:rsidR="005D5A3E" w:rsidRPr="008B1142" w:rsidRDefault="0078567B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Име и длъжност: </w:t>
            </w:r>
            <w:r w:rsidR="00BC263C" w:rsidRPr="00BC263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Лилия Стоянова</w:t>
            </w:r>
            <w:r w:rsidR="00EA1EB2" w:rsidRPr="008B1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 w:rsidR="00BC263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  <w:r w:rsidR="009B3BF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BC263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ректор на дирекция „Поземлени отношения и комасация“, Министерство на земеделието и храните</w:t>
            </w:r>
          </w:p>
          <w:p w14:paraId="0BD9F86B" w14:textId="77777777" w:rsidR="00A3055C" w:rsidRPr="001C5862" w:rsidRDefault="00A3055C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3C7D80A5" w14:textId="3D59B76D" w:rsidR="008E7CA9" w:rsidRPr="008B1142" w:rsidRDefault="00E8606A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B1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  <w:bookmarkStart w:id="0" w:name="_GoBack"/>
            <w:r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  <w:r w:rsidR="00830EFF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3E2A1F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</w:t>
            </w:r>
            <w:r w:rsidR="000E6B24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  <w:r w:rsidR="00830EFF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05</w:t>
            </w:r>
            <w:r w:rsidR="000E6B24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  <w:r w:rsidR="008E7CA9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202</w:t>
            </w:r>
            <w:r w:rsidR="00B50CFA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5</w:t>
            </w:r>
            <w:r w:rsidR="008E7CA9" w:rsidRPr="003E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г.</w:t>
            </w:r>
            <w:bookmarkEnd w:id="0"/>
          </w:p>
          <w:p w14:paraId="65368007" w14:textId="77777777" w:rsidR="007D3EFD" w:rsidRDefault="003E2A1F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 w14:anchorId="1E165990">
                <v:shape id="_x0000_i1059" type="#_x0000_t75" alt="Microsoft Office Signature Line..." style="width:187.5pt;height:82.5pt">
                  <v:imagedata r:id="rId45" o:title=""/>
                  <o:lock v:ext="edit" ungrouping="t" rotation="t" cropping="t" verticies="t" text="t" grouping="t"/>
                  <o:signatureline v:ext="edit" id="{DCDE9FF1-EC91-48E1-A41C-C649BB6DCA05}" provid="{00000000-0000-0000-0000-000000000000}" issignatureline="t"/>
                </v:shape>
              </w:pict>
            </w:r>
          </w:p>
          <w:p w14:paraId="2CBAB46D" w14:textId="77777777" w:rsidR="00866416" w:rsidRPr="001C5862" w:rsidRDefault="00866416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68DB5E38" w14:textId="7C0A2858" w:rsidR="00866416" w:rsidRPr="008B1142" w:rsidRDefault="00866416" w:rsidP="008F67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3519F3E8" w14:textId="52D4E87A" w:rsidR="00E16D01" w:rsidRPr="00656AEB" w:rsidRDefault="00E16D01" w:rsidP="00791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sectPr w:rsidR="00E16D01" w:rsidRPr="00656AEB" w:rsidSect="0033762B">
      <w:headerReference w:type="even" r:id="rId46"/>
      <w:footerReference w:type="default" r:id="rId47"/>
      <w:pgSz w:w="11906" w:h="16838" w:code="9"/>
      <w:pgMar w:top="1134" w:right="1134" w:bottom="45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FEF42" w14:textId="77777777" w:rsidR="00866416" w:rsidRDefault="00866416">
      <w:pPr>
        <w:spacing w:after="0" w:line="240" w:lineRule="auto"/>
      </w:pPr>
      <w:r>
        <w:separator/>
      </w:r>
    </w:p>
  </w:endnote>
  <w:endnote w:type="continuationSeparator" w:id="0">
    <w:p w14:paraId="3C8E3FB3" w14:textId="77777777" w:rsidR="00866416" w:rsidRDefault="0086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BC7CD" w14:textId="78032961" w:rsidR="00866416" w:rsidRPr="003E3642" w:rsidRDefault="00866416">
    <w:pPr>
      <w:pStyle w:val="Footer"/>
      <w:jc w:val="right"/>
      <w:rPr>
        <w:rFonts w:ascii="Times New Roman" w:hAnsi="Times New Roman"/>
      </w:rPr>
    </w:pPr>
    <w:r w:rsidRPr="003E3642">
      <w:rPr>
        <w:rFonts w:ascii="Times New Roman" w:hAnsi="Times New Roman"/>
      </w:rPr>
      <w:fldChar w:fldCharType="begin"/>
    </w:r>
    <w:r w:rsidRPr="003E3642">
      <w:rPr>
        <w:rFonts w:ascii="Times New Roman" w:hAnsi="Times New Roman"/>
      </w:rPr>
      <w:instrText xml:space="preserve"> PAGE   \* MERGEFORMAT </w:instrText>
    </w:r>
    <w:r w:rsidRPr="003E3642">
      <w:rPr>
        <w:rFonts w:ascii="Times New Roman" w:hAnsi="Times New Roman"/>
      </w:rPr>
      <w:fldChar w:fldCharType="separate"/>
    </w:r>
    <w:r w:rsidR="003E2A1F">
      <w:rPr>
        <w:rFonts w:ascii="Times New Roman" w:hAnsi="Times New Roman"/>
        <w:noProof/>
      </w:rPr>
      <w:t>11</w:t>
    </w:r>
    <w:r w:rsidRPr="003E3642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4F7A3" w14:textId="77777777" w:rsidR="00866416" w:rsidRDefault="00866416">
      <w:pPr>
        <w:spacing w:after="0" w:line="240" w:lineRule="auto"/>
      </w:pPr>
      <w:r>
        <w:separator/>
      </w:r>
    </w:p>
  </w:footnote>
  <w:footnote w:type="continuationSeparator" w:id="0">
    <w:p w14:paraId="5253106A" w14:textId="77777777" w:rsidR="00866416" w:rsidRDefault="0086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18289" w14:textId="77777777" w:rsidR="00866416" w:rsidRDefault="00866416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F99BF7F" w14:textId="77777777" w:rsidR="00866416" w:rsidRDefault="00866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87E69"/>
    <w:multiLevelType w:val="hybridMultilevel"/>
    <w:tmpl w:val="68AC0C58"/>
    <w:lvl w:ilvl="0" w:tplc="9DB0074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620C0"/>
    <w:multiLevelType w:val="hybridMultilevel"/>
    <w:tmpl w:val="E53CBD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3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4" w15:restartNumberingAfterBreak="0">
    <w:nsid w:val="292F293F"/>
    <w:multiLevelType w:val="hybridMultilevel"/>
    <w:tmpl w:val="3AE611FE"/>
    <w:lvl w:ilvl="0" w:tplc="C9F2D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BF7053"/>
    <w:multiLevelType w:val="hybridMultilevel"/>
    <w:tmpl w:val="FA7A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8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9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0" w15:restartNumberingAfterBreak="0">
    <w:nsid w:val="4EBF429E"/>
    <w:multiLevelType w:val="multilevel"/>
    <w:tmpl w:val="F8CC7694"/>
    <w:lvl w:ilvl="0">
      <w:start w:val="1"/>
      <w:numFmt w:val="decimal"/>
      <w:suff w:val="space"/>
      <w:lvlText w:val="%1."/>
      <w:lvlJc w:val="right"/>
      <w:pPr>
        <w:ind w:left="0" w:firstLine="907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3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4"/>
  </w:num>
  <w:num w:numId="12">
    <w:abstractNumId w:val="10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0701"/>
    <w:rsid w:val="00002C2B"/>
    <w:rsid w:val="00004B97"/>
    <w:rsid w:val="0001065D"/>
    <w:rsid w:val="000112A7"/>
    <w:rsid w:val="00015CD1"/>
    <w:rsid w:val="00035CA0"/>
    <w:rsid w:val="00037DE5"/>
    <w:rsid w:val="0004130B"/>
    <w:rsid w:val="00042D08"/>
    <w:rsid w:val="00055140"/>
    <w:rsid w:val="0006078F"/>
    <w:rsid w:val="00064387"/>
    <w:rsid w:val="00064CC7"/>
    <w:rsid w:val="0006501F"/>
    <w:rsid w:val="00076E63"/>
    <w:rsid w:val="00080A57"/>
    <w:rsid w:val="00086D9F"/>
    <w:rsid w:val="0008750A"/>
    <w:rsid w:val="00090352"/>
    <w:rsid w:val="0009477E"/>
    <w:rsid w:val="000A1BC7"/>
    <w:rsid w:val="000A2E06"/>
    <w:rsid w:val="000A6036"/>
    <w:rsid w:val="000B06AF"/>
    <w:rsid w:val="000B6D75"/>
    <w:rsid w:val="000D3090"/>
    <w:rsid w:val="000E0062"/>
    <w:rsid w:val="000E1DBC"/>
    <w:rsid w:val="000E656B"/>
    <w:rsid w:val="000E6B24"/>
    <w:rsid w:val="000F0036"/>
    <w:rsid w:val="000F2EC5"/>
    <w:rsid w:val="000F5DB5"/>
    <w:rsid w:val="000F7AAB"/>
    <w:rsid w:val="001116BE"/>
    <w:rsid w:val="001138D1"/>
    <w:rsid w:val="001158F7"/>
    <w:rsid w:val="00134154"/>
    <w:rsid w:val="00134854"/>
    <w:rsid w:val="00134F7B"/>
    <w:rsid w:val="00140B8B"/>
    <w:rsid w:val="001415CF"/>
    <w:rsid w:val="00145E2D"/>
    <w:rsid w:val="00146140"/>
    <w:rsid w:val="00150F11"/>
    <w:rsid w:val="0015392E"/>
    <w:rsid w:val="00153946"/>
    <w:rsid w:val="0019258C"/>
    <w:rsid w:val="00194062"/>
    <w:rsid w:val="00197FB6"/>
    <w:rsid w:val="001A1FAE"/>
    <w:rsid w:val="001A318A"/>
    <w:rsid w:val="001A6EF7"/>
    <w:rsid w:val="001B449E"/>
    <w:rsid w:val="001C5862"/>
    <w:rsid w:val="001D0D9A"/>
    <w:rsid w:val="001E21E8"/>
    <w:rsid w:val="001E44FB"/>
    <w:rsid w:val="001E4FB5"/>
    <w:rsid w:val="001E54CB"/>
    <w:rsid w:val="001F1C70"/>
    <w:rsid w:val="00204064"/>
    <w:rsid w:val="002155EE"/>
    <w:rsid w:val="00217644"/>
    <w:rsid w:val="002248F4"/>
    <w:rsid w:val="00227F5D"/>
    <w:rsid w:val="0023219C"/>
    <w:rsid w:val="0024433B"/>
    <w:rsid w:val="00244416"/>
    <w:rsid w:val="002569C7"/>
    <w:rsid w:val="002600DA"/>
    <w:rsid w:val="00264A78"/>
    <w:rsid w:val="00266755"/>
    <w:rsid w:val="00271E74"/>
    <w:rsid w:val="00275D62"/>
    <w:rsid w:val="002825C8"/>
    <w:rsid w:val="00290E68"/>
    <w:rsid w:val="00291E82"/>
    <w:rsid w:val="002A0A52"/>
    <w:rsid w:val="002A3202"/>
    <w:rsid w:val="002A36CC"/>
    <w:rsid w:val="002B4CDC"/>
    <w:rsid w:val="002C2895"/>
    <w:rsid w:val="002C655F"/>
    <w:rsid w:val="002C79D6"/>
    <w:rsid w:val="002C7A03"/>
    <w:rsid w:val="002D06EE"/>
    <w:rsid w:val="002F131B"/>
    <w:rsid w:val="00300133"/>
    <w:rsid w:val="00303446"/>
    <w:rsid w:val="00310BB7"/>
    <w:rsid w:val="003157AE"/>
    <w:rsid w:val="003174C2"/>
    <w:rsid w:val="00323ED2"/>
    <w:rsid w:val="003258B4"/>
    <w:rsid w:val="00327BD6"/>
    <w:rsid w:val="0033762B"/>
    <w:rsid w:val="003423CC"/>
    <w:rsid w:val="00344392"/>
    <w:rsid w:val="0034619C"/>
    <w:rsid w:val="0034763E"/>
    <w:rsid w:val="00347FA3"/>
    <w:rsid w:val="00351030"/>
    <w:rsid w:val="00351459"/>
    <w:rsid w:val="0036602B"/>
    <w:rsid w:val="003669F8"/>
    <w:rsid w:val="00373604"/>
    <w:rsid w:val="003772E1"/>
    <w:rsid w:val="00380BC0"/>
    <w:rsid w:val="00386BA9"/>
    <w:rsid w:val="00387540"/>
    <w:rsid w:val="003967C5"/>
    <w:rsid w:val="003A7C22"/>
    <w:rsid w:val="003B098A"/>
    <w:rsid w:val="003B24DB"/>
    <w:rsid w:val="003B41E6"/>
    <w:rsid w:val="003C124D"/>
    <w:rsid w:val="003C5FAD"/>
    <w:rsid w:val="003D4ECD"/>
    <w:rsid w:val="003D6E8E"/>
    <w:rsid w:val="003E1400"/>
    <w:rsid w:val="003E2A1F"/>
    <w:rsid w:val="003E4293"/>
    <w:rsid w:val="003F0A9B"/>
    <w:rsid w:val="003F1F20"/>
    <w:rsid w:val="00403159"/>
    <w:rsid w:val="00404DBA"/>
    <w:rsid w:val="0042007E"/>
    <w:rsid w:val="004201FF"/>
    <w:rsid w:val="004233DB"/>
    <w:rsid w:val="00426AC3"/>
    <w:rsid w:val="004357C3"/>
    <w:rsid w:val="00444E0C"/>
    <w:rsid w:val="004500C0"/>
    <w:rsid w:val="004537C4"/>
    <w:rsid w:val="00461DA7"/>
    <w:rsid w:val="00467F47"/>
    <w:rsid w:val="004719CC"/>
    <w:rsid w:val="00477234"/>
    <w:rsid w:val="00477736"/>
    <w:rsid w:val="00484A81"/>
    <w:rsid w:val="00495975"/>
    <w:rsid w:val="004A5578"/>
    <w:rsid w:val="004D15DE"/>
    <w:rsid w:val="004D53B5"/>
    <w:rsid w:val="004D5C71"/>
    <w:rsid w:val="004D6FC3"/>
    <w:rsid w:val="004E4FD6"/>
    <w:rsid w:val="004F1C8E"/>
    <w:rsid w:val="004F1CF4"/>
    <w:rsid w:val="004F1EAC"/>
    <w:rsid w:val="00503482"/>
    <w:rsid w:val="00512211"/>
    <w:rsid w:val="005155F5"/>
    <w:rsid w:val="00515BF1"/>
    <w:rsid w:val="00525FB8"/>
    <w:rsid w:val="005305F7"/>
    <w:rsid w:val="0053094C"/>
    <w:rsid w:val="00531DA2"/>
    <w:rsid w:val="00540D89"/>
    <w:rsid w:val="00542E1E"/>
    <w:rsid w:val="0055052E"/>
    <w:rsid w:val="00561DF8"/>
    <w:rsid w:val="00573065"/>
    <w:rsid w:val="00574277"/>
    <w:rsid w:val="005856BB"/>
    <w:rsid w:val="00587546"/>
    <w:rsid w:val="005906F7"/>
    <w:rsid w:val="005952E1"/>
    <w:rsid w:val="00596266"/>
    <w:rsid w:val="005A1DAB"/>
    <w:rsid w:val="005A3F3A"/>
    <w:rsid w:val="005A7120"/>
    <w:rsid w:val="005A7D5A"/>
    <w:rsid w:val="005B48EF"/>
    <w:rsid w:val="005B492B"/>
    <w:rsid w:val="005B5CFF"/>
    <w:rsid w:val="005C68B4"/>
    <w:rsid w:val="005D0EC8"/>
    <w:rsid w:val="005D12FD"/>
    <w:rsid w:val="005D5A3E"/>
    <w:rsid w:val="005E3D80"/>
    <w:rsid w:val="005F12EE"/>
    <w:rsid w:val="005F294B"/>
    <w:rsid w:val="0060089B"/>
    <w:rsid w:val="00601837"/>
    <w:rsid w:val="0060301F"/>
    <w:rsid w:val="00603EA4"/>
    <w:rsid w:val="006104D3"/>
    <w:rsid w:val="0061192C"/>
    <w:rsid w:val="00612702"/>
    <w:rsid w:val="006177B2"/>
    <w:rsid w:val="00622C90"/>
    <w:rsid w:val="0062421D"/>
    <w:rsid w:val="00636159"/>
    <w:rsid w:val="00644245"/>
    <w:rsid w:val="00656AEB"/>
    <w:rsid w:val="00661A4B"/>
    <w:rsid w:val="00671483"/>
    <w:rsid w:val="006733A3"/>
    <w:rsid w:val="00681EE8"/>
    <w:rsid w:val="00682EF4"/>
    <w:rsid w:val="0068342C"/>
    <w:rsid w:val="00691B60"/>
    <w:rsid w:val="00694F99"/>
    <w:rsid w:val="006963D9"/>
    <w:rsid w:val="006A5DCE"/>
    <w:rsid w:val="006A6B58"/>
    <w:rsid w:val="006A76A0"/>
    <w:rsid w:val="006A7709"/>
    <w:rsid w:val="006B4B09"/>
    <w:rsid w:val="006B7744"/>
    <w:rsid w:val="006C1B4C"/>
    <w:rsid w:val="006C36B9"/>
    <w:rsid w:val="006C5776"/>
    <w:rsid w:val="006D022B"/>
    <w:rsid w:val="006D1CEE"/>
    <w:rsid w:val="006D3B2F"/>
    <w:rsid w:val="006D5837"/>
    <w:rsid w:val="006D7984"/>
    <w:rsid w:val="006E1651"/>
    <w:rsid w:val="006E221A"/>
    <w:rsid w:val="006E2300"/>
    <w:rsid w:val="006F0813"/>
    <w:rsid w:val="00707A40"/>
    <w:rsid w:val="007108A0"/>
    <w:rsid w:val="00715055"/>
    <w:rsid w:val="00715BE7"/>
    <w:rsid w:val="00715CC8"/>
    <w:rsid w:val="00731046"/>
    <w:rsid w:val="007540D9"/>
    <w:rsid w:val="0076032C"/>
    <w:rsid w:val="007605D8"/>
    <w:rsid w:val="0076279D"/>
    <w:rsid w:val="00763E00"/>
    <w:rsid w:val="00764084"/>
    <w:rsid w:val="00765884"/>
    <w:rsid w:val="00765AC4"/>
    <w:rsid w:val="007661BB"/>
    <w:rsid w:val="0077113B"/>
    <w:rsid w:val="0078311F"/>
    <w:rsid w:val="0078567B"/>
    <w:rsid w:val="00791DB6"/>
    <w:rsid w:val="00793FBC"/>
    <w:rsid w:val="007A2042"/>
    <w:rsid w:val="007A3133"/>
    <w:rsid w:val="007C0A59"/>
    <w:rsid w:val="007C0B5B"/>
    <w:rsid w:val="007C196E"/>
    <w:rsid w:val="007C3763"/>
    <w:rsid w:val="007D2BFD"/>
    <w:rsid w:val="007D3EFD"/>
    <w:rsid w:val="007D4A3E"/>
    <w:rsid w:val="007E361F"/>
    <w:rsid w:val="007E608F"/>
    <w:rsid w:val="007E7263"/>
    <w:rsid w:val="007F015A"/>
    <w:rsid w:val="007F709A"/>
    <w:rsid w:val="008018A9"/>
    <w:rsid w:val="00805DE8"/>
    <w:rsid w:val="00821475"/>
    <w:rsid w:val="0082756B"/>
    <w:rsid w:val="00830EFF"/>
    <w:rsid w:val="00833087"/>
    <w:rsid w:val="00833466"/>
    <w:rsid w:val="0085099C"/>
    <w:rsid w:val="008563FD"/>
    <w:rsid w:val="00866416"/>
    <w:rsid w:val="00883B9E"/>
    <w:rsid w:val="0089109F"/>
    <w:rsid w:val="00895E33"/>
    <w:rsid w:val="008A23DE"/>
    <w:rsid w:val="008A29C0"/>
    <w:rsid w:val="008A29EE"/>
    <w:rsid w:val="008A5EEB"/>
    <w:rsid w:val="008A6B4F"/>
    <w:rsid w:val="008A73AB"/>
    <w:rsid w:val="008A76C3"/>
    <w:rsid w:val="008B1142"/>
    <w:rsid w:val="008B4FCD"/>
    <w:rsid w:val="008B552E"/>
    <w:rsid w:val="008C499E"/>
    <w:rsid w:val="008D1A28"/>
    <w:rsid w:val="008E4F03"/>
    <w:rsid w:val="008E5075"/>
    <w:rsid w:val="008E7CA9"/>
    <w:rsid w:val="008F51E2"/>
    <w:rsid w:val="008F6747"/>
    <w:rsid w:val="00903991"/>
    <w:rsid w:val="00916D0F"/>
    <w:rsid w:val="00930CD9"/>
    <w:rsid w:val="009400E2"/>
    <w:rsid w:val="009450C5"/>
    <w:rsid w:val="009546F1"/>
    <w:rsid w:val="00954AC9"/>
    <w:rsid w:val="009707C3"/>
    <w:rsid w:val="00980876"/>
    <w:rsid w:val="00982231"/>
    <w:rsid w:val="009842BF"/>
    <w:rsid w:val="00985657"/>
    <w:rsid w:val="00986B46"/>
    <w:rsid w:val="009903C1"/>
    <w:rsid w:val="009928A9"/>
    <w:rsid w:val="00992AB7"/>
    <w:rsid w:val="009A6C56"/>
    <w:rsid w:val="009A71C3"/>
    <w:rsid w:val="009A74E2"/>
    <w:rsid w:val="009B0C0C"/>
    <w:rsid w:val="009B13A5"/>
    <w:rsid w:val="009B3BFC"/>
    <w:rsid w:val="009B619C"/>
    <w:rsid w:val="009B7DFF"/>
    <w:rsid w:val="009D28EA"/>
    <w:rsid w:val="009D4DA5"/>
    <w:rsid w:val="009D764B"/>
    <w:rsid w:val="009E1886"/>
    <w:rsid w:val="009E5810"/>
    <w:rsid w:val="009E6FFA"/>
    <w:rsid w:val="009F3FCB"/>
    <w:rsid w:val="009F6350"/>
    <w:rsid w:val="00A21B74"/>
    <w:rsid w:val="00A3055C"/>
    <w:rsid w:val="00A345C1"/>
    <w:rsid w:val="00A3555A"/>
    <w:rsid w:val="00A40DAD"/>
    <w:rsid w:val="00A445D0"/>
    <w:rsid w:val="00A456A5"/>
    <w:rsid w:val="00A46BA4"/>
    <w:rsid w:val="00A508F7"/>
    <w:rsid w:val="00A560BF"/>
    <w:rsid w:val="00A64C78"/>
    <w:rsid w:val="00A64FE8"/>
    <w:rsid w:val="00A66CD4"/>
    <w:rsid w:val="00A70C16"/>
    <w:rsid w:val="00A77087"/>
    <w:rsid w:val="00A849B4"/>
    <w:rsid w:val="00A90EA3"/>
    <w:rsid w:val="00AA1003"/>
    <w:rsid w:val="00AA164F"/>
    <w:rsid w:val="00AA3987"/>
    <w:rsid w:val="00AA4459"/>
    <w:rsid w:val="00AB1799"/>
    <w:rsid w:val="00AB5E0C"/>
    <w:rsid w:val="00AC0408"/>
    <w:rsid w:val="00AD0156"/>
    <w:rsid w:val="00AD04EB"/>
    <w:rsid w:val="00AD2701"/>
    <w:rsid w:val="00AD317A"/>
    <w:rsid w:val="00AE02FA"/>
    <w:rsid w:val="00AE1565"/>
    <w:rsid w:val="00AF3F38"/>
    <w:rsid w:val="00AF62EB"/>
    <w:rsid w:val="00AF790F"/>
    <w:rsid w:val="00B040F0"/>
    <w:rsid w:val="00B05800"/>
    <w:rsid w:val="00B132C1"/>
    <w:rsid w:val="00B25E2B"/>
    <w:rsid w:val="00B27B14"/>
    <w:rsid w:val="00B31725"/>
    <w:rsid w:val="00B40054"/>
    <w:rsid w:val="00B40C70"/>
    <w:rsid w:val="00B42604"/>
    <w:rsid w:val="00B458F1"/>
    <w:rsid w:val="00B50CFA"/>
    <w:rsid w:val="00B52087"/>
    <w:rsid w:val="00B722F7"/>
    <w:rsid w:val="00B776B1"/>
    <w:rsid w:val="00B81AC5"/>
    <w:rsid w:val="00BA15B7"/>
    <w:rsid w:val="00BA2E25"/>
    <w:rsid w:val="00BA532E"/>
    <w:rsid w:val="00BC263C"/>
    <w:rsid w:val="00BE0530"/>
    <w:rsid w:val="00BE0B58"/>
    <w:rsid w:val="00BE7CFF"/>
    <w:rsid w:val="00C022AA"/>
    <w:rsid w:val="00C02F30"/>
    <w:rsid w:val="00C21937"/>
    <w:rsid w:val="00C313A9"/>
    <w:rsid w:val="00C33FD9"/>
    <w:rsid w:val="00C37A6C"/>
    <w:rsid w:val="00C40BCF"/>
    <w:rsid w:val="00C43737"/>
    <w:rsid w:val="00C46ADD"/>
    <w:rsid w:val="00C5237F"/>
    <w:rsid w:val="00C54534"/>
    <w:rsid w:val="00C66461"/>
    <w:rsid w:val="00C74322"/>
    <w:rsid w:val="00C90785"/>
    <w:rsid w:val="00C925F4"/>
    <w:rsid w:val="00C9346D"/>
    <w:rsid w:val="00C93DF1"/>
    <w:rsid w:val="00C948B2"/>
    <w:rsid w:val="00C95C39"/>
    <w:rsid w:val="00CA38D3"/>
    <w:rsid w:val="00CA3F2D"/>
    <w:rsid w:val="00CA4084"/>
    <w:rsid w:val="00CC35F1"/>
    <w:rsid w:val="00CC5573"/>
    <w:rsid w:val="00CD5373"/>
    <w:rsid w:val="00CD745B"/>
    <w:rsid w:val="00CE0B7D"/>
    <w:rsid w:val="00CE16B0"/>
    <w:rsid w:val="00CE442B"/>
    <w:rsid w:val="00CE5798"/>
    <w:rsid w:val="00CE61DC"/>
    <w:rsid w:val="00CE6C22"/>
    <w:rsid w:val="00D05605"/>
    <w:rsid w:val="00D05608"/>
    <w:rsid w:val="00D11B0B"/>
    <w:rsid w:val="00D15737"/>
    <w:rsid w:val="00D16621"/>
    <w:rsid w:val="00D2280C"/>
    <w:rsid w:val="00D2740A"/>
    <w:rsid w:val="00D373B9"/>
    <w:rsid w:val="00D37774"/>
    <w:rsid w:val="00D4021A"/>
    <w:rsid w:val="00D44BB1"/>
    <w:rsid w:val="00D52B91"/>
    <w:rsid w:val="00D53AC6"/>
    <w:rsid w:val="00D81476"/>
    <w:rsid w:val="00D8156D"/>
    <w:rsid w:val="00D82CFD"/>
    <w:rsid w:val="00D9220A"/>
    <w:rsid w:val="00D97972"/>
    <w:rsid w:val="00DA1052"/>
    <w:rsid w:val="00DA31EA"/>
    <w:rsid w:val="00DA3A84"/>
    <w:rsid w:val="00DB0E01"/>
    <w:rsid w:val="00DB22B5"/>
    <w:rsid w:val="00DB5149"/>
    <w:rsid w:val="00DB55D0"/>
    <w:rsid w:val="00DE272E"/>
    <w:rsid w:val="00DE4CDB"/>
    <w:rsid w:val="00DE6838"/>
    <w:rsid w:val="00E16D01"/>
    <w:rsid w:val="00E20DD4"/>
    <w:rsid w:val="00E308AA"/>
    <w:rsid w:val="00E310AE"/>
    <w:rsid w:val="00E32DF2"/>
    <w:rsid w:val="00E33F83"/>
    <w:rsid w:val="00E340C8"/>
    <w:rsid w:val="00E34453"/>
    <w:rsid w:val="00E44DE0"/>
    <w:rsid w:val="00E534C5"/>
    <w:rsid w:val="00E537E2"/>
    <w:rsid w:val="00E621FE"/>
    <w:rsid w:val="00E63193"/>
    <w:rsid w:val="00E63DC1"/>
    <w:rsid w:val="00E653D3"/>
    <w:rsid w:val="00E65509"/>
    <w:rsid w:val="00E70A8F"/>
    <w:rsid w:val="00E7685C"/>
    <w:rsid w:val="00E817F5"/>
    <w:rsid w:val="00E85AD4"/>
    <w:rsid w:val="00E8606A"/>
    <w:rsid w:val="00E8716D"/>
    <w:rsid w:val="00EA1EB2"/>
    <w:rsid w:val="00EA6663"/>
    <w:rsid w:val="00EB2AB2"/>
    <w:rsid w:val="00EB3E0B"/>
    <w:rsid w:val="00EB5464"/>
    <w:rsid w:val="00EB6BD9"/>
    <w:rsid w:val="00EB7DBD"/>
    <w:rsid w:val="00EC3D3A"/>
    <w:rsid w:val="00EC5578"/>
    <w:rsid w:val="00EC757F"/>
    <w:rsid w:val="00ED0689"/>
    <w:rsid w:val="00ED2195"/>
    <w:rsid w:val="00EF2DDD"/>
    <w:rsid w:val="00F04B4E"/>
    <w:rsid w:val="00F11257"/>
    <w:rsid w:val="00F14A83"/>
    <w:rsid w:val="00F16E3F"/>
    <w:rsid w:val="00F27439"/>
    <w:rsid w:val="00F27B4B"/>
    <w:rsid w:val="00F30DD2"/>
    <w:rsid w:val="00F451E6"/>
    <w:rsid w:val="00F51213"/>
    <w:rsid w:val="00F51681"/>
    <w:rsid w:val="00F52766"/>
    <w:rsid w:val="00F53A92"/>
    <w:rsid w:val="00F57820"/>
    <w:rsid w:val="00F67BE6"/>
    <w:rsid w:val="00F67F77"/>
    <w:rsid w:val="00F7358D"/>
    <w:rsid w:val="00F74173"/>
    <w:rsid w:val="00F83492"/>
    <w:rsid w:val="00F83D07"/>
    <w:rsid w:val="00F8508C"/>
    <w:rsid w:val="00F869D8"/>
    <w:rsid w:val="00F86DA7"/>
    <w:rsid w:val="00F87F7B"/>
    <w:rsid w:val="00F948FA"/>
    <w:rsid w:val="00F95DE6"/>
    <w:rsid w:val="00F97AFA"/>
    <w:rsid w:val="00FA0550"/>
    <w:rsid w:val="00FA10EC"/>
    <w:rsid w:val="00FA61E3"/>
    <w:rsid w:val="00FA757F"/>
    <w:rsid w:val="00FB26F7"/>
    <w:rsid w:val="00FB31C0"/>
    <w:rsid w:val="00FB6A63"/>
    <w:rsid w:val="00FC4097"/>
    <w:rsid w:val="00FC43AB"/>
    <w:rsid w:val="00FC508A"/>
    <w:rsid w:val="00FC5FA3"/>
    <w:rsid w:val="00FD02EE"/>
    <w:rsid w:val="00FD3057"/>
    <w:rsid w:val="00FD7953"/>
    <w:rsid w:val="00FE55C5"/>
    <w:rsid w:val="00FE789C"/>
    <w:rsid w:val="00FF2DA7"/>
    <w:rsid w:val="00FF6565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29F2F02"/>
  <w15:chartTrackingRefBased/>
  <w15:docId w15:val="{0DD42D30-DE5B-48BD-BB83-998E1F5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37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E01"/>
    <w:rPr>
      <w:color w:val="954F72" w:themeColor="followedHyperlink"/>
      <w:u w:val="single"/>
    </w:rPr>
  </w:style>
  <w:style w:type="character" w:customStyle="1" w:styleId="ldef1">
    <w:name w:val="ldef1"/>
    <w:basedOn w:val="DefaultParagraphFont"/>
    <w:rsid w:val="004F1EAC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405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507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Shishkova@mzh.government.bg" TargetMode="External"/><Relationship Id="rId18" Type="http://schemas.openxmlformats.org/officeDocument/2006/relationships/control" Target="activeX/activeX3.xml"/><Relationship Id="rId26" Type="http://schemas.openxmlformats.org/officeDocument/2006/relationships/control" Target="activeX/activeX7.xml"/><Relationship Id="rId39" Type="http://schemas.openxmlformats.org/officeDocument/2006/relationships/control" Target="activeX/activeX16.xml"/><Relationship Id="rId21" Type="http://schemas.openxmlformats.org/officeDocument/2006/relationships/image" Target="media/image5.wmf"/><Relationship Id="rId34" Type="http://schemas.openxmlformats.org/officeDocument/2006/relationships/control" Target="activeX/activeX12.xml"/><Relationship Id="rId42" Type="http://schemas.openxmlformats.org/officeDocument/2006/relationships/hyperlink" Target="https://lex.bg/laws/ldoc/-14924799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GYocheva@mzh.government.bg" TargetMode="External"/><Relationship Id="rId29" Type="http://schemas.openxmlformats.org/officeDocument/2006/relationships/image" Target="media/image8.wmf"/><Relationship Id="rId11" Type="http://schemas.openxmlformats.org/officeDocument/2006/relationships/image" Target="media/image2.wmf"/><Relationship Id="rId24" Type="http://schemas.openxmlformats.org/officeDocument/2006/relationships/control" Target="activeX/activeX6.xml"/><Relationship Id="rId32" Type="http://schemas.openxmlformats.org/officeDocument/2006/relationships/control" Target="activeX/activeX11.xml"/><Relationship Id="rId37" Type="http://schemas.openxmlformats.org/officeDocument/2006/relationships/control" Target="activeX/activeX14.xml"/><Relationship Id="rId40" Type="http://schemas.openxmlformats.org/officeDocument/2006/relationships/control" Target="activeX/activeX17.xml"/><Relationship Id="rId45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hyperlink" Target="mailto:MYankova@mzh.government.bg" TargetMode="External"/><Relationship Id="rId23" Type="http://schemas.openxmlformats.org/officeDocument/2006/relationships/image" Target="media/image6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4.wmf"/><Relationship Id="rId31" Type="http://schemas.openxmlformats.org/officeDocument/2006/relationships/image" Target="media/image9.wmf"/><Relationship Id="rId44" Type="http://schemas.openxmlformats.org/officeDocument/2006/relationships/hyperlink" Target="https://lex.bg/bg/laws/ldoc/213576835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mailto:" TargetMode="External"/><Relationship Id="rId22" Type="http://schemas.openxmlformats.org/officeDocument/2006/relationships/control" Target="activeX/activeX5.xml"/><Relationship Id="rId27" Type="http://schemas.openxmlformats.org/officeDocument/2006/relationships/control" Target="activeX/activeX8.xml"/><Relationship Id="rId30" Type="http://schemas.openxmlformats.org/officeDocument/2006/relationships/control" Target="activeX/activeX10.xml"/><Relationship Id="rId35" Type="http://schemas.openxmlformats.org/officeDocument/2006/relationships/image" Target="media/image11.wmf"/><Relationship Id="rId43" Type="http://schemas.openxmlformats.org/officeDocument/2006/relationships/hyperlink" Target="https://lex.bg/en/laws/ldoc/2135767427" TargetMode="External"/><Relationship Id="rId48" Type="http://schemas.openxmlformats.org/officeDocument/2006/relationships/fontTable" Target="fontTable.xml"/><Relationship Id="rId8" Type="http://schemas.openxmlformats.org/officeDocument/2006/relationships/hyperlink" Target="apis://Base=NORM&amp;DocCode=14206001&amp;Type=201" TargetMode="Externa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control" Target="activeX/activeX15.xml"/><Relationship Id="rId46" Type="http://schemas.openxmlformats.org/officeDocument/2006/relationships/header" Target="header1.xml"/><Relationship Id="rId20" Type="http://schemas.openxmlformats.org/officeDocument/2006/relationships/control" Target="activeX/activeX4.xml"/><Relationship Id="rId41" Type="http://schemas.openxmlformats.org/officeDocument/2006/relationships/hyperlink" Target="https://lex.bg/laws/ldoc/21338700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6ValvshifiluYySnW878gSZFytKy33Gz9F/JC+L5nhg=</DigestValue>
    </Reference>
    <Reference Type="http://www.w3.org/2000/09/xmldsig#Object" URI="#idOfficeObject">
      <DigestMethod Algorithm="http://www.w3.org/2001/04/xmlenc#sha256"/>
      <DigestValue>7JDnS1t1vunPCGqnHbbgEoPzkqCC1Msep1PuV+5KFMs=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MtvWQ0ua2SyGlsFs0858isywRMLBYZbCtnwzdsrDeMc=</DigestValue>
    </Reference>
    <Reference Type="http://www.w3.org/2000/09/xmldsig#Object" URI="#idValidSigLnImg">
      <DigestMethod Algorithm="http://www.w3.org/2001/04/xmlenc#sha256"/>
      <DigestValue>k+MicO65QnA7e4sTlgOe7JUZ3u12tvFWpOfcW0lNW2U=</DigestValue>
    </Reference>
    <Reference Type="http://www.w3.org/2000/09/xmldsig#Object" URI="#idInvalidSigLnImg">
      <DigestMethod Algorithm="http://www.w3.org/2001/04/xmlenc#sha256"/>
      <DigestValue>MMHts4j+eA2jf8ifLG1VJ2OrEVmim37D+lO/4wlAkts=</DigestValue>
    </Reference>
  </SignedInfo>
  <SignatureValue>OMMnWZ6m3tEWbY6pU7EYy1rzEhVuOksV6eyIjTMr+UW5auYF+56zHMFZV9uz6LyJbjgYfScu9zAj
11VN5xyxmdVooCMbZ5Ib5ENOlfCBmWLBWHUrzWGrkHPdotLH7upRxc5LFDH8WRcTgbddfL2tkX6c
EDIVyDBn/IPT39dABC+n5t712nnSJQvM0bw4E+m/HnZDbat14o02+BRNO6G5T16nSOmLtq9ChaPG
F7rrTw/qOVxvaYmXRypvEpd+gYNfXeJ0LzvoJdzFWwo4PWcu/lGmZ3yK3aWKhWUh2RaKsM815hMO
s5WhSgnaDst2GQCTgVVgS3nY/ypZxne7zhfq3A==</SignatureValue>
  <KeyInfo>
    <X509Data>
      <X509Certificate>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2mNfuZcaXiQHmgLiSEhSbWJc0OHmh/qo85mm3BbbaGY=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10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98/1s6+Eg4rJAIjnAxVbOHkTDQAEmg+VYPsm0JUJvJc=</DigestValue>
      </Reference>
      <Reference URI="/word/activeX/_rels/activeX1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HcCwNxlpmJUyZrMP3bj1vLc2Nf3Q1IkV98wcRayklxg=</DigestValue>
      </Reference>
      <Reference URI="/word/activeX/_rels/activeX1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pIOiiXMXhzjuvlg+5mdEDhPC1zJgfG81ryhgqKcP0+k=</DigestValue>
      </Reference>
      <Reference URI="/word/activeX/_rels/activeX1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s6eySr2hxUSbPuW8H/I7JdAx8EtvZFP9U9eQ/mLDYoU=</DigestValue>
      </Reference>
      <Reference URI="/word/activeX/_rels/activeX1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X315TDtF7GT3WTWeiNwo7qpWBGkr4IU7T0ZX6+m/hAw=</DigestValue>
      </Reference>
      <Reference URI="/word/activeX/_rels/activeX1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RtVlYkNeWjoxEWwNhyIH1yaJd8QBM/j6Xk/cNHiMdOs=</DigestValue>
      </Reference>
      <Reference URI="/word/activeX/_rels/activeX1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RgWg3qKh5KACjXwXvuCqPIURX5cHjlZnuTcwAt3nZpA=</DigestValue>
      </Reference>
      <Reference URI="/word/activeX/_rels/activeX1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rSbom0QJuTOphqhvsc7KOuTcXEvrdo5JwxvEIp9TWWc=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_rels/activeX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mtQSxbIe5XzKZOgNxkeV7RECJN1+mDwMMEp/dGID2ck=</DigestValue>
      </Reference>
      <Reference URI="/word/activeX/_rels/activeX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YbJieJk8b/eaycENjg7tRPhzZ8IkO+YK3Ymk6xtFi4E=</DigestValue>
      </Reference>
      <Reference URI="/word/activeX/_rels/activeX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dFAvl6pHOWJv/vlu7jzxJzPl4xlAvk0B5SUfnyLVF9c=</DigestValue>
      </Reference>
      <Reference URI="/word/activeX/_rels/activeX8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G5PoMsakN75zfOvNJSYvvgNrsEFb0jGzn21uTi/UW5w=</DigestValue>
      </Reference>
      <Reference URI="/word/activeX/_rels/activeX9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PmACQ+WUS+sRQKCpFHTk2c7rUntxLLVOQZzhmJvsHcM=</DigestValue>
      </Reference>
      <Reference URI="/word/activeX/activeX1.bin?ContentType=application/vnd.ms-office.activeX">
        <DigestMethod Algorithm="http://www.w3.org/2001/04/xmlenc#sha256"/>
        <DigestValue>q6GKtLraElZi+1S/h/hRahu5Q93HRcq/ULIHYzSrqqI=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10.bin?ContentType=application/vnd.ms-office.activeX">
        <DigestMethod Algorithm="http://www.w3.org/2001/04/xmlenc#sha256"/>
        <DigestValue>LApcMkeK6siOM4w8+pi3TIXVm8PyjrNowZHii5+XV8w=</DigestValue>
      </Reference>
      <Reference URI="/word/activeX/activeX10.xml?ContentType=application/vnd.ms-office.activeX+xml">
        <DigestMethod Algorithm="http://www.w3.org/2001/04/xmlenc#sha256"/>
        <DigestValue>7HOpPlg95BzO7xFK3coUAFSJFOESRfyyL8QEprnpfmw=</DigestValue>
      </Reference>
      <Reference URI="/word/activeX/activeX11.bin?ContentType=application/vnd.ms-office.activeX">
        <DigestMethod Algorithm="http://www.w3.org/2001/04/xmlenc#sha256"/>
        <DigestValue>dl9GdA+Ca5I6hSbmZjtTLPgWhPyGSvvlhnjE2fkCjoM=</DigestValue>
      </Reference>
      <Reference URI="/word/activeX/activeX11.xml?ContentType=application/vnd.ms-office.activeX+xml">
        <DigestMethod Algorithm="http://www.w3.org/2001/04/xmlenc#sha256"/>
        <DigestValue>7HOpPlg95BzO7xFK3coUAFSJFOESRfyyL8QEprnpfmw=</DigestValue>
      </Reference>
      <Reference URI="/word/activeX/activeX12.bin?ContentType=application/vnd.ms-office.activeX">
        <DigestMethod Algorithm="http://www.w3.org/2001/04/xmlenc#sha256"/>
        <DigestValue>Ktsd4IhBRmPKvfypgYOvvNAp5SWCZ9BB/MbhE1sfT7s=</DigestValue>
      </Reference>
      <Reference URI="/word/activeX/activeX12.xml?ContentType=application/vnd.ms-office.activeX+xml">
        <DigestMethod Algorithm="http://www.w3.org/2001/04/xmlenc#sha256"/>
        <DigestValue>7HOpPlg95BzO7xFK3coUAFSJFOESRfyyL8QEprnpfmw=</DigestValue>
      </Reference>
      <Reference URI="/word/activeX/activeX13.bin?ContentType=application/vnd.ms-office.activeX">
        <DigestMethod Algorithm="http://www.w3.org/2001/04/xmlenc#sha256"/>
        <DigestValue>5TtmwMXX89+7pyU7alAusGgf3/BUHMwY8xtEGLeaGzY=</DigestValue>
      </Reference>
      <Reference URI="/word/activeX/activeX13.xml?ContentType=application/vnd.ms-office.activeX+xml">
        <DigestMethod Algorithm="http://www.w3.org/2001/04/xmlenc#sha256"/>
        <DigestValue>7HOpPlg95BzO7xFK3coUAFSJFOESRfyyL8QEprnpfmw=</DigestValue>
      </Reference>
      <Reference URI="/word/activeX/activeX14.bin?ContentType=application/vnd.ms-office.activeX">
        <DigestMethod Algorithm="http://www.w3.org/2001/04/xmlenc#sha256"/>
        <DigestValue>LkVNFtYppRy62HvvDnLlFJYVLXM6V3Mu4Om8EW48wKs=</DigestValue>
      </Reference>
      <Reference URI="/word/activeX/activeX14.xml?ContentType=application/vnd.ms-office.activeX+xml">
        <DigestMethod Algorithm="http://www.w3.org/2001/04/xmlenc#sha256"/>
        <DigestValue>7HOpPlg95BzO7xFK3coUAFSJFOESRfyyL8QEprnpfmw=</DigestValue>
      </Reference>
      <Reference URI="/word/activeX/activeX15.bin?ContentType=application/vnd.ms-office.activeX">
        <DigestMethod Algorithm="http://www.w3.org/2001/04/xmlenc#sha256"/>
        <DigestValue>4ToZbp55e8sxub1hBC5QM4Rxfe63QLEOym8PjqBCEW8=</DigestValue>
      </Reference>
      <Reference URI="/word/activeX/activeX15.xml?ContentType=application/vnd.ms-office.activeX+xml">
        <DigestMethod Algorithm="http://www.w3.org/2001/04/xmlenc#sha256"/>
        <DigestValue>7HOpPlg95BzO7xFK3coUAFSJFOESRfyyL8QEprnpfmw=</DigestValue>
      </Reference>
      <Reference URI="/word/activeX/activeX16.bin?ContentType=application/vnd.ms-office.activeX">
        <DigestMethod Algorithm="http://www.w3.org/2001/04/xmlenc#sha256"/>
        <DigestValue>7SQI5CpsQ0zh6t7k0HtWYfjbKXM0hJXxF8fX3DFtxdg=</DigestValue>
      </Reference>
      <Reference URI="/word/activeX/activeX16.xml?ContentType=application/vnd.ms-office.activeX+xml">
        <DigestMethod Algorithm="http://www.w3.org/2001/04/xmlenc#sha256"/>
        <DigestValue>7HOpPlg95BzO7xFK3coUAFSJFOESRfyyL8QEprnpfmw=</DigestValue>
      </Reference>
      <Reference URI="/word/activeX/activeX17.bin?ContentType=application/vnd.ms-office.activeX">
        <DigestMethod Algorithm="http://www.w3.org/2001/04/xmlenc#sha256"/>
        <DigestValue>yedeg9PGdNbbKJjqK97Udc+p9z2qf5MAuDr4oHYweKY=</DigestValue>
      </Reference>
      <Reference URI="/word/activeX/activeX17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cy2/z0YG7uNaDqyMbKHvLxjEyOXrbeVRlEsLZ7jVF0c=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TD4Fsb8KP+ocMaGGT5x5X3YYxNUP0fZ9R7al12a9UBk=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QMXfg4/4MuRGsfCl6MRGDwkcZBd0p6i5aZYQGGo50Ok=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activeX/activeX5.bin?ContentType=application/vnd.ms-office.activeX">
        <DigestMethod Algorithm="http://www.w3.org/2001/04/xmlenc#sha256"/>
        <DigestValue>+ls50BbV1vrWmvB3COQvNqDoAbS+2gGy2tC5qqjsEgI=</DigestValue>
      </Reference>
      <Reference URI="/word/activeX/activeX5.xml?ContentType=application/vnd.ms-office.activeX+xml">
        <DigestMethod Algorithm="http://www.w3.org/2001/04/xmlenc#sha256"/>
        <DigestValue>7HOpPlg95BzO7xFK3coUAFSJFOESRfyyL8QEprnpfmw=</DigestValue>
      </Reference>
      <Reference URI="/word/activeX/activeX6.bin?ContentType=application/vnd.ms-office.activeX">
        <DigestMethod Algorithm="http://www.w3.org/2001/04/xmlenc#sha256"/>
        <DigestValue>5bQWDnlej+Rfyyc1LYB5r1aCC6eyzF+GX59dhxPdPcc=</DigestValue>
      </Reference>
      <Reference URI="/word/activeX/activeX6.xml?ContentType=application/vnd.ms-office.activeX+xml">
        <DigestMethod Algorithm="http://www.w3.org/2001/04/xmlenc#sha256"/>
        <DigestValue>7HOpPlg95BzO7xFK3coUAFSJFOESRfyyL8QEprnpfmw=</DigestValue>
      </Reference>
      <Reference URI="/word/activeX/activeX7.bin?ContentType=application/vnd.ms-office.activeX">
        <DigestMethod Algorithm="http://www.w3.org/2001/04/xmlenc#sha256"/>
        <DigestValue>loNcaS5gZxUFMOO/ApDa6HTZWz+GcaLz7gOHBvePzvc=</DigestValue>
      </Reference>
      <Reference URI="/word/activeX/activeX7.xml?ContentType=application/vnd.ms-office.activeX+xml">
        <DigestMethod Algorithm="http://www.w3.org/2001/04/xmlenc#sha256"/>
        <DigestValue>7HOpPlg95BzO7xFK3coUAFSJFOESRfyyL8QEprnpfmw=</DigestValue>
      </Reference>
      <Reference URI="/word/activeX/activeX8.bin?ContentType=application/vnd.ms-office.activeX">
        <DigestMethod Algorithm="http://www.w3.org/2001/04/xmlenc#sha256"/>
        <DigestValue>1JjmMz+FYjklZ9bwr8cZyIFyAAmSy18ofRYC2CurwIs=</DigestValue>
      </Reference>
      <Reference URI="/word/activeX/activeX8.xml?ContentType=application/vnd.ms-office.activeX+xml">
        <DigestMethod Algorithm="http://www.w3.org/2001/04/xmlenc#sha256"/>
        <DigestValue>7HOpPlg95BzO7xFK3coUAFSJFOESRfyyL8QEprnpfmw=</DigestValue>
      </Reference>
      <Reference URI="/word/activeX/activeX9.bin?ContentType=application/vnd.ms-office.activeX">
        <DigestMethod Algorithm="http://www.w3.org/2001/04/xmlenc#sha256"/>
        <DigestValue>AH6WDJVy8BUA9v1wvg1odkruU2rIUxMBgEoP7FjIIXQ=</DigestValue>
      </Reference>
      <Reference URI="/word/activeX/activeX9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T9MkFJvunJmAt2jWxLgE+KQrXNcerb/vwFxXEnFQr5s=</DigestValue>
      </Reference>
      <Reference URI="/word/endnotes.xml?ContentType=application/vnd.openxmlformats-officedocument.wordprocessingml.endnotes+xml">
        <DigestMethod Algorithm="http://www.w3.org/2001/04/xmlenc#sha256"/>
        <DigestValue>75DOAKX4w1qyYpNEPZLQyeo+r+dsSCPm/qIRZJd6/eI=</DigestValue>
      </Reference>
      <Reference URI="/word/fontTable.xml?ContentType=application/vnd.openxmlformats-officedocument.wordprocessingml.fontTable+xml">
        <DigestMethod Algorithm="http://www.w3.org/2001/04/xmlenc#sha256"/>
        <DigestValue>2NvvGuktF46l2D9U52+whk0ltTg4e1inUdCDMqwll7Y=</DigestValue>
      </Reference>
      <Reference URI="/word/footer1.xml?ContentType=application/vnd.openxmlformats-officedocument.wordprocessingml.footer+xml">
        <DigestMethod Algorithm="http://www.w3.org/2001/04/xmlenc#sha256"/>
        <DigestValue>7/3oM48DDoOcKTbEo8l7+NcRyYKIl5czZdlYPU4SuuE=</DigestValue>
      </Reference>
      <Reference URI="/word/footnotes.xml?ContentType=application/vnd.openxmlformats-officedocument.wordprocessingml.footnotes+xml">
        <DigestMethod Algorithm="http://www.w3.org/2001/04/xmlenc#sha256"/>
        <DigestValue>761+ANYBrCOw7G0I2+ive5BtVEUFF3TWmEpylm2O92k=</DigestValue>
      </Reference>
      <Reference URI="/word/header1.xml?ContentType=application/vnd.openxmlformats-officedocument.wordprocessingml.header+xml">
        <DigestMethod Algorithm="http://www.w3.org/2001/04/xmlenc#sha256"/>
        <DigestValue>Epw8j519oBj58E33kK47C7aw5OKDVgFaL2JKhM2aFH8=</DigestValue>
      </Reference>
      <Reference URI="/word/media/image1.wmf?ContentType=image/x-wmf">
        <DigestMethod Algorithm="http://www.w3.org/2001/04/xmlenc#sha256"/>
        <DigestValue>dksDycIem1L3qLNz940fcbkj2hOMvtU8soyBPHasInc=</DigestValue>
      </Reference>
      <Reference URI="/word/media/image10.wmf?ContentType=image/x-wmf">
        <DigestMethod Algorithm="http://www.w3.org/2001/04/xmlenc#sha256"/>
        <DigestValue>OEsWPAVLe5dv9g3fDnBCkhVWGljwN/3jWBaTp40+LHM=</DigestValue>
      </Reference>
      <Reference URI="/word/media/image11.wmf?ContentType=image/x-wmf">
        <DigestMethod Algorithm="http://www.w3.org/2001/04/xmlenc#sha256"/>
        <DigestValue>J363yhhlrgD5dWRlpFz75oP8rE5UsCAJaINmSdOBdV8=</DigestValue>
      </Reference>
      <Reference URI="/word/media/image12.emf?ContentType=image/x-emf">
        <DigestMethod Algorithm="http://www.w3.org/2001/04/xmlenc#sha256"/>
        <DigestValue>yu7c2zCfcGqIrSehDIHb9KMYR6Cs6YLMKzRmN5S0yQo=</DigestValue>
      </Reference>
      <Reference URI="/word/media/image2.wmf?ContentType=image/x-wmf">
        <DigestMethod Algorithm="http://www.w3.org/2001/04/xmlenc#sha256"/>
        <DigestValue>EfzEXJ28R7ZTv7z3WpfZjNbY9kC9KN/2/ED7Y7osK98=</DigestValue>
      </Reference>
      <Reference URI="/word/media/image3.wmf?ContentType=image/x-wmf">
        <DigestMethod Algorithm="http://www.w3.org/2001/04/xmlenc#sha256"/>
        <DigestValue>7l1+WXxFkbziYNiZ6dGAV2/ln+b8g1+5Uvko9tIF/yc=</DigestValue>
      </Reference>
      <Reference URI="/word/media/image4.wmf?ContentType=image/x-wmf">
        <DigestMethod Algorithm="http://www.w3.org/2001/04/xmlenc#sha256"/>
        <DigestValue>h1bjkTJHry7LO+XTUTRWzZY4HdNlkAehVVaSXtJy+24=</DigestValue>
      </Reference>
      <Reference URI="/word/media/image5.wmf?ContentType=image/x-wmf">
        <DigestMethod Algorithm="http://www.w3.org/2001/04/xmlenc#sha256"/>
        <DigestValue>yuw1JAo27dh4u5+8plvs86YSRNlTjY6UCXC8zuYrpJA=</DigestValue>
      </Reference>
      <Reference URI="/word/media/image6.wmf?ContentType=image/x-wmf">
        <DigestMethod Algorithm="http://www.w3.org/2001/04/xmlenc#sha256"/>
        <DigestValue>8iP9zqHvtVp4GndCf/630pSdp0hu2a0qPc3h+ppBoVY=</DigestValue>
      </Reference>
      <Reference URI="/word/media/image7.wmf?ContentType=image/x-wmf">
        <DigestMethod Algorithm="http://www.w3.org/2001/04/xmlenc#sha256"/>
        <DigestValue>Wc8c/uUDT8cnpwmQTst5HofFDTXmOgE13f96DTPn7Ms=</DigestValue>
      </Reference>
      <Reference URI="/word/media/image8.wmf?ContentType=image/x-wmf">
        <DigestMethod Algorithm="http://www.w3.org/2001/04/xmlenc#sha256"/>
        <DigestValue>O+7qH2BAZmLgf5UHcHohRdwBN+pqHhyTKnjrV7D60SI=</DigestValue>
      </Reference>
      <Reference URI="/word/media/image9.wmf?ContentType=image/x-wmf">
        <DigestMethod Algorithm="http://www.w3.org/2001/04/xmlenc#sha256"/>
        <DigestValue>f57XsQ94eQhXDZM1gh9tqjY4CQCvFq9Z9nqk6Lzlw2Q=</DigestValue>
      </Reference>
      <Reference URI="/word/numbering.xml?ContentType=application/vnd.openxmlformats-officedocument.wordprocessingml.numbering+xml">
        <DigestMethod Algorithm="http://www.w3.org/2001/04/xmlenc#sha256"/>
        <DigestValue>V2KwAK4ujxpbyEJcrPTGBQQMEkI4VdP+Vs0M8syV6d8=</DigestValue>
      </Reference>
      <Reference URI="/word/settings.xml?ContentType=application/vnd.openxmlformats-officedocument.wordprocessingml.settings+xml">
        <DigestMethod Algorithm="http://www.w3.org/2001/04/xmlenc#sha256"/>
        <DigestValue>J3ByyJnnSiWMT4XK5xZK+l8xpro6HGKX2T51nie9q6M=</DigestValue>
      </Reference>
      <Reference URI="/word/styles.xml?ContentType=application/vnd.openxmlformats-officedocument.wordprocessingml.styles+xml">
        <DigestMethod Algorithm="http://www.w3.org/2001/04/xmlenc#sha256"/>
        <DigestValue>88og7vMz5sZzY0tSC5JXSQJaTxNqBRWeekgc2PavJUg=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ao7M2pWSnVTmbFVZavWf1MrWqyAAbz+a6CbbMsjcxJM=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2025-05-27T08:41:10Z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{DCDE9FF1-EC91-48E1-A41C-C649BB6DCA05}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2025-05-27T08:41:10Z</xd:SigningTime>
          <xd:SigningCertificate>
            <xd:Cert>
              <xd:CertDigest>
                <DigestMethod Algorithm="http://www.w3.org/2001/04/xmlenc#sha256"/>
                <DigestValue>qSWxtwQ5LOHvtj+0Q3A1WR8X4ZLBDlkgL4Hxko8ZQ3s=</DigestValue>
              </xd:CertDigest>
              <xd:IssuerSerial>
                <X509IssuerName>C=BG, L=Sofia, O=Information Services JSC, OID.2.5.4.97=NTRBG-831641791, CN=StampIT Global Qualified CA</X509IssuerName>
                <X509SerialNumber>438704004710519396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8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oeEw8AAAAsD8PD/5/AAAJAAAAAQAAAMhe8A7+fwAAAAAAAAAAAAD3hGT2/X8AALCZ6s15AQAAAAAAAAAAAAAAAAAAAAAAAAAAAAAAAAAAQUo4WFmBAAAAAAAAAAAAAP////95AQAAAAAAAAAAAABQDO/VeQEAAKDoeEwAAAAAMC1U23kBAAAHAAAAAAAAACBX79V5AQAA3Od4TDwAAAAw6HhMPAAAAMEfxw7+fwAAHgAAAAAAAADyvoAEAAAAAB4AAAAAAAAAYNnf1XkBAABQDO/VeQEAANvXyg7+fwAAgOd4TDwAAAAw6HhM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Fsv23kBAAAk4tvV/X8AAEBj7tV5AQAAyF7wDv5/AAAAAAAAAAAAAAFPE9b9fwAAAgAAAAAAAAACAAAAAAAAAAAAAAAAAAAAAAAAAAAAAACBwDhYWYEAABA17dV5AQAAsD9y5XkBAAAAAAAAAAAAAFAM79V5AQAA+HF4TAAAAADg////AAAAAAYAAAAAAAAAAwAAAAAAAAAccXhMPAAAAHBxeEw8AAAAwR/HDv5/AAAAAAAAAAAAAKDn/Q4AAAAAAAAAAAAAAABzjePV/X8AAFAM79V5AQAA29fKDv5/AADAcHhMPAAAAHBxeEw8AAAAAAAAAAAAAAAAAAAA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pzXkBAADIXvAO/n8AAAAAAAAAAAAAx7MPEf5/AAAAAObNeQEAAAMAAAD9fwAAAAAAAAAAAAAAAAAAAAAAAOHDOFhZgQAAAQAAAAAAAABAfcTkAgAAAAAAAAAAAAAAUAzv1XkBAABYcXhMAAAAAPD///8AAAAACQAAAAAAAAAEAAAAAAAAAHxweEw8AAAA0HB4TDwAAADBH8cO/n8AAAAAAAAAAAAAoOf9DgAAAAAAAAAAAAAAAFBweEw8AAAAUAzv1XkBAADb18oO/n8AACBweEw8AAAA0HB4TDwAAADQG4XceQEAAAAAAABkdgAIAAAAACUAAAAMAAAABAAAABgAAAAMAAAAAAAAAh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CEgAAAAwAAAABAAAAFgAAAAwAAAAAAAAAVAAAACQBAAAKAAAAcAAAAL8AAAB8AAAAAQAAAACA1EG0l9RBCgAAAHAAAAAkAAAATAAAAAQAAAAJAAAAcAAAAMEAAAB9AAAAlAAAAFMAaQBnAG4AZQBkACAAYgB5ADoAIABMAGkAbABpAHkAYQAgAFYAYQBzAGkAbABlAHYAYQAgAFMAdABvAHkAYQBuAG8AdgBhAAYAAAADAAAABwAAAAcAAAAGAAAABwAAAAMAAAAHAAAABQAAAAMAAAADAAAABQAAAAMAAAADAAAAAwAAAAUAAAAGAAAAAwAAAAcAAAAGAAAABQAAAAMAAAADAAAABgAAAAUAAAAGAAAAAwAAAAYAAAAEAAAABwAAAAUAAAAGAAAABwAAAAcAAAAFAAAABgAAABYAAAAMAAAAAAAAACUAAAAMAAAAAgAAAA4AAAAUAAAAAAAAABAAAAAUAAAA</Object>
  <Object Id="idInvalidSigLnImg">AQAAAGwAAAAAAAAAAAAAAP8AAAB/AAAAAAAAAAAAAACQGgAASg0AACBFTUYAAAEAj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8DAAAAAcKDQcKDQcJDQ4WMShFrjFU1TJV1gECBAIDBAECBQoRKyZBowsTMQAAAAAAfqbJd6PIeqDCQFZ4JTd0Lk/HMVPSGy5uFiE4GypVJ0KnHjN9AAABvAwAAACcz+7S6ffb7fnC0t1haH0hMm8aLXIuT8ggOIwoRKslP58cK08AAAEAAAAAAMHg9P///////////+bm5k9SXjw/SzBRzTFU0y1NwSAyVzFGXwEBArwM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H8DAAABAAAAXQEAAAAAAAB1AQAAAAAAAMhe8A7+fwAAAAAAAAAAAAACAAAC/n8AAIDoNtt5AQAAXQEAAAAAAAAAAAAAAAAAAAAAAAAAAAAAEQ04WFmBAAABBAAF/n8AAF0BAAAAAAAAAAAAAAAAAABQDO/VeQEAAGineEwAAAAA9f///wAAAAAJAAAAAAAAAAEAAAAAAAAAjKZ4TDwAAADgpnhMPAAAAMEfxw7+fwAAAAAAAAAAAACg5/0OAAAAAAAAAAAAAAAAAQQABf5/AABQDO/VeQEAANvXyg7+fwAAMKZ4TDwAAADgpnhMPAAAAAAAAAAAAAAAAAAAAGR2AAgAAAAAJQAAAAwAAAABAAAAGAAAAAwAAAD/AAAC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eEw8AAAAsD8PD/5/AAAJAAAAAQAAAMhe8A7+fwAAAAAAAAAAAAD3hGT2/X8AALCZ6s15AQAAAAAAAAAAAAAAAAAAAAAAAAAAAAAAAAAAQUo4WFmBAAAAAAAAAAAAAP////95AQAAAAAAAAAAAABQDO/VeQEAAKDoeEwAAAAAMC1U23kBAAAHAAAAAAAAACBX79V5AQAA3Od4TDwAAAAw6HhMPAAAAMEfxw7+fwAAHgAAAAAAAADyvoAEAAAAAB4AAAAAAAAAYNnf1XkBAABQDO/VeQEAANvXyg7+fwAAgOd4TDwAAAAw6HhM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Fsv23kBAAAk4tvV/X8AAEBj7tV5AQAAyF7wDv5/AAAAAAAAAAAAAAFPE9b9fwAAAgAAAAAAAAACAAAAAAAAAAAAAAAAAAAAAAAAAAAAAACBwDhYWYEAABA17dV5AQAAsD9y5XkBAAAAAAAAAAAAAFAM79V5AQAA+HF4TAAAAADg////AAAAAAYAAAAAAAAAAwAAAAAAAAAccXhMPAAAAHBxeEw8AAAAwR/HDv5/AAAAAAAAAAAAAKDn/Q4AAAAAAAAAAAAAAABzjePV/X8AAFAM79V5AQAA29fKDv5/AADAcHhMPAAAAHBxeEw8AAAAAAAAAAAAAAAAAAAAZHYACAAAAAAlAAAADAAAAAMAAAAYAAAADAAAAAAAAAISAAAADAAAAAEAAAAWAAAADAAAAAgAAABUAAAAVAAAAAoAAAAnAAAAHgAAAEoAAAABAAAAAIDUQbSX1E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pzXkBAADIXvAO/n8AAAAAAAAAAAAAx7MPEf5/AAAAAObNeQEAAAMAAAD9fwAAAAAAAAAAAAAAAAAAAAAAAOHDOFhZgQAAAQAAAAAAAABAfcTkAgAAAAAAAAAAAAAAUAzv1XkBAABYcXhMAAAAAPD///8AAAAACQAAAAAAAAAEAAAAAAAAAHxweEw8AAAA0HB4TDwAAADBH8cO/n8AAAAAAAAAAAAAoOf9DgAAAAAAAAAAAAAAAFBweEw8AAAAUAzv1XkBAADb18oO/n8AACBweEw8AAAA0HB4TDwAAADQG4XceQEAAAAAAABkdgAIAAAAACUAAAAMAAAABAAAABgAAAAMAAAAAAAAAh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CEgAAAAwAAAABAAAAFgAAAAwAAAAAAAAAVAAAACQBAAAKAAAAcAAAAL8AAAB8AAAAAQAAAACA1EG0l9RBCgAAAHAAAAAkAAAATAAAAAQAAAAJAAAAcAAAAMEAAAB9AAAAlAAAAFMAaQBnAG4AZQBkACAAYgB5ADoAIABMAGkAbABpAHkAYQAgAFYAYQBzAGkAbABlAHYAYQAgAFMAdABvAHkAYQBuAG8AdgBhAAYAAAADAAAABwAAAAcAAAAGAAAABwAAAAMAAAAHAAAABQAAAAMAAAADAAAABQAAAAMAAAADAAAAAwAAAAUAAAAGAAAAAwAAAAcAAAAGAAAABQAAAAMAAAADAAAABgAAAAUAAAAGAAAAAwAAAAYAAAAEAAAABwAAAAUAAAAGAAAABw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DA92-4E83-4E2F-9EB7-C850B106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12</Pages>
  <Words>4713</Words>
  <Characters>26867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Valentina Shishkova</cp:lastModifiedBy>
  <cp:revision>39</cp:revision>
  <cp:lastPrinted>2024-04-10T07:26:00Z</cp:lastPrinted>
  <dcterms:created xsi:type="dcterms:W3CDTF">2025-05-20T09:07:00Z</dcterms:created>
  <dcterms:modified xsi:type="dcterms:W3CDTF">2025-05-27T06:02:00Z</dcterms:modified>
</cp:coreProperties>
</file>