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3E" w:rsidRDefault="00BF763E" w:rsidP="00674C04">
      <w:pPr>
        <w:tabs>
          <w:tab w:val="left" w:pos="8364"/>
        </w:tabs>
        <w:jc w:val="center"/>
        <w:rPr>
          <w:noProof/>
          <w:lang w:eastAsia="en-US"/>
        </w:rPr>
      </w:pPr>
      <w:r w:rsidRPr="00BF763E">
        <w:rPr>
          <w:noProof/>
          <w:lang w:val="en-US" w:eastAsia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2366645</wp:posOffset>
            </wp:positionH>
            <wp:positionV relativeFrom="paragraph">
              <wp:posOffset>-210312</wp:posOffset>
            </wp:positionV>
            <wp:extent cx="1134110" cy="987425"/>
            <wp:effectExtent l="0" t="0" r="889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71D" w:rsidRPr="00BF763E" w:rsidRDefault="0010171D" w:rsidP="00674C04">
      <w:pPr>
        <w:tabs>
          <w:tab w:val="left" w:pos="8364"/>
        </w:tabs>
        <w:jc w:val="center"/>
      </w:pPr>
    </w:p>
    <w:p w:rsidR="001852A4" w:rsidRPr="00BF763E" w:rsidRDefault="001852A4" w:rsidP="00E318D6">
      <w:pPr>
        <w:jc w:val="center"/>
      </w:pPr>
    </w:p>
    <w:p w:rsidR="001852A4" w:rsidRPr="00BF763E" w:rsidRDefault="001852A4" w:rsidP="00E318D6">
      <w:pPr>
        <w:jc w:val="center"/>
      </w:pPr>
    </w:p>
    <w:p w:rsidR="006F6E7B" w:rsidRPr="00BF763E" w:rsidRDefault="006F6E7B" w:rsidP="00E318D6">
      <w:pPr>
        <w:jc w:val="center"/>
      </w:pPr>
    </w:p>
    <w:p w:rsidR="00306448" w:rsidRPr="005463F1" w:rsidRDefault="00306448" w:rsidP="0041748F">
      <w:pPr>
        <w:jc w:val="center"/>
        <w:rPr>
          <w:b/>
          <w:spacing w:val="70"/>
          <w:sz w:val="28"/>
          <w:szCs w:val="28"/>
        </w:rPr>
      </w:pPr>
      <w:r w:rsidRPr="005463F1">
        <w:rPr>
          <w:b/>
          <w:spacing w:val="70"/>
          <w:sz w:val="28"/>
          <w:szCs w:val="28"/>
        </w:rPr>
        <w:t xml:space="preserve">РЕПУБЛИКА </w:t>
      </w:r>
      <w:r w:rsidR="0041748F" w:rsidRPr="005463F1">
        <w:rPr>
          <w:b/>
          <w:spacing w:val="70"/>
          <w:sz w:val="28"/>
          <w:szCs w:val="28"/>
        </w:rPr>
        <w:t xml:space="preserve"> </w:t>
      </w:r>
      <w:r w:rsidRPr="005463F1">
        <w:rPr>
          <w:b/>
          <w:spacing w:val="70"/>
          <w:sz w:val="28"/>
          <w:szCs w:val="28"/>
        </w:rPr>
        <w:t>БЪЛГАРИЯ</w:t>
      </w:r>
    </w:p>
    <w:p w:rsidR="005973C8" w:rsidRPr="005463F1" w:rsidRDefault="00306448" w:rsidP="0041748F">
      <w:pPr>
        <w:pBdr>
          <w:bottom w:val="single" w:sz="4" w:space="1" w:color="auto"/>
        </w:pBdr>
        <w:jc w:val="center"/>
        <w:rPr>
          <w:b/>
          <w:bCs/>
          <w:spacing w:val="70"/>
          <w:sz w:val="28"/>
          <w:szCs w:val="28"/>
        </w:rPr>
      </w:pPr>
      <w:r w:rsidRPr="005463F1">
        <w:rPr>
          <w:b/>
          <w:spacing w:val="70"/>
          <w:sz w:val="28"/>
          <w:szCs w:val="28"/>
        </w:rPr>
        <w:t>МИНИСТЕРСКИ  СЪВЕТ</w:t>
      </w:r>
    </w:p>
    <w:p w:rsidR="0092449F" w:rsidRPr="005463F1" w:rsidRDefault="00465529" w:rsidP="0053630C">
      <w:pPr>
        <w:spacing w:before="120" w:line="348" w:lineRule="auto"/>
        <w:jc w:val="right"/>
      </w:pPr>
      <w:r w:rsidRPr="005463F1">
        <w:t>Проект</w:t>
      </w:r>
    </w:p>
    <w:p w:rsidR="0053630C" w:rsidRPr="005463F1" w:rsidRDefault="0053630C" w:rsidP="006F6E7B">
      <w:pPr>
        <w:spacing w:line="348" w:lineRule="auto"/>
        <w:jc w:val="center"/>
        <w:rPr>
          <w:spacing w:val="70"/>
        </w:rPr>
      </w:pPr>
    </w:p>
    <w:p w:rsidR="00FD6C7D" w:rsidRPr="005463F1" w:rsidRDefault="00FD6C7D" w:rsidP="006F6E7B">
      <w:pPr>
        <w:spacing w:line="348" w:lineRule="auto"/>
        <w:jc w:val="center"/>
        <w:rPr>
          <w:spacing w:val="70"/>
        </w:rPr>
      </w:pPr>
    </w:p>
    <w:p w:rsidR="003C7C74" w:rsidRPr="005463F1" w:rsidRDefault="00306448" w:rsidP="006F6E7B">
      <w:pPr>
        <w:spacing w:line="348" w:lineRule="auto"/>
        <w:jc w:val="center"/>
        <w:rPr>
          <w:b/>
          <w:spacing w:val="70"/>
        </w:rPr>
      </w:pPr>
      <w:r w:rsidRPr="005463F1">
        <w:rPr>
          <w:b/>
          <w:spacing w:val="70"/>
          <w:sz w:val="28"/>
          <w:szCs w:val="28"/>
        </w:rPr>
        <w:t>ПОСТАНОВЛЕНИЕ №</w:t>
      </w:r>
      <w:r w:rsidRPr="005463F1">
        <w:rPr>
          <w:b/>
          <w:spacing w:val="70"/>
        </w:rPr>
        <w:t xml:space="preserve"> </w:t>
      </w:r>
      <w:r w:rsidRPr="005463F1">
        <w:rPr>
          <w:b/>
        </w:rPr>
        <w:t>……</w:t>
      </w:r>
      <w:r w:rsidR="003C7C74" w:rsidRPr="005463F1">
        <w:rPr>
          <w:b/>
        </w:rPr>
        <w:t>………</w:t>
      </w:r>
    </w:p>
    <w:p w:rsidR="0010171D" w:rsidRPr="005463F1" w:rsidRDefault="00306448" w:rsidP="006F6E7B">
      <w:pPr>
        <w:spacing w:line="348" w:lineRule="auto"/>
        <w:jc w:val="center"/>
        <w:rPr>
          <w:b/>
        </w:rPr>
      </w:pPr>
      <w:r w:rsidRPr="005463F1">
        <w:rPr>
          <w:b/>
        </w:rPr>
        <w:t>от ……………</w:t>
      </w:r>
      <w:r w:rsidR="000F6E23" w:rsidRPr="005463F1">
        <w:rPr>
          <w:b/>
        </w:rPr>
        <w:t>……………</w:t>
      </w:r>
      <w:r w:rsidRPr="005463F1">
        <w:rPr>
          <w:b/>
        </w:rPr>
        <w:t xml:space="preserve"> г.</w:t>
      </w:r>
    </w:p>
    <w:p w:rsidR="008C0D3C" w:rsidRPr="005463F1" w:rsidRDefault="008C0D3C" w:rsidP="006F6E7B">
      <w:pPr>
        <w:spacing w:line="348" w:lineRule="auto"/>
        <w:jc w:val="center"/>
      </w:pPr>
    </w:p>
    <w:p w:rsidR="00FD6C7D" w:rsidRPr="005463F1" w:rsidRDefault="00FD6C7D" w:rsidP="006F6E7B">
      <w:pPr>
        <w:spacing w:line="348" w:lineRule="auto"/>
        <w:jc w:val="center"/>
      </w:pPr>
    </w:p>
    <w:p w:rsidR="008319A1" w:rsidRPr="005463F1" w:rsidRDefault="000E1BF4" w:rsidP="00D87BB5">
      <w:pPr>
        <w:spacing w:line="348" w:lineRule="auto"/>
        <w:ind w:left="624" w:hanging="624"/>
        <w:jc w:val="both"/>
        <w:rPr>
          <w:bCs/>
          <w:caps/>
        </w:rPr>
      </w:pPr>
      <w:r w:rsidRPr="005463F1">
        <w:rPr>
          <w:rFonts w:ascii="Times New Roman Bold" w:hAnsi="Times New Roman Bold"/>
          <w:b/>
        </w:rPr>
        <w:t>ЗА</w:t>
      </w:r>
      <w:r w:rsidR="00CD1EB2" w:rsidRPr="005463F1">
        <w:rPr>
          <w:rFonts w:ascii="Times New Roman Bold" w:hAnsi="Times New Roman Bold"/>
          <w:b/>
        </w:rPr>
        <w:t xml:space="preserve"> </w:t>
      </w:r>
      <w:r w:rsidR="006D0E86" w:rsidRPr="005463F1">
        <w:rPr>
          <w:b/>
          <w:smallCaps/>
        </w:rPr>
        <w:t xml:space="preserve">изменение и допълнение на </w:t>
      </w:r>
      <w:r w:rsidR="00D87BB5" w:rsidRPr="005463F1">
        <w:rPr>
          <w:b/>
          <w:smallCaps/>
        </w:rPr>
        <w:t xml:space="preserve">нормативни актове </w:t>
      </w:r>
      <w:r w:rsidR="006D0E86" w:rsidRPr="005463F1">
        <w:rPr>
          <w:b/>
          <w:smallCaps/>
        </w:rPr>
        <w:t>на Министерския съвет</w:t>
      </w:r>
    </w:p>
    <w:p w:rsidR="0090669B" w:rsidRPr="005463F1" w:rsidRDefault="0090669B" w:rsidP="006F6E7B">
      <w:pPr>
        <w:tabs>
          <w:tab w:val="left" w:pos="8647"/>
          <w:tab w:val="left" w:pos="9356"/>
        </w:tabs>
        <w:spacing w:line="348" w:lineRule="auto"/>
        <w:jc w:val="center"/>
        <w:rPr>
          <w:bCs/>
          <w:caps/>
        </w:rPr>
      </w:pPr>
    </w:p>
    <w:p w:rsidR="005B6108" w:rsidRPr="005463F1" w:rsidRDefault="005973C8" w:rsidP="006F6E7B">
      <w:pPr>
        <w:spacing w:line="348" w:lineRule="auto"/>
        <w:jc w:val="center"/>
        <w:rPr>
          <w:b/>
          <w:caps/>
          <w:spacing w:val="70"/>
          <w:sz w:val="28"/>
          <w:szCs w:val="28"/>
        </w:rPr>
      </w:pPr>
      <w:r w:rsidRPr="005463F1">
        <w:rPr>
          <w:b/>
          <w:caps/>
          <w:spacing w:val="70"/>
          <w:sz w:val="28"/>
          <w:szCs w:val="28"/>
        </w:rPr>
        <w:t>М</w:t>
      </w:r>
      <w:r w:rsidR="005B6108" w:rsidRPr="005463F1">
        <w:rPr>
          <w:b/>
          <w:caps/>
          <w:spacing w:val="70"/>
          <w:sz w:val="28"/>
          <w:szCs w:val="28"/>
        </w:rPr>
        <w:t xml:space="preserve">инистерският съвет </w:t>
      </w:r>
    </w:p>
    <w:p w:rsidR="00A62316" w:rsidRPr="005463F1" w:rsidRDefault="00FD6C7D" w:rsidP="006F6E7B">
      <w:pPr>
        <w:spacing w:line="348" w:lineRule="auto"/>
        <w:jc w:val="center"/>
        <w:rPr>
          <w:b/>
          <w:caps/>
          <w:spacing w:val="70"/>
          <w:sz w:val="28"/>
          <w:szCs w:val="28"/>
        </w:rPr>
      </w:pPr>
      <w:r w:rsidRPr="005463F1">
        <w:rPr>
          <w:b/>
          <w:caps/>
          <w:spacing w:val="70"/>
          <w:sz w:val="28"/>
          <w:szCs w:val="28"/>
        </w:rPr>
        <w:t>Постанови:</w:t>
      </w:r>
    </w:p>
    <w:p w:rsidR="00484205" w:rsidRPr="005463F1" w:rsidRDefault="00484205" w:rsidP="006F6E7B">
      <w:pPr>
        <w:spacing w:line="348" w:lineRule="auto"/>
        <w:ind w:firstLine="709"/>
        <w:jc w:val="both"/>
      </w:pPr>
    </w:p>
    <w:p w:rsidR="00D87BB5" w:rsidRPr="005463F1" w:rsidRDefault="00164885" w:rsidP="005463F1">
      <w:pPr>
        <w:spacing w:line="360" w:lineRule="auto"/>
        <w:ind w:firstLine="709"/>
        <w:jc w:val="both"/>
      </w:pPr>
      <w:r w:rsidRPr="005463F1">
        <w:rPr>
          <w:b/>
        </w:rPr>
        <w:t>§ 1.</w:t>
      </w:r>
      <w:r w:rsidR="00D87BB5" w:rsidRPr="005463F1">
        <w:t xml:space="preserve"> В Устройствения правилник на Министерството на земеделието, храните и горите, приет с Постановление № 260 на Министерския съвет от 2019 г. (обн., ДВ, бр. 82 от 2019 г.; изм. и доп., бр. 103 от 2020 г., бр. 34 от 2022 г.</w:t>
      </w:r>
      <w:r w:rsidR="00D86346" w:rsidRPr="005463F1">
        <w:t xml:space="preserve"> и бр. 9 от 2024 г.</w:t>
      </w:r>
      <w:r w:rsidR="003D4758" w:rsidRPr="005463F1">
        <w:t>)</w:t>
      </w:r>
      <w:r w:rsidR="00D87BB5" w:rsidRPr="005463F1">
        <w:t xml:space="preserve"> се правят следните изменения и допълнения:</w:t>
      </w:r>
    </w:p>
    <w:p w:rsidR="00164885" w:rsidRPr="005463F1" w:rsidRDefault="00D86346" w:rsidP="005463F1">
      <w:pPr>
        <w:spacing w:line="360" w:lineRule="auto"/>
        <w:ind w:firstLine="709"/>
        <w:jc w:val="both"/>
      </w:pPr>
      <w:r w:rsidRPr="005463F1">
        <w:t xml:space="preserve">1. </w:t>
      </w:r>
      <w:r w:rsidR="00164885" w:rsidRPr="005463F1">
        <w:t xml:space="preserve">В чл. 3, ал. 2, т. 10 думите „Регламент (ЕО) № 834/2007 на Съвета от 28 юни 2007 г. относно биологичното производство и етикетирането на биологични продукти и за отмяна на Регламент (ЕИО) № 2092/91 (ОВ, L 189/1 от 20 юли 2007 г.), наричан по-нататък „Регламент (ЕО) № 834/2007“, Регламент (ЕС) № 1151/2012 на Европейския парламент и на Съвета от 21 ноември 2012 г. относно схемите за качество на селскостопанските продукти и храни (ОВ, L 343/1 от 14 декември 2012 г.), наричан по-нататък „Регламент (ЕС) № 1151/2012“ се заменят с „Регламент (ЕС) 2018/848 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(ЕО) № 834/2007 на Съвета (ОВ L 150, 14.6.2018 г.) (Регламент (ЕС) 2018/848), Регламент (ЕС) 2024/1143 на Европейския парламент и на Съвета от 11 април 2024 година относно географските означения за вина, спиртни напитки и селскостопански продукти, както и за храните с традиционно специфичен характер и незадължителните термини за качество за селскостопанските продукти, за изменение на регламенти (ЕС) № </w:t>
      </w:r>
      <w:r w:rsidR="00164885" w:rsidRPr="005463F1">
        <w:lastRenderedPageBreak/>
        <w:t>1308/2013, (ЕС) 2019/787 и (ЕС) 2019/1753 и за отмяна на Регламент (ЕС) № 1151/2012  (OВ L, 2024/1143, 23.4.2024 г.).</w:t>
      </w:r>
    </w:p>
    <w:p w:rsidR="00164885" w:rsidRPr="005463F1" w:rsidRDefault="00164885" w:rsidP="005463F1">
      <w:pPr>
        <w:spacing w:line="360" w:lineRule="auto"/>
        <w:ind w:firstLine="709"/>
        <w:jc w:val="both"/>
      </w:pPr>
    </w:p>
    <w:p w:rsidR="00EF5860" w:rsidRPr="00C705B8" w:rsidRDefault="00164885" w:rsidP="005463F1">
      <w:pPr>
        <w:spacing w:line="360" w:lineRule="auto"/>
        <w:ind w:firstLine="709"/>
        <w:jc w:val="both"/>
      </w:pPr>
      <w:r w:rsidRPr="005463F1">
        <w:rPr>
          <w:spacing w:val="-4"/>
        </w:rPr>
        <w:t>2</w:t>
      </w:r>
      <w:r w:rsidR="00EF5860" w:rsidRPr="005463F1">
        <w:rPr>
          <w:spacing w:val="-4"/>
        </w:rPr>
        <w:t xml:space="preserve">. </w:t>
      </w:r>
      <w:r w:rsidRPr="005463F1">
        <w:rPr>
          <w:spacing w:val="-4"/>
        </w:rPr>
        <w:t>В чл. 20</w:t>
      </w:r>
      <w:r w:rsidR="003406AD" w:rsidRPr="005463F1">
        <w:rPr>
          <w:spacing w:val="-4"/>
        </w:rPr>
        <w:t xml:space="preserve">, т. 2 </w:t>
      </w:r>
      <w:r w:rsidRPr="005463F1">
        <w:rPr>
          <w:spacing w:val="-4"/>
        </w:rPr>
        <w:t xml:space="preserve">след думите </w:t>
      </w:r>
      <w:r w:rsidRPr="00C705B8">
        <w:rPr>
          <w:spacing w:val="-4"/>
        </w:rPr>
        <w:t xml:space="preserve">„Програмата за морско </w:t>
      </w:r>
      <w:r w:rsidR="005463F1" w:rsidRPr="00C705B8">
        <w:rPr>
          <w:spacing w:val="-4"/>
        </w:rPr>
        <w:t xml:space="preserve">дело и рибарство 2014 – </w:t>
      </w:r>
      <w:r w:rsidRPr="00C705B8">
        <w:rPr>
          <w:spacing w:val="-4"/>
        </w:rPr>
        <w:t xml:space="preserve">2020 г.“ </w:t>
      </w:r>
      <w:r w:rsidRPr="00C705B8">
        <w:t>се добавя „на Стратегическия план за развитието на земеделието и селските райони на Република България за периода 2023 – 2027 г. и на Програмата за морско дело, рибарство и аквакултури 2021 – 2027 г.,“</w:t>
      </w:r>
    </w:p>
    <w:p w:rsidR="00FE377A" w:rsidRPr="005463F1" w:rsidRDefault="00FE377A" w:rsidP="005463F1">
      <w:pPr>
        <w:spacing w:line="360" w:lineRule="auto"/>
        <w:ind w:firstLine="709"/>
        <w:jc w:val="both"/>
      </w:pPr>
    </w:p>
    <w:p w:rsidR="0013542C" w:rsidRPr="005463F1" w:rsidRDefault="0013542C" w:rsidP="005463F1">
      <w:pPr>
        <w:spacing w:line="360" w:lineRule="auto"/>
        <w:ind w:firstLine="709"/>
        <w:jc w:val="both"/>
      </w:pPr>
      <w:r w:rsidRPr="005463F1">
        <w:t>3. В Глава трета се създава раздел VII с чл. 17а:</w:t>
      </w:r>
    </w:p>
    <w:p w:rsidR="0013542C" w:rsidRPr="005463F1" w:rsidRDefault="009A2AFF" w:rsidP="005463F1">
      <w:pPr>
        <w:spacing w:line="360" w:lineRule="auto"/>
        <w:ind w:firstLine="709"/>
        <w:jc w:val="both"/>
      </w:pPr>
      <w:r w:rsidRPr="005463F1">
        <w:t>„</w:t>
      </w:r>
      <w:r w:rsidR="0013542C" w:rsidRPr="005463F1">
        <w:t xml:space="preserve">Раздел VII </w:t>
      </w:r>
    </w:p>
    <w:p w:rsidR="0013542C" w:rsidRPr="005463F1" w:rsidRDefault="0013542C" w:rsidP="005463F1">
      <w:pPr>
        <w:spacing w:line="360" w:lineRule="auto"/>
        <w:ind w:firstLine="709"/>
        <w:jc w:val="both"/>
      </w:pPr>
      <w:r w:rsidRPr="005463F1">
        <w:t xml:space="preserve">Служител по мрежова и информационна сигурност </w:t>
      </w:r>
    </w:p>
    <w:p w:rsidR="0013542C" w:rsidRPr="005463F1" w:rsidRDefault="0013542C" w:rsidP="005463F1">
      <w:pPr>
        <w:spacing w:line="360" w:lineRule="auto"/>
        <w:ind w:firstLine="709"/>
        <w:jc w:val="both"/>
      </w:pPr>
      <w:r w:rsidRPr="005463F1">
        <w:t>Чл. 17а. (1) Служителят по мрежова и информационна сигурност е на пряко подчинение на министъра с цел пряко информиране за състоянието и проблемите в мрежовата и информационната сигурност, като следи за спазване на вътрешните правила по мрежова и информационна сигурност за дейности, които са свързани с администриране, експлоатация и поддръжка на хардуер и софтуер и за прилагането на законите, подзаконовите нормативни актове, стандартите и политиките в тази област.</w:t>
      </w:r>
    </w:p>
    <w:p w:rsidR="0013542C" w:rsidRPr="005463F1" w:rsidRDefault="0013542C" w:rsidP="005463F1">
      <w:pPr>
        <w:spacing w:line="360" w:lineRule="auto"/>
        <w:ind w:firstLine="709"/>
        <w:jc w:val="both"/>
      </w:pPr>
      <w:r w:rsidRPr="005463F1">
        <w:t>(2) Служителят по мрежова и информационна сигурност:</w:t>
      </w:r>
    </w:p>
    <w:p w:rsidR="0013542C" w:rsidRPr="005463F1" w:rsidRDefault="0013542C" w:rsidP="005463F1">
      <w:pPr>
        <w:spacing w:line="360" w:lineRule="auto"/>
        <w:ind w:firstLine="709"/>
        <w:jc w:val="both"/>
      </w:pPr>
      <w:r w:rsidRPr="005463F1">
        <w:t>1. ръководи, координира и организира дейностите, които са свързани с постигане на високо ниво на мрежова и информационна сигурност на министерството, в съответствие с нормативната уредба, политиките и целите в тази област;</w:t>
      </w:r>
    </w:p>
    <w:p w:rsidR="0013542C" w:rsidRPr="005463F1" w:rsidRDefault="0013542C" w:rsidP="005463F1">
      <w:pPr>
        <w:spacing w:line="360" w:lineRule="auto"/>
        <w:ind w:firstLine="709"/>
        <w:jc w:val="both"/>
      </w:pPr>
      <w:r w:rsidRPr="005463F1">
        <w:t>2. консултира ръководството на МЗХ във връзка с мрежовата и информационната сигурност;</w:t>
      </w:r>
    </w:p>
    <w:p w:rsidR="0013542C" w:rsidRPr="005463F1" w:rsidRDefault="0013542C" w:rsidP="005463F1">
      <w:pPr>
        <w:spacing w:line="360" w:lineRule="auto"/>
        <w:ind w:firstLine="709"/>
        <w:jc w:val="both"/>
      </w:pPr>
      <w:r w:rsidRPr="005463F1">
        <w:t>3. участва в изготвянето на политики, правила, процедури, планове за справяне с инциденти и други относими документи, които са свързани с мрежовата и информационната сигурност;</w:t>
      </w:r>
    </w:p>
    <w:p w:rsidR="0013542C" w:rsidRPr="005463F1" w:rsidRDefault="0013542C" w:rsidP="005463F1">
      <w:pPr>
        <w:spacing w:line="360" w:lineRule="auto"/>
        <w:ind w:firstLine="709"/>
        <w:jc w:val="both"/>
      </w:pPr>
      <w:r w:rsidRPr="005463F1">
        <w:t>4. ръководи периодичните оценки на рисковете за мрежовата и информационната сигурност;</w:t>
      </w:r>
    </w:p>
    <w:p w:rsidR="0013542C" w:rsidRPr="005463F1" w:rsidRDefault="0013542C" w:rsidP="005463F1">
      <w:pPr>
        <w:spacing w:line="360" w:lineRule="auto"/>
        <w:ind w:firstLine="709"/>
        <w:jc w:val="both"/>
      </w:pPr>
      <w:r w:rsidRPr="005463F1">
        <w:t>5. периодично (не по-малко от веднъж годишно) изготвя доклади за състоянието на мрежовата и информационната сигурност и ги представя на министъра;</w:t>
      </w:r>
    </w:p>
    <w:p w:rsidR="0013542C" w:rsidRPr="005463F1" w:rsidRDefault="0013542C" w:rsidP="005463F1">
      <w:pPr>
        <w:spacing w:line="360" w:lineRule="auto"/>
        <w:ind w:firstLine="709"/>
        <w:jc w:val="both"/>
      </w:pPr>
      <w:r w:rsidRPr="005463F1">
        <w:t>6. (при възникване на инцидент уведомява Центъра за реагиране при инциденти CERT България в сроковете и по реда на Закона за киберсигурност;</w:t>
      </w:r>
    </w:p>
    <w:p w:rsidR="0013542C" w:rsidRPr="005463F1" w:rsidRDefault="0013542C" w:rsidP="005463F1">
      <w:pPr>
        <w:spacing w:line="360" w:lineRule="auto"/>
        <w:ind w:firstLine="709"/>
        <w:jc w:val="both"/>
      </w:pPr>
      <w:r w:rsidRPr="005463F1">
        <w:t>7. води регистър на инцидентите;</w:t>
      </w:r>
    </w:p>
    <w:p w:rsidR="0013542C" w:rsidRPr="005463F1" w:rsidRDefault="0013542C" w:rsidP="005463F1">
      <w:pPr>
        <w:spacing w:line="360" w:lineRule="auto"/>
        <w:ind w:firstLine="709"/>
        <w:jc w:val="both"/>
      </w:pPr>
      <w:r w:rsidRPr="005463F1">
        <w:t xml:space="preserve">8. участва в проверки за актуалността на плановете за справяне с инциденти и плановете за действия в случай на аварии, бедствия или други форсмажорни </w:t>
      </w:r>
      <w:r w:rsidRPr="005463F1">
        <w:lastRenderedPageBreak/>
        <w:t>обстоятелства, като анализира резултатите от тях и предлага изменение на плановете, ако е необходимо;</w:t>
      </w:r>
    </w:p>
    <w:p w:rsidR="0013542C" w:rsidRPr="005463F1" w:rsidRDefault="0013542C" w:rsidP="005463F1">
      <w:pPr>
        <w:spacing w:line="360" w:lineRule="auto"/>
        <w:ind w:firstLine="709"/>
        <w:jc w:val="both"/>
      </w:pPr>
      <w:r w:rsidRPr="005463F1">
        <w:t>9. анализира инцидентите с мрежовата и информационната сигурност и причините за възникването им и предлага мерки за намаляването и предотвратяването им;</w:t>
      </w:r>
    </w:p>
    <w:p w:rsidR="0013542C" w:rsidRPr="005463F1" w:rsidRDefault="0013542C" w:rsidP="005463F1">
      <w:pPr>
        <w:spacing w:line="360" w:lineRule="auto"/>
        <w:ind w:firstLine="709"/>
        <w:jc w:val="both"/>
      </w:pPr>
      <w:r w:rsidRPr="005463F1">
        <w:t>10. следи за актуализиране на използвания софтуер и фърмуер;</w:t>
      </w:r>
    </w:p>
    <w:p w:rsidR="0013542C" w:rsidRPr="005463F1" w:rsidRDefault="0013542C" w:rsidP="005463F1">
      <w:pPr>
        <w:spacing w:line="360" w:lineRule="auto"/>
        <w:ind w:firstLine="709"/>
        <w:jc w:val="both"/>
      </w:pPr>
      <w:r w:rsidRPr="005463F1">
        <w:t>11. следи за появата на нови киберзаплахи, като предлага мерки за противодействието им;</w:t>
      </w:r>
    </w:p>
    <w:p w:rsidR="0013542C" w:rsidRPr="005463F1" w:rsidRDefault="0013542C" w:rsidP="005463F1">
      <w:pPr>
        <w:spacing w:line="360" w:lineRule="auto"/>
        <w:ind w:firstLine="709"/>
        <w:jc w:val="both"/>
      </w:pPr>
      <w:r w:rsidRPr="005463F1">
        <w:t>12. предлага и координира обучения във връзка с мрежовата и информационната сигурност;</w:t>
      </w:r>
    </w:p>
    <w:p w:rsidR="0013542C" w:rsidRPr="005463F1" w:rsidRDefault="0013542C" w:rsidP="005463F1">
      <w:pPr>
        <w:spacing w:line="360" w:lineRule="auto"/>
        <w:ind w:firstLine="709"/>
        <w:jc w:val="both"/>
      </w:pPr>
      <w:r w:rsidRPr="005463F1">
        <w:t>13. сътрудничи при провеждане на одити, проверки и анкети и осъществява взаимодействие с други администрации, организации и експерти, които работят в областта на информационната сигурност;</w:t>
      </w:r>
    </w:p>
    <w:p w:rsidR="0013542C" w:rsidRPr="005463F1" w:rsidRDefault="0013542C" w:rsidP="005463F1">
      <w:pPr>
        <w:spacing w:line="360" w:lineRule="auto"/>
        <w:ind w:firstLine="709"/>
        <w:jc w:val="both"/>
      </w:pPr>
      <w:r w:rsidRPr="005463F1">
        <w:t>14. предлага санкции за лицата, които са нарушили мерките за мрежовата и информационната сигурност.</w:t>
      </w:r>
      <w:r w:rsidR="009A2AFF" w:rsidRPr="005463F1">
        <w:t>“.</w:t>
      </w:r>
    </w:p>
    <w:p w:rsidR="0013542C" w:rsidRPr="005463F1" w:rsidRDefault="0013542C" w:rsidP="005463F1">
      <w:pPr>
        <w:spacing w:line="360" w:lineRule="auto"/>
        <w:ind w:firstLine="709"/>
        <w:jc w:val="both"/>
      </w:pPr>
    </w:p>
    <w:p w:rsidR="007C4917" w:rsidRPr="005463F1" w:rsidRDefault="0013542C" w:rsidP="005463F1">
      <w:pPr>
        <w:spacing w:line="360" w:lineRule="auto"/>
        <w:ind w:firstLine="709"/>
        <w:jc w:val="both"/>
      </w:pPr>
      <w:r w:rsidRPr="005463F1">
        <w:t>4</w:t>
      </w:r>
      <w:r w:rsidR="000724E1" w:rsidRPr="005463F1">
        <w:t xml:space="preserve">. </w:t>
      </w:r>
      <w:r w:rsidRPr="005463F1">
        <w:t>В чл. 24</w:t>
      </w:r>
      <w:r w:rsidR="007C4917" w:rsidRPr="005463F1">
        <w:t>:</w:t>
      </w:r>
      <w:r w:rsidR="003D4758" w:rsidRPr="005463F1">
        <w:t xml:space="preserve"> </w:t>
      </w:r>
    </w:p>
    <w:p w:rsidR="007C4917" w:rsidRPr="005463F1" w:rsidRDefault="00D86346" w:rsidP="005463F1">
      <w:pPr>
        <w:spacing w:line="360" w:lineRule="auto"/>
        <w:ind w:firstLine="709"/>
        <w:jc w:val="both"/>
      </w:pPr>
      <w:r w:rsidRPr="005463F1">
        <w:t>а) в</w:t>
      </w:r>
      <w:r w:rsidR="007C4917" w:rsidRPr="005463F1">
        <w:t xml:space="preserve"> т. 1 думите „Актуализираната стратегия за развитието на електронното управление в Р</w:t>
      </w:r>
      <w:r w:rsidR="009A2AFF" w:rsidRPr="005463F1">
        <w:t>епублика България (2019 - 2023)“ се заменят с „актуализираната Стратегия за развитието на електронното управление в Република България 2019 – 2025“.</w:t>
      </w:r>
    </w:p>
    <w:p w:rsidR="0096426A" w:rsidRPr="005463F1" w:rsidRDefault="00D86346" w:rsidP="005463F1">
      <w:pPr>
        <w:spacing w:line="360" w:lineRule="auto"/>
        <w:ind w:firstLine="709"/>
        <w:jc w:val="both"/>
      </w:pPr>
      <w:r w:rsidRPr="005463F1">
        <w:t>б) в</w:t>
      </w:r>
      <w:r w:rsidR="0013542C" w:rsidRPr="005463F1">
        <w:t xml:space="preserve"> т. 4 думите „Съвета по електронно управление към Държавната агенция за електронно управление“ се заменят със </w:t>
      </w:r>
      <w:r w:rsidR="0096426A" w:rsidRPr="005463F1">
        <w:t>„Съвета по</w:t>
      </w:r>
      <w:r w:rsidR="000724E1" w:rsidRPr="005463F1">
        <w:t xml:space="preserve"> цифрово десетилетие към Министерството на електронното управление</w:t>
      </w:r>
      <w:r w:rsidR="0013542C" w:rsidRPr="005463F1">
        <w:t>“.</w:t>
      </w:r>
    </w:p>
    <w:p w:rsidR="007C4917" w:rsidRPr="005463F1" w:rsidRDefault="00D86346" w:rsidP="005463F1">
      <w:pPr>
        <w:spacing w:line="360" w:lineRule="auto"/>
        <w:ind w:firstLine="709"/>
        <w:jc w:val="both"/>
      </w:pPr>
      <w:r w:rsidRPr="005463F1">
        <w:t>в) с</w:t>
      </w:r>
      <w:r w:rsidR="007C4917" w:rsidRPr="005463F1">
        <w:t>ъздава се т. 21:</w:t>
      </w:r>
    </w:p>
    <w:p w:rsidR="00145951" w:rsidRPr="005463F1" w:rsidRDefault="00145951" w:rsidP="005463F1">
      <w:pPr>
        <w:spacing w:line="360" w:lineRule="auto"/>
        <w:ind w:firstLine="709"/>
        <w:jc w:val="both"/>
      </w:pPr>
      <w:r w:rsidRPr="005463F1">
        <w:t>22. координира и контролира техническото поддържане на българската и английската версия на официалната интернет страница на министерството.</w:t>
      </w:r>
    </w:p>
    <w:p w:rsidR="00145951" w:rsidRDefault="00145951" w:rsidP="005463F1">
      <w:pPr>
        <w:spacing w:line="360" w:lineRule="auto"/>
        <w:ind w:firstLine="709"/>
        <w:jc w:val="both"/>
      </w:pPr>
    </w:p>
    <w:p w:rsidR="00CF0C23" w:rsidRDefault="00CF0C23" w:rsidP="005463F1">
      <w:pPr>
        <w:spacing w:line="360" w:lineRule="auto"/>
        <w:ind w:firstLine="709"/>
        <w:jc w:val="both"/>
      </w:pPr>
      <w:r>
        <w:t>5. В чл. 30 се създава т. 22:</w:t>
      </w:r>
    </w:p>
    <w:p w:rsidR="00CF0C23" w:rsidRDefault="00CF0C23" w:rsidP="005463F1">
      <w:pPr>
        <w:spacing w:line="360" w:lineRule="auto"/>
        <w:ind w:firstLine="709"/>
        <w:jc w:val="both"/>
      </w:pPr>
      <w:r>
        <w:t>„</w:t>
      </w:r>
      <w:r w:rsidRPr="00CF0C23">
        <w:t>22. степенува, обобщава, проверява, обработва и предава на Разплащателната агенция еднократно или на етапи данни за регистрираните правни основания за ползване на земеделски земи.“</w:t>
      </w:r>
    </w:p>
    <w:p w:rsidR="00CF0C23" w:rsidRDefault="00CF0C23" w:rsidP="005463F1">
      <w:pPr>
        <w:spacing w:line="360" w:lineRule="auto"/>
        <w:ind w:firstLine="709"/>
        <w:jc w:val="both"/>
      </w:pPr>
    </w:p>
    <w:p w:rsidR="0061261F" w:rsidRPr="005463F1" w:rsidRDefault="00CF0C23" w:rsidP="005463F1">
      <w:pPr>
        <w:spacing w:line="360" w:lineRule="auto"/>
        <w:ind w:firstLine="709"/>
        <w:jc w:val="both"/>
      </w:pPr>
      <w:r>
        <w:t>6</w:t>
      </w:r>
      <w:r w:rsidR="00EC360A" w:rsidRPr="005463F1">
        <w:t>.</w:t>
      </w:r>
      <w:r w:rsidR="00EC360A" w:rsidRPr="005463F1">
        <w:rPr>
          <w:b/>
        </w:rPr>
        <w:t xml:space="preserve"> </w:t>
      </w:r>
      <w:r w:rsidR="00EC360A" w:rsidRPr="005463F1">
        <w:t>В чл. 31</w:t>
      </w:r>
      <w:r w:rsidR="00D86346" w:rsidRPr="005463F1">
        <w:t>:</w:t>
      </w:r>
    </w:p>
    <w:p w:rsidR="00EC360A" w:rsidRPr="005463F1" w:rsidRDefault="00D86346" w:rsidP="005463F1">
      <w:pPr>
        <w:spacing w:line="360" w:lineRule="auto"/>
        <w:ind w:firstLine="709"/>
        <w:jc w:val="both"/>
      </w:pPr>
      <w:r w:rsidRPr="005463F1">
        <w:t>а) в</w:t>
      </w:r>
      <w:r w:rsidR="00EC360A" w:rsidRPr="005463F1">
        <w:t xml:space="preserve"> т. 1 думите „Правилника за реда за упражняване правата на държавата в търговските дружества с държавно участие в капитала“ се заменят със „Закона за </w:t>
      </w:r>
      <w:r w:rsidR="00EC360A" w:rsidRPr="005463F1">
        <w:lastRenderedPageBreak/>
        <w:t>публичните предприятия и Правилника за прилагане на Закона за публичните предприятия“</w:t>
      </w:r>
      <w:r w:rsidR="00C904D6" w:rsidRPr="005463F1">
        <w:t>.</w:t>
      </w:r>
    </w:p>
    <w:p w:rsidR="00C904D6" w:rsidRPr="005463F1" w:rsidRDefault="00D86346" w:rsidP="005463F1">
      <w:pPr>
        <w:spacing w:line="360" w:lineRule="auto"/>
        <w:ind w:firstLine="709"/>
        <w:jc w:val="both"/>
      </w:pPr>
      <w:r w:rsidRPr="005463F1">
        <w:t>б) в</w:t>
      </w:r>
      <w:r w:rsidR="00C904D6" w:rsidRPr="005463F1">
        <w:t xml:space="preserve"> т. 5 се създава изречение второ: „извършва  оценки на изпълнението на бизнес програмите, съгласно чл. 16, ал. 4 от Правилника за прилагане на Закона за публичните предприятия“.</w:t>
      </w:r>
    </w:p>
    <w:p w:rsidR="00EC360A" w:rsidRPr="005463F1" w:rsidRDefault="00EC360A" w:rsidP="005463F1">
      <w:pPr>
        <w:spacing w:line="360" w:lineRule="auto"/>
        <w:ind w:firstLine="709"/>
        <w:jc w:val="both"/>
      </w:pPr>
    </w:p>
    <w:p w:rsidR="00484205" w:rsidRPr="005463F1" w:rsidRDefault="00CF0C23" w:rsidP="005463F1">
      <w:pPr>
        <w:spacing w:line="360" w:lineRule="auto"/>
        <w:ind w:firstLine="709"/>
        <w:jc w:val="both"/>
      </w:pPr>
      <w:r>
        <w:t>7</w:t>
      </w:r>
      <w:r w:rsidR="00484205" w:rsidRPr="005463F1">
        <w:t xml:space="preserve">. </w:t>
      </w:r>
      <w:r w:rsidR="00CD76AC" w:rsidRPr="005463F1">
        <w:t>В чл.</w:t>
      </w:r>
      <w:r w:rsidR="00484205" w:rsidRPr="005463F1">
        <w:t xml:space="preserve"> 32</w:t>
      </w:r>
      <w:r w:rsidR="00D86346" w:rsidRPr="005463F1">
        <w:t>:</w:t>
      </w:r>
      <w:r w:rsidR="003D4758" w:rsidRPr="005463F1">
        <w:t xml:space="preserve"> </w:t>
      </w:r>
    </w:p>
    <w:p w:rsidR="00634529" w:rsidRPr="005463F1" w:rsidRDefault="00D86346" w:rsidP="005463F1">
      <w:pPr>
        <w:spacing w:line="360" w:lineRule="auto"/>
        <w:ind w:firstLine="709"/>
        <w:jc w:val="both"/>
      </w:pPr>
      <w:r w:rsidRPr="005463F1">
        <w:t>а) д</w:t>
      </w:r>
      <w:r w:rsidR="00CD76AC" w:rsidRPr="005463F1">
        <w:t>осегашният текст</w:t>
      </w:r>
      <w:r w:rsidR="00172422" w:rsidRPr="005463F1">
        <w:t xml:space="preserve"> на т. 1</w:t>
      </w:r>
      <w:r w:rsidR="00CD76AC" w:rsidRPr="005463F1">
        <w:t xml:space="preserve"> става ал. 1 и в нея</w:t>
      </w:r>
      <w:r w:rsidR="00634529" w:rsidRPr="005463F1">
        <w:t>:</w:t>
      </w:r>
    </w:p>
    <w:p w:rsidR="00CD76AC" w:rsidRPr="005463F1" w:rsidRDefault="00634529" w:rsidP="005463F1">
      <w:pPr>
        <w:spacing w:line="360" w:lineRule="auto"/>
        <w:ind w:firstLine="709"/>
        <w:jc w:val="both"/>
      </w:pPr>
      <w:r w:rsidRPr="005463F1">
        <w:t>а</w:t>
      </w:r>
      <w:r w:rsidR="00D86346" w:rsidRPr="005463F1">
        <w:t>а</w:t>
      </w:r>
      <w:r w:rsidRPr="005463F1">
        <w:t>) в основния текст</w:t>
      </w:r>
      <w:r w:rsidR="00CD76AC" w:rsidRPr="005463F1">
        <w:t xml:space="preserve"> след думите „организации на производители“ се добавя „в т. ч:“;</w:t>
      </w:r>
    </w:p>
    <w:p w:rsidR="00CD76AC" w:rsidRPr="005463F1" w:rsidRDefault="00634529" w:rsidP="005463F1">
      <w:pPr>
        <w:spacing w:line="360" w:lineRule="auto"/>
        <w:ind w:firstLine="709"/>
        <w:jc w:val="both"/>
      </w:pPr>
      <w:r w:rsidRPr="005463F1">
        <w:t>б</w:t>
      </w:r>
      <w:r w:rsidR="00D86346" w:rsidRPr="005463F1">
        <w:t>б</w:t>
      </w:r>
      <w:r w:rsidRPr="005463F1">
        <w:t>) д</w:t>
      </w:r>
      <w:r w:rsidR="00CD76AC" w:rsidRPr="005463F1">
        <w:t xml:space="preserve">осегашните т. 2 </w:t>
      </w:r>
      <w:r w:rsidR="003F305E">
        <w:t>–</w:t>
      </w:r>
      <w:r w:rsidR="00CD76AC" w:rsidRPr="005463F1">
        <w:t xml:space="preserve"> 7 стават </w:t>
      </w:r>
      <w:r w:rsidR="00172422" w:rsidRPr="005463F1">
        <w:t xml:space="preserve">съответно </w:t>
      </w:r>
      <w:r w:rsidR="00CD76AC" w:rsidRPr="005463F1">
        <w:t xml:space="preserve">т. 1 </w:t>
      </w:r>
      <w:r w:rsidR="003F305E">
        <w:t>–</w:t>
      </w:r>
      <w:r w:rsidR="00CD76AC" w:rsidRPr="005463F1">
        <w:t xml:space="preserve"> 6;</w:t>
      </w:r>
    </w:p>
    <w:p w:rsidR="00CD76AC" w:rsidRPr="005463F1" w:rsidRDefault="00634529" w:rsidP="005463F1">
      <w:pPr>
        <w:spacing w:line="360" w:lineRule="auto"/>
        <w:ind w:firstLine="709"/>
        <w:jc w:val="both"/>
      </w:pPr>
      <w:r w:rsidRPr="005463F1">
        <w:t>в</w:t>
      </w:r>
      <w:r w:rsidR="00D86346" w:rsidRPr="005463F1">
        <w:t>в</w:t>
      </w:r>
      <w:r w:rsidRPr="005463F1">
        <w:t>) д</w:t>
      </w:r>
      <w:r w:rsidR="00CD76AC" w:rsidRPr="005463F1">
        <w:t>осегашната т. 8 става т. 7 и след думите „организации на производители,“ се добавя „групи на производители,“;</w:t>
      </w:r>
    </w:p>
    <w:p w:rsidR="00CD76AC" w:rsidRPr="005463F1" w:rsidRDefault="00634529" w:rsidP="005463F1">
      <w:pPr>
        <w:spacing w:line="360" w:lineRule="auto"/>
        <w:ind w:firstLine="709"/>
        <w:jc w:val="both"/>
      </w:pPr>
      <w:r w:rsidRPr="005463F1">
        <w:t>г</w:t>
      </w:r>
      <w:r w:rsidR="00D86346" w:rsidRPr="005463F1">
        <w:t>г</w:t>
      </w:r>
      <w:r w:rsidRPr="005463F1">
        <w:t>) д</w:t>
      </w:r>
      <w:r w:rsidR="00CD76AC" w:rsidRPr="005463F1">
        <w:t xml:space="preserve">осегашната т. 9 става т. 8 и </w:t>
      </w:r>
      <w:r w:rsidR="00172422" w:rsidRPr="005463F1">
        <w:t xml:space="preserve">в нея </w:t>
      </w:r>
      <w:r w:rsidR="00CD76AC" w:rsidRPr="005463F1">
        <w:t>след думите „организации</w:t>
      </w:r>
      <w:r w:rsidR="005463F1">
        <w:t xml:space="preserve"> на производители,“ се добавя „</w:t>
      </w:r>
      <w:r w:rsidR="00CD76AC" w:rsidRPr="005463F1">
        <w:t>групи на производители, асоциации на организации на производители и междубраншови организации“;</w:t>
      </w:r>
    </w:p>
    <w:p w:rsidR="002B40AB" w:rsidRDefault="00634529" w:rsidP="002B40AB">
      <w:pPr>
        <w:spacing w:line="360" w:lineRule="auto"/>
        <w:ind w:firstLine="709"/>
        <w:jc w:val="both"/>
      </w:pPr>
      <w:r w:rsidRPr="005463F1">
        <w:t>д</w:t>
      </w:r>
      <w:r w:rsidR="00D86346" w:rsidRPr="005463F1">
        <w:t>д</w:t>
      </w:r>
      <w:r w:rsidRPr="005463F1">
        <w:t>) д</w:t>
      </w:r>
      <w:r w:rsidR="002B40AB">
        <w:t>осегашната т. 10 става т. 9 и се изменя така:</w:t>
      </w:r>
    </w:p>
    <w:p w:rsidR="002B40AB" w:rsidRPr="005463F1" w:rsidRDefault="002B40AB" w:rsidP="002B40AB">
      <w:pPr>
        <w:spacing w:line="360" w:lineRule="auto"/>
        <w:ind w:firstLine="709"/>
        <w:jc w:val="both"/>
      </w:pPr>
      <w:r>
        <w:t>„9. подпомага министъра при прилагане на политиката на ЕС за защита срещу нелоялните търговски практики“;</w:t>
      </w:r>
    </w:p>
    <w:p w:rsidR="00CD76AC" w:rsidRPr="005463F1" w:rsidRDefault="00634529" w:rsidP="005463F1">
      <w:pPr>
        <w:spacing w:line="360" w:lineRule="auto"/>
        <w:ind w:firstLine="709"/>
        <w:jc w:val="both"/>
      </w:pPr>
      <w:r w:rsidRPr="005463F1">
        <w:t>е</w:t>
      </w:r>
      <w:r w:rsidR="00D86346" w:rsidRPr="005463F1">
        <w:t>е</w:t>
      </w:r>
      <w:r w:rsidRPr="005463F1">
        <w:t>) д</w:t>
      </w:r>
      <w:r w:rsidR="00CD76AC" w:rsidRPr="005463F1">
        <w:t>осегашната т. 11</w:t>
      </w:r>
      <w:r w:rsidR="00172422" w:rsidRPr="005463F1">
        <w:t xml:space="preserve"> става т. 10 и</w:t>
      </w:r>
      <w:r w:rsidR="00CD76AC" w:rsidRPr="005463F1">
        <w:t xml:space="preserve"> се изменя</w:t>
      </w:r>
      <w:r w:rsidR="00172422" w:rsidRPr="005463F1">
        <w:t xml:space="preserve"> така</w:t>
      </w:r>
      <w:r w:rsidR="00CD76AC" w:rsidRPr="005463F1">
        <w:t xml:space="preserve">: </w:t>
      </w:r>
    </w:p>
    <w:p w:rsidR="00CD76AC" w:rsidRPr="005463F1" w:rsidRDefault="00CD76AC" w:rsidP="005463F1">
      <w:pPr>
        <w:spacing w:line="360" w:lineRule="auto"/>
        <w:ind w:firstLine="709"/>
        <w:jc w:val="both"/>
      </w:pPr>
      <w:r w:rsidRPr="005463F1">
        <w:t>„10</w:t>
      </w:r>
      <w:r w:rsidR="00172422" w:rsidRPr="005463F1">
        <w:t>.</w:t>
      </w:r>
      <w:r w:rsidRPr="005463F1">
        <w:t xml:space="preserve"> подпомага министъра при провеждане на групи за наблюдение на промоционални програми;“;</w:t>
      </w:r>
    </w:p>
    <w:p w:rsidR="00CD76AC" w:rsidRPr="005463F1" w:rsidRDefault="00634529" w:rsidP="005463F1">
      <w:pPr>
        <w:spacing w:line="360" w:lineRule="auto"/>
        <w:ind w:firstLine="709"/>
        <w:jc w:val="both"/>
      </w:pPr>
      <w:r w:rsidRPr="005463F1">
        <w:t>ж</w:t>
      </w:r>
      <w:r w:rsidR="00D86346" w:rsidRPr="005463F1">
        <w:t>ж</w:t>
      </w:r>
      <w:r w:rsidRPr="005463F1">
        <w:t>) т</w:t>
      </w:r>
      <w:r w:rsidR="002B40AB">
        <w:t xml:space="preserve">очки 12, 13, </w:t>
      </w:r>
      <w:r w:rsidR="00172422" w:rsidRPr="005463F1">
        <w:t>14</w:t>
      </w:r>
      <w:r w:rsidR="002B40AB">
        <w:t>, 15, 16 и 17</w:t>
      </w:r>
      <w:r w:rsidR="00172422" w:rsidRPr="005463F1">
        <w:t xml:space="preserve"> се отменят</w:t>
      </w:r>
      <w:r w:rsidR="00CD76AC" w:rsidRPr="005463F1">
        <w:t>;</w:t>
      </w:r>
    </w:p>
    <w:p w:rsidR="00CD76AC" w:rsidRPr="005463F1" w:rsidRDefault="00FC1DCB" w:rsidP="005463F1">
      <w:pPr>
        <w:spacing w:line="360" w:lineRule="auto"/>
        <w:ind w:firstLine="709"/>
        <w:jc w:val="both"/>
      </w:pPr>
      <w:r>
        <w:t xml:space="preserve">б) </w:t>
      </w:r>
      <w:r w:rsidR="00D86346" w:rsidRPr="005463F1">
        <w:t>с</w:t>
      </w:r>
      <w:r w:rsidR="00CD76AC" w:rsidRPr="005463F1">
        <w:t>ъздава се ал. 2:</w:t>
      </w:r>
    </w:p>
    <w:p w:rsidR="00CD76AC" w:rsidRPr="005463F1" w:rsidRDefault="00CD76AC" w:rsidP="005463F1">
      <w:pPr>
        <w:spacing w:line="360" w:lineRule="auto"/>
        <w:ind w:firstLine="709"/>
        <w:jc w:val="both"/>
      </w:pPr>
      <w:r w:rsidRPr="005463F1">
        <w:t>„(2) Дирекция „Пазарни мерки и организации на производители“ е част от Управляващия орган на Стратегическия план за развитието на земеделието и селските райони на Република България за периода 2023 – 2027 г. (СПРЗСР 2023 – 2027 г.) и изпълнява функциите, определени в Решение № 97 на Министерския съвет от 2023 г. за определяне на Управляващ орган на Стратегическия план за развитие на земеделието и селските райони на Република България за периода 2023 – 2027 г. Дирекцията отговаря за програмирането, управлението и изпълнението на СПРЗСР 2023 – 2027 г. в частта, финансирана по Европейски фонд за гарантиране на земеделието по отношение на интервенциите  в сектора на плодовете и зеленчуците, лозаро-винарския сектор и в сектора на млякото и млечните продукти по ефикасен, ефективен и коректен начин, в т.ч.:</w:t>
      </w:r>
    </w:p>
    <w:p w:rsidR="00CD76AC" w:rsidRPr="005463F1" w:rsidRDefault="00CD76AC" w:rsidP="005463F1">
      <w:pPr>
        <w:spacing w:line="360" w:lineRule="auto"/>
        <w:ind w:firstLine="709"/>
        <w:jc w:val="both"/>
      </w:pPr>
      <w:r w:rsidRPr="005463F1">
        <w:lastRenderedPageBreak/>
        <w:t>1. разработва и изменя СПРЗСР 2023 – 2027 г. по отношение на интервенциите  в сектора на плодовете и зеленчуците, лозаро-винарския сектор и в сектора на млякото и млечните продукти, финансирани от ЕФГЗ;</w:t>
      </w:r>
    </w:p>
    <w:p w:rsidR="00CD76AC" w:rsidRPr="005463F1" w:rsidRDefault="00CD76AC" w:rsidP="005463F1">
      <w:pPr>
        <w:spacing w:line="360" w:lineRule="auto"/>
        <w:ind w:firstLine="709"/>
        <w:jc w:val="both"/>
      </w:pPr>
      <w:r w:rsidRPr="005463F1">
        <w:t>2. осъществява преговорния процес със службите на ЕК във връзка с одобряването и измененията на СПРЗСР 2023 – 2027 г., при координация с дирекциите, посочени в Решение № 97 на Министерския съвет от 2023 г.;</w:t>
      </w:r>
    </w:p>
    <w:p w:rsidR="00CD76AC" w:rsidRPr="005463F1" w:rsidRDefault="00CD76AC" w:rsidP="005463F1">
      <w:pPr>
        <w:spacing w:line="360" w:lineRule="auto"/>
        <w:ind w:firstLine="709"/>
        <w:jc w:val="both"/>
      </w:pPr>
      <w:r w:rsidRPr="005463F1">
        <w:t xml:space="preserve">3. разработва </w:t>
      </w:r>
      <w:r w:rsidR="00634529" w:rsidRPr="005463F1">
        <w:t xml:space="preserve"> нормативни актове </w:t>
      </w:r>
      <w:r w:rsidRPr="005463F1">
        <w:t>за прилагане на СПРЗСР 2023 – 2027 г. по чл. 66 във връзка с чл. 70, ал. 2, т. 3 от Закона за подпомагане на земеделските производители;</w:t>
      </w:r>
    </w:p>
    <w:p w:rsidR="00CD76AC" w:rsidRPr="005463F1" w:rsidRDefault="00CD76AC" w:rsidP="005463F1">
      <w:pPr>
        <w:spacing w:line="360" w:lineRule="auto"/>
        <w:ind w:firstLine="709"/>
        <w:jc w:val="both"/>
      </w:pPr>
      <w:r w:rsidRPr="005463F1">
        <w:t>4. осъществява, в координация с дирекциите, част от Управляващия орган, контрол на процеса по изпълнението на делегираните на Държавен фонд „Земеделие“ функции по отношение на интервенциите в сектора на плодовете и зеленчуците, лозаро-винарския сектор и в сектора на млякото и млечните продукти, в т.ч. по функционирането на подходяща електронна система за събиране и обработване на информация за мониторинг на СПРЗСР 2023 – 2027 г.;</w:t>
      </w:r>
    </w:p>
    <w:p w:rsidR="00CD76AC" w:rsidRPr="005463F1" w:rsidRDefault="00CD76AC" w:rsidP="005463F1">
      <w:pPr>
        <w:spacing w:line="360" w:lineRule="auto"/>
        <w:ind w:firstLine="709"/>
        <w:jc w:val="both"/>
      </w:pPr>
      <w:r w:rsidRPr="005463F1">
        <w:t>5. прилага корективни мерки и действия в съответствие с констатирани от външни и вътрешни контролни органи пропуски, слабости и нередности в нормативната уредба за прилагане на СПРЗСР 2023 – 2027 г.;</w:t>
      </w:r>
    </w:p>
    <w:p w:rsidR="00CD76AC" w:rsidRPr="005463F1" w:rsidRDefault="00CD76AC" w:rsidP="005463F1">
      <w:pPr>
        <w:spacing w:line="360" w:lineRule="auto"/>
        <w:ind w:firstLine="709"/>
        <w:jc w:val="both"/>
      </w:pPr>
      <w:r w:rsidRPr="005463F1">
        <w:t>6. осигурява в координация с дирекциите, част от Управляващия орган, необходимата на Държавен фонд „Земеделие“ информация за обезпечаване на ефективното изпълнение на СПРЗСР 2023 – 2027 г.;</w:t>
      </w:r>
    </w:p>
    <w:p w:rsidR="00CD76AC" w:rsidRPr="005463F1" w:rsidRDefault="00CD76AC" w:rsidP="005463F1">
      <w:pPr>
        <w:spacing w:line="360" w:lineRule="auto"/>
        <w:ind w:firstLine="709"/>
        <w:jc w:val="both"/>
      </w:pPr>
      <w:r w:rsidRPr="005463F1">
        <w:t>7. участва в работата на мониторинговия комитет на СПРЗСР 2023 – 2027 г., в провеждането на неговите заседания и подготвя нужните данни и анализи за работата му, в т.ч. на постоянните работни групи/подкомитети към него;</w:t>
      </w:r>
    </w:p>
    <w:p w:rsidR="00CD76AC" w:rsidRPr="005463F1" w:rsidRDefault="00CD76AC" w:rsidP="005463F1">
      <w:pPr>
        <w:spacing w:line="360" w:lineRule="auto"/>
        <w:ind w:firstLine="709"/>
        <w:jc w:val="both"/>
      </w:pPr>
      <w:r w:rsidRPr="005463F1">
        <w:t>8. участва в изготвянето на доклади за качеството на изпълнението на СПРЗСР 2023 – 2027 г., съвместно с Държавен фонд „Земеделие“ и дирекциите, посочени в Решение № 97 на Министерския съвет от 2023 г. Съдържащата се в доклада ключова качествена информация се изготвя в координация с Държавен фонд „Земеделие“ и с дирекциите, част от Управляващия орган, а ключовата количествена информация се предоставя от Държавен фонд „Земеделие“. След одобряването им от мониторинговия комитет, докладът за качеството на изпълнението се предоставя на ЕК в сроковете, посочени в</w:t>
      </w:r>
      <w:r w:rsidR="00C35013" w:rsidRPr="005463F1">
        <w:t xml:space="preserve"> нормативни актове от правото на ЕС</w:t>
      </w:r>
      <w:r w:rsidRPr="005463F1">
        <w:t>;</w:t>
      </w:r>
    </w:p>
    <w:p w:rsidR="00CD76AC" w:rsidRPr="005463F1" w:rsidRDefault="00CD76AC" w:rsidP="005463F1">
      <w:pPr>
        <w:spacing w:line="360" w:lineRule="auto"/>
        <w:ind w:firstLine="709"/>
        <w:jc w:val="both"/>
      </w:pPr>
      <w:r w:rsidRPr="005463F1">
        <w:t>9. разработва политики за управление на средствата от ЕФГЗ за следващия програмен период;</w:t>
      </w:r>
    </w:p>
    <w:p w:rsidR="00CD76AC" w:rsidRPr="005463F1" w:rsidRDefault="00634529" w:rsidP="005463F1">
      <w:pPr>
        <w:spacing w:line="360" w:lineRule="auto"/>
        <w:ind w:firstLine="709"/>
        <w:jc w:val="both"/>
      </w:pPr>
      <w:r w:rsidRPr="005463F1">
        <w:t>10. з</w:t>
      </w:r>
      <w:r w:rsidR="00CD76AC" w:rsidRPr="005463F1">
        <w:t xml:space="preserve">а осъществяване на функциите по прилагане на СПРЗСР 2023 – 2027 г. участва в изготвянето на процедурни правила за работа и координация, включително за </w:t>
      </w:r>
      <w:r w:rsidR="00CD76AC" w:rsidRPr="005463F1">
        <w:lastRenderedPageBreak/>
        <w:t>функционирането на системата за докладване, въведена за целите на годишния доклад за качеството на изпълнението.</w:t>
      </w:r>
    </w:p>
    <w:p w:rsidR="00484205" w:rsidRPr="005463F1" w:rsidRDefault="00FC1DCB" w:rsidP="005463F1">
      <w:pPr>
        <w:spacing w:line="360" w:lineRule="auto"/>
        <w:ind w:firstLine="709"/>
        <w:jc w:val="both"/>
      </w:pPr>
      <w:r>
        <w:t xml:space="preserve">11. </w:t>
      </w:r>
      <w:r w:rsidR="00CD76AC" w:rsidRPr="005463F1">
        <w:t>участва в дейности на министерството по управление на средства от ЕФГЗ, включително по наблюдението, оценката, отчета и публичн</w:t>
      </w:r>
      <w:r>
        <w:t xml:space="preserve">остта на СПРЗСР 2023 – 2027 г. </w:t>
      </w:r>
      <w:r w:rsidR="00CD76AC" w:rsidRPr="005463F1">
        <w:t>до неговото приключване.“.</w:t>
      </w:r>
    </w:p>
    <w:p w:rsidR="00634529" w:rsidRPr="005463F1" w:rsidRDefault="00634529" w:rsidP="005463F1">
      <w:pPr>
        <w:spacing w:line="360" w:lineRule="auto"/>
        <w:ind w:firstLine="709"/>
        <w:jc w:val="both"/>
      </w:pPr>
    </w:p>
    <w:p w:rsidR="00CC7DD8" w:rsidRPr="005463F1" w:rsidRDefault="00CF0C23" w:rsidP="005463F1">
      <w:pPr>
        <w:spacing w:line="360" w:lineRule="auto"/>
        <w:ind w:firstLine="709"/>
        <w:jc w:val="both"/>
      </w:pPr>
      <w:r>
        <w:t>8</w:t>
      </w:r>
      <w:r w:rsidR="001F113B" w:rsidRPr="005463F1">
        <w:t>.</w:t>
      </w:r>
      <w:r w:rsidR="00F07C3E" w:rsidRPr="005463F1">
        <w:t xml:space="preserve"> </w:t>
      </w:r>
      <w:r w:rsidR="00CC7DD8" w:rsidRPr="005463F1">
        <w:t>В чл. 33:</w:t>
      </w:r>
      <w:r w:rsidR="003D4758" w:rsidRPr="005463F1">
        <w:t xml:space="preserve"> </w:t>
      </w:r>
    </w:p>
    <w:p w:rsidR="00CC7DD8" w:rsidRPr="005463F1" w:rsidRDefault="00E95F87" w:rsidP="005463F1">
      <w:pPr>
        <w:spacing w:line="360" w:lineRule="auto"/>
        <w:ind w:firstLine="709"/>
        <w:jc w:val="both"/>
      </w:pPr>
      <w:r w:rsidRPr="005463F1">
        <w:t>а) д</w:t>
      </w:r>
      <w:r w:rsidR="00CC7DD8" w:rsidRPr="005463F1">
        <w:t>осегашният текст става ал. 1 и в нея:</w:t>
      </w:r>
    </w:p>
    <w:p w:rsidR="00CC7DD8" w:rsidRPr="005463F1" w:rsidRDefault="00CC7DD8" w:rsidP="005463F1">
      <w:pPr>
        <w:spacing w:line="360" w:lineRule="auto"/>
        <w:ind w:firstLine="709"/>
        <w:jc w:val="both"/>
      </w:pPr>
      <w:r w:rsidRPr="005463F1">
        <w:t>a</w:t>
      </w:r>
      <w:r w:rsidR="00E95F87" w:rsidRPr="005463F1">
        <w:t>а</w:t>
      </w:r>
      <w:r w:rsidRPr="005463F1">
        <w:t>) в т. 1 думите „и системата на кръстосаното съответствие“ се заличават;</w:t>
      </w:r>
    </w:p>
    <w:p w:rsidR="00CC7DD8" w:rsidRPr="005463F1" w:rsidRDefault="00CC7DD8" w:rsidP="005463F1">
      <w:pPr>
        <w:spacing w:line="360" w:lineRule="auto"/>
        <w:ind w:firstLine="709"/>
        <w:jc w:val="both"/>
      </w:pPr>
      <w:r w:rsidRPr="005463F1">
        <w:t>б</w:t>
      </w:r>
      <w:r w:rsidR="00E95F87" w:rsidRPr="005463F1">
        <w:t>б</w:t>
      </w:r>
      <w:r w:rsidRPr="005463F1">
        <w:t>) в т. 2 думата „изготвя“ се заменя с „участва в изготвянето на“;</w:t>
      </w:r>
    </w:p>
    <w:p w:rsidR="00CC7DD8" w:rsidRPr="005463F1" w:rsidRDefault="00CC7DD8" w:rsidP="005463F1">
      <w:pPr>
        <w:spacing w:line="360" w:lineRule="auto"/>
        <w:ind w:firstLine="709"/>
        <w:jc w:val="both"/>
      </w:pPr>
      <w:r w:rsidRPr="005463F1">
        <w:t>в</w:t>
      </w:r>
      <w:r w:rsidR="00E95F87" w:rsidRPr="005463F1">
        <w:t>в</w:t>
      </w:r>
      <w:r w:rsidRPr="005463F1">
        <w:t>) точка 3 се изменя така:</w:t>
      </w:r>
    </w:p>
    <w:p w:rsidR="00CC7DD8" w:rsidRPr="005463F1" w:rsidRDefault="00CC7DD8" w:rsidP="005463F1">
      <w:pPr>
        <w:spacing w:line="360" w:lineRule="auto"/>
        <w:ind w:firstLine="709"/>
        <w:jc w:val="both"/>
      </w:pPr>
      <w:r w:rsidRPr="005463F1">
        <w:t>„3. изготвя и изменя интервенциите под формата на директни плащания, както и свързаните с тях условия за подпомагане, включени в Стратегическия план, съгласно законодателството на ЕС“;</w:t>
      </w:r>
    </w:p>
    <w:p w:rsidR="00CC7DD8" w:rsidRPr="005463F1" w:rsidRDefault="00CC7DD8" w:rsidP="005463F1">
      <w:pPr>
        <w:spacing w:line="360" w:lineRule="auto"/>
        <w:ind w:firstLine="709"/>
        <w:jc w:val="both"/>
      </w:pPr>
      <w:r w:rsidRPr="005463F1">
        <w:t>г</w:t>
      </w:r>
      <w:r w:rsidR="00E95F87" w:rsidRPr="005463F1">
        <w:t>г</w:t>
      </w:r>
      <w:r w:rsidRPr="005463F1">
        <w:t>) в т. 4 думите „и съгласува“ се заличават, а думите „на схемите и мерките за директно подпомагане на земеделските производители“ се заменят с „и за индикатори за изпълнение на интервенциите под формата на директни плащания, включени в Стратегическия план“;</w:t>
      </w:r>
    </w:p>
    <w:p w:rsidR="00CC7DD8" w:rsidRPr="005463F1" w:rsidRDefault="00CC7DD8" w:rsidP="005463F1">
      <w:pPr>
        <w:spacing w:line="360" w:lineRule="auto"/>
        <w:ind w:firstLine="709"/>
        <w:jc w:val="both"/>
      </w:pPr>
      <w:r w:rsidRPr="005463F1">
        <w:t>д</w:t>
      </w:r>
      <w:r w:rsidR="00E95F87" w:rsidRPr="005463F1">
        <w:t>д</w:t>
      </w:r>
      <w:r w:rsidRPr="005463F1">
        <w:t>) в т. 5 думите „и с прилагането на системата на кръстосаното съответствие“ се заменят с „както и с прилагането на Стратегическия план“;</w:t>
      </w:r>
    </w:p>
    <w:p w:rsidR="00CC7DD8" w:rsidRPr="005463F1" w:rsidRDefault="00CC7DD8" w:rsidP="005463F1">
      <w:pPr>
        <w:spacing w:line="360" w:lineRule="auto"/>
        <w:ind w:firstLine="709"/>
        <w:jc w:val="both"/>
      </w:pPr>
      <w:r w:rsidRPr="005463F1">
        <w:t>е</w:t>
      </w:r>
      <w:r w:rsidR="00E95F87" w:rsidRPr="005463F1">
        <w:t>е</w:t>
      </w:r>
      <w:r w:rsidRPr="005463F1">
        <w:t>) точка 6 се изменя така:</w:t>
      </w:r>
    </w:p>
    <w:p w:rsidR="00CC7DD8" w:rsidRPr="005463F1" w:rsidRDefault="00CC7DD8" w:rsidP="005463F1">
      <w:pPr>
        <w:spacing w:line="360" w:lineRule="auto"/>
        <w:ind w:firstLine="709"/>
        <w:jc w:val="both"/>
      </w:pPr>
      <w:r w:rsidRPr="005463F1">
        <w:t>„6. оказва методическа помощ и предоставя необходимата информация на Държавен фонд "Земеделие"-Разплащателна агенция и на дирекциите в министерството за прилагането на интервенциите под формата на директни плащания в Стратегическия план“;</w:t>
      </w:r>
    </w:p>
    <w:p w:rsidR="00CC7DD8" w:rsidRPr="005463F1" w:rsidRDefault="00CC7DD8" w:rsidP="005463F1">
      <w:pPr>
        <w:spacing w:line="360" w:lineRule="auto"/>
        <w:ind w:firstLine="709"/>
        <w:jc w:val="both"/>
      </w:pPr>
      <w:r w:rsidRPr="005463F1">
        <w:t>ж</w:t>
      </w:r>
      <w:r w:rsidR="00E95F87" w:rsidRPr="005463F1">
        <w:t>ж</w:t>
      </w:r>
      <w:r w:rsidRPr="005463F1">
        <w:t>) точка 7 се изменя така:</w:t>
      </w:r>
    </w:p>
    <w:p w:rsidR="00CC7DD8" w:rsidRPr="005463F1" w:rsidRDefault="00CC7DD8" w:rsidP="005463F1">
      <w:pPr>
        <w:spacing w:line="360" w:lineRule="auto"/>
        <w:ind w:firstLine="709"/>
        <w:jc w:val="both"/>
      </w:pPr>
      <w:r w:rsidRPr="005463F1">
        <w:t>„7. участва в процеса по одобрение на измененията на Стратегическия план от Европейската комисия по отношение на интервенциите под формата на директни плащания, както и на свързаните с тях условия за подпомагане“;</w:t>
      </w:r>
    </w:p>
    <w:p w:rsidR="00CC7DD8" w:rsidRPr="005463F1" w:rsidRDefault="00CC7DD8" w:rsidP="005463F1">
      <w:pPr>
        <w:spacing w:line="360" w:lineRule="auto"/>
        <w:ind w:firstLine="709"/>
        <w:jc w:val="both"/>
      </w:pPr>
      <w:r w:rsidRPr="005463F1">
        <w:t>з</w:t>
      </w:r>
      <w:r w:rsidR="00E95F87" w:rsidRPr="005463F1">
        <w:t>з</w:t>
      </w:r>
      <w:r w:rsidRPr="005463F1">
        <w:t>) точка 10 се изменя така:</w:t>
      </w:r>
    </w:p>
    <w:p w:rsidR="00CC7DD8" w:rsidRPr="005463F1" w:rsidRDefault="00CC7DD8" w:rsidP="005463F1">
      <w:pPr>
        <w:spacing w:line="360" w:lineRule="auto"/>
        <w:ind w:firstLine="709"/>
        <w:jc w:val="both"/>
      </w:pPr>
      <w:r w:rsidRPr="005463F1">
        <w:t>„10. осигурява информация и разработва ръководства и методики за условията за получаване на директно подпомагане на земеделските производители“;</w:t>
      </w:r>
    </w:p>
    <w:p w:rsidR="00CC7DD8" w:rsidRPr="005463F1" w:rsidRDefault="00CC7DD8" w:rsidP="005463F1">
      <w:pPr>
        <w:spacing w:line="360" w:lineRule="auto"/>
        <w:ind w:firstLine="709"/>
        <w:jc w:val="both"/>
      </w:pPr>
      <w:r w:rsidRPr="005463F1">
        <w:t>и</w:t>
      </w:r>
      <w:r w:rsidR="00E95F87" w:rsidRPr="005463F1">
        <w:t>и</w:t>
      </w:r>
      <w:r w:rsidRPr="005463F1">
        <w:t>) точка 11 се изменя така:</w:t>
      </w:r>
    </w:p>
    <w:p w:rsidR="00CC7DD8" w:rsidRPr="005463F1" w:rsidRDefault="00CC7DD8" w:rsidP="005463F1">
      <w:pPr>
        <w:spacing w:line="360" w:lineRule="auto"/>
        <w:ind w:firstLine="709"/>
        <w:jc w:val="both"/>
      </w:pPr>
      <w:r w:rsidRPr="005463F1">
        <w:t>„11. изготвя заповеди на министъра за определяне размера на подпомагане по интервенциите за директни плащания и преходната национална помощ“;</w:t>
      </w:r>
    </w:p>
    <w:p w:rsidR="00CC7DD8" w:rsidRPr="005463F1" w:rsidRDefault="00CC7DD8" w:rsidP="005463F1">
      <w:pPr>
        <w:spacing w:line="360" w:lineRule="auto"/>
        <w:ind w:firstLine="709"/>
        <w:jc w:val="both"/>
      </w:pPr>
      <w:r w:rsidRPr="005463F1">
        <w:t>к</w:t>
      </w:r>
      <w:r w:rsidR="00E95F87" w:rsidRPr="005463F1">
        <w:t>к</w:t>
      </w:r>
      <w:r w:rsidRPr="005463F1">
        <w:t>) създават се т. 12 и 13:</w:t>
      </w:r>
    </w:p>
    <w:p w:rsidR="00CC7DD8" w:rsidRPr="005463F1" w:rsidRDefault="00CC7DD8" w:rsidP="005463F1">
      <w:pPr>
        <w:spacing w:line="360" w:lineRule="auto"/>
        <w:ind w:firstLine="709"/>
        <w:jc w:val="both"/>
      </w:pPr>
      <w:r w:rsidRPr="005463F1">
        <w:lastRenderedPageBreak/>
        <w:t xml:space="preserve">„12. прилага корективни мерки и действия в съответствие с констатирани при одитни и други проверки от външни и вътрешни контролни органи пропуски, слабости и нередности, свързани с директните плащания; </w:t>
      </w:r>
    </w:p>
    <w:p w:rsidR="00CC7DD8" w:rsidRPr="005463F1" w:rsidRDefault="00CC7DD8" w:rsidP="005463F1">
      <w:pPr>
        <w:spacing w:line="360" w:lineRule="auto"/>
        <w:ind w:firstLine="709"/>
        <w:jc w:val="both"/>
      </w:pPr>
      <w:r w:rsidRPr="005463F1">
        <w:t>13. осъществява взаимодействие и координация с второстепенните разпоредители с бюджет към министъра и поддържа контакти със заинтересованите браншови организации по въпроси, свързани с директното подпомагане на земеделските производители.“;</w:t>
      </w:r>
    </w:p>
    <w:p w:rsidR="00CC7DD8" w:rsidRPr="005463F1" w:rsidRDefault="00E95F87" w:rsidP="005463F1">
      <w:pPr>
        <w:spacing w:line="360" w:lineRule="auto"/>
        <w:ind w:firstLine="709"/>
        <w:jc w:val="both"/>
      </w:pPr>
      <w:r w:rsidRPr="005463F1">
        <w:t>б) с</w:t>
      </w:r>
      <w:r w:rsidR="00CC7DD8" w:rsidRPr="005463F1">
        <w:t>ъздава се ал. 2:</w:t>
      </w:r>
    </w:p>
    <w:p w:rsidR="00CC7DD8" w:rsidRPr="005463F1" w:rsidRDefault="00CC7DD8" w:rsidP="005463F1">
      <w:pPr>
        <w:spacing w:line="360" w:lineRule="auto"/>
        <w:ind w:firstLine="709"/>
        <w:jc w:val="both"/>
      </w:pPr>
      <w:r w:rsidRPr="005463F1">
        <w:t>„(2) Дирекция „Директни плащания“ е част от Управляващия орган на Стратегическия план за развитието на земеделието и селските райони на Република България за периода 2023 – 2027 г. и изпълнява функциите, определени в Решение № 97 на Министерския съвет от 2023 г. за определяне на Управляващ орган на Стратегическия план за развитие на земеделието и селските райони на Република България за периода 2023 – 2027 г. Дирекцията отговаря за програмирането, управлението и изпълнението на СПРЗСР 2023 – 2027 г. в частта, финансирана по Европейския фонд за гарантиране в земеделието по ефикасен, ефективен и коректен начин, в т.ч.:</w:t>
      </w:r>
    </w:p>
    <w:p w:rsidR="00CC7DD8" w:rsidRPr="005463F1" w:rsidRDefault="00CC7DD8" w:rsidP="005463F1">
      <w:pPr>
        <w:spacing w:line="360" w:lineRule="auto"/>
        <w:ind w:firstLine="709"/>
        <w:jc w:val="both"/>
      </w:pPr>
      <w:r w:rsidRPr="005463F1">
        <w:t>1. участва в изготвянето на предварителни оценки за подобряване на качеството на Стратегическия план по отношение на директните плащания;</w:t>
      </w:r>
    </w:p>
    <w:p w:rsidR="00CC7DD8" w:rsidRPr="005463F1" w:rsidRDefault="00CC7DD8" w:rsidP="005463F1">
      <w:pPr>
        <w:spacing w:line="360" w:lineRule="auto"/>
        <w:ind w:firstLine="709"/>
        <w:jc w:val="both"/>
      </w:pPr>
      <w:r w:rsidRPr="005463F1">
        <w:t>2. участва в изготвянето на оценки на Стратегическия план по отношение на директните плащания през периода на изпълнение и на последващи оценки;</w:t>
      </w:r>
    </w:p>
    <w:p w:rsidR="00CC7DD8" w:rsidRPr="005463F1" w:rsidRDefault="00CC7DD8" w:rsidP="005463F1">
      <w:pPr>
        <w:spacing w:line="360" w:lineRule="auto"/>
        <w:ind w:firstLine="709"/>
        <w:jc w:val="both"/>
      </w:pPr>
      <w:r w:rsidRPr="005463F1">
        <w:t>3. участва в изготвянето на годишен доклад за качеството на изпълнението на Стратегическия план по отношение на директните плащания;</w:t>
      </w:r>
    </w:p>
    <w:p w:rsidR="00CC7DD8" w:rsidRPr="005463F1" w:rsidRDefault="00CC7DD8" w:rsidP="005463F1">
      <w:pPr>
        <w:spacing w:line="360" w:lineRule="auto"/>
        <w:ind w:firstLine="709"/>
        <w:jc w:val="both"/>
      </w:pPr>
      <w:r w:rsidRPr="005463F1">
        <w:t>4. предоставя на Комитета за наблюдение на Стратегическия план и на Европейската комисия информацията и документите, свързани с директните плащания, необходими за мониторинг на изпълнението на Стратегическия план;</w:t>
      </w:r>
    </w:p>
    <w:p w:rsidR="00CC7DD8" w:rsidRPr="005463F1" w:rsidRDefault="00CC7DD8" w:rsidP="005463F1">
      <w:pPr>
        <w:spacing w:line="360" w:lineRule="auto"/>
        <w:ind w:firstLine="709"/>
        <w:jc w:val="both"/>
      </w:pPr>
      <w:r w:rsidRPr="005463F1">
        <w:t>5. участва в срещи с Европейската комисия за преглед на качеството на изпълнението на Стратегическия план;</w:t>
      </w:r>
    </w:p>
    <w:p w:rsidR="00CC7DD8" w:rsidRPr="005463F1" w:rsidRDefault="00CC7DD8" w:rsidP="005463F1">
      <w:pPr>
        <w:spacing w:line="360" w:lineRule="auto"/>
        <w:ind w:firstLine="709"/>
        <w:jc w:val="both"/>
      </w:pPr>
      <w:r w:rsidRPr="005463F1">
        <w:t>6. изготвя документи и участва в Комитета за наблюдение на изпълнението на Стратегическия план;</w:t>
      </w:r>
    </w:p>
    <w:p w:rsidR="00CC7DD8" w:rsidRPr="005463F1" w:rsidRDefault="00CC7DD8" w:rsidP="005463F1">
      <w:pPr>
        <w:spacing w:line="360" w:lineRule="auto"/>
        <w:ind w:firstLine="709"/>
        <w:jc w:val="both"/>
      </w:pPr>
      <w:r w:rsidRPr="005463F1">
        <w:t>7. осъществява контрол на изпълнени</w:t>
      </w:r>
      <w:r w:rsidR="00FD6C7D" w:rsidRPr="005463F1">
        <w:t>ето на делегираните на ДФЗ</w:t>
      </w:r>
      <w:r w:rsidRPr="005463F1">
        <w:t>-</w:t>
      </w:r>
      <w:r w:rsidR="00FD6C7D" w:rsidRPr="005463F1">
        <w:t>РА</w:t>
      </w:r>
      <w:r w:rsidRPr="005463F1">
        <w:t xml:space="preserve"> функции;</w:t>
      </w:r>
    </w:p>
    <w:p w:rsidR="00F767CC" w:rsidRPr="005463F1" w:rsidRDefault="00CC7DD8" w:rsidP="005463F1">
      <w:pPr>
        <w:spacing w:line="360" w:lineRule="auto"/>
        <w:ind w:firstLine="709"/>
        <w:jc w:val="both"/>
      </w:pPr>
      <w:r w:rsidRPr="005463F1">
        <w:t>8. участва в популяризирането на директното подпомагане на земеделските производители по Стратегическия план, включително чрез националната мрежа по ОСП, като информира земеделските стопани, браншовите организации, икономическите и социалните партньори и широката общественост за възможностите за предоставяне на подкрепа и за правилата за получаване на финансиране.“</w:t>
      </w:r>
    </w:p>
    <w:p w:rsidR="00457991" w:rsidRPr="005463F1" w:rsidRDefault="00457991" w:rsidP="005463F1">
      <w:pPr>
        <w:spacing w:line="360" w:lineRule="auto"/>
        <w:ind w:firstLine="709"/>
        <w:jc w:val="both"/>
      </w:pPr>
    </w:p>
    <w:p w:rsidR="0061261F" w:rsidRPr="005463F1" w:rsidRDefault="00CF0C23" w:rsidP="005463F1">
      <w:pPr>
        <w:spacing w:line="360" w:lineRule="auto"/>
        <w:ind w:firstLine="709"/>
        <w:jc w:val="both"/>
      </w:pPr>
      <w:r>
        <w:t>9</w:t>
      </w:r>
      <w:r w:rsidR="00540346" w:rsidRPr="005463F1">
        <w:t>.</w:t>
      </w:r>
      <w:r w:rsidR="00E95F87" w:rsidRPr="005463F1">
        <w:t xml:space="preserve"> В</w:t>
      </w:r>
      <w:r w:rsidR="0090669B" w:rsidRPr="005463F1">
        <w:t xml:space="preserve"> чл. 34</w:t>
      </w:r>
      <w:r w:rsidR="00540346" w:rsidRPr="005463F1">
        <w:t>:</w:t>
      </w:r>
    </w:p>
    <w:p w:rsidR="00540346" w:rsidRPr="005463F1" w:rsidRDefault="00E95F87" w:rsidP="005463F1">
      <w:pPr>
        <w:spacing w:line="360" w:lineRule="auto"/>
        <w:ind w:firstLine="709"/>
        <w:jc w:val="both"/>
      </w:pPr>
      <w:r w:rsidRPr="005463F1">
        <w:t>а) в</w:t>
      </w:r>
      <w:r w:rsidR="00540346" w:rsidRPr="005463F1">
        <w:t xml:space="preserve"> т. 1 думите „схеми и мерки“ се заменят със „схеми, мерки и интервенции от Стратегическия план“.</w:t>
      </w:r>
    </w:p>
    <w:p w:rsidR="00540346" w:rsidRPr="005463F1" w:rsidRDefault="00E95F87" w:rsidP="005463F1">
      <w:pPr>
        <w:spacing w:line="360" w:lineRule="auto"/>
        <w:ind w:firstLine="709"/>
        <w:jc w:val="both"/>
      </w:pPr>
      <w:r w:rsidRPr="005463F1">
        <w:t>б) в</w:t>
      </w:r>
      <w:r w:rsidR="00540346" w:rsidRPr="005463F1">
        <w:t xml:space="preserve"> т. 8 думите „схеми и мерки“ се заменят със „схеми, мерки и интервенции от Стратегическия план“.</w:t>
      </w:r>
    </w:p>
    <w:p w:rsidR="00AC7CDC" w:rsidRPr="005463F1" w:rsidRDefault="00E95F87" w:rsidP="005463F1">
      <w:pPr>
        <w:spacing w:line="360" w:lineRule="auto"/>
        <w:ind w:firstLine="709"/>
        <w:jc w:val="both"/>
      </w:pPr>
      <w:r w:rsidRPr="005463F1">
        <w:t>в) в</w:t>
      </w:r>
      <w:r w:rsidR="00B71A23" w:rsidRPr="005463F1">
        <w:t xml:space="preserve"> т. 13 думата „осъществява“ се заменя с „подпомага</w:t>
      </w:r>
      <w:r w:rsidR="00AC7CDC" w:rsidRPr="005463F1">
        <w:t>“.</w:t>
      </w:r>
    </w:p>
    <w:p w:rsidR="00540346" w:rsidRPr="005463F1" w:rsidRDefault="00E95F87" w:rsidP="005463F1">
      <w:pPr>
        <w:spacing w:line="360" w:lineRule="auto"/>
        <w:ind w:firstLine="709"/>
        <w:jc w:val="both"/>
      </w:pPr>
      <w:r w:rsidRPr="005463F1">
        <w:t>г) с</w:t>
      </w:r>
      <w:r w:rsidR="00540346" w:rsidRPr="005463F1">
        <w:t>ъздава се т. 14:</w:t>
      </w:r>
    </w:p>
    <w:p w:rsidR="00540346" w:rsidRPr="005463F1" w:rsidRDefault="00540346" w:rsidP="005463F1">
      <w:pPr>
        <w:spacing w:line="360" w:lineRule="auto"/>
        <w:ind w:firstLine="709"/>
        <w:jc w:val="both"/>
      </w:pPr>
      <w:r w:rsidRPr="005463F1">
        <w:t>„14. подпомага дейността на дирекциите в министерството, изпълняващи функцията на Управляващ орган на Стратегическия план, в рамките на своята компетентност</w:t>
      </w:r>
      <w:r w:rsidR="00B71A23" w:rsidRPr="005463F1">
        <w:t>, съгласно РМС № 97 от 2023 г.“</w:t>
      </w:r>
    </w:p>
    <w:p w:rsidR="00540346" w:rsidRPr="005463F1" w:rsidRDefault="00540346" w:rsidP="005463F1">
      <w:pPr>
        <w:spacing w:line="360" w:lineRule="auto"/>
        <w:ind w:firstLine="709"/>
        <w:jc w:val="both"/>
      </w:pPr>
    </w:p>
    <w:p w:rsidR="00EC360A" w:rsidRPr="009A5F79" w:rsidRDefault="00CF0C23" w:rsidP="005463F1">
      <w:pPr>
        <w:spacing w:line="360" w:lineRule="auto"/>
        <w:ind w:firstLine="709"/>
        <w:jc w:val="both"/>
      </w:pPr>
      <w:r>
        <w:t>10</w:t>
      </w:r>
      <w:r w:rsidR="00EC360A" w:rsidRPr="009A5F79">
        <w:t>.</w:t>
      </w:r>
      <w:r w:rsidR="00EC360A" w:rsidRPr="009A5F79">
        <w:rPr>
          <w:b/>
        </w:rPr>
        <w:t xml:space="preserve"> </w:t>
      </w:r>
      <w:r w:rsidR="00EC360A" w:rsidRPr="009A5F79">
        <w:t>В чл. 35</w:t>
      </w:r>
      <w:r w:rsidR="00B518A3" w:rsidRPr="009A5F79">
        <w:t>:</w:t>
      </w:r>
    </w:p>
    <w:p w:rsidR="00B518A3" w:rsidRPr="005463F1" w:rsidRDefault="00E95F87" w:rsidP="005463F1">
      <w:pPr>
        <w:spacing w:line="360" w:lineRule="auto"/>
        <w:ind w:firstLine="709"/>
        <w:jc w:val="both"/>
      </w:pPr>
      <w:r w:rsidRPr="005463F1">
        <w:t>а) т</w:t>
      </w:r>
      <w:r w:rsidR="00B518A3" w:rsidRPr="005463F1">
        <w:t>очка 1 се отменя.</w:t>
      </w:r>
    </w:p>
    <w:p w:rsidR="00B518A3" w:rsidRPr="005463F1" w:rsidRDefault="00E95F87" w:rsidP="005463F1">
      <w:pPr>
        <w:spacing w:line="360" w:lineRule="auto"/>
        <w:ind w:firstLine="709"/>
        <w:jc w:val="both"/>
      </w:pPr>
      <w:r w:rsidRPr="005463F1">
        <w:t>б) т</w:t>
      </w:r>
      <w:r w:rsidR="00B518A3" w:rsidRPr="005463F1">
        <w:t>очки 2 и 3 се изменят така:</w:t>
      </w:r>
    </w:p>
    <w:p w:rsidR="00B518A3" w:rsidRPr="005463F1" w:rsidRDefault="00B518A3" w:rsidP="005463F1">
      <w:pPr>
        <w:spacing w:line="360" w:lineRule="auto"/>
        <w:ind w:firstLine="709"/>
        <w:jc w:val="both"/>
      </w:pPr>
      <w:r w:rsidRPr="005463F1">
        <w:t>„2. анализира икономическите показатели за състоянието и тенденциите на развитие на отрасъл Селско стопанство на базата на статистически данни и други информационни източници;</w:t>
      </w:r>
    </w:p>
    <w:p w:rsidR="00EC360A" w:rsidRPr="005463F1" w:rsidRDefault="00B518A3" w:rsidP="005463F1">
      <w:pPr>
        <w:spacing w:line="360" w:lineRule="auto"/>
        <w:ind w:firstLine="709"/>
        <w:jc w:val="both"/>
      </w:pPr>
      <w:r w:rsidRPr="005463F1">
        <w:t>3. извършва анализ на външни и вътрешни фактори на влияние върху отрасъла и оценка на рисковете от тях с цел вземането на оперативни решения;</w:t>
      </w:r>
      <w:r w:rsidR="009A438D" w:rsidRPr="005463F1">
        <w:t>“;</w:t>
      </w:r>
    </w:p>
    <w:p w:rsidR="00B518A3" w:rsidRPr="005463F1" w:rsidRDefault="00E95F87" w:rsidP="005463F1">
      <w:pPr>
        <w:spacing w:line="360" w:lineRule="auto"/>
        <w:ind w:firstLine="709"/>
        <w:jc w:val="both"/>
      </w:pPr>
      <w:r w:rsidRPr="005463F1">
        <w:t>в) в</w:t>
      </w:r>
      <w:r w:rsidR="009A438D" w:rsidRPr="005463F1">
        <w:t xml:space="preserve"> т. 4 думите „предвижда тенденции за развитие“ и „конкретен“ се заличават, а думата „документ“ се заменя с „документи на национално ниво“;</w:t>
      </w:r>
    </w:p>
    <w:p w:rsidR="009A438D" w:rsidRPr="001F0359" w:rsidRDefault="00E95F87" w:rsidP="005463F1">
      <w:pPr>
        <w:spacing w:line="360" w:lineRule="auto"/>
        <w:ind w:firstLine="709"/>
        <w:jc w:val="both"/>
      </w:pPr>
      <w:r w:rsidRPr="005463F1">
        <w:t>г) в</w:t>
      </w:r>
      <w:r w:rsidR="009A438D" w:rsidRPr="005463F1">
        <w:t xml:space="preserve"> т. 5 думата „сектор“ се заменя с </w:t>
      </w:r>
      <w:r w:rsidR="00B0066A" w:rsidRPr="005463F1">
        <w:t>„</w:t>
      </w:r>
      <w:r w:rsidR="009A438D" w:rsidRPr="005463F1">
        <w:t>отрасъл</w:t>
      </w:r>
      <w:r w:rsidR="00B0066A" w:rsidRPr="005463F1">
        <w:t>“.</w:t>
      </w:r>
    </w:p>
    <w:p w:rsidR="00B518A3" w:rsidRPr="005463F1" w:rsidRDefault="00E95F87" w:rsidP="005463F1">
      <w:pPr>
        <w:spacing w:line="360" w:lineRule="auto"/>
        <w:ind w:firstLine="709"/>
        <w:jc w:val="both"/>
      </w:pPr>
      <w:r w:rsidRPr="005463F1">
        <w:t>д)</w:t>
      </w:r>
      <w:r w:rsidR="00B0066A" w:rsidRPr="005463F1">
        <w:t xml:space="preserve"> </w:t>
      </w:r>
      <w:r w:rsidRPr="005463F1">
        <w:t>в</w:t>
      </w:r>
      <w:r w:rsidR="00B0066A" w:rsidRPr="005463F1">
        <w:t xml:space="preserve"> т. 6 след думата „заложени“ се добавя в „национални стратегии, програми и планове“, а след „отрасъл“ се поставя точка и текста до края се заличава.</w:t>
      </w:r>
    </w:p>
    <w:p w:rsidR="00B0066A" w:rsidRPr="005463F1" w:rsidRDefault="00E95F87" w:rsidP="005463F1">
      <w:pPr>
        <w:spacing w:line="360" w:lineRule="auto"/>
        <w:ind w:firstLine="709"/>
        <w:jc w:val="both"/>
      </w:pPr>
      <w:r w:rsidRPr="005463F1">
        <w:t>е) в</w:t>
      </w:r>
      <w:r w:rsidR="00B0066A" w:rsidRPr="005463F1">
        <w:t xml:space="preserve"> т. 7 думата</w:t>
      </w:r>
      <w:r w:rsidR="00576B4E">
        <w:t xml:space="preserve"> „сектор“ се заменя с „отрасъл“,</w:t>
      </w:r>
      <w:r w:rsidR="00576B4E" w:rsidRPr="00576B4E">
        <w:t xml:space="preserve"> а накрая се добавя. „чрез </w:t>
      </w:r>
      <w:r w:rsidR="00576B4E">
        <w:t>СПРЗСР 2023-2027 г.</w:t>
      </w:r>
      <w:r w:rsidR="00576B4E" w:rsidRPr="00576B4E">
        <w:t>“;</w:t>
      </w:r>
    </w:p>
    <w:p w:rsidR="00B0066A" w:rsidRPr="005463F1" w:rsidRDefault="00E95F87" w:rsidP="005463F1">
      <w:pPr>
        <w:spacing w:line="360" w:lineRule="auto"/>
        <w:ind w:firstLine="709"/>
        <w:jc w:val="both"/>
      </w:pPr>
      <w:r w:rsidRPr="005463F1">
        <w:t>ж) т</w:t>
      </w:r>
      <w:r w:rsidR="00B0066A" w:rsidRPr="005463F1">
        <w:t>очка 8</w:t>
      </w:r>
      <w:r w:rsidR="00F75666" w:rsidRPr="005463F1">
        <w:t>, 9 и 10</w:t>
      </w:r>
      <w:r w:rsidR="00B0066A" w:rsidRPr="005463F1">
        <w:t xml:space="preserve"> се изменя</w:t>
      </w:r>
      <w:r w:rsidR="00F75666" w:rsidRPr="005463F1">
        <w:t>т</w:t>
      </w:r>
      <w:r w:rsidR="00B0066A" w:rsidRPr="005463F1">
        <w:t xml:space="preserve"> така:</w:t>
      </w:r>
    </w:p>
    <w:p w:rsidR="00B0066A" w:rsidRPr="005463F1" w:rsidRDefault="00B0066A" w:rsidP="005463F1">
      <w:pPr>
        <w:spacing w:line="360" w:lineRule="auto"/>
        <w:ind w:firstLine="709"/>
        <w:jc w:val="both"/>
      </w:pPr>
      <w:r w:rsidRPr="005463F1">
        <w:t>„8. подпомага дефинирането на годишните цели на администрацията на министерството по чл. 33а от Закона за администрацията и изготвя отчет за тяхното изпълнение;</w:t>
      </w:r>
      <w:r w:rsidR="00F75666" w:rsidRPr="005463F1">
        <w:t xml:space="preserve"> координира дейностите по осигуряване на съответствие и съгласуваност на годишните цели на второстепенните разпоредители с бюджет с целите на администрацията на министерството;</w:t>
      </w:r>
    </w:p>
    <w:p w:rsidR="00B0066A" w:rsidRPr="005463F1" w:rsidRDefault="00F75666" w:rsidP="005463F1">
      <w:pPr>
        <w:spacing w:line="360" w:lineRule="auto"/>
        <w:ind w:firstLine="709"/>
        <w:jc w:val="both"/>
      </w:pPr>
      <w:r w:rsidRPr="005463F1">
        <w:t>9. изготвя икономически анализи, прогнози и оценки с цел подпомагане процеса на вземане на политически решения в областта на земеделието;</w:t>
      </w:r>
    </w:p>
    <w:p w:rsidR="00B0066A" w:rsidRPr="005463F1" w:rsidRDefault="00F75666" w:rsidP="005463F1">
      <w:pPr>
        <w:spacing w:line="360" w:lineRule="auto"/>
        <w:ind w:firstLine="709"/>
        <w:jc w:val="both"/>
      </w:pPr>
      <w:r w:rsidRPr="005463F1">
        <w:lastRenderedPageBreak/>
        <w:t>10. разработва и разпространява информация за ситуацията на пазарите на  основни селскостопански продукти и изготвя анализи за тяхното развитие в подкрепа на вземането на бизнес решения от стопанските субекти в отрасъла;</w:t>
      </w:r>
    </w:p>
    <w:p w:rsidR="00B0066A" w:rsidRPr="005463F1" w:rsidRDefault="00E95F87" w:rsidP="005463F1">
      <w:pPr>
        <w:spacing w:line="360" w:lineRule="auto"/>
        <w:ind w:firstLine="709"/>
        <w:jc w:val="both"/>
      </w:pPr>
      <w:r w:rsidRPr="005463F1">
        <w:t>з) в</w:t>
      </w:r>
      <w:r w:rsidR="00F75666" w:rsidRPr="005463F1">
        <w:t xml:space="preserve"> т. 12 думите „осъществява наблюдение и анализ на“ се заменят с „наблюдава“, думата „земеделски“ се заменя със „селскостопански“, а след „продукти“ се поставя точка и текста до края се заличава.</w:t>
      </w:r>
    </w:p>
    <w:p w:rsidR="003D68F8" w:rsidRPr="005463F1" w:rsidRDefault="00E95F87" w:rsidP="005463F1">
      <w:pPr>
        <w:spacing w:line="360" w:lineRule="auto"/>
        <w:ind w:firstLine="709"/>
        <w:jc w:val="both"/>
      </w:pPr>
      <w:r w:rsidRPr="005463F1">
        <w:t>и) т</w:t>
      </w:r>
      <w:r w:rsidR="003D68F8" w:rsidRPr="005463F1">
        <w:t>очка 13 се</w:t>
      </w:r>
      <w:r w:rsidR="00F6098B" w:rsidRPr="005463F1">
        <w:t xml:space="preserve"> изменя така:</w:t>
      </w:r>
    </w:p>
    <w:p w:rsidR="00F6098B" w:rsidRPr="005463F1" w:rsidRDefault="00F6098B" w:rsidP="005463F1">
      <w:pPr>
        <w:spacing w:line="360" w:lineRule="auto"/>
        <w:ind w:firstLine="709"/>
        <w:jc w:val="both"/>
      </w:pPr>
      <w:r w:rsidRPr="005463F1">
        <w:t>„13. извършва оценка на степента на насищане на вътрешното потребление от местно производство въз основа на данни за предлагането и потреблението в страната на основни селскостопански и хранителни продукти.</w:t>
      </w:r>
    </w:p>
    <w:p w:rsidR="003D68F8" w:rsidRPr="005463F1" w:rsidRDefault="00D604D0" w:rsidP="005463F1">
      <w:pPr>
        <w:spacing w:line="360" w:lineRule="auto"/>
        <w:ind w:firstLine="709"/>
        <w:jc w:val="both"/>
      </w:pPr>
      <w:r w:rsidRPr="005463F1">
        <w:t>к) в</w:t>
      </w:r>
      <w:r w:rsidR="003D68F8" w:rsidRPr="005463F1">
        <w:t xml:space="preserve"> т. 14 след думата „наблюдение“ се добавя „и анализира“, предлогът „на“ се заличава, след думата „основни“ се добавя „селскостопански</w:t>
      </w:r>
      <w:r w:rsidR="00E95F87" w:rsidRPr="005463F1">
        <w:t xml:space="preserve"> и</w:t>
      </w:r>
      <w:r w:rsidR="003D68F8" w:rsidRPr="005463F1">
        <w:t>“, а накрая се добавя „в това число и факторите за тяхното изменение“.</w:t>
      </w:r>
    </w:p>
    <w:p w:rsidR="00F75666" w:rsidRPr="005463F1" w:rsidRDefault="00D604D0" w:rsidP="005463F1">
      <w:pPr>
        <w:spacing w:line="360" w:lineRule="auto"/>
        <w:ind w:firstLine="709"/>
        <w:jc w:val="both"/>
      </w:pPr>
      <w:r w:rsidRPr="005463F1">
        <w:t>л)</w:t>
      </w:r>
      <w:r w:rsidR="003D68F8" w:rsidRPr="005463F1">
        <w:t xml:space="preserve"> </w:t>
      </w:r>
      <w:r w:rsidRPr="005463F1">
        <w:t>в</w:t>
      </w:r>
      <w:r w:rsidR="00F75666" w:rsidRPr="005463F1">
        <w:t xml:space="preserve"> т. 15 след абревиатурата </w:t>
      </w:r>
      <w:r w:rsidR="003D68F8" w:rsidRPr="005463F1">
        <w:t>„</w:t>
      </w:r>
      <w:r w:rsidR="00F75666" w:rsidRPr="005463F1">
        <w:t>ЕК</w:t>
      </w:r>
      <w:r w:rsidR="003D68F8" w:rsidRPr="005463F1">
        <w:t>“</w:t>
      </w:r>
      <w:r w:rsidR="00F75666" w:rsidRPr="005463F1">
        <w:t xml:space="preserve"> се добавя </w:t>
      </w:r>
      <w:r w:rsidR="003D68F8" w:rsidRPr="005463F1">
        <w:t>„за определени селскостопански продукти“.</w:t>
      </w:r>
    </w:p>
    <w:p w:rsidR="00F75666" w:rsidRPr="005463F1" w:rsidRDefault="00F75666" w:rsidP="005463F1">
      <w:pPr>
        <w:spacing w:line="360" w:lineRule="auto"/>
        <w:ind w:firstLine="709"/>
        <w:jc w:val="both"/>
      </w:pPr>
    </w:p>
    <w:p w:rsidR="00B71A23" w:rsidRPr="005463F1" w:rsidRDefault="00CF0C23" w:rsidP="005463F1">
      <w:pPr>
        <w:spacing w:line="360" w:lineRule="auto"/>
        <w:ind w:firstLine="709"/>
        <w:jc w:val="both"/>
      </w:pPr>
      <w:r>
        <w:t>11</w:t>
      </w:r>
      <w:r w:rsidR="00457991" w:rsidRPr="005463F1">
        <w:t>.</w:t>
      </w:r>
      <w:r w:rsidR="00B71A23" w:rsidRPr="005463F1">
        <w:t xml:space="preserve"> В чл. 36 се създава т. 16:</w:t>
      </w:r>
      <w:r w:rsidR="003D4758" w:rsidRPr="005463F1">
        <w:t xml:space="preserve"> </w:t>
      </w:r>
    </w:p>
    <w:p w:rsidR="00405E3A" w:rsidRPr="005463F1" w:rsidRDefault="00B71A23" w:rsidP="005463F1">
      <w:pPr>
        <w:spacing w:line="360" w:lineRule="auto"/>
        <w:ind w:firstLine="709"/>
        <w:jc w:val="both"/>
      </w:pPr>
      <w:r w:rsidRPr="005463F1">
        <w:t>„16. подпомага дейността на дирекциите в министерството, изпълняващи функцията на Управляващ орган на Стратегическия план, в рамките на своята компетентност, съгласно РМС № 97 от 2023 г.“</w:t>
      </w:r>
    </w:p>
    <w:p w:rsidR="00576B8F" w:rsidRPr="005463F1" w:rsidRDefault="00576B8F" w:rsidP="005463F1">
      <w:pPr>
        <w:spacing w:line="360" w:lineRule="auto"/>
        <w:ind w:firstLine="709"/>
        <w:jc w:val="both"/>
      </w:pPr>
    </w:p>
    <w:p w:rsidR="0061261F" w:rsidRPr="005463F1" w:rsidRDefault="00CF0C23" w:rsidP="005463F1">
      <w:pPr>
        <w:spacing w:line="360" w:lineRule="auto"/>
        <w:ind w:firstLine="709"/>
        <w:jc w:val="both"/>
      </w:pPr>
      <w:r>
        <w:t>12</w:t>
      </w:r>
      <w:r w:rsidR="00576B8F" w:rsidRPr="005463F1">
        <w:t>. В чл. 37:</w:t>
      </w:r>
    </w:p>
    <w:p w:rsidR="00576B8F" w:rsidRPr="005463F1" w:rsidRDefault="00D604D0" w:rsidP="005463F1">
      <w:pPr>
        <w:spacing w:line="360" w:lineRule="auto"/>
        <w:ind w:firstLine="709"/>
        <w:jc w:val="both"/>
      </w:pPr>
      <w:r w:rsidRPr="005463F1">
        <w:t>а) в</w:t>
      </w:r>
      <w:r w:rsidR="00576B8F" w:rsidRPr="005463F1">
        <w:t xml:space="preserve"> т. 10 след думата „земеделието“ се добавя „храните“.</w:t>
      </w:r>
    </w:p>
    <w:p w:rsidR="00576B8F" w:rsidRPr="005463F1" w:rsidRDefault="00D604D0" w:rsidP="005463F1">
      <w:pPr>
        <w:spacing w:line="360" w:lineRule="auto"/>
        <w:ind w:firstLine="709"/>
        <w:jc w:val="both"/>
      </w:pPr>
      <w:r w:rsidRPr="005463F1">
        <w:t>б) с</w:t>
      </w:r>
      <w:r w:rsidR="00576B8F" w:rsidRPr="005463F1">
        <w:t>ъздават се т. 23 и 24:</w:t>
      </w:r>
    </w:p>
    <w:p w:rsidR="00576B8F" w:rsidRPr="005463F1" w:rsidRDefault="00576B8F" w:rsidP="005463F1">
      <w:pPr>
        <w:spacing w:line="360" w:lineRule="auto"/>
        <w:ind w:firstLine="709"/>
        <w:jc w:val="both"/>
      </w:pPr>
      <w:r w:rsidRPr="005463F1">
        <w:t>„23. подпомага министъра и Управляващия орган на Стратегическия план чрез осъществяване на комуникация, писмена или по електронен път, със службите на Генерална дирекция „Земеделие и развитие на селските райони“ към Европейската комисия във връзка с дейностите по прилагане на СПРЗСР, и чрез лингвистично и техническо обезпечаване на кореспонденцията със съответните структури в/извън страната.</w:t>
      </w:r>
    </w:p>
    <w:p w:rsidR="00576B8F" w:rsidRPr="005463F1" w:rsidRDefault="00576B8F" w:rsidP="005463F1">
      <w:pPr>
        <w:spacing w:line="360" w:lineRule="auto"/>
        <w:ind w:firstLine="709"/>
        <w:jc w:val="both"/>
      </w:pPr>
      <w:r w:rsidRPr="005463F1">
        <w:t>24. подпомага министъра и УО на СПРЗСР при изготвяне на позиции, законови, подзаконови, презентации и комуникационни материали във връзка с дейностите по прилагане на СПРЗСР.“.</w:t>
      </w:r>
    </w:p>
    <w:p w:rsidR="00576B8F" w:rsidRPr="005463F1" w:rsidRDefault="00576B8F" w:rsidP="005463F1">
      <w:pPr>
        <w:spacing w:line="360" w:lineRule="auto"/>
        <w:ind w:firstLine="709"/>
        <w:jc w:val="both"/>
      </w:pPr>
    </w:p>
    <w:p w:rsidR="00F767CC" w:rsidRPr="005463F1" w:rsidRDefault="00CF0C23" w:rsidP="005463F1">
      <w:pPr>
        <w:spacing w:line="360" w:lineRule="auto"/>
        <w:ind w:firstLine="709"/>
        <w:jc w:val="both"/>
      </w:pPr>
      <w:r>
        <w:t>13</w:t>
      </w:r>
      <w:r w:rsidR="00405E3A" w:rsidRPr="005463F1">
        <w:t xml:space="preserve">. </w:t>
      </w:r>
      <w:r w:rsidR="00F767CC" w:rsidRPr="005463F1">
        <w:t>В чл. 38:</w:t>
      </w:r>
    </w:p>
    <w:p w:rsidR="00F767CC" w:rsidRPr="005463F1" w:rsidRDefault="00D604D0" w:rsidP="005463F1">
      <w:pPr>
        <w:spacing w:line="360" w:lineRule="auto"/>
        <w:ind w:firstLine="709"/>
        <w:jc w:val="both"/>
      </w:pPr>
      <w:r w:rsidRPr="005463F1">
        <w:t>а) в</w:t>
      </w:r>
      <w:r w:rsidR="00F767CC" w:rsidRPr="005463F1">
        <w:t xml:space="preserve"> ал. 1 т. 11 се отменя.</w:t>
      </w:r>
    </w:p>
    <w:p w:rsidR="00F767CC" w:rsidRPr="005463F1" w:rsidRDefault="00D604D0" w:rsidP="005463F1">
      <w:pPr>
        <w:spacing w:line="360" w:lineRule="auto"/>
        <w:ind w:firstLine="709"/>
        <w:jc w:val="both"/>
      </w:pPr>
      <w:r w:rsidRPr="005463F1">
        <w:lastRenderedPageBreak/>
        <w:t>б) с</w:t>
      </w:r>
      <w:r w:rsidR="001C05E9" w:rsidRPr="005463F1">
        <w:t xml:space="preserve">ъздават се ал. 3, 4, </w:t>
      </w:r>
      <w:r w:rsidR="00F767CC" w:rsidRPr="005463F1">
        <w:t>5</w:t>
      </w:r>
      <w:r w:rsidR="001C05E9" w:rsidRPr="005463F1">
        <w:t>, 6 и 7</w:t>
      </w:r>
      <w:r w:rsidR="00F767CC" w:rsidRPr="005463F1">
        <w:t>:</w:t>
      </w:r>
    </w:p>
    <w:p w:rsidR="00F767CC" w:rsidRPr="005463F1" w:rsidRDefault="00F767CC" w:rsidP="005463F1">
      <w:pPr>
        <w:spacing w:line="360" w:lineRule="auto"/>
        <w:ind w:firstLine="709"/>
        <w:jc w:val="both"/>
      </w:pPr>
      <w:r w:rsidRPr="005463F1">
        <w:t>„(3) Дирекция „Развитие на селските райони“ е част от Управляващия орган на Стратегическия план за развитието на земеделието и селските райони на Република България за периода 2023 – 2027 г. (СПРЗСР 2023 – 2027 г.) и изпълнява функциите, определени в Решение № 97 на Министерския съвет от 2023 г. за определяне на Управляващ орган на Стратегическия план за развитие на земеделието и селските райони на Република България за периода 2023 – 2027 г. Управляващият орган отговаря за програмирането, управлението и изпълнението на СПРЗСР 2023 – 2027 г. в частта, финансирана по Европейски земеделски фонд за развитие на селските райони по ефикасен, ефективен и коректен начин, в т.ч.:</w:t>
      </w:r>
    </w:p>
    <w:p w:rsidR="00F767CC" w:rsidRPr="005463F1" w:rsidRDefault="00F767CC" w:rsidP="005463F1">
      <w:pPr>
        <w:spacing w:line="360" w:lineRule="auto"/>
        <w:ind w:firstLine="709"/>
        <w:jc w:val="both"/>
      </w:pPr>
      <w:r w:rsidRPr="005463F1">
        <w:t>1. разработва и изменя СПРЗСР 2023 – 2027 г. по отношение на интервенциите и техническа помощ, финансирани от Европейския земеделски фонд за развитие на селските райони;</w:t>
      </w:r>
    </w:p>
    <w:p w:rsidR="00F767CC" w:rsidRPr="005463F1" w:rsidRDefault="00F767CC" w:rsidP="005463F1">
      <w:pPr>
        <w:spacing w:line="360" w:lineRule="auto"/>
        <w:ind w:firstLine="709"/>
        <w:jc w:val="both"/>
      </w:pPr>
      <w:r w:rsidRPr="005463F1">
        <w:t>2. осъществява преговорния процес със службите на ЕК във връзка с одобряването и измененията на СПРЗСР 2023 – 2027 г., при координация с дирекциите, посочени в Решение № 97 на Министерския съвет от 2023 г.;</w:t>
      </w:r>
    </w:p>
    <w:p w:rsidR="00F767CC" w:rsidRPr="005463F1" w:rsidRDefault="00F767CC" w:rsidP="005463F1">
      <w:pPr>
        <w:spacing w:line="360" w:lineRule="auto"/>
        <w:ind w:firstLine="709"/>
        <w:jc w:val="both"/>
      </w:pPr>
      <w:r w:rsidRPr="005463F1">
        <w:t>3. разрабо</w:t>
      </w:r>
      <w:r w:rsidR="00E62A87" w:rsidRPr="005463F1">
        <w:t xml:space="preserve">тва нормативни актове </w:t>
      </w:r>
      <w:r w:rsidRPr="005463F1">
        <w:t>за прилагане на СПРЗСР 2023 – 2027 г. по чл. 67 във връзка с чл. 70</w:t>
      </w:r>
      <w:r w:rsidR="00B71A23" w:rsidRPr="005463F1">
        <w:t>, ал. 2</w:t>
      </w:r>
      <w:r w:rsidRPr="005463F1">
        <w:t xml:space="preserve"> от Закона за подпомагане на земеделските производители, базирани на земеделска земя и животни;</w:t>
      </w:r>
    </w:p>
    <w:p w:rsidR="00F767CC" w:rsidRPr="005463F1" w:rsidRDefault="00F767CC" w:rsidP="005463F1">
      <w:pPr>
        <w:spacing w:line="360" w:lineRule="auto"/>
        <w:ind w:firstLine="709"/>
        <w:jc w:val="both"/>
      </w:pPr>
      <w:r w:rsidRPr="005463F1">
        <w:t xml:space="preserve">4. разработва </w:t>
      </w:r>
      <w:r w:rsidR="00E62A87" w:rsidRPr="005463F1">
        <w:t>нормативни актове</w:t>
      </w:r>
      <w:r w:rsidR="00C35013" w:rsidRPr="005463F1">
        <w:t xml:space="preserve"> </w:t>
      </w:r>
      <w:r w:rsidRPr="005463F1">
        <w:t>за прилагане на СПРЗСР 2023 – 2027 г. по чл. 68 от Закона за подпомагане на земеделските производители, и документите по прилагането на интервенциите и техническа помощ, финансирани от ЕЗФРСР;</w:t>
      </w:r>
    </w:p>
    <w:p w:rsidR="00F767CC" w:rsidRPr="005463F1" w:rsidRDefault="00F767CC" w:rsidP="005463F1">
      <w:pPr>
        <w:spacing w:line="360" w:lineRule="auto"/>
        <w:ind w:firstLine="709"/>
        <w:jc w:val="both"/>
      </w:pPr>
      <w:r w:rsidRPr="005463F1">
        <w:t>5. организира осъществяването на оценката на постъпилите заявления за подпомагане и договорирането на интервенции, които не са делегирани за прилагане на Държавен фонд „Земеделие“ на основание Договор за делегиране на функции по изпълнение на СПРЗСР 2023 – 2027, и „Техническа помощ“;</w:t>
      </w:r>
    </w:p>
    <w:p w:rsidR="00F767CC" w:rsidRPr="005463F1" w:rsidRDefault="00F767CC" w:rsidP="005463F1">
      <w:pPr>
        <w:spacing w:line="360" w:lineRule="auto"/>
        <w:ind w:firstLine="709"/>
        <w:jc w:val="both"/>
      </w:pPr>
      <w:r w:rsidRPr="005463F1">
        <w:t>6. осъществява, в координация с дирекциите, част от Управляващия орган, контрол на процеса по изпълнението на делегираните на Държавен фонд „Земеделие“ функции, в т.ч. по функционирането на подходяща електронна система за събиране и обработване на информация за мониторинг на СПРЗСР 2023 – 2027 г.;</w:t>
      </w:r>
    </w:p>
    <w:p w:rsidR="00F767CC" w:rsidRPr="005463F1" w:rsidRDefault="00F767CC" w:rsidP="005463F1">
      <w:pPr>
        <w:spacing w:line="360" w:lineRule="auto"/>
        <w:ind w:firstLine="709"/>
        <w:jc w:val="both"/>
      </w:pPr>
      <w:r w:rsidRPr="005463F1">
        <w:t>7. прилага корективни мерки и действия в съответствие с констатирани от външни и вътрешни контролни органи пропуски, слабости и нередности в нормативната уредба за прилагане на СПРЗСР 2023 – 2027 г.;</w:t>
      </w:r>
    </w:p>
    <w:p w:rsidR="00F767CC" w:rsidRPr="005463F1" w:rsidRDefault="00F767CC" w:rsidP="005463F1">
      <w:pPr>
        <w:spacing w:line="360" w:lineRule="auto"/>
        <w:ind w:firstLine="709"/>
        <w:jc w:val="both"/>
      </w:pPr>
      <w:r w:rsidRPr="005463F1">
        <w:t>8. отговаря за прилагането на подхода „Водено от общностите местно развитие“ (ВОМР);</w:t>
      </w:r>
    </w:p>
    <w:p w:rsidR="00F767CC" w:rsidRPr="005463F1" w:rsidRDefault="00F767CC" w:rsidP="005463F1">
      <w:pPr>
        <w:spacing w:line="360" w:lineRule="auto"/>
        <w:ind w:firstLine="709"/>
        <w:jc w:val="both"/>
      </w:pPr>
      <w:r w:rsidRPr="005463F1">
        <w:lastRenderedPageBreak/>
        <w:t>9. организира и участва в Комитета за координация на ВОМР за периода 2021 – 2027 г.;</w:t>
      </w:r>
    </w:p>
    <w:p w:rsidR="00F767CC" w:rsidRPr="005463F1" w:rsidRDefault="00F767CC" w:rsidP="005463F1">
      <w:pPr>
        <w:spacing w:line="360" w:lineRule="auto"/>
        <w:ind w:firstLine="709"/>
        <w:jc w:val="both"/>
      </w:pPr>
      <w:r w:rsidRPr="005463F1">
        <w:t>10. гарантира, че на бенефициентите и другите отговорни органи, ангажирани по изпълнението на СПРЗСР 2023 – 2027 г., са информирани за задълженията си, произтичащи от предоставянето на помощта, поддържат отделна счетоводна система или подходящо счетоводно отчитане, свързани с плана, и са наясно с изискванията за предоставянето на данни на Управляващия орган и записването на всички продукти и резултати;</w:t>
      </w:r>
    </w:p>
    <w:p w:rsidR="00F767CC" w:rsidRPr="005463F1" w:rsidRDefault="00F767CC" w:rsidP="005463F1">
      <w:pPr>
        <w:spacing w:line="360" w:lineRule="auto"/>
        <w:ind w:firstLine="709"/>
        <w:jc w:val="both"/>
      </w:pPr>
      <w:r w:rsidRPr="005463F1">
        <w:t>11. осигурява в координация с дирекциите, част от Управляващия орган, необходимата на Държавен фонд „Земеделие“ информация за обезпечаване на ефективното изпълнение на СПРЗСР 2023 – 2027 г.;</w:t>
      </w:r>
    </w:p>
    <w:p w:rsidR="00F767CC" w:rsidRPr="005463F1" w:rsidRDefault="00F767CC" w:rsidP="005463F1">
      <w:pPr>
        <w:spacing w:line="360" w:lineRule="auto"/>
        <w:ind w:firstLine="709"/>
        <w:jc w:val="both"/>
      </w:pPr>
      <w:r w:rsidRPr="005463F1">
        <w:t>12. координира съвместно с дирекциите, част от Управляващия орган, работата на мониторинговия комитет на СПРЗСР 2023 – 2027 г., организира и участва в провеждането на неговите заседания и подготвя нужните данни и анализи за работата му, в т.ч. на постоянните работни групи/подкомитети към него;</w:t>
      </w:r>
    </w:p>
    <w:p w:rsidR="00F767CC" w:rsidRPr="005463F1" w:rsidRDefault="00F767CC" w:rsidP="005463F1">
      <w:pPr>
        <w:spacing w:line="360" w:lineRule="auto"/>
        <w:ind w:firstLine="709"/>
        <w:jc w:val="both"/>
      </w:pPr>
      <w:r w:rsidRPr="005463F1">
        <w:t>13. изготвя доклади за качеството на изпълнението на СПРЗСР 2023 – 2027 г., съвместно с Държавен фонд „Земеделие“ и дирекциите, посочени в Решение № 97 на Министерския съвет от 2023 г. Съдържащата се в доклада ключова качествена информация се изготвя в координация с Държавен фонд „Земеделие“ и с дирекциите, част от Управляващия орган, а ключовата количествена информация се предоставя от Държавен фонд „Земеделие“. След одобряването им от мониторинговия комитет, докладът за качеството на изпълнението се предоставя на ЕК в сроковете, посочени в европейското законодателство;</w:t>
      </w:r>
    </w:p>
    <w:p w:rsidR="00F767CC" w:rsidRPr="005463F1" w:rsidRDefault="00F767CC" w:rsidP="005463F1">
      <w:pPr>
        <w:spacing w:line="360" w:lineRule="auto"/>
        <w:ind w:firstLine="709"/>
        <w:jc w:val="both"/>
      </w:pPr>
      <w:r w:rsidRPr="005463F1">
        <w:t>14. изпълнява функциите на звено за управление на Национална мрежа по Обща селскостопанска политика, включително възлага функции по изпълнение на дейностите на Национална мрежа по Обща селскостопанска политика;</w:t>
      </w:r>
    </w:p>
    <w:p w:rsidR="00F767CC" w:rsidRPr="005463F1" w:rsidRDefault="00F767CC" w:rsidP="005463F1">
      <w:pPr>
        <w:spacing w:line="360" w:lineRule="auto"/>
        <w:ind w:firstLine="709"/>
        <w:jc w:val="both"/>
      </w:pPr>
      <w:r w:rsidRPr="005463F1">
        <w:t>15. изпълнява в координация с дирекциите, част от Управляващия орган, и всички други функции на Управляващ орган на СПРЗСР 2023 – 2027 г., произтичащи от приложимото право на ЕС и от националното законодателство, като:</w:t>
      </w:r>
    </w:p>
    <w:p w:rsidR="00F767CC" w:rsidRPr="005463F1" w:rsidRDefault="00F767CC" w:rsidP="005463F1">
      <w:pPr>
        <w:spacing w:line="360" w:lineRule="auto"/>
        <w:ind w:firstLine="709"/>
        <w:jc w:val="both"/>
      </w:pPr>
      <w:r w:rsidRPr="005463F1">
        <w:t>а) организира и координира работата по изготвянето на програмни документи за развитие на земеделието и селските райони;</w:t>
      </w:r>
    </w:p>
    <w:p w:rsidR="00F767CC" w:rsidRPr="005463F1" w:rsidRDefault="00F767CC" w:rsidP="005463F1">
      <w:pPr>
        <w:spacing w:line="360" w:lineRule="auto"/>
        <w:ind w:firstLine="709"/>
        <w:jc w:val="both"/>
      </w:pPr>
      <w:r w:rsidRPr="005463F1">
        <w:t>б) осъществява координация с програмите, финансирани от Европейските структурни и инвестиционни фондове и други инструменти и инициативи на ЕС през периода 2021 – 2027 г.;</w:t>
      </w:r>
    </w:p>
    <w:p w:rsidR="00F767CC" w:rsidRPr="005463F1" w:rsidRDefault="00F767CC" w:rsidP="005463F1">
      <w:pPr>
        <w:spacing w:line="360" w:lineRule="auto"/>
        <w:ind w:firstLine="709"/>
        <w:jc w:val="both"/>
      </w:pPr>
      <w:r w:rsidRPr="005463F1">
        <w:t>16. разработва политики за управление на средствата от ЕЗФРСР за следващия програмен период;</w:t>
      </w:r>
    </w:p>
    <w:p w:rsidR="00F767CC" w:rsidRPr="005463F1" w:rsidRDefault="00F767CC" w:rsidP="005463F1">
      <w:pPr>
        <w:spacing w:line="360" w:lineRule="auto"/>
        <w:ind w:firstLine="709"/>
        <w:jc w:val="both"/>
      </w:pPr>
      <w:r w:rsidRPr="005463F1">
        <w:lastRenderedPageBreak/>
        <w:t>17. разработва и контролира финансови инструменти, които се изпълняват със средства от ЕЗФРСР;</w:t>
      </w:r>
    </w:p>
    <w:p w:rsidR="00F767CC" w:rsidRPr="005463F1" w:rsidRDefault="00F767CC" w:rsidP="005463F1">
      <w:pPr>
        <w:spacing w:line="360" w:lineRule="auto"/>
        <w:ind w:firstLine="709"/>
        <w:jc w:val="both"/>
      </w:pPr>
      <w:r w:rsidRPr="005463F1">
        <w:t>18. организира и координира работата по изготвяне на национално законодателство по прилагане на инструментите за управление на риска в земеделието, съвместно с дирекциите, посочени в Решение № 97 на Министерския съвет от 2023 г.</w:t>
      </w:r>
    </w:p>
    <w:p w:rsidR="00F767CC" w:rsidRPr="005463F1" w:rsidRDefault="00F767CC" w:rsidP="005463F1">
      <w:pPr>
        <w:spacing w:line="360" w:lineRule="auto"/>
        <w:ind w:firstLine="709"/>
        <w:jc w:val="both"/>
      </w:pPr>
      <w:r w:rsidRPr="005463F1">
        <w:t>(4) За осъществяване на функциите по прилагане на СПРЗСР 2023 – 2027 г. дирекциите, определени за Управляващ орган с Решение № 97 на Министерския съвет от 2023 г. за определяне на Управляващ орган на Стратегическия план за развитие на земеделието и селските райони на Република България за периода 2023 – 2027 г., съгласувано с дирекция „Биологично производство“, дирекция „Растениевъдство“, дирекция „Държавни помощи и регулации“ и дирекция „Идентификация на земеделските парцели“, изготвят процедурни правила за работа и координация, включително за функционирането на системата за докладване, въведена за целите на годишния доклад за качеството на изпълнението.</w:t>
      </w:r>
    </w:p>
    <w:p w:rsidR="00F767CC" w:rsidRPr="005463F1" w:rsidRDefault="00405E3A" w:rsidP="005463F1">
      <w:pPr>
        <w:spacing w:line="360" w:lineRule="auto"/>
        <w:ind w:firstLine="709"/>
        <w:jc w:val="both"/>
      </w:pPr>
      <w:r w:rsidRPr="005463F1">
        <w:t>(5) Дирекция „Развитие на селските райони“</w:t>
      </w:r>
      <w:r w:rsidR="00F767CC" w:rsidRPr="005463F1">
        <w:t xml:space="preserve"> организира и координира и другите дейности на министерството по управление на средства от ЕЗФРСР, включително по наблюдението, оценката, отчета и публичността на СПРЗСР 2023 – 2027 г.  до неговото приключване.“.</w:t>
      </w:r>
    </w:p>
    <w:p w:rsidR="001C05E9" w:rsidRPr="005463F1" w:rsidRDefault="001C05E9" w:rsidP="005463F1">
      <w:pPr>
        <w:spacing w:line="360" w:lineRule="auto"/>
        <w:ind w:firstLine="709"/>
        <w:jc w:val="both"/>
      </w:pPr>
      <w:r w:rsidRPr="005463F1">
        <w:t>(6) Дирекция „Развитие на селските райони“ изпълнява функциите на структура за наблюдение и докладване  за проект „Фонд за насърчаване на технологичния и екологичен преход на селското стопанство" по компонент „Устойчиво селско стопанство" от Националния план за възстановяване и устойчивост на Република България.</w:t>
      </w:r>
    </w:p>
    <w:p w:rsidR="001C05E9" w:rsidRPr="005463F1" w:rsidRDefault="001C05E9" w:rsidP="005463F1">
      <w:pPr>
        <w:spacing w:line="360" w:lineRule="auto"/>
        <w:ind w:firstLine="709"/>
        <w:jc w:val="both"/>
      </w:pPr>
      <w:r w:rsidRPr="005463F1">
        <w:t>(7) Дирекция „Развитие на селските райони“ участва в подготовката на елементи от Социалния план за климата на Република България съгласно Постановление № 24 от 2025 г. за организация и координация на подготовката на Социалния план за климата на Република България и за определяне на органите и структурите, отговорни за неговата подготовка и управление и на техните основни функции (обн. ДВ. бр. 31 от 2025 г.) и в управление на инвестиции, за които е предвидено в акт на Министерския съвет.“.</w:t>
      </w:r>
    </w:p>
    <w:p w:rsidR="001C05E9" w:rsidRPr="005463F1" w:rsidRDefault="001C05E9" w:rsidP="005463F1">
      <w:pPr>
        <w:spacing w:line="360" w:lineRule="auto"/>
        <w:ind w:firstLine="709"/>
        <w:jc w:val="both"/>
      </w:pPr>
    </w:p>
    <w:p w:rsidR="00457991" w:rsidRPr="005463F1" w:rsidRDefault="00CF0C23" w:rsidP="005463F1">
      <w:pPr>
        <w:spacing w:line="360" w:lineRule="auto"/>
        <w:ind w:firstLine="709"/>
        <w:jc w:val="both"/>
      </w:pPr>
      <w:r>
        <w:t>14</w:t>
      </w:r>
      <w:r w:rsidR="00457991" w:rsidRPr="001F0359">
        <w:t>.</w:t>
      </w:r>
      <w:r w:rsidR="00457991" w:rsidRPr="001F0359">
        <w:rPr>
          <w:b/>
        </w:rPr>
        <w:t xml:space="preserve"> </w:t>
      </w:r>
      <w:r w:rsidR="00767D1F" w:rsidRPr="001F0359">
        <w:t>В чл.</w:t>
      </w:r>
      <w:r w:rsidR="00767D1F" w:rsidRPr="001F0359">
        <w:rPr>
          <w:b/>
        </w:rPr>
        <w:t xml:space="preserve"> </w:t>
      </w:r>
      <w:r w:rsidR="00457991" w:rsidRPr="001F0359">
        <w:t>39:</w:t>
      </w:r>
    </w:p>
    <w:p w:rsidR="00047AD1" w:rsidRPr="005463F1" w:rsidRDefault="00D604D0" w:rsidP="005463F1">
      <w:pPr>
        <w:spacing w:line="360" w:lineRule="auto"/>
        <w:ind w:firstLine="709"/>
        <w:jc w:val="both"/>
      </w:pPr>
      <w:r w:rsidRPr="005463F1">
        <w:t>а)</w:t>
      </w:r>
      <w:r w:rsidR="00767D1F" w:rsidRPr="005463F1">
        <w:t xml:space="preserve"> </w:t>
      </w:r>
      <w:r w:rsidRPr="005463F1">
        <w:t>д</w:t>
      </w:r>
      <w:r w:rsidR="00047AD1" w:rsidRPr="005463F1">
        <w:t>осегашния текст става ал. 1 и в нея:</w:t>
      </w:r>
    </w:p>
    <w:p w:rsidR="00767D1F" w:rsidRPr="001F0359" w:rsidRDefault="00047AD1" w:rsidP="005463F1">
      <w:pPr>
        <w:spacing w:line="360" w:lineRule="auto"/>
        <w:ind w:firstLine="709"/>
        <w:jc w:val="both"/>
        <w:rPr>
          <w:lang w:val="en-US"/>
        </w:rPr>
      </w:pPr>
      <w:r w:rsidRPr="005463F1">
        <w:t>а</w:t>
      </w:r>
      <w:r w:rsidR="00D604D0" w:rsidRPr="005463F1">
        <w:t>а</w:t>
      </w:r>
      <w:r w:rsidRPr="005463F1">
        <w:t>) в</w:t>
      </w:r>
      <w:r w:rsidR="00834A05" w:rsidRPr="005463F1">
        <w:t xml:space="preserve"> основния текст в изречение първо накрая се добавя </w:t>
      </w:r>
      <w:r w:rsidR="00767D1F" w:rsidRPr="005463F1">
        <w:t>„</w:t>
      </w:r>
      <w:r w:rsidR="00834A05" w:rsidRPr="005463F1">
        <w:t xml:space="preserve">и на </w:t>
      </w:r>
      <w:r w:rsidR="00767D1F" w:rsidRPr="005463F1">
        <w:t>Програмата за морско дело, рибарств</w:t>
      </w:r>
      <w:r w:rsidR="00834A05" w:rsidRPr="005463F1">
        <w:t>о и аквакултури 2021 – 2027 (ПМДРА)</w:t>
      </w:r>
      <w:r w:rsidR="00767D1F" w:rsidRPr="005463F1">
        <w:t>.</w:t>
      </w:r>
      <w:r w:rsidR="001F0359">
        <w:rPr>
          <w:lang w:val="en-US"/>
        </w:rPr>
        <w:t>;</w:t>
      </w:r>
    </w:p>
    <w:p w:rsidR="00BE616F" w:rsidRPr="001F0359" w:rsidRDefault="00BE616F" w:rsidP="005463F1">
      <w:pPr>
        <w:spacing w:line="360" w:lineRule="auto"/>
        <w:ind w:firstLine="709"/>
        <w:jc w:val="both"/>
        <w:rPr>
          <w:lang w:val="en-US"/>
        </w:rPr>
      </w:pPr>
      <w:r w:rsidRPr="005463F1">
        <w:t>б</w:t>
      </w:r>
      <w:r w:rsidR="00D604D0" w:rsidRPr="005463F1">
        <w:t>б</w:t>
      </w:r>
      <w:r w:rsidRPr="005463F1">
        <w:t>) в т. 1 накрая се добавя и ПМДРА</w:t>
      </w:r>
      <w:r w:rsidR="001F0359">
        <w:rPr>
          <w:lang w:val="en-US"/>
        </w:rPr>
        <w:t>;</w:t>
      </w:r>
    </w:p>
    <w:p w:rsidR="00767D1F" w:rsidRPr="005463F1" w:rsidRDefault="00BE616F" w:rsidP="005463F1">
      <w:pPr>
        <w:spacing w:line="360" w:lineRule="auto"/>
        <w:ind w:firstLine="709"/>
        <w:jc w:val="both"/>
      </w:pPr>
      <w:r w:rsidRPr="005463F1">
        <w:t>в</w:t>
      </w:r>
      <w:r w:rsidR="00D604D0" w:rsidRPr="005463F1">
        <w:t>в</w:t>
      </w:r>
      <w:r w:rsidR="00047AD1" w:rsidRPr="005463F1">
        <w:t>) т</w:t>
      </w:r>
      <w:r w:rsidR="00767D1F" w:rsidRPr="005463F1">
        <w:t>очка 2 се изменя така:</w:t>
      </w:r>
    </w:p>
    <w:p w:rsidR="00767D1F" w:rsidRPr="001F0359" w:rsidRDefault="00767D1F" w:rsidP="005463F1">
      <w:pPr>
        <w:spacing w:line="360" w:lineRule="auto"/>
        <w:ind w:firstLine="709"/>
        <w:jc w:val="both"/>
        <w:rPr>
          <w:lang w:val="en-US"/>
        </w:rPr>
      </w:pPr>
      <w:r w:rsidRPr="005463F1">
        <w:lastRenderedPageBreak/>
        <w:t>„</w:t>
      </w:r>
      <w:r w:rsidR="00834A05" w:rsidRPr="005463F1">
        <w:t xml:space="preserve">2. изготвя и след като бъдат одобрени </w:t>
      </w:r>
      <w:r w:rsidRPr="005463F1">
        <w:t xml:space="preserve">прилага подходящите процедури и критерии за подбор на проектни предложения по </w:t>
      </w:r>
      <w:r w:rsidR="00BE616F" w:rsidRPr="005463F1">
        <w:t xml:space="preserve">ПМДР и </w:t>
      </w:r>
      <w:r w:rsidRPr="005463F1">
        <w:t>ПМДРА;“.</w:t>
      </w:r>
      <w:r w:rsidR="001F0359">
        <w:rPr>
          <w:lang w:val="en-US"/>
        </w:rPr>
        <w:t>;</w:t>
      </w:r>
    </w:p>
    <w:p w:rsidR="00767D1F" w:rsidRPr="001F0359" w:rsidRDefault="00BE616F" w:rsidP="005463F1">
      <w:pPr>
        <w:spacing w:line="360" w:lineRule="auto"/>
        <w:ind w:firstLine="709"/>
        <w:jc w:val="both"/>
        <w:rPr>
          <w:lang w:val="en-US"/>
        </w:rPr>
      </w:pPr>
      <w:r w:rsidRPr="005463F1">
        <w:t>г</w:t>
      </w:r>
      <w:r w:rsidR="00D604D0" w:rsidRPr="005463F1">
        <w:t>г</w:t>
      </w:r>
      <w:r w:rsidR="00047AD1" w:rsidRPr="005463F1">
        <w:t>)</w:t>
      </w:r>
      <w:r w:rsidRPr="005463F1">
        <w:t xml:space="preserve"> в</w:t>
      </w:r>
      <w:r w:rsidR="00834A05" w:rsidRPr="005463F1">
        <w:t xml:space="preserve"> т. 3</w:t>
      </w:r>
      <w:r w:rsidR="00767D1F" w:rsidRPr="005463F1">
        <w:t xml:space="preserve"> </w:t>
      </w:r>
      <w:r w:rsidR="00834A05" w:rsidRPr="005463F1">
        <w:t xml:space="preserve">думите „проверки на място, до сключване на административен договор за предоставяне на безвъзмездна финансова помощ“ се заменят с </w:t>
      </w:r>
      <w:r w:rsidR="00767D1F" w:rsidRPr="005463F1">
        <w:t>„разработва документите по чл. 26, ал. 1 от Закона за управление на средствата от Европейските фондове при споделено управление, организира оценката на постъпилите проектни предложения, извършва проверки на място, сключва административни договори за предоставяне на безвъзмездна финансова помощ;“.</w:t>
      </w:r>
      <w:r w:rsidR="001F0359">
        <w:rPr>
          <w:lang w:val="en-US"/>
        </w:rPr>
        <w:t>;</w:t>
      </w:r>
    </w:p>
    <w:p w:rsidR="00767D1F" w:rsidRPr="001F0359" w:rsidRDefault="00BE616F" w:rsidP="005463F1">
      <w:pPr>
        <w:spacing w:line="360" w:lineRule="auto"/>
        <w:ind w:firstLine="709"/>
        <w:jc w:val="both"/>
        <w:rPr>
          <w:lang w:val="en-US"/>
        </w:rPr>
      </w:pPr>
      <w:r w:rsidRPr="005463F1">
        <w:t>д</w:t>
      </w:r>
      <w:r w:rsidR="00D604D0" w:rsidRPr="005463F1">
        <w:t>д) в</w:t>
      </w:r>
      <w:r w:rsidR="00047AD1" w:rsidRPr="005463F1">
        <w:t xml:space="preserve"> т.</w:t>
      </w:r>
      <w:r w:rsidR="00767D1F" w:rsidRPr="005463F1">
        <w:t xml:space="preserve"> 6 след думата „заседания“ </w:t>
      </w:r>
      <w:r w:rsidR="00047AD1" w:rsidRPr="005463F1">
        <w:t>се добавя „</w:t>
      </w:r>
      <w:r w:rsidR="00767D1F" w:rsidRPr="005463F1">
        <w:t>организира и провежда писмени процедури за неприсъствено вземане на решения</w:t>
      </w:r>
      <w:r w:rsidR="00047AD1" w:rsidRPr="005463F1">
        <w:t>“, а думите „в т.ч. на постоянните работни групи към него“ се заличават.</w:t>
      </w:r>
      <w:r w:rsidR="001F0359">
        <w:rPr>
          <w:lang w:val="en-US"/>
        </w:rPr>
        <w:t>;</w:t>
      </w:r>
    </w:p>
    <w:p w:rsidR="00767D1F" w:rsidRPr="001F0359" w:rsidRDefault="00BE616F" w:rsidP="005463F1">
      <w:pPr>
        <w:spacing w:line="360" w:lineRule="auto"/>
        <w:ind w:firstLine="709"/>
        <w:jc w:val="both"/>
        <w:rPr>
          <w:color w:val="000000"/>
          <w:lang w:val="en-US"/>
        </w:rPr>
      </w:pPr>
      <w:r w:rsidRPr="005463F1">
        <w:rPr>
          <w:color w:val="000000"/>
        </w:rPr>
        <w:t>е</w:t>
      </w:r>
      <w:r w:rsidR="00D604D0" w:rsidRPr="005463F1">
        <w:rPr>
          <w:color w:val="000000"/>
        </w:rPr>
        <w:t>е</w:t>
      </w:r>
      <w:r w:rsidR="00047AD1" w:rsidRPr="005463F1">
        <w:rPr>
          <w:color w:val="000000"/>
        </w:rPr>
        <w:t>) в т.</w:t>
      </w:r>
      <w:r w:rsidR="00767D1F" w:rsidRPr="005463F1">
        <w:rPr>
          <w:color w:val="000000"/>
        </w:rPr>
        <w:t xml:space="preserve"> 7 думите „по чл. 12 от ПМС № 161 от 2016 г.“ се заменят с „за програмен период 2021 – 2027 г.“.</w:t>
      </w:r>
      <w:r w:rsidR="001F0359">
        <w:rPr>
          <w:color w:val="000000"/>
          <w:lang w:val="en-US"/>
        </w:rPr>
        <w:t>;</w:t>
      </w:r>
    </w:p>
    <w:p w:rsidR="00767D1F" w:rsidRPr="001F0359" w:rsidRDefault="00BE616F" w:rsidP="005463F1">
      <w:pPr>
        <w:spacing w:line="360" w:lineRule="auto"/>
        <w:ind w:firstLine="709"/>
        <w:jc w:val="both"/>
        <w:rPr>
          <w:color w:val="000000"/>
          <w:lang w:val="en-US"/>
        </w:rPr>
      </w:pPr>
      <w:r w:rsidRPr="005463F1">
        <w:rPr>
          <w:color w:val="000000"/>
        </w:rPr>
        <w:t>ж</w:t>
      </w:r>
      <w:r w:rsidR="00D604D0" w:rsidRPr="005463F1">
        <w:rPr>
          <w:color w:val="000000"/>
        </w:rPr>
        <w:t>ж</w:t>
      </w:r>
      <w:r w:rsidR="00047AD1" w:rsidRPr="005463F1">
        <w:rPr>
          <w:color w:val="000000"/>
        </w:rPr>
        <w:t>) в т.</w:t>
      </w:r>
      <w:r w:rsidR="00767D1F" w:rsidRPr="005463F1">
        <w:rPr>
          <w:color w:val="000000"/>
        </w:rPr>
        <w:t xml:space="preserve"> 8 </w:t>
      </w:r>
      <w:r w:rsidRPr="005463F1">
        <w:rPr>
          <w:color w:val="000000"/>
        </w:rPr>
        <w:t xml:space="preserve">след </w:t>
      </w:r>
      <w:r w:rsidR="00047AD1" w:rsidRPr="005463F1">
        <w:rPr>
          <w:color w:val="000000"/>
        </w:rPr>
        <w:t xml:space="preserve">думите „ПМДР за периода 2014 - 2020 г.“ </w:t>
      </w:r>
      <w:r w:rsidRPr="005463F1">
        <w:rPr>
          <w:color w:val="000000"/>
        </w:rPr>
        <w:t>се добавя</w:t>
      </w:r>
      <w:r w:rsidR="00767D1F" w:rsidRPr="005463F1">
        <w:rPr>
          <w:color w:val="000000"/>
        </w:rPr>
        <w:t xml:space="preserve"> „</w:t>
      </w:r>
      <w:r w:rsidRPr="005463F1">
        <w:rPr>
          <w:color w:val="000000"/>
        </w:rPr>
        <w:t xml:space="preserve"> и </w:t>
      </w:r>
      <w:r w:rsidR="00047AD1" w:rsidRPr="005463F1">
        <w:rPr>
          <w:color w:val="000000"/>
        </w:rPr>
        <w:t xml:space="preserve">ПМДРА за периода </w:t>
      </w:r>
      <w:r w:rsidR="00767D1F" w:rsidRPr="005463F1">
        <w:rPr>
          <w:color w:val="000000"/>
        </w:rPr>
        <w:t>2021 – 2027“.</w:t>
      </w:r>
      <w:r w:rsidR="001F0359">
        <w:rPr>
          <w:color w:val="000000"/>
          <w:lang w:val="en-US"/>
        </w:rPr>
        <w:t>;</w:t>
      </w:r>
    </w:p>
    <w:p w:rsidR="00767D1F" w:rsidRPr="001F0359" w:rsidRDefault="00BE616F" w:rsidP="005463F1">
      <w:pPr>
        <w:spacing w:line="360" w:lineRule="auto"/>
        <w:ind w:firstLine="709"/>
        <w:jc w:val="both"/>
        <w:rPr>
          <w:color w:val="000000"/>
          <w:lang w:val="en-US"/>
        </w:rPr>
      </w:pPr>
      <w:r w:rsidRPr="005463F1">
        <w:rPr>
          <w:color w:val="000000"/>
        </w:rPr>
        <w:t>з</w:t>
      </w:r>
      <w:r w:rsidR="00D604D0" w:rsidRPr="005463F1">
        <w:rPr>
          <w:color w:val="000000"/>
        </w:rPr>
        <w:t>з</w:t>
      </w:r>
      <w:r w:rsidR="00047AD1" w:rsidRPr="005463F1">
        <w:rPr>
          <w:color w:val="000000"/>
        </w:rPr>
        <w:t>) в т.</w:t>
      </w:r>
      <w:r w:rsidR="00767D1F" w:rsidRPr="005463F1">
        <w:rPr>
          <w:color w:val="000000"/>
        </w:rPr>
        <w:t xml:space="preserve"> 9 думите „информираност и публичност“ се заменят с „информация, комуникация и публичност по отношение на Европейския фонд за морско дело, рибарство и аквакултури (ЕФМДРА), на действията, предприети по ЕФМДРА, и на получените резултати“.</w:t>
      </w:r>
      <w:r w:rsidR="001F0359">
        <w:rPr>
          <w:color w:val="000000"/>
          <w:lang w:val="en-US"/>
        </w:rPr>
        <w:t>;</w:t>
      </w:r>
    </w:p>
    <w:p w:rsidR="00767D1F" w:rsidRPr="005463F1" w:rsidRDefault="00BE616F" w:rsidP="005463F1">
      <w:pPr>
        <w:spacing w:line="360" w:lineRule="auto"/>
        <w:ind w:firstLine="709"/>
        <w:jc w:val="both"/>
      </w:pPr>
      <w:r w:rsidRPr="005463F1">
        <w:rPr>
          <w:color w:val="000000"/>
        </w:rPr>
        <w:t>и</w:t>
      </w:r>
      <w:r w:rsidR="00D604D0" w:rsidRPr="005463F1">
        <w:rPr>
          <w:color w:val="000000"/>
        </w:rPr>
        <w:t>и</w:t>
      </w:r>
      <w:r w:rsidR="00047AD1" w:rsidRPr="005463F1">
        <w:rPr>
          <w:color w:val="000000"/>
        </w:rPr>
        <w:t>)</w:t>
      </w:r>
      <w:r w:rsidR="00767D1F" w:rsidRPr="005463F1">
        <w:rPr>
          <w:color w:val="000000"/>
        </w:rPr>
        <w:t xml:space="preserve"> </w:t>
      </w:r>
      <w:r w:rsidR="00047AD1" w:rsidRPr="005463F1">
        <w:t>т</w:t>
      </w:r>
      <w:r w:rsidR="00767D1F" w:rsidRPr="005463F1">
        <w:t>очка 10 се изменя така:</w:t>
      </w:r>
    </w:p>
    <w:p w:rsidR="00767D1F" w:rsidRPr="001F0359" w:rsidRDefault="00767D1F" w:rsidP="005463F1">
      <w:pPr>
        <w:spacing w:line="360" w:lineRule="auto"/>
        <w:ind w:firstLine="709"/>
        <w:jc w:val="both"/>
        <w:rPr>
          <w:lang w:val="en-US"/>
        </w:rPr>
      </w:pPr>
      <w:r w:rsidRPr="005463F1">
        <w:t>„10. съставя и след одобрение от Комитета за наблюдение изпраща до службите на Европейската комисия годишни доклади за напредъка и последен годишен доклад за изпълнението на ПМДРА;“.</w:t>
      </w:r>
      <w:r w:rsidR="001F0359">
        <w:rPr>
          <w:lang w:val="en-US"/>
        </w:rPr>
        <w:t>;</w:t>
      </w:r>
    </w:p>
    <w:p w:rsidR="00767D1F" w:rsidRPr="001F0359" w:rsidRDefault="00BE616F" w:rsidP="005463F1">
      <w:pPr>
        <w:spacing w:line="360" w:lineRule="auto"/>
        <w:ind w:firstLine="709"/>
        <w:jc w:val="both"/>
        <w:rPr>
          <w:lang w:val="en-US"/>
        </w:rPr>
      </w:pPr>
      <w:r w:rsidRPr="005463F1">
        <w:t>к</w:t>
      </w:r>
      <w:r w:rsidR="00D604D0" w:rsidRPr="005463F1">
        <w:t>к</w:t>
      </w:r>
      <w:r w:rsidRPr="005463F1">
        <w:t>)</w:t>
      </w:r>
      <w:r w:rsidR="003406AD" w:rsidRPr="005463F1">
        <w:t xml:space="preserve"> в</w:t>
      </w:r>
      <w:r w:rsidR="00047AD1" w:rsidRPr="005463F1">
        <w:t xml:space="preserve"> т. 11</w:t>
      </w:r>
      <w:r w:rsidR="00767D1F" w:rsidRPr="005463F1">
        <w:t xml:space="preserve"> след думата „дело“ </w:t>
      </w:r>
      <w:r w:rsidR="00047AD1" w:rsidRPr="005463F1">
        <w:t>съюзът „и“ се заличава, накрая се добавя</w:t>
      </w:r>
      <w:r w:rsidR="00767D1F" w:rsidRPr="005463F1">
        <w:t xml:space="preserve"> „и аквакултурите“.</w:t>
      </w:r>
      <w:r w:rsidR="001F0359">
        <w:rPr>
          <w:lang w:val="en-US"/>
        </w:rPr>
        <w:t>;</w:t>
      </w:r>
    </w:p>
    <w:p w:rsidR="00767D1F" w:rsidRPr="001F0359" w:rsidRDefault="00BE616F" w:rsidP="005463F1">
      <w:pPr>
        <w:spacing w:line="360" w:lineRule="auto"/>
        <w:ind w:firstLine="709"/>
        <w:jc w:val="both"/>
        <w:rPr>
          <w:lang w:val="en-US"/>
        </w:rPr>
      </w:pPr>
      <w:r w:rsidRPr="005463F1">
        <w:t>л</w:t>
      </w:r>
      <w:r w:rsidR="00D604D0" w:rsidRPr="005463F1">
        <w:t>л</w:t>
      </w:r>
      <w:r w:rsidRPr="005463F1">
        <w:t>)</w:t>
      </w:r>
      <w:r w:rsidR="00767D1F" w:rsidRPr="005463F1">
        <w:t xml:space="preserve"> </w:t>
      </w:r>
      <w:r w:rsidR="003406AD" w:rsidRPr="005463F1">
        <w:t>в</w:t>
      </w:r>
      <w:r w:rsidR="00047AD1" w:rsidRPr="005463F1">
        <w:t xml:space="preserve"> т.</w:t>
      </w:r>
      <w:r w:rsidR="00767D1F" w:rsidRPr="005463F1">
        <w:t xml:space="preserve"> 12 думите „Структурните фондове и Кохезионния фонд на ЕС в Република България (ИСУН 2020)“ се заменят с „Европейските фондове при споделено управление (ИСУН)“.</w:t>
      </w:r>
      <w:r w:rsidR="001F0359">
        <w:rPr>
          <w:lang w:val="en-US"/>
        </w:rPr>
        <w:t>;</w:t>
      </w:r>
    </w:p>
    <w:p w:rsidR="00767D1F" w:rsidRPr="005463F1" w:rsidRDefault="00BE616F" w:rsidP="005463F1">
      <w:pPr>
        <w:spacing w:line="360" w:lineRule="auto"/>
        <w:ind w:firstLine="709"/>
        <w:jc w:val="both"/>
      </w:pPr>
      <w:r w:rsidRPr="005463F1">
        <w:t>м</w:t>
      </w:r>
      <w:r w:rsidR="00D604D0" w:rsidRPr="005463F1">
        <w:t>м</w:t>
      </w:r>
      <w:r w:rsidRPr="005463F1">
        <w:t>)</w:t>
      </w:r>
      <w:r w:rsidR="003406AD" w:rsidRPr="005463F1">
        <w:t xml:space="preserve"> т</w:t>
      </w:r>
      <w:r w:rsidR="00767D1F" w:rsidRPr="005463F1">
        <w:t>очка 13 се изменя така:</w:t>
      </w:r>
    </w:p>
    <w:p w:rsidR="00767D1F" w:rsidRPr="005463F1" w:rsidRDefault="00767D1F" w:rsidP="005463F1">
      <w:pPr>
        <w:spacing w:line="360" w:lineRule="auto"/>
        <w:ind w:firstLine="709"/>
        <w:jc w:val="both"/>
      </w:pPr>
      <w:r w:rsidRPr="005463F1">
        <w:t>„13. осъществява комуникация и координация с Европейската комисия за цялостното управление на ПМДРА с оглед на изпълнението на нейните цели и постигането на резултати, в т.ч. въвежда, преглежда и актуализира данните по изпълнението на ПМДРА в Компютризираната информационна система за обмен на да</w:t>
      </w:r>
      <w:r w:rsidR="001F0359">
        <w:t>нни на ЕК - SFC 2021;“.;</w:t>
      </w:r>
    </w:p>
    <w:p w:rsidR="00767D1F" w:rsidRPr="005463F1" w:rsidRDefault="00BE616F" w:rsidP="005463F1">
      <w:pPr>
        <w:spacing w:line="360" w:lineRule="auto"/>
        <w:ind w:firstLine="709"/>
        <w:jc w:val="both"/>
      </w:pPr>
      <w:r w:rsidRPr="005463F1">
        <w:t>н</w:t>
      </w:r>
      <w:r w:rsidR="00D604D0" w:rsidRPr="005463F1">
        <w:t>н</w:t>
      </w:r>
      <w:r w:rsidRPr="005463F1">
        <w:t>)</w:t>
      </w:r>
      <w:r w:rsidR="003406AD" w:rsidRPr="005463F1">
        <w:t xml:space="preserve"> т</w:t>
      </w:r>
      <w:r w:rsidR="00767D1F" w:rsidRPr="005463F1">
        <w:t>очка 15 се изменя така:</w:t>
      </w:r>
    </w:p>
    <w:p w:rsidR="00767D1F" w:rsidRPr="001F0359" w:rsidRDefault="00767D1F" w:rsidP="005463F1">
      <w:pPr>
        <w:spacing w:line="360" w:lineRule="auto"/>
        <w:ind w:firstLine="709"/>
        <w:jc w:val="both"/>
        <w:rPr>
          <w:lang w:val="en-US"/>
        </w:rPr>
      </w:pPr>
      <w:r w:rsidRPr="005463F1">
        <w:lastRenderedPageBreak/>
        <w:t>„15. въвежда ефективни и пропорционални мерки и процедури за борба с измамите, като взема предвид установените рискове при управлението и изпълнението на ПМДРА;“.</w:t>
      </w:r>
      <w:r w:rsidR="001F0359">
        <w:rPr>
          <w:lang w:val="en-US"/>
        </w:rPr>
        <w:t>;</w:t>
      </w:r>
    </w:p>
    <w:p w:rsidR="00767D1F" w:rsidRPr="005463F1" w:rsidRDefault="00BE616F" w:rsidP="005463F1">
      <w:pPr>
        <w:spacing w:line="360" w:lineRule="auto"/>
        <w:ind w:firstLine="709"/>
        <w:jc w:val="both"/>
      </w:pPr>
      <w:r w:rsidRPr="005463F1">
        <w:t>о</w:t>
      </w:r>
      <w:r w:rsidR="00D604D0" w:rsidRPr="005463F1">
        <w:t>о</w:t>
      </w:r>
      <w:r w:rsidRPr="005463F1">
        <w:t>)</w:t>
      </w:r>
      <w:r w:rsidR="003406AD" w:rsidRPr="005463F1">
        <w:t xml:space="preserve"> т</w:t>
      </w:r>
      <w:r w:rsidR="00767D1F" w:rsidRPr="005463F1">
        <w:t>очка 16 се изменя така:</w:t>
      </w:r>
    </w:p>
    <w:p w:rsidR="00767D1F" w:rsidRPr="001F0359" w:rsidRDefault="00767D1F" w:rsidP="005463F1">
      <w:pPr>
        <w:spacing w:line="360" w:lineRule="auto"/>
        <w:ind w:firstLine="709"/>
        <w:jc w:val="both"/>
        <w:rPr>
          <w:lang w:val="en-US"/>
        </w:rPr>
      </w:pPr>
      <w:r w:rsidRPr="005463F1">
        <w:t>„16. предприема всички необходими действия за предотвратяване, откриване, коригиране и докладване на нередности, включително измами;“.</w:t>
      </w:r>
      <w:r w:rsidR="001F0359">
        <w:rPr>
          <w:lang w:val="en-US"/>
        </w:rPr>
        <w:t>;</w:t>
      </w:r>
    </w:p>
    <w:p w:rsidR="00767D1F" w:rsidRPr="001F0359" w:rsidRDefault="00BE616F" w:rsidP="005463F1">
      <w:pPr>
        <w:spacing w:line="360" w:lineRule="auto"/>
        <w:ind w:firstLine="709"/>
        <w:jc w:val="both"/>
        <w:rPr>
          <w:lang w:val="en-US"/>
        </w:rPr>
      </w:pPr>
      <w:r w:rsidRPr="005463F1">
        <w:t>п</w:t>
      </w:r>
      <w:r w:rsidR="00D604D0" w:rsidRPr="005463F1">
        <w:t>п</w:t>
      </w:r>
      <w:r w:rsidRPr="005463F1">
        <w:t>) в</w:t>
      </w:r>
      <w:r w:rsidR="00047AD1" w:rsidRPr="005463F1">
        <w:t xml:space="preserve"> т.</w:t>
      </w:r>
      <w:r w:rsidR="00767D1F" w:rsidRPr="005463F1">
        <w:t xml:space="preserve"> 17 след думата „зако</w:t>
      </w:r>
      <w:r w:rsidR="00047AD1" w:rsidRPr="005463F1">
        <w:t>носъобразност“ се добавя</w:t>
      </w:r>
      <w:r w:rsidR="00767D1F" w:rsidRPr="005463F1">
        <w:t xml:space="preserve"> „и за спазване принципите на свободна и лоялна конкуренция, равнопоставеност, спазване на основните права и недопускане на дискриминация;“.</w:t>
      </w:r>
      <w:r w:rsidR="001F0359">
        <w:rPr>
          <w:lang w:val="en-US"/>
        </w:rPr>
        <w:t>;</w:t>
      </w:r>
    </w:p>
    <w:p w:rsidR="00767D1F" w:rsidRPr="001F0359" w:rsidRDefault="00BE616F" w:rsidP="005463F1">
      <w:pPr>
        <w:spacing w:line="360" w:lineRule="auto"/>
        <w:ind w:firstLine="709"/>
        <w:jc w:val="both"/>
        <w:rPr>
          <w:lang w:val="en-US"/>
        </w:rPr>
      </w:pPr>
      <w:r w:rsidRPr="005463F1">
        <w:t>р</w:t>
      </w:r>
      <w:r w:rsidR="00D604D0" w:rsidRPr="005463F1">
        <w:t>р</w:t>
      </w:r>
      <w:r w:rsidRPr="005463F1">
        <w:t>) в</w:t>
      </w:r>
      <w:r w:rsidR="00047AD1" w:rsidRPr="005463F1">
        <w:t xml:space="preserve"> т. 18 </w:t>
      </w:r>
      <w:r w:rsidR="00767D1F" w:rsidRPr="005463F1">
        <w:t>дум</w:t>
      </w:r>
      <w:r w:rsidR="00047AD1" w:rsidRPr="005463F1">
        <w:t xml:space="preserve">ите „организира и“ се заличава, а </w:t>
      </w:r>
      <w:r w:rsidRPr="005463F1">
        <w:t xml:space="preserve"> накрая се добавя</w:t>
      </w:r>
      <w:r w:rsidR="00767D1F" w:rsidRPr="005463F1">
        <w:t xml:space="preserve"> „</w:t>
      </w:r>
      <w:r w:rsidRPr="005463F1">
        <w:t xml:space="preserve">и </w:t>
      </w:r>
      <w:r w:rsidR="00047AD1" w:rsidRPr="005463F1">
        <w:t xml:space="preserve">периода </w:t>
      </w:r>
      <w:r w:rsidR="001F0359">
        <w:t xml:space="preserve">2021 – </w:t>
      </w:r>
      <w:r w:rsidR="00767D1F" w:rsidRPr="005463F1">
        <w:t>2027“.</w:t>
      </w:r>
      <w:r w:rsidR="001F0359">
        <w:rPr>
          <w:lang w:val="en-US"/>
        </w:rPr>
        <w:t>;</w:t>
      </w:r>
    </w:p>
    <w:p w:rsidR="00767D1F" w:rsidRPr="005463F1" w:rsidRDefault="00BE616F" w:rsidP="005463F1">
      <w:pPr>
        <w:spacing w:line="360" w:lineRule="auto"/>
        <w:ind w:firstLine="709"/>
        <w:jc w:val="both"/>
      </w:pPr>
      <w:r w:rsidRPr="005463F1">
        <w:t>с</w:t>
      </w:r>
      <w:r w:rsidR="00D604D0" w:rsidRPr="005463F1">
        <w:t>с</w:t>
      </w:r>
      <w:r w:rsidRPr="005463F1">
        <w:t>)</w:t>
      </w:r>
      <w:r w:rsidR="00CC7DD8" w:rsidRPr="005463F1">
        <w:t xml:space="preserve"> т</w:t>
      </w:r>
      <w:r w:rsidR="00767D1F" w:rsidRPr="005463F1">
        <w:t>очка 19 се изменя така:</w:t>
      </w:r>
    </w:p>
    <w:p w:rsidR="00767D1F" w:rsidRPr="001F0359" w:rsidRDefault="00767D1F" w:rsidP="005463F1">
      <w:pPr>
        <w:spacing w:line="360" w:lineRule="auto"/>
        <w:ind w:firstLine="709"/>
        <w:jc w:val="both"/>
        <w:rPr>
          <w:lang w:val="en-US"/>
        </w:rPr>
      </w:pPr>
      <w:r w:rsidRPr="005463F1">
        <w:t>„19. докладва за нередности в съответствие с критериите за определяне на случаите на нередности, които следва да бъдат докладвани, данните, които трябва да бъдат предоставени, и формата за докладване;“.</w:t>
      </w:r>
      <w:r w:rsidR="001F0359">
        <w:rPr>
          <w:lang w:val="en-US"/>
        </w:rPr>
        <w:t>;</w:t>
      </w:r>
    </w:p>
    <w:p w:rsidR="00767D1F" w:rsidRPr="005463F1" w:rsidRDefault="00BE616F" w:rsidP="005463F1">
      <w:pPr>
        <w:spacing w:line="360" w:lineRule="auto"/>
        <w:ind w:firstLine="709"/>
        <w:jc w:val="both"/>
      </w:pPr>
      <w:r w:rsidRPr="005463F1">
        <w:t>т</w:t>
      </w:r>
      <w:r w:rsidR="00D604D0" w:rsidRPr="005463F1">
        <w:t>т</w:t>
      </w:r>
      <w:r w:rsidRPr="005463F1">
        <w:t>) т</w:t>
      </w:r>
      <w:r w:rsidR="00767D1F" w:rsidRPr="005463F1">
        <w:t>очка 20 се изменя така:</w:t>
      </w:r>
    </w:p>
    <w:p w:rsidR="00767D1F" w:rsidRPr="005463F1" w:rsidRDefault="00767D1F" w:rsidP="005463F1">
      <w:pPr>
        <w:spacing w:line="360" w:lineRule="auto"/>
        <w:ind w:firstLine="709"/>
        <w:jc w:val="both"/>
      </w:pPr>
      <w:r w:rsidRPr="005463F1">
        <w:t>„20. защитава бюджета на Съюза и прилага финансови корекции чрез отмяна изцяло или частично на подкрепата от ЕФМДРА за дадена операция или програмата, когато бъде установено, че декларираните пред Комисията разходи са нередовни;“.</w:t>
      </w:r>
    </w:p>
    <w:p w:rsidR="00767D1F" w:rsidRPr="005463F1" w:rsidRDefault="00D604D0" w:rsidP="005463F1">
      <w:pPr>
        <w:spacing w:line="360" w:lineRule="auto"/>
        <w:ind w:firstLine="709"/>
        <w:jc w:val="both"/>
      </w:pPr>
      <w:r w:rsidRPr="005463F1">
        <w:t>б) с</w:t>
      </w:r>
      <w:r w:rsidR="00767D1F" w:rsidRPr="005463F1">
        <w:t>ъздава се ал. 2:</w:t>
      </w:r>
    </w:p>
    <w:p w:rsidR="00767D1F" w:rsidRPr="005463F1" w:rsidRDefault="00767D1F" w:rsidP="005463F1">
      <w:pPr>
        <w:spacing w:line="360" w:lineRule="auto"/>
        <w:ind w:firstLine="709"/>
        <w:jc w:val="both"/>
      </w:pPr>
      <w:r w:rsidRPr="005463F1">
        <w:t>„(2) Дирекцията по ал. 1 организира и координира и другите дейности по управление на средствата от Европейския фонд за морско дело и рибарство до приключване на Програмата за морско дело и рибарство 2014 – 2020 г.“.</w:t>
      </w:r>
    </w:p>
    <w:p w:rsidR="00FD6C7D" w:rsidRPr="005463F1" w:rsidRDefault="00FD6C7D" w:rsidP="005463F1">
      <w:pPr>
        <w:spacing w:line="360" w:lineRule="auto"/>
        <w:ind w:firstLine="709"/>
        <w:jc w:val="both"/>
      </w:pPr>
    </w:p>
    <w:p w:rsidR="0061261F" w:rsidRPr="005463F1" w:rsidRDefault="00CF0C23" w:rsidP="005463F1">
      <w:pPr>
        <w:spacing w:line="360" w:lineRule="auto"/>
        <w:ind w:firstLine="709"/>
        <w:jc w:val="both"/>
      </w:pPr>
      <w:r>
        <w:t>15</w:t>
      </w:r>
      <w:r w:rsidR="00457991" w:rsidRPr="005463F1">
        <w:t>. В чл. 42 се създава</w:t>
      </w:r>
      <w:r w:rsidR="00B4689C" w:rsidRPr="005463F1">
        <w:t>т</w:t>
      </w:r>
      <w:r w:rsidR="00457991" w:rsidRPr="005463F1">
        <w:t xml:space="preserve"> т. 18</w:t>
      </w:r>
      <w:r w:rsidR="00B4689C" w:rsidRPr="005463F1">
        <w:t>, 19, 20 и 21</w:t>
      </w:r>
      <w:r w:rsidR="00457991" w:rsidRPr="005463F1">
        <w:t>:</w:t>
      </w:r>
    </w:p>
    <w:p w:rsidR="00B4689C" w:rsidRPr="005463F1" w:rsidRDefault="00B4689C" w:rsidP="005463F1">
      <w:pPr>
        <w:spacing w:line="360" w:lineRule="auto"/>
        <w:ind w:firstLine="709"/>
        <w:jc w:val="both"/>
      </w:pPr>
      <w:r w:rsidRPr="005463F1">
        <w:t>„18. поддържа регистър на розопроизводителите, розопреработвателите, обектите за производство на продукти от цвят на маслодайна роза и на насажденията от маслодайна роза;</w:t>
      </w:r>
    </w:p>
    <w:p w:rsidR="00B4689C" w:rsidRPr="005463F1" w:rsidRDefault="00B4689C" w:rsidP="005463F1">
      <w:pPr>
        <w:spacing w:line="360" w:lineRule="auto"/>
        <w:ind w:firstLine="709"/>
        <w:jc w:val="both"/>
      </w:pPr>
      <w:r w:rsidRPr="005463F1">
        <w:t>19. участва в изготвянето на Програмата от мерки за ограничаване и предотвратяване на замърсяването с нитрати от земеделски източници в уязвимите зони, на Правилата за добра земеделска практика за опазване на водите от замърсяване с нитрати от земеделски източници и в заседанията на Комитета за адаптиране към научно-техническия прогрес и прилагане на директивата за опазване на водите от замърсяване, причинено от нитрати от селскостопански източници;</w:t>
      </w:r>
    </w:p>
    <w:p w:rsidR="00B4689C" w:rsidRPr="005463F1" w:rsidRDefault="00B4689C" w:rsidP="005463F1">
      <w:pPr>
        <w:spacing w:line="360" w:lineRule="auto"/>
        <w:ind w:firstLine="709"/>
        <w:jc w:val="both"/>
      </w:pPr>
      <w:r w:rsidRPr="005463F1">
        <w:t xml:space="preserve">20. участва в изготвянето </w:t>
      </w:r>
      <w:r w:rsidR="00D604D0" w:rsidRPr="005463F1">
        <w:t xml:space="preserve">на </w:t>
      </w:r>
      <w:r w:rsidRPr="005463F1">
        <w:t xml:space="preserve">заповед за условията за прилагане на стандартите за добро земеделско и екологично състояние съгласно чл. 12 от Регламент (ЕС) 2021/2115 </w:t>
      </w:r>
      <w:r w:rsidRPr="005463F1">
        <w:lastRenderedPageBreak/>
        <w:t>и Стратегическия план, ръководство за прилагане на законоустановените изисквания за управление по приложение III на Регламент (ЕС) 2021/2115 и методика за прилагане на предварителните условия, която включва правила за определяне на намаленията на плащанията при неспазване на изискванията на стандартите за добро земеделско и екологично състояние и законоустановените изисквания за управление.</w:t>
      </w:r>
    </w:p>
    <w:p w:rsidR="00457991" w:rsidRPr="00D14771" w:rsidRDefault="00B4689C" w:rsidP="005463F1">
      <w:pPr>
        <w:spacing w:line="360" w:lineRule="auto"/>
        <w:ind w:firstLine="709"/>
        <w:jc w:val="both"/>
        <w:rPr>
          <w:lang w:val="en-US"/>
        </w:rPr>
      </w:pPr>
      <w:r w:rsidRPr="005463F1">
        <w:t>21</w:t>
      </w:r>
      <w:r w:rsidR="00457991" w:rsidRPr="005463F1">
        <w:t xml:space="preserve">. подпомага </w:t>
      </w:r>
      <w:r w:rsidR="00B71A23" w:rsidRPr="005463F1">
        <w:t>дейността на дирекциите в министерството, изпълняващи функцията на Управляващ орган на Стратегическия план, в рамките на своята компетентност, съгласно РМС № 97 от 2023 г.“</w:t>
      </w:r>
      <w:r w:rsidR="00D14771">
        <w:rPr>
          <w:lang w:val="en-US"/>
        </w:rPr>
        <w:t>.</w:t>
      </w:r>
    </w:p>
    <w:p w:rsidR="00FD6C7D" w:rsidRPr="005463F1" w:rsidRDefault="00FD6C7D" w:rsidP="005463F1">
      <w:pPr>
        <w:spacing w:line="360" w:lineRule="auto"/>
        <w:ind w:firstLine="709"/>
        <w:jc w:val="both"/>
      </w:pPr>
    </w:p>
    <w:p w:rsidR="00A17CED" w:rsidRPr="005463F1" w:rsidRDefault="00CF0C23" w:rsidP="005463F1">
      <w:pPr>
        <w:spacing w:line="360" w:lineRule="auto"/>
        <w:ind w:firstLine="709"/>
        <w:jc w:val="both"/>
      </w:pPr>
      <w:r>
        <w:t>16</w:t>
      </w:r>
      <w:r w:rsidR="00457991" w:rsidRPr="005463F1">
        <w:t xml:space="preserve">. </w:t>
      </w:r>
      <w:r w:rsidR="00A17CED" w:rsidRPr="005463F1">
        <w:t>В чл. 43</w:t>
      </w:r>
      <w:r w:rsidR="0010551C" w:rsidRPr="005463F1">
        <w:t>:</w:t>
      </w:r>
      <w:r w:rsidR="00A17CED" w:rsidRPr="005463F1">
        <w:t xml:space="preserve"> </w:t>
      </w:r>
    </w:p>
    <w:p w:rsidR="004B2C5C" w:rsidRPr="005463F1" w:rsidRDefault="0010551C" w:rsidP="005463F1">
      <w:pPr>
        <w:spacing w:line="360" w:lineRule="auto"/>
        <w:ind w:firstLine="709"/>
        <w:jc w:val="both"/>
      </w:pPr>
      <w:r w:rsidRPr="005463F1">
        <w:t>а) в</w:t>
      </w:r>
      <w:r w:rsidR="004B2C5C" w:rsidRPr="005463F1">
        <w:t xml:space="preserve"> т. 4 накрая се добавя </w:t>
      </w:r>
      <w:r w:rsidR="00BA3461" w:rsidRPr="005463F1">
        <w:t>„</w:t>
      </w:r>
      <w:r w:rsidR="004B2C5C" w:rsidRPr="005463F1">
        <w:t>и предоставя на ДФЗ цифрови географски данни за площи върху, които се прилагат правилата за биологично производство и информация от регистъра по чл. 16а, ал. 1 от ЗПООПЗПЕС във връзка със заявления от кандидати по схеми и интервенции по ЕЗФРСР от СПРЗСР и тяхната оторизация</w:t>
      </w:r>
      <w:r w:rsidR="00BA3461" w:rsidRPr="005463F1">
        <w:t>“</w:t>
      </w:r>
      <w:r w:rsidR="004B2C5C" w:rsidRPr="005463F1">
        <w:t>;</w:t>
      </w:r>
    </w:p>
    <w:p w:rsidR="00A17CED" w:rsidRPr="005463F1" w:rsidRDefault="0010551C" w:rsidP="005463F1">
      <w:pPr>
        <w:spacing w:line="360" w:lineRule="auto"/>
        <w:ind w:firstLine="709"/>
        <w:jc w:val="both"/>
      </w:pPr>
      <w:r w:rsidRPr="005463F1">
        <w:t>б) в</w:t>
      </w:r>
      <w:r w:rsidR="00A17CED" w:rsidRPr="005463F1">
        <w:t xml:space="preserve"> т. 6 думите „Регламент (ЕО) № 834/2007 на Съвета от 2007 г. относно биологичното производство и етикетирането на биологични продукти и за отмяна на Регламент (ЕИО) № 2092/91 (ОВ, L 189 от 28 юни 2007 г.) и Регламент (ЕО) № 889/2008 на Комисията от 5 септември 2008 г. за определяне на подробни правила за прилагането на Регламент (ЕО) № 834/2007 на Съвета относно биологичното производство и етикетирането на биологични продукти по отношение на биологичното производство, етикетирането и контрола (ОВ, L 250 от 18 септември 2008 г.)“ се заменят с „Регламент (ЕС) 2018/848“.</w:t>
      </w:r>
    </w:p>
    <w:p w:rsidR="00BA3461" w:rsidRPr="005463F1" w:rsidRDefault="0010551C" w:rsidP="005463F1">
      <w:pPr>
        <w:spacing w:line="360" w:lineRule="auto"/>
        <w:ind w:firstLine="709"/>
        <w:jc w:val="both"/>
      </w:pPr>
      <w:r w:rsidRPr="005463F1">
        <w:t>в) в</w:t>
      </w:r>
      <w:r w:rsidR="00BA3461" w:rsidRPr="005463F1">
        <w:t xml:space="preserve"> т. 8 в основния текст след думата „регистри“ се добавя „които са необходими и за осъществяване на функциите по прилагане на СПРЗСР 2023 – 2027 г.“;</w:t>
      </w:r>
    </w:p>
    <w:p w:rsidR="00A17CED" w:rsidRPr="005463F1" w:rsidRDefault="0010551C" w:rsidP="005463F1">
      <w:pPr>
        <w:spacing w:line="360" w:lineRule="auto"/>
        <w:ind w:firstLine="709"/>
        <w:jc w:val="both"/>
      </w:pPr>
      <w:r w:rsidRPr="005463F1">
        <w:t>г) в</w:t>
      </w:r>
      <w:r w:rsidR="00A17CED" w:rsidRPr="005463F1">
        <w:t xml:space="preserve"> т. 9 думите „чл. 27, параграф 5 от Регламент (ЕО) № 834/2007 на Съвета“ се заменят с</w:t>
      </w:r>
      <w:r w:rsidR="000F12D6" w:rsidRPr="005463F1">
        <w:t xml:space="preserve"> „чл. 40 от Регламент (ЕС) 2018/848“;</w:t>
      </w:r>
    </w:p>
    <w:p w:rsidR="00A17CED" w:rsidRPr="005463F1" w:rsidRDefault="0010551C" w:rsidP="005463F1">
      <w:pPr>
        <w:spacing w:line="360" w:lineRule="auto"/>
        <w:ind w:firstLine="709"/>
        <w:jc w:val="both"/>
      </w:pPr>
      <w:r w:rsidRPr="005463F1">
        <w:t>д) в</w:t>
      </w:r>
      <w:r w:rsidR="00A17CED" w:rsidRPr="005463F1">
        <w:t xml:space="preserve"> т. 15 думите „чл. 92г от Регламент (ЕО) № 889/2008 на Съвета“ се заменят с</w:t>
      </w:r>
      <w:r w:rsidR="000F12D6" w:rsidRPr="005463F1">
        <w:t xml:space="preserve"> „чл. 41 от Регламент (ЕС) 2018/848“;</w:t>
      </w:r>
    </w:p>
    <w:p w:rsidR="00A17CED" w:rsidRPr="005463F1" w:rsidRDefault="0010551C" w:rsidP="005463F1">
      <w:pPr>
        <w:spacing w:line="360" w:lineRule="auto"/>
        <w:ind w:firstLine="709"/>
        <w:jc w:val="both"/>
      </w:pPr>
      <w:r w:rsidRPr="005463F1">
        <w:t>е) в</w:t>
      </w:r>
      <w:r w:rsidR="00A17CED" w:rsidRPr="005463F1">
        <w:t xml:space="preserve"> т. 18 думите „Регламент (ЕО) № 834/2007 на Съвета“ се заменят с</w:t>
      </w:r>
      <w:r w:rsidR="000F12D6" w:rsidRPr="005463F1">
        <w:t xml:space="preserve"> „чл. 51 от Регламент (ЕС) 2018/848, Приложение III от Регламент за изпълнение (ЕС) 2020/464 на Комисията и чл. 109-113 от Регламент (ЕС) 2017/625“.</w:t>
      </w:r>
    </w:p>
    <w:p w:rsidR="00A17CED" w:rsidRPr="005463F1" w:rsidRDefault="0010551C" w:rsidP="005463F1">
      <w:pPr>
        <w:spacing w:line="360" w:lineRule="auto"/>
        <w:ind w:firstLine="709"/>
        <w:jc w:val="both"/>
      </w:pPr>
      <w:r w:rsidRPr="005463F1">
        <w:t>ж)</w:t>
      </w:r>
      <w:r w:rsidR="00A17CED" w:rsidRPr="005463F1">
        <w:t xml:space="preserve"> </w:t>
      </w:r>
      <w:r w:rsidRPr="005463F1">
        <w:t>с</w:t>
      </w:r>
      <w:r w:rsidR="00A17CED" w:rsidRPr="005463F1">
        <w:t>ъздава се т. 21:</w:t>
      </w:r>
    </w:p>
    <w:p w:rsidR="00A17CED" w:rsidRPr="00D14771" w:rsidRDefault="00A17CED" w:rsidP="005463F1">
      <w:pPr>
        <w:spacing w:line="360" w:lineRule="auto"/>
        <w:ind w:firstLine="709"/>
        <w:jc w:val="both"/>
        <w:rPr>
          <w:lang w:val="en-US"/>
        </w:rPr>
      </w:pPr>
      <w:r w:rsidRPr="005463F1">
        <w:t>21. подпомага дейността на дирекциите в министерството, изпълняващи функцията на Управляващ орган на Стратегическия план, в рамките на своята компетентност, съгласно РМС № 97 от 2023 г.“</w:t>
      </w:r>
      <w:r w:rsidR="00D14771">
        <w:rPr>
          <w:lang w:val="en-US"/>
        </w:rPr>
        <w:t>.</w:t>
      </w:r>
    </w:p>
    <w:p w:rsidR="00FD6C7D" w:rsidRPr="005463F1" w:rsidRDefault="00FD6C7D" w:rsidP="005463F1">
      <w:pPr>
        <w:spacing w:line="360" w:lineRule="auto"/>
        <w:ind w:firstLine="709"/>
        <w:jc w:val="both"/>
      </w:pPr>
    </w:p>
    <w:p w:rsidR="00576B4E" w:rsidRDefault="00CF0C23" w:rsidP="005463F1">
      <w:pPr>
        <w:spacing w:line="360" w:lineRule="auto"/>
        <w:ind w:firstLine="709"/>
        <w:jc w:val="both"/>
      </w:pPr>
      <w:r>
        <w:lastRenderedPageBreak/>
        <w:t>17</w:t>
      </w:r>
      <w:r w:rsidR="00484205" w:rsidRPr="005463F1">
        <w:t xml:space="preserve">. </w:t>
      </w:r>
      <w:r w:rsidR="00114714" w:rsidRPr="005463F1">
        <w:t xml:space="preserve">В чл. 44: </w:t>
      </w:r>
    </w:p>
    <w:p w:rsidR="00114714" w:rsidRPr="005463F1" w:rsidRDefault="0010551C" w:rsidP="005463F1">
      <w:pPr>
        <w:spacing w:line="360" w:lineRule="auto"/>
        <w:ind w:firstLine="709"/>
        <w:jc w:val="both"/>
      </w:pPr>
      <w:r w:rsidRPr="005463F1">
        <w:t>а) д</w:t>
      </w:r>
      <w:r w:rsidR="00114714" w:rsidRPr="005463F1">
        <w:t>осегашния текст става ал. 1 и в нея:</w:t>
      </w:r>
    </w:p>
    <w:p w:rsidR="00114714" w:rsidRPr="00D14771" w:rsidRDefault="00114714" w:rsidP="005463F1">
      <w:pPr>
        <w:spacing w:line="360" w:lineRule="auto"/>
        <w:ind w:firstLine="709"/>
        <w:jc w:val="both"/>
        <w:rPr>
          <w:lang w:val="en-US"/>
        </w:rPr>
      </w:pPr>
      <w:r w:rsidRPr="005463F1">
        <w:t>а</w:t>
      </w:r>
      <w:r w:rsidR="0010551C" w:rsidRPr="005463F1">
        <w:t>а</w:t>
      </w:r>
      <w:r w:rsidRPr="005463F1">
        <w:t>) в т. 1 след думите „държавната политика“ се добавя „ОСП в областта на“</w:t>
      </w:r>
      <w:r w:rsidR="00D14771">
        <w:rPr>
          <w:lang w:val="en-US"/>
        </w:rPr>
        <w:t>;</w:t>
      </w:r>
    </w:p>
    <w:p w:rsidR="00114714" w:rsidRPr="00D14771" w:rsidRDefault="00114714" w:rsidP="005463F1">
      <w:pPr>
        <w:spacing w:line="360" w:lineRule="auto"/>
        <w:ind w:firstLine="709"/>
        <w:jc w:val="both"/>
        <w:rPr>
          <w:lang w:val="en-US"/>
        </w:rPr>
      </w:pPr>
      <w:r w:rsidRPr="005463F1">
        <w:t>б</w:t>
      </w:r>
      <w:r w:rsidR="0010551C" w:rsidRPr="005463F1">
        <w:t>б</w:t>
      </w:r>
      <w:r w:rsidRPr="005463F1">
        <w:t>) в т. 7 думите „на Съвета за наблюдение на производството на суровини и храни от краве мляко“ се заличават.</w:t>
      </w:r>
      <w:r w:rsidR="00D14771">
        <w:rPr>
          <w:lang w:val="en-US"/>
        </w:rPr>
        <w:t>;</w:t>
      </w:r>
    </w:p>
    <w:p w:rsidR="00C35013" w:rsidRPr="005463F1" w:rsidRDefault="00C35013" w:rsidP="005463F1">
      <w:pPr>
        <w:spacing w:line="360" w:lineRule="auto"/>
        <w:ind w:firstLine="709"/>
        <w:jc w:val="both"/>
      </w:pPr>
      <w:r w:rsidRPr="005463F1">
        <w:t>в</w:t>
      </w:r>
      <w:r w:rsidR="0010551C" w:rsidRPr="005463F1">
        <w:t>в</w:t>
      </w:r>
      <w:r w:rsidRPr="005463F1">
        <w:t>) в т. 13 думите „според метода на отглеждане и за максималния капацитет на предприятията“ се заменят със „с максималния капацитет на предприятията и на произведеното количество яйца с черупки според метода на отглеждане“;</w:t>
      </w:r>
    </w:p>
    <w:p w:rsidR="00114714" w:rsidRPr="005463F1" w:rsidRDefault="00C35013" w:rsidP="005463F1">
      <w:pPr>
        <w:spacing w:line="360" w:lineRule="auto"/>
        <w:ind w:firstLine="709"/>
        <w:jc w:val="both"/>
      </w:pPr>
      <w:r w:rsidRPr="005463F1">
        <w:t>г</w:t>
      </w:r>
      <w:r w:rsidR="0010551C" w:rsidRPr="005463F1">
        <w:t>г</w:t>
      </w:r>
      <w:r w:rsidR="00114714" w:rsidRPr="005463F1">
        <w:t xml:space="preserve">) точка </w:t>
      </w:r>
      <w:r w:rsidRPr="005463F1">
        <w:t>14 се отменя;</w:t>
      </w:r>
    </w:p>
    <w:p w:rsidR="00C35013" w:rsidRPr="005463F1" w:rsidRDefault="00C35013" w:rsidP="005463F1">
      <w:pPr>
        <w:spacing w:line="360" w:lineRule="auto"/>
        <w:ind w:firstLine="709"/>
        <w:jc w:val="both"/>
      </w:pPr>
      <w:r w:rsidRPr="005463F1">
        <w:t>д</w:t>
      </w:r>
      <w:r w:rsidR="0010551C" w:rsidRPr="005463F1">
        <w:t>д</w:t>
      </w:r>
      <w:r w:rsidRPr="005463F1">
        <w:t>) в т. 16 думите „и на Плана за действие към Стратегията за В и К 2014-2023 г.“ се заличават.</w:t>
      </w:r>
    </w:p>
    <w:p w:rsidR="00114714" w:rsidRPr="005463F1" w:rsidRDefault="0010551C" w:rsidP="005463F1">
      <w:pPr>
        <w:spacing w:line="360" w:lineRule="auto"/>
        <w:ind w:firstLine="709"/>
        <w:jc w:val="both"/>
      </w:pPr>
      <w:r w:rsidRPr="005463F1">
        <w:t>б)</w:t>
      </w:r>
      <w:r w:rsidR="00C35013" w:rsidRPr="005463F1">
        <w:t xml:space="preserve"> </w:t>
      </w:r>
      <w:r w:rsidRPr="005463F1">
        <w:t>с</w:t>
      </w:r>
      <w:r w:rsidR="00114714" w:rsidRPr="005463F1">
        <w:t>ъздава се ал. 2:</w:t>
      </w:r>
    </w:p>
    <w:p w:rsidR="00114714" w:rsidRPr="005463F1" w:rsidRDefault="00114714" w:rsidP="005463F1">
      <w:pPr>
        <w:spacing w:line="360" w:lineRule="auto"/>
        <w:ind w:firstLine="709"/>
        <w:jc w:val="both"/>
      </w:pPr>
      <w:r w:rsidRPr="005463F1">
        <w:t>(2) Дирекция „Животновъдство“  е част от Управляващ орган на Стратегическия план за развитие на земеделието и селските райони на Репуб</w:t>
      </w:r>
      <w:r w:rsidR="00D14771">
        <w:t xml:space="preserve">лика България за периода 2023 – </w:t>
      </w:r>
      <w:r w:rsidRPr="005463F1">
        <w:t>2027 г. по отношение на интервенциите в сектора на пчеларството по чл.</w:t>
      </w:r>
      <w:r w:rsidR="00C35013" w:rsidRPr="005463F1">
        <w:t xml:space="preserve"> 55 от Регламент (ЕС) 2021/2115 и изпълнява функциите, определени в Решение № 97 на Министерския съвет от 2023 г. за определяне на Управляващ орган на Стратегическия план за развитие на земеделието и селските райони на Република България за периода 2023 – 2027 г.</w:t>
      </w:r>
      <w:r w:rsidR="00E62A87" w:rsidRPr="005463F1">
        <w:t xml:space="preserve"> Дирекцията отговаря за програмирането, управлението и изпълнението на СПРЗСР 2023 – 2027 г. в частта </w:t>
      </w:r>
      <w:r w:rsidRPr="005463F1">
        <w:t xml:space="preserve">на </w:t>
      </w:r>
      <w:r w:rsidR="00E62A87" w:rsidRPr="005463F1">
        <w:t xml:space="preserve">пчеларството, </w:t>
      </w:r>
      <w:r w:rsidRPr="005463F1">
        <w:t>животновъдството и хума</w:t>
      </w:r>
      <w:r w:rsidR="00E62A87" w:rsidRPr="005463F1">
        <w:t>нното отношение към животните в т.ч:</w:t>
      </w:r>
    </w:p>
    <w:p w:rsidR="00E62A87" w:rsidRPr="005463F1" w:rsidRDefault="00E62A87" w:rsidP="005463F1">
      <w:pPr>
        <w:spacing w:line="360" w:lineRule="auto"/>
        <w:ind w:firstLine="709"/>
        <w:jc w:val="both"/>
      </w:pPr>
      <w:r w:rsidRPr="005463F1">
        <w:t>1. разработва и изменя СПРЗСР 2023 – 2027 г. по отношение на интервенциите  в пчеларството;</w:t>
      </w:r>
    </w:p>
    <w:p w:rsidR="00E62A87" w:rsidRPr="005463F1" w:rsidRDefault="00E62A87" w:rsidP="005463F1">
      <w:pPr>
        <w:spacing w:line="360" w:lineRule="auto"/>
        <w:ind w:firstLine="709"/>
        <w:jc w:val="both"/>
      </w:pPr>
      <w:r w:rsidRPr="005463F1">
        <w:t>2. осъществява преговорния процес със службите на ЕК във връзка с одобряването и измененията на СПРЗСР 2023 – 2027 г., при координация с дирекциите, посочени в Решение № 97 на Министерския съвет от 2023 г.;</w:t>
      </w:r>
    </w:p>
    <w:p w:rsidR="00E62A87" w:rsidRPr="005463F1" w:rsidRDefault="00E62A87" w:rsidP="005463F1">
      <w:pPr>
        <w:spacing w:line="360" w:lineRule="auto"/>
        <w:ind w:firstLine="709"/>
        <w:jc w:val="both"/>
      </w:pPr>
      <w:r w:rsidRPr="005463F1">
        <w:t>3. разработва  нормативни актове за прилагане на СПРЗСР 2023 – 2027 г. по чл. 66 във връзка с чл. 70, ал. 2, т. 3 от Закона за подпомагане на земеделските производители;</w:t>
      </w:r>
    </w:p>
    <w:p w:rsidR="00E62A87" w:rsidRPr="005463F1" w:rsidRDefault="00E62A87" w:rsidP="005463F1">
      <w:pPr>
        <w:spacing w:line="360" w:lineRule="auto"/>
        <w:ind w:firstLine="709"/>
        <w:jc w:val="both"/>
      </w:pPr>
      <w:r w:rsidRPr="005463F1">
        <w:t>4. осъществява, в координация с дирекциите, част от Управляващия орган, контрол на процеса по изпълнението на делегираните на Държавен фонд „Земеделие“ функции по отношение на интервенциите в сектора на пчеларството, в т.ч. по функционирането на подходяща електронна система за събиране и обработване на информация за мониторинг на СПРЗСР 2023 – 2027 г.;</w:t>
      </w:r>
    </w:p>
    <w:p w:rsidR="00E62A87" w:rsidRPr="005463F1" w:rsidRDefault="00E62A87" w:rsidP="005463F1">
      <w:pPr>
        <w:spacing w:line="360" w:lineRule="auto"/>
        <w:ind w:firstLine="709"/>
        <w:jc w:val="both"/>
      </w:pPr>
      <w:r w:rsidRPr="005463F1">
        <w:lastRenderedPageBreak/>
        <w:t>5. прилага корективни мерки и действия в съответствие с констатирани от външни и вътрешни контролни органи пропуски, слабости и нередности в нормативната уредба за прилагане на СПРЗСР 2023 – 2027 г.;</w:t>
      </w:r>
    </w:p>
    <w:p w:rsidR="00E62A87" w:rsidRPr="005463F1" w:rsidRDefault="00E62A87" w:rsidP="005463F1">
      <w:pPr>
        <w:spacing w:line="360" w:lineRule="auto"/>
        <w:ind w:firstLine="709"/>
        <w:jc w:val="both"/>
      </w:pPr>
      <w:r w:rsidRPr="005463F1">
        <w:t>6. осигурява в координация с дирекциите, част от Управляващия орган, необходимата на Държавен фонд „Земеделие“ информация за обезпечаване на ефективното изпълнение на СПРЗСР 2023 – 2027 г.;</w:t>
      </w:r>
    </w:p>
    <w:p w:rsidR="00E62A87" w:rsidRPr="005463F1" w:rsidRDefault="00E62A87" w:rsidP="005463F1">
      <w:pPr>
        <w:spacing w:line="360" w:lineRule="auto"/>
        <w:ind w:firstLine="709"/>
        <w:jc w:val="both"/>
      </w:pPr>
      <w:r w:rsidRPr="005463F1">
        <w:t>7. участва в работата на мониторинговия комитет на СПРЗСР 2023 – 2027 г., в провеждането на неговите заседания и подготвя нужните данни и анализи за работата му, в т.ч. на постоянните работни групи/подкомитети към него;</w:t>
      </w:r>
    </w:p>
    <w:p w:rsidR="00E62A87" w:rsidRPr="005463F1" w:rsidRDefault="00E62A87" w:rsidP="005463F1">
      <w:pPr>
        <w:spacing w:line="360" w:lineRule="auto"/>
        <w:ind w:firstLine="709"/>
        <w:jc w:val="both"/>
      </w:pPr>
      <w:r w:rsidRPr="005463F1">
        <w:t>8. участва в изготвянето на доклади за качеството на изпълнението на СПРЗСР 2023 – 2027 г., съвместно с Държавен фонд „Земеделие“ и дирекциите, посочени в Решение № 97 на Министерския съвет от 2023 г. Съдържащата се в доклада ключова качествена информация се изготвя в координация с Държавен фонд „Земеделие“ и с дирекциите, част от Управляващия орган, а ключовата количествена информация се предоставя от Държавен фонд „Земеделие“. След одобряването им от мониторинговия комитет, докладът за качеството на изпълнението се предоставя на ЕК в сроковете, посочени в нормативни актове от правото на ЕС;</w:t>
      </w:r>
    </w:p>
    <w:p w:rsidR="00E62A87" w:rsidRPr="005463F1" w:rsidRDefault="00E62A87" w:rsidP="005463F1">
      <w:pPr>
        <w:spacing w:line="360" w:lineRule="auto"/>
        <w:ind w:firstLine="709"/>
        <w:jc w:val="both"/>
      </w:pPr>
      <w:r w:rsidRPr="005463F1">
        <w:t>9. за осъществяване на функциите по прилагане на СПРЗСР 2023 – 2027 г. участва в изготвянето на процедурни правила за работа и координация, включително за функционирането на системата за докладване, въведена за целите на годишния доклад за качеството на изпълнението.</w:t>
      </w:r>
    </w:p>
    <w:p w:rsidR="00CC7DD8" w:rsidRDefault="00CC7DD8" w:rsidP="005463F1">
      <w:pPr>
        <w:spacing w:line="360" w:lineRule="auto"/>
        <w:ind w:firstLine="709"/>
        <w:jc w:val="both"/>
      </w:pPr>
    </w:p>
    <w:p w:rsidR="00576B4E" w:rsidRDefault="00CF0C23" w:rsidP="005463F1">
      <w:pPr>
        <w:spacing w:line="360" w:lineRule="auto"/>
        <w:ind w:firstLine="709"/>
        <w:jc w:val="both"/>
      </w:pPr>
      <w:r>
        <w:t>18</w:t>
      </w:r>
      <w:r w:rsidR="00576B4E">
        <w:t>. В чл. 44а:</w:t>
      </w:r>
    </w:p>
    <w:p w:rsidR="00F42DC0" w:rsidRDefault="00F42DC0" w:rsidP="005463F1">
      <w:pPr>
        <w:spacing w:line="360" w:lineRule="auto"/>
        <w:ind w:firstLine="709"/>
        <w:jc w:val="both"/>
      </w:pPr>
      <w:r>
        <w:t>а) точка 6 се отменя;</w:t>
      </w:r>
    </w:p>
    <w:p w:rsidR="00F42DC0" w:rsidRDefault="00F42DC0" w:rsidP="005463F1">
      <w:pPr>
        <w:spacing w:line="360" w:lineRule="auto"/>
        <w:ind w:firstLine="709"/>
        <w:jc w:val="both"/>
      </w:pPr>
      <w:r>
        <w:t>б) точка 13 се отменя.</w:t>
      </w:r>
    </w:p>
    <w:p w:rsidR="00576B4E" w:rsidRPr="005463F1" w:rsidRDefault="00576B4E" w:rsidP="005463F1">
      <w:pPr>
        <w:spacing w:line="360" w:lineRule="auto"/>
        <w:ind w:firstLine="709"/>
        <w:jc w:val="both"/>
      </w:pPr>
    </w:p>
    <w:p w:rsidR="003D4758" w:rsidRPr="005463F1" w:rsidRDefault="00CF0C23" w:rsidP="005463F1">
      <w:pPr>
        <w:spacing w:line="360" w:lineRule="auto"/>
        <w:ind w:firstLine="709"/>
        <w:jc w:val="both"/>
      </w:pPr>
      <w:r>
        <w:t>19</w:t>
      </w:r>
      <w:r w:rsidR="00CC7DD8" w:rsidRPr="005463F1">
        <w:t>. В Приложението към чл. 11, ал. 2</w:t>
      </w:r>
      <w:r w:rsidR="003D4758" w:rsidRPr="005463F1">
        <w:t>:</w:t>
      </w:r>
    </w:p>
    <w:p w:rsidR="003D4758" w:rsidRPr="005463F1" w:rsidRDefault="003D4758" w:rsidP="005463F1">
      <w:pPr>
        <w:spacing w:line="360" w:lineRule="auto"/>
        <w:ind w:firstLine="709"/>
        <w:jc w:val="both"/>
      </w:pPr>
      <w:r w:rsidRPr="005463F1">
        <w:t>а) в наименованието числото „6</w:t>
      </w:r>
      <w:r w:rsidR="00B51536">
        <w:t>57“ се заменя с „668</w:t>
      </w:r>
      <w:r w:rsidRPr="005463F1">
        <w:t>“;</w:t>
      </w:r>
    </w:p>
    <w:p w:rsidR="00CC7DD8" w:rsidRPr="005463F1" w:rsidRDefault="003D4758" w:rsidP="005463F1">
      <w:pPr>
        <w:spacing w:line="360" w:lineRule="auto"/>
        <w:ind w:firstLine="709"/>
        <w:jc w:val="both"/>
      </w:pPr>
      <w:r w:rsidRPr="005463F1">
        <w:t>б) с</w:t>
      </w:r>
      <w:r w:rsidR="00CC7DD8" w:rsidRPr="005463F1">
        <w:t>лед ред „Инспекторат“ се създава ред:</w:t>
      </w:r>
    </w:p>
    <w:p w:rsidR="00CC7DD8" w:rsidRDefault="00CC7DD8" w:rsidP="005463F1">
      <w:pPr>
        <w:spacing w:line="360" w:lineRule="auto"/>
        <w:ind w:firstLine="709"/>
        <w:jc w:val="both"/>
      </w:pPr>
      <w:r w:rsidRPr="005463F1">
        <w:t>„Служител по мрежова и информационна сигурност</w:t>
      </w:r>
      <w:r w:rsidR="00D14771">
        <w:tab/>
      </w:r>
      <w:r w:rsidR="00D14771">
        <w:tab/>
      </w:r>
      <w:r w:rsidR="00D14771">
        <w:tab/>
      </w:r>
      <w:r w:rsidR="00D14771">
        <w:tab/>
      </w:r>
      <w:r w:rsidRPr="005463F1">
        <w:t>1“</w:t>
      </w:r>
    </w:p>
    <w:p w:rsidR="00C8788B" w:rsidRDefault="00C8788B" w:rsidP="00C8788B">
      <w:pPr>
        <w:spacing w:line="360" w:lineRule="auto"/>
        <w:ind w:firstLine="709"/>
        <w:jc w:val="both"/>
      </w:pPr>
      <w:r>
        <w:t xml:space="preserve">в) </w:t>
      </w:r>
      <w:r w:rsidRPr="00C8788B">
        <w:t xml:space="preserve">на ред </w:t>
      </w:r>
      <w:r>
        <w:t>дир</w:t>
      </w:r>
      <w:r w:rsidR="00B51536">
        <w:t>екция „Растениевъдство“</w:t>
      </w:r>
      <w:r>
        <w:t xml:space="preserve"> числото „14“ се заменя със „17“</w:t>
      </w:r>
    </w:p>
    <w:p w:rsidR="00F60587" w:rsidRDefault="00C8788B" w:rsidP="00D14771">
      <w:pPr>
        <w:spacing w:line="360" w:lineRule="auto"/>
        <w:ind w:firstLine="709"/>
      </w:pPr>
      <w:r>
        <w:t>г</w:t>
      </w:r>
      <w:r w:rsidR="00ED4C0A">
        <w:t>) на ред дирекция „Хидромелиорации“ числото „15</w:t>
      </w:r>
      <w:r w:rsidR="00B66B3C">
        <w:t>“ се заменя с „22</w:t>
      </w:r>
      <w:r w:rsidR="00ED4C0A">
        <w:t>“.</w:t>
      </w:r>
    </w:p>
    <w:p w:rsidR="00ED4C0A" w:rsidRDefault="00ED4C0A" w:rsidP="00D14771">
      <w:pPr>
        <w:spacing w:line="360" w:lineRule="auto"/>
        <w:ind w:firstLine="709"/>
      </w:pPr>
    </w:p>
    <w:p w:rsidR="00ED4C0A" w:rsidRDefault="00D87BB5" w:rsidP="005463F1">
      <w:pPr>
        <w:spacing w:line="360" w:lineRule="auto"/>
        <w:ind w:firstLine="709"/>
        <w:jc w:val="both"/>
      </w:pPr>
      <w:r w:rsidRPr="005463F1">
        <w:rPr>
          <w:b/>
        </w:rPr>
        <w:t>§ 2.</w:t>
      </w:r>
      <w:r w:rsidRPr="005463F1">
        <w:t xml:space="preserve"> В Постановление № 125 на Министерския съвет от 2006 г. за приемане на Устройствен правилник на Министерството на земеделието и храните (обн., ДВ, бр. 48 от 2006 г.; изм. и доп., бр. 15, 62 и 77 от 2007 г., бр. 71, 76 и 83 от 2008 г., бр. 3, 42, 84 и </w:t>
      </w:r>
      <w:r w:rsidRPr="005463F1">
        <w:lastRenderedPageBreak/>
        <w:t xml:space="preserve">90 от 2009 г., бр. 4, 22, 41, 84 и 101 от 2010 г., бр. 9, 15, 49, 50, 52, 59 и 72 от 2011 г., бр. 14, 48, 84 и 103 от 2012 г., бр. 77 от 2013 г., бр. 29, 50 и 68 от 2015 г., бр. 12, 32, 62, 71 и 76 от 2016 г., бр. 55 и 94 от 2017 г., бр. 66 и 104 от 2018 г., бр. 20 от 2020 г., бр. 25 от 2021 г., бр. 25 от 2022 г., бр. 101 от 2023 г., бр. 9 и 46 от 2024 г.) в приложението към чл. 2, ал. 3 </w:t>
      </w:r>
      <w:r w:rsidR="00ED4C0A">
        <w:t>се правят следните изменения:</w:t>
      </w:r>
    </w:p>
    <w:p w:rsidR="00ED4C0A" w:rsidRDefault="00ED4C0A" w:rsidP="005463F1">
      <w:pPr>
        <w:spacing w:line="360" w:lineRule="auto"/>
        <w:ind w:firstLine="709"/>
        <w:jc w:val="both"/>
      </w:pPr>
      <w:r>
        <w:t xml:space="preserve">1. В т. 7 числото „54“ се заменя с </w:t>
      </w:r>
      <w:r w:rsidR="004205C2">
        <w:t>„51</w:t>
      </w:r>
      <w:bookmarkStart w:id="0" w:name="_GoBack"/>
      <w:bookmarkEnd w:id="0"/>
      <w:r w:rsidRPr="00ED4C0A">
        <w:t>“.</w:t>
      </w:r>
    </w:p>
    <w:p w:rsidR="004205C2" w:rsidRDefault="004205C2" w:rsidP="005463F1">
      <w:pPr>
        <w:spacing w:line="360" w:lineRule="auto"/>
        <w:ind w:firstLine="709"/>
        <w:jc w:val="both"/>
      </w:pPr>
      <w:r>
        <w:t>2. В т. 11 числото „142</w:t>
      </w:r>
      <w:r w:rsidRPr="004205C2">
        <w:t>“ се заменя с</w:t>
      </w:r>
      <w:r>
        <w:t>ъс „141</w:t>
      </w:r>
      <w:r w:rsidRPr="004205C2">
        <w:t>“.</w:t>
      </w:r>
    </w:p>
    <w:p w:rsidR="00D87BB5" w:rsidRDefault="00ED4C0A" w:rsidP="005463F1">
      <w:pPr>
        <w:spacing w:line="360" w:lineRule="auto"/>
        <w:ind w:firstLine="709"/>
        <w:jc w:val="both"/>
      </w:pPr>
      <w:r>
        <w:t>2. В</w:t>
      </w:r>
      <w:r w:rsidR="00D87BB5" w:rsidRPr="005463F1">
        <w:t xml:space="preserve"> т.</w:t>
      </w:r>
      <w:r w:rsidR="00B66B3C">
        <w:t xml:space="preserve"> 16 числото „65“ се заменя с „60</w:t>
      </w:r>
      <w:r w:rsidR="00D87BB5" w:rsidRPr="005463F1">
        <w:t>“.</w:t>
      </w:r>
    </w:p>
    <w:p w:rsidR="00C8788B" w:rsidRPr="005463F1" w:rsidRDefault="00C8788B" w:rsidP="005463F1">
      <w:pPr>
        <w:spacing w:line="360" w:lineRule="auto"/>
        <w:ind w:firstLine="709"/>
        <w:jc w:val="both"/>
      </w:pPr>
      <w:r>
        <w:t>3. В т. 22 цифрата „3“ се заменя с „1“.</w:t>
      </w:r>
    </w:p>
    <w:p w:rsidR="00D87BB5" w:rsidRPr="00BF763E" w:rsidRDefault="00D87BB5" w:rsidP="00BF763E">
      <w:pPr>
        <w:spacing w:line="360" w:lineRule="auto"/>
        <w:ind w:firstLine="709"/>
      </w:pPr>
    </w:p>
    <w:p w:rsidR="00CC7DD8" w:rsidRPr="005463F1" w:rsidRDefault="00CC7DD8" w:rsidP="005463F1">
      <w:pPr>
        <w:spacing w:line="360" w:lineRule="auto"/>
        <w:jc w:val="center"/>
      </w:pPr>
      <w:r w:rsidRPr="005463F1">
        <w:rPr>
          <w:b/>
        </w:rPr>
        <w:t>Заключителна разпоредба</w:t>
      </w:r>
    </w:p>
    <w:p w:rsidR="00CC7DD8" w:rsidRPr="005463F1" w:rsidRDefault="00CC7DD8" w:rsidP="005463F1">
      <w:pPr>
        <w:spacing w:line="360" w:lineRule="auto"/>
        <w:ind w:firstLine="709"/>
        <w:jc w:val="both"/>
      </w:pPr>
    </w:p>
    <w:p w:rsidR="00CC7DD8" w:rsidRPr="005463F1" w:rsidRDefault="00D87BB5" w:rsidP="005463F1">
      <w:pPr>
        <w:spacing w:line="360" w:lineRule="auto"/>
        <w:ind w:firstLine="709"/>
        <w:jc w:val="both"/>
      </w:pPr>
      <w:r w:rsidRPr="005463F1">
        <w:rPr>
          <w:b/>
        </w:rPr>
        <w:t xml:space="preserve">§ </w:t>
      </w:r>
      <w:r w:rsidR="00CC7DD8" w:rsidRPr="005463F1">
        <w:rPr>
          <w:b/>
        </w:rPr>
        <w:t>3.</w:t>
      </w:r>
      <w:r w:rsidR="00CC7DD8" w:rsidRPr="005463F1">
        <w:t xml:space="preserve"> Постановлението влиза в сила от 1-во число на месеца, следващ месеца на обнародването му в „Държавен вестник“.</w:t>
      </w:r>
    </w:p>
    <w:p w:rsidR="00114714" w:rsidRDefault="00114714" w:rsidP="005463F1">
      <w:pPr>
        <w:spacing w:line="360" w:lineRule="auto"/>
        <w:ind w:firstLine="709"/>
        <w:jc w:val="both"/>
      </w:pPr>
    </w:p>
    <w:p w:rsidR="00BA4EFA" w:rsidRDefault="00BA4EFA" w:rsidP="005463F1">
      <w:pPr>
        <w:spacing w:line="360" w:lineRule="auto"/>
        <w:ind w:firstLine="709"/>
        <w:jc w:val="both"/>
      </w:pPr>
    </w:p>
    <w:p w:rsidR="00BA4EFA" w:rsidRPr="00A746C1" w:rsidRDefault="00BA4EFA" w:rsidP="00BA4EFA">
      <w:pPr>
        <w:spacing w:line="300" w:lineRule="auto"/>
        <w:outlineLvl w:val="0"/>
        <w:rPr>
          <w:b/>
          <w:bCs/>
        </w:rPr>
      </w:pPr>
      <w:r w:rsidRPr="00A746C1">
        <w:rPr>
          <w:b/>
          <w:bCs/>
        </w:rPr>
        <w:t>МИНИСТЪР-ПРЕДСЕДАТЕЛ:</w:t>
      </w:r>
    </w:p>
    <w:p w:rsidR="00BA4EFA" w:rsidRPr="00A746C1" w:rsidRDefault="00BA4EFA" w:rsidP="00BA4EFA">
      <w:pPr>
        <w:spacing w:line="300" w:lineRule="auto"/>
        <w:ind w:left="3515"/>
        <w:outlineLvl w:val="0"/>
        <w:rPr>
          <w:b/>
          <w:bCs/>
        </w:rPr>
      </w:pPr>
      <w:r w:rsidRPr="00A746C1">
        <w:rPr>
          <w:b/>
          <w:bCs/>
        </w:rPr>
        <w:t>РОСЕН ЖЕЛЯЗКОВ</w:t>
      </w:r>
    </w:p>
    <w:p w:rsidR="00BA4EFA" w:rsidRPr="00A746C1" w:rsidRDefault="00BA4EFA" w:rsidP="00BA4EFA">
      <w:pPr>
        <w:spacing w:line="300" w:lineRule="auto"/>
        <w:outlineLvl w:val="0"/>
        <w:rPr>
          <w:bCs/>
        </w:rPr>
      </w:pPr>
    </w:p>
    <w:p w:rsidR="00BA4EFA" w:rsidRPr="00A746C1" w:rsidRDefault="00BA4EFA" w:rsidP="00BA4EFA">
      <w:pPr>
        <w:spacing w:line="300" w:lineRule="auto"/>
        <w:outlineLvl w:val="0"/>
        <w:rPr>
          <w:b/>
          <w:bCs/>
        </w:rPr>
      </w:pPr>
      <w:r w:rsidRPr="00A746C1">
        <w:rPr>
          <w:b/>
          <w:bCs/>
        </w:rPr>
        <w:t>ГЛАВЕН СЕКРЕТАР НА МИНИСТЕРСКИЯ СЪВЕТ:</w:t>
      </w:r>
    </w:p>
    <w:p w:rsidR="00BA4EFA" w:rsidRDefault="00BA4EFA" w:rsidP="00BA4EFA">
      <w:pPr>
        <w:spacing w:after="40" w:line="300" w:lineRule="auto"/>
        <w:ind w:left="5953"/>
        <w:outlineLvl w:val="0"/>
        <w:rPr>
          <w:b/>
          <w:bCs/>
        </w:rPr>
      </w:pPr>
      <w:r w:rsidRPr="00A746C1">
        <w:rPr>
          <w:b/>
          <w:bCs/>
        </w:rPr>
        <w:t>ГАБРИЕЛА КОЗАРЕВА</w:t>
      </w:r>
    </w:p>
    <w:p w:rsidR="0068749A" w:rsidRPr="0068749A" w:rsidRDefault="0068749A" w:rsidP="0068749A">
      <w:pPr>
        <w:spacing w:line="300" w:lineRule="auto"/>
        <w:outlineLvl w:val="0"/>
        <w:rPr>
          <w:bCs/>
        </w:rPr>
      </w:pPr>
    </w:p>
    <w:tbl>
      <w:tblPr>
        <w:tblStyle w:val="TableGridLigh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11"/>
      </w:tblGrid>
      <w:tr w:rsidR="00BA4EFA" w:rsidRPr="001F6088" w:rsidTr="00BA4EFA">
        <w:tc>
          <w:tcPr>
            <w:tcW w:w="5211" w:type="dxa"/>
            <w:tcBorders>
              <w:top w:val="single" w:sz="4" w:space="0" w:color="auto"/>
            </w:tcBorders>
            <w:vAlign w:val="center"/>
          </w:tcPr>
          <w:p w:rsidR="00BA4EFA" w:rsidRPr="001F6088" w:rsidRDefault="00BA4EFA" w:rsidP="00A6658F">
            <w:pPr>
              <w:spacing w:line="300" w:lineRule="auto"/>
              <w:rPr>
                <w:rFonts w:ascii="Times New Roman"/>
                <w:b/>
                <w:smallCaps/>
              </w:rPr>
            </w:pPr>
            <w:r w:rsidRPr="001F6088">
              <w:rPr>
                <w:rFonts w:ascii="Times New Roman"/>
                <w:b/>
                <w:smallCaps/>
              </w:rPr>
              <w:t>Главен секретар на Министерството на земеделието и храните: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BA4EFA" w:rsidRPr="001F6088" w:rsidRDefault="004205C2" w:rsidP="00A6658F">
            <w:pPr>
              <w:tabs>
                <w:tab w:val="left" w:leader="dot" w:pos="3802"/>
              </w:tabs>
              <w:spacing w:line="300" w:lineRule="auto"/>
              <w:jc w:val="center"/>
              <w:rPr>
                <w:rFonts w:ascii="Times New Roman"/>
                <w:bCs/>
                <w:caps/>
                <w:color w:val="000000"/>
              </w:rPr>
            </w:pPr>
            <w:r>
              <w:rPr>
                <w:rFonts w:ascii="Times New Roman"/>
                <w:bCs/>
                <w:caps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77.9pt;height:93.2pt">
                  <v:imagedata r:id="rId9" o:title=""/>
                  <o:lock v:ext="edit" ungrouping="t" rotation="t" cropping="t" verticies="t" text="t" grouping="t"/>
                  <o:signatureline v:ext="edit" id="{D58050BB-FDFF-4489-BDDD-3DDAC79F877D}" provid="{00000000-0000-0000-0000-000000000000}" o:suggestedsigner="ДАНИЕЛА АНГЕЛОВА" issignatureline="t"/>
                </v:shape>
              </w:pict>
            </w:r>
          </w:p>
        </w:tc>
      </w:tr>
      <w:tr w:rsidR="00BA4EFA" w:rsidRPr="001F6088" w:rsidTr="00A6658F">
        <w:tc>
          <w:tcPr>
            <w:tcW w:w="5211" w:type="dxa"/>
            <w:vAlign w:val="center"/>
          </w:tcPr>
          <w:p w:rsidR="00BA4EFA" w:rsidRPr="001F6088" w:rsidRDefault="00BA4EFA" w:rsidP="00A6658F">
            <w:pPr>
              <w:tabs>
                <w:tab w:val="center" w:pos="4153"/>
                <w:tab w:val="left" w:pos="7230"/>
                <w:tab w:val="left" w:pos="7655"/>
                <w:tab w:val="right" w:pos="8306"/>
              </w:tabs>
              <w:spacing w:line="300" w:lineRule="auto"/>
              <w:rPr>
                <w:rFonts w:ascii="Times New Roman"/>
                <w:b/>
                <w:smallCaps/>
              </w:rPr>
            </w:pPr>
            <w:r w:rsidRPr="001F6088">
              <w:rPr>
                <w:rFonts w:ascii="Times New Roman"/>
                <w:b/>
                <w:smallCaps/>
              </w:rPr>
              <w:t xml:space="preserve">Директор на дирекция „Правни дейности и законодателство на Европейския съюз“, Министерство на земеделието </w:t>
            </w:r>
            <w:r w:rsidRPr="001F6088">
              <w:rPr>
                <w:rFonts w:ascii="Times New Roman"/>
                <w:b/>
                <w:bCs/>
                <w:smallCaps/>
              </w:rPr>
              <w:t>и храните</w:t>
            </w:r>
            <w:r w:rsidRPr="001F6088">
              <w:rPr>
                <w:rFonts w:ascii="Times New Roman"/>
                <w:b/>
                <w:smallCaps/>
              </w:rPr>
              <w:t>:</w:t>
            </w:r>
          </w:p>
        </w:tc>
        <w:tc>
          <w:tcPr>
            <w:tcW w:w="4111" w:type="dxa"/>
          </w:tcPr>
          <w:p w:rsidR="00BA4EFA" w:rsidRPr="001F6088" w:rsidRDefault="004205C2" w:rsidP="00A6658F">
            <w:pPr>
              <w:tabs>
                <w:tab w:val="left" w:leader="dot" w:pos="3802"/>
              </w:tabs>
              <w:spacing w:line="300" w:lineRule="auto"/>
              <w:jc w:val="center"/>
              <w:rPr>
                <w:rFonts w:ascii="Times New Roman"/>
                <w:bCs/>
                <w:caps/>
                <w:color w:val="000000"/>
              </w:rPr>
            </w:pPr>
            <w:r>
              <w:rPr>
                <w:rFonts w:ascii="Times New Roman"/>
                <w:bCs/>
                <w:caps/>
                <w:color w:val="000000"/>
              </w:rPr>
              <w:pict>
                <v:shape id="_x0000_i1026" type="#_x0000_t75" alt="Microsoft Office Signature Line..." style="width:176.05pt;height:88.35pt">
                  <v:imagedata r:id="rId10" o:title=""/>
                  <o:lock v:ext="edit" ungrouping="t" rotation="t" cropping="t" verticies="t" text="t" grouping="t"/>
                  <o:signatureline v:ext="edit" id="{8EAC3B1A-60AF-47FD-80C3-BF4023528062}" provid="{00000000-0000-0000-0000-000000000000}" o:suggestedsigner="ДЕСИСЛАВА ПЕТРОВА" issignatureline="t"/>
                </v:shape>
              </w:pict>
            </w:r>
          </w:p>
        </w:tc>
      </w:tr>
    </w:tbl>
    <w:p w:rsidR="00BA4EFA" w:rsidRPr="00BA4EFA" w:rsidRDefault="00BA4EFA" w:rsidP="00BA4EFA">
      <w:pPr>
        <w:spacing w:after="40" w:line="300" w:lineRule="auto"/>
        <w:outlineLvl w:val="0"/>
        <w:rPr>
          <w:bCs/>
        </w:rPr>
      </w:pPr>
    </w:p>
    <w:sectPr w:rsidR="00BA4EFA" w:rsidRPr="00BA4EFA" w:rsidSect="005463F1">
      <w:footerReference w:type="default" r:id="rId11"/>
      <w:headerReference w:type="first" r:id="rId12"/>
      <w:pgSz w:w="11907" w:h="16840" w:code="9"/>
      <w:pgMar w:top="1134" w:right="1134" w:bottom="567" w:left="1701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F06" w:rsidRDefault="00AD2F06" w:rsidP="00251E0A">
      <w:r>
        <w:separator/>
      </w:r>
    </w:p>
  </w:endnote>
  <w:endnote w:type="continuationSeparator" w:id="0">
    <w:p w:rsidR="00AD2F06" w:rsidRDefault="00AD2F06" w:rsidP="0025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64701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DC66A3" w:rsidRPr="00251E0A" w:rsidRDefault="00DC66A3" w:rsidP="00251E0A">
        <w:pPr>
          <w:pStyle w:val="Footer"/>
          <w:jc w:val="right"/>
          <w:rPr>
            <w:sz w:val="20"/>
            <w:szCs w:val="20"/>
          </w:rPr>
        </w:pPr>
        <w:r w:rsidRPr="00251E0A">
          <w:rPr>
            <w:sz w:val="20"/>
            <w:szCs w:val="20"/>
          </w:rPr>
          <w:fldChar w:fldCharType="begin"/>
        </w:r>
        <w:r w:rsidRPr="00251E0A">
          <w:rPr>
            <w:sz w:val="20"/>
            <w:szCs w:val="20"/>
          </w:rPr>
          <w:instrText xml:space="preserve"> PAGE   \* MERGEFORMAT </w:instrText>
        </w:r>
        <w:r w:rsidRPr="00251E0A">
          <w:rPr>
            <w:sz w:val="20"/>
            <w:szCs w:val="20"/>
          </w:rPr>
          <w:fldChar w:fldCharType="separate"/>
        </w:r>
        <w:r w:rsidR="004205C2">
          <w:rPr>
            <w:noProof/>
            <w:sz w:val="20"/>
            <w:szCs w:val="20"/>
          </w:rPr>
          <w:t>17</w:t>
        </w:r>
        <w:r w:rsidRPr="00251E0A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F06" w:rsidRDefault="00AD2F06" w:rsidP="00251E0A">
      <w:r>
        <w:separator/>
      </w:r>
    </w:p>
  </w:footnote>
  <w:footnote w:type="continuationSeparator" w:id="0">
    <w:p w:rsidR="00AD2F06" w:rsidRDefault="00AD2F06" w:rsidP="0025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E86" w:rsidRPr="006F6E7B" w:rsidRDefault="006D0E86" w:rsidP="006D0E86">
    <w:pPr>
      <w:tabs>
        <w:tab w:val="center" w:pos="4320"/>
        <w:tab w:val="right" w:pos="8640"/>
      </w:tabs>
      <w:jc w:val="right"/>
      <w:rPr>
        <w:sz w:val="20"/>
        <w:szCs w:val="20"/>
      </w:rPr>
    </w:pPr>
    <w:r w:rsidRPr="006F6E7B">
      <w:rPr>
        <w:sz w:val="20"/>
        <w:szCs w:val="20"/>
      </w:rPr>
      <w:t>Класификация на информацията:</w:t>
    </w:r>
  </w:p>
  <w:p w:rsidR="006D0E86" w:rsidRDefault="006D0E86" w:rsidP="006D0E86">
    <w:pPr>
      <w:pStyle w:val="Header"/>
      <w:jc w:val="right"/>
      <w:rPr>
        <w:lang w:val="bg-BG"/>
      </w:rPr>
    </w:pPr>
    <w:r w:rsidRPr="006F6E7B">
      <w:rPr>
        <w:lang w:val="bg-BG"/>
      </w:rPr>
      <w:t>Ниво 1, TLP-GREEN</w:t>
    </w:r>
  </w:p>
  <w:p w:rsidR="00BF763E" w:rsidRPr="006F6E7B" w:rsidRDefault="00BF763E" w:rsidP="006D0E86">
    <w:pPr>
      <w:pStyle w:val="Header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6F9B"/>
    <w:multiLevelType w:val="hybridMultilevel"/>
    <w:tmpl w:val="6A164FE6"/>
    <w:lvl w:ilvl="0" w:tplc="AAF88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D23709"/>
    <w:multiLevelType w:val="hybridMultilevel"/>
    <w:tmpl w:val="12966DA0"/>
    <w:lvl w:ilvl="0" w:tplc="22323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310A97"/>
    <w:multiLevelType w:val="hybridMultilevel"/>
    <w:tmpl w:val="38A200CC"/>
    <w:lvl w:ilvl="0" w:tplc="1AAA7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C8"/>
    <w:rsid w:val="00001770"/>
    <w:rsid w:val="0000258E"/>
    <w:rsid w:val="000044EC"/>
    <w:rsid w:val="00004747"/>
    <w:rsid w:val="0000685C"/>
    <w:rsid w:val="00007BDA"/>
    <w:rsid w:val="0001165B"/>
    <w:rsid w:val="000129A3"/>
    <w:rsid w:val="00016DB0"/>
    <w:rsid w:val="000203DD"/>
    <w:rsid w:val="00020877"/>
    <w:rsid w:val="00031367"/>
    <w:rsid w:val="000364A3"/>
    <w:rsid w:val="00047AD1"/>
    <w:rsid w:val="0005255D"/>
    <w:rsid w:val="0006377A"/>
    <w:rsid w:val="000710E2"/>
    <w:rsid w:val="000724E1"/>
    <w:rsid w:val="000745B9"/>
    <w:rsid w:val="00084B3A"/>
    <w:rsid w:val="000A2FC6"/>
    <w:rsid w:val="000A51A3"/>
    <w:rsid w:val="000B0377"/>
    <w:rsid w:val="000B1CA5"/>
    <w:rsid w:val="000B2044"/>
    <w:rsid w:val="000B31BF"/>
    <w:rsid w:val="000B3FFF"/>
    <w:rsid w:val="000B75EF"/>
    <w:rsid w:val="000C081A"/>
    <w:rsid w:val="000C0F6A"/>
    <w:rsid w:val="000C40ED"/>
    <w:rsid w:val="000C614B"/>
    <w:rsid w:val="000C775E"/>
    <w:rsid w:val="000D28C5"/>
    <w:rsid w:val="000D6634"/>
    <w:rsid w:val="000D73EC"/>
    <w:rsid w:val="000E1BF4"/>
    <w:rsid w:val="000F12D6"/>
    <w:rsid w:val="000F2F7B"/>
    <w:rsid w:val="000F6E23"/>
    <w:rsid w:val="000F75F9"/>
    <w:rsid w:val="0010171D"/>
    <w:rsid w:val="001022EF"/>
    <w:rsid w:val="0010551C"/>
    <w:rsid w:val="00114714"/>
    <w:rsid w:val="001241E7"/>
    <w:rsid w:val="001277D0"/>
    <w:rsid w:val="0013542C"/>
    <w:rsid w:val="00136F45"/>
    <w:rsid w:val="001421DB"/>
    <w:rsid w:val="00145158"/>
    <w:rsid w:val="00145951"/>
    <w:rsid w:val="00155C72"/>
    <w:rsid w:val="00156770"/>
    <w:rsid w:val="00164885"/>
    <w:rsid w:val="00165C1B"/>
    <w:rsid w:val="001716A0"/>
    <w:rsid w:val="00172422"/>
    <w:rsid w:val="00173393"/>
    <w:rsid w:val="00175146"/>
    <w:rsid w:val="001852A4"/>
    <w:rsid w:val="00185FE2"/>
    <w:rsid w:val="001864F5"/>
    <w:rsid w:val="0019258D"/>
    <w:rsid w:val="001944C5"/>
    <w:rsid w:val="00195905"/>
    <w:rsid w:val="001976A3"/>
    <w:rsid w:val="00197A95"/>
    <w:rsid w:val="001A109A"/>
    <w:rsid w:val="001A640E"/>
    <w:rsid w:val="001B64A4"/>
    <w:rsid w:val="001B6E54"/>
    <w:rsid w:val="001B7363"/>
    <w:rsid w:val="001C05E9"/>
    <w:rsid w:val="001C28FE"/>
    <w:rsid w:val="001D76EC"/>
    <w:rsid w:val="001F0359"/>
    <w:rsid w:val="001F113B"/>
    <w:rsid w:val="001F2AB3"/>
    <w:rsid w:val="001F2F80"/>
    <w:rsid w:val="001F653E"/>
    <w:rsid w:val="00201E79"/>
    <w:rsid w:val="002107E8"/>
    <w:rsid w:val="00213DC4"/>
    <w:rsid w:val="002149A8"/>
    <w:rsid w:val="0021556B"/>
    <w:rsid w:val="0021578F"/>
    <w:rsid w:val="00224207"/>
    <w:rsid w:val="002267D0"/>
    <w:rsid w:val="0023053D"/>
    <w:rsid w:val="00230FCC"/>
    <w:rsid w:val="002449D6"/>
    <w:rsid w:val="002514E9"/>
    <w:rsid w:val="00251E0A"/>
    <w:rsid w:val="00252660"/>
    <w:rsid w:val="00265AE7"/>
    <w:rsid w:val="00270A50"/>
    <w:rsid w:val="00273B38"/>
    <w:rsid w:val="00281F6D"/>
    <w:rsid w:val="002825D5"/>
    <w:rsid w:val="002954A1"/>
    <w:rsid w:val="0029736F"/>
    <w:rsid w:val="00297676"/>
    <w:rsid w:val="002A1A26"/>
    <w:rsid w:val="002A2C73"/>
    <w:rsid w:val="002B3F5E"/>
    <w:rsid w:val="002B40AB"/>
    <w:rsid w:val="002B414E"/>
    <w:rsid w:val="002B569C"/>
    <w:rsid w:val="002C4D6B"/>
    <w:rsid w:val="002C5718"/>
    <w:rsid w:val="002D3988"/>
    <w:rsid w:val="002E13F6"/>
    <w:rsid w:val="002E50CF"/>
    <w:rsid w:val="00303B6D"/>
    <w:rsid w:val="00306448"/>
    <w:rsid w:val="00315616"/>
    <w:rsid w:val="00321231"/>
    <w:rsid w:val="00326E61"/>
    <w:rsid w:val="00330838"/>
    <w:rsid w:val="00335658"/>
    <w:rsid w:val="00335F62"/>
    <w:rsid w:val="0033602D"/>
    <w:rsid w:val="003406AD"/>
    <w:rsid w:val="00342A94"/>
    <w:rsid w:val="00343851"/>
    <w:rsid w:val="003564A2"/>
    <w:rsid w:val="00361060"/>
    <w:rsid w:val="003611E0"/>
    <w:rsid w:val="00365EB6"/>
    <w:rsid w:val="00367AF9"/>
    <w:rsid w:val="00381FBB"/>
    <w:rsid w:val="003826BD"/>
    <w:rsid w:val="003A3FB3"/>
    <w:rsid w:val="003B0F2E"/>
    <w:rsid w:val="003B6CA6"/>
    <w:rsid w:val="003B6DD2"/>
    <w:rsid w:val="003C0463"/>
    <w:rsid w:val="003C54AF"/>
    <w:rsid w:val="003C7C74"/>
    <w:rsid w:val="003D2538"/>
    <w:rsid w:val="003D4758"/>
    <w:rsid w:val="003D68F8"/>
    <w:rsid w:val="003E58CB"/>
    <w:rsid w:val="003E5A0D"/>
    <w:rsid w:val="003E75F8"/>
    <w:rsid w:val="003F27B2"/>
    <w:rsid w:val="003F2931"/>
    <w:rsid w:val="003F305E"/>
    <w:rsid w:val="00400170"/>
    <w:rsid w:val="00402572"/>
    <w:rsid w:val="004041B1"/>
    <w:rsid w:val="00405E3A"/>
    <w:rsid w:val="0041271B"/>
    <w:rsid w:val="00412F3D"/>
    <w:rsid w:val="004159B3"/>
    <w:rsid w:val="00416D4F"/>
    <w:rsid w:val="0041748F"/>
    <w:rsid w:val="004205C2"/>
    <w:rsid w:val="004305BE"/>
    <w:rsid w:val="004354BF"/>
    <w:rsid w:val="00436C50"/>
    <w:rsid w:val="00437CD6"/>
    <w:rsid w:val="00440774"/>
    <w:rsid w:val="004420B8"/>
    <w:rsid w:val="00443740"/>
    <w:rsid w:val="00447C36"/>
    <w:rsid w:val="00457991"/>
    <w:rsid w:val="00463D81"/>
    <w:rsid w:val="00464CA0"/>
    <w:rsid w:val="00465529"/>
    <w:rsid w:val="0046573D"/>
    <w:rsid w:val="0047388A"/>
    <w:rsid w:val="00474FB1"/>
    <w:rsid w:val="00476924"/>
    <w:rsid w:val="004770A1"/>
    <w:rsid w:val="00484205"/>
    <w:rsid w:val="00487BCC"/>
    <w:rsid w:val="00494EFB"/>
    <w:rsid w:val="004A4395"/>
    <w:rsid w:val="004A4860"/>
    <w:rsid w:val="004A4EB4"/>
    <w:rsid w:val="004A5E80"/>
    <w:rsid w:val="004A6E1B"/>
    <w:rsid w:val="004B2C5C"/>
    <w:rsid w:val="004B6CBD"/>
    <w:rsid w:val="004C0A54"/>
    <w:rsid w:val="004C0BF3"/>
    <w:rsid w:val="004C4630"/>
    <w:rsid w:val="004C6FD7"/>
    <w:rsid w:val="004D1A70"/>
    <w:rsid w:val="004D4CE5"/>
    <w:rsid w:val="004D547D"/>
    <w:rsid w:val="004E29F0"/>
    <w:rsid w:val="004E2A80"/>
    <w:rsid w:val="004E3274"/>
    <w:rsid w:val="0050165A"/>
    <w:rsid w:val="00502E54"/>
    <w:rsid w:val="00512953"/>
    <w:rsid w:val="00523823"/>
    <w:rsid w:val="00525267"/>
    <w:rsid w:val="005267C4"/>
    <w:rsid w:val="0053630C"/>
    <w:rsid w:val="00540346"/>
    <w:rsid w:val="00543B28"/>
    <w:rsid w:val="0054476F"/>
    <w:rsid w:val="005463F1"/>
    <w:rsid w:val="0054752F"/>
    <w:rsid w:val="00552355"/>
    <w:rsid w:val="00556C00"/>
    <w:rsid w:val="00560B34"/>
    <w:rsid w:val="00562258"/>
    <w:rsid w:val="00562A70"/>
    <w:rsid w:val="005657F4"/>
    <w:rsid w:val="00565B11"/>
    <w:rsid w:val="00572DBD"/>
    <w:rsid w:val="00576B4E"/>
    <w:rsid w:val="00576B8F"/>
    <w:rsid w:val="005845CB"/>
    <w:rsid w:val="00584C1F"/>
    <w:rsid w:val="00585A98"/>
    <w:rsid w:val="0058677F"/>
    <w:rsid w:val="005918B0"/>
    <w:rsid w:val="0059483B"/>
    <w:rsid w:val="00595AE3"/>
    <w:rsid w:val="005973C8"/>
    <w:rsid w:val="005A105F"/>
    <w:rsid w:val="005A1A89"/>
    <w:rsid w:val="005A4543"/>
    <w:rsid w:val="005A7A3F"/>
    <w:rsid w:val="005B3748"/>
    <w:rsid w:val="005B6108"/>
    <w:rsid w:val="005C0868"/>
    <w:rsid w:val="005D6754"/>
    <w:rsid w:val="005D6A25"/>
    <w:rsid w:val="005E27CC"/>
    <w:rsid w:val="005E565A"/>
    <w:rsid w:val="005E6651"/>
    <w:rsid w:val="005F1743"/>
    <w:rsid w:val="005F2AD7"/>
    <w:rsid w:val="005F7CAF"/>
    <w:rsid w:val="0060190C"/>
    <w:rsid w:val="00602233"/>
    <w:rsid w:val="006047C5"/>
    <w:rsid w:val="006069B9"/>
    <w:rsid w:val="00607B4E"/>
    <w:rsid w:val="0061026F"/>
    <w:rsid w:val="0061261F"/>
    <w:rsid w:val="00620B32"/>
    <w:rsid w:val="00634529"/>
    <w:rsid w:val="00635A24"/>
    <w:rsid w:val="00635D0C"/>
    <w:rsid w:val="00635D5F"/>
    <w:rsid w:val="00641DDF"/>
    <w:rsid w:val="00643C75"/>
    <w:rsid w:val="00645CE7"/>
    <w:rsid w:val="006533E3"/>
    <w:rsid w:val="006550BB"/>
    <w:rsid w:val="00673542"/>
    <w:rsid w:val="00674C04"/>
    <w:rsid w:val="00676279"/>
    <w:rsid w:val="0068749A"/>
    <w:rsid w:val="00692C3E"/>
    <w:rsid w:val="00696A1D"/>
    <w:rsid w:val="00697EC5"/>
    <w:rsid w:val="006A4D5E"/>
    <w:rsid w:val="006B0673"/>
    <w:rsid w:val="006B54E2"/>
    <w:rsid w:val="006C02BC"/>
    <w:rsid w:val="006C1556"/>
    <w:rsid w:val="006C23AB"/>
    <w:rsid w:val="006C53AB"/>
    <w:rsid w:val="006C5994"/>
    <w:rsid w:val="006C6E8C"/>
    <w:rsid w:val="006D0E86"/>
    <w:rsid w:val="006D1D8A"/>
    <w:rsid w:val="006E2A32"/>
    <w:rsid w:val="006E3188"/>
    <w:rsid w:val="006E474C"/>
    <w:rsid w:val="006E691A"/>
    <w:rsid w:val="006F0532"/>
    <w:rsid w:val="006F1D6F"/>
    <w:rsid w:val="006F4CCE"/>
    <w:rsid w:val="006F659F"/>
    <w:rsid w:val="006F6E7B"/>
    <w:rsid w:val="006F7A04"/>
    <w:rsid w:val="00705BA8"/>
    <w:rsid w:val="00715D33"/>
    <w:rsid w:val="007210BA"/>
    <w:rsid w:val="00724EAA"/>
    <w:rsid w:val="00726AFB"/>
    <w:rsid w:val="00745496"/>
    <w:rsid w:val="007630EA"/>
    <w:rsid w:val="00767D1F"/>
    <w:rsid w:val="007702AB"/>
    <w:rsid w:val="0077096F"/>
    <w:rsid w:val="007757C0"/>
    <w:rsid w:val="00776DCF"/>
    <w:rsid w:val="00784FE0"/>
    <w:rsid w:val="00785EEC"/>
    <w:rsid w:val="007866A8"/>
    <w:rsid w:val="007873F6"/>
    <w:rsid w:val="007919C3"/>
    <w:rsid w:val="00793128"/>
    <w:rsid w:val="00795D6E"/>
    <w:rsid w:val="007A4E16"/>
    <w:rsid w:val="007A5E32"/>
    <w:rsid w:val="007B60D5"/>
    <w:rsid w:val="007B7892"/>
    <w:rsid w:val="007C2ACA"/>
    <w:rsid w:val="007C4917"/>
    <w:rsid w:val="007D452C"/>
    <w:rsid w:val="007D4E6E"/>
    <w:rsid w:val="007D7437"/>
    <w:rsid w:val="007E004C"/>
    <w:rsid w:val="007E4BE1"/>
    <w:rsid w:val="007E53EA"/>
    <w:rsid w:val="007E5E47"/>
    <w:rsid w:val="007F0E12"/>
    <w:rsid w:val="007F22B1"/>
    <w:rsid w:val="007F7BE1"/>
    <w:rsid w:val="00800F3D"/>
    <w:rsid w:val="008026EE"/>
    <w:rsid w:val="00806ED5"/>
    <w:rsid w:val="00811381"/>
    <w:rsid w:val="00813550"/>
    <w:rsid w:val="00814B98"/>
    <w:rsid w:val="008319A1"/>
    <w:rsid w:val="00834A05"/>
    <w:rsid w:val="0083731D"/>
    <w:rsid w:val="00837B25"/>
    <w:rsid w:val="00837B2C"/>
    <w:rsid w:val="00842E6B"/>
    <w:rsid w:val="00876E76"/>
    <w:rsid w:val="00881005"/>
    <w:rsid w:val="00891645"/>
    <w:rsid w:val="008931A7"/>
    <w:rsid w:val="00896F1A"/>
    <w:rsid w:val="008C0B05"/>
    <w:rsid w:val="008C0D3C"/>
    <w:rsid w:val="008C6EA6"/>
    <w:rsid w:val="008C710D"/>
    <w:rsid w:val="008D0EAD"/>
    <w:rsid w:val="008D6704"/>
    <w:rsid w:val="008D693D"/>
    <w:rsid w:val="008E2DB6"/>
    <w:rsid w:val="008E66C1"/>
    <w:rsid w:val="008F0951"/>
    <w:rsid w:val="008F1148"/>
    <w:rsid w:val="008F4B7E"/>
    <w:rsid w:val="00904422"/>
    <w:rsid w:val="0090669B"/>
    <w:rsid w:val="00911FD9"/>
    <w:rsid w:val="00914CB5"/>
    <w:rsid w:val="00921602"/>
    <w:rsid w:val="0092449F"/>
    <w:rsid w:val="009321A4"/>
    <w:rsid w:val="00934902"/>
    <w:rsid w:val="00934EA7"/>
    <w:rsid w:val="009419B7"/>
    <w:rsid w:val="00950034"/>
    <w:rsid w:val="0095308A"/>
    <w:rsid w:val="00955B2F"/>
    <w:rsid w:val="00955ECB"/>
    <w:rsid w:val="00957168"/>
    <w:rsid w:val="009634D1"/>
    <w:rsid w:val="0096426A"/>
    <w:rsid w:val="00965447"/>
    <w:rsid w:val="00981C9D"/>
    <w:rsid w:val="009926F9"/>
    <w:rsid w:val="00996ED2"/>
    <w:rsid w:val="009A2AFF"/>
    <w:rsid w:val="009A438D"/>
    <w:rsid w:val="009A5F79"/>
    <w:rsid w:val="009B45AC"/>
    <w:rsid w:val="009B68AD"/>
    <w:rsid w:val="009B6AA4"/>
    <w:rsid w:val="009D02E2"/>
    <w:rsid w:val="009D1B48"/>
    <w:rsid w:val="009D67DF"/>
    <w:rsid w:val="009E1963"/>
    <w:rsid w:val="009E6E93"/>
    <w:rsid w:val="009F2152"/>
    <w:rsid w:val="00A03193"/>
    <w:rsid w:val="00A04454"/>
    <w:rsid w:val="00A144B4"/>
    <w:rsid w:val="00A17848"/>
    <w:rsid w:val="00A17CED"/>
    <w:rsid w:val="00A25CD6"/>
    <w:rsid w:val="00A26296"/>
    <w:rsid w:val="00A34451"/>
    <w:rsid w:val="00A420C7"/>
    <w:rsid w:val="00A444D7"/>
    <w:rsid w:val="00A44EF9"/>
    <w:rsid w:val="00A46FAB"/>
    <w:rsid w:val="00A523A5"/>
    <w:rsid w:val="00A5401A"/>
    <w:rsid w:val="00A62316"/>
    <w:rsid w:val="00A65391"/>
    <w:rsid w:val="00A65A55"/>
    <w:rsid w:val="00A738BF"/>
    <w:rsid w:val="00A77F43"/>
    <w:rsid w:val="00A8014B"/>
    <w:rsid w:val="00A811D5"/>
    <w:rsid w:val="00A94344"/>
    <w:rsid w:val="00A96760"/>
    <w:rsid w:val="00A978D5"/>
    <w:rsid w:val="00AA173A"/>
    <w:rsid w:val="00AA6190"/>
    <w:rsid w:val="00AB31B0"/>
    <w:rsid w:val="00AB632E"/>
    <w:rsid w:val="00AB6483"/>
    <w:rsid w:val="00AB7984"/>
    <w:rsid w:val="00AC7CDC"/>
    <w:rsid w:val="00AD2F06"/>
    <w:rsid w:val="00AD2FA3"/>
    <w:rsid w:val="00AE4142"/>
    <w:rsid w:val="00AF36C1"/>
    <w:rsid w:val="00AF42A0"/>
    <w:rsid w:val="00AF6121"/>
    <w:rsid w:val="00AF73A3"/>
    <w:rsid w:val="00B0066A"/>
    <w:rsid w:val="00B00893"/>
    <w:rsid w:val="00B010DF"/>
    <w:rsid w:val="00B06036"/>
    <w:rsid w:val="00B155EA"/>
    <w:rsid w:val="00B16B6B"/>
    <w:rsid w:val="00B17150"/>
    <w:rsid w:val="00B3064E"/>
    <w:rsid w:val="00B32269"/>
    <w:rsid w:val="00B32C6D"/>
    <w:rsid w:val="00B4225E"/>
    <w:rsid w:val="00B42A9B"/>
    <w:rsid w:val="00B42E8A"/>
    <w:rsid w:val="00B4689C"/>
    <w:rsid w:val="00B51536"/>
    <w:rsid w:val="00B518A3"/>
    <w:rsid w:val="00B60180"/>
    <w:rsid w:val="00B60463"/>
    <w:rsid w:val="00B6080C"/>
    <w:rsid w:val="00B63EA2"/>
    <w:rsid w:val="00B64FFA"/>
    <w:rsid w:val="00B66B3C"/>
    <w:rsid w:val="00B71A23"/>
    <w:rsid w:val="00B734B0"/>
    <w:rsid w:val="00B73D3F"/>
    <w:rsid w:val="00B745DC"/>
    <w:rsid w:val="00B76103"/>
    <w:rsid w:val="00B8106F"/>
    <w:rsid w:val="00B851A8"/>
    <w:rsid w:val="00B865E5"/>
    <w:rsid w:val="00B877BC"/>
    <w:rsid w:val="00B93818"/>
    <w:rsid w:val="00B96B30"/>
    <w:rsid w:val="00BA3461"/>
    <w:rsid w:val="00BA4E60"/>
    <w:rsid w:val="00BA4EFA"/>
    <w:rsid w:val="00BB4617"/>
    <w:rsid w:val="00BC3BC8"/>
    <w:rsid w:val="00BC5E84"/>
    <w:rsid w:val="00BD5C98"/>
    <w:rsid w:val="00BD69E3"/>
    <w:rsid w:val="00BD7A32"/>
    <w:rsid w:val="00BE1974"/>
    <w:rsid w:val="00BE616F"/>
    <w:rsid w:val="00BE7F89"/>
    <w:rsid w:val="00BF2C26"/>
    <w:rsid w:val="00BF5951"/>
    <w:rsid w:val="00BF763E"/>
    <w:rsid w:val="00C06910"/>
    <w:rsid w:val="00C07CE2"/>
    <w:rsid w:val="00C300E8"/>
    <w:rsid w:val="00C312BF"/>
    <w:rsid w:val="00C35013"/>
    <w:rsid w:val="00C64CDE"/>
    <w:rsid w:val="00C64E38"/>
    <w:rsid w:val="00C703C1"/>
    <w:rsid w:val="00C705B8"/>
    <w:rsid w:val="00C7061F"/>
    <w:rsid w:val="00C70A96"/>
    <w:rsid w:val="00C80586"/>
    <w:rsid w:val="00C80755"/>
    <w:rsid w:val="00C8788B"/>
    <w:rsid w:val="00C904D6"/>
    <w:rsid w:val="00C90F6B"/>
    <w:rsid w:val="00C97C64"/>
    <w:rsid w:val="00CA13FD"/>
    <w:rsid w:val="00CA1847"/>
    <w:rsid w:val="00CA707F"/>
    <w:rsid w:val="00CB0C64"/>
    <w:rsid w:val="00CB12CA"/>
    <w:rsid w:val="00CB738E"/>
    <w:rsid w:val="00CC6246"/>
    <w:rsid w:val="00CC7DD8"/>
    <w:rsid w:val="00CD134A"/>
    <w:rsid w:val="00CD1B26"/>
    <w:rsid w:val="00CD1EB2"/>
    <w:rsid w:val="00CD76AC"/>
    <w:rsid w:val="00CD780F"/>
    <w:rsid w:val="00CE5EF0"/>
    <w:rsid w:val="00CE6A8A"/>
    <w:rsid w:val="00CF0C23"/>
    <w:rsid w:val="00CF5C93"/>
    <w:rsid w:val="00D0277B"/>
    <w:rsid w:val="00D030A2"/>
    <w:rsid w:val="00D1034D"/>
    <w:rsid w:val="00D11CF2"/>
    <w:rsid w:val="00D14771"/>
    <w:rsid w:val="00D20D6E"/>
    <w:rsid w:val="00D21C4E"/>
    <w:rsid w:val="00D346CD"/>
    <w:rsid w:val="00D36479"/>
    <w:rsid w:val="00D408E3"/>
    <w:rsid w:val="00D444BB"/>
    <w:rsid w:val="00D445DE"/>
    <w:rsid w:val="00D46186"/>
    <w:rsid w:val="00D52FAD"/>
    <w:rsid w:val="00D54B6D"/>
    <w:rsid w:val="00D604D0"/>
    <w:rsid w:val="00D61536"/>
    <w:rsid w:val="00D61EE4"/>
    <w:rsid w:val="00D62831"/>
    <w:rsid w:val="00D641CD"/>
    <w:rsid w:val="00D779D9"/>
    <w:rsid w:val="00D81882"/>
    <w:rsid w:val="00D858C4"/>
    <w:rsid w:val="00D86346"/>
    <w:rsid w:val="00D87BB5"/>
    <w:rsid w:val="00D923B5"/>
    <w:rsid w:val="00D958BF"/>
    <w:rsid w:val="00D96C2E"/>
    <w:rsid w:val="00D96CA2"/>
    <w:rsid w:val="00DA38C3"/>
    <w:rsid w:val="00DA7920"/>
    <w:rsid w:val="00DC0203"/>
    <w:rsid w:val="00DC640D"/>
    <w:rsid w:val="00DC66A3"/>
    <w:rsid w:val="00DD4F22"/>
    <w:rsid w:val="00DF1CB1"/>
    <w:rsid w:val="00DF4913"/>
    <w:rsid w:val="00E06292"/>
    <w:rsid w:val="00E07444"/>
    <w:rsid w:val="00E07D5F"/>
    <w:rsid w:val="00E142E4"/>
    <w:rsid w:val="00E17AAE"/>
    <w:rsid w:val="00E20003"/>
    <w:rsid w:val="00E318D6"/>
    <w:rsid w:val="00E318EF"/>
    <w:rsid w:val="00E3244F"/>
    <w:rsid w:val="00E36178"/>
    <w:rsid w:val="00E5224D"/>
    <w:rsid w:val="00E52FB4"/>
    <w:rsid w:val="00E53C9B"/>
    <w:rsid w:val="00E56201"/>
    <w:rsid w:val="00E61E31"/>
    <w:rsid w:val="00E62A87"/>
    <w:rsid w:val="00E63ABE"/>
    <w:rsid w:val="00E63E67"/>
    <w:rsid w:val="00E71963"/>
    <w:rsid w:val="00E77D7F"/>
    <w:rsid w:val="00E85847"/>
    <w:rsid w:val="00E86946"/>
    <w:rsid w:val="00E92B5A"/>
    <w:rsid w:val="00E95F87"/>
    <w:rsid w:val="00E9731B"/>
    <w:rsid w:val="00EA3C5B"/>
    <w:rsid w:val="00EA4977"/>
    <w:rsid w:val="00EC1311"/>
    <w:rsid w:val="00EC1C94"/>
    <w:rsid w:val="00EC360A"/>
    <w:rsid w:val="00ED4B9A"/>
    <w:rsid w:val="00ED4C0A"/>
    <w:rsid w:val="00ED7503"/>
    <w:rsid w:val="00EE05ED"/>
    <w:rsid w:val="00EE13B6"/>
    <w:rsid w:val="00EE432F"/>
    <w:rsid w:val="00EF259B"/>
    <w:rsid w:val="00EF337C"/>
    <w:rsid w:val="00EF5860"/>
    <w:rsid w:val="00F0031C"/>
    <w:rsid w:val="00F079E4"/>
    <w:rsid w:val="00F07C3E"/>
    <w:rsid w:val="00F22FCE"/>
    <w:rsid w:val="00F269D4"/>
    <w:rsid w:val="00F27132"/>
    <w:rsid w:val="00F3022D"/>
    <w:rsid w:val="00F303CE"/>
    <w:rsid w:val="00F304DB"/>
    <w:rsid w:val="00F3292C"/>
    <w:rsid w:val="00F35E76"/>
    <w:rsid w:val="00F42DC0"/>
    <w:rsid w:val="00F45B62"/>
    <w:rsid w:val="00F50126"/>
    <w:rsid w:val="00F53357"/>
    <w:rsid w:val="00F5722C"/>
    <w:rsid w:val="00F573BB"/>
    <w:rsid w:val="00F60494"/>
    <w:rsid w:val="00F60587"/>
    <w:rsid w:val="00F6098B"/>
    <w:rsid w:val="00F634FF"/>
    <w:rsid w:val="00F6429A"/>
    <w:rsid w:val="00F642E7"/>
    <w:rsid w:val="00F75666"/>
    <w:rsid w:val="00F7582D"/>
    <w:rsid w:val="00F75AE8"/>
    <w:rsid w:val="00F767CC"/>
    <w:rsid w:val="00F76A32"/>
    <w:rsid w:val="00F91F2E"/>
    <w:rsid w:val="00F94AAC"/>
    <w:rsid w:val="00F95769"/>
    <w:rsid w:val="00FA09BA"/>
    <w:rsid w:val="00FA1EFD"/>
    <w:rsid w:val="00FA37D4"/>
    <w:rsid w:val="00FA5282"/>
    <w:rsid w:val="00FA7A0A"/>
    <w:rsid w:val="00FC1DCB"/>
    <w:rsid w:val="00FC30A3"/>
    <w:rsid w:val="00FD3A1F"/>
    <w:rsid w:val="00FD6C7D"/>
    <w:rsid w:val="00FE1A1F"/>
    <w:rsid w:val="00FE2C2A"/>
    <w:rsid w:val="00FE377A"/>
    <w:rsid w:val="00FE4DA0"/>
    <w:rsid w:val="00FE5A97"/>
    <w:rsid w:val="00FF2278"/>
    <w:rsid w:val="00FF23BE"/>
    <w:rsid w:val="00F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F5F30"/>
  <w15:docId w15:val="{B7845E8C-C111-482F-9F45-80744D72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77B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AB31B0"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szCs w:val="20"/>
      <w:lang w:val="en-US" w:eastAsia="en-US"/>
    </w:rPr>
  </w:style>
  <w:style w:type="paragraph" w:styleId="Heading2">
    <w:name w:val="heading 2"/>
    <w:basedOn w:val="Normal"/>
    <w:next w:val="Normal"/>
    <w:qFormat/>
    <w:rsid w:val="00AB31B0"/>
    <w:pPr>
      <w:keepNext/>
      <w:jc w:val="right"/>
      <w:outlineLvl w:val="1"/>
    </w:pPr>
    <w:rPr>
      <w:rFonts w:ascii="NewSaturionModernCyr" w:hAnsi="NewSaturionModernCyr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5973C8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30"/>
      <w:szCs w:val="30"/>
      <w:lang w:val="bg-BG" w:eastAsia="bg-BG"/>
    </w:rPr>
  </w:style>
  <w:style w:type="paragraph" w:customStyle="1" w:styleId="CharChar1Char">
    <w:name w:val="Char Char1 Char"/>
    <w:basedOn w:val="Normal"/>
    <w:rsid w:val="005973C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odyTextIndent2">
    <w:name w:val="Body Text Indent 2"/>
    <w:basedOn w:val="Normal"/>
    <w:link w:val="BodyTextIndent2Char"/>
    <w:rsid w:val="00AB31B0"/>
    <w:pPr>
      <w:spacing w:after="120" w:line="480" w:lineRule="auto"/>
      <w:ind w:left="283"/>
    </w:pPr>
    <w:rPr>
      <w:sz w:val="20"/>
      <w:szCs w:val="20"/>
      <w:lang w:val="en-AU"/>
    </w:rPr>
  </w:style>
  <w:style w:type="table" w:styleId="TableGrid">
    <w:name w:val="Table Grid"/>
    <w:basedOn w:val="TableNormal"/>
    <w:rsid w:val="00AB31B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55C72"/>
    <w:pPr>
      <w:tabs>
        <w:tab w:val="center" w:pos="4153"/>
        <w:tab w:val="right" w:pos="8306"/>
      </w:tabs>
    </w:pPr>
    <w:rPr>
      <w:sz w:val="20"/>
      <w:szCs w:val="20"/>
      <w:lang w:val="en-US" w:eastAsia="en-US"/>
    </w:rPr>
  </w:style>
  <w:style w:type="character" w:customStyle="1" w:styleId="HeaderChar">
    <w:name w:val="Header Char"/>
    <w:link w:val="Header"/>
    <w:uiPriority w:val="99"/>
    <w:rsid w:val="00155C72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6ED2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rsid w:val="00E318D6"/>
    <w:rPr>
      <w:lang w:val="en-AU"/>
    </w:rPr>
  </w:style>
  <w:style w:type="paragraph" w:customStyle="1" w:styleId="CharCharCharCharChar">
    <w:name w:val="Char Char Char Char Char"/>
    <w:basedOn w:val="Normal"/>
    <w:rsid w:val="000A51A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51E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E0A"/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E92B5A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A96760"/>
    <w:rPr>
      <w:rFonts w:ascii="Verdana"/>
      <w:lang w:val="bg-BG" w:eastAsia="bg-BG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BA4EFA"/>
    <w:rPr>
      <w:rFonts w:ascii="Verdana"/>
      <w:lang w:val="bg-BG" w:eastAsia="bg-BG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4DBE8-87F4-4C37-8B7A-A8ABBD07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4286</TotalTime>
  <Pages>18</Pages>
  <Words>5497</Words>
  <Characters>31339</Characters>
  <Application>Microsoft Office Word</Application>
  <DocSecurity>0</DocSecurity>
  <Lines>261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EAVW</Company>
  <LinksUpToDate>false</LinksUpToDate>
  <CharactersWithSpaces>36763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Diana Fileva</cp:lastModifiedBy>
  <cp:revision>170</cp:revision>
  <cp:lastPrinted>2023-12-01T11:30:00Z</cp:lastPrinted>
  <dcterms:created xsi:type="dcterms:W3CDTF">2022-02-28T07:36:00Z</dcterms:created>
  <dcterms:modified xsi:type="dcterms:W3CDTF">2025-05-08T09:47:00Z</dcterms:modified>
</cp:coreProperties>
</file>