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A180C" w:rsidRDefault="003A180C" w:rsidP="001301D6">
      <w:pPr>
        <w:rPr>
          <w:rFonts w:asciiTheme="minorHAnsi" w:hAnsiTheme="minorHAnsi"/>
          <w:lang w:val="bg-BG"/>
        </w:rPr>
      </w:pPr>
      <w:bookmarkStart w:id="0" w:name="_Toc179983445"/>
    </w:p>
    <w:p w:rsidR="001301D6" w:rsidRDefault="0052783B" w:rsidP="001301D6">
      <w:pPr>
        <w:rPr>
          <w:rFonts w:ascii="Calibri" w:eastAsia="Calibri" w:hAnsi="Calibri"/>
          <w:noProof/>
          <w:lang w:val="bg-BG"/>
        </w:rPr>
      </w:pPr>
      <w:r>
        <w:rPr>
          <w:noProof/>
        </w:rPr>
        <w:drawing>
          <wp:inline distT="0" distB="0" distL="0" distR="0" wp14:anchorId="145FAD81" wp14:editId="358FD98C">
            <wp:extent cx="2816479" cy="725556"/>
            <wp:effectExtent l="0" t="0" r="3175" b="0"/>
            <wp:docPr id="4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63692" cy="737718"/>
                    </a:xfrm>
                    <a:prstGeom prst="rect">
                      <a:avLst/>
                    </a:prstGeom>
                    <a:noFill/>
                    <a:extLst/>
                  </pic:spPr>
                </pic:pic>
              </a:graphicData>
            </a:graphic>
          </wp:inline>
        </w:drawing>
      </w:r>
      <w:r w:rsidR="00176A07">
        <w:rPr>
          <w:rFonts w:asciiTheme="minorHAnsi" w:hAnsiTheme="minorHAnsi"/>
          <w:lang w:val="bg-BG"/>
        </w:rPr>
        <w:tab/>
      </w:r>
      <w:r w:rsidR="00176A07">
        <w:rPr>
          <w:rFonts w:asciiTheme="minorHAnsi" w:hAnsiTheme="minorHAnsi"/>
          <w:lang w:val="bg-BG"/>
        </w:rPr>
        <w:tab/>
      </w:r>
      <w:r w:rsidR="00176A07">
        <w:rPr>
          <w:rFonts w:ascii="Calibri" w:eastAsia="Calibri" w:hAnsi="Calibri"/>
          <w:noProof/>
          <w:lang w:val="bg-BG"/>
        </w:rPr>
        <w:t xml:space="preserve"> </w:t>
      </w:r>
      <w:r w:rsidR="00176A07">
        <w:rPr>
          <w:rFonts w:ascii="Calibri" w:eastAsia="Calibri" w:hAnsi="Calibri"/>
          <w:noProof/>
          <w:lang w:val="bg-BG"/>
        </w:rPr>
        <w:tab/>
      </w:r>
      <w:r w:rsidR="00176A07" w:rsidRPr="004A3C83">
        <w:rPr>
          <w:rFonts w:ascii="Calibri" w:eastAsia="Calibri" w:hAnsi="Calibri"/>
          <w:noProof/>
        </w:rPr>
        <w:drawing>
          <wp:inline distT="0" distB="0" distL="0" distR="0" wp14:anchorId="4D7C7A47" wp14:editId="3B6BD913">
            <wp:extent cx="1322070" cy="904240"/>
            <wp:effectExtent l="0" t="0" r="0" b="0"/>
            <wp:docPr id="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22070" cy="904240"/>
                    </a:xfrm>
                    <a:prstGeom prst="rect">
                      <a:avLst/>
                    </a:prstGeom>
                    <a:noFill/>
                    <a:ln>
                      <a:noFill/>
                    </a:ln>
                  </pic:spPr>
                </pic:pic>
              </a:graphicData>
            </a:graphic>
          </wp:inline>
        </w:drawing>
      </w:r>
    </w:p>
    <w:p w:rsidR="002218BE" w:rsidRDefault="002218BE" w:rsidP="002218BE">
      <w:pPr>
        <w:pStyle w:val="Header"/>
        <w:tabs>
          <w:tab w:val="left" w:pos="6030"/>
        </w:tabs>
        <w:ind w:left="2160" w:hanging="2160"/>
        <w:jc w:val="right"/>
        <w:rPr>
          <w:rFonts w:ascii="Times New Roman" w:hAnsi="Times New Roman"/>
          <w:b/>
          <w:sz w:val="16"/>
          <w:szCs w:val="16"/>
          <w:lang w:val="bg-BG"/>
        </w:rPr>
      </w:pPr>
      <w:r>
        <w:rPr>
          <w:rFonts w:ascii="Calibri" w:eastAsia="Calibri" w:hAnsi="Calibri"/>
          <w:noProof/>
          <w:lang w:val="bg-BG"/>
        </w:rPr>
        <w:tab/>
      </w:r>
      <w:r>
        <w:rPr>
          <w:rFonts w:ascii="Calibri" w:eastAsia="Calibri" w:hAnsi="Calibri"/>
          <w:noProof/>
          <w:lang w:val="bg-BG"/>
        </w:rPr>
        <w:tab/>
      </w:r>
      <w:r w:rsidRPr="002218BE">
        <w:rPr>
          <w:rFonts w:ascii="Times New Roman" w:hAnsi="Times New Roman"/>
          <w:b/>
          <w:sz w:val="16"/>
          <w:szCs w:val="16"/>
          <w:lang w:val="bg-BG"/>
        </w:rPr>
        <w:t>Европейски фонд за гарантиране на</w:t>
      </w:r>
      <w:r>
        <w:rPr>
          <w:rFonts w:hint="eastAsia"/>
          <w:lang w:val="bg-BG"/>
        </w:rPr>
        <w:t xml:space="preserve"> </w:t>
      </w:r>
      <w:r w:rsidRPr="002218BE">
        <w:rPr>
          <w:rFonts w:ascii="Times New Roman" w:hAnsi="Times New Roman" w:hint="eastAsia"/>
          <w:b/>
          <w:sz w:val="16"/>
          <w:szCs w:val="16"/>
          <w:lang w:val="bg-BG"/>
        </w:rPr>
        <w:t>земеделието</w:t>
      </w:r>
    </w:p>
    <w:p w:rsidR="002218BE" w:rsidRPr="002218BE" w:rsidRDefault="002218BE" w:rsidP="002218BE">
      <w:pPr>
        <w:tabs>
          <w:tab w:val="center" w:pos="4320"/>
          <w:tab w:val="left" w:pos="6030"/>
          <w:tab w:val="right" w:pos="8640"/>
        </w:tabs>
        <w:jc w:val="right"/>
        <w:rPr>
          <w:rFonts w:ascii="Times New Roman" w:hAnsi="Times New Roman"/>
          <w:b/>
          <w:sz w:val="16"/>
          <w:szCs w:val="16"/>
          <w:lang w:val="bg-BG"/>
        </w:rPr>
      </w:pPr>
      <w:r w:rsidRPr="002218BE">
        <w:rPr>
          <w:rFonts w:ascii="Times New Roman" w:hAnsi="Times New Roman"/>
          <w:b/>
          <w:sz w:val="16"/>
          <w:szCs w:val="16"/>
          <w:lang w:val="bg-BG"/>
        </w:rPr>
        <w:t>Европейски земеделски фонд за развитие на селските райони</w:t>
      </w:r>
    </w:p>
    <w:p w:rsidR="0052783B" w:rsidRPr="002218BE" w:rsidRDefault="0052783B" w:rsidP="001301D6">
      <w:pPr>
        <w:pStyle w:val="NoSpacing"/>
        <w:rPr>
          <w:rFonts w:ascii="Times New Roman" w:eastAsia="Calibri" w:hAnsi="Times New Roman"/>
          <w:b/>
          <w:sz w:val="28"/>
          <w:szCs w:val="28"/>
          <w:lang w:val="bg-BG"/>
        </w:rPr>
      </w:pPr>
    </w:p>
    <w:p w:rsidR="0052783B" w:rsidRPr="002218BE" w:rsidRDefault="0052783B" w:rsidP="001301D6">
      <w:pPr>
        <w:pStyle w:val="NoSpacing"/>
        <w:rPr>
          <w:rFonts w:ascii="Times New Roman" w:eastAsia="Calibri" w:hAnsi="Times New Roman"/>
          <w:b/>
          <w:sz w:val="28"/>
          <w:szCs w:val="28"/>
          <w:lang w:val="bg-BG"/>
        </w:rPr>
      </w:pPr>
    </w:p>
    <w:p w:rsidR="0052783B" w:rsidRPr="005D0847" w:rsidRDefault="001301D6" w:rsidP="001301D6">
      <w:pPr>
        <w:pStyle w:val="NoSpacing"/>
        <w:rPr>
          <w:rFonts w:ascii="Times New Roman" w:eastAsia="Calibri" w:hAnsi="Times New Roman"/>
          <w:b/>
          <w:sz w:val="28"/>
          <w:szCs w:val="28"/>
        </w:rPr>
      </w:pPr>
      <w:r w:rsidRPr="005D0847">
        <w:rPr>
          <w:rFonts w:ascii="Times New Roman" w:eastAsia="Calibri" w:hAnsi="Times New Roman"/>
          <w:b/>
          <w:sz w:val="28"/>
          <w:szCs w:val="28"/>
        </w:rPr>
        <w:t>СЪДЪРЖАНИЕ:</w:t>
      </w:r>
    </w:p>
    <w:sdt>
      <w:sdtPr>
        <w:rPr>
          <w:rFonts w:ascii="Hebar" w:eastAsia="Times New Roman" w:hAnsi="Hebar" w:cs="Times New Roman"/>
          <w:color w:val="auto"/>
          <w:sz w:val="24"/>
          <w:szCs w:val="20"/>
        </w:rPr>
        <w:id w:val="1114938895"/>
        <w:docPartObj>
          <w:docPartGallery w:val="Table of Contents"/>
          <w:docPartUnique/>
        </w:docPartObj>
      </w:sdtPr>
      <w:sdtEndPr>
        <w:rPr>
          <w:b/>
          <w:bCs/>
          <w:noProof/>
        </w:rPr>
      </w:sdtEndPr>
      <w:sdtContent>
        <w:p w:rsidR="001301D6" w:rsidRDefault="001301D6">
          <w:pPr>
            <w:pStyle w:val="TOCHeading"/>
          </w:pPr>
        </w:p>
        <w:p w:rsidR="00163DF5" w:rsidRDefault="001301D6">
          <w:pPr>
            <w:pStyle w:val="TOC1"/>
            <w:tabs>
              <w:tab w:val="right" w:leader="dot" w:pos="9074"/>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184810035" w:history="1">
            <w:r w:rsidR="00163DF5" w:rsidRPr="00B00469">
              <w:rPr>
                <w:rStyle w:val="Hyperlink"/>
                <w:rFonts w:ascii="Times New Roman" w:hAnsi="Times New Roman"/>
                <w:bCs/>
                <w:smallCaps/>
                <w:noProof/>
                <w:spacing w:val="5"/>
              </w:rPr>
              <w:t>ПРИЛОЖЕНИЕ 1. СПИСЪК НА УЧАСТНИЦИТЕ В ПЕТОТО ЗАСЕДАНИЕ НА КОМИТЕТА ЗА НАБЛЮДЕНИЕ НА СТРАТЕГИЧЕСКИЯ ПЛАН ЗА РАЗВИТИЕ НА ЗЕМЕДЕЛИЕТО И СЕЛСКИТЕ РАЙОНИ ЗА ПЕРИОДА 2023-2027 г.</w:t>
            </w:r>
            <w:r w:rsidR="00163DF5">
              <w:rPr>
                <w:noProof/>
                <w:webHidden/>
              </w:rPr>
              <w:tab/>
            </w:r>
            <w:r w:rsidR="00163DF5">
              <w:rPr>
                <w:noProof/>
                <w:webHidden/>
              </w:rPr>
              <w:fldChar w:fldCharType="begin"/>
            </w:r>
            <w:r w:rsidR="00163DF5">
              <w:rPr>
                <w:noProof/>
                <w:webHidden/>
              </w:rPr>
              <w:instrText xml:space="preserve"> PAGEREF _Toc184810035 \h </w:instrText>
            </w:r>
            <w:r w:rsidR="00163DF5">
              <w:rPr>
                <w:noProof/>
                <w:webHidden/>
              </w:rPr>
            </w:r>
            <w:r w:rsidR="00163DF5">
              <w:rPr>
                <w:noProof/>
                <w:webHidden/>
              </w:rPr>
              <w:fldChar w:fldCharType="separate"/>
            </w:r>
            <w:r w:rsidR="00163DF5">
              <w:rPr>
                <w:noProof/>
                <w:webHidden/>
              </w:rPr>
              <w:t>2</w:t>
            </w:r>
            <w:r w:rsidR="00163DF5">
              <w:rPr>
                <w:noProof/>
                <w:webHidden/>
              </w:rPr>
              <w:fldChar w:fldCharType="end"/>
            </w:r>
          </w:hyperlink>
        </w:p>
        <w:p w:rsidR="00163DF5" w:rsidRDefault="006258FE">
          <w:pPr>
            <w:pStyle w:val="TOC1"/>
            <w:tabs>
              <w:tab w:val="right" w:leader="dot" w:pos="9074"/>
            </w:tabs>
            <w:rPr>
              <w:rFonts w:asciiTheme="minorHAnsi" w:eastAsiaTheme="minorEastAsia" w:hAnsiTheme="minorHAnsi" w:cstheme="minorBidi"/>
              <w:noProof/>
              <w:sz w:val="22"/>
              <w:szCs w:val="22"/>
            </w:rPr>
          </w:pPr>
          <w:hyperlink w:anchor="_Toc184810036" w:history="1">
            <w:r w:rsidR="00163DF5" w:rsidRPr="00B00469">
              <w:rPr>
                <w:rStyle w:val="Hyperlink"/>
                <w:rFonts w:ascii="Times New Roman" w:hAnsi="Times New Roman"/>
                <w:bCs/>
                <w:smallCaps/>
                <w:noProof/>
                <w:spacing w:val="5"/>
              </w:rPr>
              <w:t>ПРИЛОЖЕНИЕ 2. КРИТЕРИИ ЗА ПОДБОР НА ЗАЯВЛЕНИЯ ЗА ПОДПОМАГАНЕ ПО ИНТЕРВЕНЦИЯ II.Г.3 - ИНВЕСТИЦИИ ЗА НЕСЕЛСКОСТОПАНСКИ ДЕЙНОСТИ В СЕЛСКИТЕ РАЙОНИ</w:t>
            </w:r>
            <w:r w:rsidR="00163DF5">
              <w:rPr>
                <w:noProof/>
                <w:webHidden/>
              </w:rPr>
              <w:tab/>
            </w:r>
            <w:r w:rsidR="00163DF5">
              <w:rPr>
                <w:noProof/>
                <w:webHidden/>
              </w:rPr>
              <w:fldChar w:fldCharType="begin"/>
            </w:r>
            <w:r w:rsidR="00163DF5">
              <w:rPr>
                <w:noProof/>
                <w:webHidden/>
              </w:rPr>
              <w:instrText xml:space="preserve"> PAGEREF _Toc184810036 \h </w:instrText>
            </w:r>
            <w:r w:rsidR="00163DF5">
              <w:rPr>
                <w:noProof/>
                <w:webHidden/>
              </w:rPr>
            </w:r>
            <w:r w:rsidR="00163DF5">
              <w:rPr>
                <w:noProof/>
                <w:webHidden/>
              </w:rPr>
              <w:fldChar w:fldCharType="separate"/>
            </w:r>
            <w:r w:rsidR="00163DF5">
              <w:rPr>
                <w:noProof/>
                <w:webHidden/>
              </w:rPr>
              <w:t>5</w:t>
            </w:r>
            <w:r w:rsidR="00163DF5">
              <w:rPr>
                <w:noProof/>
                <w:webHidden/>
              </w:rPr>
              <w:fldChar w:fldCharType="end"/>
            </w:r>
          </w:hyperlink>
        </w:p>
        <w:p w:rsidR="00163DF5" w:rsidRDefault="006258FE">
          <w:pPr>
            <w:pStyle w:val="TOC1"/>
            <w:tabs>
              <w:tab w:val="right" w:leader="dot" w:pos="9074"/>
            </w:tabs>
            <w:rPr>
              <w:rFonts w:asciiTheme="minorHAnsi" w:eastAsiaTheme="minorEastAsia" w:hAnsiTheme="minorHAnsi" w:cstheme="minorBidi"/>
              <w:noProof/>
              <w:sz w:val="22"/>
              <w:szCs w:val="22"/>
            </w:rPr>
          </w:pPr>
          <w:hyperlink w:anchor="_Toc184810037" w:history="1">
            <w:r w:rsidR="00163DF5" w:rsidRPr="00B00469">
              <w:rPr>
                <w:rStyle w:val="Hyperlink"/>
                <w:rFonts w:ascii="Times New Roman" w:hAnsi="Times New Roman"/>
                <w:bCs/>
                <w:smallCaps/>
                <w:noProof/>
                <w:spacing w:val="5"/>
              </w:rPr>
              <w:t>ПРИЛОЖЕНИЕ 3. КРИТЕРИИ ЗА ПОДБОР НА ЗАЯВЛЕНИЯ ЗА ПОДПОМАГАНЕ ПО СЛЕДНИТЕ ИНТЕРВЕНЦИИ В ОБЛАСТТА НА ГОРИТЕ:</w:t>
            </w:r>
            <w:r w:rsidR="00163DF5">
              <w:rPr>
                <w:noProof/>
                <w:webHidden/>
              </w:rPr>
              <w:tab/>
            </w:r>
            <w:r w:rsidR="00163DF5">
              <w:rPr>
                <w:noProof/>
                <w:webHidden/>
              </w:rPr>
              <w:fldChar w:fldCharType="begin"/>
            </w:r>
            <w:r w:rsidR="00163DF5">
              <w:rPr>
                <w:noProof/>
                <w:webHidden/>
              </w:rPr>
              <w:instrText xml:space="preserve"> PAGEREF _Toc184810037 \h </w:instrText>
            </w:r>
            <w:r w:rsidR="00163DF5">
              <w:rPr>
                <w:noProof/>
                <w:webHidden/>
              </w:rPr>
            </w:r>
            <w:r w:rsidR="00163DF5">
              <w:rPr>
                <w:noProof/>
                <w:webHidden/>
              </w:rPr>
              <w:fldChar w:fldCharType="separate"/>
            </w:r>
            <w:r w:rsidR="00163DF5">
              <w:rPr>
                <w:noProof/>
                <w:webHidden/>
              </w:rPr>
              <w:t>13</w:t>
            </w:r>
            <w:r w:rsidR="00163DF5">
              <w:rPr>
                <w:noProof/>
                <w:webHidden/>
              </w:rPr>
              <w:fldChar w:fldCharType="end"/>
            </w:r>
          </w:hyperlink>
        </w:p>
        <w:p w:rsidR="00163DF5" w:rsidRDefault="006258FE">
          <w:pPr>
            <w:pStyle w:val="TOC1"/>
            <w:tabs>
              <w:tab w:val="right" w:leader="dot" w:pos="9074"/>
            </w:tabs>
            <w:rPr>
              <w:rFonts w:asciiTheme="minorHAnsi" w:eastAsiaTheme="minorEastAsia" w:hAnsiTheme="minorHAnsi" w:cstheme="minorBidi"/>
              <w:noProof/>
              <w:sz w:val="22"/>
              <w:szCs w:val="22"/>
            </w:rPr>
          </w:pPr>
          <w:hyperlink w:anchor="_Toc184810038" w:history="1">
            <w:r w:rsidR="00163DF5" w:rsidRPr="00B00469">
              <w:rPr>
                <w:rStyle w:val="Hyperlink"/>
                <w:rFonts w:ascii="Times New Roman" w:hAnsi="Times New Roman"/>
                <w:bCs/>
                <w:smallCaps/>
                <w:noProof/>
                <w:spacing w:val="5"/>
              </w:rPr>
              <w:t>3.1. Интервенция ІІ.Г.10 - Залесяване и възстановяване;</w:t>
            </w:r>
            <w:r w:rsidR="00163DF5">
              <w:rPr>
                <w:noProof/>
                <w:webHidden/>
              </w:rPr>
              <w:tab/>
            </w:r>
            <w:r w:rsidR="00163DF5">
              <w:rPr>
                <w:noProof/>
                <w:webHidden/>
              </w:rPr>
              <w:fldChar w:fldCharType="begin"/>
            </w:r>
            <w:r w:rsidR="00163DF5">
              <w:rPr>
                <w:noProof/>
                <w:webHidden/>
              </w:rPr>
              <w:instrText xml:space="preserve"> PAGEREF _Toc184810038 \h </w:instrText>
            </w:r>
            <w:r w:rsidR="00163DF5">
              <w:rPr>
                <w:noProof/>
                <w:webHidden/>
              </w:rPr>
            </w:r>
            <w:r w:rsidR="00163DF5">
              <w:rPr>
                <w:noProof/>
                <w:webHidden/>
              </w:rPr>
              <w:fldChar w:fldCharType="separate"/>
            </w:r>
            <w:r w:rsidR="00163DF5">
              <w:rPr>
                <w:noProof/>
                <w:webHidden/>
              </w:rPr>
              <w:t>13</w:t>
            </w:r>
            <w:r w:rsidR="00163DF5">
              <w:rPr>
                <w:noProof/>
                <w:webHidden/>
              </w:rPr>
              <w:fldChar w:fldCharType="end"/>
            </w:r>
          </w:hyperlink>
        </w:p>
        <w:p w:rsidR="00163DF5" w:rsidRDefault="006258FE">
          <w:pPr>
            <w:pStyle w:val="TOC1"/>
            <w:tabs>
              <w:tab w:val="right" w:leader="dot" w:pos="9074"/>
            </w:tabs>
            <w:rPr>
              <w:rFonts w:asciiTheme="minorHAnsi" w:eastAsiaTheme="minorEastAsia" w:hAnsiTheme="minorHAnsi" w:cstheme="minorBidi"/>
              <w:noProof/>
              <w:sz w:val="22"/>
              <w:szCs w:val="22"/>
            </w:rPr>
          </w:pPr>
          <w:hyperlink w:anchor="_Toc184810039" w:history="1">
            <w:r w:rsidR="00163DF5" w:rsidRPr="00B00469">
              <w:rPr>
                <w:rStyle w:val="Hyperlink"/>
                <w:rFonts w:ascii="Times New Roman" w:hAnsi="Times New Roman"/>
                <w:bCs/>
                <w:smallCaps/>
                <w:noProof/>
                <w:spacing w:val="5"/>
              </w:rPr>
              <w:t>3.2. Интервенция ІІ.Г.11 - Предотвратяване на щети по горите от горски пожари, природни бедствия и катастрофични събития;</w:t>
            </w:r>
            <w:r w:rsidR="00163DF5">
              <w:rPr>
                <w:noProof/>
                <w:webHidden/>
              </w:rPr>
              <w:tab/>
            </w:r>
            <w:r w:rsidR="00163DF5">
              <w:rPr>
                <w:noProof/>
                <w:webHidden/>
              </w:rPr>
              <w:fldChar w:fldCharType="begin"/>
            </w:r>
            <w:r w:rsidR="00163DF5">
              <w:rPr>
                <w:noProof/>
                <w:webHidden/>
              </w:rPr>
              <w:instrText xml:space="preserve"> PAGEREF _Toc184810039 \h </w:instrText>
            </w:r>
            <w:r w:rsidR="00163DF5">
              <w:rPr>
                <w:noProof/>
                <w:webHidden/>
              </w:rPr>
            </w:r>
            <w:r w:rsidR="00163DF5">
              <w:rPr>
                <w:noProof/>
                <w:webHidden/>
              </w:rPr>
              <w:fldChar w:fldCharType="separate"/>
            </w:r>
            <w:r w:rsidR="00163DF5">
              <w:rPr>
                <w:noProof/>
                <w:webHidden/>
              </w:rPr>
              <w:t>15</w:t>
            </w:r>
            <w:r w:rsidR="00163DF5">
              <w:rPr>
                <w:noProof/>
                <w:webHidden/>
              </w:rPr>
              <w:fldChar w:fldCharType="end"/>
            </w:r>
          </w:hyperlink>
        </w:p>
        <w:p w:rsidR="00163DF5" w:rsidRDefault="006258FE">
          <w:pPr>
            <w:pStyle w:val="TOC1"/>
            <w:tabs>
              <w:tab w:val="right" w:leader="dot" w:pos="9074"/>
            </w:tabs>
            <w:rPr>
              <w:rFonts w:asciiTheme="minorHAnsi" w:eastAsiaTheme="minorEastAsia" w:hAnsiTheme="minorHAnsi" w:cstheme="minorBidi"/>
              <w:noProof/>
              <w:sz w:val="22"/>
              <w:szCs w:val="22"/>
            </w:rPr>
          </w:pPr>
          <w:hyperlink w:anchor="_Toc184810040" w:history="1">
            <w:r w:rsidR="00163DF5" w:rsidRPr="00B00469">
              <w:rPr>
                <w:rStyle w:val="Hyperlink"/>
                <w:rFonts w:ascii="Times New Roman" w:hAnsi="Times New Roman"/>
                <w:bCs/>
                <w:smallCaps/>
                <w:noProof/>
                <w:spacing w:val="5"/>
              </w:rPr>
              <w:t>3.3. Интервенция ІІ.Г.13 - Намаляване загубата на биологично разнообразие, опазване на горските местообитания и намаляване на незаконните дейности в горските територии</w:t>
            </w:r>
            <w:r w:rsidR="00163DF5">
              <w:rPr>
                <w:noProof/>
                <w:webHidden/>
              </w:rPr>
              <w:tab/>
            </w:r>
            <w:r w:rsidR="00163DF5">
              <w:rPr>
                <w:noProof/>
                <w:webHidden/>
              </w:rPr>
              <w:fldChar w:fldCharType="begin"/>
            </w:r>
            <w:r w:rsidR="00163DF5">
              <w:rPr>
                <w:noProof/>
                <w:webHidden/>
              </w:rPr>
              <w:instrText xml:space="preserve"> PAGEREF _Toc184810040 \h </w:instrText>
            </w:r>
            <w:r w:rsidR="00163DF5">
              <w:rPr>
                <w:noProof/>
                <w:webHidden/>
              </w:rPr>
            </w:r>
            <w:r w:rsidR="00163DF5">
              <w:rPr>
                <w:noProof/>
                <w:webHidden/>
              </w:rPr>
              <w:fldChar w:fldCharType="separate"/>
            </w:r>
            <w:r w:rsidR="00163DF5">
              <w:rPr>
                <w:noProof/>
                <w:webHidden/>
              </w:rPr>
              <w:t>17</w:t>
            </w:r>
            <w:r w:rsidR="00163DF5">
              <w:rPr>
                <w:noProof/>
                <w:webHidden/>
              </w:rPr>
              <w:fldChar w:fldCharType="end"/>
            </w:r>
          </w:hyperlink>
        </w:p>
        <w:p w:rsidR="00163DF5" w:rsidRDefault="006258FE">
          <w:pPr>
            <w:pStyle w:val="TOC1"/>
            <w:tabs>
              <w:tab w:val="right" w:leader="dot" w:pos="9074"/>
            </w:tabs>
            <w:rPr>
              <w:rFonts w:asciiTheme="minorHAnsi" w:eastAsiaTheme="minorEastAsia" w:hAnsiTheme="minorHAnsi" w:cstheme="minorBidi"/>
              <w:noProof/>
              <w:sz w:val="22"/>
              <w:szCs w:val="22"/>
            </w:rPr>
          </w:pPr>
          <w:hyperlink w:anchor="_Toc184810041" w:history="1">
            <w:r w:rsidR="00163DF5" w:rsidRPr="00B00469">
              <w:rPr>
                <w:rStyle w:val="Hyperlink"/>
                <w:rFonts w:ascii="Times New Roman" w:hAnsi="Times New Roman"/>
                <w:bCs/>
                <w:smallCaps/>
                <w:noProof/>
                <w:spacing w:val="5"/>
              </w:rPr>
              <w:t>ПРИЛОЖЕНИЕ 4. КРИТЕРИИ ЗА ПОДБОР НА ЗАЯВЛЕНИЯ ЗА ПОДПОМАГАНЕ ПО ИНТЕРВЕНЦИЯ II.Г.5 - ИНВЕСТИЦИИ В ИНФРАСТРУКТУРА ЗА НАПОЯВАНЕ</w:t>
            </w:r>
            <w:r w:rsidR="00163DF5">
              <w:rPr>
                <w:noProof/>
                <w:webHidden/>
              </w:rPr>
              <w:tab/>
            </w:r>
            <w:r w:rsidR="00163DF5">
              <w:rPr>
                <w:noProof/>
                <w:webHidden/>
              </w:rPr>
              <w:fldChar w:fldCharType="begin"/>
            </w:r>
            <w:r w:rsidR="00163DF5">
              <w:rPr>
                <w:noProof/>
                <w:webHidden/>
              </w:rPr>
              <w:instrText xml:space="preserve"> PAGEREF _Toc184810041 \h </w:instrText>
            </w:r>
            <w:r w:rsidR="00163DF5">
              <w:rPr>
                <w:noProof/>
                <w:webHidden/>
              </w:rPr>
            </w:r>
            <w:r w:rsidR="00163DF5">
              <w:rPr>
                <w:noProof/>
                <w:webHidden/>
              </w:rPr>
              <w:fldChar w:fldCharType="separate"/>
            </w:r>
            <w:r w:rsidR="00163DF5">
              <w:rPr>
                <w:noProof/>
                <w:webHidden/>
              </w:rPr>
              <w:t>20</w:t>
            </w:r>
            <w:r w:rsidR="00163DF5">
              <w:rPr>
                <w:noProof/>
                <w:webHidden/>
              </w:rPr>
              <w:fldChar w:fldCharType="end"/>
            </w:r>
          </w:hyperlink>
        </w:p>
        <w:p w:rsidR="00163DF5" w:rsidRDefault="006258FE">
          <w:pPr>
            <w:pStyle w:val="TOC1"/>
            <w:tabs>
              <w:tab w:val="right" w:leader="dot" w:pos="9074"/>
            </w:tabs>
            <w:rPr>
              <w:rFonts w:asciiTheme="minorHAnsi" w:eastAsiaTheme="minorEastAsia" w:hAnsiTheme="minorHAnsi" w:cstheme="minorBidi"/>
              <w:noProof/>
              <w:sz w:val="22"/>
              <w:szCs w:val="22"/>
            </w:rPr>
          </w:pPr>
          <w:hyperlink w:anchor="_Toc184810042" w:history="1">
            <w:r w:rsidR="00163DF5" w:rsidRPr="00B00469">
              <w:rPr>
                <w:rStyle w:val="Hyperlink"/>
                <w:rFonts w:ascii="Times New Roman" w:hAnsi="Times New Roman"/>
                <w:bCs/>
                <w:smallCaps/>
                <w:noProof/>
                <w:spacing w:val="5"/>
              </w:rPr>
              <w:t>ПРИЛОЖЕНИЕ 5. КРИТЕРИИ ЗА ПОДБОР НА ЗАЯВЛЕНИЯ ЗА ПОДПОМАГАНЕ ПО ИНТЕРВЕНЦИЯ II.И.2. - ПРОФЕСИОНАЛНО ОБУЧЕНИЕ И ПРИДОБИВАНЕ НА ЗНАНИЯ</w:t>
            </w:r>
            <w:r w:rsidR="00163DF5">
              <w:rPr>
                <w:noProof/>
                <w:webHidden/>
              </w:rPr>
              <w:tab/>
            </w:r>
            <w:r w:rsidR="00163DF5">
              <w:rPr>
                <w:noProof/>
                <w:webHidden/>
              </w:rPr>
              <w:fldChar w:fldCharType="begin"/>
            </w:r>
            <w:r w:rsidR="00163DF5">
              <w:rPr>
                <w:noProof/>
                <w:webHidden/>
              </w:rPr>
              <w:instrText xml:space="preserve"> PAGEREF _Toc184810042 \h </w:instrText>
            </w:r>
            <w:r w:rsidR="00163DF5">
              <w:rPr>
                <w:noProof/>
                <w:webHidden/>
              </w:rPr>
            </w:r>
            <w:r w:rsidR="00163DF5">
              <w:rPr>
                <w:noProof/>
                <w:webHidden/>
              </w:rPr>
              <w:fldChar w:fldCharType="separate"/>
            </w:r>
            <w:r w:rsidR="00163DF5">
              <w:rPr>
                <w:noProof/>
                <w:webHidden/>
              </w:rPr>
              <w:t>30</w:t>
            </w:r>
            <w:r w:rsidR="00163DF5">
              <w:rPr>
                <w:noProof/>
                <w:webHidden/>
              </w:rPr>
              <w:fldChar w:fldCharType="end"/>
            </w:r>
          </w:hyperlink>
        </w:p>
        <w:p w:rsidR="00163DF5" w:rsidRDefault="006258FE">
          <w:pPr>
            <w:pStyle w:val="TOC1"/>
            <w:tabs>
              <w:tab w:val="right" w:leader="dot" w:pos="9074"/>
            </w:tabs>
            <w:rPr>
              <w:rFonts w:asciiTheme="minorHAnsi" w:eastAsiaTheme="minorEastAsia" w:hAnsiTheme="minorHAnsi" w:cstheme="minorBidi"/>
              <w:noProof/>
              <w:sz w:val="22"/>
              <w:szCs w:val="22"/>
            </w:rPr>
          </w:pPr>
          <w:hyperlink w:anchor="_Toc184810043" w:history="1">
            <w:r w:rsidR="00163DF5" w:rsidRPr="00B00469">
              <w:rPr>
                <w:rStyle w:val="Hyperlink"/>
                <w:rFonts w:ascii="Times New Roman" w:hAnsi="Times New Roman"/>
                <w:smallCaps/>
                <w:noProof/>
                <w:spacing w:val="5"/>
              </w:rPr>
              <w:t>ПРИЛОЖЕНИЕ 6. ИНДИКАТИВЕН ГОДИШЕН ГРАФИК ЗА ПЛАНИРАНИТЕ ПРИЕМИ ЗА ПРЕДОСТАВЯНЕ НА БЕЗВЪЗМЕЗДНА ФИНАНСОВА ПОМОЩ ЗА 2025 г.</w:t>
            </w:r>
            <w:r w:rsidR="00163DF5">
              <w:rPr>
                <w:noProof/>
                <w:webHidden/>
              </w:rPr>
              <w:tab/>
            </w:r>
            <w:r w:rsidR="00163DF5">
              <w:rPr>
                <w:noProof/>
                <w:webHidden/>
              </w:rPr>
              <w:fldChar w:fldCharType="begin"/>
            </w:r>
            <w:r w:rsidR="00163DF5">
              <w:rPr>
                <w:noProof/>
                <w:webHidden/>
              </w:rPr>
              <w:instrText xml:space="preserve"> PAGEREF _Toc184810043 \h </w:instrText>
            </w:r>
            <w:r w:rsidR="00163DF5">
              <w:rPr>
                <w:noProof/>
                <w:webHidden/>
              </w:rPr>
            </w:r>
            <w:r w:rsidR="00163DF5">
              <w:rPr>
                <w:noProof/>
                <w:webHidden/>
              </w:rPr>
              <w:fldChar w:fldCharType="separate"/>
            </w:r>
            <w:r w:rsidR="00163DF5">
              <w:rPr>
                <w:noProof/>
                <w:webHidden/>
              </w:rPr>
              <w:t>39</w:t>
            </w:r>
            <w:r w:rsidR="00163DF5">
              <w:rPr>
                <w:noProof/>
                <w:webHidden/>
              </w:rPr>
              <w:fldChar w:fldCharType="end"/>
            </w:r>
          </w:hyperlink>
        </w:p>
        <w:p w:rsidR="00163DF5" w:rsidRDefault="006258FE">
          <w:pPr>
            <w:pStyle w:val="TOC1"/>
            <w:tabs>
              <w:tab w:val="right" w:leader="dot" w:pos="9074"/>
            </w:tabs>
            <w:rPr>
              <w:rFonts w:asciiTheme="minorHAnsi" w:eastAsiaTheme="minorEastAsia" w:hAnsiTheme="minorHAnsi" w:cstheme="minorBidi"/>
              <w:noProof/>
              <w:sz w:val="22"/>
              <w:szCs w:val="22"/>
            </w:rPr>
          </w:pPr>
          <w:hyperlink w:anchor="_Toc184810044" w:history="1">
            <w:r w:rsidR="00163DF5" w:rsidRPr="00B00469">
              <w:rPr>
                <w:rStyle w:val="Hyperlink"/>
                <w:rFonts w:ascii="Times New Roman" w:hAnsi="Times New Roman"/>
                <w:bCs/>
                <w:smallCaps/>
                <w:noProof/>
                <w:spacing w:val="5"/>
              </w:rPr>
              <w:t>ПРИЛОЖЕНИЕ 7. АКТУАЛИЗИРАН ИНДИКАТИВЕН ГОДИШЕН ГРАФИК ЗА ПЛАНИРАНИТЕ ПРИЕМИ ЗА ПРЕДОСТАВЯНЕ НА БЕЗВЪЗМЕЗДНА ФИНАНСОВА ПОМОЩ ЗА 2024 Г.</w:t>
            </w:r>
            <w:r w:rsidR="00163DF5">
              <w:rPr>
                <w:noProof/>
                <w:webHidden/>
              </w:rPr>
              <w:tab/>
            </w:r>
            <w:r w:rsidR="00163DF5">
              <w:rPr>
                <w:noProof/>
                <w:webHidden/>
              </w:rPr>
              <w:fldChar w:fldCharType="begin"/>
            </w:r>
            <w:r w:rsidR="00163DF5">
              <w:rPr>
                <w:noProof/>
                <w:webHidden/>
              </w:rPr>
              <w:instrText xml:space="preserve"> PAGEREF _Toc184810044 \h </w:instrText>
            </w:r>
            <w:r w:rsidR="00163DF5">
              <w:rPr>
                <w:noProof/>
                <w:webHidden/>
              </w:rPr>
            </w:r>
            <w:r w:rsidR="00163DF5">
              <w:rPr>
                <w:noProof/>
                <w:webHidden/>
              </w:rPr>
              <w:fldChar w:fldCharType="separate"/>
            </w:r>
            <w:r w:rsidR="00163DF5">
              <w:rPr>
                <w:noProof/>
                <w:webHidden/>
              </w:rPr>
              <w:t>54</w:t>
            </w:r>
            <w:r w:rsidR="00163DF5">
              <w:rPr>
                <w:noProof/>
                <w:webHidden/>
              </w:rPr>
              <w:fldChar w:fldCharType="end"/>
            </w:r>
          </w:hyperlink>
        </w:p>
        <w:p w:rsidR="00163DF5" w:rsidRDefault="006258FE">
          <w:pPr>
            <w:pStyle w:val="TOC1"/>
            <w:tabs>
              <w:tab w:val="right" w:leader="dot" w:pos="9074"/>
            </w:tabs>
            <w:rPr>
              <w:rFonts w:asciiTheme="minorHAnsi" w:eastAsiaTheme="minorEastAsia" w:hAnsiTheme="minorHAnsi" w:cstheme="minorBidi"/>
              <w:noProof/>
              <w:sz w:val="22"/>
              <w:szCs w:val="22"/>
            </w:rPr>
          </w:pPr>
          <w:hyperlink w:anchor="_Toc184810045" w:history="1">
            <w:r w:rsidR="00163DF5" w:rsidRPr="00B00469">
              <w:rPr>
                <w:rStyle w:val="Hyperlink"/>
                <w:rFonts w:ascii="Times New Roman" w:hAnsi="Times New Roman"/>
                <w:bCs/>
                <w:smallCaps/>
                <w:noProof/>
                <w:spacing w:val="5"/>
              </w:rPr>
              <w:t>ПРИЛОЖЕНИЕ 8. НАПРЕДЪК В ИЗПЪЛНЕНИЕТО НА ПРСР 2014-2020 г.</w:t>
            </w:r>
            <w:r w:rsidR="00163DF5">
              <w:rPr>
                <w:noProof/>
                <w:webHidden/>
              </w:rPr>
              <w:tab/>
            </w:r>
            <w:r w:rsidR="00163DF5">
              <w:rPr>
                <w:noProof/>
                <w:webHidden/>
              </w:rPr>
              <w:fldChar w:fldCharType="begin"/>
            </w:r>
            <w:r w:rsidR="00163DF5">
              <w:rPr>
                <w:noProof/>
                <w:webHidden/>
              </w:rPr>
              <w:instrText xml:space="preserve"> PAGEREF _Toc184810045 \h </w:instrText>
            </w:r>
            <w:r w:rsidR="00163DF5">
              <w:rPr>
                <w:noProof/>
                <w:webHidden/>
              </w:rPr>
            </w:r>
            <w:r w:rsidR="00163DF5">
              <w:rPr>
                <w:noProof/>
                <w:webHidden/>
              </w:rPr>
              <w:fldChar w:fldCharType="separate"/>
            </w:r>
            <w:r w:rsidR="00163DF5">
              <w:rPr>
                <w:noProof/>
                <w:webHidden/>
              </w:rPr>
              <w:t>58</w:t>
            </w:r>
            <w:r w:rsidR="00163DF5">
              <w:rPr>
                <w:noProof/>
                <w:webHidden/>
              </w:rPr>
              <w:fldChar w:fldCharType="end"/>
            </w:r>
          </w:hyperlink>
        </w:p>
        <w:p w:rsidR="001301D6" w:rsidRDefault="001301D6">
          <w:r>
            <w:rPr>
              <w:b/>
              <w:bCs/>
              <w:noProof/>
            </w:rPr>
            <w:fldChar w:fldCharType="end"/>
          </w:r>
        </w:p>
      </w:sdtContent>
    </w:sdt>
    <w:p w:rsidR="001301D6" w:rsidRPr="001301D6" w:rsidRDefault="001301D6" w:rsidP="001301D6">
      <w:pPr>
        <w:rPr>
          <w:rFonts w:asciiTheme="minorHAnsi" w:hAnsiTheme="minorHAnsi"/>
          <w:lang w:val="bg-BG"/>
        </w:rPr>
      </w:pPr>
    </w:p>
    <w:p w:rsidR="001301D6" w:rsidRDefault="001301D6" w:rsidP="001301D6">
      <w:pPr>
        <w:rPr>
          <w:rFonts w:asciiTheme="minorHAnsi" w:hAnsiTheme="minorHAnsi"/>
          <w:lang w:val="bg-BG"/>
        </w:rPr>
      </w:pPr>
    </w:p>
    <w:p w:rsidR="00E8624F" w:rsidRDefault="00E8624F" w:rsidP="001301D6">
      <w:pPr>
        <w:rPr>
          <w:rFonts w:asciiTheme="minorHAnsi" w:hAnsiTheme="minorHAnsi"/>
          <w:lang w:val="bg-BG"/>
        </w:rPr>
      </w:pPr>
    </w:p>
    <w:p w:rsidR="00E8624F" w:rsidRDefault="00E8624F" w:rsidP="001301D6">
      <w:pPr>
        <w:rPr>
          <w:rFonts w:asciiTheme="minorHAnsi" w:hAnsiTheme="minorHAnsi"/>
          <w:lang w:val="bg-BG"/>
        </w:rPr>
      </w:pPr>
    </w:p>
    <w:p w:rsidR="00B22292" w:rsidRDefault="00B22292" w:rsidP="001301D6">
      <w:pPr>
        <w:rPr>
          <w:rFonts w:asciiTheme="minorHAnsi" w:hAnsiTheme="minorHAnsi"/>
          <w:lang w:val="bg-BG"/>
        </w:rPr>
      </w:pPr>
    </w:p>
    <w:p w:rsidR="00013F35" w:rsidRDefault="00013F35" w:rsidP="001301D6">
      <w:pPr>
        <w:rPr>
          <w:rFonts w:asciiTheme="minorHAnsi" w:hAnsiTheme="minorHAnsi"/>
          <w:lang w:val="bg-BG"/>
        </w:rPr>
      </w:pPr>
    </w:p>
    <w:p w:rsidR="00013F35" w:rsidRDefault="00013F35" w:rsidP="001301D6">
      <w:pPr>
        <w:rPr>
          <w:rFonts w:asciiTheme="minorHAnsi" w:hAnsiTheme="minorHAnsi"/>
          <w:lang w:val="bg-BG"/>
        </w:rPr>
      </w:pPr>
    </w:p>
    <w:p w:rsidR="00415221" w:rsidRDefault="00853012" w:rsidP="00415221">
      <w:pPr>
        <w:pStyle w:val="Heading1"/>
        <w:ind w:left="-180" w:right="-141"/>
        <w:rPr>
          <w:rStyle w:val="IntenseReference"/>
          <w:rFonts w:ascii="Times New Roman" w:hAnsi="Times New Roman"/>
          <w:b/>
          <w:sz w:val="28"/>
          <w:szCs w:val="28"/>
        </w:rPr>
      </w:pPr>
      <w:bookmarkStart w:id="1" w:name="_Toc184810035"/>
      <w:r>
        <w:rPr>
          <w:rStyle w:val="IntenseReference"/>
          <w:rFonts w:ascii="Times New Roman" w:hAnsi="Times New Roman"/>
          <w:b/>
          <w:sz w:val="28"/>
          <w:szCs w:val="28"/>
        </w:rPr>
        <w:lastRenderedPageBreak/>
        <w:t>П</w:t>
      </w:r>
      <w:r w:rsidR="00415221">
        <w:rPr>
          <w:rStyle w:val="IntenseReference"/>
          <w:rFonts w:ascii="Times New Roman" w:hAnsi="Times New Roman"/>
          <w:b/>
          <w:sz w:val="28"/>
          <w:szCs w:val="28"/>
        </w:rPr>
        <w:t>РИЛОЖЕНИЕ 1. СПИСЪК НА УЧАСТНИЦИТЕ В ПЕТОТО ЗАСЕДАНИЕ НА КОМИТЕТА ЗА НАБЛЮДЕНИЕ НА СТРАТЕГИЧЕСКИЯ ПЛАН ЗА РАЗВИТИЕ НА ЗЕМЕДЕЛИЕТО И СЕЛСКИ</w:t>
      </w:r>
      <w:r w:rsidR="00AD361D">
        <w:rPr>
          <w:rStyle w:val="IntenseReference"/>
          <w:rFonts w:ascii="Times New Roman" w:hAnsi="Times New Roman"/>
          <w:b/>
          <w:sz w:val="28"/>
          <w:szCs w:val="28"/>
        </w:rPr>
        <w:t>ТЕ РАЙОНИ ЗА ПЕРИОДА 2023-2027 г</w:t>
      </w:r>
      <w:r w:rsidR="00415221">
        <w:rPr>
          <w:rStyle w:val="IntenseReference"/>
          <w:rFonts w:ascii="Times New Roman" w:hAnsi="Times New Roman"/>
          <w:b/>
          <w:sz w:val="28"/>
          <w:szCs w:val="28"/>
        </w:rPr>
        <w:t>.</w:t>
      </w:r>
      <w:bookmarkEnd w:id="0"/>
      <w:bookmarkEnd w:id="1"/>
    </w:p>
    <w:p w:rsidR="00415221" w:rsidRDefault="00415221" w:rsidP="00415221">
      <w:pPr>
        <w:autoSpaceDE w:val="0"/>
        <w:autoSpaceDN w:val="0"/>
        <w:adjustRightInd w:val="0"/>
        <w:jc w:val="center"/>
        <w:rPr>
          <w:rFonts w:eastAsia="Calibri"/>
          <w:color w:val="000000"/>
          <w:szCs w:val="24"/>
          <w:lang w:val="bg-BG"/>
        </w:rPr>
      </w:pPr>
    </w:p>
    <w:tbl>
      <w:tblPr>
        <w:tblW w:w="0" w:type="auto"/>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00"/>
        <w:gridCol w:w="5816"/>
      </w:tblGrid>
      <w:tr w:rsidR="00415221" w:rsidTr="00415221">
        <w:tc>
          <w:tcPr>
            <w:tcW w:w="3600" w:type="dxa"/>
            <w:tcBorders>
              <w:top w:val="single" w:sz="4" w:space="0" w:color="auto"/>
              <w:left w:val="single" w:sz="4" w:space="0" w:color="auto"/>
              <w:bottom w:val="single" w:sz="4" w:space="0" w:color="auto"/>
              <w:right w:val="single" w:sz="4" w:space="0" w:color="auto"/>
            </w:tcBorders>
            <w:shd w:val="clear" w:color="auto" w:fill="B4C6E7"/>
            <w:hideMark/>
          </w:tcPr>
          <w:p w:rsidR="00415221" w:rsidRDefault="00415221">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ИМЕ</w:t>
            </w:r>
          </w:p>
        </w:tc>
        <w:tc>
          <w:tcPr>
            <w:tcW w:w="5816" w:type="dxa"/>
            <w:tcBorders>
              <w:top w:val="single" w:sz="4" w:space="0" w:color="auto"/>
              <w:left w:val="single" w:sz="4" w:space="0" w:color="auto"/>
              <w:bottom w:val="single" w:sz="4" w:space="0" w:color="auto"/>
              <w:right w:val="single" w:sz="4" w:space="0" w:color="auto"/>
            </w:tcBorders>
            <w:shd w:val="clear" w:color="auto" w:fill="B4C6E7"/>
            <w:hideMark/>
          </w:tcPr>
          <w:p w:rsidR="00415221" w:rsidRDefault="00415221">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ДЛЪЖНОСТ/ИНСТИТУЦИЯ</w:t>
            </w:r>
          </w:p>
        </w:tc>
      </w:tr>
      <w:tr w:rsidR="00415221" w:rsidRPr="007E415F" w:rsidTr="00415221">
        <w:trPr>
          <w:trHeight w:val="503"/>
        </w:trPr>
        <w:tc>
          <w:tcPr>
            <w:tcW w:w="3600" w:type="dxa"/>
            <w:tcBorders>
              <w:top w:val="single" w:sz="4" w:space="0" w:color="auto"/>
              <w:left w:val="single" w:sz="4" w:space="0" w:color="auto"/>
              <w:bottom w:val="single" w:sz="4" w:space="0" w:color="auto"/>
              <w:right w:val="single" w:sz="4" w:space="0" w:color="auto"/>
            </w:tcBorders>
            <w:hideMark/>
          </w:tcPr>
          <w:p w:rsidR="00415221" w:rsidRDefault="00415221">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1. д-р Лозана Василева</w:t>
            </w:r>
          </w:p>
        </w:tc>
        <w:tc>
          <w:tcPr>
            <w:tcW w:w="5816" w:type="dxa"/>
            <w:tcBorders>
              <w:top w:val="single" w:sz="4" w:space="0" w:color="auto"/>
              <w:left w:val="single" w:sz="4" w:space="0" w:color="auto"/>
              <w:bottom w:val="single" w:sz="4" w:space="0" w:color="auto"/>
              <w:right w:val="single" w:sz="4" w:space="0" w:color="auto"/>
            </w:tcBorders>
            <w:hideMark/>
          </w:tcPr>
          <w:p w:rsidR="00415221" w:rsidRDefault="00F5310D">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п</w:t>
            </w:r>
            <w:r w:rsidR="00415221">
              <w:rPr>
                <w:rFonts w:ascii="Times New Roman" w:eastAsia="Calibri" w:hAnsi="Times New Roman"/>
                <w:color w:val="000000"/>
                <w:sz w:val="22"/>
                <w:szCs w:val="24"/>
                <w:lang w:val="bg-BG"/>
              </w:rPr>
              <w:t>редседател на Комитета за наблюдение и Ръководител на УО на СПРЗСР 2023-2027 г.</w:t>
            </w:r>
          </w:p>
        </w:tc>
      </w:tr>
      <w:tr w:rsidR="00F5310D" w:rsidRPr="00415221" w:rsidTr="00415221">
        <w:tc>
          <w:tcPr>
            <w:tcW w:w="3600" w:type="dxa"/>
            <w:tcBorders>
              <w:top w:val="single" w:sz="4" w:space="0" w:color="auto"/>
              <w:left w:val="single" w:sz="4" w:space="0" w:color="auto"/>
              <w:bottom w:val="single" w:sz="4" w:space="0" w:color="auto"/>
              <w:right w:val="single" w:sz="4" w:space="0" w:color="auto"/>
            </w:tcBorders>
          </w:tcPr>
          <w:p w:rsidR="00F5310D" w:rsidRDefault="00F5310D">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2. Ива Иванова</w:t>
            </w:r>
          </w:p>
        </w:tc>
        <w:tc>
          <w:tcPr>
            <w:tcW w:w="5816" w:type="dxa"/>
            <w:tcBorders>
              <w:top w:val="single" w:sz="4" w:space="0" w:color="auto"/>
              <w:left w:val="single" w:sz="4" w:space="0" w:color="auto"/>
              <w:bottom w:val="single" w:sz="4" w:space="0" w:color="auto"/>
              <w:right w:val="single" w:sz="4" w:space="0" w:color="auto"/>
            </w:tcBorders>
          </w:tcPr>
          <w:p w:rsidR="00F5310D" w:rsidRDefault="00F5310D">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изпълнителен директор на ДФЗ</w:t>
            </w:r>
          </w:p>
        </w:tc>
      </w:tr>
      <w:tr w:rsidR="00415221"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415221" w:rsidRDefault="00E505EF">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3</w:t>
            </w:r>
            <w:r w:rsidR="00415221">
              <w:rPr>
                <w:rFonts w:ascii="Times New Roman" w:eastAsia="Calibri" w:hAnsi="Times New Roman"/>
                <w:color w:val="000000"/>
                <w:sz w:val="22"/>
                <w:szCs w:val="24"/>
                <w:lang w:val="bg-BG"/>
              </w:rPr>
              <w:t>. Елена Иванова</w:t>
            </w:r>
          </w:p>
        </w:tc>
        <w:tc>
          <w:tcPr>
            <w:tcW w:w="5816" w:type="dxa"/>
            <w:tcBorders>
              <w:top w:val="single" w:sz="4" w:space="0" w:color="auto"/>
              <w:left w:val="single" w:sz="4" w:space="0" w:color="auto"/>
              <w:bottom w:val="single" w:sz="4" w:space="0" w:color="auto"/>
              <w:right w:val="single" w:sz="4" w:space="0" w:color="auto"/>
            </w:tcBorders>
            <w:hideMark/>
          </w:tcPr>
          <w:p w:rsidR="00415221" w:rsidRDefault="00415221">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директор на дирекция „Развитие на селските райони“, МЗХ</w:t>
            </w:r>
          </w:p>
        </w:tc>
      </w:tr>
      <w:tr w:rsidR="00415221"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415221" w:rsidRDefault="00E505EF">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4</w:t>
            </w:r>
            <w:r w:rsidR="00415221">
              <w:rPr>
                <w:rFonts w:ascii="Times New Roman" w:eastAsia="Calibri" w:hAnsi="Times New Roman"/>
                <w:color w:val="000000"/>
                <w:sz w:val="22"/>
                <w:szCs w:val="24"/>
                <w:lang w:val="bg-BG"/>
              </w:rPr>
              <w:t>. Милен Кръстев</w:t>
            </w:r>
          </w:p>
        </w:tc>
        <w:tc>
          <w:tcPr>
            <w:tcW w:w="5816" w:type="dxa"/>
            <w:tcBorders>
              <w:top w:val="single" w:sz="4" w:space="0" w:color="auto"/>
              <w:left w:val="single" w:sz="4" w:space="0" w:color="auto"/>
              <w:bottom w:val="single" w:sz="4" w:space="0" w:color="auto"/>
              <w:right w:val="single" w:sz="4" w:space="0" w:color="auto"/>
            </w:tcBorders>
            <w:hideMark/>
          </w:tcPr>
          <w:p w:rsidR="00415221" w:rsidRDefault="00415221">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началник на отдел “Трансфер на знания, сътрудничество и дигитализация", МЗХ</w:t>
            </w:r>
          </w:p>
        </w:tc>
      </w:tr>
      <w:tr w:rsidR="00991776" w:rsidRPr="007E415F" w:rsidTr="00415221">
        <w:tc>
          <w:tcPr>
            <w:tcW w:w="3600" w:type="dxa"/>
            <w:tcBorders>
              <w:top w:val="single" w:sz="4" w:space="0" w:color="auto"/>
              <w:left w:val="single" w:sz="4" w:space="0" w:color="auto"/>
              <w:bottom w:val="single" w:sz="4" w:space="0" w:color="auto"/>
              <w:right w:val="single" w:sz="4" w:space="0" w:color="auto"/>
            </w:tcBorders>
          </w:tcPr>
          <w:p w:rsidR="00991776" w:rsidRDefault="001940F5">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5</w:t>
            </w:r>
            <w:r w:rsidR="00991776">
              <w:rPr>
                <w:rFonts w:ascii="Times New Roman" w:eastAsia="Calibri" w:hAnsi="Times New Roman"/>
                <w:color w:val="000000"/>
                <w:sz w:val="22"/>
                <w:szCs w:val="24"/>
                <w:lang w:val="bg-BG"/>
              </w:rPr>
              <w:t>. Антон Аспарухов</w:t>
            </w:r>
          </w:p>
        </w:tc>
        <w:tc>
          <w:tcPr>
            <w:tcW w:w="5816" w:type="dxa"/>
            <w:tcBorders>
              <w:top w:val="single" w:sz="4" w:space="0" w:color="auto"/>
              <w:left w:val="single" w:sz="4" w:space="0" w:color="auto"/>
              <w:bottom w:val="single" w:sz="4" w:space="0" w:color="auto"/>
              <w:right w:val="single" w:sz="4" w:space="0" w:color="auto"/>
            </w:tcBorders>
          </w:tcPr>
          <w:p w:rsidR="00991776" w:rsidRDefault="00991776">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началник на отдел ППНТП, МЗХ</w:t>
            </w:r>
          </w:p>
        </w:tc>
      </w:tr>
      <w:tr w:rsidR="00415221"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415221" w:rsidRDefault="00DE5B30">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6</w:t>
            </w:r>
            <w:r w:rsidR="00415221">
              <w:rPr>
                <w:rFonts w:ascii="Times New Roman" w:eastAsia="Calibri" w:hAnsi="Times New Roman"/>
                <w:color w:val="000000"/>
                <w:sz w:val="22"/>
                <w:szCs w:val="24"/>
                <w:lang w:val="bg-BG"/>
              </w:rPr>
              <w:t>. Аделина Стоянова</w:t>
            </w:r>
          </w:p>
        </w:tc>
        <w:tc>
          <w:tcPr>
            <w:tcW w:w="5816" w:type="dxa"/>
            <w:tcBorders>
              <w:top w:val="single" w:sz="4" w:space="0" w:color="auto"/>
              <w:left w:val="single" w:sz="4" w:space="0" w:color="auto"/>
              <w:bottom w:val="single" w:sz="4" w:space="0" w:color="auto"/>
              <w:right w:val="single" w:sz="4" w:space="0" w:color="auto"/>
            </w:tcBorders>
            <w:hideMark/>
          </w:tcPr>
          <w:p w:rsidR="00415221" w:rsidRDefault="00415221">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директор на дирекция „Директни плащания“, МЗХ</w:t>
            </w:r>
          </w:p>
        </w:tc>
      </w:tr>
      <w:tr w:rsidR="00415221"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415221" w:rsidRDefault="00DE5B30" w:rsidP="00415221">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7</w:t>
            </w:r>
            <w:r w:rsidR="00415221">
              <w:rPr>
                <w:rFonts w:ascii="Times New Roman" w:eastAsia="Calibri" w:hAnsi="Times New Roman"/>
                <w:color w:val="000000"/>
                <w:sz w:val="22"/>
                <w:szCs w:val="24"/>
                <w:lang w:val="bg-BG"/>
              </w:rPr>
              <w:t>. Ирина Лазарова</w:t>
            </w:r>
          </w:p>
        </w:tc>
        <w:tc>
          <w:tcPr>
            <w:tcW w:w="5816" w:type="dxa"/>
            <w:tcBorders>
              <w:top w:val="single" w:sz="4" w:space="0" w:color="auto"/>
              <w:left w:val="single" w:sz="4" w:space="0" w:color="auto"/>
              <w:bottom w:val="single" w:sz="4" w:space="0" w:color="auto"/>
              <w:right w:val="single" w:sz="4" w:space="0" w:color="auto"/>
            </w:tcBorders>
            <w:hideMark/>
          </w:tcPr>
          <w:p w:rsidR="00415221" w:rsidRDefault="003342B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директор на дирекция „Пазарни мерки и организации на производители“, МЗХ</w:t>
            </w:r>
          </w:p>
        </w:tc>
      </w:tr>
      <w:tr w:rsidR="00415221" w:rsidRPr="007E415F" w:rsidTr="003342B9">
        <w:tc>
          <w:tcPr>
            <w:tcW w:w="3600" w:type="dxa"/>
            <w:tcBorders>
              <w:top w:val="single" w:sz="4" w:space="0" w:color="auto"/>
              <w:left w:val="single" w:sz="4" w:space="0" w:color="auto"/>
              <w:bottom w:val="single" w:sz="4" w:space="0" w:color="auto"/>
              <w:right w:val="single" w:sz="4" w:space="0" w:color="auto"/>
            </w:tcBorders>
            <w:hideMark/>
          </w:tcPr>
          <w:p w:rsidR="00415221" w:rsidRDefault="00DE5B30" w:rsidP="00415221">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8</w:t>
            </w:r>
            <w:r w:rsidR="00415221">
              <w:rPr>
                <w:rFonts w:ascii="Times New Roman" w:eastAsia="Calibri" w:hAnsi="Times New Roman"/>
                <w:color w:val="000000"/>
                <w:sz w:val="22"/>
                <w:szCs w:val="24"/>
                <w:lang w:val="bg-BG"/>
              </w:rPr>
              <w:t>. Елена Александрова-Георгиева</w:t>
            </w:r>
          </w:p>
        </w:tc>
        <w:tc>
          <w:tcPr>
            <w:tcW w:w="5816" w:type="dxa"/>
            <w:tcBorders>
              <w:top w:val="single" w:sz="4" w:space="0" w:color="auto"/>
              <w:left w:val="single" w:sz="4" w:space="0" w:color="auto"/>
              <w:bottom w:val="single" w:sz="4" w:space="0" w:color="auto"/>
              <w:right w:val="single" w:sz="4" w:space="0" w:color="auto"/>
            </w:tcBorders>
          </w:tcPr>
          <w:p w:rsidR="00415221" w:rsidRDefault="003342B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началник на отдел „Организации на производители, промоции и подкрепа на износа“, МЗХ</w:t>
            </w:r>
          </w:p>
        </w:tc>
      </w:tr>
      <w:tr w:rsidR="00415221"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415221" w:rsidRDefault="00DE5B30" w:rsidP="00415221">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9</w:t>
            </w:r>
            <w:r w:rsidR="00415221">
              <w:rPr>
                <w:rFonts w:ascii="Times New Roman" w:eastAsia="Calibri" w:hAnsi="Times New Roman"/>
                <w:color w:val="000000"/>
                <w:sz w:val="22"/>
                <w:szCs w:val="24"/>
                <w:lang w:val="bg-BG"/>
              </w:rPr>
              <w:t>.  Весела Цветкова</w:t>
            </w:r>
          </w:p>
        </w:tc>
        <w:tc>
          <w:tcPr>
            <w:tcW w:w="5816" w:type="dxa"/>
            <w:tcBorders>
              <w:top w:val="single" w:sz="4" w:space="0" w:color="auto"/>
              <w:left w:val="single" w:sz="4" w:space="0" w:color="auto"/>
              <w:bottom w:val="single" w:sz="4" w:space="0" w:color="auto"/>
              <w:right w:val="single" w:sz="4" w:space="0" w:color="auto"/>
            </w:tcBorders>
            <w:hideMark/>
          </w:tcPr>
          <w:p w:rsidR="00415221" w:rsidRDefault="00BA6EDB">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началник на отдел „Пазарни мерки и организации на производители“, МЗХ</w:t>
            </w:r>
          </w:p>
        </w:tc>
      </w:tr>
      <w:tr w:rsidR="00BA6EDB" w:rsidRPr="00415221" w:rsidTr="00415221">
        <w:tc>
          <w:tcPr>
            <w:tcW w:w="3600" w:type="dxa"/>
            <w:tcBorders>
              <w:top w:val="single" w:sz="4" w:space="0" w:color="auto"/>
              <w:left w:val="single" w:sz="4" w:space="0" w:color="auto"/>
              <w:bottom w:val="single" w:sz="4" w:space="0" w:color="auto"/>
              <w:right w:val="single" w:sz="4" w:space="0" w:color="auto"/>
            </w:tcBorders>
            <w:hideMark/>
          </w:tcPr>
          <w:p w:rsidR="00BA6EDB" w:rsidRDefault="00DE5B30" w:rsidP="00BA6EDB">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10</w:t>
            </w:r>
            <w:r w:rsidR="00BA6EDB">
              <w:rPr>
                <w:rFonts w:ascii="Times New Roman" w:eastAsia="Calibri" w:hAnsi="Times New Roman"/>
                <w:color w:val="000000"/>
                <w:sz w:val="22"/>
                <w:szCs w:val="24"/>
                <w:lang w:val="bg-BG"/>
              </w:rPr>
              <w:t>. Деница Динчева</w:t>
            </w:r>
          </w:p>
        </w:tc>
        <w:tc>
          <w:tcPr>
            <w:tcW w:w="5816" w:type="dxa"/>
            <w:tcBorders>
              <w:top w:val="single" w:sz="4" w:space="0" w:color="auto"/>
              <w:left w:val="single" w:sz="4" w:space="0" w:color="auto"/>
              <w:bottom w:val="single" w:sz="4" w:space="0" w:color="auto"/>
              <w:right w:val="single" w:sz="4" w:space="0" w:color="auto"/>
            </w:tcBorders>
            <w:hideMark/>
          </w:tcPr>
          <w:p w:rsidR="00BA6EDB" w:rsidRDefault="00BA6EDB" w:rsidP="00BA6EDB">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директор на дирекция „Животновъдство“</w:t>
            </w:r>
          </w:p>
        </w:tc>
      </w:tr>
      <w:tr w:rsidR="00BA6EDB"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BA6EDB" w:rsidRDefault="00DE5B30" w:rsidP="00BA6EDB">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11</w:t>
            </w:r>
            <w:r w:rsidR="00BA6EDB">
              <w:rPr>
                <w:rFonts w:ascii="Times New Roman" w:eastAsia="Calibri" w:hAnsi="Times New Roman"/>
                <w:color w:val="000000"/>
                <w:sz w:val="22"/>
                <w:szCs w:val="24"/>
                <w:lang w:val="bg-BG"/>
              </w:rPr>
              <w:t>. Петя Колева</w:t>
            </w:r>
          </w:p>
        </w:tc>
        <w:tc>
          <w:tcPr>
            <w:tcW w:w="5816" w:type="dxa"/>
            <w:tcBorders>
              <w:top w:val="single" w:sz="4" w:space="0" w:color="auto"/>
              <w:left w:val="single" w:sz="4" w:space="0" w:color="auto"/>
              <w:bottom w:val="single" w:sz="4" w:space="0" w:color="auto"/>
              <w:right w:val="single" w:sz="4" w:space="0" w:color="auto"/>
            </w:tcBorders>
            <w:hideMark/>
          </w:tcPr>
          <w:p w:rsidR="00BA6EDB" w:rsidRDefault="005453B0" w:rsidP="00BA6EDB">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г</w:t>
            </w:r>
            <w:r w:rsidR="00EB6A50">
              <w:rPr>
                <w:rFonts w:ascii="Times New Roman" w:eastAsia="Calibri" w:hAnsi="Times New Roman"/>
                <w:color w:val="000000"/>
                <w:sz w:val="22"/>
                <w:szCs w:val="24"/>
                <w:lang w:val="bg-BG"/>
              </w:rPr>
              <w:t xml:space="preserve">лавен експерт, </w:t>
            </w:r>
            <w:r w:rsidR="00BA6EDB">
              <w:rPr>
                <w:rFonts w:ascii="Times New Roman" w:eastAsia="Calibri" w:hAnsi="Times New Roman"/>
                <w:color w:val="000000"/>
                <w:sz w:val="22"/>
                <w:szCs w:val="24"/>
                <w:lang w:val="bg-BG"/>
              </w:rPr>
              <w:t>дирекция „Растениевъдство“, МЗХ</w:t>
            </w:r>
          </w:p>
        </w:tc>
      </w:tr>
      <w:tr w:rsidR="00BA6EDB" w:rsidRPr="007E415F" w:rsidTr="00BA6EDB">
        <w:tc>
          <w:tcPr>
            <w:tcW w:w="3600" w:type="dxa"/>
            <w:tcBorders>
              <w:top w:val="single" w:sz="4" w:space="0" w:color="auto"/>
              <w:left w:val="single" w:sz="4" w:space="0" w:color="auto"/>
              <w:bottom w:val="single" w:sz="4" w:space="0" w:color="auto"/>
              <w:right w:val="single" w:sz="4" w:space="0" w:color="auto"/>
            </w:tcBorders>
            <w:hideMark/>
          </w:tcPr>
          <w:p w:rsidR="00BA6EDB" w:rsidRDefault="00EB6A50" w:rsidP="00BA6EDB">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12</w:t>
            </w:r>
            <w:r w:rsidR="00BA6EDB">
              <w:rPr>
                <w:rFonts w:ascii="Times New Roman" w:eastAsia="Calibri" w:hAnsi="Times New Roman"/>
                <w:color w:val="000000"/>
                <w:sz w:val="22"/>
                <w:szCs w:val="24"/>
                <w:lang w:val="bg-BG"/>
              </w:rPr>
              <w:t xml:space="preserve">. </w:t>
            </w:r>
            <w:r w:rsidR="005453B0">
              <w:rPr>
                <w:rFonts w:ascii="Times New Roman" w:eastAsia="Calibri" w:hAnsi="Times New Roman"/>
                <w:color w:val="000000"/>
                <w:sz w:val="22"/>
                <w:szCs w:val="24"/>
                <w:lang w:val="bg-BG"/>
              </w:rPr>
              <w:t>Лора Пастухова-Джупаро</w:t>
            </w:r>
            <w:r w:rsidR="00BA6EDB">
              <w:rPr>
                <w:rFonts w:ascii="Times New Roman" w:eastAsia="Calibri" w:hAnsi="Times New Roman"/>
                <w:color w:val="000000"/>
                <w:sz w:val="22"/>
                <w:szCs w:val="24"/>
                <w:lang w:val="bg-BG"/>
              </w:rPr>
              <w:t>ва</w:t>
            </w:r>
          </w:p>
        </w:tc>
        <w:tc>
          <w:tcPr>
            <w:tcW w:w="5816" w:type="dxa"/>
            <w:tcBorders>
              <w:top w:val="single" w:sz="4" w:space="0" w:color="auto"/>
              <w:left w:val="single" w:sz="4" w:space="0" w:color="auto"/>
              <w:bottom w:val="single" w:sz="4" w:space="0" w:color="auto"/>
              <w:right w:val="single" w:sz="4" w:space="0" w:color="auto"/>
            </w:tcBorders>
          </w:tcPr>
          <w:p w:rsidR="00BA6EDB" w:rsidRDefault="00BA6EDB" w:rsidP="00BA6EDB">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директор на дирекция „Биологично производство“</w:t>
            </w:r>
          </w:p>
        </w:tc>
      </w:tr>
      <w:tr w:rsidR="00BA6EDB"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BA6EDB" w:rsidRPr="00415221" w:rsidRDefault="00BA6EDB" w:rsidP="00EB6A50">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1</w:t>
            </w:r>
            <w:r w:rsidR="00EB6A50">
              <w:rPr>
                <w:rFonts w:ascii="Times New Roman" w:eastAsia="Calibri" w:hAnsi="Times New Roman"/>
                <w:color w:val="000000"/>
                <w:sz w:val="22"/>
                <w:szCs w:val="24"/>
                <w:lang w:val="bg-BG"/>
              </w:rPr>
              <w:t>3</w:t>
            </w:r>
            <w:r>
              <w:rPr>
                <w:rFonts w:ascii="Times New Roman" w:eastAsia="Calibri" w:hAnsi="Times New Roman"/>
                <w:color w:val="000000"/>
                <w:sz w:val="22"/>
                <w:szCs w:val="24"/>
                <w:lang w:val="bg-BG"/>
              </w:rPr>
              <w:t xml:space="preserve">. Антоан </w:t>
            </w:r>
            <w:r w:rsidR="005453B0">
              <w:rPr>
                <w:rFonts w:ascii="Times New Roman" w:eastAsia="Calibri" w:hAnsi="Times New Roman"/>
                <w:color w:val="000000"/>
                <w:sz w:val="22"/>
                <w:szCs w:val="24"/>
                <w:lang w:val="bg-BG"/>
              </w:rPr>
              <w:t>Чаракчиев</w:t>
            </w:r>
          </w:p>
        </w:tc>
        <w:tc>
          <w:tcPr>
            <w:tcW w:w="5816" w:type="dxa"/>
            <w:tcBorders>
              <w:top w:val="single" w:sz="4" w:space="0" w:color="auto"/>
              <w:left w:val="single" w:sz="4" w:space="0" w:color="auto"/>
              <w:bottom w:val="single" w:sz="4" w:space="0" w:color="auto"/>
              <w:right w:val="single" w:sz="4" w:space="0" w:color="auto"/>
            </w:tcBorders>
            <w:hideMark/>
          </w:tcPr>
          <w:p w:rsidR="00BA6EDB" w:rsidRDefault="002E6147" w:rsidP="00BA6EDB">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н</w:t>
            </w:r>
            <w:r w:rsidR="00BA6EDB">
              <w:rPr>
                <w:rFonts w:ascii="Times New Roman" w:eastAsia="Calibri" w:hAnsi="Times New Roman"/>
                <w:color w:val="000000"/>
                <w:sz w:val="22"/>
                <w:szCs w:val="24"/>
                <w:lang w:val="bg-BG"/>
              </w:rPr>
              <w:t>ачалник на отдел „Политика и методология“, дирекция „Биологично производство“, МЗХ</w:t>
            </w:r>
          </w:p>
        </w:tc>
      </w:tr>
      <w:tr w:rsidR="005453B0" w:rsidRPr="007E415F" w:rsidTr="00415221">
        <w:tc>
          <w:tcPr>
            <w:tcW w:w="3600" w:type="dxa"/>
            <w:tcBorders>
              <w:top w:val="single" w:sz="4" w:space="0" w:color="auto"/>
              <w:left w:val="single" w:sz="4" w:space="0" w:color="auto"/>
              <w:bottom w:val="single" w:sz="4" w:space="0" w:color="auto"/>
              <w:right w:val="single" w:sz="4" w:space="0" w:color="auto"/>
            </w:tcBorders>
          </w:tcPr>
          <w:p w:rsidR="005453B0" w:rsidRDefault="005453B0" w:rsidP="00BA6EDB">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14. Румен Яначков</w:t>
            </w:r>
          </w:p>
        </w:tc>
        <w:tc>
          <w:tcPr>
            <w:tcW w:w="5816" w:type="dxa"/>
            <w:tcBorders>
              <w:top w:val="single" w:sz="4" w:space="0" w:color="auto"/>
              <w:left w:val="single" w:sz="4" w:space="0" w:color="auto"/>
              <w:bottom w:val="single" w:sz="4" w:space="0" w:color="auto"/>
              <w:right w:val="single" w:sz="4" w:space="0" w:color="auto"/>
            </w:tcBorders>
          </w:tcPr>
          <w:p w:rsidR="005453B0" w:rsidRDefault="005453B0" w:rsidP="00BA6EDB">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началник на отдел „Държавни помощи“, МЗХ</w:t>
            </w:r>
          </w:p>
        </w:tc>
      </w:tr>
      <w:tr w:rsidR="005453B0" w:rsidRPr="007E415F" w:rsidTr="00415221">
        <w:tc>
          <w:tcPr>
            <w:tcW w:w="3600" w:type="dxa"/>
            <w:tcBorders>
              <w:top w:val="single" w:sz="4" w:space="0" w:color="auto"/>
              <w:left w:val="single" w:sz="4" w:space="0" w:color="auto"/>
              <w:bottom w:val="single" w:sz="4" w:space="0" w:color="auto"/>
              <w:right w:val="single" w:sz="4" w:space="0" w:color="auto"/>
            </w:tcBorders>
          </w:tcPr>
          <w:p w:rsidR="005453B0" w:rsidRDefault="005453B0" w:rsidP="001301D6">
            <w:pPr>
              <w:pStyle w:val="NoSpacing"/>
              <w:rPr>
                <w:rFonts w:eastAsia="Calibri"/>
                <w:lang w:val="bg-BG"/>
              </w:rPr>
            </w:pPr>
            <w:r>
              <w:rPr>
                <w:rFonts w:eastAsia="Calibri"/>
                <w:lang w:val="bg-BG"/>
              </w:rPr>
              <w:t>15. Стоян Котов</w:t>
            </w:r>
          </w:p>
        </w:tc>
        <w:tc>
          <w:tcPr>
            <w:tcW w:w="5816" w:type="dxa"/>
            <w:tcBorders>
              <w:top w:val="single" w:sz="4" w:space="0" w:color="auto"/>
              <w:left w:val="single" w:sz="4" w:space="0" w:color="auto"/>
              <w:bottom w:val="single" w:sz="4" w:space="0" w:color="auto"/>
              <w:right w:val="single" w:sz="4" w:space="0" w:color="auto"/>
            </w:tcBorders>
          </w:tcPr>
          <w:p w:rsidR="005453B0" w:rsidRDefault="002E6147" w:rsidP="00BA6EDB">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д</w:t>
            </w:r>
            <w:r w:rsidR="008D2744">
              <w:rPr>
                <w:rFonts w:ascii="Times New Roman" w:eastAsia="Calibri" w:hAnsi="Times New Roman"/>
                <w:color w:val="000000"/>
                <w:sz w:val="22"/>
                <w:szCs w:val="24"/>
                <w:lang w:val="bg-BG"/>
              </w:rPr>
              <w:t>иректор на дирекция „Морско дело и рибарство“, МЗХ</w:t>
            </w:r>
          </w:p>
        </w:tc>
      </w:tr>
      <w:tr w:rsidR="008D2744"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8D2744" w:rsidRDefault="008D2744" w:rsidP="008D2744">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1</w:t>
            </w:r>
            <w:r w:rsidR="00E516A6">
              <w:rPr>
                <w:rFonts w:ascii="Times New Roman" w:eastAsia="Calibri" w:hAnsi="Times New Roman"/>
                <w:color w:val="000000"/>
                <w:sz w:val="22"/>
                <w:szCs w:val="24"/>
                <w:lang w:val="bg-BG"/>
              </w:rPr>
              <w:t>6</w:t>
            </w:r>
            <w:r>
              <w:rPr>
                <w:rFonts w:ascii="Times New Roman" w:eastAsia="Calibri" w:hAnsi="Times New Roman"/>
                <w:color w:val="000000"/>
                <w:sz w:val="22"/>
                <w:szCs w:val="24"/>
                <w:lang w:val="bg-BG"/>
              </w:rPr>
              <w:t>. Мариана Маринова</w:t>
            </w:r>
          </w:p>
        </w:tc>
        <w:tc>
          <w:tcPr>
            <w:tcW w:w="5816" w:type="dxa"/>
            <w:tcBorders>
              <w:top w:val="single" w:sz="4" w:space="0" w:color="auto"/>
              <w:left w:val="single" w:sz="4" w:space="0" w:color="auto"/>
              <w:bottom w:val="single" w:sz="4" w:space="0" w:color="auto"/>
              <w:right w:val="single" w:sz="4" w:space="0" w:color="auto"/>
            </w:tcBorders>
            <w:hideMark/>
          </w:tcPr>
          <w:p w:rsidR="008D2744" w:rsidRDefault="008D2744" w:rsidP="008D2744">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началник на отдел „Стратегии и анализ на политики“, МЗХ</w:t>
            </w:r>
          </w:p>
        </w:tc>
      </w:tr>
      <w:tr w:rsidR="008D2744"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8D2744" w:rsidRDefault="008D2744" w:rsidP="00E516A6">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1</w:t>
            </w:r>
            <w:r w:rsidR="00E516A6">
              <w:rPr>
                <w:rFonts w:ascii="Times New Roman" w:eastAsia="Calibri" w:hAnsi="Times New Roman"/>
                <w:color w:val="000000"/>
                <w:sz w:val="22"/>
                <w:szCs w:val="24"/>
                <w:lang w:val="bg-BG"/>
              </w:rPr>
              <w:t>7</w:t>
            </w:r>
            <w:r>
              <w:rPr>
                <w:rFonts w:ascii="Times New Roman" w:eastAsia="Calibri" w:hAnsi="Times New Roman"/>
                <w:color w:val="000000"/>
                <w:sz w:val="22"/>
                <w:szCs w:val="24"/>
                <w:lang w:val="bg-BG"/>
              </w:rPr>
              <w:t>. Димитър Комитов</w:t>
            </w:r>
          </w:p>
        </w:tc>
        <w:tc>
          <w:tcPr>
            <w:tcW w:w="5816" w:type="dxa"/>
            <w:tcBorders>
              <w:top w:val="single" w:sz="4" w:space="0" w:color="auto"/>
              <w:left w:val="single" w:sz="4" w:space="0" w:color="auto"/>
              <w:bottom w:val="single" w:sz="4" w:space="0" w:color="auto"/>
              <w:right w:val="single" w:sz="4" w:space="0" w:color="auto"/>
            </w:tcBorders>
            <w:hideMark/>
          </w:tcPr>
          <w:p w:rsidR="008D2744" w:rsidRDefault="00B759D6" w:rsidP="008D2744">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главен експерт в отдел „Напояване и сдружения за напояване“, МЗХ</w:t>
            </w:r>
          </w:p>
        </w:tc>
      </w:tr>
      <w:tr w:rsidR="008D2744"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8D2744" w:rsidRDefault="00E516A6" w:rsidP="008D2744">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18</w:t>
            </w:r>
            <w:r w:rsidR="008D2744">
              <w:rPr>
                <w:rFonts w:ascii="Times New Roman" w:eastAsia="Calibri" w:hAnsi="Times New Roman"/>
                <w:color w:val="000000"/>
                <w:sz w:val="22"/>
                <w:szCs w:val="24"/>
                <w:lang w:val="bg-BG"/>
              </w:rPr>
              <w:t>. Елка Божилова</w:t>
            </w:r>
          </w:p>
        </w:tc>
        <w:tc>
          <w:tcPr>
            <w:tcW w:w="5816" w:type="dxa"/>
            <w:tcBorders>
              <w:top w:val="single" w:sz="4" w:space="0" w:color="auto"/>
              <w:left w:val="single" w:sz="4" w:space="0" w:color="auto"/>
              <w:bottom w:val="single" w:sz="4" w:space="0" w:color="auto"/>
              <w:right w:val="single" w:sz="4" w:space="0" w:color="auto"/>
            </w:tcBorders>
            <w:hideMark/>
          </w:tcPr>
          <w:p w:rsidR="008D2744" w:rsidRDefault="002E6147" w:rsidP="00BE5C2D">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н</w:t>
            </w:r>
            <w:r w:rsidR="008D2744">
              <w:rPr>
                <w:rFonts w:ascii="Times New Roman" w:eastAsia="Calibri" w:hAnsi="Times New Roman"/>
                <w:color w:val="000000"/>
                <w:sz w:val="22"/>
                <w:szCs w:val="24"/>
                <w:lang w:val="bg-BG"/>
              </w:rPr>
              <w:t xml:space="preserve">ачалник на отдел </w:t>
            </w:r>
            <w:r w:rsidR="00BE5C2D">
              <w:rPr>
                <w:rFonts w:ascii="Times New Roman" w:eastAsia="Calibri" w:hAnsi="Times New Roman"/>
                <w:color w:val="000000"/>
                <w:sz w:val="22"/>
                <w:szCs w:val="24"/>
                <w:lang w:val="bg-BG"/>
              </w:rPr>
              <w:t>„Схеми за качество“</w:t>
            </w:r>
            <w:r w:rsidR="008D2744">
              <w:rPr>
                <w:rFonts w:ascii="Times New Roman" w:eastAsia="Calibri" w:hAnsi="Times New Roman"/>
                <w:color w:val="000000"/>
                <w:sz w:val="22"/>
                <w:szCs w:val="24"/>
                <w:lang w:val="bg-BG"/>
              </w:rPr>
              <w:t>, МЗХ</w:t>
            </w:r>
          </w:p>
        </w:tc>
      </w:tr>
      <w:tr w:rsidR="00B759D6"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B759D6" w:rsidRDefault="00E516A6" w:rsidP="00B759D6">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19</w:t>
            </w:r>
            <w:r w:rsidR="00B759D6">
              <w:rPr>
                <w:rFonts w:ascii="Times New Roman" w:eastAsia="Calibri" w:hAnsi="Times New Roman"/>
                <w:color w:val="000000"/>
                <w:sz w:val="22"/>
                <w:szCs w:val="24"/>
                <w:lang w:val="bg-BG"/>
              </w:rPr>
              <w:t>. Иванка Статкова</w:t>
            </w:r>
          </w:p>
        </w:tc>
        <w:tc>
          <w:tcPr>
            <w:tcW w:w="5816" w:type="dxa"/>
            <w:tcBorders>
              <w:top w:val="single" w:sz="4" w:space="0" w:color="auto"/>
              <w:left w:val="single" w:sz="4" w:space="0" w:color="auto"/>
              <w:bottom w:val="single" w:sz="4" w:space="0" w:color="auto"/>
              <w:right w:val="single" w:sz="4" w:space="0" w:color="auto"/>
            </w:tcBorders>
            <w:hideMark/>
          </w:tcPr>
          <w:p w:rsidR="00B759D6" w:rsidRDefault="002E6147" w:rsidP="00B759D6">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г</w:t>
            </w:r>
            <w:r w:rsidR="00B759D6">
              <w:rPr>
                <w:rFonts w:ascii="Times New Roman" w:eastAsia="Calibri" w:hAnsi="Times New Roman"/>
                <w:color w:val="000000"/>
                <w:sz w:val="22"/>
                <w:szCs w:val="24"/>
                <w:lang w:val="bg-BG"/>
              </w:rPr>
              <w:t>лавен експерт в отдел „Схеми за качество“, МЗХ</w:t>
            </w:r>
          </w:p>
        </w:tc>
      </w:tr>
      <w:tr w:rsidR="00B759D6" w:rsidRPr="007E415F" w:rsidTr="008D2744">
        <w:tc>
          <w:tcPr>
            <w:tcW w:w="3600" w:type="dxa"/>
            <w:tcBorders>
              <w:top w:val="single" w:sz="4" w:space="0" w:color="auto"/>
              <w:left w:val="single" w:sz="4" w:space="0" w:color="auto"/>
              <w:bottom w:val="single" w:sz="4" w:space="0" w:color="auto"/>
              <w:right w:val="single" w:sz="4" w:space="0" w:color="auto"/>
            </w:tcBorders>
            <w:hideMark/>
          </w:tcPr>
          <w:p w:rsidR="00B759D6" w:rsidRDefault="00E516A6" w:rsidP="00B759D6">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20</w:t>
            </w:r>
            <w:r w:rsidR="00B759D6">
              <w:rPr>
                <w:rFonts w:ascii="Times New Roman" w:eastAsia="Calibri" w:hAnsi="Times New Roman"/>
                <w:color w:val="000000"/>
                <w:sz w:val="22"/>
                <w:szCs w:val="24"/>
                <w:lang w:val="bg-BG"/>
              </w:rPr>
              <w:t>. Лилия Стоянова</w:t>
            </w:r>
          </w:p>
        </w:tc>
        <w:tc>
          <w:tcPr>
            <w:tcW w:w="5816" w:type="dxa"/>
            <w:tcBorders>
              <w:top w:val="single" w:sz="4" w:space="0" w:color="auto"/>
              <w:left w:val="single" w:sz="4" w:space="0" w:color="auto"/>
              <w:bottom w:val="single" w:sz="4" w:space="0" w:color="auto"/>
              <w:right w:val="single" w:sz="4" w:space="0" w:color="auto"/>
            </w:tcBorders>
          </w:tcPr>
          <w:p w:rsidR="00B759D6" w:rsidRDefault="002E6147" w:rsidP="00B759D6">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директор на дирекция „Поземлени отношения и комасация“, МЗХ</w:t>
            </w:r>
          </w:p>
        </w:tc>
      </w:tr>
      <w:tr w:rsidR="00B759D6"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B759D6" w:rsidRDefault="00E516A6" w:rsidP="00B759D6">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21</w:t>
            </w:r>
            <w:r w:rsidR="00B759D6">
              <w:rPr>
                <w:rFonts w:ascii="Times New Roman" w:eastAsia="Calibri" w:hAnsi="Times New Roman"/>
                <w:color w:val="000000"/>
                <w:sz w:val="22"/>
                <w:szCs w:val="24"/>
                <w:lang w:val="bg-BG"/>
              </w:rPr>
              <w:t>. инж. Николай Василев</w:t>
            </w:r>
          </w:p>
        </w:tc>
        <w:tc>
          <w:tcPr>
            <w:tcW w:w="5816" w:type="dxa"/>
            <w:tcBorders>
              <w:top w:val="single" w:sz="4" w:space="0" w:color="auto"/>
              <w:left w:val="single" w:sz="4" w:space="0" w:color="auto"/>
              <w:bottom w:val="single" w:sz="4" w:space="0" w:color="auto"/>
              <w:right w:val="single" w:sz="4" w:space="0" w:color="auto"/>
            </w:tcBorders>
            <w:hideMark/>
          </w:tcPr>
          <w:p w:rsidR="00B759D6" w:rsidRDefault="00654867" w:rsidP="00B759D6">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началник на отдел „Стратегии и планиране в горското стопанство“, МЗХ</w:t>
            </w:r>
          </w:p>
        </w:tc>
      </w:tr>
      <w:tr w:rsidR="00E516A6" w:rsidRPr="00415221" w:rsidTr="00B759D6">
        <w:tc>
          <w:tcPr>
            <w:tcW w:w="3600" w:type="dxa"/>
            <w:tcBorders>
              <w:top w:val="single" w:sz="4" w:space="0" w:color="auto"/>
              <w:left w:val="single" w:sz="4" w:space="0" w:color="auto"/>
              <w:bottom w:val="single" w:sz="4" w:space="0" w:color="auto"/>
              <w:right w:val="single" w:sz="4" w:space="0" w:color="auto"/>
            </w:tcBorders>
          </w:tcPr>
          <w:p w:rsidR="00E516A6" w:rsidRDefault="00E516A6" w:rsidP="00B759D6">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22. Нина Макарова</w:t>
            </w:r>
          </w:p>
        </w:tc>
        <w:tc>
          <w:tcPr>
            <w:tcW w:w="5816" w:type="dxa"/>
            <w:tcBorders>
              <w:top w:val="single" w:sz="4" w:space="0" w:color="auto"/>
              <w:left w:val="single" w:sz="4" w:space="0" w:color="auto"/>
              <w:bottom w:val="single" w:sz="4" w:space="0" w:color="auto"/>
              <w:right w:val="single" w:sz="4" w:space="0" w:color="auto"/>
            </w:tcBorders>
          </w:tcPr>
          <w:p w:rsidR="00E516A6" w:rsidRDefault="00E516A6" w:rsidP="00B759D6">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главен директор, ИАСАС</w:t>
            </w:r>
          </w:p>
        </w:tc>
      </w:tr>
      <w:tr w:rsidR="00E516A6" w:rsidRPr="00415221" w:rsidTr="00B759D6">
        <w:tc>
          <w:tcPr>
            <w:tcW w:w="3600" w:type="dxa"/>
            <w:tcBorders>
              <w:top w:val="single" w:sz="4" w:space="0" w:color="auto"/>
              <w:left w:val="single" w:sz="4" w:space="0" w:color="auto"/>
              <w:bottom w:val="single" w:sz="4" w:space="0" w:color="auto"/>
              <w:right w:val="single" w:sz="4" w:space="0" w:color="auto"/>
            </w:tcBorders>
          </w:tcPr>
          <w:p w:rsidR="00E516A6" w:rsidRDefault="00E516A6" w:rsidP="00B759D6">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23. проф. д-р. Оля Караджова</w:t>
            </w:r>
          </w:p>
        </w:tc>
        <w:tc>
          <w:tcPr>
            <w:tcW w:w="5816" w:type="dxa"/>
            <w:tcBorders>
              <w:top w:val="single" w:sz="4" w:space="0" w:color="auto"/>
              <w:left w:val="single" w:sz="4" w:space="0" w:color="auto"/>
              <w:bottom w:val="single" w:sz="4" w:space="0" w:color="auto"/>
              <w:right w:val="single" w:sz="4" w:space="0" w:color="auto"/>
            </w:tcBorders>
          </w:tcPr>
          <w:p w:rsidR="00E516A6" w:rsidRDefault="00E516A6" w:rsidP="00B759D6">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заместник изпълнителен директор, БАБХ</w:t>
            </w:r>
          </w:p>
        </w:tc>
      </w:tr>
      <w:tr w:rsidR="00E516A6" w:rsidRPr="007E415F" w:rsidTr="00B759D6">
        <w:tc>
          <w:tcPr>
            <w:tcW w:w="3600" w:type="dxa"/>
            <w:tcBorders>
              <w:top w:val="single" w:sz="4" w:space="0" w:color="auto"/>
              <w:left w:val="single" w:sz="4" w:space="0" w:color="auto"/>
              <w:bottom w:val="single" w:sz="4" w:space="0" w:color="auto"/>
              <w:right w:val="single" w:sz="4" w:space="0" w:color="auto"/>
            </w:tcBorders>
          </w:tcPr>
          <w:p w:rsidR="00E516A6" w:rsidRDefault="00E516A6" w:rsidP="00B759D6">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 xml:space="preserve">24. Ивайло Тодоров </w:t>
            </w:r>
          </w:p>
        </w:tc>
        <w:tc>
          <w:tcPr>
            <w:tcW w:w="5816" w:type="dxa"/>
            <w:tcBorders>
              <w:top w:val="single" w:sz="4" w:space="0" w:color="auto"/>
              <w:left w:val="single" w:sz="4" w:space="0" w:color="auto"/>
              <w:bottom w:val="single" w:sz="4" w:space="0" w:color="auto"/>
              <w:right w:val="single" w:sz="4" w:space="0" w:color="auto"/>
            </w:tcBorders>
          </w:tcPr>
          <w:p w:rsidR="00E516A6" w:rsidRDefault="00E516A6" w:rsidP="00B759D6">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 xml:space="preserve">главен експерт, ИА „Борба с градушките“ </w:t>
            </w:r>
          </w:p>
        </w:tc>
      </w:tr>
      <w:tr w:rsidR="00E516A6" w:rsidRPr="007E415F" w:rsidTr="00B759D6">
        <w:tc>
          <w:tcPr>
            <w:tcW w:w="3600" w:type="dxa"/>
            <w:tcBorders>
              <w:top w:val="single" w:sz="4" w:space="0" w:color="auto"/>
              <w:left w:val="single" w:sz="4" w:space="0" w:color="auto"/>
              <w:bottom w:val="single" w:sz="4" w:space="0" w:color="auto"/>
              <w:right w:val="single" w:sz="4" w:space="0" w:color="auto"/>
            </w:tcBorders>
          </w:tcPr>
          <w:p w:rsidR="00E516A6" w:rsidRDefault="00E516A6" w:rsidP="00B759D6">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25. инж. Мария Чамбова</w:t>
            </w:r>
          </w:p>
        </w:tc>
        <w:tc>
          <w:tcPr>
            <w:tcW w:w="5816" w:type="dxa"/>
            <w:tcBorders>
              <w:top w:val="single" w:sz="4" w:space="0" w:color="auto"/>
              <w:left w:val="single" w:sz="4" w:space="0" w:color="auto"/>
              <w:bottom w:val="single" w:sz="4" w:space="0" w:color="auto"/>
              <w:right w:val="single" w:sz="4" w:space="0" w:color="auto"/>
            </w:tcBorders>
          </w:tcPr>
          <w:p w:rsidR="00E516A6" w:rsidRDefault="00E516A6" w:rsidP="00B759D6">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главен експерт, дирекция „Горско стопанство“, ИАГ</w:t>
            </w:r>
          </w:p>
        </w:tc>
      </w:tr>
      <w:tr w:rsidR="00B759D6" w:rsidRPr="00415221" w:rsidTr="00B759D6">
        <w:tc>
          <w:tcPr>
            <w:tcW w:w="3600" w:type="dxa"/>
            <w:tcBorders>
              <w:top w:val="single" w:sz="4" w:space="0" w:color="auto"/>
              <w:left w:val="single" w:sz="4" w:space="0" w:color="auto"/>
              <w:bottom w:val="single" w:sz="4" w:space="0" w:color="auto"/>
              <w:right w:val="single" w:sz="4" w:space="0" w:color="auto"/>
            </w:tcBorders>
            <w:hideMark/>
          </w:tcPr>
          <w:p w:rsidR="00B759D6" w:rsidRDefault="00E516A6" w:rsidP="00D55448">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2</w:t>
            </w:r>
            <w:r w:rsidR="00D55448">
              <w:rPr>
                <w:rFonts w:ascii="Times New Roman" w:eastAsia="Calibri" w:hAnsi="Times New Roman"/>
                <w:color w:val="000000"/>
                <w:sz w:val="22"/>
                <w:szCs w:val="24"/>
                <w:lang w:val="bg-BG"/>
              </w:rPr>
              <w:t>6</w:t>
            </w:r>
            <w:r w:rsidR="00B759D6">
              <w:rPr>
                <w:rFonts w:ascii="Times New Roman" w:eastAsia="Calibri" w:hAnsi="Times New Roman"/>
                <w:color w:val="000000"/>
                <w:sz w:val="22"/>
                <w:szCs w:val="24"/>
                <w:lang w:val="bg-BG"/>
              </w:rPr>
              <w:t>. доц. д-р Младен Младенов</w:t>
            </w:r>
          </w:p>
        </w:tc>
        <w:tc>
          <w:tcPr>
            <w:tcW w:w="5816" w:type="dxa"/>
            <w:tcBorders>
              <w:top w:val="single" w:sz="4" w:space="0" w:color="auto"/>
              <w:left w:val="single" w:sz="4" w:space="0" w:color="auto"/>
              <w:bottom w:val="single" w:sz="4" w:space="0" w:color="auto"/>
              <w:right w:val="single" w:sz="4" w:space="0" w:color="auto"/>
            </w:tcBorders>
          </w:tcPr>
          <w:p w:rsidR="00B759D6" w:rsidRDefault="00E516A6" w:rsidP="00B759D6">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изпълнителен директор</w:t>
            </w:r>
            <w:r w:rsidR="008E5579">
              <w:rPr>
                <w:rFonts w:ascii="Times New Roman" w:eastAsia="Calibri" w:hAnsi="Times New Roman"/>
                <w:color w:val="000000"/>
                <w:sz w:val="22"/>
                <w:szCs w:val="24"/>
                <w:lang w:val="bg-BG"/>
              </w:rPr>
              <w:t>, НССЗ</w:t>
            </w:r>
          </w:p>
        </w:tc>
      </w:tr>
      <w:tr w:rsidR="00B759D6"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B759D6" w:rsidRDefault="00D55448" w:rsidP="00B759D6">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27</w:t>
            </w:r>
            <w:r w:rsidR="00B759D6">
              <w:rPr>
                <w:rFonts w:ascii="Times New Roman" w:eastAsia="Calibri" w:hAnsi="Times New Roman"/>
                <w:color w:val="000000"/>
                <w:sz w:val="22"/>
                <w:szCs w:val="24"/>
                <w:lang w:val="bg-BG"/>
              </w:rPr>
              <w:t>. Делян Георгиев</w:t>
            </w:r>
          </w:p>
        </w:tc>
        <w:tc>
          <w:tcPr>
            <w:tcW w:w="5816" w:type="dxa"/>
            <w:tcBorders>
              <w:top w:val="single" w:sz="4" w:space="0" w:color="auto"/>
              <w:left w:val="single" w:sz="4" w:space="0" w:color="auto"/>
              <w:bottom w:val="single" w:sz="4" w:space="0" w:color="auto"/>
              <w:right w:val="single" w:sz="4" w:space="0" w:color="auto"/>
            </w:tcBorders>
            <w:hideMark/>
          </w:tcPr>
          <w:p w:rsidR="00B759D6" w:rsidRDefault="008E5579" w:rsidP="00B759D6">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и.</w:t>
            </w:r>
            <w:r w:rsidR="00D55448">
              <w:rPr>
                <w:rFonts w:ascii="Times New Roman" w:eastAsia="Calibri" w:hAnsi="Times New Roman"/>
                <w:color w:val="000000"/>
                <w:sz w:val="22"/>
                <w:szCs w:val="24"/>
                <w:lang w:val="bg-BG"/>
              </w:rPr>
              <w:t xml:space="preserve"> </w:t>
            </w:r>
            <w:r>
              <w:rPr>
                <w:rFonts w:ascii="Times New Roman" w:eastAsia="Calibri" w:hAnsi="Times New Roman"/>
                <w:color w:val="000000"/>
                <w:sz w:val="22"/>
                <w:szCs w:val="24"/>
                <w:lang w:val="bg-BG"/>
              </w:rPr>
              <w:t>д. главен директор на ГД „Съвети в земеделието и аналитична лаборатория“, НССЗ</w:t>
            </w:r>
          </w:p>
        </w:tc>
      </w:tr>
      <w:tr w:rsidR="00B759D6"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B759D6" w:rsidRDefault="00D55448" w:rsidP="00B759D6">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28</w:t>
            </w:r>
            <w:r w:rsidR="00B759D6">
              <w:rPr>
                <w:rFonts w:ascii="Times New Roman" w:eastAsia="Calibri" w:hAnsi="Times New Roman"/>
                <w:color w:val="000000"/>
                <w:sz w:val="22"/>
                <w:szCs w:val="24"/>
                <w:lang w:val="bg-BG"/>
              </w:rPr>
              <w:t xml:space="preserve">. </w:t>
            </w:r>
            <w:r>
              <w:rPr>
                <w:rFonts w:ascii="Times New Roman" w:eastAsia="Calibri" w:hAnsi="Times New Roman"/>
                <w:color w:val="000000"/>
                <w:sz w:val="22"/>
                <w:szCs w:val="24"/>
                <w:lang w:val="bg-BG"/>
              </w:rPr>
              <w:t>Мартина Кехайова</w:t>
            </w:r>
          </w:p>
        </w:tc>
        <w:tc>
          <w:tcPr>
            <w:tcW w:w="5816" w:type="dxa"/>
            <w:tcBorders>
              <w:top w:val="single" w:sz="4" w:space="0" w:color="auto"/>
              <w:left w:val="single" w:sz="4" w:space="0" w:color="auto"/>
              <w:bottom w:val="single" w:sz="4" w:space="0" w:color="auto"/>
              <w:right w:val="single" w:sz="4" w:space="0" w:color="auto"/>
            </w:tcBorders>
            <w:hideMark/>
          </w:tcPr>
          <w:p w:rsidR="00B759D6" w:rsidRDefault="00D55448" w:rsidP="00B759D6">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Министерство на образованието и науката</w:t>
            </w:r>
          </w:p>
        </w:tc>
      </w:tr>
      <w:tr w:rsidR="00B759D6"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B759D6" w:rsidRDefault="00D55448" w:rsidP="00D55448">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29</w:t>
            </w:r>
            <w:r w:rsidR="00B759D6">
              <w:rPr>
                <w:rFonts w:ascii="Times New Roman" w:eastAsia="Calibri" w:hAnsi="Times New Roman"/>
                <w:color w:val="000000"/>
                <w:sz w:val="22"/>
                <w:szCs w:val="24"/>
                <w:lang w:val="bg-BG"/>
              </w:rPr>
              <w:t xml:space="preserve">. </w:t>
            </w:r>
            <w:r>
              <w:rPr>
                <w:rFonts w:ascii="Times New Roman" w:eastAsia="Calibri" w:hAnsi="Times New Roman"/>
                <w:color w:val="000000"/>
                <w:sz w:val="22"/>
                <w:szCs w:val="24"/>
                <w:lang w:val="bg-BG"/>
              </w:rPr>
              <w:t>Веселина Тюфекчиева</w:t>
            </w:r>
          </w:p>
        </w:tc>
        <w:tc>
          <w:tcPr>
            <w:tcW w:w="5816" w:type="dxa"/>
            <w:tcBorders>
              <w:top w:val="single" w:sz="4" w:space="0" w:color="auto"/>
              <w:left w:val="single" w:sz="4" w:space="0" w:color="auto"/>
              <w:bottom w:val="single" w:sz="4" w:space="0" w:color="auto"/>
              <w:right w:val="single" w:sz="4" w:space="0" w:color="auto"/>
            </w:tcBorders>
            <w:hideMark/>
          </w:tcPr>
          <w:p w:rsidR="00D55448" w:rsidRDefault="00D55448" w:rsidP="00D55448">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Изпълнителна агенция "Програма за образование" (ИАПО)</w:t>
            </w:r>
          </w:p>
          <w:p w:rsidR="00B759D6" w:rsidRDefault="00D55448" w:rsidP="00B759D6">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 xml:space="preserve">Министерство на образованието и науката </w:t>
            </w:r>
          </w:p>
        </w:tc>
      </w:tr>
      <w:tr w:rsidR="00B759D6"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B759D6" w:rsidRDefault="00D55448" w:rsidP="00B759D6">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30</w:t>
            </w:r>
            <w:r w:rsidR="00B759D6">
              <w:rPr>
                <w:rFonts w:ascii="Times New Roman" w:eastAsia="Calibri" w:hAnsi="Times New Roman"/>
                <w:color w:val="000000"/>
                <w:sz w:val="22"/>
                <w:szCs w:val="24"/>
                <w:lang w:val="bg-BG"/>
              </w:rPr>
              <w:t xml:space="preserve">. </w:t>
            </w:r>
            <w:r w:rsidR="006454A9">
              <w:rPr>
                <w:rFonts w:ascii="Times New Roman" w:eastAsia="Calibri" w:hAnsi="Times New Roman"/>
                <w:color w:val="000000"/>
                <w:sz w:val="22"/>
                <w:szCs w:val="24"/>
                <w:lang w:val="bg-BG"/>
              </w:rPr>
              <w:t>Людмила Стойкова</w:t>
            </w:r>
          </w:p>
        </w:tc>
        <w:tc>
          <w:tcPr>
            <w:tcW w:w="5816" w:type="dxa"/>
            <w:tcBorders>
              <w:top w:val="single" w:sz="4" w:space="0" w:color="auto"/>
              <w:left w:val="single" w:sz="4" w:space="0" w:color="auto"/>
              <w:bottom w:val="single" w:sz="4" w:space="0" w:color="auto"/>
              <w:right w:val="single" w:sz="4" w:space="0" w:color="auto"/>
            </w:tcBorders>
            <w:hideMark/>
          </w:tcPr>
          <w:p w:rsidR="00B759D6" w:rsidRDefault="006454A9" w:rsidP="00B759D6">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Министерство на регионалното развитие и благоустройството</w:t>
            </w:r>
          </w:p>
        </w:tc>
      </w:tr>
      <w:tr w:rsidR="006454A9"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31. Ташка Габровска</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държавен експерт , Програма „Развитие на човешките ресурси“, МТСП</w:t>
            </w:r>
          </w:p>
        </w:tc>
      </w:tr>
      <w:tr w:rsidR="006454A9"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32. Мая Луканова</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главен експерт, УО на Програма „Храни и основно материално подпомагане 2021-2027 г.“</w:t>
            </w:r>
          </w:p>
        </w:tc>
      </w:tr>
      <w:tr w:rsidR="006454A9"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765563" w:rsidP="00765563">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33</w:t>
            </w:r>
            <w:r w:rsidR="006454A9">
              <w:rPr>
                <w:rFonts w:ascii="Times New Roman" w:eastAsia="Calibri" w:hAnsi="Times New Roman"/>
                <w:color w:val="000000"/>
                <w:sz w:val="22"/>
                <w:szCs w:val="24"/>
                <w:lang w:val="bg-BG"/>
              </w:rPr>
              <w:t xml:space="preserve">. </w:t>
            </w:r>
            <w:r>
              <w:rPr>
                <w:rFonts w:ascii="Times New Roman" w:eastAsia="Calibri" w:hAnsi="Times New Roman"/>
                <w:color w:val="000000"/>
                <w:sz w:val="22"/>
                <w:szCs w:val="24"/>
                <w:lang w:val="bg-BG"/>
              </w:rPr>
              <w:t>Диана Трифонова</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7E415F"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 xml:space="preserve">държавен експерт в сектор ПКИП, </w:t>
            </w:r>
            <w:r w:rsidR="00765563">
              <w:rPr>
                <w:rFonts w:ascii="Times New Roman" w:eastAsia="Calibri" w:hAnsi="Times New Roman"/>
                <w:color w:val="000000"/>
                <w:sz w:val="22"/>
                <w:szCs w:val="24"/>
                <w:lang w:val="bg-BG"/>
              </w:rPr>
              <w:t>Министерство на иновациите и растежа</w:t>
            </w:r>
          </w:p>
        </w:tc>
      </w:tr>
      <w:tr w:rsidR="006454A9"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765563" w:rsidP="00765563">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lastRenderedPageBreak/>
              <w:t>34</w:t>
            </w:r>
            <w:r w:rsidR="006454A9">
              <w:rPr>
                <w:rFonts w:ascii="Times New Roman" w:eastAsia="Calibri" w:hAnsi="Times New Roman"/>
                <w:color w:val="000000"/>
                <w:sz w:val="22"/>
                <w:szCs w:val="24"/>
                <w:lang w:val="bg-BG"/>
              </w:rPr>
              <w:t xml:space="preserve">. </w:t>
            </w:r>
            <w:r>
              <w:rPr>
                <w:rFonts w:ascii="Times New Roman" w:eastAsia="Calibri" w:hAnsi="Times New Roman"/>
                <w:color w:val="000000"/>
                <w:sz w:val="22"/>
                <w:szCs w:val="24"/>
                <w:lang w:val="bg-BG"/>
              </w:rPr>
              <w:t>Даниела Малхасян</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765563"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държавен експерт в сектор ПНИИДИТ, Министерство на иновациите и растежа</w:t>
            </w:r>
          </w:p>
        </w:tc>
      </w:tr>
      <w:tr w:rsidR="006454A9" w:rsidRPr="007E415F" w:rsidTr="006454A9">
        <w:tc>
          <w:tcPr>
            <w:tcW w:w="3600" w:type="dxa"/>
            <w:tcBorders>
              <w:top w:val="single" w:sz="4" w:space="0" w:color="auto"/>
              <w:left w:val="single" w:sz="4" w:space="0" w:color="auto"/>
              <w:bottom w:val="single" w:sz="4" w:space="0" w:color="auto"/>
              <w:right w:val="single" w:sz="4" w:space="0" w:color="auto"/>
            </w:tcBorders>
            <w:hideMark/>
          </w:tcPr>
          <w:p w:rsidR="006454A9" w:rsidRDefault="00765563"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35</w:t>
            </w:r>
            <w:r w:rsidR="006454A9">
              <w:rPr>
                <w:rFonts w:ascii="Times New Roman" w:eastAsia="Calibri" w:hAnsi="Times New Roman"/>
                <w:color w:val="000000"/>
                <w:sz w:val="22"/>
                <w:szCs w:val="24"/>
                <w:lang w:val="bg-BG"/>
              </w:rPr>
              <w:t xml:space="preserve">. </w:t>
            </w:r>
            <w:r w:rsidR="00B433D4">
              <w:rPr>
                <w:rFonts w:ascii="Times New Roman" w:eastAsia="Calibri" w:hAnsi="Times New Roman"/>
                <w:color w:val="000000"/>
                <w:sz w:val="22"/>
                <w:szCs w:val="24"/>
                <w:lang w:val="bg-BG"/>
              </w:rPr>
              <w:t>Гергана Димитрова</w:t>
            </w:r>
          </w:p>
        </w:tc>
        <w:tc>
          <w:tcPr>
            <w:tcW w:w="5816" w:type="dxa"/>
            <w:tcBorders>
              <w:top w:val="single" w:sz="4" w:space="0" w:color="auto"/>
              <w:left w:val="single" w:sz="4" w:space="0" w:color="auto"/>
              <w:bottom w:val="single" w:sz="4" w:space="0" w:color="auto"/>
              <w:right w:val="single" w:sz="4" w:space="0" w:color="auto"/>
            </w:tcBorders>
          </w:tcPr>
          <w:p w:rsidR="00B433D4" w:rsidRDefault="00B433D4" w:rsidP="00B433D4">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главен експерт,</w:t>
            </w:r>
          </w:p>
          <w:p w:rsidR="006454A9" w:rsidRDefault="00B433D4" w:rsidP="00B433D4">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Министерство на околната среда и водите (МОСВ)</w:t>
            </w:r>
          </w:p>
        </w:tc>
      </w:tr>
      <w:tr w:rsidR="006454A9" w:rsidRPr="00415221"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B433D4" w:rsidP="00765563">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36</w:t>
            </w:r>
            <w:r w:rsidR="006454A9">
              <w:rPr>
                <w:rFonts w:ascii="Times New Roman" w:eastAsia="Calibri" w:hAnsi="Times New Roman"/>
                <w:color w:val="000000"/>
                <w:sz w:val="22"/>
                <w:szCs w:val="24"/>
                <w:lang w:val="bg-BG"/>
              </w:rPr>
              <w:t xml:space="preserve">. </w:t>
            </w:r>
            <w:r>
              <w:rPr>
                <w:rFonts w:ascii="Times New Roman" w:eastAsia="Calibri" w:hAnsi="Times New Roman"/>
                <w:color w:val="000000"/>
                <w:sz w:val="22"/>
                <w:szCs w:val="24"/>
                <w:lang w:val="bg-BG"/>
              </w:rPr>
              <w:t>Далила Факирова</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CF63A0"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Програма „Околна среда“, МОСВ</w:t>
            </w:r>
          </w:p>
        </w:tc>
      </w:tr>
      <w:tr w:rsidR="006454A9"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B433D4" w:rsidP="00B433D4">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37</w:t>
            </w:r>
            <w:r w:rsidR="006454A9">
              <w:rPr>
                <w:rFonts w:ascii="Times New Roman" w:eastAsia="Calibri" w:hAnsi="Times New Roman"/>
                <w:color w:val="000000"/>
                <w:sz w:val="22"/>
                <w:szCs w:val="24"/>
                <w:lang w:val="bg-BG"/>
              </w:rPr>
              <w:t xml:space="preserve">. </w:t>
            </w:r>
            <w:r w:rsidR="00CF63A0">
              <w:rPr>
                <w:rFonts w:ascii="Times New Roman" w:eastAsia="Calibri" w:hAnsi="Times New Roman"/>
                <w:color w:val="000000"/>
                <w:sz w:val="22"/>
                <w:szCs w:val="24"/>
                <w:lang w:val="bg-BG"/>
              </w:rPr>
              <w:t>Десислава Николова</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CF63A0"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Министерство на транспорта и съобщенията</w:t>
            </w:r>
          </w:p>
        </w:tc>
      </w:tr>
      <w:tr w:rsidR="006454A9"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6454A9" w:rsidP="00CF63A0">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3</w:t>
            </w:r>
            <w:r w:rsidR="00CF63A0">
              <w:rPr>
                <w:rFonts w:ascii="Times New Roman" w:eastAsia="Calibri" w:hAnsi="Times New Roman"/>
                <w:color w:val="000000"/>
                <w:sz w:val="22"/>
                <w:szCs w:val="24"/>
                <w:lang w:val="bg-BG"/>
              </w:rPr>
              <w:t>8. Гинка Ефтимова</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8C4274"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 xml:space="preserve">държавен експерт, </w:t>
            </w:r>
            <w:r w:rsidR="007E28DC">
              <w:rPr>
                <w:rFonts w:ascii="Times New Roman" w:eastAsia="Calibri" w:hAnsi="Times New Roman"/>
                <w:color w:val="000000"/>
                <w:sz w:val="22"/>
                <w:szCs w:val="24"/>
                <w:lang w:val="bg-BG"/>
              </w:rPr>
              <w:t>дирекция „Координация на политики и концесии“</w:t>
            </w:r>
            <w:r w:rsidR="006F0581">
              <w:rPr>
                <w:rFonts w:ascii="Times New Roman" w:eastAsia="Calibri" w:hAnsi="Times New Roman"/>
                <w:color w:val="000000"/>
                <w:sz w:val="22"/>
                <w:szCs w:val="24"/>
                <w:lang w:val="bg-BG"/>
              </w:rPr>
              <w:t>, Администрация на М</w:t>
            </w:r>
            <w:r w:rsidR="007E28DC">
              <w:rPr>
                <w:rFonts w:ascii="Times New Roman" w:eastAsia="Calibri" w:hAnsi="Times New Roman"/>
                <w:color w:val="000000"/>
                <w:sz w:val="22"/>
                <w:szCs w:val="24"/>
                <w:lang w:val="bg-BG"/>
              </w:rPr>
              <w:t>инистерски съвет</w:t>
            </w:r>
          </w:p>
        </w:tc>
      </w:tr>
      <w:tr w:rsidR="006454A9"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8B7D80" w:rsidP="008B7D80">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39</w:t>
            </w:r>
            <w:r w:rsidR="006454A9">
              <w:rPr>
                <w:rFonts w:ascii="Times New Roman" w:eastAsia="Calibri" w:hAnsi="Times New Roman"/>
                <w:color w:val="000000"/>
                <w:sz w:val="22"/>
                <w:szCs w:val="24"/>
                <w:lang w:val="bg-BG"/>
              </w:rPr>
              <w:t xml:space="preserve">. </w:t>
            </w:r>
            <w:r>
              <w:rPr>
                <w:rFonts w:ascii="Times New Roman" w:eastAsia="Calibri" w:hAnsi="Times New Roman"/>
                <w:color w:val="000000"/>
                <w:sz w:val="22"/>
                <w:szCs w:val="24"/>
                <w:lang w:val="bg-BG"/>
              </w:rPr>
              <w:t>Богдана Стоянова</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8B7D80"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 xml:space="preserve">главен експерт, </w:t>
            </w:r>
            <w:r w:rsidR="00B35B14">
              <w:rPr>
                <w:rFonts w:ascii="Times New Roman" w:eastAsia="Calibri" w:hAnsi="Times New Roman"/>
                <w:color w:val="000000"/>
                <w:sz w:val="22"/>
                <w:szCs w:val="24"/>
                <w:lang w:val="bg-BG"/>
              </w:rPr>
              <w:t>дирекция „Координация по въпросите на ЕС“, Администрация на Министерски съвет</w:t>
            </w:r>
          </w:p>
        </w:tc>
      </w:tr>
      <w:tr w:rsidR="006454A9"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6454A9" w:rsidP="00CF63A0">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4</w:t>
            </w:r>
            <w:r w:rsidR="00B35B14">
              <w:rPr>
                <w:rFonts w:ascii="Times New Roman" w:eastAsia="Calibri" w:hAnsi="Times New Roman"/>
                <w:color w:val="000000"/>
                <w:sz w:val="22"/>
                <w:szCs w:val="24"/>
                <w:lang w:val="bg-BG"/>
              </w:rPr>
              <w:t>0</w:t>
            </w:r>
            <w:r>
              <w:rPr>
                <w:rFonts w:ascii="Times New Roman" w:eastAsia="Calibri" w:hAnsi="Times New Roman"/>
                <w:color w:val="000000"/>
                <w:sz w:val="22"/>
                <w:szCs w:val="24"/>
                <w:lang w:val="bg-BG"/>
              </w:rPr>
              <w:t>.</w:t>
            </w:r>
            <w:r w:rsidR="00B35B14">
              <w:rPr>
                <w:rFonts w:ascii="Times New Roman" w:eastAsia="Calibri" w:hAnsi="Times New Roman"/>
                <w:color w:val="000000"/>
                <w:sz w:val="22"/>
                <w:szCs w:val="24"/>
                <w:lang w:val="bg-BG"/>
              </w:rPr>
              <w:t xml:space="preserve"> </w:t>
            </w:r>
            <w:r>
              <w:rPr>
                <w:rFonts w:ascii="Times New Roman" w:eastAsia="Calibri" w:hAnsi="Times New Roman"/>
                <w:color w:val="000000"/>
                <w:sz w:val="22"/>
                <w:szCs w:val="24"/>
                <w:lang w:val="bg-BG"/>
              </w:rPr>
              <w:t xml:space="preserve"> </w:t>
            </w:r>
            <w:r w:rsidR="00B35B14">
              <w:rPr>
                <w:rFonts w:ascii="Times New Roman" w:eastAsia="Calibri" w:hAnsi="Times New Roman"/>
                <w:color w:val="000000"/>
                <w:sz w:val="22"/>
                <w:szCs w:val="24"/>
                <w:lang w:val="bg-BG"/>
              </w:rPr>
              <w:t xml:space="preserve">Радослав Миланов </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89704B"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д</w:t>
            </w:r>
            <w:r w:rsidR="00B35B14">
              <w:rPr>
                <w:rFonts w:ascii="Times New Roman" w:eastAsia="Calibri" w:hAnsi="Times New Roman"/>
                <w:color w:val="000000"/>
                <w:sz w:val="22"/>
                <w:szCs w:val="24"/>
                <w:lang w:val="bg-BG"/>
              </w:rPr>
              <w:t>иректор на дирекция „Стратегическо планиране“, Администрация на Министерски съвет</w:t>
            </w:r>
          </w:p>
        </w:tc>
      </w:tr>
      <w:tr w:rsidR="006454A9"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B35B14" w:rsidP="00B35B14">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41</w:t>
            </w:r>
            <w:r w:rsidR="006454A9">
              <w:rPr>
                <w:rFonts w:ascii="Times New Roman" w:eastAsia="Calibri" w:hAnsi="Times New Roman"/>
                <w:color w:val="000000"/>
                <w:sz w:val="22"/>
                <w:szCs w:val="24"/>
                <w:lang w:val="bg-BG"/>
              </w:rPr>
              <w:t xml:space="preserve">. </w:t>
            </w:r>
            <w:r>
              <w:rPr>
                <w:rFonts w:ascii="Times New Roman" w:eastAsia="Calibri" w:hAnsi="Times New Roman"/>
                <w:color w:val="000000"/>
                <w:sz w:val="22"/>
                <w:szCs w:val="24"/>
                <w:lang w:val="bg-BG"/>
              </w:rPr>
              <w:t>Яна Маринова-Петрова</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89704B"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д</w:t>
            </w:r>
            <w:r w:rsidR="00B35B14">
              <w:rPr>
                <w:rFonts w:ascii="Times New Roman" w:eastAsia="Calibri" w:hAnsi="Times New Roman"/>
                <w:color w:val="000000"/>
                <w:sz w:val="22"/>
                <w:szCs w:val="24"/>
                <w:lang w:val="bg-BG"/>
              </w:rPr>
              <w:t xml:space="preserve">ържавен експерт, дирекция „Стратегическо планиране“, </w:t>
            </w:r>
            <w:r w:rsidR="006454A9">
              <w:rPr>
                <w:rFonts w:ascii="Times New Roman" w:eastAsia="Calibri" w:hAnsi="Times New Roman"/>
                <w:color w:val="000000"/>
                <w:sz w:val="22"/>
                <w:szCs w:val="24"/>
                <w:lang w:val="bg-BG"/>
              </w:rPr>
              <w:t xml:space="preserve"> Администрация на министерски съвет</w:t>
            </w:r>
          </w:p>
        </w:tc>
      </w:tr>
      <w:tr w:rsidR="006454A9"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6454A9" w:rsidP="0089704B">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 xml:space="preserve">36. </w:t>
            </w:r>
            <w:r w:rsidR="0089704B">
              <w:rPr>
                <w:rFonts w:ascii="Times New Roman" w:eastAsia="Calibri" w:hAnsi="Times New Roman"/>
                <w:color w:val="000000"/>
                <w:sz w:val="22"/>
                <w:szCs w:val="24"/>
                <w:lang w:val="bg-BG"/>
              </w:rPr>
              <w:t>Соня Микова</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89704B"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 xml:space="preserve">Централно координационно звено, </w:t>
            </w:r>
            <w:r w:rsidR="006454A9">
              <w:rPr>
                <w:rFonts w:ascii="Times New Roman" w:eastAsia="Calibri" w:hAnsi="Times New Roman"/>
                <w:color w:val="000000"/>
                <w:sz w:val="22"/>
                <w:szCs w:val="24"/>
                <w:lang w:val="bg-BG"/>
              </w:rPr>
              <w:t>Администрация на Министерския съвет</w:t>
            </w:r>
          </w:p>
        </w:tc>
      </w:tr>
      <w:tr w:rsidR="006454A9"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37. Мария Веселинова</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Министерство на финансите</w:t>
            </w:r>
          </w:p>
        </w:tc>
      </w:tr>
      <w:tr w:rsidR="006454A9"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6454A9" w:rsidP="00605F5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 xml:space="preserve">38. </w:t>
            </w:r>
            <w:r w:rsidR="00605F59">
              <w:rPr>
                <w:rFonts w:ascii="Times New Roman" w:eastAsia="Calibri" w:hAnsi="Times New Roman"/>
                <w:color w:val="000000"/>
                <w:sz w:val="22"/>
                <w:szCs w:val="24"/>
                <w:lang w:val="bg-BG"/>
              </w:rPr>
              <w:t>Неделка Фингарова</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05F5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Министерство на туризма и съобщенията</w:t>
            </w:r>
          </w:p>
        </w:tc>
      </w:tr>
      <w:tr w:rsidR="006454A9"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39.Кристина Стоянова</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„Фонд мениджър на финансови инструменти в България“ ЕАД</w:t>
            </w:r>
          </w:p>
        </w:tc>
      </w:tr>
      <w:tr w:rsidR="006454A9" w:rsidTr="00415221">
        <w:trPr>
          <w:trHeight w:val="548"/>
        </w:trPr>
        <w:tc>
          <w:tcPr>
            <w:tcW w:w="3600" w:type="dxa"/>
            <w:tcBorders>
              <w:top w:val="single" w:sz="4" w:space="0" w:color="auto"/>
              <w:left w:val="single" w:sz="4" w:space="0" w:color="auto"/>
              <w:bottom w:val="single" w:sz="4" w:space="0" w:color="auto"/>
              <w:right w:val="single" w:sz="4" w:space="0" w:color="auto"/>
            </w:tcBorders>
            <w:hideMark/>
          </w:tcPr>
          <w:p w:rsidR="006454A9" w:rsidRDefault="006454A9" w:rsidP="00D57F38">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 xml:space="preserve">40. </w:t>
            </w:r>
            <w:r w:rsidR="00D57F38">
              <w:rPr>
                <w:rFonts w:ascii="Times New Roman" w:eastAsia="Calibri" w:hAnsi="Times New Roman"/>
                <w:color w:val="000000"/>
                <w:sz w:val="22"/>
                <w:szCs w:val="24"/>
                <w:lang w:val="bg-BG"/>
              </w:rPr>
              <w:t>Зорница Иванова</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 xml:space="preserve">Национален статистически институт </w:t>
            </w:r>
          </w:p>
        </w:tc>
      </w:tr>
      <w:tr w:rsidR="006454A9" w:rsidRPr="007E415F" w:rsidTr="00415221">
        <w:trPr>
          <w:trHeight w:val="548"/>
        </w:trPr>
        <w:tc>
          <w:tcPr>
            <w:tcW w:w="3600" w:type="dxa"/>
            <w:tcBorders>
              <w:top w:val="single" w:sz="4" w:space="0" w:color="auto"/>
              <w:left w:val="single" w:sz="4" w:space="0" w:color="auto"/>
              <w:bottom w:val="single" w:sz="4" w:space="0" w:color="auto"/>
              <w:right w:val="single" w:sz="4" w:space="0" w:color="auto"/>
            </w:tcBorders>
            <w:hideMark/>
          </w:tcPr>
          <w:p w:rsidR="006454A9" w:rsidRDefault="006454A9" w:rsidP="00CE38CB">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 xml:space="preserve">41. </w:t>
            </w:r>
            <w:r w:rsidR="00CE38CB">
              <w:rPr>
                <w:rFonts w:ascii="Times New Roman" w:eastAsia="Calibri" w:hAnsi="Times New Roman"/>
                <w:color w:val="000000"/>
                <w:sz w:val="22"/>
                <w:szCs w:val="24"/>
                <w:lang w:val="bg-BG"/>
              </w:rPr>
              <w:t>Симеон Петков</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Национално сдружение на общините в Република България (НСОРБ)</w:t>
            </w:r>
          </w:p>
        </w:tc>
      </w:tr>
      <w:tr w:rsidR="006454A9"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CE38CB" w:rsidP="00617026">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42</w:t>
            </w:r>
            <w:r w:rsidR="006454A9">
              <w:rPr>
                <w:rFonts w:ascii="Times New Roman" w:eastAsia="Calibri" w:hAnsi="Times New Roman"/>
                <w:color w:val="000000"/>
                <w:sz w:val="22"/>
                <w:szCs w:val="24"/>
                <w:lang w:val="bg-BG"/>
              </w:rPr>
              <w:t xml:space="preserve">. </w:t>
            </w:r>
            <w:r w:rsidR="00617026">
              <w:rPr>
                <w:rFonts w:ascii="Times New Roman" w:eastAsia="Calibri" w:hAnsi="Times New Roman"/>
                <w:color w:val="000000"/>
                <w:sz w:val="22"/>
                <w:szCs w:val="24"/>
                <w:lang w:val="bg-BG"/>
              </w:rPr>
              <w:t>Ст</w:t>
            </w:r>
            <w:r w:rsidR="006454A9">
              <w:rPr>
                <w:rFonts w:ascii="Times New Roman" w:eastAsia="Calibri" w:hAnsi="Times New Roman"/>
                <w:color w:val="000000"/>
                <w:sz w:val="22"/>
                <w:szCs w:val="24"/>
                <w:lang w:val="bg-BG"/>
              </w:rPr>
              <w:t>ан</w:t>
            </w:r>
            <w:r w:rsidR="00617026">
              <w:rPr>
                <w:rFonts w:ascii="Times New Roman" w:eastAsia="Calibri" w:hAnsi="Times New Roman"/>
                <w:color w:val="000000"/>
                <w:sz w:val="22"/>
                <w:szCs w:val="24"/>
                <w:lang w:val="bg-BG"/>
              </w:rPr>
              <w:t>ка</w:t>
            </w:r>
            <w:r w:rsidR="006454A9">
              <w:rPr>
                <w:rFonts w:ascii="Times New Roman" w:eastAsia="Calibri" w:hAnsi="Times New Roman"/>
                <w:color w:val="000000"/>
                <w:sz w:val="22"/>
                <w:szCs w:val="24"/>
                <w:lang w:val="bg-BG"/>
              </w:rPr>
              <w:t xml:space="preserve"> Стоицова</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Регионален съвет за развитие на Южен централен район</w:t>
            </w:r>
          </w:p>
        </w:tc>
      </w:tr>
      <w:tr w:rsidR="00CE38CB" w:rsidRPr="007E415F" w:rsidTr="00415221">
        <w:tc>
          <w:tcPr>
            <w:tcW w:w="3600" w:type="dxa"/>
            <w:tcBorders>
              <w:top w:val="single" w:sz="4" w:space="0" w:color="auto"/>
              <w:left w:val="single" w:sz="4" w:space="0" w:color="auto"/>
              <w:bottom w:val="single" w:sz="4" w:space="0" w:color="auto"/>
              <w:right w:val="single" w:sz="4" w:space="0" w:color="auto"/>
            </w:tcBorders>
          </w:tcPr>
          <w:p w:rsidR="00CE38CB" w:rsidRDefault="00CE38CB"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43. Васко Стоилов</w:t>
            </w:r>
          </w:p>
        </w:tc>
        <w:tc>
          <w:tcPr>
            <w:tcW w:w="5816" w:type="dxa"/>
            <w:tcBorders>
              <w:top w:val="single" w:sz="4" w:space="0" w:color="auto"/>
              <w:left w:val="single" w:sz="4" w:space="0" w:color="auto"/>
              <w:bottom w:val="single" w:sz="4" w:space="0" w:color="auto"/>
              <w:right w:val="single" w:sz="4" w:space="0" w:color="auto"/>
            </w:tcBorders>
          </w:tcPr>
          <w:p w:rsidR="00CE38CB" w:rsidRDefault="00CE38CB"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Регионален съвет за развитие на Югозападен район</w:t>
            </w:r>
          </w:p>
        </w:tc>
      </w:tr>
      <w:tr w:rsidR="006454A9"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44. Сребрин Илиев</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Българска търговско-промишлена палата</w:t>
            </w:r>
          </w:p>
        </w:tc>
      </w:tr>
      <w:tr w:rsidR="006454A9"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C600A0"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45</w:t>
            </w:r>
            <w:r w:rsidR="006454A9">
              <w:rPr>
                <w:rFonts w:ascii="Times New Roman" w:eastAsia="Calibri" w:hAnsi="Times New Roman"/>
                <w:color w:val="000000"/>
                <w:sz w:val="22"/>
                <w:szCs w:val="24"/>
                <w:lang w:val="bg-BG"/>
              </w:rPr>
              <w:t>. Юксел Касаб</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 xml:space="preserve">Съюз за стопанска инициатива </w:t>
            </w:r>
          </w:p>
        </w:tc>
      </w:tr>
      <w:tr w:rsidR="006454A9"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403BA9" w:rsidP="00186532">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46</w:t>
            </w:r>
            <w:r w:rsidR="006454A9">
              <w:rPr>
                <w:rFonts w:ascii="Times New Roman" w:eastAsia="Calibri" w:hAnsi="Times New Roman"/>
                <w:color w:val="000000"/>
                <w:sz w:val="22"/>
                <w:szCs w:val="24"/>
                <w:lang w:val="bg-BG"/>
              </w:rPr>
              <w:t xml:space="preserve">. </w:t>
            </w:r>
            <w:r w:rsidR="00186532">
              <w:rPr>
                <w:rFonts w:ascii="Times New Roman" w:eastAsia="Calibri" w:hAnsi="Times New Roman"/>
                <w:color w:val="000000"/>
                <w:sz w:val="22"/>
                <w:szCs w:val="24"/>
                <w:lang w:val="bg-BG"/>
              </w:rPr>
              <w:t>Борил Панайотов</w:t>
            </w:r>
            <w:r w:rsidR="006454A9">
              <w:rPr>
                <w:rFonts w:ascii="Times New Roman" w:eastAsia="Calibri" w:hAnsi="Times New Roman"/>
                <w:color w:val="000000"/>
                <w:sz w:val="22"/>
                <w:szCs w:val="24"/>
                <w:lang w:val="bg-BG"/>
              </w:rPr>
              <w:t xml:space="preserve"> </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КТ „Подкрепа“</w:t>
            </w:r>
          </w:p>
        </w:tc>
      </w:tr>
      <w:tr w:rsidR="006454A9"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403B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47</w:t>
            </w:r>
            <w:r w:rsidR="006454A9">
              <w:rPr>
                <w:rFonts w:ascii="Times New Roman" w:eastAsia="Calibri" w:hAnsi="Times New Roman"/>
                <w:color w:val="000000"/>
                <w:sz w:val="22"/>
                <w:szCs w:val="24"/>
                <w:lang w:val="bg-BG"/>
              </w:rPr>
              <w:t>. Валентина Васильонова</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Конфедерация на независимите синдикати в България</w:t>
            </w:r>
          </w:p>
        </w:tc>
      </w:tr>
      <w:tr w:rsidR="006454A9"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403B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48</w:t>
            </w:r>
            <w:r w:rsidR="00773A7B">
              <w:rPr>
                <w:rFonts w:ascii="Times New Roman" w:eastAsia="Calibri" w:hAnsi="Times New Roman"/>
                <w:color w:val="000000"/>
                <w:sz w:val="22"/>
                <w:szCs w:val="24"/>
                <w:lang w:val="bg-BG"/>
              </w:rPr>
              <w:t>. проф. д-р Валя Василева</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773A7B" w:rsidP="00773A7B">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БАН</w:t>
            </w:r>
          </w:p>
        </w:tc>
      </w:tr>
      <w:tr w:rsidR="006454A9"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403BA9" w:rsidP="00403B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49</w:t>
            </w:r>
            <w:r w:rsidR="006454A9">
              <w:rPr>
                <w:rFonts w:ascii="Times New Roman" w:eastAsia="Calibri" w:hAnsi="Times New Roman"/>
                <w:color w:val="000000"/>
                <w:sz w:val="22"/>
                <w:szCs w:val="24"/>
                <w:lang w:val="bg-BG"/>
              </w:rPr>
              <w:t>. зооинж. Румен Андреев</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Асоциация на индустриалното свиневъдство в България</w:t>
            </w:r>
          </w:p>
        </w:tc>
      </w:tr>
      <w:tr w:rsidR="006454A9" w:rsidRPr="00415221"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403BA9" w:rsidP="00403B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50</w:t>
            </w:r>
            <w:r w:rsidR="006454A9">
              <w:rPr>
                <w:rFonts w:ascii="Times New Roman" w:eastAsia="Calibri" w:hAnsi="Times New Roman"/>
                <w:color w:val="000000"/>
                <w:sz w:val="22"/>
                <w:szCs w:val="24"/>
                <w:lang w:val="bg-BG"/>
              </w:rPr>
              <w:t xml:space="preserve">. </w:t>
            </w:r>
            <w:r>
              <w:rPr>
                <w:rFonts w:ascii="Times New Roman" w:eastAsia="Calibri" w:hAnsi="Times New Roman"/>
                <w:color w:val="000000"/>
                <w:sz w:val="22"/>
                <w:szCs w:val="24"/>
                <w:lang w:val="bg-BG"/>
              </w:rPr>
              <w:t>Николай Колев</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403B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Съюз на дунавските овощари</w:t>
            </w:r>
          </w:p>
        </w:tc>
      </w:tr>
      <w:tr w:rsidR="006454A9"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403B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51</w:t>
            </w:r>
            <w:r w:rsidR="006454A9">
              <w:rPr>
                <w:rFonts w:ascii="Times New Roman" w:eastAsia="Calibri" w:hAnsi="Times New Roman"/>
                <w:color w:val="000000"/>
                <w:sz w:val="22"/>
                <w:szCs w:val="24"/>
                <w:lang w:val="bg-BG"/>
              </w:rPr>
              <w:t>. Илиас Сарнук</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Националната асоциация на производителите и преработвателите на черупкови плодове</w:t>
            </w:r>
          </w:p>
        </w:tc>
      </w:tr>
      <w:tr w:rsidR="006454A9"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772A10" w:rsidP="00772A10">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52</w:t>
            </w:r>
            <w:r w:rsidR="006454A9">
              <w:rPr>
                <w:rFonts w:ascii="Times New Roman" w:eastAsia="Calibri" w:hAnsi="Times New Roman"/>
                <w:color w:val="000000"/>
                <w:sz w:val="22"/>
                <w:szCs w:val="24"/>
                <w:lang w:val="bg-BG"/>
              </w:rPr>
              <w:t xml:space="preserve">. </w:t>
            </w:r>
            <w:r>
              <w:rPr>
                <w:rFonts w:ascii="Times New Roman" w:eastAsia="Calibri" w:hAnsi="Times New Roman"/>
                <w:color w:val="000000"/>
                <w:sz w:val="22"/>
                <w:szCs w:val="24"/>
                <w:lang w:val="bg-BG"/>
              </w:rPr>
              <w:t>Вяра Стефанова</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772A10">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 xml:space="preserve">Сдружение </w:t>
            </w:r>
            <w:r w:rsidR="00772A10">
              <w:rPr>
                <w:rFonts w:ascii="Times New Roman" w:eastAsia="Calibri" w:hAnsi="Times New Roman"/>
                <w:color w:val="000000"/>
                <w:sz w:val="22"/>
                <w:szCs w:val="24"/>
                <w:lang w:val="bg-BG"/>
              </w:rPr>
              <w:t>за териториален и екологичен просперитет (СТЕП)</w:t>
            </w:r>
          </w:p>
        </w:tc>
      </w:tr>
      <w:tr w:rsidR="00772A10" w:rsidRPr="00415221" w:rsidTr="00415221">
        <w:tc>
          <w:tcPr>
            <w:tcW w:w="3600" w:type="dxa"/>
            <w:tcBorders>
              <w:top w:val="single" w:sz="4" w:space="0" w:color="auto"/>
              <w:left w:val="single" w:sz="4" w:space="0" w:color="auto"/>
              <w:bottom w:val="single" w:sz="4" w:space="0" w:color="auto"/>
              <w:right w:val="single" w:sz="4" w:space="0" w:color="auto"/>
            </w:tcBorders>
          </w:tcPr>
          <w:p w:rsidR="00772A10" w:rsidRDefault="00772A10"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 xml:space="preserve">53. Мария Димова </w:t>
            </w:r>
          </w:p>
        </w:tc>
        <w:tc>
          <w:tcPr>
            <w:tcW w:w="5816" w:type="dxa"/>
            <w:tcBorders>
              <w:top w:val="single" w:sz="4" w:space="0" w:color="auto"/>
              <w:left w:val="single" w:sz="4" w:space="0" w:color="auto"/>
              <w:bottom w:val="single" w:sz="4" w:space="0" w:color="auto"/>
              <w:right w:val="single" w:sz="4" w:space="0" w:color="auto"/>
            </w:tcBorders>
          </w:tcPr>
          <w:p w:rsidR="00772A10" w:rsidRDefault="00772A10"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БАКЕП</w:t>
            </w:r>
          </w:p>
        </w:tc>
      </w:tr>
      <w:tr w:rsidR="00772A10" w:rsidRPr="00415221" w:rsidTr="00415221">
        <w:tc>
          <w:tcPr>
            <w:tcW w:w="3600" w:type="dxa"/>
            <w:tcBorders>
              <w:top w:val="single" w:sz="4" w:space="0" w:color="auto"/>
              <w:left w:val="single" w:sz="4" w:space="0" w:color="auto"/>
              <w:bottom w:val="single" w:sz="4" w:space="0" w:color="auto"/>
              <w:right w:val="single" w:sz="4" w:space="0" w:color="auto"/>
            </w:tcBorders>
          </w:tcPr>
          <w:p w:rsidR="00772A10" w:rsidRDefault="00772A10"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54. Емил Дърев</w:t>
            </w:r>
          </w:p>
        </w:tc>
        <w:tc>
          <w:tcPr>
            <w:tcW w:w="5816" w:type="dxa"/>
            <w:tcBorders>
              <w:top w:val="single" w:sz="4" w:space="0" w:color="auto"/>
              <w:left w:val="single" w:sz="4" w:space="0" w:color="auto"/>
              <w:bottom w:val="single" w:sz="4" w:space="0" w:color="auto"/>
              <w:right w:val="single" w:sz="4" w:space="0" w:color="auto"/>
            </w:tcBorders>
          </w:tcPr>
          <w:p w:rsidR="00772A10" w:rsidRDefault="00772A10"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БАКЕП</w:t>
            </w:r>
          </w:p>
        </w:tc>
      </w:tr>
      <w:tr w:rsidR="00772A10" w:rsidRPr="00415221" w:rsidTr="00415221">
        <w:tc>
          <w:tcPr>
            <w:tcW w:w="3600" w:type="dxa"/>
            <w:tcBorders>
              <w:top w:val="single" w:sz="4" w:space="0" w:color="auto"/>
              <w:left w:val="single" w:sz="4" w:space="0" w:color="auto"/>
              <w:bottom w:val="single" w:sz="4" w:space="0" w:color="auto"/>
              <w:right w:val="single" w:sz="4" w:space="0" w:color="auto"/>
            </w:tcBorders>
          </w:tcPr>
          <w:p w:rsidR="00772A10" w:rsidRDefault="00772A10"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55. Марта Йонкова</w:t>
            </w:r>
          </w:p>
        </w:tc>
        <w:tc>
          <w:tcPr>
            <w:tcW w:w="5816" w:type="dxa"/>
            <w:tcBorders>
              <w:top w:val="single" w:sz="4" w:space="0" w:color="auto"/>
              <w:left w:val="single" w:sz="4" w:space="0" w:color="auto"/>
              <w:bottom w:val="single" w:sz="4" w:space="0" w:color="auto"/>
              <w:right w:val="single" w:sz="4" w:space="0" w:color="auto"/>
            </w:tcBorders>
          </w:tcPr>
          <w:p w:rsidR="00772A10" w:rsidRDefault="00772A10"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Фондация „Смарт Агростарт“</w:t>
            </w:r>
          </w:p>
        </w:tc>
      </w:tr>
      <w:tr w:rsidR="006454A9"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56. Симеон Караколев</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Национална овцевъдна и козевъдна асоциация /НОКА/</w:t>
            </w:r>
          </w:p>
        </w:tc>
      </w:tr>
      <w:tr w:rsidR="006454A9" w:rsidRPr="00415221"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6454A9" w:rsidP="00923C9D">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 xml:space="preserve">57. </w:t>
            </w:r>
            <w:r w:rsidR="00923C9D">
              <w:rPr>
                <w:rFonts w:ascii="Times New Roman" w:eastAsia="Calibri" w:hAnsi="Times New Roman"/>
                <w:color w:val="000000"/>
                <w:sz w:val="22"/>
                <w:szCs w:val="24"/>
                <w:lang w:val="bg-BG"/>
              </w:rPr>
              <w:t>Петя Куманова</w:t>
            </w:r>
            <w:r>
              <w:rPr>
                <w:rFonts w:ascii="Times New Roman" w:eastAsia="Calibri" w:hAnsi="Times New Roman"/>
                <w:color w:val="000000"/>
                <w:sz w:val="22"/>
                <w:szCs w:val="24"/>
                <w:lang w:val="bg-BG"/>
              </w:rPr>
              <w:t xml:space="preserve"> </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923C9D"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НОКА</w:t>
            </w:r>
          </w:p>
        </w:tc>
      </w:tr>
      <w:tr w:rsidR="006454A9"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58. Светлана Боянова</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Институт за агростратегии и иновации</w:t>
            </w:r>
          </w:p>
        </w:tc>
      </w:tr>
      <w:tr w:rsidR="006454A9"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59. Рангел Матански</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СНЦ „Заедно за личностно развитие“</w:t>
            </w:r>
          </w:p>
        </w:tc>
      </w:tr>
      <w:tr w:rsidR="006454A9"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6454A9" w:rsidP="00366480">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6</w:t>
            </w:r>
            <w:r w:rsidR="00366480">
              <w:rPr>
                <w:rFonts w:ascii="Times New Roman" w:eastAsia="Calibri" w:hAnsi="Times New Roman"/>
                <w:color w:val="000000"/>
                <w:sz w:val="22"/>
                <w:szCs w:val="24"/>
                <w:lang w:val="bg-BG"/>
              </w:rPr>
              <w:t>0</w:t>
            </w:r>
            <w:r>
              <w:rPr>
                <w:rFonts w:ascii="Times New Roman" w:eastAsia="Calibri" w:hAnsi="Times New Roman"/>
                <w:color w:val="000000"/>
                <w:sz w:val="22"/>
                <w:szCs w:val="24"/>
                <w:lang w:val="bg-BG"/>
              </w:rPr>
              <w:t>. Владислав Дончев</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Национална асоциация на млекопреработвателите</w:t>
            </w:r>
          </w:p>
        </w:tc>
      </w:tr>
      <w:tr w:rsidR="006454A9" w:rsidTr="00366480">
        <w:tc>
          <w:tcPr>
            <w:tcW w:w="3600" w:type="dxa"/>
            <w:tcBorders>
              <w:top w:val="single" w:sz="4" w:space="0" w:color="auto"/>
              <w:left w:val="single" w:sz="4" w:space="0" w:color="auto"/>
              <w:bottom w:val="single" w:sz="4" w:space="0" w:color="auto"/>
              <w:right w:val="single" w:sz="4" w:space="0" w:color="auto"/>
            </w:tcBorders>
            <w:hideMark/>
          </w:tcPr>
          <w:p w:rsidR="006454A9" w:rsidRDefault="00366480"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61. Силвия Манджукова</w:t>
            </w:r>
          </w:p>
        </w:tc>
        <w:tc>
          <w:tcPr>
            <w:tcW w:w="5816" w:type="dxa"/>
            <w:tcBorders>
              <w:top w:val="single" w:sz="4" w:space="0" w:color="auto"/>
              <w:left w:val="single" w:sz="4" w:space="0" w:color="auto"/>
              <w:bottom w:val="single" w:sz="4" w:space="0" w:color="auto"/>
              <w:right w:val="single" w:sz="4" w:space="0" w:color="auto"/>
            </w:tcBorders>
          </w:tcPr>
          <w:p w:rsidR="006454A9" w:rsidRDefault="00366480"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НАМ</w:t>
            </w:r>
          </w:p>
        </w:tc>
      </w:tr>
      <w:tr w:rsidR="006454A9"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DE3390" w:rsidP="008C2A40">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62</w:t>
            </w:r>
            <w:r w:rsidR="006454A9">
              <w:rPr>
                <w:rFonts w:ascii="Times New Roman" w:eastAsia="Calibri" w:hAnsi="Times New Roman"/>
                <w:color w:val="000000"/>
                <w:sz w:val="22"/>
                <w:szCs w:val="24"/>
                <w:lang w:val="bg-BG"/>
              </w:rPr>
              <w:t xml:space="preserve">. </w:t>
            </w:r>
            <w:r w:rsidR="008C2A40">
              <w:rPr>
                <w:rFonts w:ascii="Times New Roman" w:eastAsia="Calibri" w:hAnsi="Times New Roman"/>
                <w:color w:val="000000"/>
                <w:sz w:val="22"/>
                <w:szCs w:val="24"/>
                <w:lang w:val="bg-BG"/>
              </w:rPr>
              <w:t>Янко Карамитев</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8C2A40" w:rsidP="008C2A40">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Национално сдружение на собствениците на недържавни гори „Горовладелец“</w:t>
            </w:r>
          </w:p>
        </w:tc>
      </w:tr>
      <w:tr w:rsidR="006454A9"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DE3390"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63</w:t>
            </w:r>
            <w:r w:rsidR="006454A9">
              <w:rPr>
                <w:rFonts w:ascii="Times New Roman" w:eastAsia="Calibri" w:hAnsi="Times New Roman"/>
                <w:color w:val="000000"/>
                <w:sz w:val="22"/>
                <w:szCs w:val="24"/>
                <w:lang w:val="bg-BG"/>
              </w:rPr>
              <w:t>. Божидар Петков</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Българска асоциация на малинопроизводителите и ягодоплодни (БАМ-Я)</w:t>
            </w:r>
          </w:p>
        </w:tc>
      </w:tr>
      <w:tr w:rsidR="006454A9"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DE3390"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64</w:t>
            </w:r>
            <w:r w:rsidR="006454A9">
              <w:rPr>
                <w:rFonts w:ascii="Times New Roman" w:eastAsia="Calibri" w:hAnsi="Times New Roman"/>
                <w:color w:val="000000"/>
                <w:sz w:val="22"/>
                <w:szCs w:val="24"/>
                <w:lang w:val="bg-BG"/>
              </w:rPr>
              <w:t>. Илия Проданов</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Национална асоциация на зърнопроизводителите (НАЗ)</w:t>
            </w:r>
          </w:p>
        </w:tc>
      </w:tr>
      <w:tr w:rsidR="006454A9"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DE3390"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65</w:t>
            </w:r>
            <w:r w:rsidR="006454A9">
              <w:rPr>
                <w:rFonts w:ascii="Times New Roman" w:eastAsia="Calibri" w:hAnsi="Times New Roman"/>
                <w:color w:val="000000"/>
                <w:sz w:val="22"/>
                <w:szCs w:val="24"/>
                <w:lang w:val="bg-BG"/>
              </w:rPr>
              <w:t>. Даниела Димитрова</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НАЗ</w:t>
            </w:r>
          </w:p>
        </w:tc>
      </w:tr>
      <w:tr w:rsidR="00DE3390" w:rsidRPr="00415221" w:rsidTr="00415221">
        <w:tc>
          <w:tcPr>
            <w:tcW w:w="3600" w:type="dxa"/>
            <w:tcBorders>
              <w:top w:val="single" w:sz="4" w:space="0" w:color="auto"/>
              <w:left w:val="single" w:sz="4" w:space="0" w:color="auto"/>
              <w:bottom w:val="single" w:sz="4" w:space="0" w:color="auto"/>
              <w:right w:val="single" w:sz="4" w:space="0" w:color="auto"/>
            </w:tcBorders>
          </w:tcPr>
          <w:p w:rsidR="00DE3390" w:rsidRDefault="00DE3390"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66. Наталия Шукадарова</w:t>
            </w:r>
          </w:p>
        </w:tc>
        <w:tc>
          <w:tcPr>
            <w:tcW w:w="5816" w:type="dxa"/>
            <w:tcBorders>
              <w:top w:val="single" w:sz="4" w:space="0" w:color="auto"/>
              <w:left w:val="single" w:sz="4" w:space="0" w:color="auto"/>
              <w:bottom w:val="single" w:sz="4" w:space="0" w:color="auto"/>
              <w:right w:val="single" w:sz="4" w:space="0" w:color="auto"/>
            </w:tcBorders>
          </w:tcPr>
          <w:p w:rsidR="00DE3390" w:rsidRDefault="00DE3390"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НАЗ</w:t>
            </w:r>
          </w:p>
        </w:tc>
      </w:tr>
      <w:tr w:rsidR="00453360" w:rsidRPr="007E415F" w:rsidTr="00415221">
        <w:tc>
          <w:tcPr>
            <w:tcW w:w="3600" w:type="dxa"/>
            <w:tcBorders>
              <w:top w:val="single" w:sz="4" w:space="0" w:color="auto"/>
              <w:left w:val="single" w:sz="4" w:space="0" w:color="auto"/>
              <w:bottom w:val="single" w:sz="4" w:space="0" w:color="auto"/>
              <w:right w:val="single" w:sz="4" w:space="0" w:color="auto"/>
            </w:tcBorders>
          </w:tcPr>
          <w:p w:rsidR="00453360" w:rsidRDefault="00453360"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67. Елеонора Негулова</w:t>
            </w:r>
          </w:p>
        </w:tc>
        <w:tc>
          <w:tcPr>
            <w:tcW w:w="5816" w:type="dxa"/>
            <w:tcBorders>
              <w:top w:val="single" w:sz="4" w:space="0" w:color="auto"/>
              <w:left w:val="single" w:sz="4" w:space="0" w:color="auto"/>
              <w:bottom w:val="single" w:sz="4" w:space="0" w:color="auto"/>
              <w:right w:val="single" w:sz="4" w:space="0" w:color="auto"/>
            </w:tcBorders>
          </w:tcPr>
          <w:p w:rsidR="00453360" w:rsidRDefault="00453360"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Национално сдружение на малкия и среден бизнес в България</w:t>
            </w:r>
          </w:p>
        </w:tc>
      </w:tr>
      <w:tr w:rsidR="006454A9"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68. Георги Грънчаров</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Съюз на птицевъдите в България</w:t>
            </w:r>
          </w:p>
        </w:tc>
      </w:tr>
      <w:tr w:rsidR="006454A9"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453360"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lastRenderedPageBreak/>
              <w:t>69. Евгений Орашъков</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Българска асоциация на собствениците на земеделски земи</w:t>
            </w:r>
          </w:p>
        </w:tc>
      </w:tr>
      <w:tr w:rsidR="006454A9"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6454A9" w:rsidP="00D250FE">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 xml:space="preserve">70. </w:t>
            </w:r>
            <w:r w:rsidR="00D250FE">
              <w:rPr>
                <w:rFonts w:ascii="Times New Roman" w:eastAsia="Calibri" w:hAnsi="Times New Roman"/>
                <w:color w:val="000000"/>
                <w:sz w:val="22"/>
                <w:szCs w:val="24"/>
                <w:lang w:val="bg-BG"/>
              </w:rPr>
              <w:t>Веселина Ралчева</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D250FE" w:rsidP="00D250FE">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БАБ</w:t>
            </w:r>
          </w:p>
        </w:tc>
      </w:tr>
      <w:tr w:rsidR="006454A9"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71. Йордан Кръстанов</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Българска асоциация на производителите на оранжерийна продукция</w:t>
            </w:r>
          </w:p>
        </w:tc>
      </w:tr>
      <w:tr w:rsidR="006454A9"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72. Гергана Андреева</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Българска национална асоциация  етерични масла, парфюмерия и козметика (БНАЕМПК)</w:t>
            </w:r>
          </w:p>
        </w:tc>
      </w:tr>
      <w:tr w:rsidR="006454A9"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AB2B44" w:rsidP="00AB2B44">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73</w:t>
            </w:r>
            <w:r w:rsidR="006454A9">
              <w:rPr>
                <w:rFonts w:ascii="Times New Roman" w:eastAsia="Calibri" w:hAnsi="Times New Roman"/>
                <w:color w:val="000000"/>
                <w:sz w:val="22"/>
                <w:szCs w:val="24"/>
                <w:lang w:val="bg-BG"/>
              </w:rPr>
              <w:t xml:space="preserve">. </w:t>
            </w:r>
            <w:r>
              <w:rPr>
                <w:rFonts w:ascii="Times New Roman" w:eastAsia="Calibri" w:hAnsi="Times New Roman"/>
                <w:color w:val="000000"/>
                <w:sz w:val="22"/>
                <w:szCs w:val="24"/>
                <w:lang w:val="bg-BG"/>
              </w:rPr>
              <w:t>Мария Панайотова</w:t>
            </w:r>
            <w:r w:rsidR="006454A9">
              <w:rPr>
                <w:rFonts w:ascii="Times New Roman" w:eastAsia="Calibri" w:hAnsi="Times New Roman"/>
                <w:color w:val="000000"/>
                <w:sz w:val="22"/>
                <w:szCs w:val="24"/>
                <w:lang w:val="bg-BG"/>
              </w:rPr>
              <w:t xml:space="preserve"> </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ИА „Сертификационен одит на средствата от европейските земеделски</w:t>
            </w:r>
            <w:r w:rsidR="00AB2B44">
              <w:rPr>
                <w:rFonts w:ascii="Times New Roman" w:eastAsia="Calibri" w:hAnsi="Times New Roman"/>
                <w:color w:val="000000"/>
                <w:sz w:val="22"/>
                <w:szCs w:val="24"/>
                <w:lang w:val="bg-BG"/>
              </w:rPr>
              <w:t xml:space="preserve"> фондове“</w:t>
            </w:r>
          </w:p>
        </w:tc>
      </w:tr>
      <w:tr w:rsidR="00AB2B44" w:rsidRPr="00415221" w:rsidTr="00415221">
        <w:tc>
          <w:tcPr>
            <w:tcW w:w="3600" w:type="dxa"/>
            <w:tcBorders>
              <w:top w:val="single" w:sz="4" w:space="0" w:color="auto"/>
              <w:left w:val="single" w:sz="4" w:space="0" w:color="auto"/>
              <w:bottom w:val="single" w:sz="4" w:space="0" w:color="auto"/>
              <w:right w:val="single" w:sz="4" w:space="0" w:color="auto"/>
            </w:tcBorders>
          </w:tcPr>
          <w:p w:rsidR="00AB2B44" w:rsidRDefault="00AB2B44"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74. Десислава Чолакова</w:t>
            </w:r>
          </w:p>
        </w:tc>
        <w:tc>
          <w:tcPr>
            <w:tcW w:w="5816" w:type="dxa"/>
            <w:tcBorders>
              <w:top w:val="single" w:sz="4" w:space="0" w:color="auto"/>
              <w:left w:val="single" w:sz="4" w:space="0" w:color="auto"/>
              <w:bottom w:val="single" w:sz="4" w:space="0" w:color="auto"/>
              <w:right w:val="single" w:sz="4" w:space="0" w:color="auto"/>
            </w:tcBorders>
          </w:tcPr>
          <w:p w:rsidR="00AB2B44" w:rsidRDefault="00AB2B44"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ИА СОСЕЗФ</w:t>
            </w:r>
          </w:p>
        </w:tc>
      </w:tr>
      <w:tr w:rsidR="006454A9"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AB2B44"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75</w:t>
            </w:r>
            <w:r w:rsidR="006454A9">
              <w:rPr>
                <w:rFonts w:ascii="Times New Roman" w:eastAsia="Calibri" w:hAnsi="Times New Roman"/>
                <w:color w:val="000000"/>
                <w:sz w:val="22"/>
                <w:szCs w:val="24"/>
                <w:lang w:val="bg-BG"/>
              </w:rPr>
              <w:t>. Силвия Георгиева</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директор на дирекция „Наблюдение, координация и контрол на дейността на Разплащателната агенция“, МЗХ</w:t>
            </w:r>
          </w:p>
        </w:tc>
      </w:tr>
      <w:tr w:rsidR="006454A9"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0D074E"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76</w:t>
            </w:r>
            <w:r w:rsidR="006454A9">
              <w:rPr>
                <w:rFonts w:ascii="Times New Roman" w:eastAsia="Calibri" w:hAnsi="Times New Roman"/>
                <w:color w:val="000000"/>
                <w:sz w:val="22"/>
                <w:szCs w:val="24"/>
                <w:lang w:val="bg-BG"/>
              </w:rPr>
              <w:t xml:space="preserve">. Иван Главчовски </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сдружение „Екология Образование Иновации"</w:t>
            </w:r>
          </w:p>
        </w:tc>
      </w:tr>
      <w:tr w:rsidR="006454A9"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0D074E"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77</w:t>
            </w:r>
            <w:r w:rsidR="006454A9">
              <w:rPr>
                <w:rFonts w:ascii="Times New Roman" w:eastAsia="Calibri" w:hAnsi="Times New Roman"/>
                <w:color w:val="000000"/>
                <w:sz w:val="22"/>
                <w:szCs w:val="24"/>
                <w:lang w:val="bg-BG"/>
              </w:rPr>
              <w:t>. Веда Иванова</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Българска Асоциация на Бенефициентите по европейски програми (БАБЕП)</w:t>
            </w:r>
          </w:p>
        </w:tc>
      </w:tr>
      <w:tr w:rsidR="006454A9" w:rsidRPr="007E415F"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10129E" w:rsidP="007B0A37">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78</w:t>
            </w:r>
            <w:r w:rsidR="006454A9">
              <w:rPr>
                <w:rFonts w:ascii="Times New Roman" w:eastAsia="Calibri" w:hAnsi="Times New Roman"/>
                <w:color w:val="000000"/>
                <w:sz w:val="22"/>
                <w:szCs w:val="24"/>
                <w:lang w:val="bg-BG"/>
              </w:rPr>
              <w:t xml:space="preserve">. </w:t>
            </w:r>
            <w:r w:rsidR="007B0A37">
              <w:rPr>
                <w:rFonts w:ascii="Times New Roman" w:eastAsia="Calibri" w:hAnsi="Times New Roman"/>
                <w:color w:val="000000"/>
                <w:sz w:val="22"/>
                <w:szCs w:val="24"/>
                <w:lang w:val="bg-BG"/>
              </w:rPr>
              <w:t>Нели Йорданова</w:t>
            </w:r>
            <w:r w:rsidR="006454A9">
              <w:rPr>
                <w:rFonts w:ascii="Times New Roman" w:eastAsia="Calibri" w:hAnsi="Times New Roman"/>
                <w:color w:val="000000"/>
                <w:sz w:val="22"/>
                <w:szCs w:val="24"/>
                <w:lang w:val="bg-BG"/>
              </w:rPr>
              <w:t xml:space="preserve"> </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7B0A37">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 xml:space="preserve">Асоциация на </w:t>
            </w:r>
            <w:r w:rsidR="007B0A37">
              <w:rPr>
                <w:rFonts w:ascii="Times New Roman" w:eastAsia="Calibri" w:hAnsi="Times New Roman"/>
                <w:color w:val="000000"/>
                <w:sz w:val="22"/>
                <w:szCs w:val="24"/>
                <w:lang w:val="bg-BG"/>
              </w:rPr>
              <w:t xml:space="preserve">растителнозащитната индустрия </w:t>
            </w:r>
            <w:r>
              <w:rPr>
                <w:rFonts w:ascii="Times New Roman" w:eastAsia="Calibri" w:hAnsi="Times New Roman"/>
                <w:color w:val="000000"/>
                <w:sz w:val="22"/>
                <w:szCs w:val="24"/>
                <w:lang w:val="bg-BG"/>
              </w:rPr>
              <w:t xml:space="preserve">в България </w:t>
            </w:r>
          </w:p>
        </w:tc>
      </w:tr>
      <w:tr w:rsidR="006454A9"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10129E"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79</w:t>
            </w:r>
            <w:r w:rsidR="006454A9">
              <w:rPr>
                <w:rFonts w:ascii="Times New Roman" w:eastAsia="Calibri" w:hAnsi="Times New Roman"/>
                <w:color w:val="000000"/>
                <w:sz w:val="22"/>
                <w:szCs w:val="24"/>
                <w:lang w:val="bg-BG"/>
              </w:rPr>
              <w:t xml:space="preserve">. Георги Стоянов </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Български фермерски съюз (БФС)</w:t>
            </w:r>
          </w:p>
        </w:tc>
      </w:tr>
      <w:tr w:rsidR="006454A9"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10129E" w:rsidP="0010129E">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80</w:t>
            </w:r>
            <w:r w:rsidR="006454A9">
              <w:rPr>
                <w:rFonts w:ascii="Times New Roman" w:eastAsia="Calibri" w:hAnsi="Times New Roman"/>
                <w:color w:val="000000"/>
                <w:sz w:val="22"/>
                <w:szCs w:val="24"/>
                <w:lang w:val="bg-BG"/>
              </w:rPr>
              <w:t xml:space="preserve">. </w:t>
            </w:r>
            <w:r>
              <w:rPr>
                <w:rFonts w:ascii="Times New Roman" w:eastAsia="Calibri" w:hAnsi="Times New Roman"/>
                <w:color w:val="000000"/>
                <w:sz w:val="22"/>
                <w:szCs w:val="24"/>
                <w:lang w:val="bg-BG"/>
              </w:rPr>
              <w:t>Елица Живкова</w:t>
            </w:r>
            <w:r w:rsidR="006454A9">
              <w:rPr>
                <w:rFonts w:ascii="Times New Roman" w:eastAsia="Calibri" w:hAnsi="Times New Roman"/>
                <w:color w:val="000000"/>
                <w:sz w:val="22"/>
                <w:szCs w:val="24"/>
                <w:lang w:val="bg-BG"/>
              </w:rPr>
              <w:t xml:space="preserve"> </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ЕК</w:t>
            </w:r>
          </w:p>
        </w:tc>
      </w:tr>
      <w:tr w:rsidR="006454A9"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10129E"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81</w:t>
            </w:r>
            <w:r w:rsidR="006454A9">
              <w:rPr>
                <w:rFonts w:ascii="Times New Roman" w:eastAsia="Calibri" w:hAnsi="Times New Roman"/>
                <w:color w:val="000000"/>
                <w:sz w:val="22"/>
                <w:szCs w:val="24"/>
                <w:lang w:val="bg-BG"/>
              </w:rPr>
              <w:t>. Бенджамин Феърбрадър</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6454A9"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ЕК</w:t>
            </w:r>
          </w:p>
        </w:tc>
      </w:tr>
      <w:tr w:rsidR="006454A9" w:rsidRPr="00415221"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10129E" w:rsidP="0010129E">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82</w:t>
            </w:r>
            <w:r w:rsidR="006454A9">
              <w:rPr>
                <w:rFonts w:ascii="Times New Roman" w:eastAsia="Calibri" w:hAnsi="Times New Roman"/>
                <w:color w:val="000000"/>
                <w:sz w:val="22"/>
                <w:szCs w:val="24"/>
                <w:lang w:val="bg-BG"/>
              </w:rPr>
              <w:t xml:space="preserve">. </w:t>
            </w:r>
            <w:r>
              <w:rPr>
                <w:rFonts w:ascii="Times New Roman" w:eastAsia="Calibri" w:hAnsi="Times New Roman"/>
                <w:color w:val="000000"/>
                <w:sz w:val="22"/>
                <w:szCs w:val="24"/>
                <w:lang w:val="bg-BG"/>
              </w:rPr>
              <w:t>Наталия Андреева</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10129E"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преводач</w:t>
            </w:r>
          </w:p>
        </w:tc>
      </w:tr>
      <w:tr w:rsidR="0010129E" w:rsidRPr="00415221" w:rsidTr="00415221">
        <w:tc>
          <w:tcPr>
            <w:tcW w:w="3600" w:type="dxa"/>
            <w:tcBorders>
              <w:top w:val="single" w:sz="4" w:space="0" w:color="auto"/>
              <w:left w:val="single" w:sz="4" w:space="0" w:color="auto"/>
              <w:bottom w:val="single" w:sz="4" w:space="0" w:color="auto"/>
              <w:right w:val="single" w:sz="4" w:space="0" w:color="auto"/>
            </w:tcBorders>
          </w:tcPr>
          <w:p w:rsidR="0010129E" w:rsidRDefault="0010129E"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83. Мари</w:t>
            </w:r>
            <w:r>
              <w:rPr>
                <w:rFonts w:ascii="Times New Roman" w:eastAsia="Calibri" w:hAnsi="Times New Roman"/>
                <w:color w:val="000000"/>
                <w:sz w:val="22"/>
                <w:szCs w:val="24"/>
              </w:rPr>
              <w:t>a</w:t>
            </w:r>
            <w:r>
              <w:rPr>
                <w:rFonts w:ascii="Times New Roman" w:eastAsia="Calibri" w:hAnsi="Times New Roman"/>
                <w:color w:val="000000"/>
                <w:sz w:val="22"/>
                <w:szCs w:val="24"/>
                <w:lang w:val="bg-BG"/>
              </w:rPr>
              <w:t>на Пампорова</w:t>
            </w:r>
          </w:p>
        </w:tc>
        <w:tc>
          <w:tcPr>
            <w:tcW w:w="5816" w:type="dxa"/>
            <w:tcBorders>
              <w:top w:val="single" w:sz="4" w:space="0" w:color="auto"/>
              <w:left w:val="single" w:sz="4" w:space="0" w:color="auto"/>
              <w:bottom w:val="single" w:sz="4" w:space="0" w:color="auto"/>
              <w:right w:val="single" w:sz="4" w:space="0" w:color="auto"/>
            </w:tcBorders>
          </w:tcPr>
          <w:p w:rsidR="0010129E" w:rsidRDefault="0010129E"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преводач</w:t>
            </w:r>
          </w:p>
        </w:tc>
      </w:tr>
      <w:tr w:rsidR="006454A9" w:rsidRPr="00415221"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10129E"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84</w:t>
            </w:r>
            <w:r w:rsidR="006454A9">
              <w:rPr>
                <w:rFonts w:ascii="Times New Roman" w:eastAsia="Calibri" w:hAnsi="Times New Roman"/>
                <w:color w:val="000000"/>
                <w:sz w:val="22"/>
                <w:szCs w:val="24"/>
                <w:lang w:val="bg-BG"/>
              </w:rPr>
              <w:t>. Експерти от дирекция „Развитие на селските райони“</w:t>
            </w:r>
          </w:p>
        </w:tc>
        <w:tc>
          <w:tcPr>
            <w:tcW w:w="5816" w:type="dxa"/>
            <w:tcBorders>
              <w:top w:val="single" w:sz="4" w:space="0" w:color="auto"/>
              <w:left w:val="single" w:sz="4" w:space="0" w:color="auto"/>
              <w:bottom w:val="single" w:sz="4" w:space="0" w:color="auto"/>
              <w:right w:val="single" w:sz="4" w:space="0" w:color="auto"/>
            </w:tcBorders>
          </w:tcPr>
          <w:p w:rsidR="006454A9" w:rsidRDefault="006454A9" w:rsidP="006454A9">
            <w:pPr>
              <w:autoSpaceDE w:val="0"/>
              <w:autoSpaceDN w:val="0"/>
              <w:adjustRightInd w:val="0"/>
              <w:rPr>
                <w:rFonts w:ascii="Times New Roman" w:eastAsia="Calibri" w:hAnsi="Times New Roman"/>
                <w:color w:val="000000"/>
                <w:sz w:val="22"/>
                <w:szCs w:val="24"/>
                <w:lang w:val="bg-BG"/>
              </w:rPr>
            </w:pPr>
          </w:p>
        </w:tc>
      </w:tr>
      <w:tr w:rsidR="006454A9" w:rsidRPr="0010129E"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10129E" w:rsidP="0010129E">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85</w:t>
            </w:r>
            <w:r w:rsidR="006454A9">
              <w:rPr>
                <w:rFonts w:ascii="Times New Roman" w:eastAsia="Calibri" w:hAnsi="Times New Roman"/>
                <w:color w:val="000000"/>
                <w:sz w:val="22"/>
                <w:szCs w:val="24"/>
                <w:lang w:val="bg-BG"/>
              </w:rPr>
              <w:t xml:space="preserve">. </w:t>
            </w:r>
            <w:r>
              <w:rPr>
                <w:rFonts w:ascii="Times New Roman" w:eastAsia="Calibri" w:hAnsi="Times New Roman"/>
                <w:color w:val="000000"/>
                <w:sz w:val="22"/>
                <w:szCs w:val="24"/>
                <w:lang w:val="bg-BG"/>
              </w:rPr>
              <w:t>Мария Кожухарова</w:t>
            </w:r>
          </w:p>
        </w:tc>
        <w:tc>
          <w:tcPr>
            <w:tcW w:w="5816" w:type="dxa"/>
            <w:tcBorders>
              <w:top w:val="single" w:sz="4" w:space="0" w:color="auto"/>
              <w:left w:val="single" w:sz="4" w:space="0" w:color="auto"/>
              <w:bottom w:val="single" w:sz="4" w:space="0" w:color="auto"/>
              <w:right w:val="single" w:sz="4" w:space="0" w:color="auto"/>
            </w:tcBorders>
          </w:tcPr>
          <w:p w:rsidR="006454A9" w:rsidRDefault="0010129E"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ДФЗ</w:t>
            </w:r>
          </w:p>
        </w:tc>
      </w:tr>
      <w:tr w:rsidR="006454A9" w:rsidRPr="0010129E" w:rsidTr="0010129E">
        <w:trPr>
          <w:trHeight w:val="73"/>
        </w:trPr>
        <w:tc>
          <w:tcPr>
            <w:tcW w:w="3600" w:type="dxa"/>
            <w:tcBorders>
              <w:top w:val="single" w:sz="4" w:space="0" w:color="auto"/>
              <w:left w:val="single" w:sz="4" w:space="0" w:color="auto"/>
              <w:bottom w:val="single" w:sz="4" w:space="0" w:color="auto"/>
              <w:right w:val="single" w:sz="4" w:space="0" w:color="auto"/>
            </w:tcBorders>
            <w:hideMark/>
          </w:tcPr>
          <w:p w:rsidR="006454A9" w:rsidRDefault="0010129E" w:rsidP="0010129E">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86. Петя Георгиева</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10129E"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стенограф</w:t>
            </w:r>
          </w:p>
        </w:tc>
      </w:tr>
      <w:tr w:rsidR="006454A9" w:rsidRPr="0010129E" w:rsidTr="00415221">
        <w:tc>
          <w:tcPr>
            <w:tcW w:w="3600" w:type="dxa"/>
            <w:tcBorders>
              <w:top w:val="single" w:sz="4" w:space="0" w:color="auto"/>
              <w:left w:val="single" w:sz="4" w:space="0" w:color="auto"/>
              <w:bottom w:val="single" w:sz="4" w:space="0" w:color="auto"/>
              <w:right w:val="single" w:sz="4" w:space="0" w:color="auto"/>
            </w:tcBorders>
            <w:hideMark/>
          </w:tcPr>
          <w:p w:rsidR="006454A9" w:rsidRDefault="0010129E" w:rsidP="0010129E">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87.</w:t>
            </w:r>
            <w:r w:rsidR="006454A9">
              <w:rPr>
                <w:rFonts w:ascii="Times New Roman" w:eastAsia="Calibri" w:hAnsi="Times New Roman"/>
                <w:color w:val="000000"/>
                <w:sz w:val="22"/>
                <w:szCs w:val="24"/>
                <w:lang w:val="bg-BG"/>
              </w:rPr>
              <w:t xml:space="preserve"> </w:t>
            </w:r>
            <w:r>
              <w:rPr>
                <w:rFonts w:ascii="Times New Roman" w:eastAsia="Calibri" w:hAnsi="Times New Roman"/>
                <w:color w:val="000000"/>
                <w:sz w:val="22"/>
                <w:szCs w:val="24"/>
                <w:lang w:val="bg-BG"/>
              </w:rPr>
              <w:t>дякон Ангел Воденичаров</w:t>
            </w:r>
          </w:p>
        </w:tc>
        <w:tc>
          <w:tcPr>
            <w:tcW w:w="5816" w:type="dxa"/>
            <w:tcBorders>
              <w:top w:val="single" w:sz="4" w:space="0" w:color="auto"/>
              <w:left w:val="single" w:sz="4" w:space="0" w:color="auto"/>
              <w:bottom w:val="single" w:sz="4" w:space="0" w:color="auto"/>
              <w:right w:val="single" w:sz="4" w:space="0" w:color="auto"/>
            </w:tcBorders>
            <w:hideMark/>
          </w:tcPr>
          <w:p w:rsidR="006454A9" w:rsidRDefault="0010129E"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Св. Синод</w:t>
            </w:r>
          </w:p>
        </w:tc>
      </w:tr>
      <w:tr w:rsidR="0010129E" w:rsidRPr="0010129E" w:rsidTr="00415221">
        <w:tc>
          <w:tcPr>
            <w:tcW w:w="3600" w:type="dxa"/>
            <w:tcBorders>
              <w:top w:val="single" w:sz="4" w:space="0" w:color="auto"/>
              <w:left w:val="single" w:sz="4" w:space="0" w:color="auto"/>
              <w:bottom w:val="single" w:sz="4" w:space="0" w:color="auto"/>
              <w:right w:val="single" w:sz="4" w:space="0" w:color="auto"/>
            </w:tcBorders>
          </w:tcPr>
          <w:p w:rsidR="0010129E" w:rsidRDefault="0010129E"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 xml:space="preserve">88. Добромир Добромиров </w:t>
            </w:r>
          </w:p>
        </w:tc>
        <w:tc>
          <w:tcPr>
            <w:tcW w:w="5816" w:type="dxa"/>
            <w:tcBorders>
              <w:top w:val="single" w:sz="4" w:space="0" w:color="auto"/>
              <w:left w:val="single" w:sz="4" w:space="0" w:color="auto"/>
              <w:bottom w:val="single" w:sz="4" w:space="0" w:color="auto"/>
              <w:right w:val="single" w:sz="4" w:space="0" w:color="auto"/>
            </w:tcBorders>
          </w:tcPr>
          <w:p w:rsidR="0010129E" w:rsidRDefault="0010129E"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ВВФ</w:t>
            </w:r>
          </w:p>
        </w:tc>
      </w:tr>
      <w:tr w:rsidR="0010129E" w:rsidRPr="0010129E" w:rsidTr="00415221">
        <w:tc>
          <w:tcPr>
            <w:tcW w:w="3600" w:type="dxa"/>
            <w:tcBorders>
              <w:top w:val="single" w:sz="4" w:space="0" w:color="auto"/>
              <w:left w:val="single" w:sz="4" w:space="0" w:color="auto"/>
              <w:bottom w:val="single" w:sz="4" w:space="0" w:color="auto"/>
              <w:right w:val="single" w:sz="4" w:space="0" w:color="auto"/>
            </w:tcBorders>
          </w:tcPr>
          <w:p w:rsidR="0010129E" w:rsidRDefault="0010129E"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89. Евдокия Кръстева</w:t>
            </w:r>
          </w:p>
        </w:tc>
        <w:tc>
          <w:tcPr>
            <w:tcW w:w="5816" w:type="dxa"/>
            <w:tcBorders>
              <w:top w:val="single" w:sz="4" w:space="0" w:color="auto"/>
              <w:left w:val="single" w:sz="4" w:space="0" w:color="auto"/>
              <w:bottom w:val="single" w:sz="4" w:space="0" w:color="auto"/>
              <w:right w:val="single" w:sz="4" w:space="0" w:color="auto"/>
            </w:tcBorders>
          </w:tcPr>
          <w:p w:rsidR="0010129E" w:rsidRDefault="0010129E" w:rsidP="006454A9">
            <w:pPr>
              <w:autoSpaceDE w:val="0"/>
              <w:autoSpaceDN w:val="0"/>
              <w:adjustRightInd w:val="0"/>
              <w:rPr>
                <w:rFonts w:ascii="Times New Roman" w:eastAsia="Calibri" w:hAnsi="Times New Roman"/>
                <w:color w:val="000000"/>
                <w:sz w:val="22"/>
                <w:szCs w:val="24"/>
                <w:lang w:val="bg-BG"/>
              </w:rPr>
            </w:pPr>
            <w:r>
              <w:rPr>
                <w:rFonts w:ascii="Times New Roman" w:eastAsia="Calibri" w:hAnsi="Times New Roman"/>
                <w:color w:val="000000"/>
                <w:sz w:val="22"/>
                <w:szCs w:val="24"/>
                <w:lang w:val="bg-BG"/>
              </w:rPr>
              <w:t>ЦКЗ</w:t>
            </w:r>
          </w:p>
        </w:tc>
      </w:tr>
    </w:tbl>
    <w:p w:rsidR="003F62D2" w:rsidRDefault="003F62D2">
      <w:pPr>
        <w:rPr>
          <w:rFonts w:asciiTheme="minorHAnsi" w:hAnsiTheme="minorHAnsi"/>
          <w:lang w:val="bg-BG"/>
        </w:rPr>
      </w:pPr>
    </w:p>
    <w:p w:rsidR="00A16511" w:rsidRDefault="00A16511">
      <w:pPr>
        <w:rPr>
          <w:rFonts w:asciiTheme="minorHAnsi" w:hAnsiTheme="minorHAnsi"/>
          <w:lang w:val="bg-BG"/>
        </w:rPr>
      </w:pPr>
    </w:p>
    <w:p w:rsidR="00AC542A" w:rsidRDefault="00AC542A" w:rsidP="00A16511">
      <w:pPr>
        <w:pStyle w:val="Heading1"/>
        <w:ind w:left="-180" w:right="-141"/>
        <w:rPr>
          <w:rStyle w:val="IntenseReference"/>
          <w:rFonts w:ascii="Times New Roman" w:hAnsi="Times New Roman"/>
          <w:b/>
          <w:sz w:val="28"/>
          <w:szCs w:val="28"/>
        </w:rPr>
      </w:pPr>
    </w:p>
    <w:p w:rsidR="00AC542A" w:rsidRDefault="00AC542A" w:rsidP="00A16511">
      <w:pPr>
        <w:pStyle w:val="Heading1"/>
        <w:ind w:left="-180" w:right="-141"/>
        <w:rPr>
          <w:rStyle w:val="IntenseReference"/>
          <w:rFonts w:ascii="Times New Roman" w:hAnsi="Times New Roman"/>
          <w:b/>
          <w:sz w:val="28"/>
          <w:szCs w:val="28"/>
        </w:rPr>
      </w:pPr>
    </w:p>
    <w:p w:rsidR="00AC542A" w:rsidRDefault="00AC542A" w:rsidP="00A16511">
      <w:pPr>
        <w:pStyle w:val="Heading1"/>
        <w:ind w:left="-180" w:right="-141"/>
        <w:rPr>
          <w:rStyle w:val="IntenseReference"/>
          <w:rFonts w:ascii="Times New Roman" w:hAnsi="Times New Roman"/>
          <w:b/>
          <w:sz w:val="28"/>
          <w:szCs w:val="28"/>
        </w:rPr>
      </w:pPr>
    </w:p>
    <w:p w:rsidR="00AC542A" w:rsidRDefault="00AC542A" w:rsidP="00A16511">
      <w:pPr>
        <w:pStyle w:val="Heading1"/>
        <w:ind w:left="-180" w:right="-141"/>
        <w:rPr>
          <w:rStyle w:val="IntenseReference"/>
          <w:rFonts w:ascii="Times New Roman" w:hAnsi="Times New Roman"/>
          <w:b/>
          <w:sz w:val="28"/>
          <w:szCs w:val="28"/>
        </w:rPr>
      </w:pPr>
    </w:p>
    <w:p w:rsidR="00AC542A" w:rsidRDefault="00AC542A" w:rsidP="00A16511">
      <w:pPr>
        <w:pStyle w:val="Heading1"/>
        <w:ind w:left="-180" w:right="-141"/>
        <w:rPr>
          <w:rStyle w:val="IntenseReference"/>
          <w:rFonts w:ascii="Times New Roman" w:hAnsi="Times New Roman"/>
          <w:b/>
          <w:sz w:val="28"/>
          <w:szCs w:val="28"/>
        </w:rPr>
      </w:pPr>
    </w:p>
    <w:p w:rsidR="00AC542A" w:rsidRDefault="00AC542A" w:rsidP="00A16511">
      <w:pPr>
        <w:pStyle w:val="Heading1"/>
        <w:ind w:left="-180" w:right="-141"/>
        <w:rPr>
          <w:rStyle w:val="IntenseReference"/>
          <w:rFonts w:ascii="Times New Roman" w:hAnsi="Times New Roman"/>
          <w:b/>
          <w:sz w:val="28"/>
          <w:szCs w:val="28"/>
        </w:rPr>
      </w:pPr>
    </w:p>
    <w:p w:rsidR="00AC542A" w:rsidRDefault="00AC542A" w:rsidP="00A16511">
      <w:pPr>
        <w:pStyle w:val="Heading1"/>
        <w:ind w:left="-180" w:right="-141"/>
        <w:rPr>
          <w:rStyle w:val="IntenseReference"/>
          <w:rFonts w:ascii="Times New Roman" w:hAnsi="Times New Roman"/>
          <w:b/>
          <w:sz w:val="28"/>
          <w:szCs w:val="28"/>
        </w:rPr>
      </w:pPr>
    </w:p>
    <w:p w:rsidR="00AC542A" w:rsidRDefault="00AC542A" w:rsidP="00A16511">
      <w:pPr>
        <w:pStyle w:val="Heading1"/>
        <w:ind w:left="-180" w:right="-141"/>
        <w:rPr>
          <w:rStyle w:val="IntenseReference"/>
          <w:rFonts w:ascii="Times New Roman" w:hAnsi="Times New Roman"/>
          <w:b/>
          <w:sz w:val="28"/>
          <w:szCs w:val="28"/>
        </w:rPr>
      </w:pPr>
    </w:p>
    <w:p w:rsidR="00AC542A" w:rsidRDefault="00AC542A" w:rsidP="00A16511">
      <w:pPr>
        <w:pStyle w:val="Heading1"/>
        <w:ind w:left="-180" w:right="-141"/>
        <w:rPr>
          <w:rStyle w:val="IntenseReference"/>
          <w:rFonts w:ascii="Times New Roman" w:hAnsi="Times New Roman"/>
          <w:b/>
          <w:sz w:val="28"/>
          <w:szCs w:val="28"/>
        </w:rPr>
      </w:pPr>
    </w:p>
    <w:p w:rsidR="00AC542A" w:rsidRDefault="00AC542A" w:rsidP="00A16511">
      <w:pPr>
        <w:pStyle w:val="Heading1"/>
        <w:ind w:left="-180" w:right="-141"/>
        <w:rPr>
          <w:rStyle w:val="IntenseReference"/>
          <w:rFonts w:ascii="Times New Roman" w:hAnsi="Times New Roman"/>
          <w:b/>
          <w:sz w:val="28"/>
          <w:szCs w:val="28"/>
        </w:rPr>
      </w:pPr>
    </w:p>
    <w:p w:rsidR="00AC542A" w:rsidRDefault="00AC542A" w:rsidP="00A16511">
      <w:pPr>
        <w:pStyle w:val="Heading1"/>
        <w:ind w:left="-180" w:right="-141"/>
        <w:rPr>
          <w:rStyle w:val="IntenseReference"/>
          <w:rFonts w:ascii="Times New Roman" w:hAnsi="Times New Roman"/>
          <w:b/>
          <w:sz w:val="28"/>
          <w:szCs w:val="28"/>
        </w:rPr>
      </w:pPr>
    </w:p>
    <w:p w:rsidR="00AC542A" w:rsidRDefault="00AC542A" w:rsidP="00A16511">
      <w:pPr>
        <w:pStyle w:val="Heading1"/>
        <w:ind w:left="-180" w:right="-141"/>
        <w:rPr>
          <w:rStyle w:val="IntenseReference"/>
          <w:rFonts w:ascii="Times New Roman" w:hAnsi="Times New Roman"/>
          <w:b/>
          <w:sz w:val="28"/>
          <w:szCs w:val="28"/>
        </w:rPr>
      </w:pPr>
    </w:p>
    <w:p w:rsidR="00AC542A" w:rsidRDefault="00AC542A" w:rsidP="00A16511">
      <w:pPr>
        <w:pStyle w:val="Heading1"/>
        <w:ind w:left="-180" w:right="-141"/>
        <w:rPr>
          <w:rStyle w:val="IntenseReference"/>
          <w:rFonts w:ascii="Times New Roman" w:hAnsi="Times New Roman"/>
          <w:b/>
          <w:sz w:val="28"/>
          <w:szCs w:val="28"/>
        </w:rPr>
      </w:pPr>
    </w:p>
    <w:p w:rsidR="00AC542A" w:rsidRDefault="00AC542A" w:rsidP="00A16511">
      <w:pPr>
        <w:pStyle w:val="Heading1"/>
        <w:ind w:left="-180" w:right="-141"/>
        <w:rPr>
          <w:rStyle w:val="IntenseReference"/>
          <w:rFonts w:ascii="Times New Roman" w:hAnsi="Times New Roman"/>
          <w:b/>
          <w:sz w:val="28"/>
          <w:szCs w:val="28"/>
        </w:rPr>
      </w:pPr>
    </w:p>
    <w:p w:rsidR="00AC542A" w:rsidRDefault="00AC542A" w:rsidP="00A16511">
      <w:pPr>
        <w:pStyle w:val="Heading1"/>
        <w:ind w:left="-180" w:right="-141"/>
        <w:rPr>
          <w:rStyle w:val="IntenseReference"/>
          <w:rFonts w:ascii="Times New Roman" w:hAnsi="Times New Roman"/>
          <w:b/>
          <w:sz w:val="28"/>
          <w:szCs w:val="28"/>
        </w:rPr>
      </w:pPr>
    </w:p>
    <w:p w:rsidR="0072606C" w:rsidRDefault="0072606C" w:rsidP="0072606C">
      <w:pPr>
        <w:rPr>
          <w:rFonts w:asciiTheme="minorHAnsi" w:hAnsiTheme="minorHAnsi"/>
          <w:lang w:val="bg-BG"/>
        </w:rPr>
      </w:pPr>
    </w:p>
    <w:p w:rsidR="007F2762" w:rsidRDefault="007F2762" w:rsidP="0072606C">
      <w:pPr>
        <w:rPr>
          <w:rFonts w:asciiTheme="minorHAnsi" w:hAnsiTheme="minorHAnsi"/>
          <w:lang w:val="bg-BG"/>
        </w:rPr>
      </w:pPr>
    </w:p>
    <w:p w:rsidR="007F2762" w:rsidRDefault="007F2762" w:rsidP="0072606C">
      <w:pPr>
        <w:rPr>
          <w:rFonts w:asciiTheme="minorHAnsi" w:hAnsiTheme="minorHAnsi"/>
          <w:lang w:val="bg-BG"/>
        </w:rPr>
      </w:pPr>
    </w:p>
    <w:p w:rsidR="0072606C" w:rsidRPr="0072606C" w:rsidRDefault="0072606C" w:rsidP="0072606C">
      <w:pPr>
        <w:rPr>
          <w:rFonts w:asciiTheme="minorHAnsi" w:hAnsiTheme="minorHAnsi"/>
          <w:lang w:val="bg-BG"/>
        </w:rPr>
      </w:pPr>
    </w:p>
    <w:p w:rsidR="00A16511" w:rsidRDefault="00A16511" w:rsidP="00A16511">
      <w:pPr>
        <w:pStyle w:val="Heading1"/>
        <w:ind w:left="-180" w:right="-141"/>
        <w:rPr>
          <w:rStyle w:val="IntenseReference"/>
          <w:rFonts w:ascii="Times New Roman" w:hAnsi="Times New Roman"/>
          <w:b/>
          <w:sz w:val="28"/>
          <w:szCs w:val="28"/>
        </w:rPr>
      </w:pPr>
      <w:bookmarkStart w:id="2" w:name="_Toc184810036"/>
      <w:r>
        <w:rPr>
          <w:rStyle w:val="IntenseReference"/>
          <w:rFonts w:ascii="Times New Roman" w:hAnsi="Times New Roman"/>
          <w:b/>
          <w:sz w:val="28"/>
          <w:szCs w:val="28"/>
        </w:rPr>
        <w:lastRenderedPageBreak/>
        <w:t xml:space="preserve">ПРИЛОЖЕНИЕ 2. </w:t>
      </w:r>
      <w:r w:rsidR="00590695" w:rsidRPr="00590695">
        <w:rPr>
          <w:rStyle w:val="IntenseReference"/>
          <w:rFonts w:ascii="Times New Roman" w:hAnsi="Times New Roman" w:hint="eastAsia"/>
          <w:b/>
          <w:sz w:val="28"/>
          <w:szCs w:val="28"/>
        </w:rPr>
        <w:t>КРИТЕРИИ</w:t>
      </w:r>
      <w:r w:rsidR="00590695" w:rsidRPr="00590695">
        <w:rPr>
          <w:rStyle w:val="IntenseReference"/>
          <w:rFonts w:ascii="Times New Roman" w:hAnsi="Times New Roman"/>
          <w:b/>
          <w:sz w:val="28"/>
          <w:szCs w:val="28"/>
        </w:rPr>
        <w:t xml:space="preserve"> </w:t>
      </w:r>
      <w:r w:rsidR="00590695" w:rsidRPr="00590695">
        <w:rPr>
          <w:rStyle w:val="IntenseReference"/>
          <w:rFonts w:ascii="Times New Roman" w:hAnsi="Times New Roman" w:hint="eastAsia"/>
          <w:b/>
          <w:sz w:val="28"/>
          <w:szCs w:val="28"/>
        </w:rPr>
        <w:t>ЗА</w:t>
      </w:r>
      <w:r w:rsidR="00590695" w:rsidRPr="00590695">
        <w:rPr>
          <w:rStyle w:val="IntenseReference"/>
          <w:rFonts w:ascii="Times New Roman" w:hAnsi="Times New Roman"/>
          <w:b/>
          <w:sz w:val="28"/>
          <w:szCs w:val="28"/>
        </w:rPr>
        <w:t xml:space="preserve"> </w:t>
      </w:r>
      <w:r w:rsidR="00590695" w:rsidRPr="00590695">
        <w:rPr>
          <w:rStyle w:val="IntenseReference"/>
          <w:rFonts w:ascii="Times New Roman" w:hAnsi="Times New Roman" w:hint="eastAsia"/>
          <w:b/>
          <w:sz w:val="28"/>
          <w:szCs w:val="28"/>
        </w:rPr>
        <w:t>ПОДБОР</w:t>
      </w:r>
      <w:r w:rsidR="00590695" w:rsidRPr="00590695">
        <w:rPr>
          <w:rStyle w:val="IntenseReference"/>
          <w:rFonts w:ascii="Times New Roman" w:hAnsi="Times New Roman"/>
          <w:b/>
          <w:sz w:val="28"/>
          <w:szCs w:val="28"/>
        </w:rPr>
        <w:t xml:space="preserve"> </w:t>
      </w:r>
      <w:r w:rsidR="00590695" w:rsidRPr="00590695">
        <w:rPr>
          <w:rStyle w:val="IntenseReference"/>
          <w:rFonts w:ascii="Times New Roman" w:hAnsi="Times New Roman" w:hint="eastAsia"/>
          <w:b/>
          <w:sz w:val="28"/>
          <w:szCs w:val="28"/>
        </w:rPr>
        <w:t>НА</w:t>
      </w:r>
      <w:r w:rsidR="00590695" w:rsidRPr="00590695">
        <w:rPr>
          <w:rStyle w:val="IntenseReference"/>
          <w:rFonts w:ascii="Times New Roman" w:hAnsi="Times New Roman"/>
          <w:b/>
          <w:sz w:val="28"/>
          <w:szCs w:val="28"/>
        </w:rPr>
        <w:t xml:space="preserve"> </w:t>
      </w:r>
      <w:r w:rsidR="00590695" w:rsidRPr="00590695">
        <w:rPr>
          <w:rStyle w:val="IntenseReference"/>
          <w:rFonts w:ascii="Times New Roman" w:hAnsi="Times New Roman" w:hint="eastAsia"/>
          <w:b/>
          <w:sz w:val="28"/>
          <w:szCs w:val="28"/>
        </w:rPr>
        <w:t>ЗАЯВЛЕНИЯ</w:t>
      </w:r>
      <w:r w:rsidR="00590695" w:rsidRPr="00590695">
        <w:rPr>
          <w:rStyle w:val="IntenseReference"/>
          <w:rFonts w:ascii="Times New Roman" w:hAnsi="Times New Roman"/>
          <w:b/>
          <w:sz w:val="28"/>
          <w:szCs w:val="28"/>
        </w:rPr>
        <w:t xml:space="preserve"> </w:t>
      </w:r>
      <w:r w:rsidR="00590695" w:rsidRPr="00590695">
        <w:rPr>
          <w:rStyle w:val="IntenseReference"/>
          <w:rFonts w:ascii="Times New Roman" w:hAnsi="Times New Roman" w:hint="eastAsia"/>
          <w:b/>
          <w:sz w:val="28"/>
          <w:szCs w:val="28"/>
        </w:rPr>
        <w:t>ЗА</w:t>
      </w:r>
      <w:r w:rsidR="00590695" w:rsidRPr="00590695">
        <w:rPr>
          <w:rStyle w:val="IntenseReference"/>
          <w:rFonts w:ascii="Times New Roman" w:hAnsi="Times New Roman"/>
          <w:b/>
          <w:sz w:val="28"/>
          <w:szCs w:val="28"/>
        </w:rPr>
        <w:t xml:space="preserve"> </w:t>
      </w:r>
      <w:r w:rsidR="00590695" w:rsidRPr="00590695">
        <w:rPr>
          <w:rStyle w:val="IntenseReference"/>
          <w:rFonts w:ascii="Times New Roman" w:hAnsi="Times New Roman" w:hint="eastAsia"/>
          <w:b/>
          <w:sz w:val="28"/>
          <w:szCs w:val="28"/>
        </w:rPr>
        <w:t>ПОДПОМАГАНЕ</w:t>
      </w:r>
      <w:r w:rsidR="00590695" w:rsidRPr="00590695">
        <w:rPr>
          <w:rStyle w:val="IntenseReference"/>
          <w:rFonts w:ascii="Times New Roman" w:hAnsi="Times New Roman"/>
          <w:b/>
          <w:sz w:val="28"/>
          <w:szCs w:val="28"/>
        </w:rPr>
        <w:t xml:space="preserve"> </w:t>
      </w:r>
      <w:r w:rsidR="00590695" w:rsidRPr="00590695">
        <w:rPr>
          <w:rStyle w:val="IntenseReference"/>
          <w:rFonts w:ascii="Times New Roman" w:hAnsi="Times New Roman" w:hint="eastAsia"/>
          <w:b/>
          <w:sz w:val="28"/>
          <w:szCs w:val="28"/>
        </w:rPr>
        <w:t>ПО</w:t>
      </w:r>
      <w:r w:rsidR="00590695" w:rsidRPr="00590695">
        <w:rPr>
          <w:rStyle w:val="IntenseReference"/>
          <w:rFonts w:ascii="Times New Roman" w:hAnsi="Times New Roman"/>
          <w:b/>
          <w:sz w:val="28"/>
          <w:szCs w:val="28"/>
        </w:rPr>
        <w:t xml:space="preserve"> </w:t>
      </w:r>
      <w:r w:rsidR="00590695" w:rsidRPr="00590695">
        <w:rPr>
          <w:rStyle w:val="IntenseReference"/>
          <w:rFonts w:ascii="Times New Roman" w:hAnsi="Times New Roman" w:hint="eastAsia"/>
          <w:b/>
          <w:sz w:val="28"/>
          <w:szCs w:val="28"/>
        </w:rPr>
        <w:t>ИНТЕРВЕНЦИЯ</w:t>
      </w:r>
      <w:r w:rsidR="00590695" w:rsidRPr="00590695">
        <w:rPr>
          <w:rStyle w:val="IntenseReference"/>
          <w:rFonts w:ascii="Times New Roman" w:hAnsi="Times New Roman"/>
          <w:b/>
          <w:sz w:val="28"/>
          <w:szCs w:val="28"/>
        </w:rPr>
        <w:t xml:space="preserve"> II.</w:t>
      </w:r>
      <w:r w:rsidR="00590695" w:rsidRPr="00590695">
        <w:rPr>
          <w:rStyle w:val="IntenseReference"/>
          <w:rFonts w:ascii="Times New Roman" w:hAnsi="Times New Roman" w:hint="eastAsia"/>
          <w:b/>
          <w:sz w:val="28"/>
          <w:szCs w:val="28"/>
        </w:rPr>
        <w:t>Г</w:t>
      </w:r>
      <w:r w:rsidR="00590695" w:rsidRPr="00590695">
        <w:rPr>
          <w:rStyle w:val="IntenseReference"/>
          <w:rFonts w:ascii="Times New Roman" w:hAnsi="Times New Roman"/>
          <w:b/>
          <w:sz w:val="28"/>
          <w:szCs w:val="28"/>
        </w:rPr>
        <w:t xml:space="preserve">.3 - </w:t>
      </w:r>
      <w:r w:rsidR="00590695" w:rsidRPr="00590695">
        <w:rPr>
          <w:rStyle w:val="IntenseReference"/>
          <w:rFonts w:ascii="Times New Roman" w:hAnsi="Times New Roman" w:hint="eastAsia"/>
          <w:b/>
          <w:sz w:val="28"/>
          <w:szCs w:val="28"/>
        </w:rPr>
        <w:t>ИНВЕСТИЦИИ</w:t>
      </w:r>
      <w:r w:rsidR="00590695" w:rsidRPr="00590695">
        <w:rPr>
          <w:rStyle w:val="IntenseReference"/>
          <w:rFonts w:ascii="Times New Roman" w:hAnsi="Times New Roman"/>
          <w:b/>
          <w:sz w:val="28"/>
          <w:szCs w:val="28"/>
        </w:rPr>
        <w:t xml:space="preserve"> </w:t>
      </w:r>
      <w:r w:rsidR="00590695" w:rsidRPr="00590695">
        <w:rPr>
          <w:rStyle w:val="IntenseReference"/>
          <w:rFonts w:ascii="Times New Roman" w:hAnsi="Times New Roman" w:hint="eastAsia"/>
          <w:b/>
          <w:sz w:val="28"/>
          <w:szCs w:val="28"/>
        </w:rPr>
        <w:t>ЗА</w:t>
      </w:r>
      <w:r w:rsidR="00590695" w:rsidRPr="00590695">
        <w:rPr>
          <w:rStyle w:val="IntenseReference"/>
          <w:rFonts w:ascii="Times New Roman" w:hAnsi="Times New Roman"/>
          <w:b/>
          <w:sz w:val="28"/>
          <w:szCs w:val="28"/>
        </w:rPr>
        <w:t xml:space="preserve"> </w:t>
      </w:r>
      <w:r w:rsidR="00590695" w:rsidRPr="00590695">
        <w:rPr>
          <w:rStyle w:val="IntenseReference"/>
          <w:rFonts w:ascii="Times New Roman" w:hAnsi="Times New Roman" w:hint="eastAsia"/>
          <w:b/>
          <w:sz w:val="28"/>
          <w:szCs w:val="28"/>
        </w:rPr>
        <w:t>НЕСЕЛСКОСТОПАНСКИ</w:t>
      </w:r>
      <w:r w:rsidR="00590695" w:rsidRPr="00590695">
        <w:rPr>
          <w:rStyle w:val="IntenseReference"/>
          <w:rFonts w:ascii="Times New Roman" w:hAnsi="Times New Roman"/>
          <w:b/>
          <w:sz w:val="28"/>
          <w:szCs w:val="28"/>
        </w:rPr>
        <w:t xml:space="preserve"> </w:t>
      </w:r>
      <w:r w:rsidR="00590695" w:rsidRPr="00590695">
        <w:rPr>
          <w:rStyle w:val="IntenseReference"/>
          <w:rFonts w:ascii="Times New Roman" w:hAnsi="Times New Roman" w:hint="eastAsia"/>
          <w:b/>
          <w:sz w:val="28"/>
          <w:szCs w:val="28"/>
        </w:rPr>
        <w:t>ДЕЙНОСТИ</w:t>
      </w:r>
      <w:r w:rsidR="00590695" w:rsidRPr="00590695">
        <w:rPr>
          <w:rStyle w:val="IntenseReference"/>
          <w:rFonts w:ascii="Times New Roman" w:hAnsi="Times New Roman"/>
          <w:b/>
          <w:sz w:val="28"/>
          <w:szCs w:val="28"/>
        </w:rPr>
        <w:t xml:space="preserve"> </w:t>
      </w:r>
      <w:r w:rsidR="00590695" w:rsidRPr="00590695">
        <w:rPr>
          <w:rStyle w:val="IntenseReference"/>
          <w:rFonts w:ascii="Times New Roman" w:hAnsi="Times New Roman" w:hint="eastAsia"/>
          <w:b/>
          <w:sz w:val="28"/>
          <w:szCs w:val="28"/>
        </w:rPr>
        <w:t>В</w:t>
      </w:r>
      <w:r w:rsidR="00590695" w:rsidRPr="00590695">
        <w:rPr>
          <w:rStyle w:val="IntenseReference"/>
          <w:rFonts w:ascii="Times New Roman" w:hAnsi="Times New Roman"/>
          <w:b/>
          <w:sz w:val="28"/>
          <w:szCs w:val="28"/>
        </w:rPr>
        <w:t xml:space="preserve"> </w:t>
      </w:r>
      <w:r w:rsidR="00590695" w:rsidRPr="00590695">
        <w:rPr>
          <w:rStyle w:val="IntenseReference"/>
          <w:rFonts w:ascii="Times New Roman" w:hAnsi="Times New Roman" w:hint="eastAsia"/>
          <w:b/>
          <w:sz w:val="28"/>
          <w:szCs w:val="28"/>
        </w:rPr>
        <w:t>СЕЛСКИТЕ</w:t>
      </w:r>
      <w:r w:rsidR="00590695" w:rsidRPr="00590695">
        <w:rPr>
          <w:rStyle w:val="IntenseReference"/>
          <w:rFonts w:ascii="Times New Roman" w:hAnsi="Times New Roman"/>
          <w:b/>
          <w:sz w:val="28"/>
          <w:szCs w:val="28"/>
        </w:rPr>
        <w:t xml:space="preserve"> </w:t>
      </w:r>
      <w:r w:rsidR="00590695" w:rsidRPr="00590695">
        <w:rPr>
          <w:rStyle w:val="IntenseReference"/>
          <w:rFonts w:ascii="Times New Roman" w:hAnsi="Times New Roman" w:hint="eastAsia"/>
          <w:b/>
          <w:sz w:val="28"/>
          <w:szCs w:val="28"/>
        </w:rPr>
        <w:t>РАЙОНИ</w:t>
      </w:r>
      <w:bookmarkEnd w:id="2"/>
    </w:p>
    <w:p w:rsidR="00E77A2B" w:rsidRPr="00E77A2B" w:rsidRDefault="00E77A2B" w:rsidP="00E77A2B">
      <w:pPr>
        <w:rPr>
          <w:rFonts w:asciiTheme="minorHAnsi" w:hAnsiTheme="minorHAnsi"/>
          <w:lang w:val="bg-BG"/>
        </w:rPr>
      </w:pPr>
    </w:p>
    <w:p w:rsidR="004772BB" w:rsidRPr="004772BB" w:rsidRDefault="004772BB" w:rsidP="004772BB">
      <w:pPr>
        <w:spacing w:after="160" w:line="259" w:lineRule="auto"/>
        <w:rPr>
          <w:rFonts w:ascii="Times New Roman" w:eastAsiaTheme="minorHAnsi" w:hAnsi="Times New Roman"/>
          <w:szCs w:val="24"/>
          <w:lang w:val="bg-BG"/>
        </w:rPr>
      </w:pPr>
      <w:r w:rsidRPr="004772BB">
        <w:rPr>
          <w:rFonts w:ascii="Times New Roman" w:eastAsiaTheme="minorHAnsi" w:hAnsi="Times New Roman"/>
          <w:szCs w:val="24"/>
          <w:lang w:val="bg-BG"/>
        </w:rPr>
        <w:t>Критерии за подбор по Интервенция II.Г.3 „Инвестиции за неселскостопански дейности в селските райони, насочени към производство и продажба на продукти извън приложение I от Договора за функционирането на Европейския съюз“</w:t>
      </w:r>
    </w:p>
    <w:tbl>
      <w:tblPr>
        <w:tblStyle w:val="TableGrid"/>
        <w:tblW w:w="4936" w:type="pct"/>
        <w:tblInd w:w="19" w:type="dxa"/>
        <w:tblLook w:val="04A0" w:firstRow="1" w:lastRow="0" w:firstColumn="1" w:lastColumn="0" w:noHBand="0" w:noVBand="1"/>
      </w:tblPr>
      <w:tblGrid>
        <w:gridCol w:w="458"/>
        <w:gridCol w:w="1739"/>
        <w:gridCol w:w="2258"/>
        <w:gridCol w:w="3635"/>
        <w:gridCol w:w="860"/>
        <w:gridCol w:w="8"/>
      </w:tblGrid>
      <w:tr w:rsidR="004772BB" w:rsidRPr="004772BB" w:rsidTr="001A3E7D">
        <w:trPr>
          <w:trHeight w:val="724"/>
        </w:trPr>
        <w:tc>
          <w:tcPr>
            <w:tcW w:w="238" w:type="pct"/>
            <w:shd w:val="clear" w:color="auto" w:fill="F2F2F2" w:themeFill="background1" w:themeFillShade="F2"/>
            <w:vAlign w:val="center"/>
          </w:tcPr>
          <w:p w:rsidR="004772BB" w:rsidRPr="004772BB" w:rsidRDefault="004772BB" w:rsidP="004772BB">
            <w:pPr>
              <w:spacing w:before="40" w:after="120"/>
              <w:jc w:val="center"/>
              <w:rPr>
                <w:rFonts w:ascii="Times New Roman" w:eastAsiaTheme="minorHAnsi" w:hAnsi="Times New Roman"/>
                <w:b/>
                <w:szCs w:val="24"/>
              </w:rPr>
            </w:pPr>
            <w:r w:rsidRPr="004772BB">
              <w:rPr>
                <w:rFonts w:ascii="Times New Roman" w:eastAsiaTheme="minorHAnsi" w:hAnsi="Times New Roman"/>
                <w:b/>
                <w:szCs w:val="24"/>
              </w:rPr>
              <w:t>№</w:t>
            </w:r>
          </w:p>
        </w:tc>
        <w:tc>
          <w:tcPr>
            <w:tcW w:w="900" w:type="pct"/>
            <w:shd w:val="clear" w:color="auto" w:fill="F2F2F2" w:themeFill="background1" w:themeFillShade="F2"/>
            <w:vAlign w:val="center"/>
          </w:tcPr>
          <w:p w:rsidR="004772BB" w:rsidRPr="004772BB" w:rsidRDefault="004772BB" w:rsidP="004772BB">
            <w:pPr>
              <w:spacing w:before="40" w:after="120"/>
              <w:jc w:val="center"/>
              <w:rPr>
                <w:rFonts w:ascii="Times New Roman" w:eastAsiaTheme="minorHAnsi" w:hAnsi="Times New Roman"/>
                <w:b/>
                <w:szCs w:val="24"/>
              </w:rPr>
            </w:pPr>
            <w:r w:rsidRPr="004772BB">
              <w:rPr>
                <w:rFonts w:ascii="Times New Roman" w:eastAsiaTheme="minorHAnsi" w:hAnsi="Times New Roman"/>
                <w:b/>
                <w:szCs w:val="24"/>
              </w:rPr>
              <w:t>Приоритет</w:t>
            </w:r>
          </w:p>
        </w:tc>
        <w:tc>
          <w:tcPr>
            <w:tcW w:w="1171" w:type="pct"/>
            <w:shd w:val="clear" w:color="auto" w:fill="F2F2F2" w:themeFill="background1" w:themeFillShade="F2"/>
            <w:vAlign w:val="center"/>
          </w:tcPr>
          <w:p w:rsidR="004772BB" w:rsidRPr="004772BB" w:rsidRDefault="004772BB" w:rsidP="004772BB">
            <w:pPr>
              <w:spacing w:before="40" w:after="120"/>
              <w:jc w:val="center"/>
              <w:rPr>
                <w:rFonts w:ascii="Times New Roman" w:eastAsiaTheme="minorHAnsi" w:hAnsi="Times New Roman"/>
                <w:b/>
                <w:szCs w:val="24"/>
              </w:rPr>
            </w:pPr>
            <w:r w:rsidRPr="004772BB">
              <w:rPr>
                <w:rFonts w:ascii="Times New Roman" w:eastAsiaTheme="minorHAnsi" w:hAnsi="Times New Roman"/>
                <w:b/>
                <w:szCs w:val="24"/>
              </w:rPr>
              <w:t>Критерии за подбор</w:t>
            </w:r>
          </w:p>
        </w:tc>
        <w:tc>
          <w:tcPr>
            <w:tcW w:w="2271" w:type="pct"/>
            <w:shd w:val="clear" w:color="auto" w:fill="F2F2F2" w:themeFill="background1" w:themeFillShade="F2"/>
            <w:vAlign w:val="center"/>
          </w:tcPr>
          <w:p w:rsidR="004772BB" w:rsidRPr="004772BB" w:rsidRDefault="004772BB" w:rsidP="004772BB">
            <w:pPr>
              <w:spacing w:before="40" w:after="120"/>
              <w:jc w:val="center"/>
              <w:rPr>
                <w:rFonts w:ascii="Times New Roman" w:eastAsiaTheme="minorHAnsi" w:hAnsi="Times New Roman"/>
                <w:b/>
                <w:szCs w:val="24"/>
              </w:rPr>
            </w:pPr>
            <w:r w:rsidRPr="004772BB">
              <w:rPr>
                <w:rFonts w:ascii="Times New Roman" w:eastAsiaTheme="minorHAnsi" w:hAnsi="Times New Roman"/>
                <w:b/>
                <w:szCs w:val="24"/>
              </w:rPr>
              <w:t>Условие за изпълнение</w:t>
            </w:r>
          </w:p>
        </w:tc>
        <w:tc>
          <w:tcPr>
            <w:tcW w:w="420" w:type="pct"/>
            <w:gridSpan w:val="2"/>
            <w:shd w:val="clear" w:color="auto" w:fill="F2F2F2" w:themeFill="background1" w:themeFillShade="F2"/>
            <w:vAlign w:val="center"/>
          </w:tcPr>
          <w:p w:rsidR="004772BB" w:rsidRPr="004772BB" w:rsidRDefault="004772BB" w:rsidP="004772BB">
            <w:pPr>
              <w:spacing w:before="40" w:after="120"/>
              <w:jc w:val="center"/>
              <w:rPr>
                <w:rFonts w:ascii="Times New Roman" w:eastAsiaTheme="minorHAnsi" w:hAnsi="Times New Roman"/>
                <w:b/>
                <w:szCs w:val="24"/>
              </w:rPr>
            </w:pPr>
            <w:r w:rsidRPr="004772BB">
              <w:rPr>
                <w:rFonts w:ascii="Times New Roman" w:eastAsiaTheme="minorHAnsi" w:hAnsi="Times New Roman"/>
                <w:b/>
                <w:szCs w:val="24"/>
              </w:rPr>
              <w:t>Макс. брой точки</w:t>
            </w:r>
          </w:p>
        </w:tc>
      </w:tr>
      <w:tr w:rsidR="004772BB" w:rsidRPr="004772BB" w:rsidTr="001A3E7D">
        <w:tc>
          <w:tcPr>
            <w:tcW w:w="238" w:type="pct"/>
            <w:vMerge w:val="restart"/>
          </w:tcPr>
          <w:p w:rsidR="004772BB" w:rsidRPr="004772BB" w:rsidRDefault="004772BB" w:rsidP="004772BB">
            <w:pPr>
              <w:spacing w:before="40" w:after="120"/>
              <w:jc w:val="center"/>
              <w:rPr>
                <w:rFonts w:ascii="Times New Roman" w:eastAsiaTheme="minorHAnsi" w:hAnsi="Times New Roman"/>
                <w:szCs w:val="24"/>
              </w:rPr>
            </w:pPr>
            <w:r w:rsidRPr="004772BB">
              <w:rPr>
                <w:rFonts w:ascii="Times New Roman" w:eastAsiaTheme="minorHAnsi" w:hAnsi="Times New Roman"/>
                <w:szCs w:val="24"/>
              </w:rPr>
              <w:t>1.</w:t>
            </w:r>
          </w:p>
        </w:tc>
        <w:tc>
          <w:tcPr>
            <w:tcW w:w="900" w:type="pct"/>
            <w:vMerge w:val="restart"/>
          </w:tcPr>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Заявление за подпомагане, подадено от кандидат –  жена  и млад предприемач</w:t>
            </w:r>
          </w:p>
        </w:tc>
        <w:tc>
          <w:tcPr>
            <w:tcW w:w="1171" w:type="pct"/>
          </w:tcPr>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1.1. Заявление за подпомагане, подадено от кандидат жена</w:t>
            </w:r>
          </w:p>
        </w:tc>
        <w:tc>
          <w:tcPr>
            <w:tcW w:w="2271" w:type="pct"/>
          </w:tcPr>
          <w:p w:rsidR="004772BB" w:rsidRPr="004772BB" w:rsidRDefault="004772BB" w:rsidP="004772BB">
            <w:pPr>
              <w:spacing w:before="40" w:after="120"/>
              <w:jc w:val="both"/>
              <w:rPr>
                <w:rFonts w:ascii="Times New Roman" w:eastAsiaTheme="minorHAnsi" w:hAnsi="Times New Roman"/>
                <w:szCs w:val="24"/>
              </w:rPr>
            </w:pPr>
            <w:r w:rsidRPr="004772BB">
              <w:rPr>
                <w:rFonts w:ascii="Times New Roman" w:eastAsiaTheme="minorHAnsi" w:hAnsi="Times New Roman"/>
                <w:szCs w:val="24"/>
              </w:rPr>
              <w:t xml:space="preserve">1.1.1. Към датата на кандидатстване едноличният собственик на капитала на новообразувано предприятие - ЕООД/ЕАД, или едноличният собственик на новообразувано предприятие - ЕТ, е жена; </w:t>
            </w:r>
          </w:p>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1.1.2. Към датата на кандидатстване едноличният собственик на капитала на съществуващо предприятие - ЕООД/ЕАД, или едноличният собственик на съществуващо предприятие - ЕТ, е жена, включително и минимум последните 12 месеца преди датата на кандидатстване;</w:t>
            </w:r>
          </w:p>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1.1.3. В случай на предприятие с повече от един собственик на капитала (ООД/АД), собственикът на повече от 50% от капитала е жена, както и при създаването на предприятието (за новообразувано предприятие), а за съществуващо предприятие, жена е била собственик на повече от 50% от капитала минимум последните 12 месеца преди датата на кандидатстване.</w:t>
            </w:r>
          </w:p>
        </w:tc>
        <w:tc>
          <w:tcPr>
            <w:tcW w:w="420" w:type="pct"/>
            <w:gridSpan w:val="2"/>
          </w:tcPr>
          <w:p w:rsidR="004772BB" w:rsidRPr="004772BB" w:rsidRDefault="004772BB" w:rsidP="004772BB">
            <w:pPr>
              <w:spacing w:before="40" w:after="120"/>
              <w:jc w:val="center"/>
              <w:rPr>
                <w:rFonts w:ascii="Times New Roman" w:eastAsiaTheme="minorHAnsi" w:hAnsi="Times New Roman"/>
                <w:szCs w:val="24"/>
              </w:rPr>
            </w:pPr>
            <w:r w:rsidRPr="004772BB">
              <w:rPr>
                <w:rFonts w:ascii="Times New Roman" w:eastAsiaTheme="minorHAnsi" w:hAnsi="Times New Roman"/>
                <w:szCs w:val="24"/>
              </w:rPr>
              <w:t>5</w:t>
            </w:r>
          </w:p>
        </w:tc>
      </w:tr>
      <w:tr w:rsidR="004772BB" w:rsidRPr="004772BB" w:rsidTr="001A3E7D">
        <w:tc>
          <w:tcPr>
            <w:tcW w:w="238" w:type="pct"/>
            <w:vMerge/>
          </w:tcPr>
          <w:p w:rsidR="004772BB" w:rsidRPr="004772BB" w:rsidRDefault="004772BB" w:rsidP="004772BB">
            <w:pPr>
              <w:spacing w:before="40" w:after="120"/>
              <w:jc w:val="center"/>
              <w:rPr>
                <w:rFonts w:ascii="Times New Roman" w:eastAsiaTheme="minorHAnsi" w:hAnsi="Times New Roman"/>
                <w:szCs w:val="24"/>
              </w:rPr>
            </w:pPr>
          </w:p>
        </w:tc>
        <w:tc>
          <w:tcPr>
            <w:tcW w:w="900" w:type="pct"/>
            <w:vMerge/>
          </w:tcPr>
          <w:p w:rsidR="004772BB" w:rsidRPr="004772BB" w:rsidRDefault="004772BB" w:rsidP="004772BB">
            <w:pPr>
              <w:spacing w:before="40" w:after="120"/>
              <w:rPr>
                <w:rFonts w:ascii="Times New Roman" w:eastAsiaTheme="minorHAnsi" w:hAnsi="Times New Roman"/>
                <w:szCs w:val="24"/>
              </w:rPr>
            </w:pPr>
          </w:p>
        </w:tc>
        <w:tc>
          <w:tcPr>
            <w:tcW w:w="1171" w:type="pct"/>
          </w:tcPr>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1.2. Заявление за подпомагане, подадено от кандидат на възраст до навършени 40 г.</w:t>
            </w:r>
          </w:p>
        </w:tc>
        <w:tc>
          <w:tcPr>
            <w:tcW w:w="2271" w:type="pct"/>
          </w:tcPr>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 xml:space="preserve">1.2.1. Към датата на кандидатстване едноличният собственик на капитала на новообразувано предприятие - ЕООД/ЕАД, или едноличният собственик на новообразувано предприятие - ЕТ, е на възраст до навършени 40 г.; </w:t>
            </w:r>
          </w:p>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lastRenderedPageBreak/>
              <w:t>1.2.2. Към датата на кандидатстване едноличният собственик на капитала на съществуващо предприятие - ЕООД/ЕАД, или едноличният собственик на съществуващо предприятие - ЕТ, е на възраст до навършени 40 г., включително и минимум последните 12 месеца преди датата на кандидатстване;</w:t>
            </w:r>
          </w:p>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1.2.3. В случай на предприятие с повече от един собственик на капитала (ООД/АД), собственикът на повече от 50% от капитала е на възраст до навършени 40 г., както и при създаването на предприятието (за новообразувано предприятие), а за съществуващо предприятие, лице на възраст до навършени 40 г. е бил собственик на повече от 50% от капитала минимум последните 12 месеца преди датата на кандидатстване.</w:t>
            </w:r>
          </w:p>
        </w:tc>
        <w:tc>
          <w:tcPr>
            <w:tcW w:w="420" w:type="pct"/>
            <w:gridSpan w:val="2"/>
          </w:tcPr>
          <w:p w:rsidR="004772BB" w:rsidRPr="004772BB" w:rsidRDefault="004772BB" w:rsidP="004772BB">
            <w:pPr>
              <w:spacing w:before="40" w:after="120"/>
              <w:jc w:val="center"/>
              <w:rPr>
                <w:rFonts w:ascii="Times New Roman" w:eastAsiaTheme="minorHAnsi" w:hAnsi="Times New Roman"/>
                <w:szCs w:val="24"/>
              </w:rPr>
            </w:pPr>
            <w:r w:rsidRPr="004772BB">
              <w:rPr>
                <w:rFonts w:ascii="Times New Roman" w:eastAsiaTheme="minorHAnsi" w:hAnsi="Times New Roman"/>
                <w:szCs w:val="24"/>
              </w:rPr>
              <w:lastRenderedPageBreak/>
              <w:t>5</w:t>
            </w:r>
          </w:p>
        </w:tc>
      </w:tr>
      <w:tr w:rsidR="004772BB" w:rsidRPr="004772BB" w:rsidTr="001A3E7D">
        <w:tc>
          <w:tcPr>
            <w:tcW w:w="238" w:type="pct"/>
            <w:vMerge w:val="restart"/>
          </w:tcPr>
          <w:p w:rsidR="004772BB" w:rsidRPr="004772BB" w:rsidRDefault="004772BB" w:rsidP="004772BB">
            <w:pPr>
              <w:spacing w:before="40" w:after="120"/>
              <w:jc w:val="center"/>
              <w:rPr>
                <w:rFonts w:ascii="Times New Roman" w:eastAsiaTheme="minorHAnsi" w:hAnsi="Times New Roman"/>
                <w:szCs w:val="24"/>
              </w:rPr>
            </w:pPr>
            <w:r w:rsidRPr="004772BB">
              <w:rPr>
                <w:rFonts w:ascii="Times New Roman" w:eastAsiaTheme="minorHAnsi" w:hAnsi="Times New Roman"/>
                <w:szCs w:val="24"/>
              </w:rPr>
              <w:t>2.</w:t>
            </w:r>
          </w:p>
        </w:tc>
        <w:tc>
          <w:tcPr>
            <w:tcW w:w="900" w:type="pct"/>
            <w:vMerge w:val="restart"/>
          </w:tcPr>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Заявление за подпомагане, подадено от кандидат с потенциал за растеж и развитие</w:t>
            </w:r>
          </w:p>
        </w:tc>
        <w:tc>
          <w:tcPr>
            <w:tcW w:w="1171" w:type="pct"/>
          </w:tcPr>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2.1. Финансовото състояние на кандидата със седалище в селски район от най-малко последните 12 месеца преди датата на кандидатстване, обезпечава реализирането на инвестициите по заявлението за подпомагане.</w:t>
            </w:r>
          </w:p>
        </w:tc>
        <w:tc>
          <w:tcPr>
            <w:tcW w:w="2271" w:type="pct"/>
          </w:tcPr>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 xml:space="preserve">Критерият оценява съотношението между размер на оперативната печалба на кандидата (със седалище в селски район от най-малко 12 месеца преди датата на кандидатстване) за финансовата 2023 г. и заявената стойност на инвестициите и дейностите в заявлението за подпомагане. Точките по заявлението за подпомагане (Т) се изчисляват по следната формула: </w:t>
            </w:r>
          </w:p>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 xml:space="preserve">Т = 50 * (Стойност на оперативната печалба/Стойност на заявлението за подпомагане). </w:t>
            </w:r>
          </w:p>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 xml:space="preserve">Получените точки се закръгляват до втория знак след десетичната запетая, но не-повече от 15 т. </w:t>
            </w:r>
          </w:p>
        </w:tc>
        <w:tc>
          <w:tcPr>
            <w:tcW w:w="420" w:type="pct"/>
            <w:gridSpan w:val="2"/>
          </w:tcPr>
          <w:p w:rsidR="004772BB" w:rsidRPr="004772BB" w:rsidRDefault="004772BB" w:rsidP="004772BB">
            <w:pPr>
              <w:spacing w:before="40" w:after="120"/>
              <w:jc w:val="center"/>
              <w:rPr>
                <w:rFonts w:ascii="Times New Roman" w:eastAsiaTheme="minorHAnsi" w:hAnsi="Times New Roman"/>
                <w:szCs w:val="24"/>
              </w:rPr>
            </w:pPr>
            <w:r w:rsidRPr="004772BB">
              <w:rPr>
                <w:rFonts w:ascii="Times New Roman" w:eastAsiaTheme="minorHAnsi" w:hAnsi="Times New Roman"/>
                <w:szCs w:val="24"/>
              </w:rPr>
              <w:t>15</w:t>
            </w:r>
          </w:p>
        </w:tc>
      </w:tr>
      <w:tr w:rsidR="004772BB" w:rsidRPr="004772BB" w:rsidTr="001A3E7D">
        <w:tc>
          <w:tcPr>
            <w:tcW w:w="238" w:type="pct"/>
            <w:vMerge/>
          </w:tcPr>
          <w:p w:rsidR="004772BB" w:rsidRPr="004772BB" w:rsidRDefault="004772BB" w:rsidP="004772BB">
            <w:pPr>
              <w:spacing w:before="40" w:after="120"/>
              <w:jc w:val="center"/>
              <w:rPr>
                <w:rFonts w:ascii="Times New Roman" w:eastAsiaTheme="minorHAnsi" w:hAnsi="Times New Roman"/>
                <w:szCs w:val="24"/>
              </w:rPr>
            </w:pPr>
          </w:p>
        </w:tc>
        <w:tc>
          <w:tcPr>
            <w:tcW w:w="900" w:type="pct"/>
            <w:vMerge/>
          </w:tcPr>
          <w:p w:rsidR="004772BB" w:rsidRPr="004772BB" w:rsidRDefault="004772BB" w:rsidP="004772BB">
            <w:pPr>
              <w:spacing w:before="40" w:after="120"/>
              <w:rPr>
                <w:rFonts w:ascii="Times New Roman" w:eastAsiaTheme="minorHAnsi" w:hAnsi="Times New Roman"/>
                <w:szCs w:val="24"/>
              </w:rPr>
            </w:pPr>
          </w:p>
        </w:tc>
        <w:tc>
          <w:tcPr>
            <w:tcW w:w="1171" w:type="pct"/>
          </w:tcPr>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 xml:space="preserve">2.2. Финансовото състояние на кандидата със седалище в селски район от по-малко </w:t>
            </w:r>
            <w:r w:rsidRPr="004772BB">
              <w:rPr>
                <w:rFonts w:ascii="Times New Roman" w:eastAsiaTheme="minorHAnsi" w:hAnsi="Times New Roman"/>
                <w:szCs w:val="24"/>
              </w:rPr>
              <w:lastRenderedPageBreak/>
              <w:t>от 12 месеца преди датата на кандидатстване, обезпечава реализирането на инвестициите по заявлението за подпомагане.</w:t>
            </w:r>
          </w:p>
        </w:tc>
        <w:tc>
          <w:tcPr>
            <w:tcW w:w="2271" w:type="pct"/>
          </w:tcPr>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lastRenderedPageBreak/>
              <w:t xml:space="preserve">Критерият оценява съотношението между размер на оперативната печалба на кандидата със седалище в селски район от по-малко от 12 месеца </w:t>
            </w:r>
            <w:r w:rsidRPr="004772BB">
              <w:rPr>
                <w:rFonts w:ascii="Times New Roman" w:eastAsiaTheme="minorHAnsi" w:hAnsi="Times New Roman"/>
                <w:szCs w:val="24"/>
              </w:rPr>
              <w:lastRenderedPageBreak/>
              <w:t xml:space="preserve">преди датата на кандидатстване за финансовата 2023 г.  и заявената стойност на инвестициите и дейностите в заявлението за подпомагане. Точките по заявлението за подпомагане (Т) се изчисляват по следната формула: </w:t>
            </w:r>
          </w:p>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 xml:space="preserve">Т = 50 * (Стойност на оперативната печалба/Стойност на заявлението за подпомагане). </w:t>
            </w:r>
          </w:p>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Получените точки се закръгляват до втория знак след десетичната запетая, но не-повече от 5 т.</w:t>
            </w:r>
          </w:p>
        </w:tc>
        <w:tc>
          <w:tcPr>
            <w:tcW w:w="420" w:type="pct"/>
            <w:gridSpan w:val="2"/>
          </w:tcPr>
          <w:p w:rsidR="004772BB" w:rsidRPr="004772BB" w:rsidRDefault="004772BB" w:rsidP="004772BB">
            <w:pPr>
              <w:spacing w:before="40" w:after="120"/>
              <w:jc w:val="center"/>
              <w:rPr>
                <w:rFonts w:ascii="Times New Roman" w:eastAsiaTheme="minorHAnsi" w:hAnsi="Times New Roman"/>
                <w:szCs w:val="24"/>
              </w:rPr>
            </w:pPr>
            <w:r w:rsidRPr="004772BB">
              <w:rPr>
                <w:rFonts w:ascii="Times New Roman" w:eastAsiaTheme="minorHAnsi" w:hAnsi="Times New Roman"/>
                <w:szCs w:val="24"/>
              </w:rPr>
              <w:lastRenderedPageBreak/>
              <w:t>5</w:t>
            </w:r>
          </w:p>
        </w:tc>
      </w:tr>
      <w:tr w:rsidR="004772BB" w:rsidRPr="004772BB" w:rsidTr="001A3E7D">
        <w:tc>
          <w:tcPr>
            <w:tcW w:w="238" w:type="pct"/>
            <w:vMerge w:val="restart"/>
          </w:tcPr>
          <w:p w:rsidR="004772BB" w:rsidRPr="004772BB" w:rsidRDefault="004772BB" w:rsidP="004772BB">
            <w:pPr>
              <w:spacing w:before="40" w:after="120"/>
              <w:jc w:val="center"/>
              <w:rPr>
                <w:rFonts w:ascii="Times New Roman" w:eastAsiaTheme="minorHAnsi" w:hAnsi="Times New Roman"/>
                <w:szCs w:val="24"/>
              </w:rPr>
            </w:pPr>
            <w:r w:rsidRPr="004772BB">
              <w:rPr>
                <w:rFonts w:ascii="Times New Roman" w:eastAsiaTheme="minorHAnsi" w:hAnsi="Times New Roman"/>
                <w:szCs w:val="24"/>
              </w:rPr>
              <w:t>3.</w:t>
            </w:r>
          </w:p>
        </w:tc>
        <w:tc>
          <w:tcPr>
            <w:tcW w:w="900" w:type="pct"/>
            <w:vMerge w:val="restart"/>
          </w:tcPr>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Инвестиции в цифровизация, технологично интензивни производства, допринасящи за повишаване на добавената стойност</w:t>
            </w:r>
          </w:p>
        </w:tc>
        <w:tc>
          <w:tcPr>
            <w:tcW w:w="1171" w:type="pct"/>
          </w:tcPr>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3.1. Заявлението за подпомагане попада изцяло в един или повече от изброените приоритетни сектори,  определени в Националната стратегия за насърчаване на малките и средни предприятия 2021-2027 г.</w:t>
            </w:r>
          </w:p>
        </w:tc>
        <w:tc>
          <w:tcPr>
            <w:tcW w:w="2271" w:type="pct"/>
          </w:tcPr>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Заявлението за подпомагане е свързано с инвестиции във високотехнологични производства съгласно националните приоритетни икономически дейности, определени в Националната стратегия за насърчаване на малките и средни предприятия 2021-2027 г. Принадлежността на Заявлението за подпомагане към съответните сектори се определя от кода по КИД-2008:</w:t>
            </w:r>
          </w:p>
          <w:p w:rsidR="004772BB" w:rsidRPr="004772BB" w:rsidRDefault="004772BB" w:rsidP="004772BB">
            <w:pPr>
              <w:spacing w:before="40" w:after="120"/>
              <w:rPr>
                <w:rFonts w:ascii="Times New Roman" w:eastAsiaTheme="minorHAnsi" w:hAnsi="Times New Roman"/>
                <w:i/>
                <w:szCs w:val="24"/>
                <w:u w:val="single"/>
              </w:rPr>
            </w:pPr>
            <w:r w:rsidRPr="004772BB">
              <w:rPr>
                <w:rFonts w:ascii="Times New Roman" w:eastAsiaTheme="minorHAnsi" w:hAnsi="Times New Roman"/>
                <w:i/>
                <w:szCs w:val="24"/>
                <w:u w:val="single"/>
              </w:rPr>
              <w:t>Високотехнологични производства</w:t>
            </w:r>
          </w:p>
          <w:p w:rsidR="004772BB" w:rsidRPr="004772BB" w:rsidRDefault="004772BB" w:rsidP="004772BB">
            <w:pPr>
              <w:spacing w:before="40" w:after="120"/>
              <w:ind w:left="454" w:hanging="454"/>
              <w:rPr>
                <w:rFonts w:ascii="Times New Roman" w:eastAsiaTheme="minorHAnsi" w:hAnsi="Times New Roman"/>
                <w:szCs w:val="24"/>
              </w:rPr>
            </w:pPr>
            <w:r w:rsidRPr="004772BB">
              <w:rPr>
                <w:rFonts w:ascii="Times New Roman" w:eastAsiaTheme="minorHAnsi" w:hAnsi="Times New Roman"/>
                <w:szCs w:val="24"/>
              </w:rPr>
              <w:t>C21 Производство на лекарствени вещества и продукти</w:t>
            </w:r>
          </w:p>
          <w:p w:rsidR="004772BB" w:rsidRPr="004772BB" w:rsidRDefault="004772BB" w:rsidP="004772BB">
            <w:pPr>
              <w:spacing w:before="40" w:after="120"/>
              <w:ind w:left="454" w:hanging="454"/>
              <w:rPr>
                <w:rFonts w:ascii="Times New Roman" w:eastAsiaTheme="minorHAnsi" w:hAnsi="Times New Roman"/>
                <w:szCs w:val="24"/>
              </w:rPr>
            </w:pPr>
            <w:r w:rsidRPr="004772BB">
              <w:rPr>
                <w:rFonts w:ascii="Times New Roman" w:eastAsiaTheme="minorHAnsi" w:hAnsi="Times New Roman"/>
                <w:szCs w:val="24"/>
              </w:rPr>
              <w:t>C26 Производство на компютърна и комуникационна техника, електронни и оптични продукти</w:t>
            </w:r>
          </w:p>
          <w:p w:rsidR="004772BB" w:rsidRPr="004772BB" w:rsidRDefault="004772BB" w:rsidP="004772BB">
            <w:pPr>
              <w:spacing w:before="40" w:after="120"/>
              <w:rPr>
                <w:rFonts w:ascii="Times New Roman" w:eastAsiaTheme="minorHAnsi" w:hAnsi="Times New Roman"/>
                <w:i/>
                <w:szCs w:val="24"/>
                <w:u w:val="single"/>
              </w:rPr>
            </w:pPr>
            <w:r w:rsidRPr="004772BB">
              <w:rPr>
                <w:rFonts w:ascii="Times New Roman" w:eastAsiaTheme="minorHAnsi" w:hAnsi="Times New Roman"/>
                <w:i/>
                <w:szCs w:val="24"/>
                <w:u w:val="single"/>
              </w:rPr>
              <w:t>Средно към високотехнологични производства</w:t>
            </w:r>
          </w:p>
          <w:p w:rsidR="004772BB" w:rsidRPr="004772BB" w:rsidRDefault="004772BB" w:rsidP="004772BB">
            <w:pPr>
              <w:spacing w:before="40" w:after="120"/>
              <w:ind w:left="454" w:hanging="454"/>
              <w:rPr>
                <w:rFonts w:ascii="Times New Roman" w:eastAsiaTheme="minorHAnsi" w:hAnsi="Times New Roman"/>
                <w:szCs w:val="24"/>
              </w:rPr>
            </w:pPr>
            <w:r w:rsidRPr="004772BB">
              <w:rPr>
                <w:rFonts w:ascii="Times New Roman" w:eastAsiaTheme="minorHAnsi" w:hAnsi="Times New Roman"/>
                <w:szCs w:val="24"/>
              </w:rPr>
              <w:t>C20  Производство на химични продукти</w:t>
            </w:r>
          </w:p>
          <w:p w:rsidR="004772BB" w:rsidRPr="004772BB" w:rsidRDefault="004772BB" w:rsidP="004772BB">
            <w:pPr>
              <w:spacing w:before="40" w:after="120"/>
              <w:ind w:left="454" w:hanging="454"/>
              <w:rPr>
                <w:rFonts w:ascii="Times New Roman" w:eastAsiaTheme="minorHAnsi" w:hAnsi="Times New Roman"/>
                <w:szCs w:val="24"/>
              </w:rPr>
            </w:pPr>
            <w:r w:rsidRPr="004772BB">
              <w:rPr>
                <w:rFonts w:ascii="Times New Roman" w:eastAsiaTheme="minorHAnsi" w:hAnsi="Times New Roman"/>
                <w:szCs w:val="24"/>
              </w:rPr>
              <w:t>C27  Производство на електрически произведения</w:t>
            </w:r>
          </w:p>
          <w:p w:rsidR="004772BB" w:rsidRPr="004772BB" w:rsidRDefault="004772BB" w:rsidP="004772BB">
            <w:pPr>
              <w:spacing w:before="40" w:after="120"/>
              <w:ind w:left="454" w:hanging="454"/>
              <w:rPr>
                <w:rFonts w:ascii="Times New Roman" w:eastAsiaTheme="minorHAnsi" w:hAnsi="Times New Roman"/>
                <w:szCs w:val="24"/>
              </w:rPr>
            </w:pPr>
            <w:r w:rsidRPr="004772BB">
              <w:rPr>
                <w:rFonts w:ascii="Times New Roman" w:eastAsiaTheme="minorHAnsi" w:hAnsi="Times New Roman"/>
                <w:szCs w:val="24"/>
              </w:rPr>
              <w:t>C28  Производство на машини и оборудване, с общо и специално предназначение</w:t>
            </w:r>
          </w:p>
          <w:p w:rsidR="004772BB" w:rsidRPr="004772BB" w:rsidRDefault="004772BB" w:rsidP="004772BB">
            <w:pPr>
              <w:spacing w:before="40" w:after="120"/>
              <w:ind w:left="454" w:hanging="454"/>
              <w:rPr>
                <w:rFonts w:ascii="Times New Roman" w:eastAsiaTheme="minorHAnsi" w:hAnsi="Times New Roman"/>
                <w:szCs w:val="24"/>
              </w:rPr>
            </w:pPr>
            <w:r w:rsidRPr="004772BB">
              <w:rPr>
                <w:rFonts w:ascii="Times New Roman" w:eastAsiaTheme="minorHAnsi" w:hAnsi="Times New Roman"/>
                <w:szCs w:val="24"/>
              </w:rPr>
              <w:lastRenderedPageBreak/>
              <w:t>C29  Производство на автомобили, ремаркета и полуремаркета</w:t>
            </w:r>
          </w:p>
          <w:p w:rsidR="004772BB" w:rsidRPr="004772BB" w:rsidRDefault="004772BB" w:rsidP="004772BB">
            <w:pPr>
              <w:spacing w:before="40" w:after="120"/>
              <w:ind w:left="454" w:hanging="454"/>
              <w:rPr>
                <w:rFonts w:ascii="Times New Roman" w:eastAsiaTheme="minorHAnsi" w:hAnsi="Times New Roman"/>
                <w:szCs w:val="24"/>
              </w:rPr>
            </w:pPr>
            <w:r w:rsidRPr="004772BB">
              <w:rPr>
                <w:rFonts w:ascii="Times New Roman" w:eastAsiaTheme="minorHAnsi" w:hAnsi="Times New Roman"/>
                <w:szCs w:val="24"/>
              </w:rPr>
              <w:t>C30  Производство на превозни средства, без автомобили</w:t>
            </w:r>
          </w:p>
          <w:p w:rsidR="004772BB" w:rsidRPr="004772BB" w:rsidRDefault="004772BB" w:rsidP="004772BB">
            <w:pPr>
              <w:spacing w:before="40" w:after="120"/>
              <w:rPr>
                <w:rFonts w:ascii="Times New Roman" w:eastAsiaTheme="minorHAnsi" w:hAnsi="Times New Roman"/>
                <w:i/>
                <w:szCs w:val="24"/>
                <w:u w:val="single"/>
              </w:rPr>
            </w:pPr>
            <w:r w:rsidRPr="004772BB">
              <w:rPr>
                <w:rFonts w:ascii="Times New Roman" w:eastAsiaTheme="minorHAnsi" w:hAnsi="Times New Roman"/>
                <w:i/>
                <w:szCs w:val="24"/>
                <w:u w:val="single"/>
              </w:rPr>
              <w:t>Други производства</w:t>
            </w:r>
          </w:p>
          <w:p w:rsidR="004772BB" w:rsidRPr="004772BB" w:rsidRDefault="004772BB" w:rsidP="004772BB">
            <w:pPr>
              <w:spacing w:before="40" w:after="120"/>
              <w:ind w:left="454" w:hanging="454"/>
              <w:rPr>
                <w:rFonts w:ascii="Times New Roman" w:eastAsiaTheme="minorHAnsi" w:hAnsi="Times New Roman"/>
                <w:szCs w:val="24"/>
              </w:rPr>
            </w:pPr>
            <w:r w:rsidRPr="004772BB">
              <w:rPr>
                <w:rFonts w:ascii="Times New Roman" w:eastAsiaTheme="minorHAnsi" w:hAnsi="Times New Roman"/>
                <w:szCs w:val="24"/>
              </w:rPr>
              <w:t>Е38  Събиране и обезвреждане на отпадъци; рециклиране на материали</w:t>
            </w:r>
          </w:p>
        </w:tc>
        <w:tc>
          <w:tcPr>
            <w:tcW w:w="420" w:type="pct"/>
            <w:gridSpan w:val="2"/>
          </w:tcPr>
          <w:p w:rsidR="004772BB" w:rsidRPr="004772BB" w:rsidRDefault="004772BB" w:rsidP="004772BB">
            <w:pPr>
              <w:spacing w:before="40" w:after="120"/>
              <w:jc w:val="center"/>
              <w:rPr>
                <w:rFonts w:ascii="Times New Roman" w:eastAsiaTheme="minorHAnsi" w:hAnsi="Times New Roman"/>
                <w:szCs w:val="24"/>
              </w:rPr>
            </w:pPr>
            <w:r w:rsidRPr="004772BB">
              <w:rPr>
                <w:rFonts w:ascii="Times New Roman" w:eastAsiaTheme="minorHAnsi" w:hAnsi="Times New Roman"/>
                <w:szCs w:val="24"/>
              </w:rPr>
              <w:lastRenderedPageBreak/>
              <w:t>2</w:t>
            </w:r>
          </w:p>
        </w:tc>
      </w:tr>
      <w:tr w:rsidR="004772BB" w:rsidRPr="004772BB" w:rsidTr="001A3E7D">
        <w:tc>
          <w:tcPr>
            <w:tcW w:w="238" w:type="pct"/>
            <w:vMerge/>
          </w:tcPr>
          <w:p w:rsidR="004772BB" w:rsidRPr="004772BB" w:rsidRDefault="004772BB" w:rsidP="004772BB">
            <w:pPr>
              <w:spacing w:before="40" w:after="120"/>
              <w:jc w:val="center"/>
              <w:rPr>
                <w:rFonts w:ascii="Times New Roman" w:eastAsiaTheme="minorHAnsi" w:hAnsi="Times New Roman"/>
                <w:szCs w:val="24"/>
              </w:rPr>
            </w:pPr>
          </w:p>
        </w:tc>
        <w:tc>
          <w:tcPr>
            <w:tcW w:w="900" w:type="pct"/>
            <w:vMerge/>
          </w:tcPr>
          <w:p w:rsidR="004772BB" w:rsidRPr="004772BB" w:rsidRDefault="004772BB" w:rsidP="004772BB">
            <w:pPr>
              <w:spacing w:before="40" w:after="120"/>
              <w:rPr>
                <w:rFonts w:ascii="Times New Roman" w:eastAsiaTheme="minorHAnsi" w:hAnsi="Times New Roman"/>
                <w:szCs w:val="24"/>
              </w:rPr>
            </w:pPr>
          </w:p>
        </w:tc>
        <w:tc>
          <w:tcPr>
            <w:tcW w:w="1171" w:type="pct"/>
          </w:tcPr>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3.2. Заявлението за подпомагане е насочено изцяло към развитие на дейности за регионална специализация на ниво област на дейност, съгласно Приложение № 9. „Регионална специализация“ към условията за кандидатстване</w:t>
            </w:r>
          </w:p>
        </w:tc>
        <w:tc>
          <w:tcPr>
            <w:tcW w:w="2271" w:type="pct"/>
          </w:tcPr>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 xml:space="preserve">Заявлението за подпомагане включва инвестиции в един или повече производствени сектори, свързани с развитие на дейности, характерни за регионалната специализация на района, в който се извършват, съгласно „Национална стратегия за малките и средните предприятия" 2021-2027 г. </w:t>
            </w:r>
            <w:r w:rsidRPr="004772BB">
              <w:rPr>
                <w:rFonts w:ascii="Times New Roman" w:eastAsiaTheme="minorHAnsi" w:hAnsi="Times New Roman"/>
                <w:i/>
                <w:szCs w:val="24"/>
              </w:rPr>
              <w:t>(Приложение № 9. „Регионална специализация“ към условията за кандидатстване)</w:t>
            </w:r>
          </w:p>
        </w:tc>
        <w:tc>
          <w:tcPr>
            <w:tcW w:w="420" w:type="pct"/>
            <w:gridSpan w:val="2"/>
          </w:tcPr>
          <w:p w:rsidR="004772BB" w:rsidRPr="004772BB" w:rsidRDefault="004772BB" w:rsidP="004772BB">
            <w:pPr>
              <w:spacing w:before="40" w:after="120"/>
              <w:jc w:val="center"/>
              <w:rPr>
                <w:rFonts w:ascii="Times New Roman" w:eastAsiaTheme="minorHAnsi" w:hAnsi="Times New Roman"/>
                <w:szCs w:val="24"/>
              </w:rPr>
            </w:pPr>
            <w:r w:rsidRPr="004772BB">
              <w:rPr>
                <w:rFonts w:ascii="Times New Roman" w:eastAsiaTheme="minorHAnsi" w:hAnsi="Times New Roman"/>
                <w:szCs w:val="24"/>
              </w:rPr>
              <w:t>5</w:t>
            </w:r>
          </w:p>
        </w:tc>
      </w:tr>
      <w:tr w:rsidR="004772BB" w:rsidRPr="004772BB" w:rsidTr="001A3E7D">
        <w:tc>
          <w:tcPr>
            <w:tcW w:w="238" w:type="pct"/>
            <w:vMerge w:val="restart"/>
          </w:tcPr>
          <w:p w:rsidR="004772BB" w:rsidRPr="004772BB" w:rsidRDefault="004772BB" w:rsidP="004772BB">
            <w:pPr>
              <w:spacing w:before="40" w:after="120"/>
              <w:jc w:val="center"/>
              <w:rPr>
                <w:rFonts w:ascii="Times New Roman" w:eastAsiaTheme="minorHAnsi" w:hAnsi="Times New Roman"/>
                <w:szCs w:val="24"/>
              </w:rPr>
            </w:pPr>
            <w:r w:rsidRPr="004772BB">
              <w:rPr>
                <w:rFonts w:ascii="Times New Roman" w:eastAsiaTheme="minorHAnsi" w:hAnsi="Times New Roman"/>
                <w:szCs w:val="24"/>
              </w:rPr>
              <w:t>4</w:t>
            </w:r>
          </w:p>
        </w:tc>
        <w:tc>
          <w:tcPr>
            <w:tcW w:w="900" w:type="pct"/>
            <w:vMerge w:val="restart"/>
          </w:tcPr>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Заявление за подпомагане, включващо  инвестиции, насочени към опазване на околната среда и борба или адаптация с климатичните промени, в т.ч. устойчива енергия и производства</w:t>
            </w:r>
          </w:p>
        </w:tc>
        <w:tc>
          <w:tcPr>
            <w:tcW w:w="1171" w:type="pct"/>
          </w:tcPr>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4.1. Заявление за подпомагане, включващо инвестиции, които осигуряват опазване на компонентите на околната среда, в това число устойчива енергия от  ВЕИ за собствено потребление</w:t>
            </w:r>
          </w:p>
        </w:tc>
        <w:tc>
          <w:tcPr>
            <w:tcW w:w="2271" w:type="pct"/>
          </w:tcPr>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Най-малко 15% от допустимите инвестиционни разходи по заявлението за подпомагане са свързани с инвестиции, осигуряващи опазване на компонентите на околната среда, в това число устойчива енергия от ВЕИ за собствено потребление</w:t>
            </w:r>
          </w:p>
        </w:tc>
        <w:tc>
          <w:tcPr>
            <w:tcW w:w="420" w:type="pct"/>
            <w:gridSpan w:val="2"/>
          </w:tcPr>
          <w:p w:rsidR="004772BB" w:rsidRPr="004772BB" w:rsidRDefault="004772BB" w:rsidP="004772BB">
            <w:pPr>
              <w:spacing w:before="40" w:after="120"/>
              <w:jc w:val="center"/>
              <w:rPr>
                <w:rFonts w:ascii="Times New Roman" w:eastAsiaTheme="minorHAnsi" w:hAnsi="Times New Roman"/>
                <w:szCs w:val="24"/>
              </w:rPr>
            </w:pPr>
            <w:r w:rsidRPr="004772BB">
              <w:rPr>
                <w:rFonts w:ascii="Times New Roman" w:eastAsiaTheme="minorHAnsi" w:hAnsi="Times New Roman"/>
                <w:szCs w:val="24"/>
              </w:rPr>
              <w:t>5</w:t>
            </w:r>
          </w:p>
        </w:tc>
      </w:tr>
      <w:tr w:rsidR="004772BB" w:rsidRPr="004772BB" w:rsidTr="001A3E7D">
        <w:tc>
          <w:tcPr>
            <w:tcW w:w="238" w:type="pct"/>
            <w:vMerge/>
          </w:tcPr>
          <w:p w:rsidR="004772BB" w:rsidRPr="004772BB" w:rsidRDefault="004772BB" w:rsidP="004772BB">
            <w:pPr>
              <w:spacing w:before="40" w:after="120"/>
              <w:jc w:val="center"/>
              <w:rPr>
                <w:rFonts w:ascii="Times New Roman" w:eastAsiaTheme="minorHAnsi" w:hAnsi="Times New Roman"/>
                <w:szCs w:val="24"/>
              </w:rPr>
            </w:pPr>
          </w:p>
        </w:tc>
        <w:tc>
          <w:tcPr>
            <w:tcW w:w="900" w:type="pct"/>
            <w:vMerge/>
          </w:tcPr>
          <w:p w:rsidR="004772BB" w:rsidRPr="004772BB" w:rsidRDefault="004772BB" w:rsidP="004772BB">
            <w:pPr>
              <w:spacing w:before="40" w:after="120"/>
              <w:rPr>
                <w:rFonts w:ascii="Times New Roman" w:eastAsiaTheme="minorHAnsi" w:hAnsi="Times New Roman"/>
                <w:szCs w:val="24"/>
              </w:rPr>
            </w:pPr>
          </w:p>
        </w:tc>
        <w:tc>
          <w:tcPr>
            <w:tcW w:w="1171" w:type="pct"/>
          </w:tcPr>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4.2. Заявление за подпомагане, включващо инвестиции в производства, базирани на алтернативни производствени процеси, които могат да намалят екологичния отпечатък от дейността</w:t>
            </w:r>
          </w:p>
        </w:tc>
        <w:tc>
          <w:tcPr>
            <w:tcW w:w="2271" w:type="pct"/>
          </w:tcPr>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Най-малко 50% от допустимите инвестиционни разходи, включени в заявлението за подпомагане са свързани с инвестиции в производства, базирани на алтернативни производствени процеси, които могат да намалят екологичния отпечатък от дейността:</w:t>
            </w:r>
          </w:p>
          <w:p w:rsidR="004772BB" w:rsidRPr="004772BB" w:rsidRDefault="004772BB" w:rsidP="004772BB">
            <w:pPr>
              <w:numPr>
                <w:ilvl w:val="0"/>
                <w:numId w:val="7"/>
              </w:numPr>
              <w:spacing w:before="40" w:after="120"/>
              <w:ind w:left="464"/>
              <w:rPr>
                <w:rFonts w:ascii="Times New Roman" w:eastAsiaTheme="minorHAnsi" w:hAnsi="Times New Roman"/>
                <w:szCs w:val="24"/>
              </w:rPr>
            </w:pPr>
            <w:r w:rsidRPr="004772BB">
              <w:rPr>
                <w:rFonts w:ascii="Times New Roman" w:eastAsiaTheme="minorHAnsi" w:hAnsi="Times New Roman"/>
                <w:szCs w:val="24"/>
              </w:rPr>
              <w:t xml:space="preserve">производство, базирано на технология за преработка на отпадъци в предприятията, образувани от собствената им дейност, включително </w:t>
            </w:r>
            <w:r w:rsidRPr="004772BB">
              <w:rPr>
                <w:rFonts w:ascii="Times New Roman" w:eastAsiaTheme="minorHAnsi" w:hAnsi="Times New Roman"/>
                <w:szCs w:val="24"/>
              </w:rPr>
              <w:lastRenderedPageBreak/>
              <w:t>текстил, полимерни и каучукови отпадъци, електроуреди и др.;</w:t>
            </w:r>
          </w:p>
          <w:p w:rsidR="004772BB" w:rsidRPr="004772BB" w:rsidRDefault="004772BB" w:rsidP="004772BB">
            <w:pPr>
              <w:numPr>
                <w:ilvl w:val="0"/>
                <w:numId w:val="7"/>
              </w:numPr>
              <w:spacing w:before="40" w:after="120"/>
              <w:ind w:left="464"/>
              <w:rPr>
                <w:rFonts w:ascii="Times New Roman" w:eastAsiaTheme="minorHAnsi" w:hAnsi="Times New Roman"/>
                <w:szCs w:val="24"/>
              </w:rPr>
            </w:pPr>
            <w:r w:rsidRPr="004772BB">
              <w:rPr>
                <w:rFonts w:ascii="Times New Roman" w:eastAsiaTheme="minorHAnsi" w:hAnsi="Times New Roman"/>
                <w:szCs w:val="24"/>
              </w:rPr>
              <w:t>производство, насочено към ограничаване и намаляване на пластмасовите опаковки и пластмасовите изделия за еднократна употреба, внедряване на технологии за осигуряване на съответствие на пластмасовите изделия с европейските изисквания за пластмасите за еднократна употреба, внедряване на многократни и алтернативни продукти и материали, вкл. биоразградими /рециклируеми /зелени опаковки;</w:t>
            </w:r>
          </w:p>
          <w:p w:rsidR="004772BB" w:rsidRPr="004772BB" w:rsidRDefault="004772BB" w:rsidP="004772BB">
            <w:pPr>
              <w:numPr>
                <w:ilvl w:val="0"/>
                <w:numId w:val="7"/>
              </w:numPr>
              <w:spacing w:before="40" w:after="120"/>
              <w:ind w:left="464"/>
              <w:rPr>
                <w:rFonts w:ascii="Times New Roman" w:eastAsiaTheme="minorHAnsi" w:hAnsi="Times New Roman"/>
                <w:szCs w:val="24"/>
              </w:rPr>
            </w:pPr>
            <w:r w:rsidRPr="004772BB">
              <w:rPr>
                <w:rFonts w:ascii="Times New Roman" w:eastAsiaTheme="minorHAnsi" w:hAnsi="Times New Roman"/>
                <w:szCs w:val="24"/>
              </w:rPr>
              <w:t>производство, свързано с намаляване на използваните суровини и материали, използване на алтернативни такива, както и на естествени и възобновяеми биоресурси вместо синтетични суровини.</w:t>
            </w:r>
          </w:p>
        </w:tc>
        <w:tc>
          <w:tcPr>
            <w:tcW w:w="420" w:type="pct"/>
            <w:gridSpan w:val="2"/>
          </w:tcPr>
          <w:p w:rsidR="004772BB" w:rsidRPr="004772BB" w:rsidRDefault="004772BB" w:rsidP="004772BB">
            <w:pPr>
              <w:spacing w:before="40" w:after="120"/>
              <w:jc w:val="center"/>
              <w:rPr>
                <w:rFonts w:ascii="Times New Roman" w:eastAsiaTheme="minorHAnsi" w:hAnsi="Times New Roman"/>
                <w:szCs w:val="24"/>
              </w:rPr>
            </w:pPr>
            <w:r w:rsidRPr="004772BB">
              <w:rPr>
                <w:rFonts w:ascii="Times New Roman" w:eastAsiaTheme="minorHAnsi" w:hAnsi="Times New Roman"/>
                <w:szCs w:val="24"/>
              </w:rPr>
              <w:lastRenderedPageBreak/>
              <w:t>2</w:t>
            </w:r>
          </w:p>
        </w:tc>
      </w:tr>
      <w:tr w:rsidR="004772BB" w:rsidRPr="004772BB" w:rsidTr="001A3E7D">
        <w:tc>
          <w:tcPr>
            <w:tcW w:w="238" w:type="pct"/>
          </w:tcPr>
          <w:p w:rsidR="004772BB" w:rsidRPr="004772BB" w:rsidRDefault="004772BB" w:rsidP="004772BB">
            <w:pPr>
              <w:spacing w:before="40" w:after="120"/>
              <w:jc w:val="center"/>
              <w:rPr>
                <w:rFonts w:ascii="Times New Roman" w:eastAsiaTheme="minorHAnsi" w:hAnsi="Times New Roman"/>
                <w:szCs w:val="24"/>
              </w:rPr>
            </w:pPr>
            <w:r w:rsidRPr="004772BB">
              <w:rPr>
                <w:rFonts w:ascii="Times New Roman" w:eastAsiaTheme="minorHAnsi" w:hAnsi="Times New Roman"/>
                <w:szCs w:val="24"/>
              </w:rPr>
              <w:t>5</w:t>
            </w:r>
          </w:p>
        </w:tc>
        <w:tc>
          <w:tcPr>
            <w:tcW w:w="900" w:type="pct"/>
          </w:tcPr>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Заявление за подпомагане, включващо инвестиции в иновации</w:t>
            </w:r>
          </w:p>
        </w:tc>
        <w:tc>
          <w:tcPr>
            <w:tcW w:w="1171" w:type="pct"/>
          </w:tcPr>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5.1.Заявление за подпомагане, включващо инвестиции в иновативни за предприятието технологии</w:t>
            </w:r>
          </w:p>
        </w:tc>
        <w:tc>
          <w:tcPr>
            <w:tcW w:w="2271" w:type="pct"/>
          </w:tcPr>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Над 30% от допустимите инвестиционни разходи, включени в заявлението за подпомагане са свързани с иновации</w:t>
            </w:r>
          </w:p>
        </w:tc>
        <w:tc>
          <w:tcPr>
            <w:tcW w:w="420" w:type="pct"/>
            <w:gridSpan w:val="2"/>
          </w:tcPr>
          <w:p w:rsidR="004772BB" w:rsidRPr="004772BB" w:rsidRDefault="004772BB" w:rsidP="004772BB">
            <w:pPr>
              <w:spacing w:before="40" w:after="120"/>
              <w:jc w:val="center"/>
              <w:rPr>
                <w:rFonts w:ascii="Times New Roman" w:eastAsiaTheme="minorHAnsi" w:hAnsi="Times New Roman"/>
                <w:szCs w:val="24"/>
              </w:rPr>
            </w:pPr>
            <w:r w:rsidRPr="004772BB">
              <w:rPr>
                <w:rFonts w:ascii="Times New Roman" w:eastAsiaTheme="minorHAnsi" w:hAnsi="Times New Roman"/>
                <w:szCs w:val="24"/>
              </w:rPr>
              <w:t>5</w:t>
            </w:r>
          </w:p>
        </w:tc>
      </w:tr>
      <w:tr w:rsidR="004772BB" w:rsidRPr="004772BB" w:rsidTr="001A3E7D">
        <w:tc>
          <w:tcPr>
            <w:tcW w:w="238" w:type="pct"/>
          </w:tcPr>
          <w:p w:rsidR="004772BB" w:rsidRPr="004772BB" w:rsidRDefault="004772BB" w:rsidP="004772BB">
            <w:pPr>
              <w:spacing w:before="40" w:after="120"/>
              <w:jc w:val="center"/>
              <w:rPr>
                <w:rFonts w:ascii="Times New Roman" w:eastAsiaTheme="minorHAnsi" w:hAnsi="Times New Roman"/>
                <w:szCs w:val="24"/>
              </w:rPr>
            </w:pPr>
            <w:r w:rsidRPr="004772BB">
              <w:rPr>
                <w:rFonts w:ascii="Times New Roman" w:eastAsiaTheme="minorHAnsi" w:hAnsi="Times New Roman"/>
                <w:szCs w:val="24"/>
              </w:rPr>
              <w:t>6</w:t>
            </w:r>
          </w:p>
        </w:tc>
        <w:tc>
          <w:tcPr>
            <w:tcW w:w="900" w:type="pct"/>
          </w:tcPr>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Заявление за подпомагане, подадено от кандидати с трайни увреждания</w:t>
            </w:r>
          </w:p>
        </w:tc>
        <w:tc>
          <w:tcPr>
            <w:tcW w:w="1171" w:type="pct"/>
          </w:tcPr>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6.1. Заявление за подпомагане, подадено от кандидат с установени трайни увреждания</w:t>
            </w:r>
          </w:p>
        </w:tc>
        <w:tc>
          <w:tcPr>
            <w:tcW w:w="2271" w:type="pct"/>
          </w:tcPr>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 xml:space="preserve">Заявление за подпомагане, подадено от кандидат с установени трайни увреждания - лица с решение на ТЕЛК/НЕЛК 50 и над 50 % намалена работоспособност </w:t>
            </w:r>
          </w:p>
        </w:tc>
        <w:tc>
          <w:tcPr>
            <w:tcW w:w="420" w:type="pct"/>
            <w:gridSpan w:val="2"/>
          </w:tcPr>
          <w:p w:rsidR="004772BB" w:rsidRPr="004772BB" w:rsidRDefault="004772BB" w:rsidP="004772BB">
            <w:pPr>
              <w:spacing w:before="40" w:after="120"/>
              <w:jc w:val="center"/>
              <w:rPr>
                <w:rFonts w:ascii="Times New Roman" w:eastAsiaTheme="minorHAnsi" w:hAnsi="Times New Roman"/>
                <w:szCs w:val="24"/>
              </w:rPr>
            </w:pPr>
            <w:r w:rsidRPr="004772BB">
              <w:rPr>
                <w:rFonts w:ascii="Times New Roman" w:eastAsiaTheme="minorHAnsi" w:hAnsi="Times New Roman"/>
                <w:szCs w:val="24"/>
              </w:rPr>
              <w:t>2</w:t>
            </w:r>
          </w:p>
        </w:tc>
      </w:tr>
      <w:tr w:rsidR="004772BB" w:rsidRPr="004772BB" w:rsidTr="001A3E7D">
        <w:tc>
          <w:tcPr>
            <w:tcW w:w="238" w:type="pct"/>
          </w:tcPr>
          <w:p w:rsidR="004772BB" w:rsidRPr="004772BB" w:rsidRDefault="004772BB" w:rsidP="004772BB">
            <w:pPr>
              <w:spacing w:before="40" w:after="120"/>
              <w:jc w:val="center"/>
              <w:rPr>
                <w:rFonts w:ascii="Times New Roman" w:eastAsiaTheme="minorHAnsi" w:hAnsi="Times New Roman"/>
                <w:szCs w:val="24"/>
              </w:rPr>
            </w:pPr>
            <w:r w:rsidRPr="004772BB">
              <w:rPr>
                <w:rFonts w:ascii="Times New Roman" w:eastAsiaTheme="minorHAnsi" w:hAnsi="Times New Roman"/>
                <w:szCs w:val="24"/>
              </w:rPr>
              <w:t>7</w:t>
            </w:r>
          </w:p>
        </w:tc>
        <w:tc>
          <w:tcPr>
            <w:tcW w:w="900" w:type="pct"/>
          </w:tcPr>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t xml:space="preserve">Заявление за подпомагане, включващо инвестиции и дейности на територията на райони с природни и </w:t>
            </w:r>
            <w:r w:rsidRPr="004772BB">
              <w:rPr>
                <w:rFonts w:ascii="Times New Roman" w:eastAsiaTheme="minorHAnsi" w:hAnsi="Times New Roman"/>
                <w:szCs w:val="24"/>
              </w:rPr>
              <w:lastRenderedPageBreak/>
              <w:t>други ограничения</w:t>
            </w:r>
          </w:p>
        </w:tc>
        <w:tc>
          <w:tcPr>
            <w:tcW w:w="1171" w:type="pct"/>
          </w:tcPr>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lastRenderedPageBreak/>
              <w:t xml:space="preserve">7.1. Всички дейности по заявлението за подпомагане се изпълняват на територията на населено място, землището на което попада изцяло на </w:t>
            </w:r>
            <w:r w:rsidRPr="004772BB">
              <w:rPr>
                <w:rFonts w:ascii="Times New Roman" w:eastAsiaTheme="minorHAnsi" w:hAnsi="Times New Roman"/>
                <w:szCs w:val="24"/>
              </w:rPr>
              <w:lastRenderedPageBreak/>
              <w:t>територията на необлагодетелстван район</w:t>
            </w:r>
          </w:p>
        </w:tc>
        <w:tc>
          <w:tcPr>
            <w:tcW w:w="2271" w:type="pct"/>
          </w:tcPr>
          <w:p w:rsidR="004772BB" w:rsidRPr="004772BB" w:rsidRDefault="004772BB" w:rsidP="004772BB">
            <w:pPr>
              <w:spacing w:before="40" w:after="120"/>
              <w:rPr>
                <w:rFonts w:ascii="Times New Roman" w:eastAsiaTheme="minorHAnsi" w:hAnsi="Times New Roman"/>
                <w:szCs w:val="24"/>
              </w:rPr>
            </w:pPr>
            <w:r w:rsidRPr="004772BB">
              <w:rPr>
                <w:rFonts w:ascii="Times New Roman" w:eastAsiaTheme="minorHAnsi" w:hAnsi="Times New Roman"/>
                <w:szCs w:val="24"/>
              </w:rPr>
              <w:lastRenderedPageBreak/>
              <w:t xml:space="preserve">Всички дейности по заявлението за подпомагане се изпълняват на територията на населено място, землището на което попада изцяло на територията на необлагодетелстван район с природни и други ограничения, съгласно Наредбата за определяне на критериите за </w:t>
            </w:r>
            <w:r w:rsidRPr="004772BB">
              <w:rPr>
                <w:rFonts w:ascii="Times New Roman" w:eastAsiaTheme="minorHAnsi" w:hAnsi="Times New Roman"/>
                <w:szCs w:val="24"/>
              </w:rPr>
              <w:lastRenderedPageBreak/>
              <w:t xml:space="preserve">необлагодетелстваните райони и териториалния им обхват </w:t>
            </w:r>
            <w:r w:rsidRPr="004772BB">
              <w:rPr>
                <w:rFonts w:ascii="Times New Roman" w:eastAsiaTheme="minorHAnsi" w:hAnsi="Times New Roman"/>
                <w:i/>
                <w:szCs w:val="24"/>
              </w:rPr>
              <w:t>(Приета с ПМС № 30 от 15.02.2008 г., обн. ДВ. бр.20 от 26 Февруари 2008 г., изм. ДВ. бр.53 от 12 Юли 2011 г., изм. и доп. ДВ. бр.16 от 24 Февруари 2020 г.).</w:t>
            </w:r>
          </w:p>
        </w:tc>
        <w:tc>
          <w:tcPr>
            <w:tcW w:w="420" w:type="pct"/>
            <w:gridSpan w:val="2"/>
          </w:tcPr>
          <w:p w:rsidR="004772BB" w:rsidRPr="004772BB" w:rsidRDefault="004772BB" w:rsidP="004772BB">
            <w:pPr>
              <w:spacing w:before="40" w:after="120"/>
              <w:jc w:val="center"/>
              <w:rPr>
                <w:rFonts w:ascii="Times New Roman" w:eastAsiaTheme="minorHAnsi" w:hAnsi="Times New Roman"/>
                <w:szCs w:val="24"/>
              </w:rPr>
            </w:pPr>
            <w:r w:rsidRPr="004772BB">
              <w:rPr>
                <w:rFonts w:ascii="Times New Roman" w:eastAsiaTheme="minorHAnsi" w:hAnsi="Times New Roman"/>
                <w:szCs w:val="24"/>
              </w:rPr>
              <w:lastRenderedPageBreak/>
              <w:t>5</w:t>
            </w:r>
          </w:p>
        </w:tc>
      </w:tr>
      <w:tr w:rsidR="004772BB" w:rsidRPr="004772BB" w:rsidTr="001A3E7D">
        <w:trPr>
          <w:gridAfter w:val="1"/>
          <w:wAfter w:w="4" w:type="pct"/>
        </w:trPr>
        <w:tc>
          <w:tcPr>
            <w:tcW w:w="4580" w:type="pct"/>
            <w:gridSpan w:val="4"/>
          </w:tcPr>
          <w:p w:rsidR="004772BB" w:rsidRPr="004772BB" w:rsidRDefault="004772BB" w:rsidP="004772BB">
            <w:pPr>
              <w:spacing w:before="40" w:after="120"/>
              <w:jc w:val="right"/>
              <w:rPr>
                <w:rFonts w:ascii="Times New Roman" w:eastAsiaTheme="minorHAnsi" w:hAnsi="Times New Roman"/>
                <w:b/>
                <w:szCs w:val="24"/>
              </w:rPr>
            </w:pPr>
            <w:r w:rsidRPr="004772BB">
              <w:rPr>
                <w:rFonts w:ascii="Times New Roman" w:eastAsiaTheme="minorHAnsi" w:hAnsi="Times New Roman"/>
                <w:b/>
                <w:szCs w:val="24"/>
              </w:rPr>
              <w:t>Максимален брой точки</w:t>
            </w:r>
          </w:p>
        </w:tc>
        <w:tc>
          <w:tcPr>
            <w:tcW w:w="416" w:type="pct"/>
            <w:vAlign w:val="center"/>
          </w:tcPr>
          <w:p w:rsidR="004772BB" w:rsidRPr="004772BB" w:rsidRDefault="004772BB" w:rsidP="004772BB">
            <w:pPr>
              <w:spacing w:before="40" w:after="120"/>
              <w:jc w:val="center"/>
              <w:rPr>
                <w:rFonts w:ascii="Times New Roman" w:eastAsiaTheme="minorHAnsi" w:hAnsi="Times New Roman"/>
                <w:b/>
                <w:szCs w:val="24"/>
              </w:rPr>
            </w:pPr>
            <w:r w:rsidRPr="004772BB">
              <w:rPr>
                <w:rFonts w:ascii="Times New Roman" w:eastAsiaTheme="minorHAnsi" w:hAnsi="Times New Roman"/>
                <w:b/>
                <w:szCs w:val="24"/>
              </w:rPr>
              <w:t>51</w:t>
            </w:r>
          </w:p>
        </w:tc>
      </w:tr>
    </w:tbl>
    <w:p w:rsidR="004772BB" w:rsidRPr="004772BB" w:rsidRDefault="004772BB" w:rsidP="004772BB">
      <w:pPr>
        <w:spacing w:before="40" w:after="40" w:line="259" w:lineRule="auto"/>
        <w:ind w:right="425"/>
        <w:contextualSpacing/>
        <w:rPr>
          <w:rFonts w:ascii="Times New Roman" w:hAnsi="Times New Roman"/>
          <w:b/>
          <w:bCs/>
          <w:szCs w:val="24"/>
          <w:lang w:val="bg-BG"/>
        </w:rPr>
      </w:pPr>
      <w:r w:rsidRPr="004772BB">
        <w:rPr>
          <w:rFonts w:ascii="Times New Roman" w:hAnsi="Times New Roman"/>
          <w:b/>
          <w:bCs/>
          <w:szCs w:val="24"/>
          <w:lang w:val="bg-BG"/>
        </w:rPr>
        <w:t>ВАЖНО</w:t>
      </w:r>
    </w:p>
    <w:p w:rsidR="004772BB" w:rsidRPr="004772BB" w:rsidRDefault="004772BB" w:rsidP="004772BB">
      <w:pPr>
        <w:spacing w:before="40" w:after="40" w:line="259" w:lineRule="auto"/>
        <w:ind w:right="425"/>
        <w:contextualSpacing/>
        <w:jc w:val="both"/>
        <w:rPr>
          <w:rFonts w:ascii="Times New Roman" w:hAnsi="Times New Roman"/>
          <w:szCs w:val="24"/>
          <w:lang w:val="bg-BG"/>
        </w:rPr>
      </w:pPr>
      <w:r w:rsidRPr="004772BB">
        <w:rPr>
          <w:rFonts w:ascii="Times New Roman" w:hAnsi="Times New Roman"/>
          <w:szCs w:val="24"/>
          <w:lang w:val="bg-BG"/>
        </w:rPr>
        <w:t xml:space="preserve">Подпомагат се заявления за подпомагане, които са получили минимален брой </w:t>
      </w:r>
      <w:r w:rsidRPr="004772BB">
        <w:rPr>
          <w:rFonts w:ascii="Times New Roman" w:hAnsi="Times New Roman"/>
          <w:b/>
          <w:szCs w:val="24"/>
          <w:lang w:val="bg-BG"/>
        </w:rPr>
        <w:t>от 10</w:t>
      </w:r>
      <w:r w:rsidRPr="004772BB">
        <w:rPr>
          <w:rFonts w:ascii="Times New Roman" w:hAnsi="Times New Roman"/>
          <w:szCs w:val="24"/>
          <w:lang w:val="bg-BG"/>
        </w:rPr>
        <w:t xml:space="preserve"> точки по критериите за подбор.</w:t>
      </w:r>
    </w:p>
    <w:p w:rsidR="004772BB" w:rsidRPr="004772BB" w:rsidRDefault="004772BB" w:rsidP="004772BB">
      <w:pPr>
        <w:spacing w:after="160" w:line="259" w:lineRule="auto"/>
        <w:rPr>
          <w:rFonts w:asciiTheme="minorHAnsi" w:eastAsiaTheme="minorHAnsi" w:hAnsiTheme="minorHAnsi" w:cstheme="minorBidi"/>
          <w:sz w:val="22"/>
          <w:szCs w:val="22"/>
          <w:lang w:val="bg-BG"/>
        </w:rPr>
      </w:pPr>
    </w:p>
    <w:p w:rsidR="004772BB" w:rsidRPr="00F95925" w:rsidRDefault="004772BB" w:rsidP="005B0CB9">
      <w:pPr>
        <w:spacing w:before="40" w:after="40" w:line="259" w:lineRule="auto"/>
        <w:ind w:right="28"/>
        <w:contextualSpacing/>
        <w:jc w:val="both"/>
        <w:rPr>
          <w:rFonts w:ascii="Times New Roman" w:hAnsi="Times New Roman"/>
          <w:szCs w:val="24"/>
          <w:lang w:val="bg-BG"/>
        </w:rPr>
      </w:pPr>
      <w:r w:rsidRPr="004772BB">
        <w:rPr>
          <w:rFonts w:ascii="Times New Roman" w:hAnsi="Times New Roman"/>
          <w:szCs w:val="24"/>
          <w:lang w:val="bg-BG"/>
        </w:rPr>
        <w:t xml:space="preserve">Критерии за подбор по Интервенция II.Г.3  „Инвестиции за неселскостопански дейности в селските райони, насочени към развитие на занаяти” </w:t>
      </w:r>
    </w:p>
    <w:p w:rsidR="005B0CB9" w:rsidRPr="004772BB" w:rsidRDefault="005B0CB9" w:rsidP="005B0CB9">
      <w:pPr>
        <w:spacing w:before="40" w:after="40" w:line="259" w:lineRule="auto"/>
        <w:ind w:right="28"/>
        <w:contextualSpacing/>
        <w:jc w:val="both"/>
        <w:rPr>
          <w:rFonts w:ascii="Times New Roman" w:hAnsi="Times New Roman"/>
          <w:szCs w:val="24"/>
          <w:lang w:val="bg-BG"/>
        </w:rPr>
      </w:pPr>
    </w:p>
    <w:tbl>
      <w:tblPr>
        <w:tblStyle w:val="TableGrid"/>
        <w:tblW w:w="4990" w:type="pct"/>
        <w:tblInd w:w="19" w:type="dxa"/>
        <w:tblLook w:val="04A0" w:firstRow="1" w:lastRow="0" w:firstColumn="1" w:lastColumn="0" w:noHBand="0" w:noVBand="1"/>
      </w:tblPr>
      <w:tblGrid>
        <w:gridCol w:w="472"/>
        <w:gridCol w:w="1685"/>
        <w:gridCol w:w="916"/>
        <w:gridCol w:w="2117"/>
        <w:gridCol w:w="3046"/>
        <w:gridCol w:w="820"/>
      </w:tblGrid>
      <w:tr w:rsidR="004772BB" w:rsidRPr="004772BB" w:rsidTr="001A3E7D">
        <w:tc>
          <w:tcPr>
            <w:tcW w:w="266" w:type="pct"/>
            <w:shd w:val="clear" w:color="auto" w:fill="F2F2F2" w:themeFill="background1" w:themeFillShade="F2"/>
            <w:vAlign w:val="center"/>
          </w:tcPr>
          <w:p w:rsidR="004772BB" w:rsidRPr="004772BB" w:rsidRDefault="004772BB" w:rsidP="004772BB">
            <w:pPr>
              <w:spacing w:before="40" w:after="40"/>
              <w:contextualSpacing/>
              <w:jc w:val="center"/>
              <w:rPr>
                <w:rFonts w:ascii="Times New Roman" w:eastAsiaTheme="minorHAnsi" w:hAnsi="Times New Roman"/>
                <w:szCs w:val="24"/>
              </w:rPr>
            </w:pPr>
            <w:r w:rsidRPr="004772BB">
              <w:rPr>
                <w:rFonts w:ascii="Times New Roman" w:eastAsiaTheme="minorHAnsi" w:hAnsi="Times New Roman"/>
                <w:szCs w:val="24"/>
              </w:rPr>
              <w:t>№</w:t>
            </w:r>
          </w:p>
        </w:tc>
        <w:tc>
          <w:tcPr>
            <w:tcW w:w="907" w:type="pct"/>
            <w:shd w:val="clear" w:color="auto" w:fill="F2F2F2" w:themeFill="background1" w:themeFillShade="F2"/>
            <w:vAlign w:val="center"/>
          </w:tcPr>
          <w:p w:rsidR="004772BB" w:rsidRPr="004772BB" w:rsidRDefault="004772BB" w:rsidP="004772BB">
            <w:pPr>
              <w:spacing w:before="40" w:after="40"/>
              <w:contextualSpacing/>
              <w:jc w:val="center"/>
              <w:rPr>
                <w:rFonts w:ascii="Times New Roman" w:eastAsiaTheme="minorHAnsi" w:hAnsi="Times New Roman"/>
                <w:szCs w:val="24"/>
              </w:rPr>
            </w:pPr>
            <w:r w:rsidRPr="004772BB">
              <w:rPr>
                <w:rFonts w:ascii="Times New Roman" w:eastAsiaTheme="minorHAnsi" w:hAnsi="Times New Roman"/>
                <w:szCs w:val="24"/>
              </w:rPr>
              <w:t>Приоритет</w:t>
            </w:r>
          </w:p>
        </w:tc>
        <w:tc>
          <w:tcPr>
            <w:tcW w:w="1685" w:type="pct"/>
            <w:gridSpan w:val="2"/>
            <w:shd w:val="clear" w:color="auto" w:fill="F2F2F2" w:themeFill="background1" w:themeFillShade="F2"/>
          </w:tcPr>
          <w:p w:rsidR="004772BB" w:rsidRPr="004772BB" w:rsidRDefault="004772BB" w:rsidP="004772BB">
            <w:pPr>
              <w:spacing w:before="40" w:after="40"/>
              <w:contextualSpacing/>
              <w:jc w:val="center"/>
              <w:rPr>
                <w:rFonts w:ascii="Times New Roman" w:eastAsiaTheme="minorHAnsi" w:hAnsi="Times New Roman"/>
                <w:szCs w:val="24"/>
              </w:rPr>
            </w:pPr>
          </w:p>
          <w:p w:rsidR="004772BB" w:rsidRPr="004772BB" w:rsidRDefault="004772BB" w:rsidP="004772BB">
            <w:pPr>
              <w:spacing w:before="40" w:after="40"/>
              <w:contextualSpacing/>
              <w:jc w:val="center"/>
              <w:rPr>
                <w:rFonts w:ascii="Times New Roman" w:eastAsiaTheme="minorHAnsi" w:hAnsi="Times New Roman"/>
                <w:szCs w:val="24"/>
              </w:rPr>
            </w:pPr>
            <w:r w:rsidRPr="004772BB">
              <w:rPr>
                <w:rFonts w:ascii="Times New Roman" w:eastAsiaTheme="minorHAnsi" w:hAnsi="Times New Roman"/>
                <w:szCs w:val="24"/>
              </w:rPr>
              <w:t>Условие за изпълнение</w:t>
            </w:r>
          </w:p>
        </w:tc>
        <w:tc>
          <w:tcPr>
            <w:tcW w:w="1686" w:type="pct"/>
            <w:shd w:val="clear" w:color="auto" w:fill="F2F2F2" w:themeFill="background1" w:themeFillShade="F2"/>
            <w:vAlign w:val="center"/>
          </w:tcPr>
          <w:p w:rsidR="004772BB" w:rsidRPr="004772BB" w:rsidRDefault="004772BB" w:rsidP="004772BB">
            <w:pPr>
              <w:spacing w:before="40" w:after="40"/>
              <w:contextualSpacing/>
              <w:jc w:val="center"/>
              <w:rPr>
                <w:rFonts w:ascii="Times New Roman" w:eastAsiaTheme="minorHAnsi" w:hAnsi="Times New Roman"/>
                <w:szCs w:val="24"/>
              </w:rPr>
            </w:pPr>
          </w:p>
          <w:p w:rsidR="004772BB" w:rsidRPr="004772BB" w:rsidRDefault="004772BB" w:rsidP="004772BB">
            <w:pPr>
              <w:spacing w:before="40" w:after="40"/>
              <w:contextualSpacing/>
              <w:jc w:val="center"/>
              <w:rPr>
                <w:rFonts w:ascii="Times New Roman" w:eastAsiaTheme="minorHAnsi" w:hAnsi="Times New Roman"/>
                <w:szCs w:val="24"/>
              </w:rPr>
            </w:pPr>
            <w:r w:rsidRPr="004772BB">
              <w:rPr>
                <w:rFonts w:ascii="Times New Roman" w:eastAsiaTheme="minorHAnsi" w:hAnsi="Times New Roman"/>
                <w:szCs w:val="24"/>
              </w:rPr>
              <w:t>Условие за изпълнение</w:t>
            </w:r>
          </w:p>
          <w:p w:rsidR="004772BB" w:rsidRPr="004772BB" w:rsidRDefault="004772BB" w:rsidP="004772BB">
            <w:pPr>
              <w:jc w:val="center"/>
              <w:rPr>
                <w:rFonts w:ascii="Times New Roman" w:eastAsiaTheme="minorHAnsi" w:hAnsi="Times New Roman"/>
                <w:szCs w:val="24"/>
              </w:rPr>
            </w:pPr>
          </w:p>
        </w:tc>
        <w:tc>
          <w:tcPr>
            <w:tcW w:w="456" w:type="pct"/>
            <w:shd w:val="clear" w:color="auto" w:fill="F2F2F2" w:themeFill="background1" w:themeFillShade="F2"/>
            <w:vAlign w:val="center"/>
          </w:tcPr>
          <w:p w:rsidR="004772BB" w:rsidRPr="004772BB" w:rsidRDefault="004772BB" w:rsidP="004772BB">
            <w:pPr>
              <w:spacing w:before="40" w:after="40"/>
              <w:contextualSpacing/>
              <w:jc w:val="center"/>
              <w:rPr>
                <w:rFonts w:ascii="Times New Roman" w:eastAsiaTheme="minorHAnsi" w:hAnsi="Times New Roman"/>
                <w:szCs w:val="24"/>
              </w:rPr>
            </w:pPr>
            <w:r w:rsidRPr="004772BB">
              <w:rPr>
                <w:rFonts w:ascii="Times New Roman" w:eastAsiaTheme="minorHAnsi" w:hAnsi="Times New Roman"/>
                <w:szCs w:val="24"/>
              </w:rPr>
              <w:t>Макс. брой точки</w:t>
            </w:r>
          </w:p>
        </w:tc>
      </w:tr>
      <w:tr w:rsidR="004772BB" w:rsidRPr="004772BB" w:rsidTr="001A3E7D">
        <w:trPr>
          <w:trHeight w:val="666"/>
        </w:trPr>
        <w:tc>
          <w:tcPr>
            <w:tcW w:w="266" w:type="pct"/>
            <w:vMerge w:val="restart"/>
            <w:vAlign w:val="center"/>
          </w:tcPr>
          <w:p w:rsidR="004772BB" w:rsidRPr="004772BB" w:rsidRDefault="004772BB" w:rsidP="004772BB">
            <w:pPr>
              <w:spacing w:before="40" w:after="40"/>
              <w:contextualSpacing/>
              <w:jc w:val="center"/>
              <w:rPr>
                <w:rFonts w:ascii="Times New Roman" w:eastAsiaTheme="minorHAnsi" w:hAnsi="Times New Roman"/>
                <w:szCs w:val="24"/>
              </w:rPr>
            </w:pPr>
            <w:r w:rsidRPr="004772BB">
              <w:rPr>
                <w:rFonts w:ascii="Times New Roman" w:eastAsiaTheme="minorHAnsi" w:hAnsi="Times New Roman"/>
                <w:szCs w:val="24"/>
              </w:rPr>
              <w:t>1.</w:t>
            </w:r>
          </w:p>
        </w:tc>
        <w:tc>
          <w:tcPr>
            <w:tcW w:w="907" w:type="pct"/>
            <w:vMerge w:val="restart"/>
            <w:vAlign w:val="center"/>
          </w:tcPr>
          <w:p w:rsidR="004772BB" w:rsidRPr="004772BB" w:rsidRDefault="004772BB" w:rsidP="004772BB">
            <w:pPr>
              <w:spacing w:before="40" w:after="40"/>
              <w:contextualSpacing/>
              <w:rPr>
                <w:rFonts w:ascii="Times New Roman" w:eastAsiaTheme="minorHAnsi" w:hAnsi="Times New Roman"/>
                <w:szCs w:val="24"/>
              </w:rPr>
            </w:pPr>
            <w:r w:rsidRPr="004772BB">
              <w:rPr>
                <w:rFonts w:ascii="Times New Roman" w:hAnsi="Times New Roman"/>
                <w:bCs/>
                <w:szCs w:val="24"/>
              </w:rPr>
              <w:t>Заявление за подпомагане, подадено от кандидати –  жени  и млади предприемачи</w:t>
            </w:r>
          </w:p>
        </w:tc>
        <w:tc>
          <w:tcPr>
            <w:tcW w:w="1685" w:type="pct"/>
            <w:gridSpan w:val="2"/>
          </w:tcPr>
          <w:p w:rsidR="004772BB" w:rsidRPr="004772BB" w:rsidRDefault="004772BB" w:rsidP="004772BB">
            <w:pPr>
              <w:spacing w:before="40" w:after="40"/>
              <w:contextualSpacing/>
              <w:jc w:val="both"/>
              <w:rPr>
                <w:rFonts w:ascii="Times New Roman" w:eastAsiaTheme="minorHAnsi" w:hAnsi="Times New Roman"/>
                <w:szCs w:val="24"/>
              </w:rPr>
            </w:pPr>
            <w:r w:rsidRPr="004772BB">
              <w:rPr>
                <w:rFonts w:ascii="Times New Roman" w:hAnsi="Times New Roman"/>
                <w:szCs w:val="24"/>
              </w:rPr>
              <w:t xml:space="preserve">1.1. Заявление за подпомагане, подадено от </w:t>
            </w:r>
            <w:r w:rsidRPr="004772BB">
              <w:rPr>
                <w:rFonts w:ascii="Times New Roman" w:hAnsi="Times New Roman"/>
                <w:bCs/>
                <w:szCs w:val="24"/>
              </w:rPr>
              <w:t>кандидат жена</w:t>
            </w:r>
          </w:p>
        </w:tc>
        <w:tc>
          <w:tcPr>
            <w:tcW w:w="1686" w:type="pct"/>
          </w:tcPr>
          <w:p w:rsidR="004772BB" w:rsidRPr="004772BB" w:rsidRDefault="004772BB" w:rsidP="004772BB">
            <w:pPr>
              <w:spacing w:before="40" w:after="40"/>
              <w:contextualSpacing/>
              <w:jc w:val="center"/>
              <w:rPr>
                <w:rFonts w:ascii="Times New Roman" w:eastAsiaTheme="minorHAnsi" w:hAnsi="Times New Roman"/>
                <w:szCs w:val="24"/>
              </w:rPr>
            </w:pPr>
          </w:p>
          <w:p w:rsidR="004772BB" w:rsidRPr="004772BB" w:rsidRDefault="004772BB" w:rsidP="004772BB">
            <w:pPr>
              <w:spacing w:before="40" w:after="40"/>
              <w:contextualSpacing/>
              <w:jc w:val="center"/>
              <w:rPr>
                <w:rFonts w:ascii="Times New Roman" w:eastAsiaTheme="minorHAnsi" w:hAnsi="Times New Roman"/>
                <w:szCs w:val="24"/>
              </w:rPr>
            </w:pPr>
            <w:r w:rsidRPr="004772BB">
              <w:rPr>
                <w:rFonts w:ascii="Times New Roman" w:eastAsiaTheme="minorHAnsi" w:hAnsi="Times New Roman"/>
                <w:szCs w:val="24"/>
              </w:rPr>
              <w:t>*</w:t>
            </w:r>
          </w:p>
        </w:tc>
        <w:tc>
          <w:tcPr>
            <w:tcW w:w="456" w:type="pct"/>
            <w:vAlign w:val="center"/>
          </w:tcPr>
          <w:p w:rsidR="004772BB" w:rsidRPr="004772BB" w:rsidRDefault="004772BB" w:rsidP="004772BB">
            <w:pPr>
              <w:spacing w:before="40" w:after="40"/>
              <w:contextualSpacing/>
              <w:jc w:val="center"/>
              <w:rPr>
                <w:rFonts w:ascii="Times New Roman" w:eastAsiaTheme="minorHAnsi" w:hAnsi="Times New Roman"/>
                <w:szCs w:val="24"/>
              </w:rPr>
            </w:pPr>
            <w:r w:rsidRPr="004772BB">
              <w:rPr>
                <w:rFonts w:ascii="Times New Roman" w:eastAsiaTheme="minorHAnsi" w:hAnsi="Times New Roman"/>
                <w:szCs w:val="24"/>
              </w:rPr>
              <w:t>5</w:t>
            </w:r>
          </w:p>
        </w:tc>
      </w:tr>
      <w:tr w:rsidR="004772BB" w:rsidRPr="004772BB" w:rsidTr="001A3E7D">
        <w:trPr>
          <w:trHeight w:val="665"/>
        </w:trPr>
        <w:tc>
          <w:tcPr>
            <w:tcW w:w="266" w:type="pct"/>
            <w:vMerge/>
            <w:vAlign w:val="center"/>
          </w:tcPr>
          <w:p w:rsidR="004772BB" w:rsidRPr="004772BB" w:rsidRDefault="004772BB" w:rsidP="004772BB">
            <w:pPr>
              <w:spacing w:before="40" w:after="40"/>
              <w:contextualSpacing/>
              <w:jc w:val="center"/>
              <w:rPr>
                <w:rFonts w:ascii="Times New Roman" w:eastAsiaTheme="minorHAnsi" w:hAnsi="Times New Roman"/>
                <w:szCs w:val="24"/>
              </w:rPr>
            </w:pPr>
          </w:p>
        </w:tc>
        <w:tc>
          <w:tcPr>
            <w:tcW w:w="907" w:type="pct"/>
            <w:vMerge/>
            <w:vAlign w:val="center"/>
          </w:tcPr>
          <w:p w:rsidR="004772BB" w:rsidRPr="004772BB" w:rsidRDefault="004772BB" w:rsidP="004772BB">
            <w:pPr>
              <w:spacing w:before="40" w:after="40"/>
              <w:contextualSpacing/>
              <w:rPr>
                <w:rFonts w:ascii="Times New Roman" w:hAnsi="Times New Roman"/>
                <w:bCs/>
                <w:szCs w:val="24"/>
              </w:rPr>
            </w:pPr>
          </w:p>
        </w:tc>
        <w:tc>
          <w:tcPr>
            <w:tcW w:w="1685" w:type="pct"/>
            <w:gridSpan w:val="2"/>
          </w:tcPr>
          <w:p w:rsidR="004772BB" w:rsidRPr="004772BB" w:rsidRDefault="004772BB" w:rsidP="004772BB">
            <w:pPr>
              <w:spacing w:before="40" w:after="40"/>
              <w:contextualSpacing/>
              <w:jc w:val="both"/>
              <w:rPr>
                <w:rFonts w:ascii="Times New Roman" w:eastAsiaTheme="minorHAnsi" w:hAnsi="Times New Roman"/>
                <w:szCs w:val="24"/>
              </w:rPr>
            </w:pPr>
            <w:r w:rsidRPr="004772BB">
              <w:rPr>
                <w:rFonts w:ascii="Times New Roman" w:hAnsi="Times New Roman"/>
                <w:szCs w:val="24"/>
              </w:rPr>
              <w:t xml:space="preserve">1.2. Заявление за подпомагане, подадено от кандидат на възраст до </w:t>
            </w:r>
            <w:r w:rsidRPr="004772BB">
              <w:rPr>
                <w:rFonts w:ascii="Times New Roman" w:hAnsi="Times New Roman"/>
                <w:bCs/>
                <w:szCs w:val="24"/>
              </w:rPr>
              <w:t>навършени 40 г.</w:t>
            </w:r>
          </w:p>
        </w:tc>
        <w:tc>
          <w:tcPr>
            <w:tcW w:w="1686" w:type="pct"/>
          </w:tcPr>
          <w:p w:rsidR="004772BB" w:rsidRPr="004772BB" w:rsidRDefault="004772BB" w:rsidP="004772BB">
            <w:pPr>
              <w:spacing w:before="40" w:after="40"/>
              <w:contextualSpacing/>
              <w:jc w:val="both"/>
              <w:rPr>
                <w:rFonts w:ascii="Times New Roman" w:eastAsiaTheme="minorHAnsi" w:hAnsi="Times New Roman"/>
                <w:szCs w:val="24"/>
              </w:rPr>
            </w:pPr>
          </w:p>
          <w:p w:rsidR="004772BB" w:rsidRPr="004772BB" w:rsidRDefault="004772BB" w:rsidP="004772BB">
            <w:pPr>
              <w:spacing w:before="40" w:after="40"/>
              <w:contextualSpacing/>
              <w:jc w:val="center"/>
              <w:rPr>
                <w:rFonts w:ascii="Times New Roman" w:eastAsiaTheme="minorHAnsi" w:hAnsi="Times New Roman"/>
                <w:szCs w:val="24"/>
              </w:rPr>
            </w:pPr>
            <w:r w:rsidRPr="004772BB">
              <w:rPr>
                <w:rFonts w:ascii="Times New Roman" w:eastAsiaTheme="minorHAnsi" w:hAnsi="Times New Roman"/>
                <w:szCs w:val="24"/>
              </w:rPr>
              <w:t>*</w:t>
            </w:r>
          </w:p>
        </w:tc>
        <w:tc>
          <w:tcPr>
            <w:tcW w:w="456" w:type="pct"/>
            <w:vAlign w:val="center"/>
          </w:tcPr>
          <w:p w:rsidR="004772BB" w:rsidRPr="004772BB" w:rsidRDefault="004772BB" w:rsidP="004772BB">
            <w:pPr>
              <w:spacing w:before="40" w:after="40"/>
              <w:contextualSpacing/>
              <w:jc w:val="center"/>
              <w:rPr>
                <w:rFonts w:ascii="Times New Roman" w:eastAsiaTheme="minorHAnsi" w:hAnsi="Times New Roman"/>
                <w:szCs w:val="24"/>
              </w:rPr>
            </w:pPr>
            <w:r w:rsidRPr="004772BB">
              <w:rPr>
                <w:rFonts w:ascii="Times New Roman" w:eastAsiaTheme="minorHAnsi" w:hAnsi="Times New Roman"/>
                <w:szCs w:val="24"/>
              </w:rPr>
              <w:t>5</w:t>
            </w:r>
          </w:p>
        </w:tc>
      </w:tr>
      <w:tr w:rsidR="004772BB" w:rsidRPr="004772BB" w:rsidTr="001A3E7D">
        <w:trPr>
          <w:trHeight w:val="944"/>
        </w:trPr>
        <w:tc>
          <w:tcPr>
            <w:tcW w:w="266" w:type="pct"/>
            <w:vMerge w:val="restart"/>
            <w:vAlign w:val="center"/>
          </w:tcPr>
          <w:p w:rsidR="004772BB" w:rsidRPr="004772BB" w:rsidRDefault="004772BB" w:rsidP="004772BB">
            <w:pPr>
              <w:spacing w:before="40" w:after="40"/>
              <w:contextualSpacing/>
              <w:jc w:val="center"/>
              <w:rPr>
                <w:rFonts w:ascii="Times New Roman" w:eastAsiaTheme="minorHAnsi" w:hAnsi="Times New Roman"/>
                <w:szCs w:val="24"/>
              </w:rPr>
            </w:pPr>
            <w:r w:rsidRPr="004772BB">
              <w:rPr>
                <w:rFonts w:ascii="Times New Roman" w:eastAsiaTheme="minorHAnsi" w:hAnsi="Times New Roman"/>
                <w:szCs w:val="24"/>
              </w:rPr>
              <w:t>2.</w:t>
            </w:r>
          </w:p>
        </w:tc>
        <w:tc>
          <w:tcPr>
            <w:tcW w:w="907" w:type="pct"/>
            <w:vMerge w:val="restart"/>
            <w:vAlign w:val="center"/>
          </w:tcPr>
          <w:p w:rsidR="004772BB" w:rsidRPr="004772BB" w:rsidRDefault="004772BB" w:rsidP="004772BB">
            <w:pPr>
              <w:spacing w:before="40" w:after="40"/>
              <w:contextualSpacing/>
              <w:rPr>
                <w:rFonts w:ascii="Times New Roman" w:eastAsiaTheme="minorHAnsi" w:hAnsi="Times New Roman"/>
                <w:szCs w:val="24"/>
              </w:rPr>
            </w:pPr>
            <w:r w:rsidRPr="004772BB">
              <w:rPr>
                <w:rFonts w:ascii="Times New Roman" w:hAnsi="Times New Roman"/>
                <w:bCs/>
                <w:color w:val="000000"/>
                <w:szCs w:val="24"/>
              </w:rPr>
              <w:t>Заявление за подпомагане, подадено от кандидат, притежаващ опит в сектора, за който кандидатства</w:t>
            </w:r>
          </w:p>
        </w:tc>
        <w:tc>
          <w:tcPr>
            <w:tcW w:w="1685" w:type="pct"/>
            <w:gridSpan w:val="2"/>
          </w:tcPr>
          <w:p w:rsidR="004772BB" w:rsidRPr="004772BB" w:rsidRDefault="004772BB" w:rsidP="004772BB">
            <w:pPr>
              <w:contextualSpacing/>
              <w:jc w:val="both"/>
              <w:rPr>
                <w:rFonts w:ascii="Times New Roman" w:eastAsiaTheme="minorHAnsi" w:hAnsi="Times New Roman"/>
                <w:szCs w:val="24"/>
              </w:rPr>
            </w:pPr>
            <w:r w:rsidRPr="004772BB">
              <w:rPr>
                <w:rFonts w:ascii="Times New Roman" w:hAnsi="Times New Roman"/>
                <w:color w:val="000000"/>
                <w:szCs w:val="24"/>
              </w:rPr>
              <w:t xml:space="preserve">2.1. Заявление за подпомагане на кандидат с </w:t>
            </w:r>
            <w:r w:rsidRPr="004772BB">
              <w:rPr>
                <w:rFonts w:ascii="Times New Roman" w:hAnsi="Times New Roman"/>
                <w:bCs/>
                <w:color w:val="000000"/>
                <w:szCs w:val="24"/>
              </w:rPr>
              <w:t>майсторско свидетелство</w:t>
            </w:r>
          </w:p>
        </w:tc>
        <w:tc>
          <w:tcPr>
            <w:tcW w:w="1686" w:type="pct"/>
          </w:tcPr>
          <w:p w:rsidR="004772BB" w:rsidRPr="004772BB" w:rsidRDefault="004772BB" w:rsidP="004772BB">
            <w:pPr>
              <w:contextualSpacing/>
              <w:jc w:val="both"/>
              <w:rPr>
                <w:rFonts w:ascii="Times New Roman" w:eastAsiaTheme="minorHAnsi" w:hAnsi="Times New Roman"/>
                <w:szCs w:val="24"/>
              </w:rPr>
            </w:pPr>
            <w:r w:rsidRPr="004772BB">
              <w:rPr>
                <w:rFonts w:ascii="Times New Roman" w:hAnsi="Times New Roman"/>
                <w:color w:val="000000"/>
                <w:szCs w:val="24"/>
              </w:rPr>
              <w:t>Точки се присъждат в случай, че кандидатът представи копие на майсторското свидетелство за един или повече занаяти, издадено/издадени от Националната занаятчийска камара, и е вписан в регистъра на Регионална занаятчийска камара</w:t>
            </w:r>
          </w:p>
        </w:tc>
        <w:tc>
          <w:tcPr>
            <w:tcW w:w="456" w:type="pct"/>
            <w:vAlign w:val="center"/>
          </w:tcPr>
          <w:p w:rsidR="004772BB" w:rsidRPr="004772BB" w:rsidRDefault="004772BB" w:rsidP="004772BB">
            <w:pPr>
              <w:spacing w:before="40" w:after="40"/>
              <w:contextualSpacing/>
              <w:jc w:val="center"/>
              <w:rPr>
                <w:rFonts w:ascii="Times New Roman" w:eastAsiaTheme="minorHAnsi" w:hAnsi="Times New Roman"/>
                <w:szCs w:val="24"/>
              </w:rPr>
            </w:pPr>
            <w:r w:rsidRPr="004772BB">
              <w:rPr>
                <w:rFonts w:ascii="Times New Roman" w:eastAsiaTheme="minorHAnsi" w:hAnsi="Times New Roman"/>
                <w:szCs w:val="24"/>
              </w:rPr>
              <w:t>10</w:t>
            </w:r>
          </w:p>
        </w:tc>
      </w:tr>
      <w:tr w:rsidR="004772BB" w:rsidRPr="004772BB" w:rsidTr="001A3E7D">
        <w:trPr>
          <w:trHeight w:val="944"/>
        </w:trPr>
        <w:tc>
          <w:tcPr>
            <w:tcW w:w="266" w:type="pct"/>
            <w:vMerge/>
            <w:vAlign w:val="center"/>
          </w:tcPr>
          <w:p w:rsidR="004772BB" w:rsidRPr="004772BB" w:rsidRDefault="004772BB" w:rsidP="004772BB">
            <w:pPr>
              <w:spacing w:before="40" w:after="40"/>
              <w:contextualSpacing/>
              <w:jc w:val="center"/>
              <w:rPr>
                <w:rFonts w:ascii="Times New Roman" w:eastAsiaTheme="minorHAnsi" w:hAnsi="Times New Roman"/>
                <w:szCs w:val="24"/>
              </w:rPr>
            </w:pPr>
          </w:p>
        </w:tc>
        <w:tc>
          <w:tcPr>
            <w:tcW w:w="907" w:type="pct"/>
            <w:vMerge/>
            <w:vAlign w:val="center"/>
          </w:tcPr>
          <w:p w:rsidR="004772BB" w:rsidRPr="004772BB" w:rsidRDefault="004772BB" w:rsidP="004772BB">
            <w:pPr>
              <w:spacing w:before="40" w:after="40"/>
              <w:contextualSpacing/>
              <w:rPr>
                <w:rFonts w:ascii="Times New Roman" w:hAnsi="Times New Roman"/>
                <w:bCs/>
                <w:color w:val="000000"/>
                <w:szCs w:val="24"/>
              </w:rPr>
            </w:pPr>
          </w:p>
        </w:tc>
        <w:tc>
          <w:tcPr>
            <w:tcW w:w="1685" w:type="pct"/>
            <w:gridSpan w:val="2"/>
            <w:vAlign w:val="center"/>
          </w:tcPr>
          <w:p w:rsidR="004772BB" w:rsidRPr="004772BB" w:rsidRDefault="004772BB" w:rsidP="004772BB">
            <w:pPr>
              <w:contextualSpacing/>
              <w:jc w:val="both"/>
              <w:rPr>
                <w:rFonts w:ascii="Times New Roman" w:eastAsiaTheme="minorHAnsi" w:hAnsi="Times New Roman"/>
                <w:szCs w:val="24"/>
              </w:rPr>
            </w:pPr>
            <w:r w:rsidRPr="004772BB">
              <w:rPr>
                <w:rFonts w:ascii="Times New Roman" w:hAnsi="Times New Roman"/>
                <w:color w:val="000000"/>
                <w:szCs w:val="24"/>
              </w:rPr>
              <w:t xml:space="preserve">2.2. Заявление за подпомагане на кандидат със </w:t>
            </w:r>
            <w:r w:rsidRPr="004772BB">
              <w:rPr>
                <w:rFonts w:ascii="Times New Roman" w:hAnsi="Times New Roman"/>
                <w:bCs/>
                <w:color w:val="000000"/>
                <w:szCs w:val="24"/>
              </w:rPr>
              <w:t>свидетелство за калфа</w:t>
            </w:r>
          </w:p>
        </w:tc>
        <w:tc>
          <w:tcPr>
            <w:tcW w:w="1686" w:type="pct"/>
            <w:vAlign w:val="center"/>
          </w:tcPr>
          <w:p w:rsidR="004772BB" w:rsidRPr="004772BB" w:rsidRDefault="004772BB" w:rsidP="004772BB">
            <w:pPr>
              <w:contextualSpacing/>
              <w:jc w:val="both"/>
              <w:rPr>
                <w:rFonts w:ascii="Times New Roman" w:eastAsiaTheme="minorHAnsi" w:hAnsi="Times New Roman"/>
                <w:szCs w:val="24"/>
              </w:rPr>
            </w:pPr>
            <w:r w:rsidRPr="004772BB">
              <w:rPr>
                <w:rFonts w:ascii="Times New Roman" w:hAnsi="Times New Roman"/>
                <w:color w:val="000000"/>
                <w:szCs w:val="24"/>
              </w:rPr>
              <w:t>Точки се присъждат в случай, че кандидатът представи копие на свидетелство за калфа за един или повече занаяти, издадено/издадени от Регионалната занаятчийска камара и е вписан в съответния регистър</w:t>
            </w:r>
          </w:p>
        </w:tc>
        <w:tc>
          <w:tcPr>
            <w:tcW w:w="456" w:type="pct"/>
            <w:vAlign w:val="center"/>
          </w:tcPr>
          <w:p w:rsidR="004772BB" w:rsidRPr="004772BB" w:rsidRDefault="004772BB" w:rsidP="004772BB">
            <w:pPr>
              <w:spacing w:before="40" w:after="40"/>
              <w:contextualSpacing/>
              <w:jc w:val="center"/>
              <w:rPr>
                <w:rFonts w:ascii="Times New Roman" w:eastAsiaTheme="minorHAnsi" w:hAnsi="Times New Roman"/>
                <w:szCs w:val="24"/>
              </w:rPr>
            </w:pPr>
            <w:r w:rsidRPr="004772BB">
              <w:rPr>
                <w:rFonts w:ascii="Times New Roman" w:eastAsiaTheme="minorHAnsi" w:hAnsi="Times New Roman"/>
                <w:szCs w:val="24"/>
              </w:rPr>
              <w:t>5</w:t>
            </w:r>
          </w:p>
        </w:tc>
      </w:tr>
      <w:tr w:rsidR="004772BB" w:rsidRPr="004772BB" w:rsidTr="001A3E7D">
        <w:trPr>
          <w:trHeight w:val="357"/>
        </w:trPr>
        <w:tc>
          <w:tcPr>
            <w:tcW w:w="266" w:type="pct"/>
            <w:vMerge w:val="restart"/>
            <w:vAlign w:val="center"/>
          </w:tcPr>
          <w:p w:rsidR="004772BB" w:rsidRPr="004772BB" w:rsidRDefault="004772BB" w:rsidP="004772BB">
            <w:pPr>
              <w:spacing w:before="40" w:after="40"/>
              <w:contextualSpacing/>
              <w:jc w:val="center"/>
              <w:rPr>
                <w:rFonts w:ascii="Times New Roman" w:eastAsiaTheme="minorHAnsi" w:hAnsi="Times New Roman"/>
                <w:szCs w:val="24"/>
              </w:rPr>
            </w:pPr>
            <w:r w:rsidRPr="004772BB">
              <w:rPr>
                <w:rFonts w:ascii="Times New Roman" w:eastAsiaTheme="minorHAnsi" w:hAnsi="Times New Roman"/>
                <w:szCs w:val="24"/>
              </w:rPr>
              <w:t>3.</w:t>
            </w:r>
          </w:p>
        </w:tc>
        <w:tc>
          <w:tcPr>
            <w:tcW w:w="907" w:type="pct"/>
            <w:vMerge w:val="restart"/>
            <w:vAlign w:val="center"/>
          </w:tcPr>
          <w:p w:rsidR="004772BB" w:rsidRPr="004772BB" w:rsidRDefault="004772BB" w:rsidP="004772BB">
            <w:pPr>
              <w:spacing w:before="40" w:after="40"/>
              <w:contextualSpacing/>
              <w:rPr>
                <w:rFonts w:ascii="Times New Roman" w:eastAsiaTheme="minorHAnsi" w:hAnsi="Times New Roman"/>
                <w:szCs w:val="24"/>
              </w:rPr>
            </w:pPr>
            <w:r w:rsidRPr="004772BB">
              <w:rPr>
                <w:rFonts w:ascii="Times New Roman" w:hAnsi="Times New Roman"/>
                <w:bCs/>
                <w:color w:val="000000"/>
                <w:szCs w:val="24"/>
              </w:rPr>
              <w:t>Развитие на занаятчийска дейност</w:t>
            </w:r>
          </w:p>
        </w:tc>
        <w:tc>
          <w:tcPr>
            <w:tcW w:w="1685" w:type="pct"/>
            <w:gridSpan w:val="2"/>
          </w:tcPr>
          <w:p w:rsidR="004772BB" w:rsidRPr="004772BB" w:rsidRDefault="004772BB" w:rsidP="004772BB">
            <w:pPr>
              <w:spacing w:before="40" w:after="40"/>
              <w:contextualSpacing/>
              <w:jc w:val="both"/>
              <w:rPr>
                <w:rFonts w:ascii="Times New Roman" w:eastAsiaTheme="minorHAnsi" w:hAnsi="Times New Roman"/>
                <w:szCs w:val="24"/>
              </w:rPr>
            </w:pPr>
            <w:r w:rsidRPr="004772BB">
              <w:rPr>
                <w:rFonts w:ascii="Times New Roman" w:hAnsi="Times New Roman"/>
                <w:color w:val="000000"/>
                <w:szCs w:val="24"/>
              </w:rPr>
              <w:t xml:space="preserve">3.1. Заявление за подпомагане, насочено изцяло към </w:t>
            </w:r>
            <w:r w:rsidRPr="004772BB">
              <w:rPr>
                <w:rFonts w:ascii="Times New Roman" w:hAnsi="Times New Roman"/>
                <w:bCs/>
                <w:color w:val="000000"/>
                <w:szCs w:val="24"/>
              </w:rPr>
              <w:t>народни художествени занаяти</w:t>
            </w:r>
          </w:p>
        </w:tc>
        <w:tc>
          <w:tcPr>
            <w:tcW w:w="1686" w:type="pct"/>
          </w:tcPr>
          <w:p w:rsidR="004772BB" w:rsidRPr="004772BB" w:rsidRDefault="004772BB" w:rsidP="004772BB">
            <w:pPr>
              <w:spacing w:before="40" w:after="40"/>
              <w:contextualSpacing/>
              <w:rPr>
                <w:rFonts w:ascii="Times New Roman" w:eastAsiaTheme="minorHAnsi" w:hAnsi="Times New Roman"/>
                <w:szCs w:val="24"/>
              </w:rPr>
            </w:pPr>
            <w:r w:rsidRPr="004772BB">
              <w:rPr>
                <w:rFonts w:ascii="Times New Roman" w:hAnsi="Times New Roman"/>
                <w:color w:val="000000"/>
                <w:szCs w:val="24"/>
              </w:rPr>
              <w:t xml:space="preserve">Точки по критерия се присъждат на заявление за подпомагане, насочено изцяло към занаяти от група I. Народни </w:t>
            </w:r>
            <w:r w:rsidRPr="004772BB">
              <w:rPr>
                <w:rFonts w:ascii="Times New Roman" w:hAnsi="Times New Roman"/>
                <w:color w:val="000000"/>
                <w:szCs w:val="24"/>
              </w:rPr>
              <w:lastRenderedPageBreak/>
              <w:t>художествени занаяти, съгласно Приложение № 1 към чл. 3, ал. 2, т. 1 от Закона за занаятите:</w:t>
            </w:r>
            <w:r w:rsidRPr="004772BB">
              <w:rPr>
                <w:rFonts w:ascii="Times New Roman" w:hAnsi="Times New Roman"/>
                <w:color w:val="000000"/>
                <w:szCs w:val="24"/>
              </w:rPr>
              <w:br/>
              <w:t>1. Художествена обработка на кожа</w:t>
            </w:r>
            <w:r w:rsidRPr="004772BB">
              <w:rPr>
                <w:rFonts w:ascii="Times New Roman" w:hAnsi="Times New Roman"/>
                <w:color w:val="000000"/>
                <w:szCs w:val="24"/>
              </w:rPr>
              <w:br/>
              <w:t>2. Изработване на изделия от кожа</w:t>
            </w:r>
            <w:r w:rsidRPr="004772BB">
              <w:rPr>
                <w:rFonts w:ascii="Times New Roman" w:hAnsi="Times New Roman"/>
                <w:color w:val="000000"/>
                <w:szCs w:val="24"/>
              </w:rPr>
              <w:br/>
              <w:t>3. Изработване на накити</w:t>
            </w:r>
            <w:r w:rsidRPr="004772BB">
              <w:rPr>
                <w:rFonts w:ascii="Times New Roman" w:hAnsi="Times New Roman"/>
                <w:color w:val="000000"/>
                <w:szCs w:val="24"/>
              </w:rPr>
              <w:br/>
              <w:t>4. Изработване на изделия от ковано желязо</w:t>
            </w:r>
            <w:r w:rsidRPr="004772BB">
              <w:rPr>
                <w:rFonts w:ascii="Times New Roman" w:hAnsi="Times New Roman"/>
                <w:color w:val="000000"/>
                <w:szCs w:val="24"/>
              </w:rPr>
              <w:br/>
              <w:t>5. Художествено леене</w:t>
            </w:r>
            <w:r w:rsidRPr="004772BB">
              <w:rPr>
                <w:rFonts w:ascii="Times New Roman" w:hAnsi="Times New Roman"/>
                <w:color w:val="000000"/>
                <w:szCs w:val="24"/>
              </w:rPr>
              <w:br/>
              <w:t>6. Звънчарство</w:t>
            </w:r>
            <w:r w:rsidRPr="004772BB">
              <w:rPr>
                <w:rFonts w:ascii="Times New Roman" w:hAnsi="Times New Roman"/>
                <w:color w:val="000000"/>
                <w:szCs w:val="24"/>
              </w:rPr>
              <w:br/>
              <w:t>7. Ножарство</w:t>
            </w:r>
            <w:r w:rsidRPr="004772BB">
              <w:rPr>
                <w:rFonts w:ascii="Times New Roman" w:hAnsi="Times New Roman"/>
                <w:color w:val="000000"/>
                <w:szCs w:val="24"/>
              </w:rPr>
              <w:br/>
              <w:t>8. Изработване и ремонт на старинно оръжие</w:t>
            </w:r>
            <w:r w:rsidRPr="004772BB">
              <w:rPr>
                <w:rFonts w:ascii="Times New Roman" w:hAnsi="Times New Roman"/>
                <w:color w:val="000000"/>
                <w:szCs w:val="24"/>
              </w:rPr>
              <w:br/>
              <w:t>9. Везбарство</w:t>
            </w:r>
            <w:r w:rsidRPr="004772BB">
              <w:rPr>
                <w:rFonts w:ascii="Times New Roman" w:hAnsi="Times New Roman"/>
                <w:color w:val="000000"/>
                <w:szCs w:val="24"/>
              </w:rPr>
              <w:br/>
              <w:t>10. Художествено плетиво</w:t>
            </w:r>
            <w:r w:rsidRPr="004772BB">
              <w:rPr>
                <w:rFonts w:ascii="Times New Roman" w:hAnsi="Times New Roman"/>
                <w:color w:val="000000"/>
                <w:szCs w:val="24"/>
              </w:rPr>
              <w:br/>
              <w:t>11. Изработване на национални кукли</w:t>
            </w:r>
            <w:r w:rsidRPr="004772BB">
              <w:rPr>
                <w:rFonts w:ascii="Times New Roman" w:hAnsi="Times New Roman"/>
                <w:color w:val="000000"/>
                <w:szCs w:val="24"/>
              </w:rPr>
              <w:br/>
              <w:t>12. Изработване на художествена керамика</w:t>
            </w:r>
            <w:r w:rsidRPr="004772BB">
              <w:rPr>
                <w:rFonts w:ascii="Times New Roman" w:hAnsi="Times New Roman"/>
                <w:color w:val="000000"/>
                <w:szCs w:val="24"/>
              </w:rPr>
              <w:br/>
              <w:t>13. Грънчарство</w:t>
            </w:r>
            <w:r w:rsidRPr="004772BB">
              <w:rPr>
                <w:rFonts w:ascii="Times New Roman" w:hAnsi="Times New Roman"/>
                <w:color w:val="000000"/>
                <w:szCs w:val="24"/>
              </w:rPr>
              <w:br/>
              <w:t>14. Художествена обработка на дърво и дърворезба</w:t>
            </w:r>
            <w:r w:rsidRPr="004772BB">
              <w:rPr>
                <w:rFonts w:ascii="Times New Roman" w:hAnsi="Times New Roman"/>
                <w:color w:val="000000"/>
                <w:szCs w:val="24"/>
              </w:rPr>
              <w:br/>
              <w:t>15. Изработване на художествени тъкани</w:t>
            </w:r>
            <w:r w:rsidRPr="004772BB">
              <w:rPr>
                <w:rFonts w:ascii="Times New Roman" w:hAnsi="Times New Roman"/>
                <w:color w:val="000000"/>
                <w:szCs w:val="24"/>
              </w:rPr>
              <w:br/>
              <w:t>16. Гайтанджийство</w:t>
            </w:r>
            <w:r w:rsidRPr="004772BB">
              <w:rPr>
                <w:rFonts w:ascii="Times New Roman" w:hAnsi="Times New Roman"/>
                <w:color w:val="000000"/>
                <w:szCs w:val="24"/>
              </w:rPr>
              <w:br/>
              <w:t>17. Изработване на национални костюми</w:t>
            </w:r>
            <w:r w:rsidRPr="004772BB">
              <w:rPr>
                <w:rFonts w:ascii="Times New Roman" w:hAnsi="Times New Roman"/>
                <w:color w:val="000000"/>
                <w:szCs w:val="24"/>
              </w:rPr>
              <w:br/>
              <w:t>18. Изработване и ремонт на български народни музикални инструменти</w:t>
            </w:r>
            <w:r w:rsidRPr="004772BB">
              <w:rPr>
                <w:rFonts w:ascii="Times New Roman" w:hAnsi="Times New Roman"/>
                <w:color w:val="000000"/>
                <w:szCs w:val="24"/>
              </w:rPr>
              <w:br/>
              <w:t>19. Художествена обработка на камък</w:t>
            </w:r>
            <w:r w:rsidRPr="004772BB">
              <w:rPr>
                <w:rFonts w:ascii="Times New Roman" w:hAnsi="Times New Roman"/>
                <w:color w:val="000000"/>
                <w:szCs w:val="24"/>
              </w:rPr>
              <w:br/>
              <w:t>20. Бакърджийство (медникарство)</w:t>
            </w:r>
            <w:r w:rsidRPr="004772BB">
              <w:rPr>
                <w:rFonts w:ascii="Times New Roman" w:hAnsi="Times New Roman"/>
                <w:color w:val="000000"/>
                <w:szCs w:val="24"/>
              </w:rPr>
              <w:br/>
              <w:t>21. Изработване на дървени съдове и предмети за бита, копаничарство</w:t>
            </w:r>
            <w:r w:rsidRPr="004772BB">
              <w:rPr>
                <w:rFonts w:ascii="Times New Roman" w:hAnsi="Times New Roman"/>
                <w:color w:val="000000"/>
                <w:szCs w:val="24"/>
              </w:rPr>
              <w:br/>
              <w:t>22. Ръчно килимарство</w:t>
            </w:r>
          </w:p>
        </w:tc>
        <w:tc>
          <w:tcPr>
            <w:tcW w:w="456" w:type="pct"/>
            <w:vAlign w:val="center"/>
          </w:tcPr>
          <w:p w:rsidR="004772BB" w:rsidRPr="004772BB" w:rsidRDefault="004772BB" w:rsidP="004772BB">
            <w:pPr>
              <w:spacing w:before="40" w:after="40"/>
              <w:contextualSpacing/>
              <w:jc w:val="center"/>
              <w:rPr>
                <w:rFonts w:ascii="Times New Roman" w:eastAsiaTheme="minorHAnsi" w:hAnsi="Times New Roman"/>
                <w:szCs w:val="24"/>
              </w:rPr>
            </w:pPr>
            <w:r w:rsidRPr="004772BB">
              <w:rPr>
                <w:rFonts w:ascii="Times New Roman" w:eastAsiaTheme="minorHAnsi" w:hAnsi="Times New Roman"/>
                <w:szCs w:val="24"/>
              </w:rPr>
              <w:lastRenderedPageBreak/>
              <w:t>20</w:t>
            </w:r>
          </w:p>
        </w:tc>
      </w:tr>
      <w:tr w:rsidR="004772BB" w:rsidRPr="004772BB" w:rsidTr="001A3E7D">
        <w:trPr>
          <w:trHeight w:val="357"/>
        </w:trPr>
        <w:tc>
          <w:tcPr>
            <w:tcW w:w="266" w:type="pct"/>
            <w:vMerge/>
            <w:vAlign w:val="center"/>
          </w:tcPr>
          <w:p w:rsidR="004772BB" w:rsidRPr="004772BB" w:rsidRDefault="004772BB" w:rsidP="004772BB">
            <w:pPr>
              <w:spacing w:before="40" w:after="40"/>
              <w:contextualSpacing/>
              <w:jc w:val="center"/>
              <w:rPr>
                <w:rFonts w:ascii="Times New Roman" w:eastAsiaTheme="minorHAnsi" w:hAnsi="Times New Roman"/>
                <w:szCs w:val="24"/>
              </w:rPr>
            </w:pPr>
          </w:p>
        </w:tc>
        <w:tc>
          <w:tcPr>
            <w:tcW w:w="907" w:type="pct"/>
            <w:vMerge/>
            <w:vAlign w:val="center"/>
          </w:tcPr>
          <w:p w:rsidR="004772BB" w:rsidRPr="004772BB" w:rsidRDefault="004772BB" w:rsidP="004772BB">
            <w:pPr>
              <w:spacing w:before="40" w:after="40"/>
              <w:contextualSpacing/>
              <w:rPr>
                <w:rFonts w:ascii="Times New Roman" w:hAnsi="Times New Roman"/>
                <w:bCs/>
                <w:color w:val="000000"/>
                <w:szCs w:val="24"/>
              </w:rPr>
            </w:pPr>
          </w:p>
        </w:tc>
        <w:tc>
          <w:tcPr>
            <w:tcW w:w="1685" w:type="pct"/>
            <w:gridSpan w:val="2"/>
          </w:tcPr>
          <w:p w:rsidR="004772BB" w:rsidRPr="004772BB" w:rsidRDefault="004772BB" w:rsidP="004772BB">
            <w:pPr>
              <w:spacing w:before="40" w:after="40"/>
              <w:contextualSpacing/>
              <w:jc w:val="both"/>
              <w:rPr>
                <w:rFonts w:ascii="Times New Roman" w:eastAsiaTheme="minorHAnsi" w:hAnsi="Times New Roman"/>
                <w:szCs w:val="24"/>
              </w:rPr>
            </w:pPr>
            <w:r w:rsidRPr="004772BB">
              <w:rPr>
                <w:rFonts w:ascii="Times New Roman" w:hAnsi="Times New Roman"/>
                <w:color w:val="000000"/>
                <w:szCs w:val="24"/>
              </w:rPr>
              <w:t xml:space="preserve">3.2. Заявление за подпомагане, включващо </w:t>
            </w:r>
            <w:r w:rsidRPr="004772BB">
              <w:rPr>
                <w:rFonts w:ascii="Times New Roman" w:hAnsi="Times New Roman"/>
                <w:bCs/>
                <w:color w:val="000000"/>
                <w:szCs w:val="24"/>
              </w:rPr>
              <w:t>демонстрационни дейности</w:t>
            </w:r>
          </w:p>
        </w:tc>
        <w:tc>
          <w:tcPr>
            <w:tcW w:w="1686" w:type="pct"/>
          </w:tcPr>
          <w:p w:rsidR="004772BB" w:rsidRPr="004772BB" w:rsidRDefault="004772BB" w:rsidP="004772BB">
            <w:pPr>
              <w:spacing w:before="40" w:after="40"/>
              <w:contextualSpacing/>
              <w:jc w:val="both"/>
              <w:rPr>
                <w:rFonts w:ascii="Times New Roman" w:eastAsiaTheme="minorHAnsi" w:hAnsi="Times New Roman"/>
                <w:szCs w:val="24"/>
              </w:rPr>
            </w:pPr>
            <w:r w:rsidRPr="004772BB">
              <w:rPr>
                <w:rFonts w:ascii="Times New Roman" w:hAnsi="Times New Roman"/>
                <w:color w:val="000000"/>
                <w:szCs w:val="24"/>
              </w:rPr>
              <w:t>Точки по критерия се присъждат на заявление за подпомагане, включващо инвестиция за ремонт/реконструкция и/или оборудване на обособено помещение или част от него за демонстрация на занаятчийската дейност</w:t>
            </w:r>
          </w:p>
        </w:tc>
        <w:tc>
          <w:tcPr>
            <w:tcW w:w="456" w:type="pct"/>
            <w:vAlign w:val="center"/>
          </w:tcPr>
          <w:p w:rsidR="004772BB" w:rsidRPr="004772BB" w:rsidRDefault="004772BB" w:rsidP="004772BB">
            <w:pPr>
              <w:spacing w:before="40" w:after="40"/>
              <w:contextualSpacing/>
              <w:jc w:val="center"/>
              <w:rPr>
                <w:rFonts w:ascii="Times New Roman" w:eastAsiaTheme="minorHAnsi" w:hAnsi="Times New Roman"/>
                <w:szCs w:val="24"/>
              </w:rPr>
            </w:pPr>
            <w:r w:rsidRPr="004772BB">
              <w:rPr>
                <w:rFonts w:ascii="Times New Roman" w:eastAsiaTheme="minorHAnsi" w:hAnsi="Times New Roman"/>
                <w:szCs w:val="24"/>
              </w:rPr>
              <w:t>10</w:t>
            </w:r>
          </w:p>
        </w:tc>
      </w:tr>
      <w:tr w:rsidR="004772BB" w:rsidRPr="004772BB" w:rsidTr="001A3E7D">
        <w:tc>
          <w:tcPr>
            <w:tcW w:w="266" w:type="pct"/>
            <w:vAlign w:val="center"/>
          </w:tcPr>
          <w:p w:rsidR="004772BB" w:rsidRPr="004772BB" w:rsidRDefault="004772BB" w:rsidP="004772BB">
            <w:pPr>
              <w:spacing w:before="40" w:after="40"/>
              <w:contextualSpacing/>
              <w:jc w:val="center"/>
              <w:rPr>
                <w:rFonts w:ascii="Times New Roman" w:eastAsiaTheme="minorHAnsi" w:hAnsi="Times New Roman"/>
                <w:szCs w:val="24"/>
              </w:rPr>
            </w:pPr>
            <w:r w:rsidRPr="004772BB">
              <w:rPr>
                <w:rFonts w:ascii="Times New Roman" w:eastAsiaTheme="minorHAnsi" w:hAnsi="Times New Roman"/>
                <w:szCs w:val="24"/>
              </w:rPr>
              <w:lastRenderedPageBreak/>
              <w:t>4.</w:t>
            </w:r>
          </w:p>
        </w:tc>
        <w:tc>
          <w:tcPr>
            <w:tcW w:w="907" w:type="pct"/>
            <w:vAlign w:val="center"/>
          </w:tcPr>
          <w:p w:rsidR="004772BB" w:rsidRPr="004772BB" w:rsidRDefault="004772BB" w:rsidP="004772BB">
            <w:pPr>
              <w:spacing w:before="40" w:after="40"/>
              <w:contextualSpacing/>
              <w:rPr>
                <w:rFonts w:ascii="Times New Roman" w:eastAsiaTheme="minorHAnsi" w:hAnsi="Times New Roman"/>
                <w:szCs w:val="24"/>
              </w:rPr>
            </w:pPr>
            <w:r w:rsidRPr="004772BB">
              <w:rPr>
                <w:rFonts w:ascii="Times New Roman" w:hAnsi="Times New Roman"/>
                <w:bCs/>
                <w:color w:val="000000"/>
                <w:szCs w:val="24"/>
              </w:rPr>
              <w:t>Заявление за подпомагане, включващо  инвестиции, насочени към опазване на околната среда и борба или адаптация с климатичните промени, в т.ч. устойчива енергия</w:t>
            </w:r>
          </w:p>
        </w:tc>
        <w:tc>
          <w:tcPr>
            <w:tcW w:w="1685" w:type="pct"/>
            <w:gridSpan w:val="2"/>
          </w:tcPr>
          <w:p w:rsidR="004772BB" w:rsidRPr="004772BB" w:rsidRDefault="004772BB" w:rsidP="004772BB">
            <w:pPr>
              <w:spacing w:before="40" w:after="40"/>
              <w:contextualSpacing/>
              <w:jc w:val="both"/>
              <w:rPr>
                <w:rFonts w:ascii="Times New Roman" w:eastAsiaTheme="minorHAnsi" w:hAnsi="Times New Roman"/>
                <w:szCs w:val="24"/>
              </w:rPr>
            </w:pPr>
            <w:r w:rsidRPr="004772BB">
              <w:rPr>
                <w:rFonts w:ascii="Times New Roman" w:hAnsi="Times New Roman"/>
                <w:color w:val="000000"/>
                <w:szCs w:val="24"/>
              </w:rPr>
              <w:t xml:space="preserve">4.1. Заявление за подпомагане, включващо инвестиции, които осигуряват </w:t>
            </w:r>
            <w:r w:rsidRPr="004772BB">
              <w:rPr>
                <w:rFonts w:ascii="Times New Roman" w:hAnsi="Times New Roman"/>
                <w:bCs/>
                <w:color w:val="000000"/>
                <w:szCs w:val="24"/>
              </w:rPr>
              <w:t>опазване на компонентите на околната среда</w:t>
            </w:r>
            <w:r w:rsidRPr="004772BB">
              <w:rPr>
                <w:rFonts w:ascii="Times New Roman" w:hAnsi="Times New Roman"/>
                <w:color w:val="000000"/>
                <w:szCs w:val="24"/>
              </w:rPr>
              <w:t>, в това число устойчива енергия от  ВЕИ за собствено потребление</w:t>
            </w:r>
          </w:p>
        </w:tc>
        <w:tc>
          <w:tcPr>
            <w:tcW w:w="1686" w:type="pct"/>
          </w:tcPr>
          <w:p w:rsidR="004772BB" w:rsidRPr="004772BB" w:rsidRDefault="004772BB" w:rsidP="004772BB">
            <w:pPr>
              <w:spacing w:before="40" w:after="40"/>
              <w:contextualSpacing/>
              <w:jc w:val="both"/>
              <w:rPr>
                <w:rFonts w:ascii="Times New Roman" w:eastAsiaTheme="minorHAnsi" w:hAnsi="Times New Roman"/>
                <w:szCs w:val="24"/>
              </w:rPr>
            </w:pPr>
            <w:r w:rsidRPr="004772BB">
              <w:rPr>
                <w:rFonts w:ascii="Times New Roman" w:hAnsi="Times New Roman"/>
                <w:color w:val="000000"/>
                <w:szCs w:val="24"/>
              </w:rPr>
              <w:t>Най-малко</w:t>
            </w:r>
            <w:r w:rsidRPr="004772BB">
              <w:rPr>
                <w:rFonts w:ascii="Times New Roman" w:hAnsi="Times New Roman"/>
                <w:szCs w:val="24"/>
              </w:rPr>
              <w:t xml:space="preserve"> </w:t>
            </w:r>
            <w:r w:rsidRPr="004772BB">
              <w:rPr>
                <w:rFonts w:ascii="Times New Roman" w:hAnsi="Times New Roman"/>
                <w:bCs/>
                <w:szCs w:val="24"/>
              </w:rPr>
              <w:t>15%</w:t>
            </w:r>
            <w:r w:rsidRPr="004772BB">
              <w:rPr>
                <w:rFonts w:ascii="Times New Roman" w:hAnsi="Times New Roman"/>
                <w:szCs w:val="24"/>
              </w:rPr>
              <w:t xml:space="preserve"> </w:t>
            </w:r>
            <w:r w:rsidRPr="004772BB">
              <w:rPr>
                <w:rFonts w:ascii="Times New Roman" w:hAnsi="Times New Roman"/>
                <w:color w:val="000000"/>
                <w:szCs w:val="24"/>
              </w:rPr>
              <w:t>от допустимите инвестиционни разходи по заявлението за подпомагане са свързани с инвестиции, осигуряващи опазване на компонентите на околната среда, в това число устойчива енергия от ВЕИ за собствено потребление</w:t>
            </w:r>
          </w:p>
        </w:tc>
        <w:tc>
          <w:tcPr>
            <w:tcW w:w="456" w:type="pct"/>
            <w:vAlign w:val="center"/>
          </w:tcPr>
          <w:p w:rsidR="004772BB" w:rsidRPr="004772BB" w:rsidRDefault="004772BB" w:rsidP="004772BB">
            <w:pPr>
              <w:spacing w:before="40" w:after="40"/>
              <w:contextualSpacing/>
              <w:jc w:val="center"/>
              <w:rPr>
                <w:rFonts w:ascii="Times New Roman" w:eastAsiaTheme="minorHAnsi" w:hAnsi="Times New Roman"/>
                <w:szCs w:val="24"/>
              </w:rPr>
            </w:pPr>
            <w:r w:rsidRPr="004772BB">
              <w:rPr>
                <w:rFonts w:ascii="Times New Roman" w:eastAsiaTheme="minorHAnsi" w:hAnsi="Times New Roman"/>
                <w:szCs w:val="24"/>
              </w:rPr>
              <w:t>5</w:t>
            </w:r>
          </w:p>
        </w:tc>
      </w:tr>
      <w:tr w:rsidR="004772BB" w:rsidRPr="004772BB" w:rsidTr="001A3E7D">
        <w:tc>
          <w:tcPr>
            <w:tcW w:w="266" w:type="pct"/>
            <w:vAlign w:val="center"/>
          </w:tcPr>
          <w:p w:rsidR="004772BB" w:rsidRPr="004772BB" w:rsidRDefault="004772BB" w:rsidP="004772BB">
            <w:pPr>
              <w:spacing w:before="40" w:after="40"/>
              <w:contextualSpacing/>
              <w:jc w:val="center"/>
              <w:rPr>
                <w:rFonts w:ascii="Times New Roman" w:eastAsiaTheme="minorHAnsi" w:hAnsi="Times New Roman"/>
                <w:szCs w:val="24"/>
              </w:rPr>
            </w:pPr>
            <w:r w:rsidRPr="004772BB">
              <w:rPr>
                <w:rFonts w:ascii="Times New Roman" w:eastAsiaTheme="minorHAnsi" w:hAnsi="Times New Roman"/>
                <w:szCs w:val="24"/>
              </w:rPr>
              <w:t>5.</w:t>
            </w:r>
          </w:p>
        </w:tc>
        <w:tc>
          <w:tcPr>
            <w:tcW w:w="907" w:type="pct"/>
            <w:vAlign w:val="center"/>
          </w:tcPr>
          <w:p w:rsidR="004772BB" w:rsidRPr="004772BB" w:rsidRDefault="004772BB" w:rsidP="004772BB">
            <w:pPr>
              <w:spacing w:before="40" w:after="40"/>
              <w:contextualSpacing/>
              <w:rPr>
                <w:rFonts w:ascii="Times New Roman" w:eastAsiaTheme="minorHAnsi" w:hAnsi="Times New Roman"/>
                <w:szCs w:val="24"/>
              </w:rPr>
            </w:pPr>
            <w:r w:rsidRPr="004772BB">
              <w:rPr>
                <w:rFonts w:ascii="Times New Roman" w:hAnsi="Times New Roman"/>
                <w:bCs/>
                <w:color w:val="000000"/>
                <w:szCs w:val="24"/>
              </w:rPr>
              <w:t>Заявление за подпомагане, подадено от кандидати с трайни увреждания</w:t>
            </w:r>
          </w:p>
        </w:tc>
        <w:tc>
          <w:tcPr>
            <w:tcW w:w="1685" w:type="pct"/>
            <w:gridSpan w:val="2"/>
          </w:tcPr>
          <w:p w:rsidR="004772BB" w:rsidRPr="004772BB" w:rsidRDefault="004772BB" w:rsidP="004772BB">
            <w:pPr>
              <w:spacing w:before="40" w:after="40"/>
              <w:contextualSpacing/>
              <w:jc w:val="both"/>
              <w:rPr>
                <w:rFonts w:ascii="Times New Roman" w:eastAsiaTheme="minorHAnsi" w:hAnsi="Times New Roman"/>
                <w:szCs w:val="24"/>
              </w:rPr>
            </w:pPr>
            <w:r w:rsidRPr="004772BB">
              <w:rPr>
                <w:rFonts w:ascii="Times New Roman" w:hAnsi="Times New Roman"/>
                <w:color w:val="000000"/>
                <w:szCs w:val="24"/>
              </w:rPr>
              <w:t xml:space="preserve">5.1. Заявление за подпомагане, подадене от </w:t>
            </w:r>
            <w:r w:rsidRPr="004772BB">
              <w:rPr>
                <w:rFonts w:ascii="Times New Roman" w:hAnsi="Times New Roman"/>
                <w:bCs/>
                <w:color w:val="000000"/>
                <w:szCs w:val="24"/>
              </w:rPr>
              <w:t>кандидат с установени трайни увреждания</w:t>
            </w:r>
          </w:p>
        </w:tc>
        <w:tc>
          <w:tcPr>
            <w:tcW w:w="1686" w:type="pct"/>
          </w:tcPr>
          <w:p w:rsidR="004772BB" w:rsidRPr="004772BB" w:rsidRDefault="004772BB" w:rsidP="004772BB">
            <w:pPr>
              <w:spacing w:before="40" w:after="40"/>
              <w:contextualSpacing/>
              <w:jc w:val="both"/>
              <w:rPr>
                <w:rFonts w:ascii="Times New Roman" w:eastAsiaTheme="minorHAnsi" w:hAnsi="Times New Roman"/>
                <w:szCs w:val="24"/>
              </w:rPr>
            </w:pPr>
            <w:r w:rsidRPr="004772BB">
              <w:rPr>
                <w:rFonts w:ascii="Times New Roman" w:hAnsi="Times New Roman"/>
                <w:color w:val="000000"/>
                <w:szCs w:val="24"/>
              </w:rPr>
              <w:t>Заявление за подпомагане, подадено от кандидат с установени трайни увреждания - лица с решение на ТЕЛК/НЕЛК 50 и над 50 % намалена работоспособност</w:t>
            </w:r>
            <w:r w:rsidRPr="004772BB">
              <w:rPr>
                <w:rFonts w:ascii="Times New Roman" w:eastAsiaTheme="minorHAnsi" w:hAnsi="Times New Roman"/>
                <w:szCs w:val="24"/>
              </w:rPr>
              <w:t xml:space="preserve"> </w:t>
            </w:r>
          </w:p>
        </w:tc>
        <w:tc>
          <w:tcPr>
            <w:tcW w:w="456" w:type="pct"/>
            <w:vAlign w:val="center"/>
          </w:tcPr>
          <w:p w:rsidR="004772BB" w:rsidRPr="004772BB" w:rsidRDefault="004772BB" w:rsidP="004772BB">
            <w:pPr>
              <w:spacing w:before="40" w:after="40"/>
              <w:contextualSpacing/>
              <w:jc w:val="center"/>
              <w:rPr>
                <w:rFonts w:ascii="Times New Roman" w:eastAsiaTheme="minorHAnsi" w:hAnsi="Times New Roman"/>
                <w:szCs w:val="24"/>
              </w:rPr>
            </w:pPr>
            <w:r w:rsidRPr="004772BB">
              <w:rPr>
                <w:rFonts w:ascii="Times New Roman" w:eastAsiaTheme="minorHAnsi" w:hAnsi="Times New Roman"/>
                <w:szCs w:val="24"/>
              </w:rPr>
              <w:t>2</w:t>
            </w:r>
          </w:p>
        </w:tc>
      </w:tr>
      <w:tr w:rsidR="004772BB" w:rsidRPr="004772BB" w:rsidTr="001A3E7D">
        <w:tc>
          <w:tcPr>
            <w:tcW w:w="266" w:type="pct"/>
            <w:vAlign w:val="center"/>
          </w:tcPr>
          <w:p w:rsidR="004772BB" w:rsidRPr="004772BB" w:rsidRDefault="004772BB" w:rsidP="004772BB">
            <w:pPr>
              <w:spacing w:before="40" w:after="40"/>
              <w:contextualSpacing/>
              <w:jc w:val="center"/>
              <w:rPr>
                <w:rFonts w:ascii="Times New Roman" w:eastAsiaTheme="minorHAnsi" w:hAnsi="Times New Roman"/>
                <w:szCs w:val="24"/>
              </w:rPr>
            </w:pPr>
            <w:r w:rsidRPr="004772BB">
              <w:rPr>
                <w:rFonts w:ascii="Times New Roman" w:eastAsiaTheme="minorHAnsi" w:hAnsi="Times New Roman"/>
                <w:szCs w:val="24"/>
              </w:rPr>
              <w:t>6.</w:t>
            </w:r>
          </w:p>
        </w:tc>
        <w:tc>
          <w:tcPr>
            <w:tcW w:w="907" w:type="pct"/>
            <w:vAlign w:val="center"/>
          </w:tcPr>
          <w:p w:rsidR="004772BB" w:rsidRPr="004772BB" w:rsidRDefault="004772BB" w:rsidP="004772BB">
            <w:pPr>
              <w:spacing w:before="40" w:after="40"/>
              <w:contextualSpacing/>
              <w:rPr>
                <w:rFonts w:ascii="Times New Roman" w:eastAsiaTheme="minorHAnsi" w:hAnsi="Times New Roman"/>
                <w:szCs w:val="24"/>
              </w:rPr>
            </w:pPr>
            <w:r w:rsidRPr="004772BB">
              <w:rPr>
                <w:rFonts w:ascii="Times New Roman" w:hAnsi="Times New Roman"/>
                <w:bCs/>
                <w:color w:val="000000"/>
                <w:szCs w:val="24"/>
              </w:rPr>
              <w:t>Заявление за подпомагане, включващо инвестиции и дейности на територията на райони с природни и други ограничения</w:t>
            </w:r>
          </w:p>
        </w:tc>
        <w:tc>
          <w:tcPr>
            <w:tcW w:w="1685" w:type="pct"/>
            <w:gridSpan w:val="2"/>
          </w:tcPr>
          <w:p w:rsidR="004772BB" w:rsidRPr="004772BB" w:rsidRDefault="004772BB" w:rsidP="004772BB">
            <w:pPr>
              <w:spacing w:before="40" w:after="40"/>
              <w:contextualSpacing/>
              <w:jc w:val="both"/>
              <w:rPr>
                <w:rFonts w:ascii="Times New Roman" w:eastAsiaTheme="minorHAnsi" w:hAnsi="Times New Roman"/>
                <w:szCs w:val="24"/>
              </w:rPr>
            </w:pPr>
            <w:r w:rsidRPr="004772BB">
              <w:rPr>
                <w:rFonts w:ascii="Times New Roman" w:hAnsi="Times New Roman"/>
                <w:color w:val="000000"/>
                <w:szCs w:val="24"/>
              </w:rPr>
              <w:t xml:space="preserve">6.1. Всички дейности по заявлението за подпомагане се изпълняват на територията на населено място, землището на което попада изцяло на територията на </w:t>
            </w:r>
            <w:r w:rsidRPr="004772BB">
              <w:rPr>
                <w:rFonts w:ascii="Times New Roman" w:hAnsi="Times New Roman"/>
                <w:bCs/>
                <w:color w:val="000000"/>
                <w:szCs w:val="24"/>
              </w:rPr>
              <w:t>необлагодетелстван район</w:t>
            </w:r>
          </w:p>
        </w:tc>
        <w:tc>
          <w:tcPr>
            <w:tcW w:w="1686" w:type="pct"/>
            <w:vAlign w:val="center"/>
          </w:tcPr>
          <w:p w:rsidR="004772BB" w:rsidRPr="004772BB" w:rsidRDefault="004772BB" w:rsidP="004772BB">
            <w:pPr>
              <w:spacing w:before="40" w:after="40"/>
              <w:contextualSpacing/>
              <w:jc w:val="both"/>
              <w:rPr>
                <w:rFonts w:ascii="Times New Roman" w:eastAsiaTheme="minorHAnsi" w:hAnsi="Times New Roman"/>
                <w:szCs w:val="24"/>
              </w:rPr>
            </w:pPr>
            <w:r w:rsidRPr="004772BB">
              <w:rPr>
                <w:rFonts w:ascii="Times New Roman" w:hAnsi="Times New Roman"/>
                <w:color w:val="000000"/>
                <w:szCs w:val="24"/>
              </w:rPr>
              <w:t>Всички дейности по заявлението за подпомагане се изпълняват на територията на населено място, землището на което попада изцяло на територията на необлагодетелстван район с природни и други ограничения, съгласно наредбата за определяне на критериите за необлагодетелстваните райони и териториалния им обхват (</w:t>
            </w:r>
            <w:r w:rsidRPr="004772BB">
              <w:rPr>
                <w:rFonts w:ascii="Times New Roman" w:hAnsi="Times New Roman"/>
                <w:i/>
                <w:iCs/>
                <w:color w:val="000000"/>
                <w:szCs w:val="24"/>
              </w:rPr>
              <w:t>Приета с ПМС № 30 от 15.02.2008 г., обн. ДВ. бр.20 от 26 Февруари 2008 г., изм. ДВ. бр.53 от 12 Юли 2011 г., изм. и доп. ДВ. бр.16 от 24 Февруари 2020 г.</w:t>
            </w:r>
            <w:r w:rsidRPr="004772BB">
              <w:rPr>
                <w:rFonts w:ascii="Times New Roman" w:hAnsi="Times New Roman"/>
                <w:color w:val="000000"/>
                <w:szCs w:val="24"/>
              </w:rPr>
              <w:t>).</w:t>
            </w:r>
          </w:p>
        </w:tc>
        <w:tc>
          <w:tcPr>
            <w:tcW w:w="456" w:type="pct"/>
            <w:vAlign w:val="center"/>
          </w:tcPr>
          <w:p w:rsidR="004772BB" w:rsidRPr="004772BB" w:rsidRDefault="004772BB" w:rsidP="004772BB">
            <w:pPr>
              <w:spacing w:before="40" w:after="40"/>
              <w:contextualSpacing/>
              <w:jc w:val="center"/>
              <w:rPr>
                <w:rFonts w:ascii="Times New Roman" w:eastAsiaTheme="minorHAnsi" w:hAnsi="Times New Roman"/>
                <w:szCs w:val="24"/>
              </w:rPr>
            </w:pPr>
            <w:r w:rsidRPr="004772BB">
              <w:rPr>
                <w:rFonts w:ascii="Times New Roman" w:eastAsiaTheme="minorHAnsi" w:hAnsi="Times New Roman"/>
                <w:szCs w:val="24"/>
              </w:rPr>
              <w:t>5</w:t>
            </w:r>
          </w:p>
        </w:tc>
      </w:tr>
      <w:tr w:rsidR="004772BB" w:rsidRPr="004772BB" w:rsidTr="001A3E7D">
        <w:tc>
          <w:tcPr>
            <w:tcW w:w="1684" w:type="pct"/>
            <w:gridSpan w:val="3"/>
          </w:tcPr>
          <w:p w:rsidR="004772BB" w:rsidRPr="004772BB" w:rsidRDefault="004772BB" w:rsidP="004772BB">
            <w:pPr>
              <w:spacing w:before="40" w:after="40"/>
              <w:contextualSpacing/>
              <w:jc w:val="right"/>
              <w:rPr>
                <w:rFonts w:ascii="Times New Roman" w:eastAsiaTheme="minorHAnsi" w:hAnsi="Times New Roman"/>
                <w:szCs w:val="24"/>
              </w:rPr>
            </w:pPr>
          </w:p>
        </w:tc>
        <w:tc>
          <w:tcPr>
            <w:tcW w:w="2860" w:type="pct"/>
            <w:gridSpan w:val="2"/>
            <w:vAlign w:val="center"/>
          </w:tcPr>
          <w:p w:rsidR="004772BB" w:rsidRPr="004772BB" w:rsidRDefault="004772BB" w:rsidP="004772BB">
            <w:pPr>
              <w:spacing w:before="40" w:after="40"/>
              <w:contextualSpacing/>
              <w:jc w:val="right"/>
              <w:rPr>
                <w:rFonts w:ascii="Times New Roman" w:eastAsiaTheme="minorHAnsi" w:hAnsi="Times New Roman"/>
                <w:szCs w:val="24"/>
              </w:rPr>
            </w:pPr>
            <w:r w:rsidRPr="004772BB">
              <w:rPr>
                <w:rFonts w:ascii="Times New Roman" w:eastAsiaTheme="minorHAnsi" w:hAnsi="Times New Roman"/>
                <w:szCs w:val="24"/>
              </w:rPr>
              <w:t>Максимален брой точки</w:t>
            </w:r>
          </w:p>
        </w:tc>
        <w:tc>
          <w:tcPr>
            <w:tcW w:w="456" w:type="pct"/>
            <w:vAlign w:val="center"/>
          </w:tcPr>
          <w:p w:rsidR="004772BB" w:rsidRPr="004772BB" w:rsidRDefault="004772BB" w:rsidP="004772BB">
            <w:pPr>
              <w:spacing w:before="40" w:after="40"/>
              <w:jc w:val="center"/>
              <w:rPr>
                <w:rFonts w:ascii="Times New Roman" w:eastAsiaTheme="minorHAnsi" w:hAnsi="Times New Roman"/>
                <w:szCs w:val="24"/>
              </w:rPr>
            </w:pPr>
            <w:r w:rsidRPr="004772BB">
              <w:rPr>
                <w:rFonts w:ascii="Times New Roman" w:eastAsiaTheme="minorHAnsi" w:hAnsi="Times New Roman"/>
                <w:szCs w:val="24"/>
              </w:rPr>
              <w:t>62</w:t>
            </w:r>
          </w:p>
        </w:tc>
      </w:tr>
    </w:tbl>
    <w:p w:rsidR="004772BB" w:rsidRPr="004772BB" w:rsidRDefault="004772BB" w:rsidP="004772BB">
      <w:pPr>
        <w:spacing w:before="40" w:after="40" w:line="259" w:lineRule="auto"/>
        <w:ind w:right="425"/>
        <w:contextualSpacing/>
        <w:rPr>
          <w:rFonts w:ascii="Times New Roman" w:hAnsi="Times New Roman"/>
          <w:b/>
          <w:bCs/>
          <w:szCs w:val="24"/>
          <w:lang w:val="bg-BG"/>
        </w:rPr>
      </w:pPr>
      <w:r w:rsidRPr="004772BB">
        <w:rPr>
          <w:rFonts w:ascii="Times New Roman" w:hAnsi="Times New Roman"/>
          <w:b/>
          <w:bCs/>
          <w:szCs w:val="24"/>
          <w:lang w:val="bg-BG"/>
        </w:rPr>
        <w:t>ВАЖНО</w:t>
      </w:r>
    </w:p>
    <w:p w:rsidR="004772BB" w:rsidRPr="004772BB" w:rsidRDefault="004772BB" w:rsidP="004772BB">
      <w:pPr>
        <w:spacing w:before="40" w:after="40" w:line="259" w:lineRule="auto"/>
        <w:ind w:right="425"/>
        <w:contextualSpacing/>
        <w:jc w:val="both"/>
        <w:rPr>
          <w:rFonts w:ascii="Times New Roman" w:hAnsi="Times New Roman"/>
          <w:szCs w:val="24"/>
          <w:lang w:val="bg-BG"/>
        </w:rPr>
      </w:pPr>
      <w:r w:rsidRPr="004772BB">
        <w:rPr>
          <w:rFonts w:ascii="Times New Roman" w:hAnsi="Times New Roman"/>
          <w:szCs w:val="24"/>
          <w:lang w:val="bg-BG"/>
        </w:rPr>
        <w:t xml:space="preserve">Подпомагат се заявления за подпомагане, които са получили минимален брой </w:t>
      </w:r>
      <w:r w:rsidRPr="004772BB">
        <w:rPr>
          <w:rFonts w:ascii="Times New Roman" w:hAnsi="Times New Roman"/>
          <w:b/>
          <w:szCs w:val="24"/>
          <w:lang w:val="bg-BG"/>
        </w:rPr>
        <w:t>от 15</w:t>
      </w:r>
      <w:r w:rsidRPr="004772BB">
        <w:rPr>
          <w:rFonts w:ascii="Times New Roman" w:hAnsi="Times New Roman"/>
          <w:szCs w:val="24"/>
          <w:lang w:val="bg-BG"/>
        </w:rPr>
        <w:t xml:space="preserve"> точки по критериите за подбор.</w:t>
      </w:r>
    </w:p>
    <w:p w:rsidR="004772BB" w:rsidRPr="004772BB" w:rsidRDefault="004772BB" w:rsidP="004772BB">
      <w:pPr>
        <w:spacing w:after="160" w:line="259" w:lineRule="auto"/>
        <w:rPr>
          <w:rFonts w:ascii="Times New Roman" w:eastAsiaTheme="minorHAnsi" w:hAnsi="Times New Roman"/>
          <w:szCs w:val="24"/>
          <w:lang w:val="bg-BG"/>
        </w:rPr>
      </w:pPr>
    </w:p>
    <w:p w:rsidR="00AC542A" w:rsidRPr="00F95925" w:rsidRDefault="00AC542A" w:rsidP="00AC542A">
      <w:pPr>
        <w:spacing w:after="200" w:line="276" w:lineRule="auto"/>
        <w:rPr>
          <w:rFonts w:ascii="Times New Roman" w:eastAsiaTheme="minorHAnsi" w:hAnsi="Times New Roman"/>
          <w:szCs w:val="24"/>
          <w:lang w:val="bg-BG"/>
        </w:rPr>
      </w:pPr>
    </w:p>
    <w:p w:rsidR="008D6DF4" w:rsidRPr="00F95925" w:rsidRDefault="008D6DF4" w:rsidP="00AC542A">
      <w:pPr>
        <w:spacing w:after="200" w:line="276" w:lineRule="auto"/>
        <w:rPr>
          <w:rFonts w:ascii="Times New Roman" w:eastAsiaTheme="minorHAnsi" w:hAnsi="Times New Roman"/>
          <w:szCs w:val="24"/>
          <w:lang w:val="bg-BG"/>
        </w:rPr>
      </w:pPr>
    </w:p>
    <w:p w:rsidR="001F6B62" w:rsidRDefault="001F6B62" w:rsidP="00AC542A">
      <w:pPr>
        <w:spacing w:after="200" w:line="276" w:lineRule="auto"/>
        <w:rPr>
          <w:rFonts w:asciiTheme="minorHAnsi" w:eastAsiaTheme="minorHAnsi" w:hAnsiTheme="minorHAnsi" w:cstheme="minorBidi"/>
          <w:sz w:val="22"/>
          <w:szCs w:val="22"/>
          <w:lang w:val="bg-BG"/>
        </w:rPr>
      </w:pPr>
    </w:p>
    <w:p w:rsidR="00A16511" w:rsidRDefault="00A16511" w:rsidP="00A16511">
      <w:pPr>
        <w:pStyle w:val="Heading1"/>
        <w:ind w:left="-180" w:right="-141"/>
        <w:rPr>
          <w:rStyle w:val="IntenseReference"/>
          <w:rFonts w:ascii="Times New Roman" w:hAnsi="Times New Roman"/>
          <w:b/>
          <w:sz w:val="28"/>
          <w:szCs w:val="28"/>
        </w:rPr>
      </w:pPr>
      <w:bookmarkStart w:id="3" w:name="_Toc184810037"/>
      <w:r>
        <w:rPr>
          <w:rStyle w:val="IntenseReference"/>
          <w:rFonts w:ascii="Times New Roman" w:hAnsi="Times New Roman"/>
          <w:b/>
          <w:sz w:val="28"/>
          <w:szCs w:val="28"/>
        </w:rPr>
        <w:lastRenderedPageBreak/>
        <w:t xml:space="preserve">ПРИЛОЖЕНИЕ 3. </w:t>
      </w:r>
      <w:r w:rsidR="00590695" w:rsidRPr="00590695">
        <w:rPr>
          <w:rStyle w:val="IntenseReference"/>
          <w:rFonts w:ascii="Times New Roman" w:hAnsi="Times New Roman" w:hint="eastAsia"/>
          <w:b/>
          <w:sz w:val="28"/>
          <w:szCs w:val="28"/>
        </w:rPr>
        <w:t>КРИТЕРИИ</w:t>
      </w:r>
      <w:r w:rsidR="00590695" w:rsidRPr="00590695">
        <w:rPr>
          <w:rStyle w:val="IntenseReference"/>
          <w:rFonts w:ascii="Times New Roman" w:hAnsi="Times New Roman"/>
          <w:b/>
          <w:sz w:val="28"/>
          <w:szCs w:val="28"/>
        </w:rPr>
        <w:t xml:space="preserve"> </w:t>
      </w:r>
      <w:r w:rsidR="00590695" w:rsidRPr="00590695">
        <w:rPr>
          <w:rStyle w:val="IntenseReference"/>
          <w:rFonts w:ascii="Times New Roman" w:hAnsi="Times New Roman" w:hint="eastAsia"/>
          <w:b/>
          <w:sz w:val="28"/>
          <w:szCs w:val="28"/>
        </w:rPr>
        <w:t>ЗА</w:t>
      </w:r>
      <w:r w:rsidR="00590695" w:rsidRPr="00590695">
        <w:rPr>
          <w:rStyle w:val="IntenseReference"/>
          <w:rFonts w:ascii="Times New Roman" w:hAnsi="Times New Roman"/>
          <w:b/>
          <w:sz w:val="28"/>
          <w:szCs w:val="28"/>
        </w:rPr>
        <w:t xml:space="preserve"> </w:t>
      </w:r>
      <w:r w:rsidR="00590695" w:rsidRPr="00590695">
        <w:rPr>
          <w:rStyle w:val="IntenseReference"/>
          <w:rFonts w:ascii="Times New Roman" w:hAnsi="Times New Roman" w:hint="eastAsia"/>
          <w:b/>
          <w:sz w:val="28"/>
          <w:szCs w:val="28"/>
        </w:rPr>
        <w:t>ПОДБОР</w:t>
      </w:r>
      <w:r w:rsidR="00590695" w:rsidRPr="00590695">
        <w:rPr>
          <w:rStyle w:val="IntenseReference"/>
          <w:rFonts w:ascii="Times New Roman" w:hAnsi="Times New Roman"/>
          <w:b/>
          <w:sz w:val="28"/>
          <w:szCs w:val="28"/>
        </w:rPr>
        <w:t xml:space="preserve"> </w:t>
      </w:r>
      <w:r w:rsidR="00590695" w:rsidRPr="00590695">
        <w:rPr>
          <w:rStyle w:val="IntenseReference"/>
          <w:rFonts w:ascii="Times New Roman" w:hAnsi="Times New Roman" w:hint="eastAsia"/>
          <w:b/>
          <w:sz w:val="28"/>
          <w:szCs w:val="28"/>
        </w:rPr>
        <w:t>НА</w:t>
      </w:r>
      <w:r w:rsidR="00590695" w:rsidRPr="00590695">
        <w:rPr>
          <w:rStyle w:val="IntenseReference"/>
          <w:rFonts w:ascii="Times New Roman" w:hAnsi="Times New Roman"/>
          <w:b/>
          <w:sz w:val="28"/>
          <w:szCs w:val="28"/>
        </w:rPr>
        <w:t xml:space="preserve"> </w:t>
      </w:r>
      <w:r w:rsidR="00590695" w:rsidRPr="00590695">
        <w:rPr>
          <w:rStyle w:val="IntenseReference"/>
          <w:rFonts w:ascii="Times New Roman" w:hAnsi="Times New Roman" w:hint="eastAsia"/>
          <w:b/>
          <w:sz w:val="28"/>
          <w:szCs w:val="28"/>
        </w:rPr>
        <w:t>ЗАЯВЛЕНИЯ</w:t>
      </w:r>
      <w:r w:rsidR="00590695" w:rsidRPr="00590695">
        <w:rPr>
          <w:rStyle w:val="IntenseReference"/>
          <w:rFonts w:ascii="Times New Roman" w:hAnsi="Times New Roman"/>
          <w:b/>
          <w:sz w:val="28"/>
          <w:szCs w:val="28"/>
        </w:rPr>
        <w:t xml:space="preserve"> </w:t>
      </w:r>
      <w:r w:rsidR="00590695" w:rsidRPr="00590695">
        <w:rPr>
          <w:rStyle w:val="IntenseReference"/>
          <w:rFonts w:ascii="Times New Roman" w:hAnsi="Times New Roman" w:hint="eastAsia"/>
          <w:b/>
          <w:sz w:val="28"/>
          <w:szCs w:val="28"/>
        </w:rPr>
        <w:t>ЗА</w:t>
      </w:r>
      <w:r w:rsidR="00590695" w:rsidRPr="00590695">
        <w:rPr>
          <w:rStyle w:val="IntenseReference"/>
          <w:rFonts w:ascii="Times New Roman" w:hAnsi="Times New Roman"/>
          <w:b/>
          <w:sz w:val="28"/>
          <w:szCs w:val="28"/>
        </w:rPr>
        <w:t xml:space="preserve"> </w:t>
      </w:r>
      <w:r w:rsidR="00590695" w:rsidRPr="00590695">
        <w:rPr>
          <w:rStyle w:val="IntenseReference"/>
          <w:rFonts w:ascii="Times New Roman" w:hAnsi="Times New Roman" w:hint="eastAsia"/>
          <w:b/>
          <w:sz w:val="28"/>
          <w:szCs w:val="28"/>
        </w:rPr>
        <w:t>ПОДПОМАГАНЕ</w:t>
      </w:r>
      <w:r w:rsidR="00590695" w:rsidRPr="00590695">
        <w:rPr>
          <w:rStyle w:val="IntenseReference"/>
          <w:rFonts w:ascii="Times New Roman" w:hAnsi="Times New Roman"/>
          <w:b/>
          <w:sz w:val="28"/>
          <w:szCs w:val="28"/>
        </w:rPr>
        <w:t xml:space="preserve"> </w:t>
      </w:r>
      <w:r w:rsidR="00590695" w:rsidRPr="00590695">
        <w:rPr>
          <w:rStyle w:val="IntenseReference"/>
          <w:rFonts w:ascii="Times New Roman" w:hAnsi="Times New Roman" w:hint="eastAsia"/>
          <w:b/>
          <w:sz w:val="28"/>
          <w:szCs w:val="28"/>
        </w:rPr>
        <w:t>ПО</w:t>
      </w:r>
      <w:r w:rsidR="00590695" w:rsidRPr="00590695">
        <w:rPr>
          <w:rStyle w:val="IntenseReference"/>
          <w:rFonts w:ascii="Times New Roman" w:hAnsi="Times New Roman"/>
          <w:b/>
          <w:sz w:val="28"/>
          <w:szCs w:val="28"/>
        </w:rPr>
        <w:t xml:space="preserve"> </w:t>
      </w:r>
      <w:r w:rsidR="00590695" w:rsidRPr="00590695">
        <w:rPr>
          <w:rStyle w:val="IntenseReference"/>
          <w:rFonts w:ascii="Times New Roman" w:hAnsi="Times New Roman" w:hint="eastAsia"/>
          <w:b/>
          <w:sz w:val="28"/>
          <w:szCs w:val="28"/>
        </w:rPr>
        <w:t>СЛЕДНИТЕ</w:t>
      </w:r>
      <w:r w:rsidR="00590695" w:rsidRPr="00590695">
        <w:rPr>
          <w:rStyle w:val="IntenseReference"/>
          <w:rFonts w:ascii="Times New Roman" w:hAnsi="Times New Roman"/>
          <w:b/>
          <w:sz w:val="28"/>
          <w:szCs w:val="28"/>
        </w:rPr>
        <w:t xml:space="preserve"> </w:t>
      </w:r>
      <w:r w:rsidR="00590695" w:rsidRPr="00590695">
        <w:rPr>
          <w:rStyle w:val="IntenseReference"/>
          <w:rFonts w:ascii="Times New Roman" w:hAnsi="Times New Roman" w:hint="eastAsia"/>
          <w:b/>
          <w:sz w:val="28"/>
          <w:szCs w:val="28"/>
        </w:rPr>
        <w:t>ИНТЕРВЕНЦИИ</w:t>
      </w:r>
      <w:r w:rsidR="00590695" w:rsidRPr="00590695">
        <w:rPr>
          <w:rStyle w:val="IntenseReference"/>
          <w:rFonts w:ascii="Times New Roman" w:hAnsi="Times New Roman"/>
          <w:b/>
          <w:sz w:val="28"/>
          <w:szCs w:val="28"/>
        </w:rPr>
        <w:t xml:space="preserve"> </w:t>
      </w:r>
      <w:r w:rsidR="00590695" w:rsidRPr="00590695">
        <w:rPr>
          <w:rStyle w:val="IntenseReference"/>
          <w:rFonts w:ascii="Times New Roman" w:hAnsi="Times New Roman" w:hint="eastAsia"/>
          <w:b/>
          <w:sz w:val="28"/>
          <w:szCs w:val="28"/>
        </w:rPr>
        <w:t>В</w:t>
      </w:r>
      <w:r w:rsidR="00590695" w:rsidRPr="00590695">
        <w:rPr>
          <w:rStyle w:val="IntenseReference"/>
          <w:rFonts w:ascii="Times New Roman" w:hAnsi="Times New Roman"/>
          <w:b/>
          <w:sz w:val="28"/>
          <w:szCs w:val="28"/>
        </w:rPr>
        <w:t xml:space="preserve"> </w:t>
      </w:r>
      <w:r w:rsidR="00590695" w:rsidRPr="00590695">
        <w:rPr>
          <w:rStyle w:val="IntenseReference"/>
          <w:rFonts w:ascii="Times New Roman" w:hAnsi="Times New Roman" w:hint="eastAsia"/>
          <w:b/>
          <w:sz w:val="28"/>
          <w:szCs w:val="28"/>
        </w:rPr>
        <w:t>ОБЛАСТТА</w:t>
      </w:r>
      <w:r w:rsidR="00590695" w:rsidRPr="00590695">
        <w:rPr>
          <w:rStyle w:val="IntenseReference"/>
          <w:rFonts w:ascii="Times New Roman" w:hAnsi="Times New Roman"/>
          <w:b/>
          <w:sz w:val="28"/>
          <w:szCs w:val="28"/>
        </w:rPr>
        <w:t xml:space="preserve"> </w:t>
      </w:r>
      <w:r w:rsidR="00590695" w:rsidRPr="00590695">
        <w:rPr>
          <w:rStyle w:val="IntenseReference"/>
          <w:rFonts w:ascii="Times New Roman" w:hAnsi="Times New Roman" w:hint="eastAsia"/>
          <w:b/>
          <w:sz w:val="28"/>
          <w:szCs w:val="28"/>
        </w:rPr>
        <w:t>НА</w:t>
      </w:r>
      <w:r w:rsidR="00590695" w:rsidRPr="00590695">
        <w:rPr>
          <w:rStyle w:val="IntenseReference"/>
          <w:rFonts w:ascii="Times New Roman" w:hAnsi="Times New Roman"/>
          <w:b/>
          <w:sz w:val="28"/>
          <w:szCs w:val="28"/>
        </w:rPr>
        <w:t xml:space="preserve"> </w:t>
      </w:r>
      <w:r w:rsidR="00590695" w:rsidRPr="00590695">
        <w:rPr>
          <w:rStyle w:val="IntenseReference"/>
          <w:rFonts w:ascii="Times New Roman" w:hAnsi="Times New Roman" w:hint="eastAsia"/>
          <w:b/>
          <w:sz w:val="28"/>
          <w:szCs w:val="28"/>
        </w:rPr>
        <w:t>ГОРИТЕ</w:t>
      </w:r>
      <w:r w:rsidR="00590695" w:rsidRPr="00590695">
        <w:rPr>
          <w:rStyle w:val="IntenseReference"/>
          <w:rFonts w:ascii="Times New Roman" w:hAnsi="Times New Roman"/>
          <w:b/>
          <w:sz w:val="28"/>
          <w:szCs w:val="28"/>
        </w:rPr>
        <w:t>:</w:t>
      </w:r>
      <w:bookmarkEnd w:id="3"/>
    </w:p>
    <w:p w:rsidR="00590695" w:rsidRDefault="00590695" w:rsidP="00C716F5">
      <w:pPr>
        <w:pStyle w:val="Heading1"/>
        <w:ind w:left="-180" w:right="-141"/>
        <w:rPr>
          <w:rStyle w:val="IntenseReference"/>
          <w:rFonts w:ascii="Times New Roman" w:hAnsi="Times New Roman"/>
          <w:b/>
          <w:sz w:val="28"/>
          <w:szCs w:val="28"/>
        </w:rPr>
      </w:pPr>
      <w:bookmarkStart w:id="4" w:name="_Toc184810038"/>
      <w:r w:rsidRPr="00C716F5">
        <w:rPr>
          <w:rStyle w:val="IntenseReference"/>
          <w:rFonts w:ascii="Times New Roman" w:hAnsi="Times New Roman"/>
          <w:b/>
          <w:sz w:val="28"/>
          <w:szCs w:val="28"/>
        </w:rPr>
        <w:t xml:space="preserve">3.1. </w:t>
      </w:r>
      <w:r w:rsidRPr="00C716F5">
        <w:rPr>
          <w:rStyle w:val="IntenseReference"/>
          <w:rFonts w:ascii="Times New Roman" w:hAnsi="Times New Roman" w:hint="eastAsia"/>
          <w:b/>
          <w:sz w:val="28"/>
          <w:szCs w:val="28"/>
        </w:rPr>
        <w:t>Интервенция</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ІІ</w:t>
      </w:r>
      <w:r w:rsidRPr="00C716F5">
        <w:rPr>
          <w:rStyle w:val="IntenseReference"/>
          <w:rFonts w:ascii="Times New Roman" w:hAnsi="Times New Roman"/>
          <w:b/>
          <w:sz w:val="28"/>
          <w:szCs w:val="28"/>
        </w:rPr>
        <w:t>.</w:t>
      </w:r>
      <w:r w:rsidRPr="00C716F5">
        <w:rPr>
          <w:rStyle w:val="IntenseReference"/>
          <w:rFonts w:ascii="Times New Roman" w:hAnsi="Times New Roman" w:hint="eastAsia"/>
          <w:b/>
          <w:sz w:val="28"/>
          <w:szCs w:val="28"/>
        </w:rPr>
        <w:t>Г</w:t>
      </w:r>
      <w:r w:rsidRPr="00C716F5">
        <w:rPr>
          <w:rStyle w:val="IntenseReference"/>
          <w:rFonts w:ascii="Times New Roman" w:hAnsi="Times New Roman"/>
          <w:b/>
          <w:sz w:val="28"/>
          <w:szCs w:val="28"/>
        </w:rPr>
        <w:t xml:space="preserve">.10 - </w:t>
      </w:r>
      <w:r w:rsidRPr="00C716F5">
        <w:rPr>
          <w:rStyle w:val="IntenseReference"/>
          <w:rFonts w:ascii="Times New Roman" w:hAnsi="Times New Roman" w:hint="eastAsia"/>
          <w:b/>
          <w:sz w:val="28"/>
          <w:szCs w:val="28"/>
        </w:rPr>
        <w:t>Залесяване</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и</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възстановяване</w:t>
      </w:r>
      <w:r w:rsidRPr="00C716F5">
        <w:rPr>
          <w:rStyle w:val="IntenseReference"/>
          <w:rFonts w:ascii="Times New Roman" w:hAnsi="Times New Roman"/>
          <w:b/>
          <w:sz w:val="28"/>
          <w:szCs w:val="28"/>
        </w:rPr>
        <w:t>;</w:t>
      </w:r>
      <w:bookmarkEnd w:id="4"/>
    </w:p>
    <w:p w:rsidR="00607968" w:rsidRDefault="00607968" w:rsidP="00607968">
      <w:pPr>
        <w:spacing w:line="276" w:lineRule="auto"/>
        <w:jc w:val="both"/>
        <w:rPr>
          <w:rFonts w:ascii="Times New Roman" w:hAnsi="Times New Roman"/>
          <w:szCs w:val="24"/>
          <w:lang w:val="bg-BG"/>
        </w:rPr>
      </w:pPr>
    </w:p>
    <w:p w:rsidR="00607968" w:rsidRPr="00322DE2" w:rsidRDefault="00607968" w:rsidP="00607968">
      <w:pPr>
        <w:spacing w:line="276" w:lineRule="auto"/>
        <w:rPr>
          <w:rFonts w:ascii="Times New Roman" w:hAnsi="Times New Roman"/>
          <w:b/>
          <w:szCs w:val="24"/>
          <w:lang w:val="bg-BG"/>
        </w:rPr>
      </w:pPr>
      <w:r w:rsidRPr="00322DE2">
        <w:rPr>
          <w:rFonts w:ascii="Times New Roman" w:hAnsi="Times New Roman"/>
          <w:b/>
          <w:szCs w:val="24"/>
          <w:lang w:val="bg-BG"/>
        </w:rPr>
        <w:t>Критерии и методика за оценка на проектните предложения:</w:t>
      </w:r>
    </w:p>
    <w:p w:rsidR="00607968" w:rsidRDefault="00607968" w:rsidP="00607968">
      <w:pPr>
        <w:spacing w:line="276" w:lineRule="auto"/>
        <w:jc w:val="both"/>
        <w:rPr>
          <w:rFonts w:ascii="Times New Roman" w:hAnsi="Times New Roman"/>
          <w:szCs w:val="24"/>
          <w:lang w:val="bg-BG"/>
        </w:rPr>
      </w:pPr>
    </w:p>
    <w:p w:rsidR="00607968" w:rsidRPr="00414EC0" w:rsidRDefault="00607968" w:rsidP="00607968">
      <w:pPr>
        <w:widowControl w:val="0"/>
        <w:spacing w:before="120" w:line="360" w:lineRule="auto"/>
        <w:rPr>
          <w:rFonts w:ascii="Times New Roman" w:hAnsi="Times New Roman"/>
          <w:b/>
          <w:bCs/>
          <w:szCs w:val="24"/>
          <w:shd w:val="clear" w:color="auto" w:fill="FEFEFE"/>
          <w:lang w:val="bg-BG"/>
        </w:rPr>
      </w:pPr>
      <w:r w:rsidRPr="00414EC0">
        <w:rPr>
          <w:rFonts w:ascii="Times New Roman" w:hAnsi="Times New Roman"/>
          <w:b/>
          <w:bCs/>
          <w:szCs w:val="24"/>
          <w:shd w:val="clear" w:color="auto" w:fill="FEFEFE"/>
          <w:lang w:val="bg-BG"/>
        </w:rPr>
        <w:t>Критерии за подбор на проектните предложения</w:t>
      </w:r>
    </w:p>
    <w:tbl>
      <w:tblPr>
        <w:tblW w:w="9711"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42"/>
        <w:gridCol w:w="7229"/>
        <w:gridCol w:w="709"/>
        <w:gridCol w:w="1131"/>
      </w:tblGrid>
      <w:tr w:rsidR="00607968" w:rsidRPr="00414EC0" w:rsidTr="00617026">
        <w:trPr>
          <w:trHeight w:val="291"/>
        </w:trPr>
        <w:tc>
          <w:tcPr>
            <w:tcW w:w="642" w:type="dxa"/>
            <w:vMerge w:val="restart"/>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lang w:val="bg-BG"/>
              </w:rPr>
            </w:pPr>
            <w:r w:rsidRPr="00414EC0">
              <w:rPr>
                <w:rFonts w:ascii="Times New Roman" w:eastAsia="Calibri" w:hAnsi="Times New Roman"/>
                <w:szCs w:val="24"/>
                <w:lang w:val="bg-BG"/>
              </w:rPr>
              <w:t>№</w:t>
            </w:r>
          </w:p>
        </w:tc>
        <w:tc>
          <w:tcPr>
            <w:tcW w:w="7229" w:type="dxa"/>
            <w:vMerge w:val="restart"/>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lang w:val="bg-BG"/>
              </w:rPr>
            </w:pPr>
            <w:r w:rsidRPr="00414EC0">
              <w:rPr>
                <w:rFonts w:ascii="Times New Roman" w:eastAsia="Calibri" w:hAnsi="Times New Roman"/>
                <w:szCs w:val="24"/>
                <w:lang w:val="bg-BG"/>
              </w:rPr>
              <w:t>Описание</w:t>
            </w:r>
          </w:p>
        </w:tc>
        <w:tc>
          <w:tcPr>
            <w:tcW w:w="1840" w:type="dxa"/>
            <w:gridSpan w:val="2"/>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lang w:val="bg-BG"/>
              </w:rPr>
            </w:pPr>
            <w:r w:rsidRPr="00414EC0">
              <w:rPr>
                <w:rFonts w:ascii="Times New Roman" w:eastAsia="Calibri" w:hAnsi="Times New Roman"/>
                <w:szCs w:val="24"/>
                <w:lang w:val="bg-BG"/>
              </w:rPr>
              <w:t>Точки</w:t>
            </w:r>
          </w:p>
        </w:tc>
      </w:tr>
      <w:tr w:rsidR="00607968" w:rsidRPr="00414EC0" w:rsidTr="00617026">
        <w:trPr>
          <w:trHeight w:val="327"/>
        </w:trPr>
        <w:tc>
          <w:tcPr>
            <w:tcW w:w="642" w:type="dxa"/>
            <w:vMerge/>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lang w:val="bg-BG"/>
              </w:rPr>
            </w:pPr>
          </w:p>
        </w:tc>
        <w:tc>
          <w:tcPr>
            <w:tcW w:w="7229" w:type="dxa"/>
            <w:vMerge/>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lang w:val="bg-BG"/>
              </w:rPr>
            </w:pPr>
          </w:p>
        </w:tc>
        <w:tc>
          <w:tcPr>
            <w:tcW w:w="709" w:type="dxa"/>
            <w:tcBorders>
              <w:top w:val="single" w:sz="4" w:space="0" w:color="auto"/>
              <w:left w:val="single" w:sz="4" w:space="0" w:color="auto"/>
              <w:bottom w:val="single" w:sz="4" w:space="0" w:color="auto"/>
              <w:right w:val="single" w:sz="4" w:space="0" w:color="auto"/>
            </w:tcBorders>
            <w:vAlign w:val="center"/>
          </w:tcPr>
          <w:p w:rsidR="00607968" w:rsidRPr="00414EC0" w:rsidRDefault="00607968" w:rsidP="00617026">
            <w:pPr>
              <w:spacing w:after="200" w:line="276" w:lineRule="auto"/>
              <w:jc w:val="center"/>
              <w:rPr>
                <w:rFonts w:ascii="Times New Roman" w:eastAsia="Calibri" w:hAnsi="Times New Roman"/>
                <w:szCs w:val="24"/>
                <w:lang w:val="bg-BG"/>
              </w:rPr>
            </w:pPr>
            <w:r w:rsidRPr="00414EC0">
              <w:rPr>
                <w:rFonts w:ascii="Times New Roman" w:eastAsia="Calibri" w:hAnsi="Times New Roman"/>
                <w:szCs w:val="24"/>
                <w:lang w:val="bg-BG"/>
              </w:rPr>
              <w:t>да</w:t>
            </w:r>
          </w:p>
        </w:tc>
        <w:tc>
          <w:tcPr>
            <w:tcW w:w="1131" w:type="dxa"/>
            <w:tcBorders>
              <w:top w:val="single" w:sz="4" w:space="0" w:color="auto"/>
              <w:left w:val="single" w:sz="4" w:space="0" w:color="auto"/>
              <w:bottom w:val="single" w:sz="4" w:space="0" w:color="auto"/>
              <w:right w:val="single" w:sz="4" w:space="0" w:color="auto"/>
            </w:tcBorders>
            <w:vAlign w:val="center"/>
          </w:tcPr>
          <w:p w:rsidR="00607968" w:rsidRPr="00414EC0" w:rsidRDefault="00607968" w:rsidP="00617026">
            <w:pPr>
              <w:spacing w:after="200" w:line="276" w:lineRule="auto"/>
              <w:jc w:val="center"/>
              <w:rPr>
                <w:rFonts w:ascii="Times New Roman" w:eastAsia="Calibri" w:hAnsi="Times New Roman"/>
                <w:szCs w:val="24"/>
                <w:lang w:val="bg-BG"/>
              </w:rPr>
            </w:pPr>
            <w:r w:rsidRPr="00414EC0">
              <w:rPr>
                <w:rFonts w:ascii="Times New Roman" w:eastAsia="Calibri" w:hAnsi="Times New Roman"/>
                <w:szCs w:val="24"/>
                <w:lang w:val="bg-BG"/>
              </w:rPr>
              <w:t>не</w:t>
            </w:r>
          </w:p>
        </w:tc>
      </w:tr>
      <w:tr w:rsidR="00607968" w:rsidRPr="00414EC0" w:rsidTr="00617026">
        <w:tc>
          <w:tcPr>
            <w:tcW w:w="642" w:type="dxa"/>
            <w:vMerge w:val="restart"/>
            <w:tcBorders>
              <w:top w:val="single" w:sz="4" w:space="0" w:color="auto"/>
              <w:left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b/>
                <w:szCs w:val="24"/>
                <w:lang w:val="bg-BG"/>
              </w:rPr>
            </w:pPr>
            <w:r w:rsidRPr="00414EC0">
              <w:rPr>
                <w:rFonts w:ascii="Times New Roman" w:eastAsia="Calibri" w:hAnsi="Times New Roman"/>
                <w:b/>
                <w:szCs w:val="24"/>
                <w:lang w:val="bg-BG"/>
              </w:rPr>
              <w:t>1.</w:t>
            </w:r>
          </w:p>
        </w:tc>
        <w:tc>
          <w:tcPr>
            <w:tcW w:w="722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b/>
                <w:szCs w:val="24"/>
                <w:lang w:val="bg-BG"/>
              </w:rPr>
            </w:pPr>
            <w:r w:rsidRPr="00414EC0">
              <w:rPr>
                <w:rFonts w:ascii="Times New Roman" w:eastAsia="Calibri" w:hAnsi="Times New Roman"/>
                <w:b/>
                <w:szCs w:val="24"/>
                <w:lang w:val="bg-BG"/>
              </w:rPr>
              <w:t>Проектът се осъществява на територията на община с лесистост според разпределението на общините по процент на лесистост (</w:t>
            </w:r>
            <w:r w:rsidRPr="00414EC0">
              <w:rPr>
                <w:rFonts w:ascii="Times New Roman" w:eastAsia="Calibri" w:hAnsi="Times New Roman"/>
                <w:szCs w:val="24"/>
                <w:lang w:val="bg-BG"/>
              </w:rPr>
              <w:t xml:space="preserve">Приложение № </w:t>
            </w:r>
            <w:r>
              <w:rPr>
                <w:rFonts w:ascii="Times New Roman" w:eastAsia="Calibri" w:hAnsi="Times New Roman"/>
                <w:szCs w:val="24"/>
                <w:lang w:val="bg-BG"/>
              </w:rPr>
              <w:t>….</w:t>
            </w:r>
            <w:r w:rsidRPr="00414EC0">
              <w:rPr>
                <w:rFonts w:ascii="Times New Roman" w:eastAsia="Calibri" w:hAnsi="Times New Roman"/>
                <w:b/>
                <w:szCs w:val="24"/>
                <w:lang w:val="bg-BG"/>
              </w:rPr>
              <w:t>)</w:t>
            </w:r>
          </w:p>
        </w:tc>
        <w:tc>
          <w:tcPr>
            <w:tcW w:w="70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b/>
                <w:bCs/>
                <w:szCs w:val="24"/>
                <w:lang w:val="bg-BG"/>
              </w:rPr>
            </w:pPr>
            <w:r>
              <w:rPr>
                <w:rFonts w:ascii="Times New Roman" w:eastAsia="Calibri" w:hAnsi="Times New Roman"/>
                <w:b/>
                <w:bCs/>
                <w:szCs w:val="24"/>
                <w:lang w:val="bg-BG"/>
              </w:rPr>
              <w:t>2</w:t>
            </w:r>
            <w:r w:rsidRPr="00414EC0">
              <w:rPr>
                <w:rFonts w:ascii="Times New Roman" w:eastAsia="Calibri" w:hAnsi="Times New Roman"/>
                <w:b/>
                <w:bCs/>
                <w:szCs w:val="24"/>
                <w:lang w:val="bg-BG"/>
              </w:rPr>
              <w:t>5</w:t>
            </w:r>
          </w:p>
        </w:tc>
        <w:tc>
          <w:tcPr>
            <w:tcW w:w="1131"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b/>
                <w:szCs w:val="24"/>
                <w:lang w:val="bg-BG"/>
              </w:rPr>
            </w:pPr>
            <w:r w:rsidRPr="00414EC0">
              <w:rPr>
                <w:rFonts w:ascii="Times New Roman" w:eastAsia="Calibri" w:hAnsi="Times New Roman"/>
                <w:b/>
                <w:szCs w:val="24"/>
                <w:lang w:val="bg-BG"/>
              </w:rPr>
              <w:t>0</w:t>
            </w:r>
          </w:p>
        </w:tc>
      </w:tr>
      <w:tr w:rsidR="00607968" w:rsidRPr="00414EC0" w:rsidTr="00617026">
        <w:tc>
          <w:tcPr>
            <w:tcW w:w="642" w:type="dxa"/>
            <w:vMerge/>
            <w:tcBorders>
              <w:left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lang w:val="bg-BG"/>
              </w:rPr>
            </w:pPr>
          </w:p>
        </w:tc>
        <w:tc>
          <w:tcPr>
            <w:tcW w:w="722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lang w:val="bg-BG"/>
              </w:rPr>
            </w:pPr>
            <w:r w:rsidRPr="00414EC0">
              <w:rPr>
                <w:rFonts w:ascii="Times New Roman" w:eastAsia="Calibri" w:hAnsi="Times New Roman"/>
                <w:szCs w:val="24"/>
                <w:lang w:val="bg-BG"/>
              </w:rPr>
              <w:t>до 30%</w:t>
            </w:r>
          </w:p>
        </w:tc>
        <w:tc>
          <w:tcPr>
            <w:tcW w:w="70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lang w:val="bg-BG"/>
              </w:rPr>
            </w:pPr>
            <w:r>
              <w:rPr>
                <w:rFonts w:ascii="Times New Roman" w:eastAsia="Calibri" w:hAnsi="Times New Roman"/>
                <w:szCs w:val="24"/>
                <w:lang w:val="bg-BG"/>
              </w:rPr>
              <w:t>2</w:t>
            </w:r>
            <w:r w:rsidRPr="00414EC0">
              <w:rPr>
                <w:rFonts w:ascii="Times New Roman" w:eastAsia="Calibri" w:hAnsi="Times New Roman"/>
                <w:szCs w:val="24"/>
                <w:lang w:val="bg-BG"/>
              </w:rPr>
              <w:t>5</w:t>
            </w:r>
          </w:p>
        </w:tc>
        <w:tc>
          <w:tcPr>
            <w:tcW w:w="1131"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lang w:val="bg-BG"/>
              </w:rPr>
            </w:pPr>
            <w:r w:rsidRPr="00414EC0">
              <w:rPr>
                <w:rFonts w:ascii="Times New Roman" w:eastAsia="Calibri" w:hAnsi="Times New Roman"/>
                <w:szCs w:val="24"/>
                <w:lang w:val="bg-BG"/>
              </w:rPr>
              <w:t>0</w:t>
            </w:r>
          </w:p>
        </w:tc>
      </w:tr>
      <w:tr w:rsidR="00607968" w:rsidRPr="00414EC0" w:rsidTr="00617026">
        <w:tc>
          <w:tcPr>
            <w:tcW w:w="642" w:type="dxa"/>
            <w:vMerge/>
            <w:tcBorders>
              <w:left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lang w:val="bg-BG"/>
              </w:rPr>
            </w:pPr>
          </w:p>
        </w:tc>
        <w:tc>
          <w:tcPr>
            <w:tcW w:w="722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lang w:val="bg-BG"/>
              </w:rPr>
            </w:pPr>
            <w:r w:rsidRPr="00414EC0">
              <w:rPr>
                <w:rFonts w:ascii="Times New Roman" w:eastAsia="Calibri" w:hAnsi="Times New Roman"/>
                <w:szCs w:val="24"/>
                <w:lang w:val="bg-BG"/>
              </w:rPr>
              <w:t xml:space="preserve">от 30,01% до 40%      </w:t>
            </w:r>
          </w:p>
        </w:tc>
        <w:tc>
          <w:tcPr>
            <w:tcW w:w="70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lang w:val="bg-BG"/>
              </w:rPr>
            </w:pPr>
            <w:r w:rsidRPr="00414EC0">
              <w:rPr>
                <w:rFonts w:ascii="Times New Roman" w:eastAsia="Calibri" w:hAnsi="Times New Roman"/>
                <w:szCs w:val="24"/>
                <w:lang w:val="bg-BG"/>
              </w:rPr>
              <w:t>2</w:t>
            </w:r>
            <w:r>
              <w:rPr>
                <w:rFonts w:ascii="Times New Roman" w:eastAsia="Calibri" w:hAnsi="Times New Roman"/>
                <w:szCs w:val="24"/>
                <w:lang w:val="bg-BG"/>
              </w:rPr>
              <w:t>0</w:t>
            </w:r>
          </w:p>
        </w:tc>
        <w:tc>
          <w:tcPr>
            <w:tcW w:w="1131"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lang w:val="bg-BG"/>
              </w:rPr>
            </w:pPr>
            <w:r w:rsidRPr="00414EC0">
              <w:rPr>
                <w:rFonts w:ascii="Times New Roman" w:eastAsia="Calibri" w:hAnsi="Times New Roman"/>
                <w:szCs w:val="24"/>
                <w:lang w:val="bg-BG"/>
              </w:rPr>
              <w:t>0</w:t>
            </w:r>
          </w:p>
        </w:tc>
      </w:tr>
      <w:tr w:rsidR="00607968" w:rsidRPr="00414EC0" w:rsidTr="00617026">
        <w:tc>
          <w:tcPr>
            <w:tcW w:w="642" w:type="dxa"/>
            <w:vMerge/>
            <w:tcBorders>
              <w:left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lang w:val="bg-BG"/>
              </w:rPr>
            </w:pPr>
          </w:p>
        </w:tc>
        <w:tc>
          <w:tcPr>
            <w:tcW w:w="722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lang w:val="bg-BG"/>
              </w:rPr>
            </w:pPr>
            <w:r w:rsidRPr="00414EC0">
              <w:rPr>
                <w:rFonts w:ascii="Times New Roman" w:eastAsia="Calibri" w:hAnsi="Times New Roman"/>
                <w:szCs w:val="24"/>
                <w:lang w:val="bg-BG"/>
              </w:rPr>
              <w:t xml:space="preserve">от 40,01% до 50%      </w:t>
            </w:r>
          </w:p>
        </w:tc>
        <w:tc>
          <w:tcPr>
            <w:tcW w:w="70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lang w:val="bg-BG"/>
              </w:rPr>
            </w:pPr>
            <w:r w:rsidRPr="00414EC0">
              <w:rPr>
                <w:rFonts w:ascii="Times New Roman" w:eastAsia="Calibri" w:hAnsi="Times New Roman"/>
                <w:szCs w:val="24"/>
                <w:lang w:val="bg-BG"/>
              </w:rPr>
              <w:t>1</w:t>
            </w:r>
            <w:r>
              <w:rPr>
                <w:rFonts w:ascii="Times New Roman" w:eastAsia="Calibri" w:hAnsi="Times New Roman"/>
                <w:szCs w:val="24"/>
                <w:lang w:val="bg-BG"/>
              </w:rPr>
              <w:t>0</w:t>
            </w:r>
          </w:p>
        </w:tc>
        <w:tc>
          <w:tcPr>
            <w:tcW w:w="1131"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lang w:val="bg-BG"/>
              </w:rPr>
            </w:pPr>
            <w:r w:rsidRPr="00414EC0">
              <w:rPr>
                <w:rFonts w:ascii="Times New Roman" w:eastAsia="Calibri" w:hAnsi="Times New Roman"/>
                <w:szCs w:val="24"/>
                <w:lang w:val="bg-BG"/>
              </w:rPr>
              <w:t>0</w:t>
            </w:r>
          </w:p>
        </w:tc>
      </w:tr>
      <w:tr w:rsidR="00607968" w:rsidRPr="00414EC0" w:rsidTr="00617026">
        <w:tc>
          <w:tcPr>
            <w:tcW w:w="642" w:type="dxa"/>
            <w:vMerge/>
            <w:tcBorders>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lang w:val="bg-BG"/>
              </w:rPr>
            </w:pPr>
          </w:p>
        </w:tc>
        <w:tc>
          <w:tcPr>
            <w:tcW w:w="722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lang w:val="bg-BG"/>
              </w:rPr>
            </w:pPr>
            <w:r>
              <w:rPr>
                <w:rFonts w:ascii="Times New Roman" w:eastAsia="Calibri" w:hAnsi="Times New Roman"/>
                <w:szCs w:val="24"/>
                <w:lang w:val="bg-BG"/>
              </w:rPr>
              <w:t xml:space="preserve">над </w:t>
            </w:r>
            <w:r w:rsidRPr="00414EC0">
              <w:rPr>
                <w:rFonts w:ascii="Times New Roman" w:eastAsia="Calibri" w:hAnsi="Times New Roman"/>
                <w:szCs w:val="24"/>
                <w:lang w:val="bg-BG"/>
              </w:rPr>
              <w:t xml:space="preserve">50,01% </w:t>
            </w:r>
          </w:p>
        </w:tc>
        <w:tc>
          <w:tcPr>
            <w:tcW w:w="70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lang w:val="bg-BG"/>
              </w:rPr>
            </w:pPr>
            <w:r w:rsidRPr="00414EC0">
              <w:rPr>
                <w:rFonts w:ascii="Times New Roman" w:eastAsia="Calibri" w:hAnsi="Times New Roman"/>
                <w:szCs w:val="24"/>
                <w:lang w:val="bg-BG"/>
              </w:rPr>
              <w:t>5</w:t>
            </w:r>
          </w:p>
        </w:tc>
        <w:tc>
          <w:tcPr>
            <w:tcW w:w="1131"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lang w:val="bg-BG"/>
              </w:rPr>
            </w:pPr>
            <w:r w:rsidRPr="00414EC0">
              <w:rPr>
                <w:rFonts w:ascii="Times New Roman" w:eastAsia="Calibri" w:hAnsi="Times New Roman"/>
                <w:szCs w:val="24"/>
                <w:lang w:val="bg-BG"/>
              </w:rPr>
              <w:t>0</w:t>
            </w:r>
          </w:p>
        </w:tc>
      </w:tr>
      <w:tr w:rsidR="00607968" w:rsidRPr="00414EC0" w:rsidTr="00617026">
        <w:tc>
          <w:tcPr>
            <w:tcW w:w="642" w:type="dxa"/>
            <w:vMerge w:val="restart"/>
            <w:tcBorders>
              <w:top w:val="single" w:sz="4" w:space="0" w:color="auto"/>
              <w:left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b/>
                <w:szCs w:val="24"/>
                <w:lang w:val="bg-BG"/>
              </w:rPr>
            </w:pPr>
            <w:r w:rsidRPr="00414EC0">
              <w:rPr>
                <w:rFonts w:ascii="Times New Roman" w:eastAsia="Calibri" w:hAnsi="Times New Roman"/>
                <w:b/>
                <w:szCs w:val="24"/>
                <w:lang w:val="bg-BG"/>
              </w:rPr>
              <w:t>2.</w:t>
            </w:r>
          </w:p>
        </w:tc>
        <w:tc>
          <w:tcPr>
            <w:tcW w:w="722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b/>
                <w:szCs w:val="24"/>
                <w:lang w:val="bg-BG"/>
              </w:rPr>
            </w:pPr>
            <w:r w:rsidRPr="00414EC0">
              <w:rPr>
                <w:rFonts w:ascii="Times New Roman" w:eastAsia="Calibri" w:hAnsi="Times New Roman"/>
                <w:b/>
                <w:szCs w:val="24"/>
                <w:lang w:val="bg-BG"/>
              </w:rPr>
              <w:t xml:space="preserve">Проектът се осъществява на територията на община, класифицирана според степента на ерозия, съгласно „Списък на общините, чиито земи са застрашени от ерозионни процеси“ </w:t>
            </w:r>
            <w:r w:rsidRPr="00414EC0">
              <w:rPr>
                <w:rFonts w:ascii="Times New Roman" w:eastAsia="Calibri" w:hAnsi="Times New Roman"/>
                <w:szCs w:val="24"/>
                <w:lang w:val="bg-BG"/>
              </w:rPr>
              <w:t xml:space="preserve">(Приложение </w:t>
            </w:r>
            <w:r w:rsidRPr="00322DE2">
              <w:rPr>
                <w:rFonts w:ascii="Times New Roman" w:eastAsia="Calibri" w:hAnsi="Times New Roman"/>
                <w:szCs w:val="24"/>
                <w:lang w:val="bg-BG"/>
              </w:rPr>
              <w:t>№</w:t>
            </w:r>
            <w:r>
              <w:rPr>
                <w:rFonts w:ascii="Times New Roman" w:eastAsia="Calibri" w:hAnsi="Times New Roman"/>
                <w:szCs w:val="24"/>
                <w:lang w:val="bg-BG"/>
              </w:rPr>
              <w:t>….</w:t>
            </w:r>
            <w:r w:rsidRPr="00414EC0">
              <w:rPr>
                <w:rFonts w:ascii="Times New Roman" w:eastAsia="Calibri" w:hAnsi="Times New Roman"/>
                <w:szCs w:val="24"/>
                <w:lang w:val="bg-BG"/>
              </w:rPr>
              <w:t>)</w:t>
            </w:r>
            <w:r w:rsidRPr="00414EC0">
              <w:rPr>
                <w:rFonts w:ascii="Times New Roman" w:eastAsia="Calibri" w:hAnsi="Times New Roman"/>
                <w:b/>
                <w:szCs w:val="24"/>
                <w:lang w:val="bg-BG"/>
              </w:rPr>
              <w:t xml:space="preserve">: </w:t>
            </w:r>
          </w:p>
        </w:tc>
        <w:tc>
          <w:tcPr>
            <w:tcW w:w="70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b/>
                <w:bCs/>
                <w:szCs w:val="24"/>
                <w:lang w:val="bg-BG"/>
              </w:rPr>
            </w:pPr>
            <w:r w:rsidRPr="00414EC0">
              <w:rPr>
                <w:rFonts w:ascii="Times New Roman" w:eastAsia="Calibri" w:hAnsi="Times New Roman"/>
                <w:b/>
                <w:bCs/>
                <w:szCs w:val="24"/>
                <w:lang w:val="bg-BG"/>
              </w:rPr>
              <w:t>2</w:t>
            </w:r>
            <w:r>
              <w:rPr>
                <w:rFonts w:ascii="Times New Roman" w:eastAsia="Calibri" w:hAnsi="Times New Roman"/>
                <w:b/>
                <w:bCs/>
                <w:szCs w:val="24"/>
                <w:lang w:val="bg-BG"/>
              </w:rPr>
              <w:t>0</w:t>
            </w:r>
          </w:p>
        </w:tc>
        <w:tc>
          <w:tcPr>
            <w:tcW w:w="1131"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b/>
                <w:szCs w:val="24"/>
                <w:lang w:val="bg-BG"/>
              </w:rPr>
            </w:pPr>
            <w:r w:rsidRPr="00414EC0">
              <w:rPr>
                <w:rFonts w:ascii="Times New Roman" w:eastAsia="Calibri" w:hAnsi="Times New Roman"/>
                <w:b/>
                <w:szCs w:val="24"/>
                <w:lang w:val="bg-BG"/>
              </w:rPr>
              <w:t>0</w:t>
            </w:r>
          </w:p>
          <w:p w:rsidR="00607968" w:rsidRPr="00414EC0" w:rsidRDefault="00607968" w:rsidP="00617026">
            <w:pPr>
              <w:spacing w:after="200" w:line="276" w:lineRule="auto"/>
              <w:jc w:val="center"/>
              <w:rPr>
                <w:rFonts w:ascii="Times New Roman" w:eastAsia="Calibri" w:hAnsi="Times New Roman"/>
                <w:szCs w:val="24"/>
                <w:lang w:val="bg-BG"/>
              </w:rPr>
            </w:pPr>
          </w:p>
        </w:tc>
      </w:tr>
      <w:tr w:rsidR="00607968" w:rsidRPr="00414EC0" w:rsidTr="00617026">
        <w:tc>
          <w:tcPr>
            <w:tcW w:w="642" w:type="dxa"/>
            <w:vMerge/>
            <w:tcBorders>
              <w:left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rPr>
            </w:pPr>
          </w:p>
        </w:tc>
        <w:tc>
          <w:tcPr>
            <w:tcW w:w="722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lang w:val="bg-BG"/>
              </w:rPr>
            </w:pPr>
            <w:r w:rsidRPr="00414EC0">
              <w:rPr>
                <w:rFonts w:ascii="Times New Roman" w:eastAsia="Calibri" w:hAnsi="Times New Roman"/>
                <w:szCs w:val="24"/>
                <w:lang w:val="bg-BG"/>
              </w:rPr>
              <w:t xml:space="preserve">висока </w:t>
            </w:r>
          </w:p>
        </w:tc>
        <w:tc>
          <w:tcPr>
            <w:tcW w:w="70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rPr>
            </w:pPr>
            <w:r w:rsidRPr="00414EC0">
              <w:rPr>
                <w:rFonts w:ascii="Times New Roman" w:eastAsia="Calibri" w:hAnsi="Times New Roman"/>
                <w:szCs w:val="24"/>
                <w:lang w:val="bg-BG"/>
              </w:rPr>
              <w:t>2</w:t>
            </w:r>
            <w:r>
              <w:rPr>
                <w:rFonts w:ascii="Times New Roman" w:eastAsia="Calibri" w:hAnsi="Times New Roman"/>
                <w:szCs w:val="24"/>
                <w:lang w:val="bg-BG"/>
              </w:rPr>
              <w:t>0</w:t>
            </w:r>
          </w:p>
        </w:tc>
        <w:tc>
          <w:tcPr>
            <w:tcW w:w="1131"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rPr>
            </w:pPr>
            <w:r w:rsidRPr="00414EC0">
              <w:rPr>
                <w:rFonts w:ascii="Times New Roman" w:eastAsia="Calibri" w:hAnsi="Times New Roman"/>
                <w:szCs w:val="24"/>
              </w:rPr>
              <w:t>0</w:t>
            </w:r>
          </w:p>
        </w:tc>
      </w:tr>
      <w:tr w:rsidR="00607968" w:rsidRPr="00414EC0" w:rsidTr="00617026">
        <w:tc>
          <w:tcPr>
            <w:tcW w:w="642" w:type="dxa"/>
            <w:vMerge/>
            <w:tcBorders>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rPr>
            </w:pPr>
          </w:p>
        </w:tc>
        <w:tc>
          <w:tcPr>
            <w:tcW w:w="722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lang w:val="bg-BG"/>
              </w:rPr>
            </w:pPr>
            <w:r w:rsidRPr="00414EC0">
              <w:rPr>
                <w:rFonts w:ascii="Times New Roman" w:eastAsia="Calibri" w:hAnsi="Times New Roman"/>
                <w:szCs w:val="24"/>
                <w:lang w:val="bg-BG"/>
              </w:rPr>
              <w:t xml:space="preserve">средна </w:t>
            </w:r>
          </w:p>
        </w:tc>
        <w:tc>
          <w:tcPr>
            <w:tcW w:w="70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lang w:val="bg-BG"/>
              </w:rPr>
            </w:pPr>
            <w:r w:rsidRPr="00414EC0">
              <w:rPr>
                <w:rFonts w:ascii="Times New Roman" w:eastAsia="Calibri" w:hAnsi="Times New Roman"/>
                <w:szCs w:val="24"/>
                <w:lang w:val="bg-BG"/>
              </w:rPr>
              <w:t>1</w:t>
            </w:r>
            <w:r>
              <w:rPr>
                <w:rFonts w:ascii="Times New Roman" w:eastAsia="Calibri" w:hAnsi="Times New Roman"/>
                <w:szCs w:val="24"/>
                <w:lang w:val="bg-BG"/>
              </w:rPr>
              <w:t>0</w:t>
            </w:r>
          </w:p>
        </w:tc>
        <w:tc>
          <w:tcPr>
            <w:tcW w:w="1131"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rPr>
            </w:pPr>
            <w:r w:rsidRPr="00414EC0">
              <w:rPr>
                <w:rFonts w:ascii="Times New Roman" w:eastAsia="Calibri" w:hAnsi="Times New Roman"/>
                <w:szCs w:val="24"/>
              </w:rPr>
              <w:t>0</w:t>
            </w:r>
          </w:p>
        </w:tc>
      </w:tr>
      <w:tr w:rsidR="00607968" w:rsidRPr="00414EC0" w:rsidTr="00617026">
        <w:tc>
          <w:tcPr>
            <w:tcW w:w="642" w:type="dxa"/>
            <w:vMerge w:val="restart"/>
            <w:tcBorders>
              <w:left w:val="single" w:sz="4" w:space="0" w:color="auto"/>
              <w:right w:val="single" w:sz="4" w:space="0" w:color="auto"/>
            </w:tcBorders>
          </w:tcPr>
          <w:p w:rsidR="00607968" w:rsidRPr="00322DE2" w:rsidRDefault="00607968" w:rsidP="00617026">
            <w:pPr>
              <w:spacing w:after="200" w:line="276" w:lineRule="auto"/>
              <w:rPr>
                <w:rFonts w:ascii="Times New Roman" w:eastAsia="Calibri" w:hAnsi="Times New Roman"/>
                <w:b/>
                <w:szCs w:val="24"/>
                <w:lang w:val="bg-BG"/>
              </w:rPr>
            </w:pPr>
            <w:r>
              <w:rPr>
                <w:rFonts w:ascii="Times New Roman" w:eastAsia="Calibri" w:hAnsi="Times New Roman"/>
                <w:b/>
                <w:szCs w:val="24"/>
                <w:lang w:val="bg-BG"/>
              </w:rPr>
              <w:t>3.</w:t>
            </w:r>
          </w:p>
        </w:tc>
        <w:tc>
          <w:tcPr>
            <w:tcW w:w="7229" w:type="dxa"/>
            <w:tcBorders>
              <w:top w:val="single" w:sz="4" w:space="0" w:color="auto"/>
              <w:left w:val="single" w:sz="4" w:space="0" w:color="auto"/>
              <w:bottom w:val="single" w:sz="4" w:space="0" w:color="auto"/>
              <w:right w:val="single" w:sz="4" w:space="0" w:color="auto"/>
            </w:tcBorders>
          </w:tcPr>
          <w:p w:rsidR="00607968" w:rsidRPr="00722B6F" w:rsidRDefault="00607968" w:rsidP="00617026">
            <w:pPr>
              <w:spacing w:after="200" w:line="276" w:lineRule="auto"/>
              <w:rPr>
                <w:rFonts w:ascii="Times New Roman" w:eastAsia="Calibri" w:hAnsi="Times New Roman"/>
                <w:szCs w:val="24"/>
                <w:lang w:val="bg-BG"/>
              </w:rPr>
            </w:pPr>
            <w:r w:rsidRPr="00414EC0">
              <w:rPr>
                <w:rFonts w:ascii="Times New Roman" w:eastAsia="Calibri" w:hAnsi="Times New Roman"/>
                <w:b/>
                <w:szCs w:val="24"/>
                <w:lang w:val="bg-BG"/>
              </w:rPr>
              <w:t xml:space="preserve">Степен на </w:t>
            </w:r>
            <w:r>
              <w:rPr>
                <w:rFonts w:ascii="Times New Roman" w:eastAsia="Calibri" w:hAnsi="Times New Roman"/>
                <w:b/>
                <w:szCs w:val="24"/>
                <w:lang w:val="bg-BG"/>
              </w:rPr>
              <w:t>увреденост на горския потенциал</w:t>
            </w:r>
            <w:r w:rsidRPr="00414EC0">
              <w:rPr>
                <w:rFonts w:ascii="Times New Roman" w:eastAsia="Calibri" w:hAnsi="Times New Roman"/>
                <w:b/>
                <w:szCs w:val="24"/>
                <w:lang w:val="bg-BG"/>
              </w:rPr>
              <w:t xml:space="preserve">: </w:t>
            </w:r>
          </w:p>
        </w:tc>
        <w:tc>
          <w:tcPr>
            <w:tcW w:w="70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lang w:val="bg-BG"/>
              </w:rPr>
            </w:pPr>
            <w:r>
              <w:rPr>
                <w:rFonts w:ascii="Times New Roman" w:eastAsia="Calibri" w:hAnsi="Times New Roman"/>
                <w:b/>
                <w:bCs/>
                <w:szCs w:val="24"/>
                <w:lang w:val="bg-BG"/>
              </w:rPr>
              <w:t>2</w:t>
            </w:r>
            <w:r w:rsidRPr="00414EC0">
              <w:rPr>
                <w:rFonts w:ascii="Times New Roman" w:eastAsia="Calibri" w:hAnsi="Times New Roman"/>
                <w:b/>
                <w:bCs/>
                <w:szCs w:val="24"/>
              </w:rPr>
              <w:t>0</w:t>
            </w:r>
          </w:p>
        </w:tc>
        <w:tc>
          <w:tcPr>
            <w:tcW w:w="1131"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rPr>
            </w:pPr>
            <w:r w:rsidRPr="00414EC0">
              <w:rPr>
                <w:rFonts w:ascii="Times New Roman" w:eastAsia="Calibri" w:hAnsi="Times New Roman"/>
                <w:b/>
                <w:szCs w:val="24"/>
              </w:rPr>
              <w:t>0</w:t>
            </w:r>
          </w:p>
        </w:tc>
      </w:tr>
      <w:tr w:rsidR="00607968" w:rsidRPr="00414EC0" w:rsidTr="00617026">
        <w:tc>
          <w:tcPr>
            <w:tcW w:w="642" w:type="dxa"/>
            <w:vMerge/>
            <w:tcBorders>
              <w:left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rPr>
            </w:pPr>
          </w:p>
        </w:tc>
        <w:tc>
          <w:tcPr>
            <w:tcW w:w="722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lang w:val="bg-BG"/>
              </w:rPr>
            </w:pPr>
            <w:r w:rsidRPr="00414EC0">
              <w:rPr>
                <w:rFonts w:ascii="Times New Roman" w:eastAsia="Calibri" w:hAnsi="Times New Roman"/>
                <w:szCs w:val="24"/>
              </w:rPr>
              <w:t>от 75.01% до 100%</w:t>
            </w:r>
          </w:p>
        </w:tc>
        <w:tc>
          <w:tcPr>
            <w:tcW w:w="70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lang w:val="bg-BG"/>
              </w:rPr>
            </w:pPr>
            <w:r>
              <w:rPr>
                <w:rFonts w:ascii="Times New Roman" w:eastAsia="Calibri" w:hAnsi="Times New Roman"/>
                <w:szCs w:val="24"/>
                <w:lang w:val="bg-BG"/>
              </w:rPr>
              <w:t>2</w:t>
            </w:r>
            <w:r w:rsidRPr="00414EC0">
              <w:rPr>
                <w:rFonts w:ascii="Times New Roman" w:eastAsia="Calibri" w:hAnsi="Times New Roman"/>
                <w:szCs w:val="24"/>
              </w:rPr>
              <w:t>0</w:t>
            </w:r>
          </w:p>
        </w:tc>
        <w:tc>
          <w:tcPr>
            <w:tcW w:w="1131"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rPr>
            </w:pPr>
            <w:r w:rsidRPr="00414EC0">
              <w:rPr>
                <w:rFonts w:ascii="Times New Roman" w:eastAsia="Calibri" w:hAnsi="Times New Roman"/>
                <w:szCs w:val="24"/>
              </w:rPr>
              <w:t>0</w:t>
            </w:r>
          </w:p>
        </w:tc>
      </w:tr>
      <w:tr w:rsidR="00607968" w:rsidRPr="00414EC0" w:rsidTr="00617026">
        <w:tc>
          <w:tcPr>
            <w:tcW w:w="642" w:type="dxa"/>
            <w:vMerge/>
            <w:tcBorders>
              <w:left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rPr>
            </w:pPr>
          </w:p>
        </w:tc>
        <w:tc>
          <w:tcPr>
            <w:tcW w:w="722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lang w:val="bg-BG"/>
              </w:rPr>
            </w:pPr>
            <w:r w:rsidRPr="00414EC0">
              <w:rPr>
                <w:rFonts w:ascii="Times New Roman" w:eastAsia="Calibri" w:hAnsi="Times New Roman"/>
                <w:szCs w:val="24"/>
              </w:rPr>
              <w:t>от 50.01% до 75%</w:t>
            </w:r>
          </w:p>
        </w:tc>
        <w:tc>
          <w:tcPr>
            <w:tcW w:w="70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lang w:val="bg-BG"/>
              </w:rPr>
            </w:pPr>
            <w:r>
              <w:rPr>
                <w:rFonts w:ascii="Times New Roman" w:eastAsia="Calibri" w:hAnsi="Times New Roman"/>
                <w:szCs w:val="24"/>
                <w:lang w:val="bg-BG"/>
              </w:rPr>
              <w:t>1</w:t>
            </w:r>
            <w:r w:rsidRPr="00414EC0">
              <w:rPr>
                <w:rFonts w:ascii="Times New Roman" w:eastAsia="Calibri" w:hAnsi="Times New Roman"/>
                <w:szCs w:val="24"/>
              </w:rPr>
              <w:t>0</w:t>
            </w:r>
          </w:p>
        </w:tc>
        <w:tc>
          <w:tcPr>
            <w:tcW w:w="1131"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rPr>
            </w:pPr>
            <w:r w:rsidRPr="00414EC0">
              <w:rPr>
                <w:rFonts w:ascii="Times New Roman" w:eastAsia="Calibri" w:hAnsi="Times New Roman"/>
                <w:szCs w:val="24"/>
              </w:rPr>
              <w:t>0</w:t>
            </w:r>
          </w:p>
        </w:tc>
      </w:tr>
      <w:tr w:rsidR="00607968" w:rsidRPr="00414EC0" w:rsidTr="00617026">
        <w:tc>
          <w:tcPr>
            <w:tcW w:w="642" w:type="dxa"/>
            <w:vMerge/>
            <w:tcBorders>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rPr>
            </w:pPr>
          </w:p>
        </w:tc>
        <w:tc>
          <w:tcPr>
            <w:tcW w:w="722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lang w:val="bg-BG"/>
              </w:rPr>
            </w:pPr>
            <w:r w:rsidRPr="00414EC0">
              <w:rPr>
                <w:rFonts w:ascii="Times New Roman" w:eastAsia="Calibri" w:hAnsi="Times New Roman"/>
                <w:szCs w:val="24"/>
              </w:rPr>
              <w:t>от 20,01% до 50%</w:t>
            </w:r>
          </w:p>
        </w:tc>
        <w:tc>
          <w:tcPr>
            <w:tcW w:w="709" w:type="dxa"/>
            <w:tcBorders>
              <w:top w:val="single" w:sz="4" w:space="0" w:color="auto"/>
              <w:left w:val="single" w:sz="4" w:space="0" w:color="auto"/>
              <w:bottom w:val="single" w:sz="4" w:space="0" w:color="auto"/>
              <w:right w:val="single" w:sz="4" w:space="0" w:color="auto"/>
            </w:tcBorders>
          </w:tcPr>
          <w:p w:rsidR="00607968" w:rsidRPr="00322DE2" w:rsidRDefault="00607968" w:rsidP="00617026">
            <w:pPr>
              <w:spacing w:after="200" w:line="276" w:lineRule="auto"/>
              <w:jc w:val="center"/>
              <w:rPr>
                <w:rFonts w:ascii="Times New Roman" w:eastAsia="Calibri" w:hAnsi="Times New Roman"/>
                <w:szCs w:val="24"/>
                <w:lang w:val="bg-BG"/>
              </w:rPr>
            </w:pPr>
            <w:r>
              <w:rPr>
                <w:rFonts w:ascii="Times New Roman" w:eastAsia="Calibri" w:hAnsi="Times New Roman"/>
                <w:szCs w:val="24"/>
                <w:lang w:val="bg-BG"/>
              </w:rPr>
              <w:t>5</w:t>
            </w:r>
          </w:p>
        </w:tc>
        <w:tc>
          <w:tcPr>
            <w:tcW w:w="1131"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rPr>
            </w:pPr>
            <w:r w:rsidRPr="00414EC0">
              <w:rPr>
                <w:rFonts w:ascii="Times New Roman" w:eastAsia="Calibri" w:hAnsi="Times New Roman"/>
                <w:szCs w:val="24"/>
              </w:rPr>
              <w:t>0</w:t>
            </w:r>
          </w:p>
        </w:tc>
      </w:tr>
      <w:tr w:rsidR="00607968" w:rsidRPr="00414EC0" w:rsidTr="00617026">
        <w:tc>
          <w:tcPr>
            <w:tcW w:w="642" w:type="dxa"/>
            <w:vMerge w:val="restart"/>
            <w:tcBorders>
              <w:top w:val="single" w:sz="4" w:space="0" w:color="auto"/>
              <w:left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b/>
                <w:szCs w:val="24"/>
              </w:rPr>
            </w:pPr>
            <w:r>
              <w:rPr>
                <w:rFonts w:ascii="Times New Roman" w:eastAsia="Calibri" w:hAnsi="Times New Roman"/>
                <w:b/>
                <w:szCs w:val="24"/>
                <w:lang w:val="bg-BG"/>
              </w:rPr>
              <w:t>4-</w:t>
            </w:r>
          </w:p>
        </w:tc>
        <w:tc>
          <w:tcPr>
            <w:tcW w:w="722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b/>
                <w:szCs w:val="24"/>
                <w:lang w:val="bg-BG"/>
              </w:rPr>
            </w:pPr>
            <w:r w:rsidRPr="00414EC0">
              <w:rPr>
                <w:rFonts w:ascii="Times New Roman" w:eastAsia="Calibri" w:hAnsi="Times New Roman"/>
                <w:b/>
                <w:szCs w:val="24"/>
                <w:lang w:val="bg-BG"/>
              </w:rPr>
              <w:t>Размерът на площта, на която се залесява</w:t>
            </w:r>
            <w:r>
              <w:rPr>
                <w:rFonts w:ascii="Times New Roman" w:eastAsia="Calibri" w:hAnsi="Times New Roman"/>
                <w:b/>
                <w:szCs w:val="24"/>
                <w:lang w:val="bg-BG"/>
              </w:rPr>
              <w:t>/възстановява</w:t>
            </w:r>
            <w:r w:rsidRPr="00414EC0">
              <w:rPr>
                <w:rFonts w:ascii="Times New Roman" w:eastAsia="Calibri" w:hAnsi="Times New Roman"/>
                <w:b/>
                <w:szCs w:val="24"/>
                <w:lang w:val="bg-BG"/>
              </w:rPr>
              <w:t xml:space="preserve"> е:</w:t>
            </w:r>
          </w:p>
        </w:tc>
        <w:tc>
          <w:tcPr>
            <w:tcW w:w="70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b/>
                <w:bCs/>
                <w:szCs w:val="24"/>
              </w:rPr>
            </w:pPr>
            <w:r w:rsidRPr="00414EC0">
              <w:rPr>
                <w:rFonts w:ascii="Times New Roman" w:eastAsia="Calibri" w:hAnsi="Times New Roman"/>
                <w:b/>
                <w:bCs/>
                <w:szCs w:val="24"/>
              </w:rPr>
              <w:t>20</w:t>
            </w:r>
          </w:p>
        </w:tc>
        <w:tc>
          <w:tcPr>
            <w:tcW w:w="1131"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b/>
                <w:szCs w:val="24"/>
              </w:rPr>
            </w:pPr>
            <w:r w:rsidRPr="00414EC0">
              <w:rPr>
                <w:rFonts w:ascii="Times New Roman" w:eastAsia="Calibri" w:hAnsi="Times New Roman"/>
                <w:b/>
                <w:szCs w:val="24"/>
              </w:rPr>
              <w:t>0</w:t>
            </w:r>
          </w:p>
        </w:tc>
      </w:tr>
      <w:tr w:rsidR="00607968" w:rsidRPr="00414EC0" w:rsidTr="00617026">
        <w:tc>
          <w:tcPr>
            <w:tcW w:w="642" w:type="dxa"/>
            <w:vMerge/>
            <w:tcBorders>
              <w:left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rPr>
            </w:pPr>
          </w:p>
        </w:tc>
        <w:tc>
          <w:tcPr>
            <w:tcW w:w="722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lang w:val="bg-BG"/>
              </w:rPr>
            </w:pPr>
            <w:r w:rsidRPr="00414EC0">
              <w:rPr>
                <w:rFonts w:ascii="Times New Roman" w:eastAsia="Calibri" w:hAnsi="Times New Roman"/>
                <w:szCs w:val="24"/>
                <w:lang w:val="bg-BG"/>
              </w:rPr>
              <w:t>над 5.01 ха</w:t>
            </w:r>
          </w:p>
        </w:tc>
        <w:tc>
          <w:tcPr>
            <w:tcW w:w="70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rPr>
            </w:pPr>
            <w:r w:rsidRPr="00414EC0">
              <w:rPr>
                <w:rFonts w:ascii="Times New Roman" w:eastAsia="Calibri" w:hAnsi="Times New Roman"/>
                <w:szCs w:val="24"/>
              </w:rPr>
              <w:t>20</w:t>
            </w:r>
          </w:p>
        </w:tc>
        <w:tc>
          <w:tcPr>
            <w:tcW w:w="1131"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rPr>
            </w:pPr>
            <w:r w:rsidRPr="00414EC0">
              <w:rPr>
                <w:rFonts w:ascii="Times New Roman" w:eastAsia="Calibri" w:hAnsi="Times New Roman"/>
                <w:szCs w:val="24"/>
              </w:rPr>
              <w:t>0</w:t>
            </w:r>
          </w:p>
        </w:tc>
      </w:tr>
      <w:tr w:rsidR="00607968" w:rsidRPr="00414EC0" w:rsidTr="00617026">
        <w:tc>
          <w:tcPr>
            <w:tcW w:w="642" w:type="dxa"/>
            <w:vMerge/>
            <w:tcBorders>
              <w:left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rPr>
            </w:pPr>
          </w:p>
        </w:tc>
        <w:tc>
          <w:tcPr>
            <w:tcW w:w="722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lang w:val="bg-BG"/>
              </w:rPr>
            </w:pPr>
            <w:r w:rsidRPr="00414EC0">
              <w:rPr>
                <w:rFonts w:ascii="Times New Roman" w:eastAsia="Calibri" w:hAnsi="Times New Roman"/>
                <w:szCs w:val="24"/>
                <w:lang w:val="bg-BG"/>
              </w:rPr>
              <w:t>от 1.01 до 5.0 ха</w:t>
            </w:r>
          </w:p>
        </w:tc>
        <w:tc>
          <w:tcPr>
            <w:tcW w:w="70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rPr>
            </w:pPr>
            <w:r w:rsidRPr="00414EC0">
              <w:rPr>
                <w:rFonts w:ascii="Times New Roman" w:eastAsia="Calibri" w:hAnsi="Times New Roman"/>
                <w:szCs w:val="24"/>
              </w:rPr>
              <w:t>15</w:t>
            </w:r>
          </w:p>
        </w:tc>
        <w:tc>
          <w:tcPr>
            <w:tcW w:w="1131"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rPr>
            </w:pPr>
            <w:r w:rsidRPr="00414EC0">
              <w:rPr>
                <w:rFonts w:ascii="Times New Roman" w:eastAsia="Calibri" w:hAnsi="Times New Roman"/>
                <w:szCs w:val="24"/>
              </w:rPr>
              <w:t>0</w:t>
            </w:r>
          </w:p>
        </w:tc>
      </w:tr>
      <w:tr w:rsidR="00607968" w:rsidRPr="00414EC0" w:rsidTr="00617026">
        <w:tc>
          <w:tcPr>
            <w:tcW w:w="642" w:type="dxa"/>
            <w:vMerge/>
            <w:tcBorders>
              <w:left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rPr>
            </w:pPr>
          </w:p>
        </w:tc>
        <w:tc>
          <w:tcPr>
            <w:tcW w:w="722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lang w:val="bg-BG"/>
              </w:rPr>
            </w:pPr>
            <w:r w:rsidRPr="00414EC0">
              <w:rPr>
                <w:rFonts w:ascii="Times New Roman" w:eastAsia="Calibri" w:hAnsi="Times New Roman"/>
                <w:szCs w:val="24"/>
                <w:lang w:val="bg-BG"/>
              </w:rPr>
              <w:t>от 0.51 до 1.0 ха</w:t>
            </w:r>
          </w:p>
        </w:tc>
        <w:tc>
          <w:tcPr>
            <w:tcW w:w="70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rPr>
            </w:pPr>
            <w:r w:rsidRPr="00414EC0">
              <w:rPr>
                <w:rFonts w:ascii="Times New Roman" w:eastAsia="Calibri" w:hAnsi="Times New Roman"/>
                <w:szCs w:val="24"/>
              </w:rPr>
              <w:t>10</w:t>
            </w:r>
          </w:p>
        </w:tc>
        <w:tc>
          <w:tcPr>
            <w:tcW w:w="1131"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rPr>
            </w:pPr>
            <w:r w:rsidRPr="00414EC0">
              <w:rPr>
                <w:rFonts w:ascii="Times New Roman" w:eastAsia="Calibri" w:hAnsi="Times New Roman"/>
                <w:szCs w:val="24"/>
              </w:rPr>
              <w:t>0</w:t>
            </w:r>
          </w:p>
        </w:tc>
      </w:tr>
      <w:tr w:rsidR="00607968" w:rsidRPr="00414EC0" w:rsidTr="00617026">
        <w:trPr>
          <w:trHeight w:val="287"/>
        </w:trPr>
        <w:tc>
          <w:tcPr>
            <w:tcW w:w="642" w:type="dxa"/>
            <w:vMerge/>
            <w:tcBorders>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rPr>
            </w:pPr>
          </w:p>
        </w:tc>
        <w:tc>
          <w:tcPr>
            <w:tcW w:w="722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lang w:val="bg-BG"/>
              </w:rPr>
            </w:pPr>
            <w:r w:rsidRPr="00414EC0">
              <w:rPr>
                <w:rFonts w:ascii="Times New Roman" w:eastAsia="Calibri" w:hAnsi="Times New Roman"/>
                <w:szCs w:val="24"/>
                <w:lang w:val="bg-BG"/>
              </w:rPr>
              <w:t>до 0.5 ха</w:t>
            </w:r>
          </w:p>
        </w:tc>
        <w:tc>
          <w:tcPr>
            <w:tcW w:w="70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rPr>
            </w:pPr>
            <w:r w:rsidRPr="00414EC0">
              <w:rPr>
                <w:rFonts w:ascii="Times New Roman" w:eastAsia="Calibri" w:hAnsi="Times New Roman"/>
                <w:szCs w:val="24"/>
              </w:rPr>
              <w:t>5</w:t>
            </w:r>
          </w:p>
        </w:tc>
        <w:tc>
          <w:tcPr>
            <w:tcW w:w="1131"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rPr>
            </w:pPr>
            <w:r w:rsidRPr="00414EC0">
              <w:rPr>
                <w:rFonts w:ascii="Times New Roman" w:eastAsia="Calibri" w:hAnsi="Times New Roman"/>
                <w:szCs w:val="24"/>
              </w:rPr>
              <w:t>0</w:t>
            </w:r>
          </w:p>
        </w:tc>
      </w:tr>
      <w:tr w:rsidR="00607968" w:rsidRPr="00414EC0" w:rsidTr="00617026">
        <w:trPr>
          <w:trHeight w:val="287"/>
        </w:trPr>
        <w:tc>
          <w:tcPr>
            <w:tcW w:w="642" w:type="dxa"/>
            <w:tcBorders>
              <w:top w:val="single" w:sz="4" w:space="0" w:color="auto"/>
              <w:left w:val="single" w:sz="4" w:space="0" w:color="auto"/>
              <w:bottom w:val="single" w:sz="4" w:space="0" w:color="auto"/>
              <w:right w:val="single" w:sz="4" w:space="0" w:color="auto"/>
            </w:tcBorders>
          </w:tcPr>
          <w:p w:rsidR="00607968" w:rsidRPr="00322DE2" w:rsidRDefault="00607968" w:rsidP="00617026">
            <w:pPr>
              <w:spacing w:after="200" w:line="276" w:lineRule="auto"/>
              <w:rPr>
                <w:rFonts w:ascii="Times New Roman" w:eastAsia="Calibri" w:hAnsi="Times New Roman"/>
                <w:b/>
                <w:szCs w:val="24"/>
              </w:rPr>
            </w:pPr>
            <w:r>
              <w:rPr>
                <w:rFonts w:ascii="Times New Roman" w:eastAsia="Calibri" w:hAnsi="Times New Roman"/>
                <w:b/>
                <w:szCs w:val="24"/>
                <w:lang w:val="bg-BG"/>
              </w:rPr>
              <w:lastRenderedPageBreak/>
              <w:t>5.</w:t>
            </w:r>
          </w:p>
        </w:tc>
        <w:tc>
          <w:tcPr>
            <w:tcW w:w="722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lang w:val="bg-BG"/>
              </w:rPr>
            </w:pPr>
            <w:r w:rsidRPr="00414EC0">
              <w:rPr>
                <w:rFonts w:ascii="Times New Roman" w:eastAsia="Calibri" w:hAnsi="Times New Roman"/>
                <w:b/>
                <w:szCs w:val="24"/>
                <w:lang w:val="bg-BG"/>
              </w:rPr>
              <w:t xml:space="preserve">За залесяване ще се използват местни дървесни /храстови видове </w:t>
            </w:r>
          </w:p>
        </w:tc>
        <w:tc>
          <w:tcPr>
            <w:tcW w:w="70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rPr>
            </w:pPr>
            <w:r w:rsidRPr="00414EC0">
              <w:rPr>
                <w:rFonts w:ascii="Times New Roman" w:eastAsia="Calibri" w:hAnsi="Times New Roman"/>
                <w:b/>
                <w:bCs/>
                <w:szCs w:val="24"/>
              </w:rPr>
              <w:t>10</w:t>
            </w:r>
          </w:p>
        </w:tc>
        <w:tc>
          <w:tcPr>
            <w:tcW w:w="1131"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rPr>
            </w:pPr>
            <w:r w:rsidRPr="00414EC0">
              <w:rPr>
                <w:rFonts w:ascii="Times New Roman" w:eastAsia="Calibri" w:hAnsi="Times New Roman"/>
                <w:b/>
                <w:szCs w:val="24"/>
              </w:rPr>
              <w:t>0</w:t>
            </w:r>
          </w:p>
        </w:tc>
      </w:tr>
      <w:tr w:rsidR="00607968" w:rsidRPr="00414EC0" w:rsidTr="00617026">
        <w:trPr>
          <w:trHeight w:val="287"/>
        </w:trPr>
        <w:tc>
          <w:tcPr>
            <w:tcW w:w="642" w:type="dxa"/>
            <w:tcBorders>
              <w:top w:val="single" w:sz="4" w:space="0" w:color="auto"/>
              <w:left w:val="single" w:sz="4" w:space="0" w:color="auto"/>
              <w:bottom w:val="single" w:sz="4" w:space="0" w:color="auto"/>
              <w:right w:val="single" w:sz="4" w:space="0" w:color="auto"/>
            </w:tcBorders>
          </w:tcPr>
          <w:p w:rsidR="00607968" w:rsidRPr="0088094F" w:rsidRDefault="00607968" w:rsidP="00617026">
            <w:pPr>
              <w:spacing w:after="200" w:line="276" w:lineRule="auto"/>
              <w:rPr>
                <w:rFonts w:ascii="Times New Roman" w:eastAsia="Calibri" w:hAnsi="Times New Roman"/>
                <w:b/>
                <w:szCs w:val="24"/>
              </w:rPr>
            </w:pPr>
            <w:r w:rsidRPr="0088094F">
              <w:rPr>
                <w:rFonts w:ascii="Times New Roman" w:eastAsia="Calibri" w:hAnsi="Times New Roman"/>
                <w:b/>
                <w:szCs w:val="24"/>
                <w:lang w:val="bg-BG"/>
              </w:rPr>
              <w:t>6.</w:t>
            </w:r>
          </w:p>
        </w:tc>
        <w:tc>
          <w:tcPr>
            <w:tcW w:w="7229" w:type="dxa"/>
            <w:tcBorders>
              <w:top w:val="single" w:sz="4" w:space="0" w:color="auto"/>
              <w:left w:val="single" w:sz="4" w:space="0" w:color="auto"/>
              <w:bottom w:val="single" w:sz="4" w:space="0" w:color="auto"/>
              <w:right w:val="single" w:sz="4" w:space="0" w:color="auto"/>
            </w:tcBorders>
          </w:tcPr>
          <w:p w:rsidR="00607968" w:rsidRPr="0088094F" w:rsidRDefault="00607968" w:rsidP="00617026">
            <w:pPr>
              <w:spacing w:after="200" w:line="276" w:lineRule="auto"/>
              <w:rPr>
                <w:rFonts w:ascii="Times New Roman" w:eastAsia="Calibri" w:hAnsi="Times New Roman"/>
                <w:szCs w:val="24"/>
                <w:lang w:val="bg-BG"/>
              </w:rPr>
            </w:pPr>
            <w:r w:rsidRPr="0088094F">
              <w:rPr>
                <w:rFonts w:ascii="Times New Roman" w:eastAsia="Calibri" w:hAnsi="Times New Roman"/>
                <w:b/>
                <w:szCs w:val="24"/>
                <w:lang w:val="bg-BG"/>
              </w:rPr>
              <w:t>За залесяване ще се използват повече от 1</w:t>
            </w:r>
            <w:r>
              <w:rPr>
                <w:rFonts w:ascii="Times New Roman" w:eastAsia="Calibri" w:hAnsi="Times New Roman"/>
                <w:b/>
                <w:szCs w:val="24"/>
                <w:lang w:val="bg-BG"/>
              </w:rPr>
              <w:t>0</w:t>
            </w:r>
            <w:r w:rsidRPr="0088094F">
              <w:rPr>
                <w:rFonts w:ascii="Times New Roman" w:eastAsia="Calibri" w:hAnsi="Times New Roman"/>
                <w:b/>
                <w:szCs w:val="24"/>
                <w:lang w:val="bg-BG"/>
              </w:rPr>
              <w:t>% медоносни дървесни/храстови видове</w:t>
            </w:r>
            <w:r>
              <w:rPr>
                <w:rFonts w:ascii="Times New Roman" w:eastAsia="Calibri" w:hAnsi="Times New Roman"/>
                <w:b/>
                <w:szCs w:val="24"/>
                <w:lang w:val="bg-BG"/>
              </w:rPr>
              <w:t xml:space="preserve"> </w:t>
            </w:r>
            <w:r w:rsidRPr="000A473A">
              <w:rPr>
                <w:rFonts w:ascii="Times New Roman" w:eastAsia="Calibri" w:hAnsi="Times New Roman"/>
                <w:szCs w:val="24"/>
                <w:lang w:val="bg-BG"/>
              </w:rPr>
              <w:t>(Приложение №….)</w:t>
            </w:r>
          </w:p>
        </w:tc>
        <w:tc>
          <w:tcPr>
            <w:tcW w:w="709" w:type="dxa"/>
            <w:tcBorders>
              <w:top w:val="single" w:sz="4" w:space="0" w:color="auto"/>
              <w:left w:val="single" w:sz="4" w:space="0" w:color="auto"/>
              <w:bottom w:val="single" w:sz="4" w:space="0" w:color="auto"/>
              <w:right w:val="single" w:sz="4" w:space="0" w:color="auto"/>
            </w:tcBorders>
          </w:tcPr>
          <w:p w:rsidR="00607968" w:rsidRPr="0088094F" w:rsidRDefault="00607968" w:rsidP="00617026">
            <w:pPr>
              <w:spacing w:after="200" w:line="276" w:lineRule="auto"/>
              <w:jc w:val="center"/>
              <w:rPr>
                <w:rFonts w:ascii="Times New Roman" w:eastAsia="Calibri" w:hAnsi="Times New Roman"/>
                <w:szCs w:val="24"/>
              </w:rPr>
            </w:pPr>
            <w:r w:rsidRPr="0088094F">
              <w:rPr>
                <w:rFonts w:ascii="Times New Roman" w:eastAsia="Calibri" w:hAnsi="Times New Roman"/>
                <w:b/>
                <w:bCs/>
                <w:szCs w:val="24"/>
                <w:lang w:val="bg-BG"/>
              </w:rPr>
              <w:t>5</w:t>
            </w:r>
          </w:p>
        </w:tc>
        <w:tc>
          <w:tcPr>
            <w:tcW w:w="1131" w:type="dxa"/>
            <w:tcBorders>
              <w:top w:val="single" w:sz="4" w:space="0" w:color="auto"/>
              <w:left w:val="single" w:sz="4" w:space="0" w:color="auto"/>
              <w:bottom w:val="single" w:sz="4" w:space="0" w:color="auto"/>
              <w:right w:val="single" w:sz="4" w:space="0" w:color="auto"/>
            </w:tcBorders>
          </w:tcPr>
          <w:p w:rsidR="00607968" w:rsidRPr="0088094F" w:rsidRDefault="00607968" w:rsidP="00617026">
            <w:pPr>
              <w:spacing w:after="200" w:line="276" w:lineRule="auto"/>
              <w:jc w:val="center"/>
              <w:rPr>
                <w:rFonts w:ascii="Times New Roman" w:eastAsia="Calibri" w:hAnsi="Times New Roman"/>
                <w:szCs w:val="24"/>
                <w:lang w:val="bg-BG"/>
              </w:rPr>
            </w:pPr>
            <w:r w:rsidRPr="0088094F">
              <w:rPr>
                <w:rFonts w:ascii="Times New Roman" w:eastAsia="Calibri" w:hAnsi="Times New Roman"/>
                <w:szCs w:val="24"/>
                <w:lang w:val="bg-BG"/>
              </w:rPr>
              <w:t>0</w:t>
            </w:r>
          </w:p>
        </w:tc>
      </w:tr>
      <w:tr w:rsidR="00607968" w:rsidRPr="00414EC0" w:rsidTr="00617026">
        <w:trPr>
          <w:trHeight w:val="287"/>
        </w:trPr>
        <w:tc>
          <w:tcPr>
            <w:tcW w:w="7871" w:type="dxa"/>
            <w:gridSpan w:val="2"/>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lang w:val="bg-BG"/>
              </w:rPr>
            </w:pPr>
            <w:r w:rsidRPr="00414EC0">
              <w:rPr>
                <w:rFonts w:ascii="Times New Roman" w:eastAsia="Calibri" w:hAnsi="Times New Roman"/>
                <w:szCs w:val="24"/>
                <w:lang w:val="bg-BG"/>
              </w:rPr>
              <w:t>Всичко точки:</w:t>
            </w:r>
          </w:p>
        </w:tc>
        <w:tc>
          <w:tcPr>
            <w:tcW w:w="70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b/>
                <w:bCs/>
                <w:szCs w:val="24"/>
              </w:rPr>
            </w:pPr>
            <w:r w:rsidRPr="00414EC0">
              <w:rPr>
                <w:rFonts w:ascii="Times New Roman" w:eastAsia="Calibri" w:hAnsi="Times New Roman"/>
                <w:b/>
                <w:bCs/>
                <w:szCs w:val="24"/>
              </w:rPr>
              <w:t>100</w:t>
            </w:r>
          </w:p>
        </w:tc>
        <w:tc>
          <w:tcPr>
            <w:tcW w:w="1131"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rPr>
            </w:pPr>
            <w:r w:rsidRPr="00414EC0">
              <w:rPr>
                <w:rFonts w:ascii="Times New Roman" w:eastAsia="Calibri" w:hAnsi="Times New Roman"/>
                <w:szCs w:val="24"/>
              </w:rPr>
              <w:t>0</w:t>
            </w:r>
          </w:p>
        </w:tc>
      </w:tr>
    </w:tbl>
    <w:p w:rsidR="00607968" w:rsidRPr="00414EC0" w:rsidRDefault="00607968" w:rsidP="00607968">
      <w:pPr>
        <w:spacing w:after="200" w:line="276" w:lineRule="auto"/>
        <w:jc w:val="both"/>
        <w:rPr>
          <w:rFonts w:ascii="Times New Roman" w:eastAsia="Calibri" w:hAnsi="Times New Roman"/>
          <w:szCs w:val="24"/>
        </w:rPr>
      </w:pPr>
    </w:p>
    <w:p w:rsidR="00607968" w:rsidRPr="00414EC0" w:rsidRDefault="00607968" w:rsidP="00607968">
      <w:pPr>
        <w:spacing w:after="120"/>
        <w:jc w:val="both"/>
        <w:rPr>
          <w:rFonts w:ascii="Times New Roman" w:eastAsia="Calibri" w:hAnsi="Times New Roman"/>
          <w:b/>
          <w:szCs w:val="24"/>
        </w:rPr>
      </w:pPr>
      <w:r w:rsidRPr="00414EC0">
        <w:rPr>
          <w:rFonts w:ascii="Times New Roman" w:eastAsia="Calibri" w:hAnsi="Times New Roman"/>
          <w:b/>
          <w:szCs w:val="24"/>
          <w:lang w:val="bg-BG"/>
        </w:rPr>
        <w:t>Методика за оценка на проектните предложения</w:t>
      </w:r>
    </w:p>
    <w:p w:rsidR="00607968" w:rsidRPr="00414EC0" w:rsidRDefault="00607968" w:rsidP="00607968">
      <w:pPr>
        <w:numPr>
          <w:ilvl w:val="0"/>
          <w:numId w:val="2"/>
        </w:numPr>
        <w:spacing w:after="120" w:line="276" w:lineRule="auto"/>
        <w:ind w:left="80" w:firstLine="284"/>
        <w:contextualSpacing/>
        <w:jc w:val="both"/>
        <w:rPr>
          <w:rFonts w:ascii="Times New Roman" w:hAnsi="Times New Roman"/>
          <w:szCs w:val="24"/>
          <w:lang w:val="bg-BG" w:eastAsia="bg-BG"/>
        </w:rPr>
      </w:pPr>
      <w:r w:rsidRPr="00414EC0">
        <w:rPr>
          <w:rFonts w:ascii="Times New Roman" w:hAnsi="Times New Roman"/>
          <w:szCs w:val="24"/>
          <w:lang w:val="bg-BG" w:eastAsia="bg-BG"/>
        </w:rPr>
        <w:t>Съответствието с критериите за подбор на проекти се преценява към датата на подаване на проектното предложение съобразно приложените към него документи.</w:t>
      </w:r>
    </w:p>
    <w:p w:rsidR="00607968" w:rsidRPr="0088094F" w:rsidRDefault="00607968" w:rsidP="00607968">
      <w:pPr>
        <w:numPr>
          <w:ilvl w:val="0"/>
          <w:numId w:val="2"/>
        </w:numPr>
        <w:spacing w:after="200" w:line="276" w:lineRule="auto"/>
        <w:ind w:left="80" w:firstLine="284"/>
        <w:contextualSpacing/>
        <w:jc w:val="both"/>
        <w:rPr>
          <w:rFonts w:ascii="Times New Roman" w:hAnsi="Times New Roman"/>
          <w:szCs w:val="24"/>
          <w:lang w:val="bg-BG" w:eastAsia="bg-BG"/>
        </w:rPr>
      </w:pPr>
      <w:r w:rsidRPr="0088094F">
        <w:rPr>
          <w:rFonts w:ascii="Times New Roman" w:hAnsi="Times New Roman"/>
          <w:szCs w:val="24"/>
          <w:lang w:val="bg-BG" w:eastAsia="bg-BG"/>
        </w:rPr>
        <w:t xml:space="preserve">Точките по критерий № 1 </w:t>
      </w:r>
      <w:r>
        <w:rPr>
          <w:rFonts w:ascii="Times New Roman" w:hAnsi="Times New Roman"/>
          <w:szCs w:val="24"/>
          <w:lang w:val="bg-BG" w:eastAsia="bg-BG"/>
        </w:rPr>
        <w:t xml:space="preserve">ще се присъждат само за дейности по залесяване на земеделски и неземеделски земи и ще </w:t>
      </w:r>
      <w:r w:rsidRPr="0088094F">
        <w:rPr>
          <w:rFonts w:ascii="Times New Roman" w:hAnsi="Times New Roman"/>
          <w:szCs w:val="24"/>
          <w:lang w:val="bg-BG" w:eastAsia="bg-BG"/>
        </w:rPr>
        <w:t xml:space="preserve">се определят според разпределението на общините по процент на лесистост (Приложение №…). В случаите на проектни предложения, в които са заявени за залесяване площи, попадащи на територии с различен процент на лесистост, точките се присъждат според преобладаващата част от </w:t>
      </w:r>
      <w:r w:rsidRPr="001245ED">
        <w:rPr>
          <w:rFonts w:ascii="Times New Roman" w:hAnsi="Times New Roman"/>
          <w:szCs w:val="24"/>
          <w:lang w:val="bg-BG" w:eastAsia="bg-BG"/>
        </w:rPr>
        <w:t xml:space="preserve">заявената за залесяване площ по проектното предложение. </w:t>
      </w:r>
      <w:r>
        <w:rPr>
          <w:rFonts w:ascii="Times New Roman" w:hAnsi="Times New Roman"/>
          <w:szCs w:val="24"/>
          <w:lang w:val="bg-BG" w:eastAsia="bg-BG"/>
        </w:rPr>
        <w:t>При извършване на предварителна оценка, р</w:t>
      </w:r>
      <w:r w:rsidRPr="0088094F">
        <w:rPr>
          <w:rFonts w:ascii="Times New Roman" w:hAnsi="Times New Roman"/>
          <w:szCs w:val="24"/>
          <w:lang w:val="bg-BG" w:eastAsia="bg-BG"/>
        </w:rPr>
        <w:t xml:space="preserve">азмерът на площта  се </w:t>
      </w:r>
      <w:r>
        <w:rPr>
          <w:rFonts w:ascii="Times New Roman" w:hAnsi="Times New Roman"/>
          <w:szCs w:val="24"/>
          <w:lang w:val="bg-BG" w:eastAsia="bg-BG"/>
        </w:rPr>
        <w:t>определя от</w:t>
      </w:r>
      <w:r w:rsidRPr="0088094F">
        <w:rPr>
          <w:rFonts w:ascii="Times New Roman" w:hAnsi="Times New Roman"/>
          <w:szCs w:val="24"/>
          <w:lang w:val="bg-BG" w:eastAsia="bg-BG"/>
        </w:rPr>
        <w:t xml:space="preserve"> технологичните планове за залесяване</w:t>
      </w:r>
      <w:r>
        <w:rPr>
          <w:rFonts w:ascii="Times New Roman" w:hAnsi="Times New Roman"/>
          <w:szCs w:val="24"/>
          <w:lang w:val="bg-BG" w:eastAsia="bg-BG"/>
        </w:rPr>
        <w:t xml:space="preserve"> </w:t>
      </w:r>
      <w:r w:rsidRPr="0088094F">
        <w:rPr>
          <w:rFonts w:ascii="Times New Roman" w:hAnsi="Times New Roman"/>
          <w:szCs w:val="24"/>
          <w:lang w:val="bg-BG" w:eastAsia="bg-BG"/>
        </w:rPr>
        <w:t xml:space="preserve">и </w:t>
      </w:r>
      <w:r>
        <w:rPr>
          <w:rFonts w:ascii="Times New Roman" w:hAnsi="Times New Roman"/>
          <w:szCs w:val="24"/>
          <w:lang w:val="bg-BG" w:eastAsia="bg-BG"/>
        </w:rPr>
        <w:t xml:space="preserve">от </w:t>
      </w:r>
      <w:r w:rsidRPr="0088094F">
        <w:rPr>
          <w:rFonts w:ascii="Times New Roman" w:hAnsi="Times New Roman"/>
          <w:szCs w:val="24"/>
          <w:lang w:val="bg-BG" w:eastAsia="bg-BG"/>
        </w:rPr>
        <w:t>преобладаващата част на одобрената за залесяване площ по проектното предложение</w:t>
      </w:r>
      <w:r>
        <w:rPr>
          <w:rFonts w:ascii="Times New Roman" w:hAnsi="Times New Roman"/>
          <w:szCs w:val="24"/>
          <w:lang w:val="bg-BG" w:eastAsia="bg-BG"/>
        </w:rPr>
        <w:t>,</w:t>
      </w:r>
      <w:r w:rsidRPr="0088094F">
        <w:rPr>
          <w:rFonts w:ascii="Times New Roman" w:hAnsi="Times New Roman"/>
          <w:szCs w:val="24"/>
          <w:lang w:val="bg-BG" w:eastAsia="bg-BG"/>
        </w:rPr>
        <w:t xml:space="preserve"> при извършване на окончателна оценка на етап „Техническа и финансова оценка“.</w:t>
      </w:r>
    </w:p>
    <w:p w:rsidR="00607968" w:rsidRPr="00414EC0" w:rsidRDefault="00607968" w:rsidP="00607968">
      <w:pPr>
        <w:numPr>
          <w:ilvl w:val="0"/>
          <w:numId w:val="2"/>
        </w:numPr>
        <w:spacing w:after="200" w:line="276" w:lineRule="auto"/>
        <w:ind w:left="80" w:firstLine="284"/>
        <w:contextualSpacing/>
        <w:jc w:val="both"/>
        <w:rPr>
          <w:rFonts w:ascii="Times New Roman" w:hAnsi="Times New Roman"/>
          <w:szCs w:val="24"/>
          <w:lang w:val="bg-BG" w:eastAsia="bg-BG"/>
        </w:rPr>
      </w:pPr>
      <w:r w:rsidRPr="00414EC0">
        <w:rPr>
          <w:rFonts w:ascii="Times New Roman" w:hAnsi="Times New Roman"/>
          <w:szCs w:val="24"/>
          <w:lang w:val="bg-BG" w:eastAsia="bg-BG"/>
        </w:rPr>
        <w:t xml:space="preserve">Точките за степен на ерозия по критерий № 2 се определят съгласно „Списък на общините, чиито земи са застрашени от ерозионни процеси“(Приложение </w:t>
      </w:r>
      <w:r>
        <w:rPr>
          <w:rFonts w:ascii="Times New Roman" w:hAnsi="Times New Roman"/>
          <w:szCs w:val="24"/>
          <w:lang w:val="bg-BG" w:eastAsia="bg-BG"/>
        </w:rPr>
        <w:t>№…</w:t>
      </w:r>
      <w:r w:rsidRPr="00414EC0">
        <w:rPr>
          <w:rFonts w:ascii="Times New Roman" w:hAnsi="Times New Roman"/>
          <w:szCs w:val="24"/>
          <w:lang w:val="bg-BG" w:eastAsia="bg-BG"/>
        </w:rPr>
        <w:t>). В случаите на проектни предложения, в които са заявени за залесяване</w:t>
      </w:r>
      <w:r>
        <w:rPr>
          <w:rFonts w:ascii="Times New Roman" w:hAnsi="Times New Roman"/>
          <w:szCs w:val="24"/>
          <w:lang w:val="bg-BG" w:eastAsia="bg-BG"/>
        </w:rPr>
        <w:t>/възстановяване</w:t>
      </w:r>
      <w:r w:rsidRPr="00414EC0">
        <w:rPr>
          <w:rFonts w:ascii="Times New Roman" w:hAnsi="Times New Roman"/>
          <w:szCs w:val="24"/>
          <w:lang w:val="bg-BG" w:eastAsia="bg-BG"/>
        </w:rPr>
        <w:t xml:space="preserve"> площи, попадащи на територии с различна степен на ерозия, точките се присъждат според преобладаващата част на заявената за залесяване</w:t>
      </w:r>
      <w:r>
        <w:rPr>
          <w:rFonts w:ascii="Times New Roman" w:hAnsi="Times New Roman"/>
          <w:szCs w:val="24"/>
          <w:lang w:val="bg-BG" w:eastAsia="bg-BG"/>
        </w:rPr>
        <w:t>/възстановяване</w:t>
      </w:r>
      <w:r w:rsidRPr="00414EC0">
        <w:rPr>
          <w:rFonts w:ascii="Times New Roman" w:hAnsi="Times New Roman"/>
          <w:szCs w:val="24"/>
          <w:lang w:val="bg-BG" w:eastAsia="bg-BG"/>
        </w:rPr>
        <w:t xml:space="preserve"> площ по проектното предложение</w:t>
      </w:r>
      <w:r>
        <w:rPr>
          <w:rFonts w:ascii="Times New Roman" w:hAnsi="Times New Roman"/>
          <w:szCs w:val="24"/>
          <w:lang w:val="bg-BG" w:eastAsia="bg-BG"/>
        </w:rPr>
        <w:t>.</w:t>
      </w:r>
      <w:r w:rsidRPr="00414EC0">
        <w:rPr>
          <w:rFonts w:ascii="Times New Roman" w:hAnsi="Times New Roman"/>
          <w:szCs w:val="24"/>
          <w:lang w:val="bg-BG" w:eastAsia="bg-BG"/>
        </w:rPr>
        <w:t xml:space="preserve"> </w:t>
      </w:r>
      <w:r w:rsidRPr="001245ED">
        <w:rPr>
          <w:rFonts w:ascii="Times New Roman" w:hAnsi="Times New Roman"/>
          <w:szCs w:val="24"/>
          <w:lang w:val="bg-BG" w:eastAsia="bg-BG"/>
        </w:rPr>
        <w:t xml:space="preserve">При извършване на предварителна оценка, размерът на площта </w:t>
      </w:r>
      <w:r w:rsidRPr="00414EC0">
        <w:rPr>
          <w:rFonts w:ascii="Times New Roman" w:hAnsi="Times New Roman"/>
          <w:szCs w:val="24"/>
          <w:lang w:val="bg-BG" w:eastAsia="bg-BG"/>
        </w:rPr>
        <w:t xml:space="preserve"> се </w:t>
      </w:r>
      <w:r>
        <w:rPr>
          <w:rFonts w:ascii="Times New Roman" w:hAnsi="Times New Roman"/>
          <w:szCs w:val="24"/>
          <w:lang w:val="bg-BG" w:eastAsia="bg-BG"/>
        </w:rPr>
        <w:t>определя от</w:t>
      </w:r>
      <w:r w:rsidRPr="00414EC0">
        <w:rPr>
          <w:rFonts w:ascii="Times New Roman" w:hAnsi="Times New Roman"/>
          <w:szCs w:val="24"/>
          <w:lang w:val="bg-BG" w:eastAsia="bg-BG"/>
        </w:rPr>
        <w:t xml:space="preserve"> технологичните планове за залесяване и </w:t>
      </w:r>
      <w:r>
        <w:rPr>
          <w:rFonts w:ascii="Times New Roman" w:hAnsi="Times New Roman"/>
          <w:szCs w:val="24"/>
          <w:lang w:val="bg-BG" w:eastAsia="bg-BG"/>
        </w:rPr>
        <w:t xml:space="preserve">от </w:t>
      </w:r>
      <w:r w:rsidRPr="00414EC0">
        <w:rPr>
          <w:rFonts w:ascii="Times New Roman" w:hAnsi="Times New Roman"/>
          <w:szCs w:val="24"/>
          <w:lang w:val="bg-BG" w:eastAsia="bg-BG"/>
        </w:rPr>
        <w:t>преобладаващата част на одобрената за залесяване</w:t>
      </w:r>
      <w:r>
        <w:rPr>
          <w:rFonts w:ascii="Times New Roman" w:hAnsi="Times New Roman"/>
          <w:szCs w:val="24"/>
          <w:lang w:val="bg-BG" w:eastAsia="bg-BG"/>
        </w:rPr>
        <w:t>/възстановяване</w:t>
      </w:r>
      <w:r w:rsidRPr="00414EC0">
        <w:rPr>
          <w:rFonts w:ascii="Times New Roman" w:hAnsi="Times New Roman"/>
          <w:szCs w:val="24"/>
          <w:lang w:val="bg-BG" w:eastAsia="bg-BG"/>
        </w:rPr>
        <w:t xml:space="preserve"> площ по проектното предложение</w:t>
      </w:r>
      <w:r>
        <w:rPr>
          <w:rFonts w:ascii="Times New Roman" w:hAnsi="Times New Roman"/>
          <w:szCs w:val="24"/>
          <w:lang w:val="bg-BG" w:eastAsia="bg-BG"/>
        </w:rPr>
        <w:t>,</w:t>
      </w:r>
      <w:r w:rsidRPr="00414EC0">
        <w:rPr>
          <w:rFonts w:ascii="Times New Roman" w:hAnsi="Times New Roman"/>
          <w:szCs w:val="24"/>
          <w:lang w:val="bg-BG" w:eastAsia="bg-BG"/>
        </w:rPr>
        <w:t xml:space="preserve"> при извър</w:t>
      </w:r>
      <w:r>
        <w:rPr>
          <w:rFonts w:ascii="Times New Roman" w:hAnsi="Times New Roman"/>
          <w:szCs w:val="24"/>
          <w:lang w:val="bg-BG" w:eastAsia="bg-BG"/>
        </w:rPr>
        <w:t>ш</w:t>
      </w:r>
      <w:r w:rsidRPr="00414EC0">
        <w:rPr>
          <w:rFonts w:ascii="Times New Roman" w:hAnsi="Times New Roman"/>
          <w:szCs w:val="24"/>
          <w:lang w:val="bg-BG" w:eastAsia="bg-BG"/>
        </w:rPr>
        <w:t>ване на окончателна оценка на етап „Техническа и финансова оценка“.</w:t>
      </w:r>
    </w:p>
    <w:p w:rsidR="00607968" w:rsidRPr="00414EC0" w:rsidRDefault="00607968" w:rsidP="00607968">
      <w:pPr>
        <w:spacing w:after="200" w:line="276" w:lineRule="auto"/>
        <w:ind w:left="142" w:firstLine="284"/>
        <w:jc w:val="both"/>
        <w:rPr>
          <w:rFonts w:ascii="Times New Roman" w:eastAsia="Calibri" w:hAnsi="Times New Roman"/>
          <w:szCs w:val="24"/>
          <w:lang w:val="bg-BG"/>
        </w:rPr>
      </w:pPr>
      <w:r>
        <w:rPr>
          <w:rFonts w:ascii="Times New Roman" w:eastAsia="Calibri" w:hAnsi="Times New Roman"/>
          <w:szCs w:val="24"/>
          <w:lang w:val="bg-BG"/>
        </w:rPr>
        <w:t>4</w:t>
      </w:r>
      <w:r w:rsidRPr="00670F54">
        <w:rPr>
          <w:rFonts w:ascii="Times New Roman" w:eastAsia="Calibri" w:hAnsi="Times New Roman"/>
          <w:szCs w:val="24"/>
          <w:lang w:val="bg-BG"/>
        </w:rPr>
        <w:t xml:space="preserve">. </w:t>
      </w:r>
      <w:r w:rsidRPr="00414EC0">
        <w:rPr>
          <w:rFonts w:ascii="Times New Roman" w:eastAsia="Calibri" w:hAnsi="Times New Roman"/>
          <w:szCs w:val="24"/>
          <w:lang w:val="bg-BG"/>
        </w:rPr>
        <w:t xml:space="preserve">Точките по </w:t>
      </w:r>
      <w:r w:rsidRPr="00722B6F">
        <w:rPr>
          <w:rFonts w:ascii="Times New Roman" w:eastAsia="Calibri" w:hAnsi="Times New Roman"/>
          <w:szCs w:val="24"/>
          <w:lang w:val="bg-BG"/>
        </w:rPr>
        <w:t xml:space="preserve">критерий № </w:t>
      </w:r>
      <w:r>
        <w:rPr>
          <w:rFonts w:ascii="Times New Roman" w:eastAsia="Calibri" w:hAnsi="Times New Roman"/>
          <w:szCs w:val="24"/>
          <w:lang w:val="bg-BG"/>
        </w:rPr>
        <w:t>3</w:t>
      </w:r>
      <w:r w:rsidRPr="00670F54">
        <w:rPr>
          <w:lang w:val="bg-BG"/>
        </w:rPr>
        <w:t xml:space="preserve"> </w:t>
      </w:r>
      <w:r w:rsidRPr="001C24A8">
        <w:rPr>
          <w:rFonts w:ascii="Times New Roman" w:eastAsia="Calibri" w:hAnsi="Times New Roman"/>
          <w:szCs w:val="24"/>
          <w:lang w:val="bg-BG"/>
        </w:rPr>
        <w:t>ще се присъждат само за дейности по</w:t>
      </w:r>
      <w:r w:rsidRPr="00722B6F">
        <w:rPr>
          <w:rFonts w:ascii="Times New Roman" w:eastAsia="Calibri" w:hAnsi="Times New Roman"/>
          <w:szCs w:val="24"/>
          <w:lang w:val="bg-BG"/>
        </w:rPr>
        <w:t xml:space="preserve"> </w:t>
      </w:r>
      <w:r>
        <w:rPr>
          <w:rFonts w:ascii="Times New Roman" w:eastAsia="Calibri" w:hAnsi="Times New Roman"/>
          <w:szCs w:val="24"/>
          <w:lang w:val="bg-BG"/>
        </w:rPr>
        <w:t>в</w:t>
      </w:r>
      <w:r w:rsidRPr="001C24A8">
        <w:rPr>
          <w:rFonts w:ascii="Times New Roman" w:eastAsia="Calibri" w:hAnsi="Times New Roman"/>
          <w:szCs w:val="24"/>
          <w:lang w:val="bg-BG"/>
        </w:rPr>
        <w:t>ъзстановяване на щети по горите от горски пожари, природни бедствия и катастрофични събития</w:t>
      </w:r>
      <w:r>
        <w:rPr>
          <w:rFonts w:ascii="Times New Roman" w:eastAsia="Calibri" w:hAnsi="Times New Roman"/>
          <w:szCs w:val="24"/>
          <w:lang w:val="bg-BG"/>
        </w:rPr>
        <w:t xml:space="preserve"> и ще</w:t>
      </w:r>
      <w:r w:rsidRPr="001C24A8">
        <w:rPr>
          <w:rFonts w:ascii="Times New Roman" w:eastAsia="Calibri" w:hAnsi="Times New Roman"/>
          <w:szCs w:val="24"/>
          <w:lang w:val="bg-BG"/>
        </w:rPr>
        <w:t xml:space="preserve"> </w:t>
      </w:r>
      <w:r w:rsidRPr="00414EC0">
        <w:rPr>
          <w:rFonts w:ascii="Times New Roman" w:eastAsia="Calibri" w:hAnsi="Times New Roman"/>
          <w:szCs w:val="24"/>
          <w:lang w:val="bg-BG"/>
        </w:rPr>
        <w:t>се определят  процентно спрямо общата площ на съответния подотдел или поземлен  имот. При подотдели или поземлени имоти с различна степен на увреденост на горския потенциал над 20%, за степен на увреденост се приема средно претегления процент. Средно претегления процент се определя по формулата:</w:t>
      </w:r>
    </w:p>
    <w:p w:rsidR="00607968" w:rsidRPr="00414EC0" w:rsidRDefault="00607968" w:rsidP="00607968">
      <w:pPr>
        <w:spacing w:after="200" w:line="276" w:lineRule="auto"/>
        <w:jc w:val="both"/>
        <w:rPr>
          <w:rFonts w:ascii="Times New Roman" w:eastAsia="Calibri" w:hAnsi="Times New Roman"/>
          <w:szCs w:val="24"/>
          <w:lang w:val="bg-BG"/>
        </w:rPr>
      </w:pPr>
      <w:r w:rsidRPr="00414EC0">
        <w:rPr>
          <w:rFonts w:ascii="Times New Roman" w:eastAsia="Calibri" w:hAnsi="Times New Roman"/>
          <w:szCs w:val="24"/>
          <w:lang w:val="bg-BG"/>
        </w:rPr>
        <w:t>СПП=(х1р1+х2р2+х3р3)/(х1+х2+х3)</w:t>
      </w:r>
    </w:p>
    <w:p w:rsidR="00607968" w:rsidRPr="00414EC0" w:rsidRDefault="00607968" w:rsidP="00607968">
      <w:pPr>
        <w:spacing w:after="200" w:line="276" w:lineRule="auto"/>
        <w:jc w:val="both"/>
        <w:rPr>
          <w:rFonts w:ascii="Times New Roman" w:eastAsia="Calibri" w:hAnsi="Times New Roman"/>
          <w:szCs w:val="24"/>
          <w:lang w:val="bg-BG"/>
        </w:rPr>
      </w:pPr>
      <w:r w:rsidRPr="00414EC0">
        <w:rPr>
          <w:rFonts w:ascii="Times New Roman" w:eastAsia="Calibri" w:hAnsi="Times New Roman"/>
          <w:szCs w:val="24"/>
          <w:lang w:val="bg-BG"/>
        </w:rPr>
        <w:t>СПП – средно претеглен процент</w:t>
      </w:r>
    </w:p>
    <w:p w:rsidR="00607968" w:rsidRPr="00414EC0" w:rsidRDefault="00607968" w:rsidP="00607968">
      <w:pPr>
        <w:spacing w:after="200" w:line="276" w:lineRule="auto"/>
        <w:jc w:val="both"/>
        <w:rPr>
          <w:rFonts w:ascii="Times New Roman" w:eastAsia="Calibri" w:hAnsi="Times New Roman"/>
          <w:szCs w:val="24"/>
          <w:lang w:val="bg-BG"/>
        </w:rPr>
      </w:pPr>
      <w:r w:rsidRPr="00414EC0">
        <w:rPr>
          <w:rFonts w:ascii="Times New Roman" w:eastAsia="Calibri" w:hAnsi="Times New Roman"/>
          <w:szCs w:val="24"/>
          <w:lang w:val="bg-BG"/>
        </w:rPr>
        <w:t>x – размер на горската площ на съответния</w:t>
      </w:r>
      <w:r w:rsidRPr="00414EC0">
        <w:rPr>
          <w:rFonts w:ascii="Calibri" w:eastAsia="Calibri" w:hAnsi="Calibri" w:cs="Calibri"/>
          <w:sz w:val="22"/>
          <w:szCs w:val="22"/>
          <w:lang w:val="bg-BG"/>
        </w:rPr>
        <w:t xml:space="preserve"> </w:t>
      </w:r>
      <w:r w:rsidRPr="00414EC0">
        <w:rPr>
          <w:rFonts w:ascii="Times New Roman" w:eastAsia="Calibri" w:hAnsi="Times New Roman"/>
          <w:szCs w:val="24"/>
          <w:lang w:val="bg-BG"/>
        </w:rPr>
        <w:t>подотдел или поземлен имот в хектари;</w:t>
      </w:r>
    </w:p>
    <w:p w:rsidR="00607968" w:rsidRPr="00414EC0" w:rsidRDefault="00607968" w:rsidP="00607968">
      <w:pPr>
        <w:spacing w:after="200" w:line="276" w:lineRule="auto"/>
        <w:jc w:val="both"/>
        <w:rPr>
          <w:rFonts w:ascii="Times New Roman" w:eastAsia="Calibri" w:hAnsi="Times New Roman"/>
          <w:szCs w:val="24"/>
          <w:lang w:val="bg-BG"/>
        </w:rPr>
      </w:pPr>
      <w:r w:rsidRPr="00414EC0">
        <w:rPr>
          <w:rFonts w:ascii="Times New Roman" w:eastAsia="Calibri" w:hAnsi="Times New Roman"/>
          <w:szCs w:val="24"/>
          <w:lang w:val="bg-BG"/>
        </w:rPr>
        <w:t>p – % на увреждане по-голям от 20%</w:t>
      </w:r>
      <w:r w:rsidRPr="00414EC0">
        <w:rPr>
          <w:rFonts w:ascii="Calibri" w:eastAsia="Calibri" w:hAnsi="Calibri" w:cs="Calibri"/>
          <w:sz w:val="22"/>
          <w:szCs w:val="22"/>
          <w:lang w:val="bg-BG"/>
        </w:rPr>
        <w:t xml:space="preserve"> </w:t>
      </w:r>
      <w:r w:rsidRPr="00414EC0">
        <w:rPr>
          <w:rFonts w:ascii="Times New Roman" w:eastAsia="Calibri" w:hAnsi="Times New Roman"/>
          <w:szCs w:val="24"/>
          <w:lang w:val="bg-BG"/>
        </w:rPr>
        <w:t>на съответния подотдел или поземлен</w:t>
      </w:r>
      <w:r>
        <w:rPr>
          <w:rFonts w:ascii="Times New Roman" w:eastAsia="Calibri" w:hAnsi="Times New Roman"/>
          <w:szCs w:val="24"/>
          <w:lang w:val="bg-BG"/>
        </w:rPr>
        <w:t xml:space="preserve"> имот</w:t>
      </w:r>
      <w:r w:rsidRPr="00414EC0">
        <w:rPr>
          <w:rFonts w:ascii="Times New Roman" w:eastAsia="Calibri" w:hAnsi="Times New Roman"/>
          <w:szCs w:val="24"/>
          <w:lang w:val="bg-BG"/>
        </w:rPr>
        <w:t>.</w:t>
      </w:r>
    </w:p>
    <w:p w:rsidR="00607968" w:rsidRPr="000A473A" w:rsidRDefault="00607968" w:rsidP="00607968">
      <w:pPr>
        <w:pStyle w:val="ListParagraph"/>
        <w:numPr>
          <w:ilvl w:val="0"/>
          <w:numId w:val="3"/>
        </w:numPr>
        <w:overflowPunct/>
        <w:autoSpaceDE/>
        <w:autoSpaceDN/>
        <w:adjustRightInd/>
        <w:spacing w:after="200" w:line="276" w:lineRule="auto"/>
        <w:ind w:left="142" w:firstLine="284"/>
        <w:jc w:val="both"/>
        <w:textAlignment w:val="auto"/>
        <w:rPr>
          <w:rFonts w:ascii="Times New Roman" w:hAnsi="Times New Roman"/>
          <w:sz w:val="24"/>
          <w:szCs w:val="24"/>
          <w:lang w:val="bg-BG" w:eastAsia="bg-BG"/>
        </w:rPr>
      </w:pPr>
      <w:r w:rsidRPr="00722B6F">
        <w:rPr>
          <w:rFonts w:ascii="Times New Roman" w:hAnsi="Times New Roman"/>
          <w:sz w:val="24"/>
          <w:szCs w:val="24"/>
          <w:lang w:val="bg-BG" w:eastAsia="bg-BG"/>
        </w:rPr>
        <w:lastRenderedPageBreak/>
        <w:t>За присъждане на точки по критери</w:t>
      </w:r>
      <w:r>
        <w:rPr>
          <w:rFonts w:ascii="Times New Roman" w:hAnsi="Times New Roman"/>
          <w:sz w:val="24"/>
          <w:szCs w:val="24"/>
          <w:lang w:val="bg-BG" w:eastAsia="bg-BG"/>
        </w:rPr>
        <w:t>и</w:t>
      </w:r>
      <w:r w:rsidRPr="00722B6F">
        <w:rPr>
          <w:rFonts w:ascii="Times New Roman" w:hAnsi="Times New Roman"/>
          <w:sz w:val="24"/>
          <w:szCs w:val="24"/>
          <w:lang w:val="bg-BG" w:eastAsia="bg-BG"/>
        </w:rPr>
        <w:t xml:space="preserve"> № 4</w:t>
      </w:r>
      <w:r>
        <w:rPr>
          <w:rFonts w:ascii="Times New Roman" w:hAnsi="Times New Roman"/>
          <w:sz w:val="24"/>
          <w:szCs w:val="24"/>
          <w:lang w:val="bg-BG" w:eastAsia="bg-BG"/>
        </w:rPr>
        <w:t xml:space="preserve">, </w:t>
      </w:r>
      <w:r w:rsidRPr="00FB7D57">
        <w:rPr>
          <w:rFonts w:ascii="Times New Roman" w:hAnsi="Times New Roman"/>
          <w:sz w:val="24"/>
          <w:szCs w:val="24"/>
          <w:lang w:val="bg-BG" w:eastAsia="bg-BG"/>
        </w:rPr>
        <w:t>№ 5</w:t>
      </w:r>
      <w:r>
        <w:rPr>
          <w:rFonts w:ascii="Times New Roman" w:hAnsi="Times New Roman"/>
          <w:sz w:val="24"/>
          <w:szCs w:val="24"/>
          <w:lang w:val="bg-BG" w:eastAsia="bg-BG"/>
        </w:rPr>
        <w:t xml:space="preserve"> и </w:t>
      </w:r>
      <w:r w:rsidRPr="00414EC0">
        <w:rPr>
          <w:rFonts w:ascii="Times New Roman" w:hAnsi="Times New Roman"/>
          <w:sz w:val="24"/>
          <w:szCs w:val="24"/>
          <w:lang w:val="bg-BG" w:eastAsia="bg-BG"/>
        </w:rPr>
        <w:t xml:space="preserve">№ </w:t>
      </w:r>
      <w:r>
        <w:rPr>
          <w:rFonts w:ascii="Times New Roman" w:hAnsi="Times New Roman"/>
          <w:sz w:val="24"/>
          <w:szCs w:val="24"/>
          <w:lang w:val="bg-BG" w:eastAsia="bg-BG"/>
        </w:rPr>
        <w:t>6</w:t>
      </w:r>
      <w:r w:rsidRPr="00722B6F">
        <w:rPr>
          <w:rFonts w:ascii="Times New Roman" w:hAnsi="Times New Roman"/>
          <w:sz w:val="24"/>
          <w:szCs w:val="24"/>
          <w:lang w:val="bg-BG" w:eastAsia="bg-BG"/>
        </w:rPr>
        <w:t xml:space="preserve"> ще се ползва информацията, декларирана в технологичните планове за залесяване</w:t>
      </w:r>
      <w:r w:rsidRPr="000A473A">
        <w:rPr>
          <w:rFonts w:ascii="Times New Roman" w:hAnsi="Times New Roman"/>
          <w:sz w:val="24"/>
          <w:szCs w:val="24"/>
          <w:lang w:val="bg-BG" w:eastAsia="bg-BG"/>
        </w:rPr>
        <w:t>, като за критерий № 6 ще се използва и Приложение № …“Списък с медоносните дървесни и храстови видове“.</w:t>
      </w:r>
    </w:p>
    <w:p w:rsidR="00607968" w:rsidRPr="00670F54" w:rsidRDefault="00607968" w:rsidP="00607968">
      <w:pPr>
        <w:numPr>
          <w:ilvl w:val="0"/>
          <w:numId w:val="3"/>
        </w:numPr>
        <w:spacing w:after="120" w:line="276" w:lineRule="auto"/>
        <w:ind w:left="142" w:firstLine="284"/>
        <w:contextualSpacing/>
        <w:jc w:val="both"/>
        <w:rPr>
          <w:rFonts w:ascii="Calibri" w:eastAsia="Calibri" w:hAnsi="Calibri" w:cs="Calibri"/>
          <w:sz w:val="22"/>
          <w:szCs w:val="22"/>
          <w:lang w:val="bg-BG"/>
        </w:rPr>
      </w:pPr>
      <w:r w:rsidRPr="00414EC0">
        <w:rPr>
          <w:rFonts w:ascii="Times New Roman" w:hAnsi="Times New Roman"/>
          <w:szCs w:val="24"/>
          <w:lang w:val="bg-BG" w:eastAsia="bg-BG"/>
        </w:rPr>
        <w:t>В случай че изпълнението на условията по критериите е станало основание за класиране на кандидата пред други кандидати по реда на тези условия, той се задължава да поддържа съответствие с критериите в срока за мониторинг.</w:t>
      </w:r>
    </w:p>
    <w:p w:rsidR="00607968" w:rsidRPr="00FB7D57" w:rsidRDefault="00607968" w:rsidP="00607968">
      <w:pPr>
        <w:numPr>
          <w:ilvl w:val="0"/>
          <w:numId w:val="3"/>
        </w:numPr>
        <w:spacing w:after="120" w:line="276" w:lineRule="auto"/>
        <w:ind w:left="142" w:firstLine="284"/>
        <w:contextualSpacing/>
        <w:jc w:val="both"/>
        <w:rPr>
          <w:rFonts w:ascii="Times New Roman" w:eastAsia="Calibri" w:hAnsi="Times New Roman"/>
          <w:szCs w:val="24"/>
          <w:lang w:val="bg-BG"/>
        </w:rPr>
      </w:pPr>
      <w:r w:rsidRPr="00FB7D57">
        <w:rPr>
          <w:rFonts w:ascii="Times New Roman" w:eastAsia="Calibri" w:hAnsi="Times New Roman"/>
          <w:szCs w:val="24"/>
          <w:lang w:val="bg-BG"/>
        </w:rPr>
        <w:t xml:space="preserve">Подпомагат се проекти, които са получили </w:t>
      </w:r>
      <w:r w:rsidRPr="007D0635">
        <w:rPr>
          <w:rFonts w:ascii="Times New Roman" w:eastAsia="Calibri" w:hAnsi="Times New Roman"/>
          <w:b/>
          <w:szCs w:val="24"/>
          <w:lang w:val="bg-BG"/>
        </w:rPr>
        <w:t>минимален брой от 25 точки</w:t>
      </w:r>
      <w:r w:rsidRPr="00FB7D57">
        <w:rPr>
          <w:rFonts w:ascii="Times New Roman" w:eastAsia="Calibri" w:hAnsi="Times New Roman"/>
          <w:szCs w:val="24"/>
          <w:lang w:val="bg-BG"/>
        </w:rPr>
        <w:t xml:space="preserve"> по критериите за подбор.</w:t>
      </w:r>
    </w:p>
    <w:p w:rsidR="00607968" w:rsidRDefault="00607968" w:rsidP="00607968">
      <w:pPr>
        <w:spacing w:line="276" w:lineRule="auto"/>
        <w:jc w:val="both"/>
        <w:rPr>
          <w:rFonts w:ascii="Times New Roman" w:hAnsi="Times New Roman"/>
          <w:szCs w:val="24"/>
          <w:lang w:val="bg-BG"/>
        </w:rPr>
      </w:pPr>
    </w:p>
    <w:p w:rsidR="00607968" w:rsidRPr="00A6754E" w:rsidRDefault="00607968" w:rsidP="00607968">
      <w:pPr>
        <w:spacing w:line="276" w:lineRule="auto"/>
        <w:ind w:firstLine="426"/>
        <w:jc w:val="both"/>
        <w:rPr>
          <w:rFonts w:ascii="Times New Roman" w:hAnsi="Times New Roman"/>
          <w:b/>
          <w:bCs/>
          <w:szCs w:val="24"/>
          <w:lang w:val="bg-BG"/>
        </w:rPr>
      </w:pPr>
      <w:bookmarkStart w:id="5" w:name="_Toc256001442"/>
    </w:p>
    <w:bookmarkEnd w:id="5"/>
    <w:p w:rsidR="00607968" w:rsidRPr="00607968" w:rsidRDefault="00607968" w:rsidP="00607968">
      <w:pPr>
        <w:rPr>
          <w:rFonts w:asciiTheme="minorHAnsi" w:hAnsiTheme="minorHAnsi"/>
          <w:lang w:val="bg-BG"/>
        </w:rPr>
      </w:pPr>
    </w:p>
    <w:p w:rsidR="00590695" w:rsidRDefault="00590695" w:rsidP="00C716F5">
      <w:pPr>
        <w:pStyle w:val="Heading1"/>
        <w:ind w:left="-180" w:right="-141"/>
        <w:rPr>
          <w:rStyle w:val="IntenseReference"/>
          <w:rFonts w:ascii="Times New Roman" w:hAnsi="Times New Roman"/>
          <w:b/>
          <w:sz w:val="28"/>
          <w:szCs w:val="28"/>
        </w:rPr>
      </w:pPr>
      <w:bookmarkStart w:id="6" w:name="_Toc184810039"/>
      <w:r w:rsidRPr="00C716F5">
        <w:rPr>
          <w:rStyle w:val="IntenseReference"/>
          <w:rFonts w:ascii="Times New Roman" w:hAnsi="Times New Roman"/>
          <w:b/>
          <w:sz w:val="28"/>
          <w:szCs w:val="28"/>
        </w:rPr>
        <w:t xml:space="preserve">3.2. </w:t>
      </w:r>
      <w:r w:rsidRPr="00C716F5">
        <w:rPr>
          <w:rStyle w:val="IntenseReference"/>
          <w:rFonts w:ascii="Times New Roman" w:hAnsi="Times New Roman" w:hint="eastAsia"/>
          <w:b/>
          <w:sz w:val="28"/>
          <w:szCs w:val="28"/>
        </w:rPr>
        <w:t>Интервенция</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ІІ</w:t>
      </w:r>
      <w:r w:rsidRPr="00C716F5">
        <w:rPr>
          <w:rStyle w:val="IntenseReference"/>
          <w:rFonts w:ascii="Times New Roman" w:hAnsi="Times New Roman"/>
          <w:b/>
          <w:sz w:val="28"/>
          <w:szCs w:val="28"/>
        </w:rPr>
        <w:t>.</w:t>
      </w:r>
      <w:r w:rsidRPr="00C716F5">
        <w:rPr>
          <w:rStyle w:val="IntenseReference"/>
          <w:rFonts w:ascii="Times New Roman" w:hAnsi="Times New Roman" w:hint="eastAsia"/>
          <w:b/>
          <w:sz w:val="28"/>
          <w:szCs w:val="28"/>
        </w:rPr>
        <w:t>Г</w:t>
      </w:r>
      <w:r w:rsidRPr="00C716F5">
        <w:rPr>
          <w:rStyle w:val="IntenseReference"/>
          <w:rFonts w:ascii="Times New Roman" w:hAnsi="Times New Roman"/>
          <w:b/>
          <w:sz w:val="28"/>
          <w:szCs w:val="28"/>
        </w:rPr>
        <w:t xml:space="preserve">.11 - </w:t>
      </w:r>
      <w:r w:rsidRPr="00C716F5">
        <w:rPr>
          <w:rStyle w:val="IntenseReference"/>
          <w:rFonts w:ascii="Times New Roman" w:hAnsi="Times New Roman" w:hint="eastAsia"/>
          <w:b/>
          <w:sz w:val="28"/>
          <w:szCs w:val="28"/>
        </w:rPr>
        <w:t>Предотвратяване</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на</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щети</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по</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горите</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от</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горски</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пожари</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природни</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бедствия</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и</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катастрофични</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събития</w:t>
      </w:r>
      <w:r w:rsidRPr="00C716F5">
        <w:rPr>
          <w:rStyle w:val="IntenseReference"/>
          <w:rFonts w:ascii="Times New Roman" w:hAnsi="Times New Roman"/>
          <w:b/>
          <w:sz w:val="28"/>
          <w:szCs w:val="28"/>
        </w:rPr>
        <w:t>;</w:t>
      </w:r>
      <w:bookmarkEnd w:id="6"/>
    </w:p>
    <w:p w:rsidR="00607968" w:rsidRDefault="00607968" w:rsidP="00607968">
      <w:pPr>
        <w:pStyle w:val="ListParagraph"/>
        <w:spacing w:line="276" w:lineRule="auto"/>
        <w:ind w:left="0"/>
        <w:rPr>
          <w:rFonts w:ascii="Times New Roman" w:hAnsi="Times New Roman"/>
          <w:b/>
          <w:sz w:val="24"/>
          <w:szCs w:val="24"/>
          <w:lang w:val="bg-BG"/>
        </w:rPr>
      </w:pPr>
    </w:p>
    <w:p w:rsidR="00607968" w:rsidRPr="00D82F8C" w:rsidRDefault="00607968" w:rsidP="00607968">
      <w:pPr>
        <w:pStyle w:val="ListParagraph"/>
        <w:spacing w:line="276" w:lineRule="auto"/>
        <w:ind w:left="0"/>
        <w:rPr>
          <w:rFonts w:ascii="Times New Roman" w:hAnsi="Times New Roman"/>
          <w:b/>
          <w:sz w:val="24"/>
          <w:szCs w:val="24"/>
          <w:lang w:val="bg-BG"/>
        </w:rPr>
      </w:pPr>
      <w:r w:rsidRPr="00D82F8C">
        <w:rPr>
          <w:rFonts w:ascii="Times New Roman" w:hAnsi="Times New Roman"/>
          <w:b/>
          <w:sz w:val="24"/>
          <w:szCs w:val="24"/>
          <w:lang w:val="bg-BG"/>
        </w:rPr>
        <w:t>Критерии и методика за оценка на проектните предложения:</w:t>
      </w:r>
    </w:p>
    <w:p w:rsidR="00607968" w:rsidRPr="00D82F8C" w:rsidRDefault="00607968" w:rsidP="00607968">
      <w:pPr>
        <w:pStyle w:val="ListParagraph"/>
        <w:widowControl w:val="0"/>
        <w:overflowPunct/>
        <w:spacing w:before="120" w:line="360" w:lineRule="auto"/>
        <w:ind w:left="0"/>
        <w:textAlignment w:val="auto"/>
        <w:rPr>
          <w:rFonts w:ascii="Times New Roman" w:hAnsi="Times New Roman"/>
          <w:b/>
          <w:bCs/>
          <w:sz w:val="24"/>
          <w:szCs w:val="24"/>
          <w:shd w:val="clear" w:color="auto" w:fill="FEFEFE"/>
          <w:lang w:val="bg-BG"/>
        </w:rPr>
      </w:pPr>
      <w:r w:rsidRPr="00D82F8C">
        <w:rPr>
          <w:rFonts w:ascii="Times New Roman" w:hAnsi="Times New Roman"/>
          <w:b/>
          <w:bCs/>
          <w:sz w:val="24"/>
          <w:szCs w:val="24"/>
          <w:shd w:val="clear" w:color="auto" w:fill="FEFEFE"/>
          <w:lang w:val="bg-BG"/>
        </w:rPr>
        <w:t>Критерии за подбор на проектните предложения</w:t>
      </w:r>
    </w:p>
    <w:tbl>
      <w:tblPr>
        <w:tblW w:w="9711"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42"/>
        <w:gridCol w:w="7229"/>
        <w:gridCol w:w="709"/>
        <w:gridCol w:w="1131"/>
      </w:tblGrid>
      <w:tr w:rsidR="00607968" w:rsidRPr="00414EC0" w:rsidTr="00617026">
        <w:trPr>
          <w:trHeight w:val="291"/>
        </w:trPr>
        <w:tc>
          <w:tcPr>
            <w:tcW w:w="642" w:type="dxa"/>
            <w:vMerge w:val="restart"/>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lang w:val="bg-BG"/>
              </w:rPr>
            </w:pPr>
            <w:r w:rsidRPr="00414EC0">
              <w:rPr>
                <w:rFonts w:ascii="Times New Roman" w:eastAsia="Calibri" w:hAnsi="Times New Roman"/>
                <w:szCs w:val="24"/>
                <w:lang w:val="bg-BG"/>
              </w:rPr>
              <w:t>№</w:t>
            </w:r>
          </w:p>
        </w:tc>
        <w:tc>
          <w:tcPr>
            <w:tcW w:w="7229" w:type="dxa"/>
            <w:vMerge w:val="restart"/>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lang w:val="bg-BG"/>
              </w:rPr>
            </w:pPr>
            <w:r w:rsidRPr="00414EC0">
              <w:rPr>
                <w:rFonts w:ascii="Times New Roman" w:eastAsia="Calibri" w:hAnsi="Times New Roman"/>
                <w:szCs w:val="24"/>
                <w:lang w:val="bg-BG"/>
              </w:rPr>
              <w:t>Описание</w:t>
            </w:r>
          </w:p>
        </w:tc>
        <w:tc>
          <w:tcPr>
            <w:tcW w:w="1840" w:type="dxa"/>
            <w:gridSpan w:val="2"/>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lang w:val="bg-BG"/>
              </w:rPr>
            </w:pPr>
            <w:r w:rsidRPr="00414EC0">
              <w:rPr>
                <w:rFonts w:ascii="Times New Roman" w:eastAsia="Calibri" w:hAnsi="Times New Roman"/>
                <w:szCs w:val="24"/>
                <w:lang w:val="bg-BG"/>
              </w:rPr>
              <w:t>Точки</w:t>
            </w:r>
          </w:p>
        </w:tc>
      </w:tr>
      <w:tr w:rsidR="00607968" w:rsidRPr="00414EC0" w:rsidTr="00617026">
        <w:trPr>
          <w:trHeight w:val="327"/>
        </w:trPr>
        <w:tc>
          <w:tcPr>
            <w:tcW w:w="642" w:type="dxa"/>
            <w:vMerge/>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lang w:val="bg-BG"/>
              </w:rPr>
            </w:pPr>
          </w:p>
        </w:tc>
        <w:tc>
          <w:tcPr>
            <w:tcW w:w="7229" w:type="dxa"/>
            <w:vMerge/>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lang w:val="bg-BG"/>
              </w:rPr>
            </w:pPr>
          </w:p>
        </w:tc>
        <w:tc>
          <w:tcPr>
            <w:tcW w:w="709" w:type="dxa"/>
            <w:tcBorders>
              <w:top w:val="single" w:sz="4" w:space="0" w:color="auto"/>
              <w:left w:val="single" w:sz="4" w:space="0" w:color="auto"/>
              <w:bottom w:val="single" w:sz="4" w:space="0" w:color="auto"/>
              <w:right w:val="single" w:sz="4" w:space="0" w:color="auto"/>
            </w:tcBorders>
            <w:vAlign w:val="center"/>
          </w:tcPr>
          <w:p w:rsidR="00607968" w:rsidRPr="00414EC0" w:rsidRDefault="00607968" w:rsidP="00617026">
            <w:pPr>
              <w:spacing w:after="200" w:line="276" w:lineRule="auto"/>
              <w:jc w:val="center"/>
              <w:rPr>
                <w:rFonts w:ascii="Times New Roman" w:eastAsia="Calibri" w:hAnsi="Times New Roman"/>
                <w:szCs w:val="24"/>
                <w:lang w:val="bg-BG"/>
              </w:rPr>
            </w:pPr>
            <w:r w:rsidRPr="00414EC0">
              <w:rPr>
                <w:rFonts w:ascii="Times New Roman" w:eastAsia="Calibri" w:hAnsi="Times New Roman"/>
                <w:szCs w:val="24"/>
                <w:lang w:val="bg-BG"/>
              </w:rPr>
              <w:t>да</w:t>
            </w:r>
          </w:p>
        </w:tc>
        <w:tc>
          <w:tcPr>
            <w:tcW w:w="1131" w:type="dxa"/>
            <w:tcBorders>
              <w:top w:val="single" w:sz="4" w:space="0" w:color="auto"/>
              <w:left w:val="single" w:sz="4" w:space="0" w:color="auto"/>
              <w:bottom w:val="single" w:sz="4" w:space="0" w:color="auto"/>
              <w:right w:val="single" w:sz="4" w:space="0" w:color="auto"/>
            </w:tcBorders>
            <w:vAlign w:val="center"/>
          </w:tcPr>
          <w:p w:rsidR="00607968" w:rsidRPr="00414EC0" w:rsidRDefault="00607968" w:rsidP="00617026">
            <w:pPr>
              <w:spacing w:after="200" w:line="276" w:lineRule="auto"/>
              <w:jc w:val="center"/>
              <w:rPr>
                <w:rFonts w:ascii="Times New Roman" w:eastAsia="Calibri" w:hAnsi="Times New Roman"/>
                <w:szCs w:val="24"/>
                <w:lang w:val="bg-BG"/>
              </w:rPr>
            </w:pPr>
            <w:r w:rsidRPr="00414EC0">
              <w:rPr>
                <w:rFonts w:ascii="Times New Roman" w:eastAsia="Calibri" w:hAnsi="Times New Roman"/>
                <w:szCs w:val="24"/>
                <w:lang w:val="bg-BG"/>
              </w:rPr>
              <w:t>не</w:t>
            </w:r>
          </w:p>
        </w:tc>
      </w:tr>
      <w:tr w:rsidR="00607968" w:rsidRPr="00414EC0" w:rsidTr="00617026">
        <w:tc>
          <w:tcPr>
            <w:tcW w:w="642" w:type="dxa"/>
            <w:vMerge w:val="restart"/>
            <w:tcBorders>
              <w:top w:val="single" w:sz="4" w:space="0" w:color="auto"/>
              <w:left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b/>
                <w:szCs w:val="24"/>
                <w:lang w:val="bg-BG"/>
              </w:rPr>
            </w:pPr>
            <w:r w:rsidRPr="00414EC0">
              <w:rPr>
                <w:rFonts w:ascii="Times New Roman" w:eastAsia="Calibri" w:hAnsi="Times New Roman"/>
                <w:b/>
                <w:szCs w:val="24"/>
                <w:lang w:val="bg-BG"/>
              </w:rPr>
              <w:t>1.</w:t>
            </w:r>
          </w:p>
        </w:tc>
        <w:tc>
          <w:tcPr>
            <w:tcW w:w="7229" w:type="dxa"/>
            <w:shd w:val="clear" w:color="auto" w:fill="auto"/>
          </w:tcPr>
          <w:p w:rsidR="00607968" w:rsidRPr="00414EC0" w:rsidRDefault="00607968" w:rsidP="00617026">
            <w:pPr>
              <w:spacing w:after="200" w:line="276" w:lineRule="auto"/>
              <w:rPr>
                <w:rFonts w:ascii="Times New Roman" w:eastAsia="Calibri" w:hAnsi="Times New Roman"/>
                <w:b/>
                <w:szCs w:val="24"/>
                <w:lang w:val="bg-BG"/>
              </w:rPr>
            </w:pPr>
            <w:r w:rsidRPr="00691E8F">
              <w:rPr>
                <w:rFonts w:ascii="Times New Roman" w:eastAsia="Calibri" w:hAnsi="Times New Roman"/>
                <w:b/>
                <w:szCs w:val="24"/>
                <w:lang w:val="bg-BG"/>
              </w:rPr>
              <w:t xml:space="preserve">Превантивните дейности по проектното предложение се осъществяват на територия: </w:t>
            </w:r>
          </w:p>
        </w:tc>
        <w:tc>
          <w:tcPr>
            <w:tcW w:w="709" w:type="dxa"/>
            <w:shd w:val="clear" w:color="auto" w:fill="auto"/>
          </w:tcPr>
          <w:p w:rsidR="00607968" w:rsidRPr="00414EC0" w:rsidRDefault="00607968" w:rsidP="00617026">
            <w:pPr>
              <w:spacing w:after="200" w:line="276" w:lineRule="auto"/>
              <w:jc w:val="center"/>
              <w:rPr>
                <w:rFonts w:ascii="Times New Roman" w:eastAsia="Calibri" w:hAnsi="Times New Roman"/>
                <w:b/>
                <w:bCs/>
                <w:szCs w:val="24"/>
                <w:lang w:val="bg-BG"/>
              </w:rPr>
            </w:pPr>
            <w:r w:rsidRPr="00691E8F">
              <w:rPr>
                <w:rFonts w:ascii="Times New Roman" w:eastAsia="Calibri" w:hAnsi="Times New Roman"/>
                <w:b/>
                <w:szCs w:val="24"/>
                <w:lang w:val="bg-BG"/>
              </w:rPr>
              <w:t>30</w:t>
            </w:r>
          </w:p>
        </w:tc>
        <w:tc>
          <w:tcPr>
            <w:tcW w:w="1131" w:type="dxa"/>
            <w:shd w:val="clear" w:color="auto" w:fill="auto"/>
          </w:tcPr>
          <w:p w:rsidR="00607968" w:rsidRPr="00414EC0" w:rsidRDefault="00607968" w:rsidP="00617026">
            <w:pPr>
              <w:spacing w:after="200" w:line="276" w:lineRule="auto"/>
              <w:jc w:val="center"/>
              <w:rPr>
                <w:rFonts w:ascii="Times New Roman" w:eastAsia="Calibri" w:hAnsi="Times New Roman"/>
                <w:b/>
                <w:szCs w:val="24"/>
                <w:lang w:val="bg-BG"/>
              </w:rPr>
            </w:pPr>
            <w:r w:rsidRPr="00691E8F">
              <w:rPr>
                <w:rFonts w:ascii="Times New Roman" w:eastAsia="Calibri" w:hAnsi="Times New Roman"/>
                <w:b/>
                <w:szCs w:val="24"/>
                <w:lang w:val="bg-BG"/>
              </w:rPr>
              <w:t>0</w:t>
            </w:r>
          </w:p>
        </w:tc>
      </w:tr>
      <w:tr w:rsidR="00607968" w:rsidRPr="00414EC0" w:rsidTr="00617026">
        <w:tc>
          <w:tcPr>
            <w:tcW w:w="642" w:type="dxa"/>
            <w:vMerge/>
            <w:tcBorders>
              <w:left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lang w:val="bg-BG"/>
              </w:rPr>
            </w:pPr>
          </w:p>
        </w:tc>
        <w:tc>
          <w:tcPr>
            <w:tcW w:w="7229" w:type="dxa"/>
            <w:shd w:val="clear" w:color="auto" w:fill="auto"/>
          </w:tcPr>
          <w:p w:rsidR="00607968" w:rsidRPr="00414EC0" w:rsidRDefault="00607968" w:rsidP="00617026">
            <w:pPr>
              <w:spacing w:after="200" w:line="276" w:lineRule="auto"/>
              <w:rPr>
                <w:rFonts w:ascii="Times New Roman" w:eastAsia="Calibri" w:hAnsi="Times New Roman"/>
                <w:szCs w:val="24"/>
                <w:lang w:val="bg-BG"/>
              </w:rPr>
            </w:pPr>
            <w:r w:rsidRPr="00691E8F">
              <w:rPr>
                <w:rFonts w:ascii="Times New Roman" w:eastAsia="Calibri" w:hAnsi="Times New Roman"/>
                <w:szCs w:val="24"/>
                <w:lang w:val="bg-BG"/>
              </w:rPr>
              <w:t>над 50%</w:t>
            </w:r>
            <w:r w:rsidRPr="00691E8F">
              <w:rPr>
                <w:rFonts w:ascii="Times New Roman" w:eastAsia="Calibri" w:hAnsi="Times New Roman"/>
                <w:szCs w:val="24"/>
                <w:lang w:val="ru-RU"/>
              </w:rPr>
              <w:t>,</w:t>
            </w:r>
            <w:r w:rsidRPr="00691E8F">
              <w:rPr>
                <w:rFonts w:ascii="Times New Roman" w:eastAsia="Calibri" w:hAnsi="Times New Roman"/>
                <w:szCs w:val="24"/>
                <w:lang w:val="bg-BG"/>
              </w:rPr>
              <w:t xml:space="preserve"> от която е класифицирана с висок риск от горски пожари, съгласно „Разпределение на общините на Република България според степента на риск от горски пожари“</w:t>
            </w:r>
          </w:p>
        </w:tc>
        <w:tc>
          <w:tcPr>
            <w:tcW w:w="709" w:type="dxa"/>
            <w:shd w:val="clear" w:color="auto" w:fill="auto"/>
          </w:tcPr>
          <w:p w:rsidR="00607968" w:rsidRPr="00414EC0" w:rsidRDefault="00607968" w:rsidP="00617026">
            <w:pPr>
              <w:spacing w:after="200" w:line="276" w:lineRule="auto"/>
              <w:jc w:val="center"/>
              <w:rPr>
                <w:rFonts w:ascii="Times New Roman" w:eastAsia="Calibri" w:hAnsi="Times New Roman"/>
                <w:szCs w:val="24"/>
                <w:lang w:val="bg-BG"/>
              </w:rPr>
            </w:pPr>
            <w:r w:rsidRPr="00691E8F">
              <w:rPr>
                <w:rFonts w:ascii="Times New Roman" w:eastAsia="Calibri" w:hAnsi="Times New Roman"/>
                <w:szCs w:val="24"/>
                <w:lang w:val="bg-BG"/>
              </w:rPr>
              <w:t>30</w:t>
            </w:r>
          </w:p>
        </w:tc>
        <w:tc>
          <w:tcPr>
            <w:tcW w:w="1131" w:type="dxa"/>
            <w:shd w:val="clear" w:color="auto" w:fill="auto"/>
          </w:tcPr>
          <w:p w:rsidR="00607968" w:rsidRPr="00414EC0" w:rsidRDefault="00607968" w:rsidP="00617026">
            <w:pPr>
              <w:spacing w:after="200" w:line="276" w:lineRule="auto"/>
              <w:jc w:val="center"/>
              <w:rPr>
                <w:rFonts w:ascii="Times New Roman" w:eastAsia="Calibri" w:hAnsi="Times New Roman"/>
                <w:szCs w:val="24"/>
                <w:lang w:val="bg-BG"/>
              </w:rPr>
            </w:pPr>
            <w:r w:rsidRPr="00691E8F">
              <w:rPr>
                <w:rFonts w:ascii="Times New Roman" w:eastAsia="Calibri" w:hAnsi="Times New Roman"/>
                <w:szCs w:val="24"/>
                <w:lang w:val="bg-BG"/>
              </w:rPr>
              <w:t>0</w:t>
            </w:r>
          </w:p>
        </w:tc>
      </w:tr>
      <w:tr w:rsidR="00607968" w:rsidRPr="00414EC0" w:rsidTr="00617026">
        <w:tc>
          <w:tcPr>
            <w:tcW w:w="642" w:type="dxa"/>
            <w:vMerge/>
            <w:tcBorders>
              <w:left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lang w:val="bg-BG"/>
              </w:rPr>
            </w:pPr>
          </w:p>
        </w:tc>
        <w:tc>
          <w:tcPr>
            <w:tcW w:w="7229" w:type="dxa"/>
            <w:shd w:val="clear" w:color="auto" w:fill="auto"/>
          </w:tcPr>
          <w:p w:rsidR="00607968" w:rsidRPr="00414EC0" w:rsidRDefault="00607968" w:rsidP="00617026">
            <w:pPr>
              <w:spacing w:after="200" w:line="276" w:lineRule="auto"/>
              <w:rPr>
                <w:rFonts w:ascii="Times New Roman" w:eastAsia="Calibri" w:hAnsi="Times New Roman"/>
                <w:szCs w:val="24"/>
                <w:lang w:val="bg-BG"/>
              </w:rPr>
            </w:pPr>
            <w:r w:rsidRPr="00691E8F">
              <w:rPr>
                <w:rFonts w:ascii="Times New Roman" w:eastAsia="Calibri" w:hAnsi="Times New Roman"/>
                <w:szCs w:val="24"/>
                <w:lang w:val="bg-BG"/>
              </w:rPr>
              <w:t>до 50%, от която е класифицирана с висок риск от горски пожари, съгласно „Разпределение на общините на Република България според степента на риск от горски пожари“</w:t>
            </w:r>
          </w:p>
        </w:tc>
        <w:tc>
          <w:tcPr>
            <w:tcW w:w="709" w:type="dxa"/>
            <w:shd w:val="clear" w:color="auto" w:fill="auto"/>
          </w:tcPr>
          <w:p w:rsidR="00607968" w:rsidRPr="00414EC0" w:rsidRDefault="00607968" w:rsidP="00617026">
            <w:pPr>
              <w:spacing w:after="200" w:line="276" w:lineRule="auto"/>
              <w:jc w:val="center"/>
              <w:rPr>
                <w:rFonts w:ascii="Times New Roman" w:eastAsia="Calibri" w:hAnsi="Times New Roman"/>
                <w:szCs w:val="24"/>
                <w:lang w:val="bg-BG"/>
              </w:rPr>
            </w:pPr>
            <w:r w:rsidRPr="00691E8F">
              <w:rPr>
                <w:rFonts w:ascii="Times New Roman" w:eastAsia="Calibri" w:hAnsi="Times New Roman"/>
                <w:szCs w:val="24"/>
                <w:lang w:val="bg-BG"/>
              </w:rPr>
              <w:t>25</w:t>
            </w:r>
          </w:p>
        </w:tc>
        <w:tc>
          <w:tcPr>
            <w:tcW w:w="1131" w:type="dxa"/>
            <w:shd w:val="clear" w:color="auto" w:fill="auto"/>
          </w:tcPr>
          <w:p w:rsidR="00607968" w:rsidRPr="00414EC0" w:rsidRDefault="00607968" w:rsidP="00617026">
            <w:pPr>
              <w:spacing w:after="200" w:line="276" w:lineRule="auto"/>
              <w:jc w:val="center"/>
              <w:rPr>
                <w:rFonts w:ascii="Times New Roman" w:eastAsia="Calibri" w:hAnsi="Times New Roman"/>
                <w:szCs w:val="24"/>
                <w:lang w:val="bg-BG"/>
              </w:rPr>
            </w:pPr>
            <w:r w:rsidRPr="00691E8F">
              <w:rPr>
                <w:rFonts w:ascii="Times New Roman" w:eastAsia="Calibri" w:hAnsi="Times New Roman"/>
                <w:szCs w:val="24"/>
                <w:lang w:val="bg-BG"/>
              </w:rPr>
              <w:t>0</w:t>
            </w:r>
          </w:p>
        </w:tc>
      </w:tr>
      <w:tr w:rsidR="00607968" w:rsidRPr="00414EC0" w:rsidTr="00617026">
        <w:tc>
          <w:tcPr>
            <w:tcW w:w="642" w:type="dxa"/>
            <w:vMerge/>
            <w:tcBorders>
              <w:left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lang w:val="bg-BG"/>
              </w:rPr>
            </w:pPr>
          </w:p>
        </w:tc>
        <w:tc>
          <w:tcPr>
            <w:tcW w:w="7229" w:type="dxa"/>
            <w:shd w:val="clear" w:color="auto" w:fill="auto"/>
          </w:tcPr>
          <w:p w:rsidR="00607968" w:rsidRPr="00414EC0" w:rsidRDefault="00607968" w:rsidP="00617026">
            <w:pPr>
              <w:spacing w:after="200" w:line="276" w:lineRule="auto"/>
              <w:rPr>
                <w:rFonts w:ascii="Times New Roman" w:eastAsia="Calibri" w:hAnsi="Times New Roman"/>
                <w:szCs w:val="24"/>
                <w:lang w:val="bg-BG"/>
              </w:rPr>
            </w:pPr>
            <w:r w:rsidRPr="00691E8F">
              <w:rPr>
                <w:rFonts w:ascii="Times New Roman" w:eastAsia="Calibri" w:hAnsi="Times New Roman"/>
                <w:szCs w:val="24"/>
                <w:lang w:val="bg-BG"/>
              </w:rPr>
              <w:t>класифицирана със среден риск от горски пожари, съгласно „Разпределение на общините на Република България според степента на риск от горски пожари“</w:t>
            </w:r>
          </w:p>
        </w:tc>
        <w:tc>
          <w:tcPr>
            <w:tcW w:w="709" w:type="dxa"/>
            <w:shd w:val="clear" w:color="auto" w:fill="auto"/>
          </w:tcPr>
          <w:p w:rsidR="00607968" w:rsidRPr="00414EC0" w:rsidRDefault="00607968" w:rsidP="00617026">
            <w:pPr>
              <w:spacing w:after="200" w:line="276" w:lineRule="auto"/>
              <w:jc w:val="center"/>
              <w:rPr>
                <w:rFonts w:ascii="Times New Roman" w:eastAsia="Calibri" w:hAnsi="Times New Roman"/>
                <w:szCs w:val="24"/>
                <w:lang w:val="bg-BG"/>
              </w:rPr>
            </w:pPr>
            <w:r w:rsidRPr="00691E8F">
              <w:rPr>
                <w:rFonts w:ascii="Times New Roman" w:eastAsia="Calibri" w:hAnsi="Times New Roman"/>
                <w:szCs w:val="24"/>
                <w:lang w:val="bg-BG"/>
              </w:rPr>
              <w:t>20</w:t>
            </w:r>
          </w:p>
        </w:tc>
        <w:tc>
          <w:tcPr>
            <w:tcW w:w="1131" w:type="dxa"/>
            <w:shd w:val="clear" w:color="auto" w:fill="auto"/>
          </w:tcPr>
          <w:p w:rsidR="00607968" w:rsidRPr="00414EC0" w:rsidRDefault="00607968" w:rsidP="00617026">
            <w:pPr>
              <w:spacing w:after="200" w:line="276" w:lineRule="auto"/>
              <w:jc w:val="center"/>
              <w:rPr>
                <w:rFonts w:ascii="Times New Roman" w:eastAsia="Calibri" w:hAnsi="Times New Roman"/>
                <w:szCs w:val="24"/>
                <w:lang w:val="bg-BG"/>
              </w:rPr>
            </w:pPr>
            <w:r w:rsidRPr="00691E8F">
              <w:rPr>
                <w:rFonts w:ascii="Times New Roman" w:eastAsia="Calibri" w:hAnsi="Times New Roman"/>
                <w:szCs w:val="24"/>
                <w:lang w:val="bg-BG"/>
              </w:rPr>
              <w:t>0</w:t>
            </w:r>
          </w:p>
        </w:tc>
      </w:tr>
      <w:tr w:rsidR="00607968" w:rsidRPr="00414EC0" w:rsidTr="00617026">
        <w:tc>
          <w:tcPr>
            <w:tcW w:w="642" w:type="dxa"/>
            <w:vMerge w:val="restart"/>
            <w:tcBorders>
              <w:top w:val="single" w:sz="4" w:space="0" w:color="auto"/>
              <w:left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b/>
                <w:szCs w:val="24"/>
                <w:lang w:val="bg-BG"/>
              </w:rPr>
            </w:pPr>
            <w:r w:rsidRPr="00414EC0">
              <w:rPr>
                <w:rFonts w:ascii="Times New Roman" w:eastAsia="Calibri" w:hAnsi="Times New Roman"/>
                <w:b/>
                <w:szCs w:val="24"/>
                <w:lang w:val="bg-BG"/>
              </w:rPr>
              <w:t>2.</w:t>
            </w:r>
          </w:p>
        </w:tc>
        <w:tc>
          <w:tcPr>
            <w:tcW w:w="7229" w:type="dxa"/>
            <w:shd w:val="clear" w:color="auto" w:fill="auto"/>
          </w:tcPr>
          <w:p w:rsidR="00607968" w:rsidRPr="00414EC0" w:rsidRDefault="00607968" w:rsidP="00617026">
            <w:pPr>
              <w:spacing w:after="200" w:line="276" w:lineRule="auto"/>
              <w:rPr>
                <w:rFonts w:ascii="Times New Roman" w:eastAsia="Calibri" w:hAnsi="Times New Roman"/>
                <w:b/>
                <w:szCs w:val="24"/>
                <w:lang w:val="bg-BG"/>
              </w:rPr>
            </w:pPr>
            <w:r w:rsidRPr="00691E8F">
              <w:rPr>
                <w:rFonts w:ascii="Times New Roman" w:eastAsia="Calibri" w:hAnsi="Times New Roman"/>
                <w:b/>
                <w:szCs w:val="24"/>
                <w:lang w:val="bg-BG"/>
              </w:rPr>
              <w:t xml:space="preserve">Проектното предложение ще предпазва от пожари или вредители и болести  горски територии с площ: </w:t>
            </w:r>
          </w:p>
        </w:tc>
        <w:tc>
          <w:tcPr>
            <w:tcW w:w="709" w:type="dxa"/>
            <w:shd w:val="clear" w:color="auto" w:fill="auto"/>
          </w:tcPr>
          <w:p w:rsidR="00607968" w:rsidRPr="00414EC0" w:rsidRDefault="00607968" w:rsidP="00617026">
            <w:pPr>
              <w:spacing w:after="200" w:line="276" w:lineRule="auto"/>
              <w:jc w:val="center"/>
              <w:rPr>
                <w:rFonts w:ascii="Times New Roman" w:eastAsia="Calibri" w:hAnsi="Times New Roman"/>
                <w:b/>
                <w:bCs/>
                <w:szCs w:val="24"/>
                <w:lang w:val="bg-BG"/>
              </w:rPr>
            </w:pPr>
            <w:r w:rsidRPr="00691E8F">
              <w:rPr>
                <w:rFonts w:ascii="Times New Roman" w:eastAsia="Calibri" w:hAnsi="Times New Roman"/>
                <w:b/>
                <w:szCs w:val="24"/>
                <w:lang w:val="bg-BG"/>
              </w:rPr>
              <w:t>30</w:t>
            </w:r>
          </w:p>
        </w:tc>
        <w:tc>
          <w:tcPr>
            <w:tcW w:w="1131" w:type="dxa"/>
            <w:shd w:val="clear" w:color="auto" w:fill="auto"/>
          </w:tcPr>
          <w:p w:rsidR="00607968" w:rsidRPr="00414EC0" w:rsidRDefault="00607968" w:rsidP="00617026">
            <w:pPr>
              <w:spacing w:after="200" w:line="276" w:lineRule="auto"/>
              <w:jc w:val="center"/>
              <w:rPr>
                <w:rFonts w:ascii="Times New Roman" w:eastAsia="Calibri" w:hAnsi="Times New Roman"/>
                <w:szCs w:val="24"/>
                <w:lang w:val="bg-BG"/>
              </w:rPr>
            </w:pPr>
            <w:r w:rsidRPr="00691E8F">
              <w:rPr>
                <w:rFonts w:ascii="Times New Roman" w:eastAsia="Calibri" w:hAnsi="Times New Roman"/>
                <w:b/>
                <w:szCs w:val="24"/>
                <w:lang w:val="bg-BG"/>
              </w:rPr>
              <w:t>0</w:t>
            </w:r>
          </w:p>
        </w:tc>
      </w:tr>
      <w:tr w:rsidR="00607968" w:rsidRPr="00414EC0" w:rsidTr="00617026">
        <w:tc>
          <w:tcPr>
            <w:tcW w:w="642" w:type="dxa"/>
            <w:vMerge/>
            <w:tcBorders>
              <w:left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rPr>
            </w:pPr>
          </w:p>
        </w:tc>
        <w:tc>
          <w:tcPr>
            <w:tcW w:w="7229" w:type="dxa"/>
            <w:shd w:val="clear" w:color="auto" w:fill="auto"/>
          </w:tcPr>
          <w:p w:rsidR="00607968" w:rsidRPr="00414EC0" w:rsidRDefault="00607968" w:rsidP="00617026">
            <w:pPr>
              <w:spacing w:after="200" w:line="276" w:lineRule="auto"/>
              <w:rPr>
                <w:rFonts w:ascii="Times New Roman" w:eastAsia="Calibri" w:hAnsi="Times New Roman"/>
                <w:szCs w:val="24"/>
                <w:lang w:val="bg-BG"/>
              </w:rPr>
            </w:pPr>
            <w:r w:rsidRPr="00691E8F">
              <w:rPr>
                <w:rFonts w:ascii="Times New Roman" w:eastAsia="Calibri" w:hAnsi="Times New Roman"/>
                <w:szCs w:val="24"/>
                <w:lang w:val="bg-BG"/>
              </w:rPr>
              <w:t xml:space="preserve">над 2 000,01 ха </w:t>
            </w:r>
          </w:p>
        </w:tc>
        <w:tc>
          <w:tcPr>
            <w:tcW w:w="709" w:type="dxa"/>
            <w:shd w:val="clear" w:color="auto" w:fill="auto"/>
          </w:tcPr>
          <w:p w:rsidR="00607968" w:rsidRPr="00414EC0" w:rsidRDefault="00607968" w:rsidP="00617026">
            <w:pPr>
              <w:spacing w:after="200" w:line="276" w:lineRule="auto"/>
              <w:jc w:val="center"/>
              <w:rPr>
                <w:rFonts w:ascii="Times New Roman" w:eastAsia="Calibri" w:hAnsi="Times New Roman"/>
                <w:szCs w:val="24"/>
              </w:rPr>
            </w:pPr>
            <w:r w:rsidRPr="00691E8F">
              <w:rPr>
                <w:rFonts w:ascii="Times New Roman" w:eastAsia="Calibri" w:hAnsi="Times New Roman"/>
                <w:szCs w:val="24"/>
                <w:lang w:val="bg-BG"/>
              </w:rPr>
              <w:t>30</w:t>
            </w:r>
          </w:p>
        </w:tc>
        <w:tc>
          <w:tcPr>
            <w:tcW w:w="1131" w:type="dxa"/>
            <w:shd w:val="clear" w:color="auto" w:fill="auto"/>
          </w:tcPr>
          <w:p w:rsidR="00607968" w:rsidRPr="00414EC0" w:rsidRDefault="00607968" w:rsidP="00617026">
            <w:pPr>
              <w:spacing w:after="200" w:line="276" w:lineRule="auto"/>
              <w:jc w:val="center"/>
              <w:rPr>
                <w:rFonts w:ascii="Times New Roman" w:eastAsia="Calibri" w:hAnsi="Times New Roman"/>
                <w:szCs w:val="24"/>
              </w:rPr>
            </w:pPr>
            <w:r w:rsidRPr="00691E8F">
              <w:rPr>
                <w:rFonts w:ascii="Times New Roman" w:eastAsia="Calibri" w:hAnsi="Times New Roman"/>
                <w:szCs w:val="24"/>
                <w:lang w:val="bg-BG"/>
              </w:rPr>
              <w:t>0</w:t>
            </w:r>
          </w:p>
        </w:tc>
      </w:tr>
      <w:tr w:rsidR="00607968" w:rsidRPr="00414EC0" w:rsidTr="00617026">
        <w:tc>
          <w:tcPr>
            <w:tcW w:w="642" w:type="dxa"/>
            <w:vMerge/>
            <w:tcBorders>
              <w:left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rPr>
            </w:pPr>
          </w:p>
        </w:tc>
        <w:tc>
          <w:tcPr>
            <w:tcW w:w="7229" w:type="dxa"/>
            <w:shd w:val="clear" w:color="auto" w:fill="auto"/>
          </w:tcPr>
          <w:p w:rsidR="00607968" w:rsidRPr="00D82F8C" w:rsidRDefault="00607968" w:rsidP="00617026">
            <w:pPr>
              <w:spacing w:after="200" w:line="276" w:lineRule="auto"/>
              <w:rPr>
                <w:rFonts w:ascii="Times New Roman" w:eastAsia="Calibri" w:hAnsi="Times New Roman"/>
                <w:szCs w:val="24"/>
                <w:lang w:val="bg-BG"/>
              </w:rPr>
            </w:pPr>
            <w:r w:rsidRPr="00691E8F">
              <w:rPr>
                <w:rFonts w:ascii="Times New Roman" w:eastAsia="Calibri" w:hAnsi="Times New Roman"/>
                <w:szCs w:val="24"/>
                <w:lang w:val="bg-BG"/>
              </w:rPr>
              <w:t>от 1 000,01 до 2 000,00 ха</w:t>
            </w:r>
          </w:p>
        </w:tc>
        <w:tc>
          <w:tcPr>
            <w:tcW w:w="709" w:type="dxa"/>
            <w:shd w:val="clear" w:color="auto" w:fill="auto"/>
          </w:tcPr>
          <w:p w:rsidR="00607968" w:rsidRPr="00D82F8C" w:rsidRDefault="00607968" w:rsidP="00617026">
            <w:pPr>
              <w:spacing w:after="200" w:line="276" w:lineRule="auto"/>
              <w:jc w:val="center"/>
              <w:rPr>
                <w:rFonts w:ascii="Times New Roman" w:eastAsia="Calibri" w:hAnsi="Times New Roman"/>
                <w:szCs w:val="24"/>
                <w:lang w:val="bg-BG"/>
              </w:rPr>
            </w:pPr>
            <w:r w:rsidRPr="00691E8F">
              <w:rPr>
                <w:rFonts w:ascii="Times New Roman" w:eastAsia="Calibri" w:hAnsi="Times New Roman"/>
                <w:szCs w:val="24"/>
                <w:lang w:val="bg-BG"/>
              </w:rPr>
              <w:t>20</w:t>
            </w:r>
          </w:p>
        </w:tc>
        <w:tc>
          <w:tcPr>
            <w:tcW w:w="1131" w:type="dxa"/>
            <w:shd w:val="clear" w:color="auto" w:fill="auto"/>
          </w:tcPr>
          <w:p w:rsidR="00607968" w:rsidRPr="00D82F8C" w:rsidRDefault="00607968" w:rsidP="00617026">
            <w:pPr>
              <w:spacing w:after="200" w:line="276" w:lineRule="auto"/>
              <w:jc w:val="center"/>
              <w:rPr>
                <w:rFonts w:ascii="Times New Roman" w:eastAsia="Calibri" w:hAnsi="Times New Roman"/>
                <w:szCs w:val="24"/>
              </w:rPr>
            </w:pPr>
            <w:r w:rsidRPr="00691E8F">
              <w:rPr>
                <w:rFonts w:ascii="Times New Roman" w:eastAsia="Calibri" w:hAnsi="Times New Roman"/>
                <w:szCs w:val="24"/>
                <w:lang w:val="bg-BG"/>
              </w:rPr>
              <w:t>0</w:t>
            </w:r>
          </w:p>
        </w:tc>
      </w:tr>
      <w:tr w:rsidR="00607968" w:rsidRPr="00414EC0" w:rsidTr="00617026">
        <w:tc>
          <w:tcPr>
            <w:tcW w:w="642" w:type="dxa"/>
            <w:vMerge/>
            <w:tcBorders>
              <w:left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rPr>
            </w:pPr>
          </w:p>
        </w:tc>
        <w:tc>
          <w:tcPr>
            <w:tcW w:w="7229" w:type="dxa"/>
            <w:shd w:val="clear" w:color="auto" w:fill="auto"/>
          </w:tcPr>
          <w:p w:rsidR="00607968" w:rsidRPr="00D82F8C" w:rsidRDefault="00607968" w:rsidP="00617026">
            <w:pPr>
              <w:spacing w:after="200" w:line="276" w:lineRule="auto"/>
              <w:rPr>
                <w:rFonts w:ascii="Times New Roman" w:eastAsia="Calibri" w:hAnsi="Times New Roman"/>
                <w:szCs w:val="24"/>
                <w:lang w:val="bg-BG"/>
              </w:rPr>
            </w:pPr>
            <w:r w:rsidRPr="00691E8F">
              <w:rPr>
                <w:rFonts w:ascii="Times New Roman" w:eastAsia="Calibri" w:hAnsi="Times New Roman"/>
                <w:szCs w:val="24"/>
                <w:lang w:val="bg-BG"/>
              </w:rPr>
              <w:t xml:space="preserve">от </w:t>
            </w:r>
            <w:r>
              <w:rPr>
                <w:rFonts w:ascii="Times New Roman" w:eastAsia="Calibri" w:hAnsi="Times New Roman"/>
                <w:szCs w:val="24"/>
                <w:lang w:val="bg-BG"/>
              </w:rPr>
              <w:t>8</w:t>
            </w:r>
            <w:r w:rsidRPr="00691E8F">
              <w:rPr>
                <w:rFonts w:ascii="Times New Roman" w:eastAsia="Calibri" w:hAnsi="Times New Roman"/>
                <w:szCs w:val="24"/>
                <w:lang w:val="bg-BG"/>
              </w:rPr>
              <w:t>00,01 до 1 000,00 ха</w:t>
            </w:r>
          </w:p>
        </w:tc>
        <w:tc>
          <w:tcPr>
            <w:tcW w:w="709" w:type="dxa"/>
            <w:shd w:val="clear" w:color="auto" w:fill="auto"/>
          </w:tcPr>
          <w:p w:rsidR="00607968" w:rsidRPr="00D82F8C" w:rsidRDefault="00607968" w:rsidP="00617026">
            <w:pPr>
              <w:spacing w:after="200" w:line="276" w:lineRule="auto"/>
              <w:jc w:val="center"/>
              <w:rPr>
                <w:rFonts w:ascii="Times New Roman" w:eastAsia="Calibri" w:hAnsi="Times New Roman"/>
                <w:szCs w:val="24"/>
                <w:lang w:val="bg-BG"/>
              </w:rPr>
            </w:pPr>
            <w:r w:rsidRPr="00691E8F">
              <w:rPr>
                <w:rFonts w:ascii="Times New Roman" w:eastAsia="Calibri" w:hAnsi="Times New Roman"/>
                <w:szCs w:val="24"/>
                <w:lang w:val="bg-BG"/>
              </w:rPr>
              <w:t>10</w:t>
            </w:r>
          </w:p>
        </w:tc>
        <w:tc>
          <w:tcPr>
            <w:tcW w:w="1131" w:type="dxa"/>
            <w:shd w:val="clear" w:color="auto" w:fill="auto"/>
          </w:tcPr>
          <w:p w:rsidR="00607968" w:rsidRPr="00D82F8C" w:rsidRDefault="00607968" w:rsidP="00617026">
            <w:pPr>
              <w:spacing w:after="200" w:line="276" w:lineRule="auto"/>
              <w:jc w:val="center"/>
              <w:rPr>
                <w:rFonts w:ascii="Times New Roman" w:eastAsia="Calibri" w:hAnsi="Times New Roman"/>
                <w:szCs w:val="24"/>
              </w:rPr>
            </w:pPr>
            <w:r w:rsidRPr="00691E8F">
              <w:rPr>
                <w:rFonts w:ascii="Times New Roman" w:eastAsia="Calibri" w:hAnsi="Times New Roman"/>
                <w:szCs w:val="24"/>
                <w:lang w:val="bg-BG"/>
              </w:rPr>
              <w:t>0</w:t>
            </w:r>
          </w:p>
        </w:tc>
      </w:tr>
      <w:tr w:rsidR="00607968" w:rsidRPr="00414EC0" w:rsidTr="00617026">
        <w:tc>
          <w:tcPr>
            <w:tcW w:w="642" w:type="dxa"/>
            <w:vMerge w:val="restart"/>
            <w:tcBorders>
              <w:left w:val="single" w:sz="4" w:space="0" w:color="auto"/>
              <w:right w:val="single" w:sz="4" w:space="0" w:color="auto"/>
            </w:tcBorders>
          </w:tcPr>
          <w:p w:rsidR="00607968" w:rsidRPr="00322DE2" w:rsidRDefault="00607968" w:rsidP="00617026">
            <w:pPr>
              <w:spacing w:after="200" w:line="276" w:lineRule="auto"/>
              <w:rPr>
                <w:rFonts w:ascii="Times New Roman" w:eastAsia="Calibri" w:hAnsi="Times New Roman"/>
                <w:b/>
                <w:szCs w:val="24"/>
                <w:lang w:val="bg-BG"/>
              </w:rPr>
            </w:pPr>
            <w:r>
              <w:rPr>
                <w:rFonts w:ascii="Times New Roman" w:eastAsia="Calibri" w:hAnsi="Times New Roman"/>
                <w:b/>
                <w:szCs w:val="24"/>
                <w:lang w:val="bg-BG"/>
              </w:rPr>
              <w:t>3.</w:t>
            </w:r>
          </w:p>
        </w:tc>
        <w:tc>
          <w:tcPr>
            <w:tcW w:w="7229" w:type="dxa"/>
            <w:shd w:val="clear" w:color="auto" w:fill="auto"/>
          </w:tcPr>
          <w:p w:rsidR="00607968" w:rsidRPr="00D82F8C" w:rsidRDefault="00607968" w:rsidP="00617026">
            <w:pPr>
              <w:spacing w:after="200" w:line="276" w:lineRule="auto"/>
              <w:rPr>
                <w:rFonts w:ascii="Times New Roman" w:eastAsia="Calibri" w:hAnsi="Times New Roman"/>
                <w:szCs w:val="24"/>
                <w:lang w:val="bg-BG"/>
              </w:rPr>
            </w:pPr>
            <w:r w:rsidRPr="00691E8F">
              <w:rPr>
                <w:rFonts w:ascii="Times New Roman" w:eastAsia="Calibri" w:hAnsi="Times New Roman"/>
                <w:b/>
                <w:szCs w:val="24"/>
                <w:lang w:val="bg-BG"/>
              </w:rPr>
              <w:t xml:space="preserve">Проектното предложение е с: </w:t>
            </w:r>
          </w:p>
        </w:tc>
        <w:tc>
          <w:tcPr>
            <w:tcW w:w="709" w:type="dxa"/>
            <w:shd w:val="clear" w:color="auto" w:fill="auto"/>
          </w:tcPr>
          <w:p w:rsidR="00607968" w:rsidRPr="00D82F8C" w:rsidRDefault="00607968" w:rsidP="00617026">
            <w:pPr>
              <w:spacing w:after="200" w:line="276" w:lineRule="auto"/>
              <w:jc w:val="center"/>
              <w:rPr>
                <w:rFonts w:ascii="Times New Roman" w:eastAsia="Calibri" w:hAnsi="Times New Roman"/>
                <w:szCs w:val="24"/>
                <w:lang w:val="bg-BG"/>
              </w:rPr>
            </w:pPr>
            <w:r w:rsidRPr="00691E8F">
              <w:rPr>
                <w:rFonts w:ascii="Times New Roman" w:eastAsia="Calibri" w:hAnsi="Times New Roman"/>
                <w:b/>
                <w:szCs w:val="24"/>
                <w:lang w:val="bg-BG"/>
              </w:rPr>
              <w:t>30</w:t>
            </w:r>
          </w:p>
        </w:tc>
        <w:tc>
          <w:tcPr>
            <w:tcW w:w="1131" w:type="dxa"/>
            <w:shd w:val="clear" w:color="auto" w:fill="auto"/>
          </w:tcPr>
          <w:p w:rsidR="00607968" w:rsidRPr="00D82F8C" w:rsidRDefault="00607968" w:rsidP="00617026">
            <w:pPr>
              <w:spacing w:after="200" w:line="276" w:lineRule="auto"/>
              <w:jc w:val="center"/>
              <w:rPr>
                <w:rFonts w:ascii="Times New Roman" w:eastAsia="Calibri" w:hAnsi="Times New Roman"/>
                <w:szCs w:val="24"/>
              </w:rPr>
            </w:pPr>
            <w:r w:rsidRPr="00691E8F">
              <w:rPr>
                <w:rFonts w:ascii="Times New Roman" w:eastAsia="Calibri" w:hAnsi="Times New Roman"/>
                <w:b/>
                <w:szCs w:val="24"/>
                <w:lang w:val="bg-BG"/>
              </w:rPr>
              <w:t>0</w:t>
            </w:r>
          </w:p>
        </w:tc>
      </w:tr>
      <w:tr w:rsidR="00607968" w:rsidRPr="00414EC0" w:rsidTr="00617026">
        <w:tc>
          <w:tcPr>
            <w:tcW w:w="642" w:type="dxa"/>
            <w:vMerge/>
            <w:tcBorders>
              <w:left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rPr>
            </w:pPr>
          </w:p>
        </w:tc>
        <w:tc>
          <w:tcPr>
            <w:tcW w:w="7229" w:type="dxa"/>
            <w:shd w:val="clear" w:color="auto" w:fill="auto"/>
          </w:tcPr>
          <w:p w:rsidR="00607968" w:rsidRPr="00D82F8C" w:rsidRDefault="00607968" w:rsidP="00617026">
            <w:pPr>
              <w:spacing w:after="200" w:line="276" w:lineRule="auto"/>
              <w:rPr>
                <w:rFonts w:ascii="Times New Roman" w:eastAsia="Calibri" w:hAnsi="Times New Roman"/>
                <w:szCs w:val="24"/>
                <w:lang w:val="bg-BG"/>
              </w:rPr>
            </w:pPr>
            <w:r w:rsidRPr="00691E8F">
              <w:rPr>
                <w:rFonts w:ascii="Times New Roman" w:eastAsia="Calibri" w:hAnsi="Times New Roman"/>
                <w:szCs w:val="24"/>
                <w:lang w:val="bg-BG"/>
              </w:rPr>
              <w:t xml:space="preserve">4 </w:t>
            </w:r>
            <w:r w:rsidRPr="00691E8F">
              <w:rPr>
                <w:rFonts w:ascii="Times New Roman" w:hAnsi="Times New Roman"/>
                <w:szCs w:val="24"/>
                <w:lang w:val="bg-BG"/>
              </w:rPr>
              <w:t>и повече</w:t>
            </w:r>
            <w:r w:rsidRPr="00691E8F">
              <w:rPr>
                <w:rFonts w:ascii="Times New Roman" w:eastAsia="Calibri" w:hAnsi="Times New Roman"/>
                <w:szCs w:val="24"/>
                <w:lang w:val="bg-BG"/>
              </w:rPr>
              <w:t xml:space="preserve"> </w:t>
            </w:r>
            <w:r>
              <w:rPr>
                <w:rFonts w:ascii="Times New Roman" w:eastAsia="Calibri" w:hAnsi="Times New Roman"/>
                <w:szCs w:val="24"/>
                <w:lang w:val="bg-BG"/>
              </w:rPr>
              <w:t>вида</w:t>
            </w:r>
            <w:r w:rsidRPr="00691E8F">
              <w:rPr>
                <w:rFonts w:ascii="Times New Roman" w:eastAsia="Calibri" w:hAnsi="Times New Roman"/>
                <w:szCs w:val="24"/>
                <w:lang w:val="bg-BG"/>
              </w:rPr>
              <w:t xml:space="preserve"> противопожарни дейности, </w:t>
            </w:r>
            <w:r>
              <w:rPr>
                <w:rFonts w:ascii="Times New Roman" w:eastAsia="Calibri" w:hAnsi="Times New Roman"/>
                <w:szCs w:val="24"/>
                <w:lang w:val="bg-BG"/>
              </w:rPr>
              <w:t xml:space="preserve">съгласно т.4  от Методиката за оценка на проектни предложения, </w:t>
            </w:r>
            <w:r w:rsidRPr="00691E8F">
              <w:rPr>
                <w:rFonts w:ascii="Times New Roman" w:eastAsia="Calibri" w:hAnsi="Times New Roman"/>
                <w:szCs w:val="24"/>
                <w:lang w:val="bg-BG"/>
              </w:rPr>
              <w:t>заложени по утвърден горскостопански план или програма;</w:t>
            </w:r>
          </w:p>
        </w:tc>
        <w:tc>
          <w:tcPr>
            <w:tcW w:w="709" w:type="dxa"/>
            <w:shd w:val="clear" w:color="auto" w:fill="auto"/>
          </w:tcPr>
          <w:p w:rsidR="00607968" w:rsidRPr="00D82F8C" w:rsidRDefault="00607968" w:rsidP="00617026">
            <w:pPr>
              <w:spacing w:after="200" w:line="276" w:lineRule="auto"/>
              <w:jc w:val="center"/>
              <w:rPr>
                <w:rFonts w:ascii="Times New Roman" w:eastAsia="Calibri" w:hAnsi="Times New Roman"/>
                <w:szCs w:val="24"/>
                <w:lang w:val="bg-BG"/>
              </w:rPr>
            </w:pPr>
            <w:r w:rsidRPr="00691E8F">
              <w:rPr>
                <w:rFonts w:ascii="Times New Roman" w:eastAsia="Calibri" w:hAnsi="Times New Roman"/>
                <w:szCs w:val="24"/>
                <w:lang w:val="bg-BG"/>
              </w:rPr>
              <w:t>30</w:t>
            </w:r>
          </w:p>
        </w:tc>
        <w:tc>
          <w:tcPr>
            <w:tcW w:w="1131" w:type="dxa"/>
            <w:shd w:val="clear" w:color="auto" w:fill="auto"/>
          </w:tcPr>
          <w:p w:rsidR="00607968" w:rsidRPr="00D82F8C" w:rsidRDefault="00607968" w:rsidP="00617026">
            <w:pPr>
              <w:spacing w:after="200" w:line="276" w:lineRule="auto"/>
              <w:jc w:val="center"/>
              <w:rPr>
                <w:rFonts w:ascii="Times New Roman" w:eastAsia="Calibri" w:hAnsi="Times New Roman"/>
                <w:szCs w:val="24"/>
              </w:rPr>
            </w:pPr>
            <w:r w:rsidRPr="00691E8F">
              <w:rPr>
                <w:rFonts w:ascii="Times New Roman" w:eastAsia="Calibri" w:hAnsi="Times New Roman"/>
                <w:szCs w:val="24"/>
                <w:lang w:val="bg-BG"/>
              </w:rPr>
              <w:t>0</w:t>
            </w:r>
          </w:p>
        </w:tc>
      </w:tr>
      <w:tr w:rsidR="00607968" w:rsidRPr="00414EC0" w:rsidTr="00617026">
        <w:tc>
          <w:tcPr>
            <w:tcW w:w="642" w:type="dxa"/>
            <w:vMerge/>
            <w:tcBorders>
              <w:left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rPr>
            </w:pPr>
          </w:p>
        </w:tc>
        <w:tc>
          <w:tcPr>
            <w:tcW w:w="7229" w:type="dxa"/>
            <w:shd w:val="clear" w:color="auto" w:fill="auto"/>
          </w:tcPr>
          <w:p w:rsidR="00607968" w:rsidRPr="00D82F8C" w:rsidRDefault="00607968" w:rsidP="00617026">
            <w:pPr>
              <w:spacing w:after="200" w:line="276" w:lineRule="auto"/>
              <w:rPr>
                <w:rFonts w:ascii="Times New Roman" w:eastAsia="Calibri" w:hAnsi="Times New Roman"/>
                <w:szCs w:val="24"/>
                <w:lang w:val="bg-BG"/>
              </w:rPr>
            </w:pPr>
            <w:r w:rsidRPr="00691E8F">
              <w:rPr>
                <w:rFonts w:ascii="Times New Roman" w:eastAsia="Calibri" w:hAnsi="Times New Roman"/>
                <w:szCs w:val="24"/>
                <w:lang w:val="bg-BG"/>
              </w:rPr>
              <w:t xml:space="preserve">3 </w:t>
            </w:r>
            <w:r>
              <w:rPr>
                <w:rFonts w:ascii="Times New Roman" w:eastAsia="Calibri" w:hAnsi="Times New Roman"/>
                <w:szCs w:val="24"/>
                <w:lang w:val="bg-BG"/>
              </w:rPr>
              <w:t>вида</w:t>
            </w:r>
            <w:r w:rsidRPr="00691E8F">
              <w:rPr>
                <w:rFonts w:ascii="Times New Roman" w:eastAsia="Calibri" w:hAnsi="Times New Roman"/>
                <w:szCs w:val="24"/>
                <w:lang w:val="bg-BG"/>
              </w:rPr>
              <w:t xml:space="preserve"> противопожарни дейности</w:t>
            </w:r>
            <w:r w:rsidRPr="00351FF7">
              <w:rPr>
                <w:rFonts w:ascii="Times New Roman" w:eastAsia="Calibri" w:hAnsi="Times New Roman"/>
                <w:szCs w:val="24"/>
                <w:lang w:val="bg-BG"/>
              </w:rPr>
              <w:t>, съгласно т.4  от Методиката за оценка на проектни предложения</w:t>
            </w:r>
            <w:r w:rsidRPr="00691E8F">
              <w:rPr>
                <w:rFonts w:ascii="Times New Roman" w:eastAsia="Calibri" w:hAnsi="Times New Roman"/>
                <w:szCs w:val="24"/>
                <w:lang w:val="bg-BG"/>
              </w:rPr>
              <w:t>, заложени по утвърден горскостопански план или програма;</w:t>
            </w:r>
          </w:p>
        </w:tc>
        <w:tc>
          <w:tcPr>
            <w:tcW w:w="709" w:type="dxa"/>
            <w:shd w:val="clear" w:color="auto" w:fill="auto"/>
          </w:tcPr>
          <w:p w:rsidR="00607968" w:rsidRPr="00D82F8C" w:rsidRDefault="00607968" w:rsidP="00617026">
            <w:pPr>
              <w:spacing w:after="200" w:line="276" w:lineRule="auto"/>
              <w:jc w:val="center"/>
              <w:rPr>
                <w:rFonts w:ascii="Times New Roman" w:eastAsia="Calibri" w:hAnsi="Times New Roman"/>
                <w:szCs w:val="24"/>
                <w:lang w:val="bg-BG"/>
              </w:rPr>
            </w:pPr>
            <w:r w:rsidRPr="00691E8F">
              <w:rPr>
                <w:rFonts w:ascii="Times New Roman" w:eastAsia="Calibri" w:hAnsi="Times New Roman"/>
                <w:szCs w:val="24"/>
                <w:lang w:val="bg-BG"/>
              </w:rPr>
              <w:t>20</w:t>
            </w:r>
          </w:p>
        </w:tc>
        <w:tc>
          <w:tcPr>
            <w:tcW w:w="1131" w:type="dxa"/>
            <w:shd w:val="clear" w:color="auto" w:fill="auto"/>
          </w:tcPr>
          <w:p w:rsidR="00607968" w:rsidRPr="00D82F8C" w:rsidRDefault="00607968" w:rsidP="00617026">
            <w:pPr>
              <w:spacing w:after="200" w:line="276" w:lineRule="auto"/>
              <w:jc w:val="center"/>
              <w:rPr>
                <w:rFonts w:ascii="Times New Roman" w:eastAsia="Calibri" w:hAnsi="Times New Roman"/>
                <w:szCs w:val="24"/>
              </w:rPr>
            </w:pPr>
            <w:r w:rsidRPr="00691E8F">
              <w:rPr>
                <w:rFonts w:ascii="Times New Roman" w:eastAsia="Calibri" w:hAnsi="Times New Roman"/>
                <w:szCs w:val="24"/>
                <w:lang w:val="bg-BG"/>
              </w:rPr>
              <w:t>0</w:t>
            </w:r>
          </w:p>
        </w:tc>
      </w:tr>
      <w:tr w:rsidR="00607968" w:rsidRPr="00414EC0" w:rsidTr="00617026">
        <w:tc>
          <w:tcPr>
            <w:tcW w:w="642" w:type="dxa"/>
            <w:vMerge/>
            <w:tcBorders>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rPr>
            </w:pPr>
          </w:p>
        </w:tc>
        <w:tc>
          <w:tcPr>
            <w:tcW w:w="7229" w:type="dxa"/>
            <w:shd w:val="clear" w:color="auto" w:fill="auto"/>
          </w:tcPr>
          <w:p w:rsidR="00607968" w:rsidRPr="00D82F8C" w:rsidRDefault="00607968" w:rsidP="00617026">
            <w:pPr>
              <w:spacing w:after="200" w:line="276" w:lineRule="auto"/>
              <w:rPr>
                <w:rFonts w:ascii="Times New Roman" w:eastAsia="Calibri" w:hAnsi="Times New Roman"/>
                <w:szCs w:val="24"/>
                <w:lang w:val="bg-BG"/>
              </w:rPr>
            </w:pPr>
            <w:r w:rsidRPr="00691E8F">
              <w:rPr>
                <w:rFonts w:ascii="Times New Roman" w:eastAsia="Calibri" w:hAnsi="Times New Roman"/>
                <w:szCs w:val="24"/>
                <w:lang w:val="bg-BG"/>
              </w:rPr>
              <w:t xml:space="preserve">2 </w:t>
            </w:r>
            <w:r>
              <w:rPr>
                <w:rFonts w:ascii="Times New Roman" w:eastAsia="Calibri" w:hAnsi="Times New Roman"/>
                <w:szCs w:val="24"/>
                <w:lang w:val="bg-BG"/>
              </w:rPr>
              <w:t>вида</w:t>
            </w:r>
            <w:r w:rsidRPr="00691E8F">
              <w:rPr>
                <w:rFonts w:ascii="Times New Roman" w:eastAsia="Calibri" w:hAnsi="Times New Roman"/>
                <w:szCs w:val="24"/>
                <w:lang w:val="bg-BG"/>
              </w:rPr>
              <w:t xml:space="preserve"> противопожарни дейности,</w:t>
            </w:r>
            <w:r>
              <w:t xml:space="preserve"> </w:t>
            </w:r>
            <w:r w:rsidRPr="00351FF7">
              <w:rPr>
                <w:rFonts w:ascii="Times New Roman" w:eastAsia="Calibri" w:hAnsi="Times New Roman"/>
                <w:szCs w:val="24"/>
                <w:lang w:val="bg-BG"/>
              </w:rPr>
              <w:t xml:space="preserve">съгласно т.4  от Методиката за оценка на проектни предложения, </w:t>
            </w:r>
            <w:r w:rsidRPr="00691E8F">
              <w:rPr>
                <w:rFonts w:ascii="Times New Roman" w:eastAsia="Calibri" w:hAnsi="Times New Roman"/>
                <w:szCs w:val="24"/>
                <w:lang w:val="bg-BG"/>
              </w:rPr>
              <w:t xml:space="preserve"> заложени по утвърден горскостопански план или програма;</w:t>
            </w:r>
          </w:p>
        </w:tc>
        <w:tc>
          <w:tcPr>
            <w:tcW w:w="709" w:type="dxa"/>
            <w:shd w:val="clear" w:color="auto" w:fill="auto"/>
          </w:tcPr>
          <w:p w:rsidR="00607968" w:rsidRPr="00D82F8C" w:rsidRDefault="00607968" w:rsidP="00617026">
            <w:pPr>
              <w:spacing w:after="200" w:line="276" w:lineRule="auto"/>
              <w:jc w:val="center"/>
              <w:rPr>
                <w:rFonts w:ascii="Times New Roman" w:eastAsia="Calibri" w:hAnsi="Times New Roman"/>
                <w:szCs w:val="24"/>
                <w:lang w:val="bg-BG"/>
              </w:rPr>
            </w:pPr>
            <w:r w:rsidRPr="00691E8F">
              <w:rPr>
                <w:rFonts w:ascii="Times New Roman" w:eastAsia="Calibri" w:hAnsi="Times New Roman"/>
                <w:szCs w:val="24"/>
                <w:lang w:val="bg-BG"/>
              </w:rPr>
              <w:t>10</w:t>
            </w:r>
          </w:p>
        </w:tc>
        <w:tc>
          <w:tcPr>
            <w:tcW w:w="1131" w:type="dxa"/>
            <w:shd w:val="clear" w:color="auto" w:fill="auto"/>
          </w:tcPr>
          <w:p w:rsidR="00607968" w:rsidRPr="00D82F8C" w:rsidRDefault="00607968" w:rsidP="00617026">
            <w:pPr>
              <w:spacing w:after="200" w:line="276" w:lineRule="auto"/>
              <w:jc w:val="center"/>
              <w:rPr>
                <w:rFonts w:ascii="Times New Roman" w:eastAsia="Calibri" w:hAnsi="Times New Roman"/>
                <w:szCs w:val="24"/>
              </w:rPr>
            </w:pPr>
            <w:r w:rsidRPr="00691E8F">
              <w:rPr>
                <w:rFonts w:ascii="Times New Roman" w:eastAsia="Calibri" w:hAnsi="Times New Roman"/>
                <w:szCs w:val="24"/>
                <w:lang w:val="bg-BG"/>
              </w:rPr>
              <w:t>0</w:t>
            </w:r>
          </w:p>
        </w:tc>
      </w:tr>
      <w:tr w:rsidR="00607968" w:rsidRPr="00414EC0" w:rsidTr="00617026">
        <w:tc>
          <w:tcPr>
            <w:tcW w:w="642" w:type="dxa"/>
            <w:vMerge w:val="restart"/>
            <w:tcBorders>
              <w:top w:val="single" w:sz="4" w:space="0" w:color="auto"/>
              <w:left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b/>
                <w:szCs w:val="24"/>
              </w:rPr>
            </w:pPr>
            <w:r>
              <w:rPr>
                <w:rFonts w:ascii="Times New Roman" w:eastAsia="Calibri" w:hAnsi="Times New Roman"/>
                <w:b/>
                <w:szCs w:val="24"/>
                <w:lang w:val="bg-BG"/>
              </w:rPr>
              <w:t>4.</w:t>
            </w:r>
          </w:p>
        </w:tc>
        <w:tc>
          <w:tcPr>
            <w:tcW w:w="7229" w:type="dxa"/>
            <w:shd w:val="clear" w:color="auto" w:fill="auto"/>
          </w:tcPr>
          <w:p w:rsidR="00607968" w:rsidRPr="00414EC0" w:rsidRDefault="00607968" w:rsidP="00617026">
            <w:pPr>
              <w:spacing w:after="200" w:line="276" w:lineRule="auto"/>
              <w:rPr>
                <w:rFonts w:ascii="Times New Roman" w:eastAsia="Calibri" w:hAnsi="Times New Roman"/>
                <w:b/>
                <w:szCs w:val="24"/>
                <w:lang w:val="bg-BG"/>
              </w:rPr>
            </w:pPr>
            <w:r w:rsidRPr="00691E8F">
              <w:rPr>
                <w:rFonts w:ascii="Times New Roman" w:eastAsia="Calibri" w:hAnsi="Times New Roman"/>
                <w:b/>
                <w:szCs w:val="24"/>
                <w:lang w:val="bg-BG"/>
              </w:rPr>
              <w:t>Превантивните дейности по проектното предложение нанасят най-малко щети към околната среда</w:t>
            </w:r>
          </w:p>
        </w:tc>
        <w:tc>
          <w:tcPr>
            <w:tcW w:w="709" w:type="dxa"/>
            <w:shd w:val="clear" w:color="auto" w:fill="auto"/>
          </w:tcPr>
          <w:p w:rsidR="00607968" w:rsidRPr="00414EC0" w:rsidRDefault="00607968" w:rsidP="00617026">
            <w:pPr>
              <w:spacing w:after="200" w:line="276" w:lineRule="auto"/>
              <w:jc w:val="center"/>
              <w:rPr>
                <w:rFonts w:ascii="Times New Roman" w:eastAsia="Calibri" w:hAnsi="Times New Roman"/>
                <w:b/>
                <w:bCs/>
                <w:szCs w:val="24"/>
              </w:rPr>
            </w:pPr>
            <w:r w:rsidRPr="00691E8F">
              <w:rPr>
                <w:rFonts w:ascii="Times New Roman" w:eastAsia="Calibri" w:hAnsi="Times New Roman"/>
                <w:b/>
                <w:szCs w:val="24"/>
                <w:lang w:val="bg-BG"/>
              </w:rPr>
              <w:t>10</w:t>
            </w:r>
          </w:p>
        </w:tc>
        <w:tc>
          <w:tcPr>
            <w:tcW w:w="1131" w:type="dxa"/>
            <w:shd w:val="clear" w:color="auto" w:fill="auto"/>
          </w:tcPr>
          <w:p w:rsidR="00607968" w:rsidRPr="00414EC0" w:rsidRDefault="00607968" w:rsidP="00617026">
            <w:pPr>
              <w:spacing w:after="200" w:line="276" w:lineRule="auto"/>
              <w:jc w:val="center"/>
              <w:rPr>
                <w:rFonts w:ascii="Times New Roman" w:eastAsia="Calibri" w:hAnsi="Times New Roman"/>
                <w:b/>
                <w:szCs w:val="24"/>
              </w:rPr>
            </w:pPr>
            <w:r w:rsidRPr="00691E8F">
              <w:rPr>
                <w:rFonts w:ascii="Times New Roman" w:eastAsia="Calibri" w:hAnsi="Times New Roman"/>
                <w:b/>
                <w:szCs w:val="24"/>
                <w:lang w:val="bg-BG"/>
              </w:rPr>
              <w:t>0</w:t>
            </w:r>
          </w:p>
        </w:tc>
      </w:tr>
      <w:tr w:rsidR="00607968" w:rsidRPr="00414EC0" w:rsidTr="00617026">
        <w:tc>
          <w:tcPr>
            <w:tcW w:w="642" w:type="dxa"/>
            <w:vMerge/>
            <w:tcBorders>
              <w:left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rPr>
            </w:pPr>
          </w:p>
        </w:tc>
        <w:tc>
          <w:tcPr>
            <w:tcW w:w="7229" w:type="dxa"/>
            <w:shd w:val="clear" w:color="auto" w:fill="auto"/>
          </w:tcPr>
          <w:p w:rsidR="00607968" w:rsidRDefault="00607968" w:rsidP="00617026">
            <w:pPr>
              <w:spacing w:after="200" w:line="276" w:lineRule="auto"/>
              <w:rPr>
                <w:rFonts w:ascii="Times New Roman" w:eastAsia="Calibri" w:hAnsi="Times New Roman"/>
                <w:szCs w:val="24"/>
                <w:lang w:val="bg-BG"/>
              </w:rPr>
            </w:pPr>
            <w:r w:rsidRPr="00E32733">
              <w:rPr>
                <w:rFonts w:ascii="Times New Roman" w:eastAsia="Calibri" w:hAnsi="Times New Roman"/>
                <w:szCs w:val="24"/>
                <w:lang w:val="bg-BG"/>
              </w:rPr>
              <w:t>закупуване на комуникационно оборудване и средства за откриване и наблюдение на горски пожари, вредители и болести;</w:t>
            </w:r>
          </w:p>
          <w:p w:rsidR="00607968" w:rsidRPr="00414EC0" w:rsidRDefault="00607968" w:rsidP="00617026">
            <w:pPr>
              <w:spacing w:after="200" w:line="276" w:lineRule="auto"/>
              <w:rPr>
                <w:rFonts w:ascii="Times New Roman" w:eastAsia="Calibri" w:hAnsi="Times New Roman"/>
                <w:szCs w:val="24"/>
                <w:lang w:val="bg-BG"/>
              </w:rPr>
            </w:pPr>
            <w:r w:rsidRPr="00E32733">
              <w:rPr>
                <w:rFonts w:ascii="Times New Roman" w:eastAsia="Calibri" w:hAnsi="Times New Roman"/>
                <w:szCs w:val="24"/>
                <w:lang w:val="bg-BG"/>
              </w:rPr>
              <w:t>закупуване на лабораторно и мониторингово оборудване за лесозащитните станции</w:t>
            </w:r>
            <w:r w:rsidRPr="00691E8F">
              <w:rPr>
                <w:rFonts w:ascii="Times New Roman" w:eastAsia="Calibri" w:hAnsi="Times New Roman"/>
                <w:szCs w:val="24"/>
                <w:lang w:val="bg-BG"/>
              </w:rPr>
              <w:t>.</w:t>
            </w:r>
          </w:p>
        </w:tc>
        <w:tc>
          <w:tcPr>
            <w:tcW w:w="709" w:type="dxa"/>
            <w:shd w:val="clear" w:color="auto" w:fill="auto"/>
          </w:tcPr>
          <w:p w:rsidR="00607968" w:rsidRPr="00414EC0" w:rsidRDefault="00607968" w:rsidP="00617026">
            <w:pPr>
              <w:spacing w:after="200" w:line="276" w:lineRule="auto"/>
              <w:jc w:val="center"/>
              <w:rPr>
                <w:rFonts w:ascii="Times New Roman" w:eastAsia="Calibri" w:hAnsi="Times New Roman"/>
                <w:szCs w:val="24"/>
              </w:rPr>
            </w:pPr>
            <w:r w:rsidRPr="00691E8F">
              <w:rPr>
                <w:rFonts w:ascii="Times New Roman" w:eastAsia="Calibri" w:hAnsi="Times New Roman"/>
                <w:szCs w:val="24"/>
                <w:lang w:val="bg-BG"/>
              </w:rPr>
              <w:t>10</w:t>
            </w:r>
          </w:p>
        </w:tc>
        <w:tc>
          <w:tcPr>
            <w:tcW w:w="1131" w:type="dxa"/>
            <w:shd w:val="clear" w:color="auto" w:fill="auto"/>
          </w:tcPr>
          <w:p w:rsidR="00607968" w:rsidRPr="00414EC0" w:rsidRDefault="00607968" w:rsidP="00617026">
            <w:pPr>
              <w:spacing w:after="200" w:line="276" w:lineRule="auto"/>
              <w:jc w:val="center"/>
              <w:rPr>
                <w:rFonts w:ascii="Times New Roman" w:eastAsia="Calibri" w:hAnsi="Times New Roman"/>
                <w:szCs w:val="24"/>
              </w:rPr>
            </w:pPr>
            <w:r w:rsidRPr="00691E8F">
              <w:rPr>
                <w:rFonts w:ascii="Times New Roman" w:eastAsia="Calibri" w:hAnsi="Times New Roman"/>
                <w:szCs w:val="24"/>
                <w:lang w:val="bg-BG"/>
              </w:rPr>
              <w:t>0</w:t>
            </w:r>
          </w:p>
        </w:tc>
      </w:tr>
      <w:tr w:rsidR="00607968" w:rsidRPr="00414EC0" w:rsidTr="00617026">
        <w:tc>
          <w:tcPr>
            <w:tcW w:w="642" w:type="dxa"/>
            <w:vMerge/>
            <w:tcBorders>
              <w:left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rPr>
            </w:pPr>
          </w:p>
        </w:tc>
        <w:tc>
          <w:tcPr>
            <w:tcW w:w="7229" w:type="dxa"/>
            <w:shd w:val="clear" w:color="auto" w:fill="auto"/>
          </w:tcPr>
          <w:p w:rsidR="00607968" w:rsidRPr="00E32733" w:rsidRDefault="00607968" w:rsidP="00617026">
            <w:pPr>
              <w:spacing w:after="200" w:line="276" w:lineRule="auto"/>
              <w:jc w:val="both"/>
              <w:rPr>
                <w:rFonts w:ascii="Times New Roman" w:eastAsia="Calibri" w:hAnsi="Times New Roman"/>
                <w:szCs w:val="24"/>
                <w:lang w:val="bg-BG"/>
              </w:rPr>
            </w:pPr>
            <w:r w:rsidRPr="00E32733">
              <w:rPr>
                <w:rFonts w:ascii="Times New Roman" w:eastAsia="Calibri" w:hAnsi="Times New Roman"/>
                <w:szCs w:val="24"/>
                <w:lang w:val="bg-BG"/>
              </w:rPr>
              <w:t>създаване, подобряване и поддръжка на бариерни прегради;</w:t>
            </w:r>
          </w:p>
          <w:p w:rsidR="00607968" w:rsidRPr="00E32733" w:rsidRDefault="00607968" w:rsidP="00617026">
            <w:pPr>
              <w:spacing w:after="200" w:line="276" w:lineRule="auto"/>
              <w:jc w:val="both"/>
              <w:rPr>
                <w:rFonts w:ascii="Times New Roman" w:eastAsia="Calibri" w:hAnsi="Times New Roman"/>
                <w:szCs w:val="24"/>
                <w:lang w:val="bg-BG"/>
              </w:rPr>
            </w:pPr>
            <w:r w:rsidRPr="00E32733">
              <w:rPr>
                <w:rFonts w:ascii="Times New Roman" w:eastAsia="Calibri" w:hAnsi="Times New Roman"/>
                <w:szCs w:val="24"/>
                <w:lang w:val="bg-BG"/>
              </w:rPr>
              <w:t>създаване, подобряване и поддръжка на лесокултурни прегради;</w:t>
            </w:r>
          </w:p>
          <w:p w:rsidR="00607968" w:rsidRPr="00E32733" w:rsidRDefault="00607968" w:rsidP="00617026">
            <w:pPr>
              <w:spacing w:after="200" w:line="276" w:lineRule="auto"/>
              <w:jc w:val="both"/>
              <w:rPr>
                <w:rFonts w:ascii="Times New Roman" w:eastAsia="Calibri" w:hAnsi="Times New Roman"/>
                <w:szCs w:val="24"/>
                <w:lang w:val="bg-BG"/>
              </w:rPr>
            </w:pPr>
            <w:r w:rsidRPr="00E32733">
              <w:rPr>
                <w:rFonts w:ascii="Times New Roman" w:eastAsia="Calibri" w:hAnsi="Times New Roman"/>
                <w:szCs w:val="24"/>
                <w:lang w:val="bg-BG"/>
              </w:rPr>
              <w:t>създаване, подобряване и поддръжка на противопожарни просеки;</w:t>
            </w:r>
          </w:p>
          <w:p w:rsidR="00607968" w:rsidRPr="00E32733" w:rsidRDefault="00607968" w:rsidP="00617026">
            <w:pPr>
              <w:spacing w:after="200" w:line="276" w:lineRule="auto"/>
              <w:jc w:val="both"/>
              <w:rPr>
                <w:rFonts w:ascii="Times New Roman" w:eastAsia="Calibri" w:hAnsi="Times New Roman"/>
                <w:szCs w:val="24"/>
                <w:lang w:val="bg-BG"/>
              </w:rPr>
            </w:pPr>
            <w:r w:rsidRPr="00E32733">
              <w:rPr>
                <w:rFonts w:ascii="Times New Roman" w:eastAsia="Calibri" w:hAnsi="Times New Roman"/>
                <w:szCs w:val="24"/>
                <w:lang w:val="bg-BG"/>
              </w:rPr>
              <w:t>създаване, подобряване и поддръжка на минерализовани ивици;</w:t>
            </w:r>
          </w:p>
          <w:p w:rsidR="00607968" w:rsidRPr="00E32733" w:rsidRDefault="00607968" w:rsidP="00617026">
            <w:pPr>
              <w:spacing w:after="200" w:line="276" w:lineRule="auto"/>
              <w:jc w:val="both"/>
              <w:rPr>
                <w:rFonts w:ascii="Times New Roman" w:eastAsia="Calibri" w:hAnsi="Times New Roman"/>
                <w:szCs w:val="24"/>
                <w:lang w:val="bg-BG"/>
              </w:rPr>
            </w:pPr>
            <w:r w:rsidRPr="00E32733">
              <w:rPr>
                <w:rFonts w:ascii="Times New Roman" w:eastAsia="Calibri" w:hAnsi="Times New Roman"/>
                <w:szCs w:val="24"/>
                <w:lang w:val="bg-BG"/>
              </w:rPr>
              <w:t>създаване, подобряване и поддръжка на санитарни ивици;</w:t>
            </w:r>
          </w:p>
          <w:p w:rsidR="00607968" w:rsidRPr="00414EC0" w:rsidRDefault="00607968" w:rsidP="00617026">
            <w:pPr>
              <w:spacing w:after="200" w:line="276" w:lineRule="auto"/>
              <w:rPr>
                <w:rFonts w:ascii="Times New Roman" w:eastAsia="Calibri" w:hAnsi="Times New Roman"/>
                <w:szCs w:val="24"/>
                <w:lang w:val="bg-BG"/>
              </w:rPr>
            </w:pPr>
            <w:r w:rsidRPr="00E32733">
              <w:rPr>
                <w:rFonts w:ascii="Times New Roman" w:eastAsia="Calibri" w:hAnsi="Times New Roman"/>
                <w:szCs w:val="24"/>
                <w:lang w:val="bg-BG"/>
              </w:rPr>
              <w:t>изграждане/подобряване на водоизточници за нуждите на опазването и защитата на горите от пожари;</w:t>
            </w:r>
          </w:p>
        </w:tc>
        <w:tc>
          <w:tcPr>
            <w:tcW w:w="709" w:type="dxa"/>
            <w:shd w:val="clear" w:color="auto" w:fill="auto"/>
          </w:tcPr>
          <w:p w:rsidR="00607968" w:rsidRPr="00414EC0" w:rsidRDefault="00607968" w:rsidP="00617026">
            <w:pPr>
              <w:spacing w:after="200" w:line="276" w:lineRule="auto"/>
              <w:jc w:val="center"/>
              <w:rPr>
                <w:rFonts w:ascii="Times New Roman" w:eastAsia="Calibri" w:hAnsi="Times New Roman"/>
                <w:szCs w:val="24"/>
              </w:rPr>
            </w:pPr>
            <w:r w:rsidRPr="00691E8F">
              <w:rPr>
                <w:rFonts w:ascii="Times New Roman" w:eastAsia="Calibri" w:hAnsi="Times New Roman"/>
                <w:szCs w:val="24"/>
                <w:lang w:val="bg-BG"/>
              </w:rPr>
              <w:t>6</w:t>
            </w:r>
          </w:p>
        </w:tc>
        <w:tc>
          <w:tcPr>
            <w:tcW w:w="1131" w:type="dxa"/>
            <w:shd w:val="clear" w:color="auto" w:fill="auto"/>
          </w:tcPr>
          <w:p w:rsidR="00607968" w:rsidRPr="00414EC0" w:rsidRDefault="00607968" w:rsidP="00617026">
            <w:pPr>
              <w:spacing w:after="200" w:line="276" w:lineRule="auto"/>
              <w:jc w:val="center"/>
              <w:rPr>
                <w:rFonts w:ascii="Times New Roman" w:eastAsia="Calibri" w:hAnsi="Times New Roman"/>
                <w:szCs w:val="24"/>
              </w:rPr>
            </w:pPr>
            <w:r w:rsidRPr="00691E8F">
              <w:rPr>
                <w:rFonts w:ascii="Times New Roman" w:eastAsia="Calibri" w:hAnsi="Times New Roman"/>
                <w:szCs w:val="24"/>
                <w:lang w:val="bg-BG"/>
              </w:rPr>
              <w:t>0</w:t>
            </w:r>
          </w:p>
        </w:tc>
      </w:tr>
      <w:tr w:rsidR="00607968" w:rsidRPr="00414EC0" w:rsidTr="00617026">
        <w:tc>
          <w:tcPr>
            <w:tcW w:w="642" w:type="dxa"/>
            <w:vMerge/>
            <w:tcBorders>
              <w:left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rPr>
            </w:pPr>
          </w:p>
        </w:tc>
        <w:tc>
          <w:tcPr>
            <w:tcW w:w="7229" w:type="dxa"/>
            <w:shd w:val="clear" w:color="auto" w:fill="auto"/>
          </w:tcPr>
          <w:p w:rsidR="00607968" w:rsidRPr="00414EC0" w:rsidRDefault="00607968" w:rsidP="00617026">
            <w:pPr>
              <w:spacing w:after="200" w:line="276" w:lineRule="auto"/>
              <w:rPr>
                <w:rFonts w:ascii="Times New Roman" w:eastAsia="Calibri" w:hAnsi="Times New Roman"/>
                <w:szCs w:val="24"/>
                <w:lang w:val="bg-BG"/>
              </w:rPr>
            </w:pPr>
            <w:r>
              <w:rPr>
                <w:rFonts w:ascii="Times New Roman" w:eastAsia="Calibri" w:hAnsi="Times New Roman"/>
                <w:szCs w:val="24"/>
                <w:lang w:val="bg-BG"/>
              </w:rPr>
              <w:t>и</w:t>
            </w:r>
            <w:r w:rsidRPr="00691E8F">
              <w:rPr>
                <w:rFonts w:ascii="Times New Roman" w:eastAsia="Calibri" w:hAnsi="Times New Roman"/>
                <w:szCs w:val="24"/>
                <w:lang w:val="bg-BG"/>
              </w:rPr>
              <w:t>зграждане и подобряване на горски пътища.</w:t>
            </w:r>
          </w:p>
        </w:tc>
        <w:tc>
          <w:tcPr>
            <w:tcW w:w="709" w:type="dxa"/>
            <w:shd w:val="clear" w:color="auto" w:fill="auto"/>
          </w:tcPr>
          <w:p w:rsidR="00607968" w:rsidRPr="00414EC0" w:rsidRDefault="00607968" w:rsidP="00617026">
            <w:pPr>
              <w:spacing w:after="200" w:line="276" w:lineRule="auto"/>
              <w:jc w:val="center"/>
              <w:rPr>
                <w:rFonts w:ascii="Times New Roman" w:eastAsia="Calibri" w:hAnsi="Times New Roman"/>
                <w:szCs w:val="24"/>
              </w:rPr>
            </w:pPr>
            <w:r>
              <w:rPr>
                <w:rFonts w:ascii="Times New Roman" w:eastAsia="Calibri" w:hAnsi="Times New Roman"/>
                <w:szCs w:val="24"/>
                <w:lang w:val="bg-BG"/>
              </w:rPr>
              <w:t>3</w:t>
            </w:r>
          </w:p>
        </w:tc>
        <w:tc>
          <w:tcPr>
            <w:tcW w:w="1131" w:type="dxa"/>
            <w:shd w:val="clear" w:color="auto" w:fill="auto"/>
          </w:tcPr>
          <w:p w:rsidR="00607968" w:rsidRPr="00414EC0" w:rsidRDefault="00607968" w:rsidP="00617026">
            <w:pPr>
              <w:spacing w:after="200" w:line="276" w:lineRule="auto"/>
              <w:jc w:val="center"/>
              <w:rPr>
                <w:rFonts w:ascii="Times New Roman" w:eastAsia="Calibri" w:hAnsi="Times New Roman"/>
                <w:szCs w:val="24"/>
              </w:rPr>
            </w:pPr>
            <w:r w:rsidRPr="00691E8F">
              <w:rPr>
                <w:rFonts w:ascii="Times New Roman" w:eastAsia="Calibri" w:hAnsi="Times New Roman"/>
                <w:szCs w:val="24"/>
                <w:lang w:val="bg-BG"/>
              </w:rPr>
              <w:t>0</w:t>
            </w:r>
          </w:p>
        </w:tc>
      </w:tr>
      <w:tr w:rsidR="00607968" w:rsidRPr="00414EC0" w:rsidTr="00617026">
        <w:trPr>
          <w:trHeight w:val="287"/>
        </w:trPr>
        <w:tc>
          <w:tcPr>
            <w:tcW w:w="7871" w:type="dxa"/>
            <w:gridSpan w:val="2"/>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rPr>
                <w:rFonts w:ascii="Times New Roman" w:eastAsia="Calibri" w:hAnsi="Times New Roman"/>
                <w:szCs w:val="24"/>
                <w:lang w:val="bg-BG"/>
              </w:rPr>
            </w:pPr>
            <w:r w:rsidRPr="00414EC0">
              <w:rPr>
                <w:rFonts w:ascii="Times New Roman" w:eastAsia="Calibri" w:hAnsi="Times New Roman"/>
                <w:szCs w:val="24"/>
                <w:lang w:val="bg-BG"/>
              </w:rPr>
              <w:t>Всичко точки:</w:t>
            </w:r>
          </w:p>
        </w:tc>
        <w:tc>
          <w:tcPr>
            <w:tcW w:w="709"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b/>
                <w:bCs/>
                <w:szCs w:val="24"/>
              </w:rPr>
            </w:pPr>
            <w:r w:rsidRPr="00414EC0">
              <w:rPr>
                <w:rFonts w:ascii="Times New Roman" w:eastAsia="Calibri" w:hAnsi="Times New Roman"/>
                <w:b/>
                <w:bCs/>
                <w:szCs w:val="24"/>
              </w:rPr>
              <w:t>100</w:t>
            </w:r>
          </w:p>
        </w:tc>
        <w:tc>
          <w:tcPr>
            <w:tcW w:w="1131" w:type="dxa"/>
            <w:tcBorders>
              <w:top w:val="single" w:sz="4" w:space="0" w:color="auto"/>
              <w:left w:val="single" w:sz="4" w:space="0" w:color="auto"/>
              <w:bottom w:val="single" w:sz="4" w:space="0" w:color="auto"/>
              <w:right w:val="single" w:sz="4" w:space="0" w:color="auto"/>
            </w:tcBorders>
          </w:tcPr>
          <w:p w:rsidR="00607968" w:rsidRPr="00414EC0" w:rsidRDefault="00607968" w:rsidP="00617026">
            <w:pPr>
              <w:spacing w:after="200" w:line="276" w:lineRule="auto"/>
              <w:jc w:val="center"/>
              <w:rPr>
                <w:rFonts w:ascii="Times New Roman" w:eastAsia="Calibri" w:hAnsi="Times New Roman"/>
                <w:szCs w:val="24"/>
              </w:rPr>
            </w:pPr>
            <w:r w:rsidRPr="00414EC0">
              <w:rPr>
                <w:rFonts w:ascii="Times New Roman" w:eastAsia="Calibri" w:hAnsi="Times New Roman"/>
                <w:szCs w:val="24"/>
              </w:rPr>
              <w:t>0</w:t>
            </w:r>
          </w:p>
        </w:tc>
      </w:tr>
    </w:tbl>
    <w:p w:rsidR="00607968" w:rsidRPr="00D82F8C" w:rsidRDefault="00607968" w:rsidP="00607968">
      <w:pPr>
        <w:pStyle w:val="ListParagraph"/>
        <w:overflowPunct/>
        <w:autoSpaceDE/>
        <w:autoSpaceDN/>
        <w:adjustRightInd/>
        <w:spacing w:after="200" w:line="276" w:lineRule="auto"/>
        <w:jc w:val="both"/>
        <w:textAlignment w:val="auto"/>
        <w:rPr>
          <w:rFonts w:ascii="Times New Roman" w:eastAsia="Calibri" w:hAnsi="Times New Roman"/>
          <w:sz w:val="24"/>
          <w:szCs w:val="24"/>
        </w:rPr>
      </w:pPr>
    </w:p>
    <w:p w:rsidR="00607968" w:rsidRPr="00D82F8C" w:rsidRDefault="00607968" w:rsidP="00607968">
      <w:pPr>
        <w:pStyle w:val="ListParagraph"/>
        <w:overflowPunct/>
        <w:autoSpaceDE/>
        <w:autoSpaceDN/>
        <w:adjustRightInd/>
        <w:spacing w:after="120"/>
        <w:ind w:left="0"/>
        <w:jc w:val="both"/>
        <w:textAlignment w:val="auto"/>
        <w:rPr>
          <w:rFonts w:ascii="Times New Roman" w:eastAsia="Calibri" w:hAnsi="Times New Roman"/>
          <w:b/>
          <w:sz w:val="24"/>
          <w:szCs w:val="24"/>
        </w:rPr>
      </w:pPr>
      <w:r w:rsidRPr="00D82F8C">
        <w:rPr>
          <w:rFonts w:ascii="Times New Roman" w:eastAsia="Calibri" w:hAnsi="Times New Roman"/>
          <w:b/>
          <w:sz w:val="24"/>
          <w:szCs w:val="24"/>
          <w:lang w:val="bg-BG"/>
        </w:rPr>
        <w:t>Методика за оценка на проектните предложения</w:t>
      </w:r>
    </w:p>
    <w:p w:rsidR="00607968" w:rsidRPr="00C91599" w:rsidRDefault="00607968" w:rsidP="00607968">
      <w:pPr>
        <w:spacing w:line="276" w:lineRule="auto"/>
        <w:ind w:firstLine="426"/>
        <w:jc w:val="both"/>
        <w:rPr>
          <w:rFonts w:ascii="Times New Roman" w:hAnsi="Times New Roman"/>
          <w:szCs w:val="24"/>
          <w:lang w:val="bg-BG"/>
        </w:rPr>
      </w:pPr>
      <w:r w:rsidRPr="00C91599">
        <w:rPr>
          <w:rFonts w:ascii="Times New Roman" w:hAnsi="Times New Roman"/>
          <w:szCs w:val="24"/>
          <w:lang w:val="bg-BG"/>
        </w:rPr>
        <w:t>1. Съответствието с критериите за подбор на проекти се преценява към датата на подаване на проектното предложение съобразно приложените към него документи.</w:t>
      </w:r>
    </w:p>
    <w:p w:rsidR="00607968" w:rsidRPr="00C91599" w:rsidRDefault="00607968" w:rsidP="00607968">
      <w:pPr>
        <w:spacing w:line="276" w:lineRule="auto"/>
        <w:ind w:firstLine="426"/>
        <w:jc w:val="both"/>
        <w:rPr>
          <w:rFonts w:ascii="Times New Roman" w:hAnsi="Times New Roman"/>
          <w:szCs w:val="24"/>
          <w:lang w:val="bg-BG"/>
        </w:rPr>
      </w:pPr>
      <w:r w:rsidRPr="00C91599">
        <w:rPr>
          <w:rFonts w:ascii="Times New Roman" w:hAnsi="Times New Roman"/>
          <w:szCs w:val="24"/>
          <w:lang w:val="bg-BG"/>
        </w:rPr>
        <w:t>2. Точките по критерий № 1 се определят според разпределението на общините</w:t>
      </w:r>
      <w:r>
        <w:rPr>
          <w:rFonts w:ascii="Times New Roman" w:hAnsi="Times New Roman"/>
          <w:szCs w:val="24"/>
          <w:lang w:val="bg-BG"/>
        </w:rPr>
        <w:t xml:space="preserve"> по степени на риск от горски пожари (Приложение №…).</w:t>
      </w:r>
    </w:p>
    <w:p w:rsidR="00607968" w:rsidRPr="00C91599" w:rsidRDefault="00607968" w:rsidP="00607968">
      <w:pPr>
        <w:spacing w:line="276" w:lineRule="auto"/>
        <w:ind w:firstLine="426"/>
        <w:jc w:val="both"/>
        <w:rPr>
          <w:rFonts w:ascii="Times New Roman" w:hAnsi="Times New Roman"/>
          <w:szCs w:val="24"/>
          <w:lang w:val="bg-BG"/>
        </w:rPr>
      </w:pPr>
      <w:r w:rsidRPr="00C91599">
        <w:rPr>
          <w:rFonts w:ascii="Times New Roman" w:hAnsi="Times New Roman"/>
          <w:szCs w:val="24"/>
          <w:lang w:val="bg-BG"/>
        </w:rPr>
        <w:t xml:space="preserve">3. Точките по </w:t>
      </w:r>
      <w:r>
        <w:rPr>
          <w:rFonts w:ascii="Times New Roman" w:hAnsi="Times New Roman"/>
          <w:szCs w:val="24"/>
          <w:lang w:val="bg-BG"/>
        </w:rPr>
        <w:t>к</w:t>
      </w:r>
      <w:r w:rsidRPr="00C91599">
        <w:rPr>
          <w:rFonts w:ascii="Times New Roman" w:hAnsi="Times New Roman"/>
          <w:szCs w:val="24"/>
          <w:lang w:val="bg-BG"/>
        </w:rPr>
        <w:t xml:space="preserve">ритерий  </w:t>
      </w:r>
      <w:r>
        <w:rPr>
          <w:rFonts w:ascii="Times New Roman" w:hAnsi="Times New Roman"/>
          <w:szCs w:val="24"/>
          <w:lang w:val="bg-BG"/>
        </w:rPr>
        <w:t xml:space="preserve">№ </w:t>
      </w:r>
      <w:r w:rsidRPr="00C91599">
        <w:rPr>
          <w:rFonts w:ascii="Times New Roman" w:hAnsi="Times New Roman"/>
          <w:szCs w:val="24"/>
          <w:lang w:val="bg-BG"/>
        </w:rPr>
        <w:t xml:space="preserve">2 ще се определят на база размера на площта на горските територии в обхвата на дейностите за предпазване от пожари, обект на подпомагане по настоящите условия. Размерът на площта ще се оценява според обяснителната записка по т. 1 от Раздел 24.4 „Списък с документи, доказващи съответствие с критериите за подбор на проекти“, придружаваща проектното предложение. При предпазване от вредители и болести – според застрашената площ доказана с обяснителната записка по т. </w:t>
      </w:r>
      <w:r w:rsidRPr="00C91599">
        <w:rPr>
          <w:rFonts w:ascii="Times New Roman" w:hAnsi="Times New Roman"/>
          <w:szCs w:val="24"/>
          <w:lang w:val="bg-BG"/>
        </w:rPr>
        <w:lastRenderedPageBreak/>
        <w:t xml:space="preserve">2 от Раздел 24.4 „Списък с документи, доказващи съответствие с критериите за подбор на проекти “. </w:t>
      </w:r>
    </w:p>
    <w:p w:rsidR="00607968" w:rsidRPr="00C91599" w:rsidRDefault="00607968" w:rsidP="00607968">
      <w:pPr>
        <w:spacing w:line="276" w:lineRule="auto"/>
        <w:ind w:firstLine="426"/>
        <w:jc w:val="both"/>
        <w:rPr>
          <w:rFonts w:ascii="Times New Roman" w:hAnsi="Times New Roman"/>
          <w:szCs w:val="24"/>
          <w:lang w:val="bg-BG"/>
        </w:rPr>
      </w:pPr>
      <w:r w:rsidRPr="00C91599">
        <w:rPr>
          <w:rFonts w:ascii="Times New Roman" w:hAnsi="Times New Roman"/>
          <w:szCs w:val="24"/>
          <w:lang w:val="bg-BG"/>
        </w:rPr>
        <w:t>Когато се кандидатства за дв</w:t>
      </w:r>
      <w:r>
        <w:rPr>
          <w:rFonts w:ascii="Times New Roman" w:hAnsi="Times New Roman"/>
          <w:szCs w:val="24"/>
          <w:lang w:val="bg-BG"/>
        </w:rPr>
        <w:t>а</w:t>
      </w:r>
      <w:r w:rsidRPr="00C91599">
        <w:rPr>
          <w:rFonts w:ascii="Times New Roman" w:hAnsi="Times New Roman"/>
          <w:szCs w:val="24"/>
          <w:lang w:val="bg-BG"/>
        </w:rPr>
        <w:t xml:space="preserve"> и повече </w:t>
      </w:r>
      <w:r>
        <w:rPr>
          <w:rFonts w:ascii="Times New Roman" w:hAnsi="Times New Roman"/>
          <w:szCs w:val="24"/>
          <w:lang w:val="bg-BG"/>
        </w:rPr>
        <w:t xml:space="preserve">вида </w:t>
      </w:r>
      <w:r w:rsidRPr="00C91599">
        <w:rPr>
          <w:rFonts w:ascii="Times New Roman" w:hAnsi="Times New Roman"/>
          <w:szCs w:val="24"/>
          <w:lang w:val="bg-BG"/>
        </w:rPr>
        <w:t>дейности, площта се определя, като сума от площите, която всяка дейност предпазва. В случаите, когато тези дейности се изпълняват на една и съща територия, и обхвата им припокрива част/части от площта на тази територия ще се признава само общата площ, като комплекс от противопожарни дейности, която те покриват.</w:t>
      </w:r>
    </w:p>
    <w:p w:rsidR="00607968" w:rsidRPr="00C91599" w:rsidRDefault="00607968" w:rsidP="00607968">
      <w:pPr>
        <w:spacing w:line="276" w:lineRule="auto"/>
        <w:ind w:firstLine="426"/>
        <w:jc w:val="both"/>
        <w:rPr>
          <w:rFonts w:ascii="Times New Roman" w:hAnsi="Times New Roman"/>
          <w:szCs w:val="24"/>
          <w:lang w:val="bg-BG"/>
        </w:rPr>
      </w:pPr>
      <w:r w:rsidRPr="00C91599">
        <w:rPr>
          <w:rFonts w:ascii="Times New Roman" w:hAnsi="Times New Roman"/>
          <w:szCs w:val="24"/>
          <w:lang w:val="bg-BG"/>
        </w:rPr>
        <w:t xml:space="preserve">4.  За противопожарни дейности по </w:t>
      </w:r>
      <w:r>
        <w:rPr>
          <w:rFonts w:ascii="Times New Roman" w:hAnsi="Times New Roman"/>
          <w:szCs w:val="24"/>
          <w:lang w:val="bg-BG"/>
        </w:rPr>
        <w:t>к</w:t>
      </w:r>
      <w:r w:rsidRPr="00C91599">
        <w:rPr>
          <w:rFonts w:ascii="Times New Roman" w:hAnsi="Times New Roman"/>
          <w:szCs w:val="24"/>
          <w:lang w:val="bg-BG"/>
        </w:rPr>
        <w:t xml:space="preserve">ритерий </w:t>
      </w:r>
      <w:r>
        <w:rPr>
          <w:rFonts w:ascii="Times New Roman" w:hAnsi="Times New Roman"/>
          <w:szCs w:val="24"/>
          <w:lang w:val="bg-BG"/>
        </w:rPr>
        <w:t xml:space="preserve">№ </w:t>
      </w:r>
      <w:r w:rsidRPr="00C91599">
        <w:rPr>
          <w:rFonts w:ascii="Times New Roman" w:hAnsi="Times New Roman"/>
          <w:szCs w:val="24"/>
          <w:lang w:val="bg-BG"/>
        </w:rPr>
        <w:t>3 се считат:</w:t>
      </w:r>
    </w:p>
    <w:p w:rsidR="00607968" w:rsidRDefault="00607968" w:rsidP="00607968">
      <w:pPr>
        <w:spacing w:line="276" w:lineRule="auto"/>
        <w:ind w:firstLine="142"/>
        <w:jc w:val="both"/>
        <w:rPr>
          <w:rFonts w:ascii="Times New Roman" w:hAnsi="Times New Roman"/>
          <w:szCs w:val="24"/>
          <w:lang w:val="bg-BG"/>
        </w:rPr>
      </w:pPr>
      <w:r w:rsidRPr="00C91599">
        <w:rPr>
          <w:rFonts w:ascii="Times New Roman" w:hAnsi="Times New Roman"/>
          <w:szCs w:val="24"/>
          <w:lang w:val="bg-BG"/>
        </w:rPr>
        <w:t xml:space="preserve">4.1. </w:t>
      </w:r>
      <w:r w:rsidRPr="00D26865">
        <w:rPr>
          <w:rFonts w:ascii="Times New Roman" w:hAnsi="Times New Roman"/>
          <w:szCs w:val="24"/>
          <w:lang w:val="bg-BG"/>
        </w:rPr>
        <w:t>създава</w:t>
      </w:r>
      <w:r>
        <w:rPr>
          <w:rFonts w:ascii="Times New Roman" w:hAnsi="Times New Roman"/>
          <w:szCs w:val="24"/>
          <w:lang w:val="bg-BG"/>
        </w:rPr>
        <w:t>не, подобряване и поддръжка на бариерни</w:t>
      </w:r>
      <w:r w:rsidRPr="00D26865">
        <w:rPr>
          <w:rFonts w:ascii="Times New Roman" w:hAnsi="Times New Roman"/>
          <w:szCs w:val="24"/>
          <w:lang w:val="bg-BG"/>
        </w:rPr>
        <w:t xml:space="preserve"> прегради;</w:t>
      </w:r>
    </w:p>
    <w:p w:rsidR="00607968" w:rsidRPr="00C91599" w:rsidRDefault="00607968" w:rsidP="00607968">
      <w:pPr>
        <w:spacing w:line="276" w:lineRule="auto"/>
        <w:ind w:firstLine="142"/>
        <w:jc w:val="both"/>
        <w:rPr>
          <w:rFonts w:ascii="Times New Roman" w:hAnsi="Times New Roman"/>
          <w:szCs w:val="24"/>
          <w:lang w:val="bg-BG"/>
        </w:rPr>
      </w:pPr>
      <w:r>
        <w:rPr>
          <w:rFonts w:ascii="Times New Roman" w:hAnsi="Times New Roman"/>
          <w:szCs w:val="24"/>
          <w:lang w:val="bg-BG"/>
        </w:rPr>
        <w:t xml:space="preserve">4.2. </w:t>
      </w:r>
      <w:r w:rsidRPr="00C91599">
        <w:rPr>
          <w:rFonts w:ascii="Times New Roman" w:hAnsi="Times New Roman"/>
          <w:szCs w:val="24"/>
          <w:lang w:val="bg-BG"/>
        </w:rPr>
        <w:t>създаване, подобряване и поддръжка на лесокултурни прегради;</w:t>
      </w:r>
    </w:p>
    <w:p w:rsidR="00607968" w:rsidRPr="00C91599" w:rsidRDefault="00607968" w:rsidP="00607968">
      <w:pPr>
        <w:spacing w:line="276" w:lineRule="auto"/>
        <w:ind w:firstLine="142"/>
        <w:jc w:val="both"/>
        <w:rPr>
          <w:rFonts w:ascii="Times New Roman" w:hAnsi="Times New Roman"/>
          <w:szCs w:val="24"/>
          <w:lang w:val="bg-BG"/>
        </w:rPr>
      </w:pPr>
      <w:r w:rsidRPr="00C91599">
        <w:rPr>
          <w:rFonts w:ascii="Times New Roman" w:hAnsi="Times New Roman"/>
          <w:szCs w:val="24"/>
          <w:lang w:val="bg-BG"/>
        </w:rPr>
        <w:t>4.</w:t>
      </w:r>
      <w:r>
        <w:rPr>
          <w:rFonts w:ascii="Times New Roman" w:hAnsi="Times New Roman"/>
          <w:szCs w:val="24"/>
          <w:lang w:val="bg-BG"/>
        </w:rPr>
        <w:t>3</w:t>
      </w:r>
      <w:r w:rsidRPr="00C91599">
        <w:rPr>
          <w:rFonts w:ascii="Times New Roman" w:hAnsi="Times New Roman"/>
          <w:szCs w:val="24"/>
          <w:lang w:val="bg-BG"/>
        </w:rPr>
        <w:t>. създаване, подобряване и поддръжка на противопожарни просеки;</w:t>
      </w:r>
    </w:p>
    <w:p w:rsidR="00607968" w:rsidRDefault="00607968" w:rsidP="00607968">
      <w:pPr>
        <w:spacing w:line="276" w:lineRule="auto"/>
        <w:ind w:firstLine="142"/>
        <w:jc w:val="both"/>
        <w:rPr>
          <w:rFonts w:ascii="Times New Roman" w:hAnsi="Times New Roman"/>
          <w:szCs w:val="24"/>
          <w:lang w:val="bg-BG"/>
        </w:rPr>
      </w:pPr>
      <w:r w:rsidRPr="00C91599">
        <w:rPr>
          <w:rFonts w:ascii="Times New Roman" w:hAnsi="Times New Roman"/>
          <w:szCs w:val="24"/>
          <w:lang w:val="bg-BG"/>
        </w:rPr>
        <w:t>4.</w:t>
      </w:r>
      <w:r>
        <w:rPr>
          <w:rFonts w:ascii="Times New Roman" w:hAnsi="Times New Roman"/>
          <w:szCs w:val="24"/>
          <w:lang w:val="bg-BG"/>
        </w:rPr>
        <w:t>4</w:t>
      </w:r>
      <w:r w:rsidRPr="00C91599">
        <w:rPr>
          <w:rFonts w:ascii="Times New Roman" w:hAnsi="Times New Roman"/>
          <w:szCs w:val="24"/>
          <w:lang w:val="bg-BG"/>
        </w:rPr>
        <w:t>. създаване, подобряване и поддръжка на минерализовани ивици;</w:t>
      </w:r>
    </w:p>
    <w:p w:rsidR="00607968" w:rsidRPr="00C91599" w:rsidRDefault="00607968" w:rsidP="00607968">
      <w:pPr>
        <w:spacing w:line="276" w:lineRule="auto"/>
        <w:ind w:firstLine="142"/>
        <w:jc w:val="both"/>
        <w:rPr>
          <w:rFonts w:ascii="Times New Roman" w:hAnsi="Times New Roman"/>
          <w:szCs w:val="24"/>
          <w:lang w:val="bg-BG"/>
        </w:rPr>
      </w:pPr>
      <w:r>
        <w:rPr>
          <w:rFonts w:ascii="Times New Roman" w:hAnsi="Times New Roman"/>
          <w:szCs w:val="24"/>
          <w:lang w:val="bg-BG"/>
        </w:rPr>
        <w:t xml:space="preserve">4.5. </w:t>
      </w:r>
      <w:r w:rsidRPr="00D26865">
        <w:rPr>
          <w:rFonts w:ascii="Times New Roman" w:hAnsi="Times New Roman"/>
          <w:szCs w:val="24"/>
          <w:lang w:val="bg-BG"/>
        </w:rPr>
        <w:t xml:space="preserve">създаване, подобряване и поддръжка на </w:t>
      </w:r>
      <w:r>
        <w:rPr>
          <w:rFonts w:ascii="Times New Roman" w:hAnsi="Times New Roman"/>
          <w:szCs w:val="24"/>
          <w:lang w:val="bg-BG"/>
        </w:rPr>
        <w:t>санитар</w:t>
      </w:r>
      <w:r w:rsidRPr="00D26865">
        <w:rPr>
          <w:rFonts w:ascii="Times New Roman" w:hAnsi="Times New Roman"/>
          <w:szCs w:val="24"/>
          <w:lang w:val="bg-BG"/>
        </w:rPr>
        <w:t>ни ивици;</w:t>
      </w:r>
    </w:p>
    <w:p w:rsidR="00607968" w:rsidRPr="00C91599" w:rsidRDefault="00607968" w:rsidP="00607968">
      <w:pPr>
        <w:spacing w:line="276" w:lineRule="auto"/>
        <w:ind w:firstLine="142"/>
        <w:jc w:val="both"/>
        <w:rPr>
          <w:rFonts w:ascii="Times New Roman" w:hAnsi="Times New Roman"/>
          <w:szCs w:val="24"/>
          <w:lang w:val="bg-BG"/>
        </w:rPr>
      </w:pPr>
      <w:r w:rsidRPr="00C91599">
        <w:rPr>
          <w:rFonts w:ascii="Times New Roman" w:hAnsi="Times New Roman"/>
          <w:szCs w:val="24"/>
          <w:lang w:val="bg-BG"/>
        </w:rPr>
        <w:t>4.</w:t>
      </w:r>
      <w:r>
        <w:rPr>
          <w:rFonts w:ascii="Times New Roman" w:hAnsi="Times New Roman"/>
          <w:szCs w:val="24"/>
          <w:lang w:val="bg-BG"/>
        </w:rPr>
        <w:t>6</w:t>
      </w:r>
      <w:r w:rsidRPr="00C91599">
        <w:rPr>
          <w:rFonts w:ascii="Times New Roman" w:hAnsi="Times New Roman"/>
          <w:szCs w:val="24"/>
          <w:lang w:val="bg-BG"/>
        </w:rPr>
        <w:t xml:space="preserve">. изграждане/подобряване на водоизточници за </w:t>
      </w:r>
      <w:r w:rsidRPr="00D26865">
        <w:rPr>
          <w:rFonts w:ascii="Times New Roman" w:hAnsi="Times New Roman"/>
          <w:szCs w:val="24"/>
          <w:lang w:val="bg-BG"/>
        </w:rPr>
        <w:t>нуждите на опазването и защитата на горите от пожари;</w:t>
      </w:r>
    </w:p>
    <w:p w:rsidR="00607968" w:rsidRPr="00C91599" w:rsidRDefault="00607968" w:rsidP="00607968">
      <w:pPr>
        <w:spacing w:line="276" w:lineRule="auto"/>
        <w:ind w:firstLine="142"/>
        <w:jc w:val="both"/>
        <w:rPr>
          <w:rFonts w:ascii="Times New Roman" w:hAnsi="Times New Roman"/>
          <w:szCs w:val="24"/>
          <w:lang w:val="bg-BG"/>
        </w:rPr>
      </w:pPr>
      <w:r w:rsidRPr="00C91599">
        <w:rPr>
          <w:rFonts w:ascii="Times New Roman" w:hAnsi="Times New Roman"/>
          <w:szCs w:val="24"/>
          <w:lang w:val="bg-BG"/>
        </w:rPr>
        <w:t>4.</w:t>
      </w:r>
      <w:r>
        <w:rPr>
          <w:rFonts w:ascii="Times New Roman" w:hAnsi="Times New Roman"/>
          <w:szCs w:val="24"/>
          <w:lang w:val="bg-BG"/>
        </w:rPr>
        <w:t>7</w:t>
      </w:r>
      <w:r w:rsidRPr="00C91599">
        <w:rPr>
          <w:rFonts w:ascii="Times New Roman" w:hAnsi="Times New Roman"/>
          <w:szCs w:val="24"/>
          <w:lang w:val="bg-BG"/>
        </w:rPr>
        <w:t xml:space="preserve">. </w:t>
      </w:r>
      <w:r w:rsidRPr="00D26865">
        <w:rPr>
          <w:rFonts w:ascii="Times New Roman" w:hAnsi="Times New Roman"/>
          <w:szCs w:val="24"/>
          <w:lang w:val="bg-BG"/>
        </w:rPr>
        <w:t>закупуване на комуникационно оборудване и средства за откриване и наблюдение на горски пожари, вредители и болести;</w:t>
      </w:r>
    </w:p>
    <w:p w:rsidR="00607968" w:rsidRDefault="00607968" w:rsidP="00607968">
      <w:pPr>
        <w:spacing w:line="276" w:lineRule="auto"/>
        <w:ind w:firstLine="142"/>
        <w:jc w:val="both"/>
        <w:rPr>
          <w:rFonts w:ascii="Times New Roman" w:hAnsi="Times New Roman"/>
          <w:szCs w:val="24"/>
          <w:lang w:val="bg-BG"/>
        </w:rPr>
      </w:pPr>
      <w:r w:rsidRPr="00C91599">
        <w:rPr>
          <w:rFonts w:ascii="Times New Roman" w:hAnsi="Times New Roman"/>
          <w:szCs w:val="24"/>
          <w:lang w:val="bg-BG"/>
        </w:rPr>
        <w:t>4.</w:t>
      </w:r>
      <w:r>
        <w:rPr>
          <w:rFonts w:ascii="Times New Roman" w:hAnsi="Times New Roman"/>
          <w:szCs w:val="24"/>
          <w:lang w:val="bg-BG"/>
        </w:rPr>
        <w:t>8</w:t>
      </w:r>
      <w:r w:rsidRPr="00C91599">
        <w:rPr>
          <w:rFonts w:ascii="Times New Roman" w:hAnsi="Times New Roman"/>
          <w:szCs w:val="24"/>
          <w:lang w:val="bg-BG"/>
        </w:rPr>
        <w:t>. изграждане и подобряване на горски пътища;</w:t>
      </w:r>
    </w:p>
    <w:p w:rsidR="00607968" w:rsidRPr="00C91599" w:rsidRDefault="00607968" w:rsidP="00607968">
      <w:pPr>
        <w:spacing w:line="276" w:lineRule="auto"/>
        <w:ind w:firstLine="142"/>
        <w:jc w:val="both"/>
        <w:rPr>
          <w:rFonts w:ascii="Times New Roman" w:hAnsi="Times New Roman"/>
          <w:szCs w:val="24"/>
          <w:lang w:val="bg-BG"/>
        </w:rPr>
      </w:pPr>
      <w:r>
        <w:rPr>
          <w:rFonts w:ascii="Times New Roman" w:hAnsi="Times New Roman"/>
          <w:szCs w:val="24"/>
          <w:lang w:val="bg-BG"/>
        </w:rPr>
        <w:t xml:space="preserve">4.9. </w:t>
      </w:r>
      <w:r w:rsidRPr="00D26865">
        <w:rPr>
          <w:rFonts w:ascii="Times New Roman" w:hAnsi="Times New Roman"/>
          <w:szCs w:val="24"/>
          <w:lang w:val="bg-BG"/>
        </w:rPr>
        <w:t>закупуване на лабораторно и мониторингово оборудване за лесозащитните станции</w:t>
      </w:r>
      <w:r>
        <w:rPr>
          <w:rFonts w:ascii="Times New Roman" w:hAnsi="Times New Roman"/>
          <w:szCs w:val="24"/>
          <w:lang w:val="bg-BG"/>
        </w:rPr>
        <w:t>.</w:t>
      </w:r>
    </w:p>
    <w:p w:rsidR="00607968" w:rsidRDefault="00607968" w:rsidP="00607968">
      <w:pPr>
        <w:spacing w:line="276" w:lineRule="auto"/>
        <w:ind w:firstLine="426"/>
        <w:jc w:val="both"/>
        <w:rPr>
          <w:rFonts w:ascii="Times New Roman" w:hAnsi="Times New Roman"/>
          <w:szCs w:val="24"/>
          <w:lang w:val="bg-BG"/>
        </w:rPr>
      </w:pPr>
      <w:r w:rsidRPr="00C91599">
        <w:rPr>
          <w:rFonts w:ascii="Times New Roman" w:hAnsi="Times New Roman"/>
          <w:szCs w:val="24"/>
          <w:lang w:val="bg-BG"/>
        </w:rPr>
        <w:t>5. При проектни предложения със заявени точки по Критерий 4, включващи смесени дейности, се получават точките, които носи дейността с най-ниски точки.</w:t>
      </w:r>
    </w:p>
    <w:p w:rsidR="00607968" w:rsidRPr="00C91599" w:rsidRDefault="00607968" w:rsidP="00607968">
      <w:pPr>
        <w:spacing w:line="276" w:lineRule="auto"/>
        <w:ind w:firstLine="426"/>
        <w:jc w:val="both"/>
        <w:rPr>
          <w:rFonts w:ascii="Times New Roman" w:hAnsi="Times New Roman"/>
          <w:szCs w:val="24"/>
          <w:lang w:val="bg-BG"/>
        </w:rPr>
      </w:pPr>
      <w:r>
        <w:rPr>
          <w:rFonts w:ascii="Times New Roman" w:hAnsi="Times New Roman"/>
          <w:szCs w:val="24"/>
          <w:lang w:val="bg-BG"/>
        </w:rPr>
        <w:t xml:space="preserve">6. </w:t>
      </w:r>
      <w:r w:rsidRPr="00C91599">
        <w:rPr>
          <w:rFonts w:ascii="Times New Roman" w:hAnsi="Times New Roman"/>
          <w:szCs w:val="24"/>
          <w:lang w:val="bg-BG"/>
        </w:rPr>
        <w:t>В случай че изпълнението на условията по критериите е станало основание за класиране на кандидата пред други кандидати по реда на тези условия, той се задължава да поддържа съответствие с критериите в срока за мониторинг.</w:t>
      </w:r>
    </w:p>
    <w:p w:rsidR="00607968" w:rsidRDefault="00607968" w:rsidP="00607968">
      <w:pPr>
        <w:spacing w:line="276" w:lineRule="auto"/>
        <w:ind w:firstLine="426"/>
        <w:jc w:val="both"/>
        <w:rPr>
          <w:rFonts w:ascii="Times New Roman" w:hAnsi="Times New Roman"/>
          <w:bCs/>
          <w:szCs w:val="24"/>
          <w:lang w:val="bg-BG"/>
        </w:rPr>
      </w:pPr>
      <w:r>
        <w:rPr>
          <w:rFonts w:ascii="Times New Roman" w:hAnsi="Times New Roman"/>
          <w:szCs w:val="24"/>
          <w:lang w:val="bg-BG"/>
        </w:rPr>
        <w:t>7</w:t>
      </w:r>
      <w:r w:rsidRPr="00C91599">
        <w:rPr>
          <w:rFonts w:ascii="Times New Roman" w:hAnsi="Times New Roman"/>
          <w:szCs w:val="24"/>
          <w:lang w:val="bg-BG"/>
        </w:rPr>
        <w:t xml:space="preserve">. Подпомагат се проектни предложения, които са получили </w:t>
      </w:r>
      <w:r w:rsidRPr="007D0635">
        <w:rPr>
          <w:rFonts w:ascii="Times New Roman" w:hAnsi="Times New Roman"/>
          <w:b/>
          <w:szCs w:val="24"/>
          <w:lang w:val="bg-BG"/>
        </w:rPr>
        <w:t xml:space="preserve">минимален брой от </w:t>
      </w:r>
      <w:r>
        <w:rPr>
          <w:rFonts w:ascii="Times New Roman" w:hAnsi="Times New Roman"/>
          <w:b/>
          <w:szCs w:val="24"/>
          <w:lang w:val="bg-BG"/>
        </w:rPr>
        <w:t>23</w:t>
      </w:r>
      <w:r w:rsidRPr="007D0635">
        <w:rPr>
          <w:rFonts w:ascii="Times New Roman" w:hAnsi="Times New Roman"/>
          <w:b/>
          <w:szCs w:val="24"/>
          <w:lang w:val="bg-BG"/>
        </w:rPr>
        <w:t xml:space="preserve"> точки</w:t>
      </w:r>
      <w:r w:rsidRPr="00C91599">
        <w:rPr>
          <w:rFonts w:ascii="Times New Roman" w:hAnsi="Times New Roman"/>
          <w:szCs w:val="24"/>
          <w:lang w:val="bg-BG"/>
        </w:rPr>
        <w:t xml:space="preserve"> по критериите за подбор.</w:t>
      </w:r>
      <w:r>
        <w:rPr>
          <w:rFonts w:ascii="Times New Roman" w:hAnsi="Times New Roman"/>
          <w:bCs/>
          <w:szCs w:val="24"/>
          <w:lang w:val="bg-BG"/>
        </w:rPr>
        <w:t xml:space="preserve"> </w:t>
      </w:r>
    </w:p>
    <w:p w:rsidR="00607968" w:rsidRPr="00A6754E" w:rsidRDefault="00607968" w:rsidP="00607968">
      <w:pPr>
        <w:pStyle w:val="ListParagraph"/>
        <w:spacing w:line="276" w:lineRule="auto"/>
        <w:jc w:val="both"/>
        <w:rPr>
          <w:rFonts w:ascii="Times New Roman" w:hAnsi="Times New Roman"/>
          <w:b/>
          <w:bCs/>
          <w:sz w:val="24"/>
          <w:szCs w:val="24"/>
          <w:lang w:val="bg-BG"/>
        </w:rPr>
      </w:pPr>
    </w:p>
    <w:p w:rsidR="00590695" w:rsidRDefault="00590695" w:rsidP="00C716F5">
      <w:pPr>
        <w:pStyle w:val="Heading1"/>
        <w:ind w:left="-180" w:right="-141"/>
        <w:rPr>
          <w:rStyle w:val="IntenseReference"/>
          <w:rFonts w:ascii="Times New Roman" w:hAnsi="Times New Roman"/>
          <w:b/>
          <w:sz w:val="28"/>
          <w:szCs w:val="28"/>
        </w:rPr>
      </w:pPr>
      <w:bookmarkStart w:id="7" w:name="_Toc184810040"/>
      <w:r w:rsidRPr="00C716F5">
        <w:rPr>
          <w:rStyle w:val="IntenseReference"/>
          <w:rFonts w:ascii="Times New Roman" w:hAnsi="Times New Roman"/>
          <w:b/>
          <w:sz w:val="28"/>
          <w:szCs w:val="28"/>
        </w:rPr>
        <w:t xml:space="preserve">3.3. </w:t>
      </w:r>
      <w:r w:rsidRPr="00C716F5">
        <w:rPr>
          <w:rStyle w:val="IntenseReference"/>
          <w:rFonts w:ascii="Times New Roman" w:hAnsi="Times New Roman" w:hint="eastAsia"/>
          <w:b/>
          <w:sz w:val="28"/>
          <w:szCs w:val="28"/>
        </w:rPr>
        <w:t>Интервенция</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ІІ</w:t>
      </w:r>
      <w:r w:rsidRPr="00C716F5">
        <w:rPr>
          <w:rStyle w:val="IntenseReference"/>
          <w:rFonts w:ascii="Times New Roman" w:hAnsi="Times New Roman"/>
          <w:b/>
          <w:sz w:val="28"/>
          <w:szCs w:val="28"/>
        </w:rPr>
        <w:t>.</w:t>
      </w:r>
      <w:r w:rsidRPr="00C716F5">
        <w:rPr>
          <w:rStyle w:val="IntenseReference"/>
          <w:rFonts w:ascii="Times New Roman" w:hAnsi="Times New Roman" w:hint="eastAsia"/>
          <w:b/>
          <w:sz w:val="28"/>
          <w:szCs w:val="28"/>
        </w:rPr>
        <w:t>Г</w:t>
      </w:r>
      <w:r w:rsidRPr="00C716F5">
        <w:rPr>
          <w:rStyle w:val="IntenseReference"/>
          <w:rFonts w:ascii="Times New Roman" w:hAnsi="Times New Roman"/>
          <w:b/>
          <w:sz w:val="28"/>
          <w:szCs w:val="28"/>
        </w:rPr>
        <w:t xml:space="preserve">.13 - </w:t>
      </w:r>
      <w:r w:rsidRPr="00C716F5">
        <w:rPr>
          <w:rStyle w:val="IntenseReference"/>
          <w:rFonts w:ascii="Times New Roman" w:hAnsi="Times New Roman" w:hint="eastAsia"/>
          <w:b/>
          <w:sz w:val="28"/>
          <w:szCs w:val="28"/>
        </w:rPr>
        <w:t>Намаляване</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загубата</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на</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биологично</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разнообразие</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опазване</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на</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горските</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местообитания</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и</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намаляване</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на</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незаконните</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дейности</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в</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горските</w:t>
      </w:r>
      <w:r w:rsidRPr="00C716F5">
        <w:rPr>
          <w:rStyle w:val="IntenseReference"/>
          <w:rFonts w:ascii="Times New Roman" w:hAnsi="Times New Roman"/>
          <w:b/>
          <w:sz w:val="28"/>
          <w:szCs w:val="28"/>
        </w:rPr>
        <w:t xml:space="preserve"> </w:t>
      </w:r>
      <w:r w:rsidRPr="00C716F5">
        <w:rPr>
          <w:rStyle w:val="IntenseReference"/>
          <w:rFonts w:ascii="Times New Roman" w:hAnsi="Times New Roman" w:hint="eastAsia"/>
          <w:b/>
          <w:sz w:val="28"/>
          <w:szCs w:val="28"/>
        </w:rPr>
        <w:t>територии</w:t>
      </w:r>
      <w:bookmarkEnd w:id="7"/>
    </w:p>
    <w:p w:rsidR="00BD253E" w:rsidRDefault="00BD253E" w:rsidP="00BD253E">
      <w:pPr>
        <w:spacing w:line="276" w:lineRule="auto"/>
        <w:rPr>
          <w:rFonts w:ascii="Times New Roman" w:hAnsi="Times New Roman"/>
          <w:b/>
          <w:szCs w:val="24"/>
          <w:lang w:val="bg-BG"/>
        </w:rPr>
      </w:pPr>
    </w:p>
    <w:p w:rsidR="0049717A" w:rsidRPr="00322DE2" w:rsidRDefault="0049717A" w:rsidP="00BD253E">
      <w:pPr>
        <w:spacing w:line="276" w:lineRule="auto"/>
        <w:rPr>
          <w:rFonts w:ascii="Times New Roman" w:hAnsi="Times New Roman"/>
          <w:b/>
          <w:szCs w:val="24"/>
          <w:lang w:val="bg-BG"/>
        </w:rPr>
      </w:pPr>
      <w:r w:rsidRPr="00322DE2">
        <w:rPr>
          <w:rFonts w:ascii="Times New Roman" w:hAnsi="Times New Roman"/>
          <w:b/>
          <w:szCs w:val="24"/>
          <w:lang w:val="bg-BG"/>
        </w:rPr>
        <w:t>Критерии и методика за оценка на проектните предложения:</w:t>
      </w:r>
    </w:p>
    <w:p w:rsidR="0049717A" w:rsidRPr="00414EC0" w:rsidRDefault="0049717A" w:rsidP="0049717A">
      <w:pPr>
        <w:widowControl w:val="0"/>
        <w:spacing w:before="120" w:line="360" w:lineRule="auto"/>
        <w:rPr>
          <w:rFonts w:ascii="Times New Roman" w:hAnsi="Times New Roman"/>
          <w:b/>
          <w:bCs/>
          <w:szCs w:val="24"/>
          <w:shd w:val="clear" w:color="auto" w:fill="FEFEFE"/>
          <w:lang w:val="bg-BG"/>
        </w:rPr>
      </w:pPr>
      <w:r w:rsidRPr="00414EC0">
        <w:rPr>
          <w:rFonts w:ascii="Times New Roman" w:hAnsi="Times New Roman"/>
          <w:b/>
          <w:bCs/>
          <w:szCs w:val="24"/>
          <w:shd w:val="clear" w:color="auto" w:fill="FEFEFE"/>
          <w:lang w:val="bg-BG"/>
        </w:rPr>
        <w:t>Критерии за подбор на проектните предложения</w:t>
      </w:r>
    </w:p>
    <w:tbl>
      <w:tblPr>
        <w:tblW w:w="9711"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42"/>
        <w:gridCol w:w="7229"/>
        <w:gridCol w:w="709"/>
        <w:gridCol w:w="1131"/>
      </w:tblGrid>
      <w:tr w:rsidR="0049717A" w:rsidRPr="00414EC0" w:rsidTr="00617026">
        <w:trPr>
          <w:trHeight w:val="291"/>
        </w:trPr>
        <w:tc>
          <w:tcPr>
            <w:tcW w:w="642" w:type="dxa"/>
            <w:vMerge w:val="restart"/>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szCs w:val="24"/>
                <w:lang w:val="bg-BG"/>
              </w:rPr>
            </w:pPr>
            <w:r w:rsidRPr="00414EC0">
              <w:rPr>
                <w:rFonts w:ascii="Times New Roman" w:eastAsia="Calibri" w:hAnsi="Times New Roman"/>
                <w:szCs w:val="24"/>
                <w:lang w:val="bg-BG"/>
              </w:rPr>
              <w:t>№</w:t>
            </w:r>
          </w:p>
        </w:tc>
        <w:tc>
          <w:tcPr>
            <w:tcW w:w="7229" w:type="dxa"/>
            <w:vMerge w:val="restart"/>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szCs w:val="24"/>
                <w:lang w:val="bg-BG"/>
              </w:rPr>
            </w:pPr>
            <w:r w:rsidRPr="00414EC0">
              <w:rPr>
                <w:rFonts w:ascii="Times New Roman" w:eastAsia="Calibri" w:hAnsi="Times New Roman"/>
                <w:szCs w:val="24"/>
                <w:lang w:val="bg-BG"/>
              </w:rPr>
              <w:t>Описание</w:t>
            </w:r>
          </w:p>
        </w:tc>
        <w:tc>
          <w:tcPr>
            <w:tcW w:w="1840" w:type="dxa"/>
            <w:gridSpan w:val="2"/>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szCs w:val="24"/>
                <w:lang w:val="bg-BG"/>
              </w:rPr>
            </w:pPr>
            <w:r w:rsidRPr="00414EC0">
              <w:rPr>
                <w:rFonts w:ascii="Times New Roman" w:eastAsia="Calibri" w:hAnsi="Times New Roman"/>
                <w:szCs w:val="24"/>
                <w:lang w:val="bg-BG"/>
              </w:rPr>
              <w:t>Точки</w:t>
            </w:r>
          </w:p>
        </w:tc>
      </w:tr>
      <w:tr w:rsidR="0049717A" w:rsidRPr="00414EC0" w:rsidTr="00617026">
        <w:trPr>
          <w:trHeight w:val="327"/>
        </w:trPr>
        <w:tc>
          <w:tcPr>
            <w:tcW w:w="642" w:type="dxa"/>
            <w:vMerge/>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szCs w:val="24"/>
                <w:lang w:val="bg-BG"/>
              </w:rPr>
            </w:pPr>
          </w:p>
        </w:tc>
        <w:tc>
          <w:tcPr>
            <w:tcW w:w="7229" w:type="dxa"/>
            <w:vMerge/>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szCs w:val="24"/>
                <w:lang w:val="bg-BG"/>
              </w:rPr>
            </w:pPr>
          </w:p>
        </w:tc>
        <w:tc>
          <w:tcPr>
            <w:tcW w:w="709" w:type="dxa"/>
            <w:tcBorders>
              <w:top w:val="single" w:sz="4" w:space="0" w:color="auto"/>
              <w:left w:val="single" w:sz="4" w:space="0" w:color="auto"/>
              <w:bottom w:val="single" w:sz="4" w:space="0" w:color="auto"/>
              <w:right w:val="single" w:sz="4" w:space="0" w:color="auto"/>
            </w:tcBorders>
            <w:vAlign w:val="center"/>
          </w:tcPr>
          <w:p w:rsidR="0049717A" w:rsidRPr="00414EC0" w:rsidRDefault="0049717A" w:rsidP="00617026">
            <w:pPr>
              <w:spacing w:after="200" w:line="276" w:lineRule="auto"/>
              <w:jc w:val="center"/>
              <w:rPr>
                <w:rFonts w:ascii="Times New Roman" w:eastAsia="Calibri" w:hAnsi="Times New Roman"/>
                <w:szCs w:val="24"/>
                <w:lang w:val="bg-BG"/>
              </w:rPr>
            </w:pPr>
            <w:r w:rsidRPr="00414EC0">
              <w:rPr>
                <w:rFonts w:ascii="Times New Roman" w:eastAsia="Calibri" w:hAnsi="Times New Roman"/>
                <w:szCs w:val="24"/>
                <w:lang w:val="bg-BG"/>
              </w:rPr>
              <w:t>да</w:t>
            </w:r>
          </w:p>
        </w:tc>
        <w:tc>
          <w:tcPr>
            <w:tcW w:w="1131" w:type="dxa"/>
            <w:tcBorders>
              <w:top w:val="single" w:sz="4" w:space="0" w:color="auto"/>
              <w:left w:val="single" w:sz="4" w:space="0" w:color="auto"/>
              <w:bottom w:val="single" w:sz="4" w:space="0" w:color="auto"/>
              <w:right w:val="single" w:sz="4" w:space="0" w:color="auto"/>
            </w:tcBorders>
            <w:vAlign w:val="center"/>
          </w:tcPr>
          <w:p w:rsidR="0049717A" w:rsidRPr="00414EC0" w:rsidRDefault="0049717A" w:rsidP="00617026">
            <w:pPr>
              <w:spacing w:after="200" w:line="276" w:lineRule="auto"/>
              <w:jc w:val="center"/>
              <w:rPr>
                <w:rFonts w:ascii="Times New Roman" w:eastAsia="Calibri" w:hAnsi="Times New Roman"/>
                <w:szCs w:val="24"/>
                <w:lang w:val="bg-BG"/>
              </w:rPr>
            </w:pPr>
            <w:r w:rsidRPr="00414EC0">
              <w:rPr>
                <w:rFonts w:ascii="Times New Roman" w:eastAsia="Calibri" w:hAnsi="Times New Roman"/>
                <w:szCs w:val="24"/>
                <w:lang w:val="bg-BG"/>
              </w:rPr>
              <w:t>не</w:t>
            </w:r>
          </w:p>
        </w:tc>
      </w:tr>
      <w:tr w:rsidR="0049717A" w:rsidRPr="00414EC0" w:rsidTr="00617026">
        <w:tc>
          <w:tcPr>
            <w:tcW w:w="642" w:type="dxa"/>
            <w:vMerge w:val="restart"/>
            <w:tcBorders>
              <w:top w:val="single" w:sz="4" w:space="0" w:color="auto"/>
              <w:left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b/>
                <w:szCs w:val="24"/>
                <w:lang w:val="bg-BG"/>
              </w:rPr>
            </w:pPr>
            <w:r w:rsidRPr="00414EC0">
              <w:rPr>
                <w:rFonts w:ascii="Times New Roman" w:eastAsia="Calibri" w:hAnsi="Times New Roman"/>
                <w:b/>
                <w:szCs w:val="24"/>
                <w:lang w:val="bg-BG"/>
              </w:rPr>
              <w:t>1.</w:t>
            </w:r>
          </w:p>
        </w:tc>
        <w:tc>
          <w:tcPr>
            <w:tcW w:w="7229"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before="40" w:after="40"/>
              <w:rPr>
                <w:rFonts w:ascii="Times New Roman" w:eastAsia="Calibri" w:hAnsi="Times New Roman"/>
                <w:b/>
                <w:szCs w:val="24"/>
                <w:lang w:val="bg-BG"/>
              </w:rPr>
            </w:pPr>
            <w:r>
              <w:rPr>
                <w:rFonts w:ascii="Times New Roman" w:hAnsi="Times New Roman"/>
                <w:b/>
                <w:noProof/>
                <w:color w:val="000000"/>
                <w:szCs w:val="24"/>
                <w:lang w:val="bg-BG"/>
              </w:rPr>
              <w:t xml:space="preserve">Проектното предложение </w:t>
            </w:r>
            <w:r w:rsidRPr="00484EAE">
              <w:rPr>
                <w:rFonts w:ascii="Times New Roman" w:hAnsi="Times New Roman"/>
                <w:b/>
                <w:noProof/>
                <w:color w:val="000000"/>
                <w:szCs w:val="24"/>
                <w:lang w:val="bg-BG"/>
              </w:rPr>
              <w:t>е</w:t>
            </w:r>
            <w:r>
              <w:rPr>
                <w:rFonts w:ascii="Times New Roman" w:hAnsi="Times New Roman"/>
                <w:b/>
                <w:noProof/>
                <w:color w:val="000000"/>
                <w:szCs w:val="24"/>
                <w:lang w:val="bg-BG"/>
              </w:rPr>
              <w:t xml:space="preserve"> представено от</w:t>
            </w:r>
            <w:r w:rsidRPr="00484EAE">
              <w:rPr>
                <w:rFonts w:ascii="Times New Roman" w:hAnsi="Times New Roman"/>
                <w:b/>
                <w:noProof/>
                <w:color w:val="000000"/>
                <w:szCs w:val="24"/>
                <w:lang w:val="bg-BG"/>
              </w:rPr>
              <w:t>:</w:t>
            </w:r>
          </w:p>
        </w:tc>
        <w:tc>
          <w:tcPr>
            <w:tcW w:w="709"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b/>
                <w:bCs/>
                <w:szCs w:val="24"/>
                <w:lang w:val="bg-BG"/>
              </w:rPr>
            </w:pPr>
            <w:r>
              <w:rPr>
                <w:rFonts w:ascii="Times New Roman" w:eastAsia="Calibri" w:hAnsi="Times New Roman"/>
                <w:b/>
                <w:bCs/>
                <w:szCs w:val="24"/>
                <w:lang w:val="bg-BG"/>
              </w:rPr>
              <w:t>30</w:t>
            </w:r>
          </w:p>
        </w:tc>
        <w:tc>
          <w:tcPr>
            <w:tcW w:w="1131"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b/>
                <w:szCs w:val="24"/>
                <w:lang w:val="bg-BG"/>
              </w:rPr>
            </w:pPr>
            <w:r w:rsidRPr="00414EC0">
              <w:rPr>
                <w:rFonts w:ascii="Times New Roman" w:eastAsia="Calibri" w:hAnsi="Times New Roman"/>
                <w:b/>
                <w:szCs w:val="24"/>
                <w:lang w:val="bg-BG"/>
              </w:rPr>
              <w:t>0</w:t>
            </w:r>
          </w:p>
        </w:tc>
      </w:tr>
      <w:tr w:rsidR="0049717A" w:rsidRPr="00414EC0" w:rsidTr="00617026">
        <w:tc>
          <w:tcPr>
            <w:tcW w:w="642" w:type="dxa"/>
            <w:vMerge/>
            <w:tcBorders>
              <w:left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szCs w:val="24"/>
                <w:lang w:val="bg-BG"/>
              </w:rPr>
            </w:pPr>
          </w:p>
        </w:tc>
        <w:tc>
          <w:tcPr>
            <w:tcW w:w="7229"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szCs w:val="24"/>
                <w:lang w:val="bg-BG"/>
              </w:rPr>
            </w:pPr>
            <w:r w:rsidRPr="00484EAE">
              <w:rPr>
                <w:rFonts w:ascii="Times New Roman" w:hAnsi="Times New Roman"/>
                <w:noProof/>
                <w:color w:val="000000"/>
                <w:szCs w:val="24"/>
              </w:rPr>
              <w:t>Дирекци</w:t>
            </w:r>
            <w:r>
              <w:rPr>
                <w:rFonts w:ascii="Times New Roman" w:hAnsi="Times New Roman"/>
                <w:noProof/>
                <w:color w:val="000000"/>
                <w:szCs w:val="24"/>
                <w:lang w:val="bg-BG"/>
              </w:rPr>
              <w:t xml:space="preserve">я </w:t>
            </w:r>
            <w:r w:rsidRPr="00484EAE">
              <w:rPr>
                <w:rFonts w:ascii="Times New Roman" w:hAnsi="Times New Roman"/>
                <w:noProof/>
                <w:color w:val="000000"/>
                <w:szCs w:val="24"/>
              </w:rPr>
              <w:t>на природ</w:t>
            </w:r>
            <w:r>
              <w:rPr>
                <w:rFonts w:ascii="Times New Roman" w:hAnsi="Times New Roman"/>
                <w:noProof/>
                <w:color w:val="000000"/>
                <w:szCs w:val="24"/>
                <w:lang w:val="bg-BG"/>
              </w:rPr>
              <w:t>е</w:t>
            </w:r>
            <w:r w:rsidRPr="00484EAE">
              <w:rPr>
                <w:rFonts w:ascii="Times New Roman" w:hAnsi="Times New Roman"/>
                <w:noProof/>
                <w:color w:val="000000"/>
                <w:szCs w:val="24"/>
              </w:rPr>
              <w:t>н</w:t>
            </w:r>
            <w:r>
              <w:rPr>
                <w:rFonts w:ascii="Times New Roman" w:hAnsi="Times New Roman"/>
                <w:noProof/>
                <w:color w:val="000000"/>
                <w:szCs w:val="24"/>
              </w:rPr>
              <w:t xml:space="preserve"> парк</w:t>
            </w:r>
            <w:r>
              <w:rPr>
                <w:rFonts w:ascii="Times New Roman" w:hAnsi="Times New Roman"/>
                <w:noProof/>
                <w:color w:val="000000"/>
                <w:szCs w:val="24"/>
                <w:lang w:val="bg-BG"/>
              </w:rPr>
              <w:t>;</w:t>
            </w:r>
          </w:p>
        </w:tc>
        <w:tc>
          <w:tcPr>
            <w:tcW w:w="709"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szCs w:val="24"/>
                <w:lang w:val="bg-BG"/>
              </w:rPr>
            </w:pPr>
            <w:r>
              <w:rPr>
                <w:rFonts w:ascii="Times New Roman" w:eastAsia="Calibri" w:hAnsi="Times New Roman"/>
                <w:szCs w:val="24"/>
                <w:lang w:val="bg-BG"/>
              </w:rPr>
              <w:t>30</w:t>
            </w:r>
          </w:p>
        </w:tc>
        <w:tc>
          <w:tcPr>
            <w:tcW w:w="1131"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szCs w:val="24"/>
                <w:lang w:val="bg-BG"/>
              </w:rPr>
            </w:pPr>
            <w:r w:rsidRPr="00414EC0">
              <w:rPr>
                <w:rFonts w:ascii="Times New Roman" w:eastAsia="Calibri" w:hAnsi="Times New Roman"/>
                <w:szCs w:val="24"/>
                <w:lang w:val="bg-BG"/>
              </w:rPr>
              <w:t>0</w:t>
            </w:r>
          </w:p>
        </w:tc>
      </w:tr>
      <w:tr w:rsidR="0049717A" w:rsidRPr="00414EC0" w:rsidTr="00617026">
        <w:tc>
          <w:tcPr>
            <w:tcW w:w="642" w:type="dxa"/>
            <w:vMerge/>
            <w:tcBorders>
              <w:left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szCs w:val="24"/>
                <w:lang w:val="bg-BG"/>
              </w:rPr>
            </w:pPr>
          </w:p>
        </w:tc>
        <w:tc>
          <w:tcPr>
            <w:tcW w:w="7229"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szCs w:val="24"/>
                <w:lang w:val="bg-BG"/>
              </w:rPr>
            </w:pPr>
            <w:r w:rsidRPr="00484EAE">
              <w:rPr>
                <w:rFonts w:ascii="Times New Roman" w:hAnsi="Times New Roman"/>
                <w:noProof/>
                <w:color w:val="000000"/>
                <w:szCs w:val="24"/>
              </w:rPr>
              <w:t>Регионалн</w:t>
            </w:r>
            <w:r>
              <w:rPr>
                <w:rFonts w:ascii="Times New Roman" w:hAnsi="Times New Roman"/>
                <w:noProof/>
                <w:color w:val="000000"/>
                <w:szCs w:val="24"/>
                <w:lang w:val="bg-BG"/>
              </w:rPr>
              <w:t>а</w:t>
            </w:r>
            <w:r w:rsidRPr="00484EAE">
              <w:rPr>
                <w:rFonts w:ascii="Times New Roman" w:hAnsi="Times New Roman"/>
                <w:noProof/>
                <w:color w:val="000000"/>
                <w:szCs w:val="24"/>
              </w:rPr>
              <w:t xml:space="preserve"> дирекци</w:t>
            </w:r>
            <w:r>
              <w:rPr>
                <w:rFonts w:ascii="Times New Roman" w:hAnsi="Times New Roman"/>
                <w:noProof/>
                <w:color w:val="000000"/>
                <w:szCs w:val="24"/>
                <w:lang w:val="bg-BG"/>
              </w:rPr>
              <w:t>я</w:t>
            </w:r>
            <w:r w:rsidRPr="00484EAE">
              <w:rPr>
                <w:rFonts w:ascii="Times New Roman" w:hAnsi="Times New Roman"/>
                <w:noProof/>
                <w:color w:val="000000"/>
                <w:szCs w:val="24"/>
              </w:rPr>
              <w:t xml:space="preserve"> по горите;</w:t>
            </w:r>
          </w:p>
        </w:tc>
        <w:tc>
          <w:tcPr>
            <w:tcW w:w="709"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szCs w:val="24"/>
                <w:lang w:val="bg-BG"/>
              </w:rPr>
            </w:pPr>
            <w:r>
              <w:rPr>
                <w:rFonts w:ascii="Times New Roman" w:eastAsia="Calibri" w:hAnsi="Times New Roman"/>
                <w:szCs w:val="24"/>
                <w:lang w:val="bg-BG"/>
              </w:rPr>
              <w:t>20</w:t>
            </w:r>
          </w:p>
        </w:tc>
        <w:tc>
          <w:tcPr>
            <w:tcW w:w="1131"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szCs w:val="24"/>
                <w:lang w:val="bg-BG"/>
              </w:rPr>
            </w:pPr>
            <w:r w:rsidRPr="00414EC0">
              <w:rPr>
                <w:rFonts w:ascii="Times New Roman" w:eastAsia="Calibri" w:hAnsi="Times New Roman"/>
                <w:szCs w:val="24"/>
                <w:lang w:val="bg-BG"/>
              </w:rPr>
              <w:t>0</w:t>
            </w:r>
          </w:p>
        </w:tc>
      </w:tr>
      <w:tr w:rsidR="0049717A" w:rsidRPr="00414EC0" w:rsidTr="00617026">
        <w:tc>
          <w:tcPr>
            <w:tcW w:w="642" w:type="dxa"/>
            <w:vMerge/>
            <w:tcBorders>
              <w:left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szCs w:val="24"/>
                <w:lang w:val="bg-BG"/>
              </w:rPr>
            </w:pPr>
          </w:p>
        </w:tc>
        <w:tc>
          <w:tcPr>
            <w:tcW w:w="7229"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szCs w:val="24"/>
                <w:lang w:val="bg-BG"/>
              </w:rPr>
            </w:pPr>
            <w:r w:rsidRPr="00484EAE">
              <w:rPr>
                <w:rFonts w:ascii="Times New Roman" w:hAnsi="Times New Roman"/>
                <w:noProof/>
                <w:color w:val="000000"/>
                <w:szCs w:val="24"/>
              </w:rPr>
              <w:t>Изпълнителна агенция по горите;</w:t>
            </w:r>
          </w:p>
        </w:tc>
        <w:tc>
          <w:tcPr>
            <w:tcW w:w="709"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szCs w:val="24"/>
                <w:lang w:val="bg-BG"/>
              </w:rPr>
            </w:pPr>
            <w:r w:rsidRPr="00414EC0">
              <w:rPr>
                <w:rFonts w:ascii="Times New Roman" w:eastAsia="Calibri" w:hAnsi="Times New Roman"/>
                <w:szCs w:val="24"/>
                <w:lang w:val="bg-BG"/>
              </w:rPr>
              <w:t>1</w:t>
            </w:r>
            <w:r>
              <w:rPr>
                <w:rFonts w:ascii="Times New Roman" w:eastAsia="Calibri" w:hAnsi="Times New Roman"/>
                <w:szCs w:val="24"/>
                <w:lang w:val="bg-BG"/>
              </w:rPr>
              <w:t>0</w:t>
            </w:r>
          </w:p>
        </w:tc>
        <w:tc>
          <w:tcPr>
            <w:tcW w:w="1131"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szCs w:val="24"/>
                <w:lang w:val="bg-BG"/>
              </w:rPr>
            </w:pPr>
            <w:r w:rsidRPr="00414EC0">
              <w:rPr>
                <w:rFonts w:ascii="Times New Roman" w:eastAsia="Calibri" w:hAnsi="Times New Roman"/>
                <w:szCs w:val="24"/>
                <w:lang w:val="bg-BG"/>
              </w:rPr>
              <w:t>0</w:t>
            </w:r>
          </w:p>
        </w:tc>
      </w:tr>
      <w:tr w:rsidR="0049717A" w:rsidRPr="00414EC0" w:rsidTr="00617026">
        <w:tc>
          <w:tcPr>
            <w:tcW w:w="642" w:type="dxa"/>
            <w:vMerge w:val="restart"/>
            <w:tcBorders>
              <w:top w:val="single" w:sz="4" w:space="0" w:color="auto"/>
              <w:left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b/>
                <w:szCs w:val="24"/>
                <w:lang w:val="bg-BG"/>
              </w:rPr>
            </w:pPr>
            <w:r w:rsidRPr="00414EC0">
              <w:rPr>
                <w:rFonts w:ascii="Times New Roman" w:eastAsia="Calibri" w:hAnsi="Times New Roman"/>
                <w:b/>
                <w:szCs w:val="24"/>
                <w:lang w:val="bg-BG"/>
              </w:rPr>
              <w:lastRenderedPageBreak/>
              <w:t>2.</w:t>
            </w:r>
          </w:p>
        </w:tc>
        <w:tc>
          <w:tcPr>
            <w:tcW w:w="7229"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b/>
                <w:szCs w:val="24"/>
                <w:lang w:val="bg-BG"/>
              </w:rPr>
            </w:pPr>
            <w:r>
              <w:rPr>
                <w:rFonts w:ascii="Times New Roman" w:eastAsia="Calibri" w:hAnsi="Times New Roman"/>
                <w:b/>
                <w:szCs w:val="24"/>
                <w:lang w:val="bg-BG"/>
              </w:rPr>
              <w:t>Т</w:t>
            </w:r>
            <w:r w:rsidRPr="00484EAE">
              <w:rPr>
                <w:rFonts w:ascii="Times New Roman" w:eastAsia="Calibri" w:hAnsi="Times New Roman"/>
                <w:b/>
                <w:szCs w:val="24"/>
                <w:lang w:val="bg-BG"/>
              </w:rPr>
              <w:t>еритория</w:t>
            </w:r>
            <w:r>
              <w:rPr>
                <w:rFonts w:ascii="Times New Roman" w:eastAsia="Calibri" w:hAnsi="Times New Roman"/>
                <w:b/>
                <w:szCs w:val="24"/>
                <w:lang w:val="bg-BG"/>
              </w:rPr>
              <w:t>та,</w:t>
            </w:r>
            <w:r w:rsidRPr="00484EAE">
              <w:rPr>
                <w:rFonts w:ascii="Times New Roman" w:eastAsia="Calibri" w:hAnsi="Times New Roman"/>
                <w:b/>
                <w:szCs w:val="24"/>
                <w:lang w:val="bg-BG"/>
              </w:rPr>
              <w:t xml:space="preserve"> върху която бенефици</w:t>
            </w:r>
            <w:r w:rsidR="00BD253E">
              <w:rPr>
                <w:rFonts w:ascii="Times New Roman" w:eastAsia="Calibri" w:hAnsi="Times New Roman"/>
                <w:b/>
                <w:szCs w:val="24"/>
                <w:lang w:val="bg-BG"/>
              </w:rPr>
              <w:t xml:space="preserve">ента упражнява функциите си по </w:t>
            </w:r>
            <w:r w:rsidRPr="00484EAE">
              <w:rPr>
                <w:rFonts w:ascii="Times New Roman" w:eastAsia="Calibri" w:hAnsi="Times New Roman"/>
                <w:b/>
                <w:szCs w:val="24"/>
                <w:lang w:val="bg-BG"/>
              </w:rPr>
              <w:t xml:space="preserve"> опазване на горските местообитания и намаляване на незаконните дейности</w:t>
            </w:r>
          </w:p>
        </w:tc>
        <w:tc>
          <w:tcPr>
            <w:tcW w:w="709"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b/>
                <w:bCs/>
                <w:szCs w:val="24"/>
                <w:lang w:val="bg-BG"/>
              </w:rPr>
            </w:pPr>
            <w:r>
              <w:rPr>
                <w:rFonts w:ascii="Times New Roman" w:eastAsia="Calibri" w:hAnsi="Times New Roman"/>
                <w:b/>
                <w:bCs/>
                <w:szCs w:val="24"/>
                <w:lang w:val="bg-BG"/>
              </w:rPr>
              <w:t>30</w:t>
            </w:r>
          </w:p>
        </w:tc>
        <w:tc>
          <w:tcPr>
            <w:tcW w:w="1131"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b/>
                <w:szCs w:val="24"/>
                <w:lang w:val="bg-BG"/>
              </w:rPr>
            </w:pPr>
            <w:r w:rsidRPr="00414EC0">
              <w:rPr>
                <w:rFonts w:ascii="Times New Roman" w:eastAsia="Calibri" w:hAnsi="Times New Roman"/>
                <w:b/>
                <w:szCs w:val="24"/>
                <w:lang w:val="bg-BG"/>
              </w:rPr>
              <w:t>0</w:t>
            </w:r>
          </w:p>
          <w:p w:rsidR="0049717A" w:rsidRPr="00414EC0" w:rsidRDefault="0049717A" w:rsidP="00617026">
            <w:pPr>
              <w:spacing w:after="200" w:line="276" w:lineRule="auto"/>
              <w:jc w:val="center"/>
              <w:rPr>
                <w:rFonts w:ascii="Times New Roman" w:eastAsia="Calibri" w:hAnsi="Times New Roman"/>
                <w:szCs w:val="24"/>
                <w:lang w:val="bg-BG"/>
              </w:rPr>
            </w:pPr>
          </w:p>
        </w:tc>
      </w:tr>
      <w:tr w:rsidR="0049717A" w:rsidRPr="00414EC0" w:rsidTr="00617026">
        <w:tc>
          <w:tcPr>
            <w:tcW w:w="642" w:type="dxa"/>
            <w:vMerge/>
            <w:tcBorders>
              <w:left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szCs w:val="24"/>
              </w:rPr>
            </w:pPr>
          </w:p>
        </w:tc>
        <w:tc>
          <w:tcPr>
            <w:tcW w:w="7229"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szCs w:val="24"/>
                <w:lang w:val="bg-BG"/>
              </w:rPr>
            </w:pPr>
            <w:r>
              <w:rPr>
                <w:rFonts w:ascii="Times New Roman" w:eastAsia="Calibri" w:hAnsi="Times New Roman"/>
                <w:szCs w:val="24"/>
                <w:lang w:val="bg-BG"/>
              </w:rPr>
              <w:t>над 200 000 ха;</w:t>
            </w:r>
          </w:p>
        </w:tc>
        <w:tc>
          <w:tcPr>
            <w:tcW w:w="709"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szCs w:val="24"/>
              </w:rPr>
            </w:pPr>
            <w:r>
              <w:rPr>
                <w:rFonts w:ascii="Times New Roman" w:eastAsia="Calibri" w:hAnsi="Times New Roman"/>
                <w:szCs w:val="24"/>
                <w:lang w:val="bg-BG"/>
              </w:rPr>
              <w:t>30</w:t>
            </w:r>
          </w:p>
        </w:tc>
        <w:tc>
          <w:tcPr>
            <w:tcW w:w="1131"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szCs w:val="24"/>
              </w:rPr>
            </w:pPr>
            <w:r w:rsidRPr="00414EC0">
              <w:rPr>
                <w:rFonts w:ascii="Times New Roman" w:eastAsia="Calibri" w:hAnsi="Times New Roman"/>
                <w:szCs w:val="24"/>
              </w:rPr>
              <w:t>0</w:t>
            </w:r>
          </w:p>
        </w:tc>
      </w:tr>
      <w:tr w:rsidR="0049717A" w:rsidRPr="00414EC0" w:rsidTr="00617026">
        <w:tc>
          <w:tcPr>
            <w:tcW w:w="642" w:type="dxa"/>
            <w:vMerge/>
            <w:tcBorders>
              <w:left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szCs w:val="24"/>
              </w:rPr>
            </w:pPr>
          </w:p>
        </w:tc>
        <w:tc>
          <w:tcPr>
            <w:tcW w:w="7229"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szCs w:val="24"/>
                <w:lang w:val="bg-BG"/>
              </w:rPr>
            </w:pPr>
            <w:r>
              <w:rPr>
                <w:rFonts w:ascii="Times New Roman" w:eastAsia="Calibri" w:hAnsi="Times New Roman"/>
                <w:szCs w:val="24"/>
                <w:lang w:val="bg-BG"/>
              </w:rPr>
              <w:t>от 100 000, 01 до 200 000 ха;</w:t>
            </w:r>
          </w:p>
        </w:tc>
        <w:tc>
          <w:tcPr>
            <w:tcW w:w="709"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szCs w:val="24"/>
                <w:lang w:val="bg-BG"/>
              </w:rPr>
            </w:pPr>
            <w:r>
              <w:rPr>
                <w:rFonts w:ascii="Times New Roman" w:eastAsia="Calibri" w:hAnsi="Times New Roman"/>
                <w:szCs w:val="24"/>
                <w:lang w:val="bg-BG"/>
              </w:rPr>
              <w:t>25</w:t>
            </w:r>
          </w:p>
        </w:tc>
        <w:tc>
          <w:tcPr>
            <w:tcW w:w="1131"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szCs w:val="24"/>
              </w:rPr>
            </w:pPr>
          </w:p>
        </w:tc>
      </w:tr>
      <w:tr w:rsidR="0049717A" w:rsidRPr="00414EC0" w:rsidTr="00617026">
        <w:tc>
          <w:tcPr>
            <w:tcW w:w="642" w:type="dxa"/>
            <w:vMerge/>
            <w:tcBorders>
              <w:left w:val="single" w:sz="4" w:space="0" w:color="auto"/>
              <w:bottom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szCs w:val="24"/>
              </w:rPr>
            </w:pPr>
          </w:p>
        </w:tc>
        <w:tc>
          <w:tcPr>
            <w:tcW w:w="7229"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szCs w:val="24"/>
                <w:lang w:val="bg-BG"/>
              </w:rPr>
            </w:pPr>
            <w:r>
              <w:rPr>
                <w:rFonts w:ascii="Times New Roman" w:eastAsia="Calibri" w:hAnsi="Times New Roman"/>
                <w:szCs w:val="24"/>
                <w:lang w:val="bg-BG"/>
              </w:rPr>
              <w:t>от 1 000,01 до 100 000 ха.</w:t>
            </w:r>
          </w:p>
        </w:tc>
        <w:tc>
          <w:tcPr>
            <w:tcW w:w="709"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szCs w:val="24"/>
                <w:lang w:val="bg-BG"/>
              </w:rPr>
            </w:pPr>
            <w:r>
              <w:rPr>
                <w:rFonts w:ascii="Times New Roman" w:eastAsia="Calibri" w:hAnsi="Times New Roman"/>
                <w:szCs w:val="24"/>
                <w:lang w:val="bg-BG"/>
              </w:rPr>
              <w:t>20</w:t>
            </w:r>
          </w:p>
        </w:tc>
        <w:tc>
          <w:tcPr>
            <w:tcW w:w="1131"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szCs w:val="24"/>
              </w:rPr>
            </w:pPr>
            <w:r w:rsidRPr="00414EC0">
              <w:rPr>
                <w:rFonts w:ascii="Times New Roman" w:eastAsia="Calibri" w:hAnsi="Times New Roman"/>
                <w:szCs w:val="24"/>
              </w:rPr>
              <w:t>0</w:t>
            </w:r>
          </w:p>
        </w:tc>
      </w:tr>
      <w:tr w:rsidR="0049717A" w:rsidRPr="00414EC0" w:rsidTr="00617026">
        <w:tc>
          <w:tcPr>
            <w:tcW w:w="642" w:type="dxa"/>
            <w:vMerge w:val="restart"/>
            <w:tcBorders>
              <w:left w:val="single" w:sz="4" w:space="0" w:color="auto"/>
              <w:right w:val="single" w:sz="4" w:space="0" w:color="auto"/>
            </w:tcBorders>
          </w:tcPr>
          <w:p w:rsidR="0049717A" w:rsidRPr="00322DE2" w:rsidRDefault="0049717A" w:rsidP="00617026">
            <w:pPr>
              <w:spacing w:after="200" w:line="276" w:lineRule="auto"/>
              <w:rPr>
                <w:rFonts w:ascii="Times New Roman" w:eastAsia="Calibri" w:hAnsi="Times New Roman"/>
                <w:b/>
                <w:szCs w:val="24"/>
                <w:lang w:val="bg-BG"/>
              </w:rPr>
            </w:pPr>
            <w:r>
              <w:rPr>
                <w:rFonts w:ascii="Times New Roman" w:eastAsia="Calibri" w:hAnsi="Times New Roman"/>
                <w:b/>
                <w:szCs w:val="24"/>
                <w:lang w:val="bg-BG"/>
              </w:rPr>
              <w:t>3.</w:t>
            </w:r>
          </w:p>
        </w:tc>
        <w:tc>
          <w:tcPr>
            <w:tcW w:w="7229" w:type="dxa"/>
            <w:tcBorders>
              <w:top w:val="single" w:sz="4" w:space="0" w:color="auto"/>
              <w:left w:val="single" w:sz="4" w:space="0" w:color="auto"/>
              <w:bottom w:val="single" w:sz="4" w:space="0" w:color="auto"/>
              <w:right w:val="single" w:sz="4" w:space="0" w:color="auto"/>
            </w:tcBorders>
          </w:tcPr>
          <w:p w:rsidR="0049717A" w:rsidRPr="00722B6F" w:rsidRDefault="0049717A" w:rsidP="00617026">
            <w:pPr>
              <w:spacing w:after="200" w:line="276" w:lineRule="auto"/>
              <w:rPr>
                <w:rFonts w:ascii="Times New Roman" w:eastAsia="Calibri" w:hAnsi="Times New Roman"/>
                <w:szCs w:val="24"/>
                <w:lang w:val="bg-BG"/>
              </w:rPr>
            </w:pPr>
            <w:r>
              <w:rPr>
                <w:rFonts w:ascii="Times New Roman" w:eastAsia="Calibri" w:hAnsi="Times New Roman"/>
                <w:b/>
                <w:szCs w:val="24"/>
                <w:lang w:val="bg-BG"/>
              </w:rPr>
              <w:t>Б</w:t>
            </w:r>
            <w:r w:rsidRPr="001C45DB">
              <w:rPr>
                <w:rFonts w:ascii="Times New Roman" w:eastAsia="Calibri" w:hAnsi="Times New Roman"/>
                <w:b/>
                <w:szCs w:val="24"/>
                <w:lang w:val="bg-BG"/>
              </w:rPr>
              <w:t xml:space="preserve">рой констатирани нарушения </w:t>
            </w:r>
            <w:r>
              <w:rPr>
                <w:rFonts w:ascii="Times New Roman" w:eastAsia="Calibri" w:hAnsi="Times New Roman"/>
                <w:b/>
                <w:szCs w:val="24"/>
                <w:lang w:val="bg-BG"/>
              </w:rPr>
              <w:t xml:space="preserve">за последните 5 години </w:t>
            </w:r>
            <w:r w:rsidRPr="001C45DB">
              <w:rPr>
                <w:rFonts w:ascii="Times New Roman" w:eastAsia="Calibri" w:hAnsi="Times New Roman"/>
                <w:b/>
                <w:szCs w:val="24"/>
                <w:lang w:val="bg-BG"/>
              </w:rPr>
              <w:t>за които има образувано административно наказателно производство</w:t>
            </w:r>
            <w:r w:rsidRPr="00414EC0">
              <w:rPr>
                <w:rFonts w:ascii="Times New Roman" w:eastAsia="Calibri" w:hAnsi="Times New Roman"/>
                <w:b/>
                <w:szCs w:val="24"/>
                <w:lang w:val="bg-BG"/>
              </w:rPr>
              <w:t xml:space="preserve">: </w:t>
            </w:r>
          </w:p>
        </w:tc>
        <w:tc>
          <w:tcPr>
            <w:tcW w:w="709"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szCs w:val="24"/>
                <w:lang w:val="bg-BG"/>
              </w:rPr>
            </w:pPr>
            <w:r>
              <w:rPr>
                <w:rFonts w:ascii="Times New Roman" w:eastAsia="Calibri" w:hAnsi="Times New Roman"/>
                <w:b/>
                <w:bCs/>
                <w:szCs w:val="24"/>
                <w:lang w:val="bg-BG"/>
              </w:rPr>
              <w:t>3</w:t>
            </w:r>
            <w:r w:rsidRPr="00414EC0">
              <w:rPr>
                <w:rFonts w:ascii="Times New Roman" w:eastAsia="Calibri" w:hAnsi="Times New Roman"/>
                <w:b/>
                <w:bCs/>
                <w:szCs w:val="24"/>
              </w:rPr>
              <w:t>0</w:t>
            </w:r>
          </w:p>
        </w:tc>
        <w:tc>
          <w:tcPr>
            <w:tcW w:w="1131"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szCs w:val="24"/>
              </w:rPr>
            </w:pPr>
            <w:r w:rsidRPr="00414EC0">
              <w:rPr>
                <w:rFonts w:ascii="Times New Roman" w:eastAsia="Calibri" w:hAnsi="Times New Roman"/>
                <w:b/>
                <w:szCs w:val="24"/>
              </w:rPr>
              <w:t>0</w:t>
            </w:r>
          </w:p>
        </w:tc>
      </w:tr>
      <w:tr w:rsidR="0049717A" w:rsidRPr="00414EC0" w:rsidTr="00617026">
        <w:tc>
          <w:tcPr>
            <w:tcW w:w="642" w:type="dxa"/>
            <w:vMerge/>
            <w:tcBorders>
              <w:left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szCs w:val="24"/>
              </w:rPr>
            </w:pPr>
          </w:p>
        </w:tc>
        <w:tc>
          <w:tcPr>
            <w:tcW w:w="7229"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szCs w:val="24"/>
                <w:lang w:val="bg-BG"/>
              </w:rPr>
            </w:pPr>
            <w:r>
              <w:rPr>
                <w:rFonts w:ascii="Times New Roman" w:eastAsia="Calibri" w:hAnsi="Times New Roman"/>
                <w:szCs w:val="24"/>
                <w:lang w:val="bg-BG"/>
              </w:rPr>
              <w:t>над 1 500 бр.;</w:t>
            </w:r>
          </w:p>
        </w:tc>
        <w:tc>
          <w:tcPr>
            <w:tcW w:w="709"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szCs w:val="24"/>
                <w:lang w:val="bg-BG"/>
              </w:rPr>
            </w:pPr>
            <w:r>
              <w:rPr>
                <w:rFonts w:ascii="Times New Roman" w:eastAsia="Calibri" w:hAnsi="Times New Roman"/>
                <w:szCs w:val="24"/>
                <w:lang w:val="bg-BG"/>
              </w:rPr>
              <w:t>3</w:t>
            </w:r>
            <w:r w:rsidRPr="00414EC0">
              <w:rPr>
                <w:rFonts w:ascii="Times New Roman" w:eastAsia="Calibri" w:hAnsi="Times New Roman"/>
                <w:szCs w:val="24"/>
              </w:rPr>
              <w:t>0</w:t>
            </w:r>
          </w:p>
        </w:tc>
        <w:tc>
          <w:tcPr>
            <w:tcW w:w="1131"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szCs w:val="24"/>
              </w:rPr>
            </w:pPr>
            <w:r w:rsidRPr="00414EC0">
              <w:rPr>
                <w:rFonts w:ascii="Times New Roman" w:eastAsia="Calibri" w:hAnsi="Times New Roman"/>
                <w:szCs w:val="24"/>
              </w:rPr>
              <w:t>0</w:t>
            </w:r>
          </w:p>
        </w:tc>
      </w:tr>
      <w:tr w:rsidR="0049717A" w:rsidRPr="00414EC0" w:rsidTr="00617026">
        <w:tc>
          <w:tcPr>
            <w:tcW w:w="642" w:type="dxa"/>
            <w:vMerge/>
            <w:tcBorders>
              <w:left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szCs w:val="24"/>
              </w:rPr>
            </w:pPr>
          </w:p>
        </w:tc>
        <w:tc>
          <w:tcPr>
            <w:tcW w:w="7229"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szCs w:val="24"/>
                <w:lang w:val="bg-BG"/>
              </w:rPr>
            </w:pPr>
            <w:r>
              <w:rPr>
                <w:rFonts w:ascii="Times New Roman" w:eastAsia="Calibri" w:hAnsi="Times New Roman"/>
                <w:szCs w:val="24"/>
                <w:lang w:val="bg-BG"/>
              </w:rPr>
              <w:t>от 751 до 1 500 бр.;</w:t>
            </w:r>
          </w:p>
        </w:tc>
        <w:tc>
          <w:tcPr>
            <w:tcW w:w="709"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szCs w:val="24"/>
                <w:lang w:val="bg-BG"/>
              </w:rPr>
            </w:pPr>
            <w:r>
              <w:rPr>
                <w:rFonts w:ascii="Times New Roman" w:eastAsia="Calibri" w:hAnsi="Times New Roman"/>
                <w:szCs w:val="24"/>
                <w:lang w:val="bg-BG"/>
              </w:rPr>
              <w:t>2</w:t>
            </w:r>
            <w:r w:rsidRPr="00414EC0">
              <w:rPr>
                <w:rFonts w:ascii="Times New Roman" w:eastAsia="Calibri" w:hAnsi="Times New Roman"/>
                <w:szCs w:val="24"/>
              </w:rPr>
              <w:t>0</w:t>
            </w:r>
          </w:p>
        </w:tc>
        <w:tc>
          <w:tcPr>
            <w:tcW w:w="1131"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szCs w:val="24"/>
              </w:rPr>
            </w:pPr>
            <w:r w:rsidRPr="00414EC0">
              <w:rPr>
                <w:rFonts w:ascii="Times New Roman" w:eastAsia="Calibri" w:hAnsi="Times New Roman"/>
                <w:szCs w:val="24"/>
              </w:rPr>
              <w:t>0</w:t>
            </w:r>
          </w:p>
        </w:tc>
      </w:tr>
      <w:tr w:rsidR="0049717A" w:rsidRPr="00414EC0" w:rsidTr="00617026">
        <w:tc>
          <w:tcPr>
            <w:tcW w:w="642" w:type="dxa"/>
            <w:vMerge/>
            <w:tcBorders>
              <w:left w:val="single" w:sz="4" w:space="0" w:color="auto"/>
              <w:bottom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szCs w:val="24"/>
              </w:rPr>
            </w:pPr>
          </w:p>
        </w:tc>
        <w:tc>
          <w:tcPr>
            <w:tcW w:w="7229"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szCs w:val="24"/>
                <w:lang w:val="bg-BG"/>
              </w:rPr>
            </w:pPr>
            <w:r>
              <w:rPr>
                <w:rFonts w:ascii="Times New Roman" w:eastAsia="Calibri" w:hAnsi="Times New Roman"/>
                <w:szCs w:val="24"/>
                <w:lang w:val="bg-BG"/>
              </w:rPr>
              <w:t xml:space="preserve">от 500 до </w:t>
            </w:r>
            <w:r w:rsidRPr="001C45DB">
              <w:rPr>
                <w:rFonts w:ascii="Times New Roman" w:eastAsia="Calibri" w:hAnsi="Times New Roman"/>
                <w:szCs w:val="24"/>
                <w:lang w:val="bg-BG"/>
              </w:rPr>
              <w:t>750</w:t>
            </w:r>
            <w:r>
              <w:rPr>
                <w:rFonts w:ascii="Times New Roman" w:eastAsia="Calibri" w:hAnsi="Times New Roman"/>
                <w:szCs w:val="24"/>
                <w:lang w:val="bg-BG"/>
              </w:rPr>
              <w:t xml:space="preserve"> бр.</w:t>
            </w:r>
          </w:p>
        </w:tc>
        <w:tc>
          <w:tcPr>
            <w:tcW w:w="709" w:type="dxa"/>
            <w:tcBorders>
              <w:top w:val="single" w:sz="4" w:space="0" w:color="auto"/>
              <w:left w:val="single" w:sz="4" w:space="0" w:color="auto"/>
              <w:bottom w:val="single" w:sz="4" w:space="0" w:color="auto"/>
              <w:right w:val="single" w:sz="4" w:space="0" w:color="auto"/>
            </w:tcBorders>
          </w:tcPr>
          <w:p w:rsidR="0049717A" w:rsidRPr="00322DE2" w:rsidRDefault="0049717A" w:rsidP="00617026">
            <w:pPr>
              <w:spacing w:after="200" w:line="276" w:lineRule="auto"/>
              <w:jc w:val="center"/>
              <w:rPr>
                <w:rFonts w:ascii="Times New Roman" w:eastAsia="Calibri" w:hAnsi="Times New Roman"/>
                <w:szCs w:val="24"/>
                <w:lang w:val="bg-BG"/>
              </w:rPr>
            </w:pPr>
            <w:r>
              <w:rPr>
                <w:rFonts w:ascii="Times New Roman" w:eastAsia="Calibri" w:hAnsi="Times New Roman"/>
                <w:szCs w:val="24"/>
                <w:lang w:val="bg-BG"/>
              </w:rPr>
              <w:t>10</w:t>
            </w:r>
          </w:p>
        </w:tc>
        <w:tc>
          <w:tcPr>
            <w:tcW w:w="1131"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szCs w:val="24"/>
              </w:rPr>
            </w:pPr>
            <w:r w:rsidRPr="00414EC0">
              <w:rPr>
                <w:rFonts w:ascii="Times New Roman" w:eastAsia="Calibri" w:hAnsi="Times New Roman"/>
                <w:szCs w:val="24"/>
              </w:rPr>
              <w:t>0</w:t>
            </w:r>
          </w:p>
        </w:tc>
      </w:tr>
      <w:tr w:rsidR="0049717A" w:rsidRPr="00414EC0" w:rsidTr="00617026">
        <w:tc>
          <w:tcPr>
            <w:tcW w:w="642" w:type="dxa"/>
            <w:vMerge w:val="restart"/>
            <w:tcBorders>
              <w:top w:val="single" w:sz="4" w:space="0" w:color="auto"/>
              <w:left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b/>
                <w:szCs w:val="24"/>
              </w:rPr>
            </w:pPr>
            <w:r>
              <w:rPr>
                <w:rFonts w:ascii="Times New Roman" w:eastAsia="Calibri" w:hAnsi="Times New Roman"/>
                <w:b/>
                <w:szCs w:val="24"/>
                <w:lang w:val="bg-BG"/>
              </w:rPr>
              <w:t>4-</w:t>
            </w:r>
          </w:p>
        </w:tc>
        <w:tc>
          <w:tcPr>
            <w:tcW w:w="7229"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b/>
                <w:szCs w:val="24"/>
                <w:lang w:val="bg-BG"/>
              </w:rPr>
            </w:pPr>
            <w:r>
              <w:rPr>
                <w:rFonts w:ascii="Times New Roman" w:eastAsia="Calibri" w:hAnsi="Times New Roman"/>
                <w:b/>
                <w:szCs w:val="24"/>
                <w:lang w:val="bg-BG"/>
              </w:rPr>
              <w:t xml:space="preserve">Участие в </w:t>
            </w:r>
            <w:r w:rsidRPr="001C45DB">
              <w:rPr>
                <w:rFonts w:ascii="Times New Roman" w:eastAsia="Calibri" w:hAnsi="Times New Roman"/>
                <w:b/>
                <w:szCs w:val="24"/>
                <w:lang w:val="bg-BG"/>
              </w:rPr>
              <w:t>изпълнение</w:t>
            </w:r>
            <w:r>
              <w:rPr>
                <w:rFonts w:ascii="Times New Roman" w:eastAsia="Calibri" w:hAnsi="Times New Roman"/>
                <w:b/>
                <w:szCs w:val="24"/>
                <w:lang w:val="bg-BG"/>
              </w:rPr>
              <w:t>то</w:t>
            </w:r>
            <w:r w:rsidRPr="001C45DB">
              <w:rPr>
                <w:rFonts w:ascii="Times New Roman" w:eastAsia="Calibri" w:hAnsi="Times New Roman"/>
                <w:b/>
                <w:szCs w:val="24"/>
                <w:lang w:val="bg-BG"/>
              </w:rPr>
              <w:t xml:space="preserve"> на проекти с европейско финансиране</w:t>
            </w:r>
            <w:r>
              <w:rPr>
                <w:rFonts w:ascii="Times New Roman" w:eastAsia="Calibri" w:hAnsi="Times New Roman"/>
                <w:b/>
                <w:szCs w:val="24"/>
                <w:lang w:val="bg-BG"/>
              </w:rPr>
              <w:t xml:space="preserve"> за последните 5 години:</w:t>
            </w:r>
          </w:p>
        </w:tc>
        <w:tc>
          <w:tcPr>
            <w:tcW w:w="709"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b/>
                <w:bCs/>
                <w:szCs w:val="24"/>
              </w:rPr>
            </w:pPr>
            <w:r>
              <w:rPr>
                <w:rFonts w:ascii="Times New Roman" w:eastAsia="Calibri" w:hAnsi="Times New Roman"/>
                <w:b/>
                <w:bCs/>
                <w:szCs w:val="24"/>
                <w:lang w:val="bg-BG"/>
              </w:rPr>
              <w:t>1</w:t>
            </w:r>
            <w:r w:rsidRPr="00414EC0">
              <w:rPr>
                <w:rFonts w:ascii="Times New Roman" w:eastAsia="Calibri" w:hAnsi="Times New Roman"/>
                <w:b/>
                <w:bCs/>
                <w:szCs w:val="24"/>
              </w:rPr>
              <w:t>0</w:t>
            </w:r>
          </w:p>
        </w:tc>
        <w:tc>
          <w:tcPr>
            <w:tcW w:w="1131"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b/>
                <w:szCs w:val="24"/>
              </w:rPr>
            </w:pPr>
            <w:r w:rsidRPr="00414EC0">
              <w:rPr>
                <w:rFonts w:ascii="Times New Roman" w:eastAsia="Calibri" w:hAnsi="Times New Roman"/>
                <w:b/>
                <w:szCs w:val="24"/>
              </w:rPr>
              <w:t>0</w:t>
            </w:r>
          </w:p>
        </w:tc>
      </w:tr>
      <w:tr w:rsidR="0049717A" w:rsidRPr="00414EC0" w:rsidTr="00617026">
        <w:tc>
          <w:tcPr>
            <w:tcW w:w="642" w:type="dxa"/>
            <w:vMerge/>
            <w:tcBorders>
              <w:left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szCs w:val="24"/>
              </w:rPr>
            </w:pPr>
          </w:p>
        </w:tc>
        <w:tc>
          <w:tcPr>
            <w:tcW w:w="7229"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szCs w:val="24"/>
                <w:lang w:val="bg-BG"/>
              </w:rPr>
            </w:pPr>
            <w:r w:rsidRPr="00414EC0">
              <w:rPr>
                <w:rFonts w:ascii="Times New Roman" w:eastAsia="Calibri" w:hAnsi="Times New Roman"/>
                <w:szCs w:val="24"/>
                <w:lang w:val="bg-BG"/>
              </w:rPr>
              <w:t xml:space="preserve">над </w:t>
            </w:r>
            <w:r>
              <w:rPr>
                <w:rFonts w:ascii="Times New Roman" w:eastAsia="Calibri" w:hAnsi="Times New Roman"/>
                <w:szCs w:val="24"/>
                <w:lang w:val="bg-BG"/>
              </w:rPr>
              <w:t>10</w:t>
            </w:r>
            <w:r w:rsidRPr="00414EC0">
              <w:rPr>
                <w:rFonts w:ascii="Times New Roman" w:eastAsia="Calibri" w:hAnsi="Times New Roman"/>
                <w:szCs w:val="24"/>
                <w:lang w:val="bg-BG"/>
              </w:rPr>
              <w:t xml:space="preserve"> </w:t>
            </w:r>
            <w:r>
              <w:rPr>
                <w:rFonts w:ascii="Times New Roman" w:eastAsia="Calibri" w:hAnsi="Times New Roman"/>
                <w:szCs w:val="24"/>
                <w:lang w:val="bg-BG"/>
              </w:rPr>
              <w:t>бр.;</w:t>
            </w:r>
          </w:p>
        </w:tc>
        <w:tc>
          <w:tcPr>
            <w:tcW w:w="709"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szCs w:val="24"/>
              </w:rPr>
            </w:pPr>
            <w:r>
              <w:rPr>
                <w:rFonts w:ascii="Times New Roman" w:eastAsia="Calibri" w:hAnsi="Times New Roman"/>
                <w:szCs w:val="24"/>
                <w:lang w:val="bg-BG"/>
              </w:rPr>
              <w:t>1</w:t>
            </w:r>
            <w:r w:rsidRPr="00414EC0">
              <w:rPr>
                <w:rFonts w:ascii="Times New Roman" w:eastAsia="Calibri" w:hAnsi="Times New Roman"/>
                <w:szCs w:val="24"/>
              </w:rPr>
              <w:t>0</w:t>
            </w:r>
          </w:p>
        </w:tc>
        <w:tc>
          <w:tcPr>
            <w:tcW w:w="1131"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szCs w:val="24"/>
              </w:rPr>
            </w:pPr>
            <w:r w:rsidRPr="00414EC0">
              <w:rPr>
                <w:rFonts w:ascii="Times New Roman" w:eastAsia="Calibri" w:hAnsi="Times New Roman"/>
                <w:szCs w:val="24"/>
              </w:rPr>
              <w:t>0</w:t>
            </w:r>
          </w:p>
        </w:tc>
      </w:tr>
      <w:tr w:rsidR="0049717A" w:rsidRPr="00414EC0" w:rsidTr="00617026">
        <w:tc>
          <w:tcPr>
            <w:tcW w:w="642" w:type="dxa"/>
            <w:vMerge/>
            <w:tcBorders>
              <w:left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szCs w:val="24"/>
              </w:rPr>
            </w:pPr>
          </w:p>
        </w:tc>
        <w:tc>
          <w:tcPr>
            <w:tcW w:w="7229"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szCs w:val="24"/>
                <w:lang w:val="bg-BG"/>
              </w:rPr>
            </w:pPr>
            <w:r w:rsidRPr="00414EC0">
              <w:rPr>
                <w:rFonts w:ascii="Times New Roman" w:eastAsia="Calibri" w:hAnsi="Times New Roman"/>
                <w:szCs w:val="24"/>
                <w:lang w:val="bg-BG"/>
              </w:rPr>
              <w:t xml:space="preserve">от </w:t>
            </w:r>
            <w:r>
              <w:rPr>
                <w:rFonts w:ascii="Times New Roman" w:eastAsia="Calibri" w:hAnsi="Times New Roman"/>
                <w:szCs w:val="24"/>
                <w:lang w:val="bg-BG"/>
              </w:rPr>
              <w:t>6</w:t>
            </w:r>
            <w:r w:rsidRPr="00414EC0">
              <w:rPr>
                <w:rFonts w:ascii="Times New Roman" w:eastAsia="Calibri" w:hAnsi="Times New Roman"/>
                <w:szCs w:val="24"/>
                <w:lang w:val="bg-BG"/>
              </w:rPr>
              <w:t xml:space="preserve"> до </w:t>
            </w:r>
            <w:r>
              <w:rPr>
                <w:rFonts w:ascii="Times New Roman" w:eastAsia="Calibri" w:hAnsi="Times New Roman"/>
                <w:szCs w:val="24"/>
                <w:lang w:val="bg-BG"/>
              </w:rPr>
              <w:t>9</w:t>
            </w:r>
            <w:r w:rsidRPr="00414EC0">
              <w:rPr>
                <w:rFonts w:ascii="Times New Roman" w:eastAsia="Calibri" w:hAnsi="Times New Roman"/>
                <w:szCs w:val="24"/>
                <w:lang w:val="bg-BG"/>
              </w:rPr>
              <w:t xml:space="preserve"> </w:t>
            </w:r>
            <w:r>
              <w:rPr>
                <w:rFonts w:ascii="Times New Roman" w:eastAsia="Calibri" w:hAnsi="Times New Roman"/>
                <w:szCs w:val="24"/>
                <w:lang w:val="bg-BG"/>
              </w:rPr>
              <w:t>бр.;</w:t>
            </w:r>
          </w:p>
        </w:tc>
        <w:tc>
          <w:tcPr>
            <w:tcW w:w="709" w:type="dxa"/>
            <w:tcBorders>
              <w:top w:val="single" w:sz="4" w:space="0" w:color="auto"/>
              <w:left w:val="single" w:sz="4" w:space="0" w:color="auto"/>
              <w:bottom w:val="single" w:sz="4" w:space="0" w:color="auto"/>
              <w:right w:val="single" w:sz="4" w:space="0" w:color="auto"/>
            </w:tcBorders>
          </w:tcPr>
          <w:p w:rsidR="0049717A" w:rsidRPr="00324701" w:rsidRDefault="0049717A" w:rsidP="00617026">
            <w:pPr>
              <w:spacing w:after="200" w:line="276" w:lineRule="auto"/>
              <w:jc w:val="center"/>
              <w:rPr>
                <w:rFonts w:ascii="Times New Roman" w:eastAsia="Calibri" w:hAnsi="Times New Roman"/>
                <w:szCs w:val="24"/>
                <w:lang w:val="bg-BG"/>
              </w:rPr>
            </w:pPr>
            <w:r>
              <w:rPr>
                <w:rFonts w:ascii="Times New Roman" w:eastAsia="Calibri" w:hAnsi="Times New Roman"/>
                <w:szCs w:val="24"/>
                <w:lang w:val="bg-BG"/>
              </w:rPr>
              <w:t>8</w:t>
            </w:r>
          </w:p>
        </w:tc>
        <w:tc>
          <w:tcPr>
            <w:tcW w:w="1131"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szCs w:val="24"/>
              </w:rPr>
            </w:pPr>
            <w:r w:rsidRPr="00414EC0">
              <w:rPr>
                <w:rFonts w:ascii="Times New Roman" w:eastAsia="Calibri" w:hAnsi="Times New Roman"/>
                <w:szCs w:val="24"/>
              </w:rPr>
              <w:t>0</w:t>
            </w:r>
          </w:p>
        </w:tc>
      </w:tr>
      <w:tr w:rsidR="0049717A" w:rsidRPr="00414EC0" w:rsidTr="00617026">
        <w:tc>
          <w:tcPr>
            <w:tcW w:w="642" w:type="dxa"/>
            <w:vMerge/>
            <w:tcBorders>
              <w:left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szCs w:val="24"/>
              </w:rPr>
            </w:pPr>
          </w:p>
        </w:tc>
        <w:tc>
          <w:tcPr>
            <w:tcW w:w="7229"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szCs w:val="24"/>
                <w:lang w:val="bg-BG"/>
              </w:rPr>
            </w:pPr>
            <w:r w:rsidRPr="00414EC0">
              <w:rPr>
                <w:rFonts w:ascii="Times New Roman" w:eastAsia="Calibri" w:hAnsi="Times New Roman"/>
                <w:szCs w:val="24"/>
                <w:lang w:val="bg-BG"/>
              </w:rPr>
              <w:t xml:space="preserve">от </w:t>
            </w:r>
            <w:r>
              <w:rPr>
                <w:rFonts w:ascii="Times New Roman" w:eastAsia="Calibri" w:hAnsi="Times New Roman"/>
                <w:szCs w:val="24"/>
                <w:lang w:val="bg-BG"/>
              </w:rPr>
              <w:t>2</w:t>
            </w:r>
            <w:r w:rsidRPr="00414EC0">
              <w:rPr>
                <w:rFonts w:ascii="Times New Roman" w:eastAsia="Calibri" w:hAnsi="Times New Roman"/>
                <w:szCs w:val="24"/>
                <w:lang w:val="bg-BG"/>
              </w:rPr>
              <w:t xml:space="preserve"> до </w:t>
            </w:r>
            <w:r>
              <w:rPr>
                <w:rFonts w:ascii="Times New Roman" w:eastAsia="Calibri" w:hAnsi="Times New Roman"/>
                <w:szCs w:val="24"/>
                <w:lang w:val="bg-BG"/>
              </w:rPr>
              <w:t>5</w:t>
            </w:r>
            <w:r w:rsidRPr="00414EC0">
              <w:rPr>
                <w:rFonts w:ascii="Times New Roman" w:eastAsia="Calibri" w:hAnsi="Times New Roman"/>
                <w:szCs w:val="24"/>
                <w:lang w:val="bg-BG"/>
              </w:rPr>
              <w:t xml:space="preserve"> </w:t>
            </w:r>
            <w:r>
              <w:rPr>
                <w:rFonts w:ascii="Times New Roman" w:eastAsia="Calibri" w:hAnsi="Times New Roman"/>
                <w:szCs w:val="24"/>
                <w:lang w:val="bg-BG"/>
              </w:rPr>
              <w:t>бр.;</w:t>
            </w:r>
          </w:p>
        </w:tc>
        <w:tc>
          <w:tcPr>
            <w:tcW w:w="709" w:type="dxa"/>
            <w:tcBorders>
              <w:top w:val="single" w:sz="4" w:space="0" w:color="auto"/>
              <w:left w:val="single" w:sz="4" w:space="0" w:color="auto"/>
              <w:bottom w:val="single" w:sz="4" w:space="0" w:color="auto"/>
              <w:right w:val="single" w:sz="4" w:space="0" w:color="auto"/>
            </w:tcBorders>
          </w:tcPr>
          <w:p w:rsidR="0049717A" w:rsidRPr="00324701" w:rsidRDefault="0049717A" w:rsidP="00617026">
            <w:pPr>
              <w:spacing w:after="200" w:line="276" w:lineRule="auto"/>
              <w:jc w:val="center"/>
              <w:rPr>
                <w:rFonts w:ascii="Times New Roman" w:eastAsia="Calibri" w:hAnsi="Times New Roman"/>
                <w:szCs w:val="24"/>
                <w:lang w:val="bg-BG"/>
              </w:rPr>
            </w:pPr>
            <w:r>
              <w:rPr>
                <w:rFonts w:ascii="Times New Roman" w:eastAsia="Calibri" w:hAnsi="Times New Roman"/>
                <w:szCs w:val="24"/>
                <w:lang w:val="bg-BG"/>
              </w:rPr>
              <w:t>6</w:t>
            </w:r>
          </w:p>
        </w:tc>
        <w:tc>
          <w:tcPr>
            <w:tcW w:w="1131"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szCs w:val="24"/>
              </w:rPr>
            </w:pPr>
            <w:r w:rsidRPr="00414EC0">
              <w:rPr>
                <w:rFonts w:ascii="Times New Roman" w:eastAsia="Calibri" w:hAnsi="Times New Roman"/>
                <w:szCs w:val="24"/>
              </w:rPr>
              <w:t>0</w:t>
            </w:r>
          </w:p>
        </w:tc>
      </w:tr>
      <w:tr w:rsidR="0049717A" w:rsidRPr="00414EC0" w:rsidTr="00617026">
        <w:trPr>
          <w:trHeight w:val="287"/>
        </w:trPr>
        <w:tc>
          <w:tcPr>
            <w:tcW w:w="642" w:type="dxa"/>
            <w:vMerge/>
            <w:tcBorders>
              <w:left w:val="single" w:sz="4" w:space="0" w:color="auto"/>
              <w:bottom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szCs w:val="24"/>
              </w:rPr>
            </w:pPr>
          </w:p>
        </w:tc>
        <w:tc>
          <w:tcPr>
            <w:tcW w:w="7229"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szCs w:val="24"/>
                <w:lang w:val="bg-BG"/>
              </w:rPr>
            </w:pPr>
            <w:r>
              <w:rPr>
                <w:rFonts w:ascii="Times New Roman" w:eastAsia="Calibri" w:hAnsi="Times New Roman"/>
                <w:szCs w:val="24"/>
                <w:lang w:val="bg-BG"/>
              </w:rPr>
              <w:t>1 бр.</w:t>
            </w:r>
          </w:p>
        </w:tc>
        <w:tc>
          <w:tcPr>
            <w:tcW w:w="709" w:type="dxa"/>
            <w:tcBorders>
              <w:top w:val="single" w:sz="4" w:space="0" w:color="auto"/>
              <w:left w:val="single" w:sz="4" w:space="0" w:color="auto"/>
              <w:bottom w:val="single" w:sz="4" w:space="0" w:color="auto"/>
              <w:right w:val="single" w:sz="4" w:space="0" w:color="auto"/>
            </w:tcBorders>
          </w:tcPr>
          <w:p w:rsidR="0049717A" w:rsidRPr="00324701" w:rsidRDefault="0049717A" w:rsidP="00617026">
            <w:pPr>
              <w:spacing w:after="200" w:line="276" w:lineRule="auto"/>
              <w:jc w:val="center"/>
              <w:rPr>
                <w:rFonts w:ascii="Times New Roman" w:eastAsia="Calibri" w:hAnsi="Times New Roman"/>
                <w:szCs w:val="24"/>
                <w:lang w:val="bg-BG"/>
              </w:rPr>
            </w:pPr>
            <w:r>
              <w:rPr>
                <w:rFonts w:ascii="Times New Roman" w:eastAsia="Calibri" w:hAnsi="Times New Roman"/>
                <w:szCs w:val="24"/>
                <w:lang w:val="bg-BG"/>
              </w:rPr>
              <w:t>4</w:t>
            </w:r>
          </w:p>
        </w:tc>
        <w:tc>
          <w:tcPr>
            <w:tcW w:w="1131"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szCs w:val="24"/>
              </w:rPr>
            </w:pPr>
            <w:r w:rsidRPr="00414EC0">
              <w:rPr>
                <w:rFonts w:ascii="Times New Roman" w:eastAsia="Calibri" w:hAnsi="Times New Roman"/>
                <w:szCs w:val="24"/>
              </w:rPr>
              <w:t>0</w:t>
            </w:r>
          </w:p>
        </w:tc>
      </w:tr>
      <w:tr w:rsidR="0049717A" w:rsidRPr="00414EC0" w:rsidTr="00617026">
        <w:trPr>
          <w:trHeight w:val="287"/>
        </w:trPr>
        <w:tc>
          <w:tcPr>
            <w:tcW w:w="7871" w:type="dxa"/>
            <w:gridSpan w:val="2"/>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rPr>
                <w:rFonts w:ascii="Times New Roman" w:eastAsia="Calibri" w:hAnsi="Times New Roman"/>
                <w:szCs w:val="24"/>
                <w:lang w:val="bg-BG"/>
              </w:rPr>
            </w:pPr>
            <w:r w:rsidRPr="00414EC0">
              <w:rPr>
                <w:rFonts w:ascii="Times New Roman" w:eastAsia="Calibri" w:hAnsi="Times New Roman"/>
                <w:szCs w:val="24"/>
                <w:lang w:val="bg-BG"/>
              </w:rPr>
              <w:t>Всичко точки:</w:t>
            </w:r>
          </w:p>
        </w:tc>
        <w:tc>
          <w:tcPr>
            <w:tcW w:w="709"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b/>
                <w:bCs/>
                <w:szCs w:val="24"/>
              </w:rPr>
            </w:pPr>
            <w:r w:rsidRPr="00414EC0">
              <w:rPr>
                <w:rFonts w:ascii="Times New Roman" w:eastAsia="Calibri" w:hAnsi="Times New Roman"/>
                <w:b/>
                <w:bCs/>
                <w:szCs w:val="24"/>
              </w:rPr>
              <w:t>100</w:t>
            </w:r>
          </w:p>
        </w:tc>
        <w:tc>
          <w:tcPr>
            <w:tcW w:w="1131" w:type="dxa"/>
            <w:tcBorders>
              <w:top w:val="single" w:sz="4" w:space="0" w:color="auto"/>
              <w:left w:val="single" w:sz="4" w:space="0" w:color="auto"/>
              <w:bottom w:val="single" w:sz="4" w:space="0" w:color="auto"/>
              <w:right w:val="single" w:sz="4" w:space="0" w:color="auto"/>
            </w:tcBorders>
          </w:tcPr>
          <w:p w:rsidR="0049717A" w:rsidRPr="00414EC0" w:rsidRDefault="0049717A" w:rsidP="00617026">
            <w:pPr>
              <w:spacing w:after="200" w:line="276" w:lineRule="auto"/>
              <w:jc w:val="center"/>
              <w:rPr>
                <w:rFonts w:ascii="Times New Roman" w:eastAsia="Calibri" w:hAnsi="Times New Roman"/>
                <w:szCs w:val="24"/>
              </w:rPr>
            </w:pPr>
            <w:r w:rsidRPr="00414EC0">
              <w:rPr>
                <w:rFonts w:ascii="Times New Roman" w:eastAsia="Calibri" w:hAnsi="Times New Roman"/>
                <w:szCs w:val="24"/>
              </w:rPr>
              <w:t>0</w:t>
            </w:r>
          </w:p>
        </w:tc>
      </w:tr>
    </w:tbl>
    <w:p w:rsidR="0049717A" w:rsidRPr="00414EC0" w:rsidRDefault="0049717A" w:rsidP="0049717A">
      <w:pPr>
        <w:spacing w:after="200" w:line="276" w:lineRule="auto"/>
        <w:jc w:val="both"/>
        <w:rPr>
          <w:rFonts w:ascii="Times New Roman" w:eastAsia="Calibri" w:hAnsi="Times New Roman"/>
          <w:szCs w:val="24"/>
        </w:rPr>
      </w:pPr>
    </w:p>
    <w:p w:rsidR="0049717A" w:rsidRPr="006B027F" w:rsidRDefault="0049717A" w:rsidP="0049717A">
      <w:pPr>
        <w:spacing w:after="120"/>
        <w:jc w:val="both"/>
        <w:rPr>
          <w:rFonts w:ascii="Times New Roman" w:eastAsia="Calibri" w:hAnsi="Times New Roman"/>
          <w:b/>
          <w:szCs w:val="24"/>
        </w:rPr>
      </w:pPr>
      <w:r w:rsidRPr="006B027F">
        <w:rPr>
          <w:rFonts w:ascii="Times New Roman" w:eastAsia="Calibri" w:hAnsi="Times New Roman"/>
          <w:b/>
          <w:szCs w:val="24"/>
          <w:lang w:val="bg-BG"/>
        </w:rPr>
        <w:t>Методика за оценка на проектните предложения</w:t>
      </w:r>
    </w:p>
    <w:p w:rsidR="0049717A" w:rsidRPr="006B027F" w:rsidRDefault="0049717A" w:rsidP="0049717A">
      <w:pPr>
        <w:pStyle w:val="ListParagraph"/>
        <w:numPr>
          <w:ilvl w:val="0"/>
          <w:numId w:val="4"/>
        </w:numPr>
        <w:overflowPunct/>
        <w:autoSpaceDE/>
        <w:autoSpaceDN/>
        <w:adjustRightInd/>
        <w:spacing w:after="200" w:line="276" w:lineRule="auto"/>
        <w:ind w:left="0" w:firstLine="425"/>
        <w:jc w:val="both"/>
        <w:textAlignment w:val="auto"/>
        <w:rPr>
          <w:rFonts w:ascii="Times New Roman" w:hAnsi="Times New Roman"/>
          <w:sz w:val="24"/>
          <w:szCs w:val="24"/>
          <w:lang w:val="bg-BG" w:eastAsia="bg-BG"/>
        </w:rPr>
      </w:pPr>
      <w:r w:rsidRPr="006B027F">
        <w:rPr>
          <w:rFonts w:ascii="Times New Roman" w:hAnsi="Times New Roman"/>
          <w:sz w:val="24"/>
          <w:szCs w:val="24"/>
          <w:lang w:val="bg-BG" w:eastAsia="bg-BG"/>
        </w:rPr>
        <w:t>Съответствието с критериите за подбор на проекти се преценява към датата на подаване на проектното предложение съобразно приложените към него документи.</w:t>
      </w:r>
    </w:p>
    <w:p w:rsidR="0049717A" w:rsidRPr="000A473A" w:rsidRDefault="0049717A" w:rsidP="0049717A">
      <w:pPr>
        <w:numPr>
          <w:ilvl w:val="0"/>
          <w:numId w:val="4"/>
        </w:numPr>
        <w:spacing w:after="200" w:line="276" w:lineRule="auto"/>
        <w:ind w:left="0" w:firstLine="425"/>
        <w:contextualSpacing/>
        <w:jc w:val="both"/>
        <w:rPr>
          <w:rFonts w:ascii="Times New Roman" w:hAnsi="Times New Roman"/>
          <w:szCs w:val="24"/>
          <w:lang w:val="bg-BG" w:eastAsia="bg-BG"/>
        </w:rPr>
      </w:pPr>
      <w:r w:rsidRPr="006B027F">
        <w:rPr>
          <w:rFonts w:ascii="Times New Roman" w:hAnsi="Times New Roman"/>
          <w:szCs w:val="24"/>
          <w:lang w:val="bg-BG" w:eastAsia="bg-BG"/>
        </w:rPr>
        <w:t xml:space="preserve">Точките по критерий № 2 се определят съгласно </w:t>
      </w:r>
      <w:r w:rsidRPr="000A473A">
        <w:rPr>
          <w:rFonts w:ascii="Times New Roman" w:hAnsi="Times New Roman"/>
          <w:szCs w:val="24"/>
          <w:lang w:val="bg-BG" w:eastAsia="bg-BG"/>
        </w:rPr>
        <w:t xml:space="preserve">Приложение № … „Площ на териториалния обхват на ИАГ, РДГ и ДПП“. </w:t>
      </w:r>
    </w:p>
    <w:p w:rsidR="0049717A" w:rsidRPr="006B027F" w:rsidRDefault="0049717A" w:rsidP="0049717A">
      <w:pPr>
        <w:numPr>
          <w:ilvl w:val="0"/>
          <w:numId w:val="4"/>
        </w:numPr>
        <w:spacing w:after="200" w:line="276" w:lineRule="auto"/>
        <w:ind w:left="0" w:firstLine="425"/>
        <w:contextualSpacing/>
        <w:jc w:val="both"/>
        <w:rPr>
          <w:rFonts w:ascii="Times New Roman" w:hAnsi="Times New Roman"/>
          <w:szCs w:val="24"/>
          <w:lang w:val="bg-BG" w:eastAsia="bg-BG"/>
        </w:rPr>
      </w:pPr>
      <w:r w:rsidRPr="000A473A">
        <w:rPr>
          <w:rFonts w:ascii="Times New Roman" w:eastAsia="Calibri" w:hAnsi="Times New Roman"/>
          <w:szCs w:val="24"/>
          <w:lang w:val="bg-BG"/>
        </w:rPr>
        <w:t xml:space="preserve">Точките по критерий № 3 се определят по официална информация от ИАГ, </w:t>
      </w:r>
      <w:r w:rsidRPr="006F77C0">
        <w:rPr>
          <w:rFonts w:ascii="Times New Roman" w:eastAsia="Calibri" w:hAnsi="Times New Roman"/>
          <w:szCs w:val="24"/>
          <w:lang w:val="bg-BG"/>
        </w:rPr>
        <w:t>съгласно годишните отчетни доклади на</w:t>
      </w:r>
      <w:r w:rsidR="000A473A">
        <w:rPr>
          <w:rFonts w:ascii="Times New Roman" w:eastAsia="Calibri" w:hAnsi="Times New Roman"/>
          <w:szCs w:val="24"/>
          <w:lang w:val="bg-BG"/>
        </w:rPr>
        <w:t xml:space="preserve"> ИАГ.</w:t>
      </w:r>
    </w:p>
    <w:p w:rsidR="0049717A" w:rsidRPr="000A473A" w:rsidRDefault="0049717A" w:rsidP="0049717A">
      <w:pPr>
        <w:numPr>
          <w:ilvl w:val="0"/>
          <w:numId w:val="4"/>
        </w:numPr>
        <w:spacing w:after="120" w:line="276" w:lineRule="auto"/>
        <w:ind w:left="0" w:firstLine="425"/>
        <w:contextualSpacing/>
        <w:jc w:val="both"/>
        <w:rPr>
          <w:rFonts w:ascii="Times New Roman" w:eastAsia="Calibri" w:hAnsi="Times New Roman"/>
          <w:sz w:val="22"/>
          <w:szCs w:val="22"/>
          <w:lang w:val="bg-BG"/>
        </w:rPr>
      </w:pPr>
      <w:r w:rsidRPr="006B027F">
        <w:rPr>
          <w:rFonts w:ascii="Times New Roman" w:hAnsi="Times New Roman"/>
          <w:szCs w:val="24"/>
          <w:lang w:val="bg-BG" w:eastAsia="bg-BG"/>
        </w:rPr>
        <w:t>Точки по критерии № 4</w:t>
      </w:r>
      <w:r w:rsidRPr="00670F54">
        <w:rPr>
          <w:rFonts w:ascii="Times New Roman" w:hAnsi="Times New Roman"/>
          <w:lang w:val="bg-BG"/>
        </w:rPr>
        <w:t xml:space="preserve"> </w:t>
      </w:r>
      <w:r w:rsidRPr="006B027F">
        <w:rPr>
          <w:rFonts w:ascii="Times New Roman" w:hAnsi="Times New Roman"/>
          <w:szCs w:val="24"/>
          <w:lang w:val="bg-BG" w:eastAsia="bg-BG"/>
        </w:rPr>
        <w:t xml:space="preserve">се определят съгласно подадена от кандидата за подпомагане декларация за участие в изпълнението на проекти с европейско финансиране, като за всеки проект </w:t>
      </w:r>
      <w:r w:rsidRPr="000A473A">
        <w:rPr>
          <w:rFonts w:ascii="Times New Roman" w:hAnsi="Times New Roman"/>
          <w:szCs w:val="24"/>
          <w:lang w:val="bg-BG" w:eastAsia="bg-BG"/>
        </w:rPr>
        <w:t xml:space="preserve">се представя копие от съответния/съответните договори или линк към официален източник на информация, доказващ наличието на </w:t>
      </w:r>
      <w:r w:rsidRPr="000A473A">
        <w:rPr>
          <w:rFonts w:ascii="Times New Roman" w:hAnsi="Times New Roman"/>
          <w:bCs/>
          <w:szCs w:val="24"/>
          <w:lang w:val="bg-BG"/>
        </w:rPr>
        <w:t>допълнителна информация по изпълнението</w:t>
      </w:r>
      <w:r w:rsidRPr="000A473A">
        <w:rPr>
          <w:rFonts w:ascii="Times New Roman" w:hAnsi="Times New Roman"/>
          <w:szCs w:val="24"/>
          <w:lang w:val="bg-BG" w:eastAsia="bg-BG"/>
        </w:rPr>
        <w:t xml:space="preserve"> на административен договор за безвъзмездно финансово подпомагане, грантово споразумение или друг еквивалентен документ. </w:t>
      </w:r>
    </w:p>
    <w:p w:rsidR="0049717A" w:rsidRDefault="0049717A" w:rsidP="0049717A">
      <w:pPr>
        <w:spacing w:after="120" w:line="276" w:lineRule="auto"/>
        <w:ind w:firstLine="426"/>
        <w:contextualSpacing/>
        <w:jc w:val="both"/>
        <w:rPr>
          <w:rFonts w:ascii="Times New Roman" w:eastAsia="Calibri" w:hAnsi="Times New Roman"/>
          <w:szCs w:val="24"/>
          <w:lang w:val="bg-BG"/>
        </w:rPr>
      </w:pPr>
      <w:r>
        <w:rPr>
          <w:rFonts w:ascii="Times New Roman" w:eastAsia="Calibri" w:hAnsi="Times New Roman"/>
          <w:szCs w:val="24"/>
          <w:lang w:val="bg-BG"/>
        </w:rPr>
        <w:t xml:space="preserve">5. </w:t>
      </w:r>
      <w:r w:rsidRPr="006B027F">
        <w:rPr>
          <w:rFonts w:ascii="Times New Roman" w:eastAsia="Calibri" w:hAnsi="Times New Roman"/>
          <w:szCs w:val="24"/>
          <w:lang w:val="bg-BG"/>
        </w:rPr>
        <w:t xml:space="preserve">Подпомагат се проекти, които са получили </w:t>
      </w:r>
      <w:r w:rsidRPr="006B027F">
        <w:rPr>
          <w:rFonts w:ascii="Times New Roman" w:eastAsia="Calibri" w:hAnsi="Times New Roman"/>
          <w:b/>
          <w:szCs w:val="24"/>
          <w:lang w:val="bg-BG"/>
        </w:rPr>
        <w:t>минимален брой от 30 точки</w:t>
      </w:r>
      <w:r w:rsidRPr="006B027F">
        <w:rPr>
          <w:rFonts w:ascii="Times New Roman" w:eastAsia="Calibri" w:hAnsi="Times New Roman"/>
          <w:szCs w:val="24"/>
          <w:lang w:val="bg-BG"/>
        </w:rPr>
        <w:t xml:space="preserve"> по критериите за подбор.</w:t>
      </w:r>
    </w:p>
    <w:p w:rsidR="00000B59" w:rsidRDefault="00000B59" w:rsidP="0049717A">
      <w:pPr>
        <w:spacing w:after="120" w:line="276" w:lineRule="auto"/>
        <w:ind w:firstLine="426"/>
        <w:contextualSpacing/>
        <w:jc w:val="both"/>
        <w:rPr>
          <w:rFonts w:ascii="Times New Roman" w:eastAsia="Calibri" w:hAnsi="Times New Roman"/>
          <w:szCs w:val="24"/>
          <w:lang w:val="bg-BG"/>
        </w:rPr>
      </w:pPr>
    </w:p>
    <w:p w:rsidR="00C54644" w:rsidRDefault="00C54644" w:rsidP="0049717A">
      <w:pPr>
        <w:spacing w:after="120" w:line="276" w:lineRule="auto"/>
        <w:ind w:firstLine="426"/>
        <w:contextualSpacing/>
        <w:jc w:val="both"/>
        <w:rPr>
          <w:rFonts w:ascii="Times New Roman" w:eastAsia="Calibri" w:hAnsi="Times New Roman"/>
          <w:szCs w:val="24"/>
          <w:lang w:val="bg-BG"/>
        </w:rPr>
        <w:sectPr w:rsidR="00C54644" w:rsidSect="0053652F">
          <w:headerReference w:type="even" r:id="rId10"/>
          <w:headerReference w:type="default" r:id="rId11"/>
          <w:footerReference w:type="even" r:id="rId12"/>
          <w:footerReference w:type="default" r:id="rId13"/>
          <w:headerReference w:type="first" r:id="rId14"/>
          <w:footerReference w:type="first" r:id="rId15"/>
          <w:pgSz w:w="11906" w:h="16838" w:code="9"/>
          <w:pgMar w:top="1080" w:right="1411" w:bottom="900" w:left="1411" w:header="720" w:footer="319" w:gutter="0"/>
          <w:cols w:space="720"/>
          <w:docGrid w:linePitch="360"/>
        </w:sectPr>
      </w:pPr>
    </w:p>
    <w:p w:rsidR="003401C4" w:rsidRDefault="003401C4" w:rsidP="00A347B2">
      <w:pPr>
        <w:pStyle w:val="Heading1"/>
        <w:ind w:left="-180" w:right="-141"/>
        <w:rPr>
          <w:rStyle w:val="IntenseReference"/>
          <w:rFonts w:ascii="Times New Roman" w:hAnsi="Times New Roman"/>
          <w:b/>
          <w:sz w:val="28"/>
          <w:szCs w:val="28"/>
        </w:rPr>
      </w:pPr>
    </w:p>
    <w:p w:rsidR="00710CE7" w:rsidRPr="000F3F5C" w:rsidRDefault="00A16511" w:rsidP="003401C4">
      <w:pPr>
        <w:pStyle w:val="Heading1"/>
        <w:ind w:right="-141"/>
        <w:rPr>
          <w:rStyle w:val="IntenseReference"/>
          <w:rFonts w:ascii="Times New Roman" w:hAnsi="Times New Roman"/>
          <w:b/>
          <w:sz w:val="28"/>
          <w:szCs w:val="28"/>
        </w:rPr>
      </w:pPr>
      <w:bookmarkStart w:id="9" w:name="_Toc184810041"/>
      <w:r w:rsidRPr="000F3F5C">
        <w:rPr>
          <w:rStyle w:val="IntenseReference"/>
          <w:rFonts w:ascii="Times New Roman" w:hAnsi="Times New Roman"/>
          <w:b/>
          <w:sz w:val="28"/>
          <w:szCs w:val="28"/>
        </w:rPr>
        <w:t xml:space="preserve">ПРИЛОЖЕНИЕ 4. </w:t>
      </w:r>
      <w:r w:rsidR="00710CE7" w:rsidRPr="000F3F5C">
        <w:rPr>
          <w:rStyle w:val="IntenseReference"/>
          <w:rFonts w:ascii="Times New Roman" w:hAnsi="Times New Roman"/>
          <w:b/>
          <w:sz w:val="28"/>
          <w:szCs w:val="28"/>
        </w:rPr>
        <w:t>КРИТЕРИИ ЗА ПОДБОР НА ЗАЯВЛЕНИЯ ЗА ПОДПОМАГАНЕ ПО ИНТЕРВЕНЦИЯ II.Г.5 - ИНВЕСТ</w:t>
      </w:r>
      <w:r w:rsidR="00A347B2">
        <w:rPr>
          <w:rStyle w:val="IntenseReference"/>
          <w:rFonts w:ascii="Times New Roman" w:hAnsi="Times New Roman"/>
          <w:b/>
          <w:sz w:val="28"/>
          <w:szCs w:val="28"/>
        </w:rPr>
        <w:t>ИЦИИ В ИНФРАСТРУКТУРА ЗА НАПОЯВА</w:t>
      </w:r>
      <w:r w:rsidR="00710CE7" w:rsidRPr="000F3F5C">
        <w:rPr>
          <w:rStyle w:val="IntenseReference"/>
          <w:rFonts w:ascii="Times New Roman" w:hAnsi="Times New Roman"/>
          <w:b/>
          <w:sz w:val="28"/>
          <w:szCs w:val="28"/>
        </w:rPr>
        <w:t>НЕ</w:t>
      </w:r>
      <w:bookmarkEnd w:id="9"/>
      <w:r w:rsidR="00710CE7" w:rsidRPr="000F3F5C">
        <w:rPr>
          <w:rStyle w:val="IntenseReference"/>
          <w:rFonts w:ascii="Times New Roman" w:hAnsi="Times New Roman"/>
          <w:b/>
          <w:sz w:val="28"/>
          <w:szCs w:val="28"/>
        </w:rPr>
        <w:t xml:space="preserve"> </w:t>
      </w:r>
    </w:p>
    <w:p w:rsidR="00904DBD" w:rsidRDefault="00904DBD" w:rsidP="00A16511">
      <w:pPr>
        <w:pStyle w:val="Heading1"/>
        <w:ind w:left="-180" w:right="-141"/>
        <w:rPr>
          <w:rStyle w:val="IntenseReference"/>
          <w:rFonts w:ascii="Times New Roman" w:hAnsi="Times New Roman"/>
          <w:b/>
          <w:sz w:val="28"/>
          <w:szCs w:val="28"/>
        </w:rPr>
      </w:pPr>
    </w:p>
    <w:tbl>
      <w:tblPr>
        <w:tblW w:w="0" w:type="auto"/>
        <w:tblLayout w:type="fixed"/>
        <w:tblCellMar>
          <w:left w:w="30" w:type="dxa"/>
          <w:right w:w="30" w:type="dxa"/>
        </w:tblCellMar>
        <w:tblLook w:val="0000" w:firstRow="0" w:lastRow="0" w:firstColumn="0" w:lastColumn="0" w:noHBand="0" w:noVBand="0"/>
      </w:tblPr>
      <w:tblGrid>
        <w:gridCol w:w="360"/>
        <w:gridCol w:w="1864"/>
        <w:gridCol w:w="386"/>
        <w:gridCol w:w="1990"/>
        <w:gridCol w:w="609"/>
        <w:gridCol w:w="4812"/>
        <w:gridCol w:w="4567"/>
      </w:tblGrid>
      <w:tr w:rsidR="00904DBD" w:rsidRPr="007E415F" w:rsidTr="00BA3769">
        <w:trPr>
          <w:trHeight w:val="163"/>
        </w:trPr>
        <w:tc>
          <w:tcPr>
            <w:tcW w:w="14588" w:type="dxa"/>
            <w:gridSpan w:val="7"/>
            <w:tcBorders>
              <w:top w:val="nil"/>
              <w:left w:val="nil"/>
              <w:bottom w:val="single" w:sz="6" w:space="0" w:color="auto"/>
              <w:right w:val="nil"/>
            </w:tcBorders>
          </w:tcPr>
          <w:p w:rsidR="00904DBD" w:rsidRPr="009F7DBA" w:rsidRDefault="009F7DBA" w:rsidP="009F7DBA">
            <w:pPr>
              <w:rPr>
                <w:rFonts w:ascii="Times New Roman" w:hAnsi="Times New Roman"/>
                <w:b/>
                <w:bCs/>
                <w:sz w:val="32"/>
                <w:szCs w:val="32"/>
                <w:lang w:val="bg-BG"/>
              </w:rPr>
            </w:pPr>
            <w:r>
              <w:rPr>
                <w:rFonts w:ascii="Times New Roman" w:hAnsi="Times New Roman"/>
                <w:b/>
                <w:bCs/>
                <w:sz w:val="32"/>
                <w:szCs w:val="32"/>
                <w:lang w:val="bg-BG"/>
              </w:rPr>
              <w:t>К</w:t>
            </w:r>
            <w:r w:rsidRPr="009F7DBA">
              <w:rPr>
                <w:rFonts w:ascii="Times New Roman" w:hAnsi="Times New Roman"/>
                <w:b/>
                <w:bCs/>
                <w:sz w:val="32"/>
                <w:szCs w:val="32"/>
                <w:lang w:val="bg-BG"/>
              </w:rPr>
              <w:t xml:space="preserve">ритерии за подбор на заявления </w:t>
            </w:r>
            <w:r>
              <w:rPr>
                <w:rFonts w:ascii="Times New Roman" w:hAnsi="Times New Roman"/>
                <w:b/>
                <w:bCs/>
                <w:sz w:val="32"/>
                <w:szCs w:val="32"/>
                <w:lang w:val="bg-BG"/>
              </w:rPr>
              <w:t xml:space="preserve">за подпомагане по интервенция </w:t>
            </w:r>
            <w:r>
              <w:rPr>
                <w:rFonts w:ascii="Times New Roman" w:hAnsi="Times New Roman"/>
                <w:b/>
                <w:bCs/>
                <w:sz w:val="32"/>
                <w:szCs w:val="32"/>
              </w:rPr>
              <w:t>II</w:t>
            </w:r>
            <w:r>
              <w:rPr>
                <w:rFonts w:ascii="Times New Roman" w:hAnsi="Times New Roman"/>
                <w:b/>
                <w:bCs/>
                <w:sz w:val="32"/>
                <w:szCs w:val="32"/>
                <w:lang w:val="bg-BG"/>
              </w:rPr>
              <w:t>.Г</w:t>
            </w:r>
            <w:r w:rsidRPr="009F7DBA">
              <w:rPr>
                <w:rFonts w:ascii="Times New Roman" w:hAnsi="Times New Roman"/>
                <w:b/>
                <w:bCs/>
                <w:sz w:val="32"/>
                <w:szCs w:val="32"/>
                <w:lang w:val="bg-BG"/>
              </w:rPr>
              <w:t>.5 - инвестиции в инфраструктура за напояване, приложими за ка</w:t>
            </w:r>
            <w:r w:rsidR="00771879">
              <w:rPr>
                <w:rFonts w:ascii="Times New Roman" w:hAnsi="Times New Roman"/>
                <w:b/>
                <w:bCs/>
                <w:sz w:val="32"/>
                <w:szCs w:val="32"/>
                <w:lang w:val="bg-BG"/>
              </w:rPr>
              <w:t>ндидати "Напоителни системи" ЕАД и "З</w:t>
            </w:r>
            <w:r w:rsidRPr="009F7DBA">
              <w:rPr>
                <w:rFonts w:ascii="Times New Roman" w:hAnsi="Times New Roman"/>
                <w:b/>
                <w:bCs/>
                <w:sz w:val="32"/>
                <w:szCs w:val="32"/>
                <w:lang w:val="bg-BG"/>
              </w:rPr>
              <w:t xml:space="preserve">еминвест" </w:t>
            </w:r>
            <w:r w:rsidR="00771879">
              <w:rPr>
                <w:rFonts w:ascii="Times New Roman" w:hAnsi="Times New Roman"/>
                <w:b/>
                <w:bCs/>
                <w:sz w:val="32"/>
                <w:szCs w:val="32"/>
                <w:lang w:val="bg-BG"/>
              </w:rPr>
              <w:t>ЕАД</w:t>
            </w:r>
          </w:p>
          <w:p w:rsidR="009B15A8" w:rsidRPr="00904DBD" w:rsidRDefault="009B15A8" w:rsidP="003C7675">
            <w:pPr>
              <w:autoSpaceDE w:val="0"/>
              <w:autoSpaceDN w:val="0"/>
              <w:adjustRightInd w:val="0"/>
              <w:rPr>
                <w:rFonts w:ascii="Times New Roman" w:eastAsiaTheme="minorHAnsi" w:hAnsi="Times New Roman"/>
                <w:b/>
                <w:bCs/>
                <w:color w:val="000000"/>
                <w:sz w:val="32"/>
                <w:szCs w:val="32"/>
                <w:lang w:val="bg-BG"/>
              </w:rPr>
            </w:pPr>
          </w:p>
        </w:tc>
      </w:tr>
      <w:tr w:rsidR="00904DBD" w:rsidTr="00BA3769">
        <w:trPr>
          <w:trHeight w:val="206"/>
        </w:trPr>
        <w:tc>
          <w:tcPr>
            <w:tcW w:w="2224" w:type="dxa"/>
            <w:gridSpan w:val="2"/>
            <w:tcBorders>
              <w:top w:val="single" w:sz="6" w:space="0" w:color="auto"/>
              <w:left w:val="single" w:sz="6" w:space="0" w:color="auto"/>
              <w:bottom w:val="single" w:sz="6" w:space="0" w:color="auto"/>
              <w:right w:val="single" w:sz="6" w:space="0" w:color="auto"/>
            </w:tcBorders>
            <w:shd w:val="solid" w:color="969696" w:fill="auto"/>
          </w:tcPr>
          <w:p w:rsidR="00904DBD" w:rsidRDefault="00904DBD">
            <w:pPr>
              <w:autoSpaceDE w:val="0"/>
              <w:autoSpaceDN w:val="0"/>
              <w:adjustRightInd w:val="0"/>
              <w:jc w:val="center"/>
              <w:rPr>
                <w:rFonts w:ascii="Times New Roman" w:eastAsiaTheme="minorHAnsi" w:hAnsi="Times New Roman"/>
                <w:b/>
                <w:bCs/>
                <w:color w:val="000000"/>
                <w:sz w:val="20"/>
              </w:rPr>
            </w:pPr>
            <w:r>
              <w:rPr>
                <w:rFonts w:ascii="Times New Roman" w:eastAsiaTheme="minorHAnsi" w:hAnsi="Times New Roman"/>
                <w:b/>
                <w:bCs/>
                <w:color w:val="000000"/>
                <w:sz w:val="20"/>
              </w:rPr>
              <w:t>Приоритет</w:t>
            </w:r>
          </w:p>
        </w:tc>
        <w:tc>
          <w:tcPr>
            <w:tcW w:w="2376" w:type="dxa"/>
            <w:gridSpan w:val="2"/>
            <w:tcBorders>
              <w:top w:val="single" w:sz="6" w:space="0" w:color="auto"/>
              <w:left w:val="single" w:sz="6" w:space="0" w:color="auto"/>
              <w:bottom w:val="single" w:sz="6" w:space="0" w:color="auto"/>
              <w:right w:val="single" w:sz="6" w:space="0" w:color="auto"/>
            </w:tcBorders>
            <w:shd w:val="solid" w:color="969696" w:fill="auto"/>
          </w:tcPr>
          <w:p w:rsidR="00904DBD" w:rsidRDefault="00904DBD">
            <w:pPr>
              <w:autoSpaceDE w:val="0"/>
              <w:autoSpaceDN w:val="0"/>
              <w:adjustRightInd w:val="0"/>
              <w:jc w:val="center"/>
              <w:rPr>
                <w:rFonts w:ascii="Times New Roman" w:eastAsiaTheme="minorHAnsi" w:hAnsi="Times New Roman"/>
                <w:b/>
                <w:bCs/>
                <w:color w:val="000000"/>
                <w:sz w:val="20"/>
              </w:rPr>
            </w:pPr>
            <w:r>
              <w:rPr>
                <w:rFonts w:ascii="Times New Roman" w:eastAsiaTheme="minorHAnsi" w:hAnsi="Times New Roman"/>
                <w:b/>
                <w:bCs/>
                <w:color w:val="000000"/>
                <w:sz w:val="20"/>
              </w:rPr>
              <w:t>Критерии за подбор</w:t>
            </w:r>
          </w:p>
        </w:tc>
        <w:tc>
          <w:tcPr>
            <w:tcW w:w="609" w:type="dxa"/>
            <w:tcBorders>
              <w:top w:val="single" w:sz="6" w:space="0" w:color="auto"/>
              <w:left w:val="single" w:sz="6" w:space="0" w:color="auto"/>
              <w:bottom w:val="single" w:sz="6" w:space="0" w:color="auto"/>
              <w:right w:val="single" w:sz="6" w:space="0" w:color="auto"/>
            </w:tcBorders>
            <w:shd w:val="solid" w:color="969696" w:fill="auto"/>
          </w:tcPr>
          <w:p w:rsidR="00904DBD" w:rsidRDefault="00904DBD">
            <w:pPr>
              <w:autoSpaceDE w:val="0"/>
              <w:autoSpaceDN w:val="0"/>
              <w:adjustRightInd w:val="0"/>
              <w:jc w:val="center"/>
              <w:rPr>
                <w:rFonts w:ascii="Times New Roman" w:eastAsiaTheme="minorHAnsi" w:hAnsi="Times New Roman"/>
                <w:b/>
                <w:bCs/>
                <w:color w:val="000000"/>
                <w:sz w:val="20"/>
              </w:rPr>
            </w:pPr>
            <w:r>
              <w:rPr>
                <w:rFonts w:ascii="Times New Roman" w:eastAsiaTheme="minorHAnsi" w:hAnsi="Times New Roman"/>
                <w:b/>
                <w:bCs/>
                <w:color w:val="000000"/>
                <w:sz w:val="20"/>
              </w:rPr>
              <w:t>Максимален брой точки</w:t>
            </w:r>
          </w:p>
        </w:tc>
        <w:tc>
          <w:tcPr>
            <w:tcW w:w="4812" w:type="dxa"/>
            <w:tcBorders>
              <w:top w:val="single" w:sz="6" w:space="0" w:color="auto"/>
              <w:left w:val="single" w:sz="6" w:space="0" w:color="auto"/>
              <w:bottom w:val="single" w:sz="6" w:space="0" w:color="auto"/>
              <w:right w:val="single" w:sz="6" w:space="0" w:color="auto"/>
            </w:tcBorders>
            <w:shd w:val="solid" w:color="969696" w:fill="auto"/>
          </w:tcPr>
          <w:p w:rsidR="00904DBD" w:rsidRDefault="00904DBD">
            <w:pPr>
              <w:autoSpaceDE w:val="0"/>
              <w:autoSpaceDN w:val="0"/>
              <w:adjustRightInd w:val="0"/>
              <w:jc w:val="center"/>
              <w:rPr>
                <w:rFonts w:ascii="Times New Roman" w:eastAsiaTheme="minorHAnsi" w:hAnsi="Times New Roman"/>
                <w:b/>
                <w:bCs/>
                <w:color w:val="000000"/>
                <w:sz w:val="20"/>
              </w:rPr>
            </w:pPr>
            <w:r>
              <w:rPr>
                <w:rFonts w:ascii="Times New Roman" w:eastAsiaTheme="minorHAnsi" w:hAnsi="Times New Roman"/>
                <w:b/>
                <w:bCs/>
                <w:color w:val="000000"/>
                <w:sz w:val="20"/>
              </w:rPr>
              <w:t>Точки</w:t>
            </w:r>
          </w:p>
        </w:tc>
        <w:tc>
          <w:tcPr>
            <w:tcW w:w="4567" w:type="dxa"/>
            <w:tcBorders>
              <w:top w:val="single" w:sz="6" w:space="0" w:color="auto"/>
              <w:left w:val="single" w:sz="6" w:space="0" w:color="auto"/>
              <w:bottom w:val="single" w:sz="6" w:space="0" w:color="auto"/>
              <w:right w:val="single" w:sz="6" w:space="0" w:color="auto"/>
            </w:tcBorders>
            <w:shd w:val="solid" w:color="969696" w:fill="auto"/>
          </w:tcPr>
          <w:p w:rsidR="00904DBD" w:rsidRDefault="00904DBD">
            <w:pPr>
              <w:autoSpaceDE w:val="0"/>
              <w:autoSpaceDN w:val="0"/>
              <w:adjustRightInd w:val="0"/>
              <w:jc w:val="center"/>
              <w:rPr>
                <w:rFonts w:ascii="Times New Roman" w:eastAsiaTheme="minorHAnsi" w:hAnsi="Times New Roman"/>
                <w:b/>
                <w:bCs/>
                <w:color w:val="000000"/>
                <w:sz w:val="20"/>
              </w:rPr>
            </w:pPr>
            <w:r>
              <w:rPr>
                <w:rFonts w:ascii="Times New Roman" w:eastAsiaTheme="minorHAnsi" w:hAnsi="Times New Roman"/>
                <w:b/>
                <w:bCs/>
                <w:color w:val="000000"/>
                <w:sz w:val="20"/>
              </w:rPr>
              <w:t>Доказване</w:t>
            </w:r>
          </w:p>
        </w:tc>
      </w:tr>
      <w:tr w:rsidR="00904DBD" w:rsidTr="00BA3769">
        <w:trPr>
          <w:trHeight w:val="720"/>
        </w:trPr>
        <w:tc>
          <w:tcPr>
            <w:tcW w:w="360" w:type="dxa"/>
            <w:tcBorders>
              <w:top w:val="single" w:sz="6" w:space="0" w:color="auto"/>
              <w:left w:val="single" w:sz="6" w:space="0" w:color="auto"/>
              <w:bottom w:val="single" w:sz="6" w:space="0" w:color="auto"/>
              <w:right w:val="single" w:sz="6" w:space="0" w:color="auto"/>
            </w:tcBorders>
          </w:tcPr>
          <w:p w:rsidR="00904DBD" w:rsidRDefault="00904DBD">
            <w:pPr>
              <w:autoSpaceDE w:val="0"/>
              <w:autoSpaceDN w:val="0"/>
              <w:adjustRightInd w:val="0"/>
              <w:rPr>
                <w:rFonts w:ascii="Times New Roman" w:eastAsiaTheme="minorHAnsi" w:hAnsi="Times New Roman"/>
                <w:color w:val="000000"/>
                <w:szCs w:val="24"/>
              </w:rPr>
            </w:pPr>
            <w:r>
              <w:rPr>
                <w:rFonts w:ascii="Times New Roman" w:eastAsiaTheme="minorHAnsi" w:hAnsi="Times New Roman"/>
                <w:color w:val="000000"/>
                <w:szCs w:val="24"/>
              </w:rPr>
              <w:t>1.</w:t>
            </w:r>
          </w:p>
        </w:tc>
        <w:tc>
          <w:tcPr>
            <w:tcW w:w="1864" w:type="dxa"/>
            <w:tcBorders>
              <w:top w:val="single" w:sz="6" w:space="0" w:color="auto"/>
              <w:left w:val="single" w:sz="6" w:space="0" w:color="auto"/>
              <w:bottom w:val="single" w:sz="6" w:space="0" w:color="auto"/>
              <w:right w:val="single" w:sz="6" w:space="0" w:color="auto"/>
            </w:tcBorders>
          </w:tcPr>
          <w:p w:rsidR="00904DBD" w:rsidRDefault="00904DBD">
            <w:pPr>
              <w:autoSpaceDE w:val="0"/>
              <w:autoSpaceDN w:val="0"/>
              <w:adjustRightInd w:val="0"/>
              <w:jc w:val="center"/>
              <w:rPr>
                <w:rFonts w:ascii="Times New Roman" w:eastAsiaTheme="minorHAnsi" w:hAnsi="Times New Roman"/>
                <w:color w:val="000000"/>
                <w:sz w:val="20"/>
              </w:rPr>
            </w:pPr>
            <w:r>
              <w:rPr>
                <w:rFonts w:ascii="Times New Roman" w:eastAsiaTheme="minorHAnsi" w:hAnsi="Times New Roman"/>
                <w:color w:val="000000"/>
                <w:sz w:val="20"/>
              </w:rPr>
              <w:t>Заявления за подпомагане с инвестиции в хидромелиоративни съоръжения в незадоволително състояние и целящи повишаване на тяхната ефективност чрез постигане на по-високо ниво на показателя за потенциална относителна икономия на вода</w:t>
            </w:r>
          </w:p>
        </w:tc>
        <w:tc>
          <w:tcPr>
            <w:tcW w:w="386" w:type="dxa"/>
            <w:tcBorders>
              <w:top w:val="single" w:sz="6" w:space="0" w:color="auto"/>
              <w:left w:val="single" w:sz="6" w:space="0" w:color="auto"/>
              <w:bottom w:val="single" w:sz="6" w:space="0" w:color="auto"/>
              <w:right w:val="single" w:sz="6" w:space="0" w:color="auto"/>
            </w:tcBorders>
            <w:shd w:val="clear" w:color="auto" w:fill="auto"/>
          </w:tcPr>
          <w:p w:rsidR="00904DBD" w:rsidRDefault="00904DBD">
            <w:pPr>
              <w:autoSpaceDE w:val="0"/>
              <w:autoSpaceDN w:val="0"/>
              <w:adjustRightInd w:val="0"/>
              <w:jc w:val="center"/>
              <w:rPr>
                <w:rFonts w:ascii="Times New Roman" w:eastAsiaTheme="minorHAnsi" w:hAnsi="Times New Roman"/>
                <w:color w:val="000000"/>
                <w:sz w:val="20"/>
              </w:rPr>
            </w:pPr>
            <w:r>
              <w:rPr>
                <w:rFonts w:ascii="Times New Roman" w:eastAsiaTheme="minorHAnsi" w:hAnsi="Times New Roman"/>
                <w:color w:val="000000"/>
                <w:sz w:val="20"/>
              </w:rPr>
              <w:t>1.1.</w:t>
            </w:r>
          </w:p>
        </w:tc>
        <w:tc>
          <w:tcPr>
            <w:tcW w:w="1990" w:type="dxa"/>
            <w:tcBorders>
              <w:top w:val="single" w:sz="6" w:space="0" w:color="auto"/>
              <w:left w:val="single" w:sz="6" w:space="0" w:color="auto"/>
              <w:bottom w:val="single" w:sz="6" w:space="0" w:color="auto"/>
              <w:right w:val="single" w:sz="6" w:space="0" w:color="auto"/>
            </w:tcBorders>
            <w:shd w:val="clear" w:color="auto" w:fill="auto"/>
          </w:tcPr>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С инвестициите, включени в заявлението за подпомагане, се осигурява най-малко 30 % потенциална икономия на вода, съгласно настоящите технически параметри на съответния елемент на напоителната инфраструктура.</w:t>
            </w:r>
          </w:p>
        </w:tc>
        <w:tc>
          <w:tcPr>
            <w:tcW w:w="609" w:type="dxa"/>
            <w:tcBorders>
              <w:top w:val="nil"/>
              <w:left w:val="single" w:sz="6" w:space="0" w:color="auto"/>
              <w:bottom w:val="single" w:sz="6" w:space="0" w:color="auto"/>
              <w:right w:val="single" w:sz="6" w:space="0" w:color="auto"/>
            </w:tcBorders>
            <w:shd w:val="clear" w:color="auto" w:fill="auto"/>
          </w:tcPr>
          <w:p w:rsidR="00904DBD" w:rsidRDefault="00904DBD">
            <w:pPr>
              <w:autoSpaceDE w:val="0"/>
              <w:autoSpaceDN w:val="0"/>
              <w:adjustRightInd w:val="0"/>
              <w:jc w:val="center"/>
              <w:rPr>
                <w:rFonts w:ascii="Times New Roman" w:eastAsiaTheme="minorHAnsi" w:hAnsi="Times New Roman"/>
                <w:b/>
                <w:bCs/>
                <w:color w:val="000000"/>
                <w:sz w:val="20"/>
              </w:rPr>
            </w:pPr>
            <w:r>
              <w:rPr>
                <w:rFonts w:ascii="Times New Roman" w:eastAsiaTheme="minorHAnsi" w:hAnsi="Times New Roman"/>
                <w:b/>
                <w:bCs/>
                <w:color w:val="000000"/>
                <w:sz w:val="20"/>
              </w:rPr>
              <w:t>20</w:t>
            </w:r>
          </w:p>
        </w:tc>
        <w:tc>
          <w:tcPr>
            <w:tcW w:w="4812" w:type="dxa"/>
            <w:tcBorders>
              <w:top w:val="single" w:sz="6" w:space="0" w:color="auto"/>
              <w:left w:val="single" w:sz="6" w:space="0" w:color="auto"/>
              <w:bottom w:val="single" w:sz="6" w:space="0" w:color="auto"/>
              <w:right w:val="single" w:sz="6" w:space="0" w:color="auto"/>
            </w:tcBorders>
            <w:shd w:val="clear" w:color="auto" w:fill="auto"/>
          </w:tcPr>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Точките по критерия се изчисляват за заявления за подпомагане с инвестиции, осигуряващи най-малко 30 % потенциална икономия на вода (ПИВ), съгласно настоящите технически параметри на съответния елемент на напоителната инфраструктура, като към минималния брой точки "5" се добави резултатът от разделянето на горницата над 30 % на 2,6667 и резултатът се записва с точност до 0,001. За 70% ПИВ и повече, се присъждат 20 т.</w:t>
            </w:r>
          </w:p>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Минимум - 5 т. / Максимум - 20 т.</w:t>
            </w:r>
          </w:p>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b/>
                <w:bCs/>
                <w:color w:val="000000"/>
                <w:sz w:val="20"/>
              </w:rPr>
              <w:t xml:space="preserve">Пример: </w:t>
            </w:r>
            <w:r>
              <w:rPr>
                <w:rFonts w:ascii="Times New Roman" w:eastAsiaTheme="minorHAnsi" w:hAnsi="Times New Roman"/>
                <w:color w:val="000000"/>
                <w:sz w:val="20"/>
              </w:rPr>
              <w:t>точки = 5+(ПИВ-30)/2,6667</w:t>
            </w:r>
          </w:p>
        </w:tc>
        <w:tc>
          <w:tcPr>
            <w:tcW w:w="4567" w:type="dxa"/>
            <w:tcBorders>
              <w:top w:val="single" w:sz="6" w:space="0" w:color="auto"/>
              <w:left w:val="single" w:sz="6" w:space="0" w:color="auto"/>
              <w:bottom w:val="single" w:sz="6" w:space="0" w:color="auto"/>
              <w:right w:val="single" w:sz="6" w:space="0" w:color="auto"/>
            </w:tcBorders>
          </w:tcPr>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1. Инженерен проект, изготвен и заверен от строителен инженер, вписан в регистъра към Камарата на инженерите в инвестиционното проектиране, правоспособен да проектира системи за напояване</w:t>
            </w:r>
          </w:p>
        </w:tc>
      </w:tr>
      <w:tr w:rsidR="00904DBD" w:rsidTr="00BA3769">
        <w:trPr>
          <w:trHeight w:val="1452"/>
        </w:trPr>
        <w:tc>
          <w:tcPr>
            <w:tcW w:w="360" w:type="dxa"/>
            <w:tcBorders>
              <w:top w:val="single" w:sz="6" w:space="0" w:color="auto"/>
              <w:left w:val="single" w:sz="6" w:space="0" w:color="auto"/>
              <w:bottom w:val="nil"/>
              <w:right w:val="single" w:sz="6" w:space="0" w:color="auto"/>
            </w:tcBorders>
          </w:tcPr>
          <w:p w:rsidR="00904DBD" w:rsidRDefault="00904DBD">
            <w:pPr>
              <w:autoSpaceDE w:val="0"/>
              <w:autoSpaceDN w:val="0"/>
              <w:adjustRightInd w:val="0"/>
              <w:jc w:val="center"/>
              <w:rPr>
                <w:rFonts w:ascii="Times New Roman" w:eastAsiaTheme="minorHAnsi" w:hAnsi="Times New Roman"/>
                <w:color w:val="000000"/>
                <w:szCs w:val="24"/>
              </w:rPr>
            </w:pPr>
            <w:r>
              <w:rPr>
                <w:rFonts w:ascii="Times New Roman" w:eastAsiaTheme="minorHAnsi" w:hAnsi="Times New Roman"/>
                <w:color w:val="000000"/>
                <w:szCs w:val="24"/>
              </w:rPr>
              <w:t>2.</w:t>
            </w:r>
          </w:p>
        </w:tc>
        <w:tc>
          <w:tcPr>
            <w:tcW w:w="1864" w:type="dxa"/>
            <w:tcBorders>
              <w:top w:val="single" w:sz="6" w:space="0" w:color="auto"/>
              <w:left w:val="single" w:sz="6" w:space="0" w:color="auto"/>
              <w:bottom w:val="single" w:sz="6" w:space="0" w:color="auto"/>
              <w:right w:val="single" w:sz="6" w:space="0" w:color="auto"/>
            </w:tcBorders>
          </w:tcPr>
          <w:p w:rsidR="00904DBD" w:rsidRDefault="00904DBD">
            <w:pPr>
              <w:autoSpaceDE w:val="0"/>
              <w:autoSpaceDN w:val="0"/>
              <w:adjustRightInd w:val="0"/>
              <w:jc w:val="center"/>
              <w:rPr>
                <w:rFonts w:ascii="Times New Roman" w:eastAsiaTheme="minorHAnsi" w:hAnsi="Times New Roman"/>
                <w:color w:val="000000"/>
                <w:sz w:val="20"/>
              </w:rPr>
            </w:pPr>
            <w:r>
              <w:rPr>
                <w:rFonts w:ascii="Times New Roman" w:eastAsiaTheme="minorHAnsi" w:hAnsi="Times New Roman"/>
                <w:color w:val="000000"/>
                <w:sz w:val="20"/>
              </w:rPr>
              <w:t>Заявления за подпомагане за инвестиции в хидромелиоративни съоръжения, осигуряващи достъп до напояване до по-</w:t>
            </w:r>
            <w:r>
              <w:rPr>
                <w:rFonts w:ascii="Times New Roman" w:eastAsiaTheme="minorHAnsi" w:hAnsi="Times New Roman"/>
                <w:color w:val="000000"/>
                <w:sz w:val="20"/>
              </w:rPr>
              <w:lastRenderedPageBreak/>
              <w:t>голям брой земеделски стопани или по-обширни поливни площи</w:t>
            </w:r>
          </w:p>
        </w:tc>
        <w:tc>
          <w:tcPr>
            <w:tcW w:w="386" w:type="dxa"/>
            <w:tcBorders>
              <w:top w:val="single" w:sz="6" w:space="0" w:color="auto"/>
              <w:left w:val="single" w:sz="6" w:space="0" w:color="auto"/>
              <w:bottom w:val="single" w:sz="6" w:space="0" w:color="auto"/>
              <w:right w:val="single" w:sz="6" w:space="0" w:color="auto"/>
            </w:tcBorders>
          </w:tcPr>
          <w:p w:rsidR="00904DBD" w:rsidRDefault="00904DBD">
            <w:pPr>
              <w:autoSpaceDE w:val="0"/>
              <w:autoSpaceDN w:val="0"/>
              <w:adjustRightInd w:val="0"/>
              <w:jc w:val="center"/>
              <w:rPr>
                <w:rFonts w:ascii="Times New Roman" w:eastAsiaTheme="minorHAnsi" w:hAnsi="Times New Roman"/>
                <w:color w:val="000000"/>
                <w:sz w:val="20"/>
              </w:rPr>
            </w:pPr>
            <w:r>
              <w:rPr>
                <w:rFonts w:ascii="Times New Roman" w:eastAsiaTheme="minorHAnsi" w:hAnsi="Times New Roman"/>
                <w:color w:val="000000"/>
                <w:sz w:val="20"/>
              </w:rPr>
              <w:lastRenderedPageBreak/>
              <w:t>2.1.</w:t>
            </w:r>
          </w:p>
        </w:tc>
        <w:tc>
          <w:tcPr>
            <w:tcW w:w="1990" w:type="dxa"/>
            <w:tcBorders>
              <w:top w:val="single" w:sz="6" w:space="0" w:color="auto"/>
              <w:left w:val="single" w:sz="6" w:space="0" w:color="auto"/>
              <w:bottom w:val="single" w:sz="6" w:space="0" w:color="auto"/>
              <w:right w:val="single" w:sz="6" w:space="0" w:color="auto"/>
            </w:tcBorders>
          </w:tcPr>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Заявлението за подпомагане е за инвестиции в хидромелиоративна инфраструктура, доставяща вода за напояване на най-</w:t>
            </w:r>
            <w:r>
              <w:rPr>
                <w:rFonts w:ascii="Times New Roman" w:eastAsiaTheme="minorHAnsi" w:hAnsi="Times New Roman"/>
                <w:color w:val="000000"/>
                <w:sz w:val="20"/>
              </w:rPr>
              <w:lastRenderedPageBreak/>
              <w:t>малко 250 дка, ползващи се от услугата "доставка на вода за напояване"</w:t>
            </w:r>
          </w:p>
        </w:tc>
        <w:tc>
          <w:tcPr>
            <w:tcW w:w="609" w:type="dxa"/>
            <w:tcBorders>
              <w:top w:val="single" w:sz="6" w:space="0" w:color="auto"/>
              <w:left w:val="single" w:sz="6" w:space="0" w:color="auto"/>
              <w:bottom w:val="nil"/>
              <w:right w:val="single" w:sz="6" w:space="0" w:color="auto"/>
            </w:tcBorders>
          </w:tcPr>
          <w:p w:rsidR="00904DBD" w:rsidRDefault="00904DBD">
            <w:pPr>
              <w:autoSpaceDE w:val="0"/>
              <w:autoSpaceDN w:val="0"/>
              <w:adjustRightInd w:val="0"/>
              <w:jc w:val="center"/>
              <w:rPr>
                <w:rFonts w:ascii="Times New Roman" w:eastAsiaTheme="minorHAnsi" w:hAnsi="Times New Roman"/>
                <w:b/>
                <w:bCs/>
                <w:color w:val="000000"/>
                <w:sz w:val="20"/>
              </w:rPr>
            </w:pPr>
            <w:r>
              <w:rPr>
                <w:rFonts w:ascii="Times New Roman" w:eastAsiaTheme="minorHAnsi" w:hAnsi="Times New Roman"/>
                <w:b/>
                <w:bCs/>
                <w:color w:val="000000"/>
                <w:sz w:val="20"/>
              </w:rPr>
              <w:lastRenderedPageBreak/>
              <w:t>30</w:t>
            </w:r>
          </w:p>
        </w:tc>
        <w:tc>
          <w:tcPr>
            <w:tcW w:w="4812" w:type="dxa"/>
            <w:tcBorders>
              <w:top w:val="single" w:sz="6" w:space="0" w:color="auto"/>
              <w:left w:val="single" w:sz="6" w:space="0" w:color="auto"/>
              <w:bottom w:val="single" w:sz="6" w:space="0" w:color="auto"/>
              <w:right w:val="single" w:sz="6" w:space="0" w:color="auto"/>
            </w:tcBorders>
            <w:shd w:val="clear" w:color="auto" w:fill="auto"/>
          </w:tcPr>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 xml:space="preserve">Точките по критерия се изчисляват за заявления за подпомагане с най-малко 250 дка, ползващи се от услугата "доставка на вода за напояване", като към минималния брой точки "2" се добави резултатът от разделянето на горницата над 250 дка на 343,750 и резултатът се записва с точност до 0,001. За 3 000 и </w:t>
            </w:r>
            <w:r>
              <w:rPr>
                <w:rFonts w:ascii="Times New Roman" w:eastAsiaTheme="minorHAnsi" w:hAnsi="Times New Roman"/>
                <w:color w:val="000000"/>
                <w:sz w:val="20"/>
              </w:rPr>
              <w:lastRenderedPageBreak/>
              <w:t>повече декара, ползващи се от услугата "доставка на вода за напояване", се присъждат 10 т.</w:t>
            </w:r>
          </w:p>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Минимум - 2 т. / Максимум - 10 т.</w:t>
            </w:r>
          </w:p>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b/>
                <w:bCs/>
                <w:color w:val="000000"/>
                <w:sz w:val="20"/>
              </w:rPr>
              <w:t xml:space="preserve">Пример: </w:t>
            </w:r>
            <w:r>
              <w:rPr>
                <w:rFonts w:ascii="Times New Roman" w:eastAsiaTheme="minorHAnsi" w:hAnsi="Times New Roman"/>
                <w:color w:val="000000"/>
                <w:sz w:val="20"/>
              </w:rPr>
              <w:t>точки = 2+(площ-250)/343,750</w:t>
            </w:r>
          </w:p>
        </w:tc>
        <w:tc>
          <w:tcPr>
            <w:tcW w:w="4567" w:type="dxa"/>
            <w:tcBorders>
              <w:top w:val="single" w:sz="6" w:space="0" w:color="auto"/>
              <w:left w:val="single" w:sz="6" w:space="0" w:color="auto"/>
              <w:bottom w:val="single" w:sz="6" w:space="0" w:color="auto"/>
              <w:right w:val="single" w:sz="6" w:space="0" w:color="auto"/>
            </w:tcBorders>
            <w:shd w:val="clear" w:color="auto" w:fill="auto"/>
          </w:tcPr>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lastRenderedPageBreak/>
              <w:t xml:space="preserve">1. Инженерен проект с графичен файл с обхвата на напоителното/ите поле/та, засегнато/и от инвестицията по заявлението за подпомагане.  Данните трябва да бъдат структурирани в ESRI Shapefile - формат. (Специфичен файлов формат за съхранение на векторни пространствени данни, структуриран в няколко файла. Задължителните за </w:t>
            </w:r>
            <w:r>
              <w:rPr>
                <w:rFonts w:ascii="Times New Roman" w:eastAsiaTheme="minorHAnsi" w:hAnsi="Times New Roman"/>
                <w:color w:val="000000"/>
                <w:sz w:val="20"/>
              </w:rPr>
              <w:lastRenderedPageBreak/>
              <w:t>формата файлове са: shp - съдържа геометрията на обектите, dbf - привързаният dBASE файл (база данни) с атрибутна информация и shx - индекс към геометрията на обектите). Цифровите географски данни включени в него да бъдат представени в координатна система World Geodetic System (WGS84), при използване на картографска проекция Universal Transverse Mercator (UTM), зона 35 Север;</w:t>
            </w:r>
          </w:p>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2. Списък с договор/и за доставка на вода за напояване с водоползвателите (собствениците/ползвателите на  кадастрални имоти в обхвата на напоителното поле, засегнато от инвестицията по заявлението за подпомагане) за предходната стопанска година спрямо датата на подаване на заявлението за кандидатстване, заверен от представляващият кандидата, ведно с декларацията от водоползвателите за заявените площи за напояване с посочени имоти и видове култури (приложение към заявлението по образец за съответния поливен сезон).</w:t>
            </w:r>
          </w:p>
        </w:tc>
      </w:tr>
      <w:tr w:rsidR="00904DBD" w:rsidTr="00BA3769">
        <w:trPr>
          <w:trHeight w:val="907"/>
        </w:trPr>
        <w:tc>
          <w:tcPr>
            <w:tcW w:w="360" w:type="dxa"/>
            <w:tcBorders>
              <w:top w:val="nil"/>
              <w:left w:val="single" w:sz="6" w:space="0" w:color="auto"/>
              <w:bottom w:val="nil"/>
              <w:right w:val="single" w:sz="6" w:space="0" w:color="auto"/>
            </w:tcBorders>
          </w:tcPr>
          <w:p w:rsidR="00904DBD" w:rsidRDefault="00904DBD">
            <w:pPr>
              <w:autoSpaceDE w:val="0"/>
              <w:autoSpaceDN w:val="0"/>
              <w:adjustRightInd w:val="0"/>
              <w:jc w:val="center"/>
              <w:rPr>
                <w:rFonts w:ascii="Times New Roman" w:eastAsiaTheme="minorHAnsi" w:hAnsi="Times New Roman"/>
                <w:color w:val="000000"/>
                <w:szCs w:val="24"/>
              </w:rPr>
            </w:pPr>
          </w:p>
        </w:tc>
        <w:tc>
          <w:tcPr>
            <w:tcW w:w="1864" w:type="dxa"/>
            <w:tcBorders>
              <w:top w:val="single" w:sz="6" w:space="0" w:color="auto"/>
              <w:left w:val="single" w:sz="6" w:space="0" w:color="auto"/>
              <w:bottom w:val="single" w:sz="6" w:space="0" w:color="auto"/>
              <w:right w:val="single" w:sz="6" w:space="0" w:color="auto"/>
            </w:tcBorders>
          </w:tcPr>
          <w:p w:rsidR="00904DBD" w:rsidRDefault="00904DBD">
            <w:pPr>
              <w:autoSpaceDE w:val="0"/>
              <w:autoSpaceDN w:val="0"/>
              <w:adjustRightInd w:val="0"/>
              <w:jc w:val="center"/>
              <w:rPr>
                <w:rFonts w:ascii="Times New Roman" w:eastAsiaTheme="minorHAnsi" w:hAnsi="Times New Roman"/>
                <w:color w:val="000000"/>
                <w:sz w:val="20"/>
              </w:rPr>
            </w:pPr>
          </w:p>
        </w:tc>
        <w:tc>
          <w:tcPr>
            <w:tcW w:w="386" w:type="dxa"/>
            <w:tcBorders>
              <w:top w:val="single" w:sz="6" w:space="0" w:color="auto"/>
              <w:left w:val="single" w:sz="6" w:space="0" w:color="auto"/>
              <w:bottom w:val="single" w:sz="6" w:space="0" w:color="auto"/>
              <w:right w:val="single" w:sz="6" w:space="0" w:color="auto"/>
            </w:tcBorders>
          </w:tcPr>
          <w:p w:rsidR="00904DBD" w:rsidRDefault="00904DBD">
            <w:pPr>
              <w:autoSpaceDE w:val="0"/>
              <w:autoSpaceDN w:val="0"/>
              <w:adjustRightInd w:val="0"/>
              <w:jc w:val="center"/>
              <w:rPr>
                <w:rFonts w:ascii="Times New Roman" w:eastAsiaTheme="minorHAnsi" w:hAnsi="Times New Roman"/>
                <w:color w:val="000000"/>
                <w:sz w:val="20"/>
              </w:rPr>
            </w:pPr>
            <w:r>
              <w:rPr>
                <w:rFonts w:ascii="Times New Roman" w:eastAsiaTheme="minorHAnsi" w:hAnsi="Times New Roman"/>
                <w:color w:val="000000"/>
                <w:sz w:val="20"/>
              </w:rPr>
              <w:t>2.2.</w:t>
            </w:r>
          </w:p>
        </w:tc>
        <w:tc>
          <w:tcPr>
            <w:tcW w:w="2599" w:type="dxa"/>
            <w:gridSpan w:val="2"/>
            <w:tcBorders>
              <w:top w:val="single" w:sz="6" w:space="0" w:color="auto"/>
              <w:left w:val="single" w:sz="6" w:space="0" w:color="auto"/>
              <w:bottom w:val="single" w:sz="6" w:space="0" w:color="auto"/>
              <w:right w:val="single" w:sz="6" w:space="0" w:color="auto"/>
            </w:tcBorders>
          </w:tcPr>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 xml:space="preserve">Инвестициите в хидромелиоративна инфраструктура по заявлението за подпомагане  водят до увеличаване на площите с осигурена възможност за напояване, в границите на напоителното поле, обхванато от тях, с най-малко 250 дка спрямо площите с осигурена възможност за напояване към годината на подаване на заявлението за подпомагане </w:t>
            </w:r>
          </w:p>
        </w:tc>
        <w:tc>
          <w:tcPr>
            <w:tcW w:w="4812" w:type="dxa"/>
            <w:tcBorders>
              <w:top w:val="single" w:sz="6" w:space="0" w:color="auto"/>
              <w:left w:val="single" w:sz="6" w:space="0" w:color="auto"/>
              <w:bottom w:val="single" w:sz="6" w:space="0" w:color="auto"/>
              <w:right w:val="single" w:sz="6" w:space="0" w:color="auto"/>
            </w:tcBorders>
          </w:tcPr>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Точките по критерия се изчисляват за заявления за подпомагане, увеличаващи площите с осигурена възможност за напояване, с най-малко 250 дка като към минималния брой точки "5" се добави резултатът от разделянето на горницата над 250 дка на 275 и резултатът се записва с точност до 0,001. За увеличение на площите с ос</w:t>
            </w:r>
            <w:r w:rsidR="009B15A8">
              <w:rPr>
                <w:rFonts w:ascii="Times New Roman" w:eastAsiaTheme="minorHAnsi" w:hAnsi="Times New Roman"/>
                <w:color w:val="000000"/>
                <w:sz w:val="20"/>
              </w:rPr>
              <w:t>игурена възможност за напояване</w:t>
            </w:r>
            <w:r>
              <w:rPr>
                <w:rFonts w:ascii="Times New Roman" w:eastAsiaTheme="minorHAnsi" w:hAnsi="Times New Roman"/>
                <w:color w:val="000000"/>
                <w:sz w:val="20"/>
              </w:rPr>
              <w:t xml:space="preserve"> с 3 000 или повече декара, се присъждат 15 т.</w:t>
            </w:r>
          </w:p>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Минимум - 5 т. / Максимум - 15 т.</w:t>
            </w:r>
          </w:p>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b/>
                <w:bCs/>
                <w:color w:val="000000"/>
                <w:sz w:val="20"/>
              </w:rPr>
              <w:t xml:space="preserve">Пример: </w:t>
            </w:r>
            <w:r>
              <w:rPr>
                <w:rFonts w:ascii="Times New Roman" w:eastAsiaTheme="minorHAnsi" w:hAnsi="Times New Roman"/>
                <w:color w:val="000000"/>
                <w:sz w:val="20"/>
              </w:rPr>
              <w:t>точки = 5</w:t>
            </w:r>
            <w:r w:rsidR="009B15A8">
              <w:rPr>
                <w:rFonts w:ascii="Times New Roman" w:eastAsiaTheme="minorHAnsi" w:hAnsi="Times New Roman"/>
                <w:color w:val="000000"/>
                <w:sz w:val="20"/>
                <w:lang w:val="bg-BG"/>
              </w:rPr>
              <w:t xml:space="preserve"> </w:t>
            </w:r>
            <w:r>
              <w:rPr>
                <w:rFonts w:ascii="Times New Roman" w:eastAsiaTheme="minorHAnsi" w:hAnsi="Times New Roman"/>
                <w:color w:val="000000"/>
                <w:sz w:val="20"/>
              </w:rPr>
              <w:t>+</w:t>
            </w:r>
            <w:r w:rsidR="009B15A8">
              <w:rPr>
                <w:rFonts w:ascii="Times New Roman" w:eastAsiaTheme="minorHAnsi" w:hAnsi="Times New Roman"/>
                <w:color w:val="000000"/>
                <w:sz w:val="20"/>
                <w:lang w:val="bg-BG"/>
              </w:rPr>
              <w:t xml:space="preserve"> </w:t>
            </w:r>
            <w:r>
              <w:rPr>
                <w:rFonts w:ascii="Times New Roman" w:eastAsiaTheme="minorHAnsi" w:hAnsi="Times New Roman"/>
                <w:color w:val="000000"/>
                <w:sz w:val="20"/>
              </w:rPr>
              <w:t>(площ-250)/275.</w:t>
            </w:r>
          </w:p>
        </w:tc>
        <w:tc>
          <w:tcPr>
            <w:tcW w:w="4567" w:type="dxa"/>
            <w:tcBorders>
              <w:top w:val="single" w:sz="6" w:space="0" w:color="auto"/>
              <w:left w:val="single" w:sz="6" w:space="0" w:color="auto"/>
              <w:bottom w:val="single" w:sz="6" w:space="0" w:color="auto"/>
              <w:right w:val="single" w:sz="6" w:space="0" w:color="auto"/>
            </w:tcBorders>
          </w:tcPr>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1. Инженерен проект с графичен файл с обхвата на напоителното/ите поле/та, засегнато/и от инвестицията по заявлението за подпомагане.</w:t>
            </w:r>
          </w:p>
        </w:tc>
      </w:tr>
      <w:tr w:rsidR="00904DBD" w:rsidTr="00BA3769">
        <w:trPr>
          <w:trHeight w:val="811"/>
        </w:trPr>
        <w:tc>
          <w:tcPr>
            <w:tcW w:w="360" w:type="dxa"/>
            <w:tcBorders>
              <w:top w:val="nil"/>
              <w:left w:val="single" w:sz="6" w:space="0" w:color="auto"/>
              <w:bottom w:val="single" w:sz="6" w:space="0" w:color="auto"/>
              <w:right w:val="single" w:sz="6" w:space="0" w:color="auto"/>
            </w:tcBorders>
          </w:tcPr>
          <w:p w:rsidR="00904DBD" w:rsidRDefault="00904DBD">
            <w:pPr>
              <w:autoSpaceDE w:val="0"/>
              <w:autoSpaceDN w:val="0"/>
              <w:adjustRightInd w:val="0"/>
              <w:jc w:val="center"/>
              <w:rPr>
                <w:rFonts w:ascii="Times New Roman" w:eastAsiaTheme="minorHAnsi" w:hAnsi="Times New Roman"/>
                <w:color w:val="000000"/>
                <w:szCs w:val="24"/>
              </w:rPr>
            </w:pPr>
          </w:p>
        </w:tc>
        <w:tc>
          <w:tcPr>
            <w:tcW w:w="1864" w:type="dxa"/>
            <w:tcBorders>
              <w:top w:val="single" w:sz="6" w:space="0" w:color="auto"/>
              <w:left w:val="single" w:sz="6" w:space="0" w:color="auto"/>
              <w:bottom w:val="single" w:sz="6" w:space="0" w:color="auto"/>
              <w:right w:val="single" w:sz="6" w:space="0" w:color="auto"/>
            </w:tcBorders>
          </w:tcPr>
          <w:p w:rsidR="00904DBD" w:rsidRDefault="00904DBD">
            <w:pPr>
              <w:autoSpaceDE w:val="0"/>
              <w:autoSpaceDN w:val="0"/>
              <w:adjustRightInd w:val="0"/>
              <w:jc w:val="center"/>
              <w:rPr>
                <w:rFonts w:ascii="Times New Roman" w:eastAsiaTheme="minorHAnsi" w:hAnsi="Times New Roman"/>
                <w:color w:val="000000"/>
                <w:sz w:val="20"/>
              </w:rPr>
            </w:pPr>
          </w:p>
        </w:tc>
        <w:tc>
          <w:tcPr>
            <w:tcW w:w="386" w:type="dxa"/>
            <w:tcBorders>
              <w:top w:val="single" w:sz="6" w:space="0" w:color="auto"/>
              <w:left w:val="single" w:sz="6" w:space="0" w:color="auto"/>
              <w:bottom w:val="single" w:sz="6" w:space="0" w:color="auto"/>
              <w:right w:val="single" w:sz="6" w:space="0" w:color="auto"/>
            </w:tcBorders>
          </w:tcPr>
          <w:p w:rsidR="00904DBD" w:rsidRDefault="00904DBD">
            <w:pPr>
              <w:autoSpaceDE w:val="0"/>
              <w:autoSpaceDN w:val="0"/>
              <w:adjustRightInd w:val="0"/>
              <w:jc w:val="center"/>
              <w:rPr>
                <w:rFonts w:ascii="Times New Roman" w:eastAsiaTheme="minorHAnsi" w:hAnsi="Times New Roman"/>
                <w:color w:val="000000"/>
                <w:sz w:val="20"/>
              </w:rPr>
            </w:pPr>
            <w:r>
              <w:rPr>
                <w:rFonts w:ascii="Times New Roman" w:eastAsiaTheme="minorHAnsi" w:hAnsi="Times New Roman"/>
                <w:color w:val="000000"/>
                <w:sz w:val="20"/>
              </w:rPr>
              <w:t>2.3.</w:t>
            </w:r>
          </w:p>
        </w:tc>
        <w:tc>
          <w:tcPr>
            <w:tcW w:w="2599" w:type="dxa"/>
            <w:gridSpan w:val="2"/>
            <w:tcBorders>
              <w:top w:val="single" w:sz="6" w:space="0" w:color="auto"/>
              <w:left w:val="single" w:sz="6" w:space="0" w:color="auto"/>
              <w:bottom w:val="single" w:sz="6" w:space="0" w:color="auto"/>
              <w:right w:val="single" w:sz="6" w:space="0" w:color="auto"/>
            </w:tcBorders>
          </w:tcPr>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Инвестициите по заявлението за подпомагане осигуряват достъп до напояване на по-голям брой земеделски стопани (ЗС)</w:t>
            </w:r>
          </w:p>
        </w:tc>
        <w:tc>
          <w:tcPr>
            <w:tcW w:w="4812" w:type="dxa"/>
            <w:tcBorders>
              <w:top w:val="single" w:sz="6" w:space="0" w:color="auto"/>
              <w:left w:val="single" w:sz="6" w:space="0" w:color="auto"/>
              <w:bottom w:val="single" w:sz="6" w:space="0" w:color="auto"/>
              <w:right w:val="single" w:sz="6" w:space="0" w:color="auto"/>
            </w:tcBorders>
            <w:shd w:val="clear" w:color="auto" w:fill="auto"/>
          </w:tcPr>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Над 20 ползватели регистрирани ЗС - 5 точки</w:t>
            </w:r>
          </w:p>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Над 15 до 20 вкл. ползватели регистрирани ЗС - 4 точки;</w:t>
            </w:r>
          </w:p>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Над 10 до 15 вкл. ползватели регистрирани ЗС - 3 точки;</w:t>
            </w:r>
          </w:p>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lastRenderedPageBreak/>
              <w:t>Над 5 до 10 вкл. ползватели регистрирани ЗС - 2 точка;</w:t>
            </w:r>
          </w:p>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До 5 вкл. ползватели регистрирани ЗС - 1 точка;</w:t>
            </w:r>
          </w:p>
        </w:tc>
        <w:tc>
          <w:tcPr>
            <w:tcW w:w="4567" w:type="dxa"/>
            <w:tcBorders>
              <w:top w:val="single" w:sz="6" w:space="0" w:color="auto"/>
              <w:left w:val="single" w:sz="6" w:space="0" w:color="auto"/>
              <w:bottom w:val="single" w:sz="6" w:space="0" w:color="auto"/>
              <w:right w:val="single" w:sz="6" w:space="0" w:color="auto"/>
            </w:tcBorders>
            <w:shd w:val="clear" w:color="auto" w:fill="auto"/>
          </w:tcPr>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lastRenderedPageBreak/>
              <w:t>1. Инженерен проект с графичен файл с обхвата на напоителното/ите поле/та, засегнато/и от инвестицията</w:t>
            </w:r>
            <w:r w:rsidR="009B15A8">
              <w:rPr>
                <w:rFonts w:ascii="Times New Roman" w:eastAsiaTheme="minorHAnsi" w:hAnsi="Times New Roman"/>
                <w:color w:val="000000"/>
                <w:sz w:val="20"/>
              </w:rPr>
              <w:t xml:space="preserve"> по заявлението за подпомагане;</w:t>
            </w:r>
          </w:p>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2. Списък с договор/и за доставка на вода за напояване с водоползвателите</w:t>
            </w:r>
            <w:r w:rsidR="009B15A8">
              <w:rPr>
                <w:rFonts w:ascii="Times New Roman" w:eastAsiaTheme="minorHAnsi" w:hAnsi="Times New Roman"/>
                <w:color w:val="000000"/>
                <w:sz w:val="20"/>
              </w:rPr>
              <w:t xml:space="preserve"> </w:t>
            </w:r>
            <w:r w:rsidR="009B15A8">
              <w:rPr>
                <w:rFonts w:ascii="Times New Roman" w:eastAsiaTheme="minorHAnsi" w:hAnsi="Times New Roman"/>
                <w:color w:val="000000"/>
                <w:sz w:val="20"/>
              </w:rPr>
              <w:lastRenderedPageBreak/>
              <w:t>(собствениците/ползвателите на</w:t>
            </w:r>
            <w:r>
              <w:rPr>
                <w:rFonts w:ascii="Times New Roman" w:eastAsiaTheme="minorHAnsi" w:hAnsi="Times New Roman"/>
                <w:color w:val="000000"/>
                <w:sz w:val="20"/>
              </w:rPr>
              <w:t xml:space="preserve"> кадастрални имоти в обхвата на напоителното поле, засегнато от инвестицията по проекта), ведно с декларация за заявените площи за напояване с посочени имоти и видове култури (приложение към заявлението по образец за съответния поливен сезон) за предходната стопанска година спрямо датата на подаване на заявлението за кандидатстване, заверен от представляващият кандидата.</w:t>
            </w:r>
          </w:p>
        </w:tc>
      </w:tr>
      <w:tr w:rsidR="00904DBD" w:rsidTr="00BA3769">
        <w:trPr>
          <w:trHeight w:val="706"/>
        </w:trPr>
        <w:tc>
          <w:tcPr>
            <w:tcW w:w="360" w:type="dxa"/>
            <w:tcBorders>
              <w:top w:val="single" w:sz="6" w:space="0" w:color="auto"/>
              <w:left w:val="single" w:sz="6" w:space="0" w:color="auto"/>
              <w:bottom w:val="single" w:sz="6" w:space="0" w:color="auto"/>
              <w:right w:val="single" w:sz="6" w:space="0" w:color="auto"/>
            </w:tcBorders>
          </w:tcPr>
          <w:p w:rsidR="00904DBD" w:rsidRDefault="00904DBD">
            <w:pPr>
              <w:autoSpaceDE w:val="0"/>
              <w:autoSpaceDN w:val="0"/>
              <w:adjustRightInd w:val="0"/>
              <w:jc w:val="center"/>
              <w:rPr>
                <w:rFonts w:ascii="Times New Roman" w:eastAsiaTheme="minorHAnsi" w:hAnsi="Times New Roman"/>
                <w:color w:val="000000"/>
                <w:szCs w:val="24"/>
              </w:rPr>
            </w:pPr>
            <w:r>
              <w:rPr>
                <w:rFonts w:ascii="Times New Roman" w:eastAsiaTheme="minorHAnsi" w:hAnsi="Times New Roman"/>
                <w:color w:val="000000"/>
                <w:szCs w:val="24"/>
              </w:rPr>
              <w:lastRenderedPageBreak/>
              <w:t>3.</w:t>
            </w:r>
          </w:p>
        </w:tc>
        <w:tc>
          <w:tcPr>
            <w:tcW w:w="1864" w:type="dxa"/>
            <w:tcBorders>
              <w:top w:val="single" w:sz="6" w:space="0" w:color="auto"/>
              <w:left w:val="single" w:sz="6" w:space="0" w:color="auto"/>
              <w:bottom w:val="single" w:sz="6" w:space="0" w:color="auto"/>
              <w:right w:val="single" w:sz="6" w:space="0" w:color="auto"/>
            </w:tcBorders>
          </w:tcPr>
          <w:p w:rsidR="00904DBD" w:rsidRDefault="00904DBD">
            <w:pPr>
              <w:autoSpaceDE w:val="0"/>
              <w:autoSpaceDN w:val="0"/>
              <w:adjustRightInd w:val="0"/>
              <w:jc w:val="center"/>
              <w:rPr>
                <w:rFonts w:ascii="Times New Roman" w:eastAsiaTheme="minorHAnsi" w:hAnsi="Times New Roman"/>
                <w:color w:val="000000"/>
                <w:sz w:val="20"/>
              </w:rPr>
            </w:pPr>
            <w:r>
              <w:rPr>
                <w:rFonts w:ascii="Times New Roman" w:eastAsiaTheme="minorHAnsi" w:hAnsi="Times New Roman"/>
                <w:color w:val="000000"/>
                <w:sz w:val="20"/>
              </w:rPr>
              <w:t>Заявления за подпомагане за инвестиции в хидромелиоративни съоръжения, доставящи вода за напояване на площи, заети с приоритетни земеделски култури</w:t>
            </w:r>
          </w:p>
        </w:tc>
        <w:tc>
          <w:tcPr>
            <w:tcW w:w="386" w:type="dxa"/>
            <w:tcBorders>
              <w:top w:val="single" w:sz="6" w:space="0" w:color="auto"/>
              <w:left w:val="single" w:sz="6" w:space="0" w:color="auto"/>
              <w:bottom w:val="single" w:sz="6" w:space="0" w:color="auto"/>
              <w:right w:val="single" w:sz="6" w:space="0" w:color="auto"/>
            </w:tcBorders>
          </w:tcPr>
          <w:p w:rsidR="00904DBD" w:rsidRDefault="00904DBD">
            <w:pPr>
              <w:autoSpaceDE w:val="0"/>
              <w:autoSpaceDN w:val="0"/>
              <w:adjustRightInd w:val="0"/>
              <w:jc w:val="center"/>
              <w:rPr>
                <w:rFonts w:ascii="Times New Roman" w:eastAsiaTheme="minorHAnsi" w:hAnsi="Times New Roman"/>
                <w:color w:val="000000"/>
                <w:sz w:val="20"/>
              </w:rPr>
            </w:pPr>
            <w:r>
              <w:rPr>
                <w:rFonts w:ascii="Times New Roman" w:eastAsiaTheme="minorHAnsi" w:hAnsi="Times New Roman"/>
                <w:color w:val="000000"/>
                <w:sz w:val="20"/>
              </w:rPr>
              <w:t>3.1.</w:t>
            </w:r>
          </w:p>
        </w:tc>
        <w:tc>
          <w:tcPr>
            <w:tcW w:w="1990" w:type="dxa"/>
            <w:tcBorders>
              <w:top w:val="single" w:sz="6" w:space="0" w:color="auto"/>
              <w:left w:val="single" w:sz="6" w:space="0" w:color="auto"/>
              <w:bottom w:val="single" w:sz="6" w:space="0" w:color="auto"/>
              <w:right w:val="single" w:sz="6" w:space="0" w:color="auto"/>
            </w:tcBorders>
          </w:tcPr>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 xml:space="preserve">Не по-малко от 5 % от площта на напоителното поле, обхванато от инвестициите по заявлението за подпомагане, се използва за отглеждане на земеделски култури, определени в насоките за кандидатстване </w:t>
            </w:r>
          </w:p>
        </w:tc>
        <w:tc>
          <w:tcPr>
            <w:tcW w:w="609" w:type="dxa"/>
            <w:tcBorders>
              <w:top w:val="single" w:sz="6" w:space="0" w:color="auto"/>
              <w:left w:val="single" w:sz="6" w:space="0" w:color="auto"/>
              <w:bottom w:val="single" w:sz="6" w:space="0" w:color="auto"/>
              <w:right w:val="single" w:sz="6" w:space="0" w:color="auto"/>
            </w:tcBorders>
          </w:tcPr>
          <w:p w:rsidR="00904DBD" w:rsidRDefault="00904DBD">
            <w:pPr>
              <w:autoSpaceDE w:val="0"/>
              <w:autoSpaceDN w:val="0"/>
              <w:adjustRightInd w:val="0"/>
              <w:jc w:val="center"/>
              <w:rPr>
                <w:rFonts w:ascii="Times New Roman" w:eastAsiaTheme="minorHAnsi" w:hAnsi="Times New Roman"/>
                <w:b/>
                <w:bCs/>
                <w:color w:val="000000"/>
                <w:sz w:val="20"/>
              </w:rPr>
            </w:pPr>
            <w:r>
              <w:rPr>
                <w:rFonts w:ascii="Times New Roman" w:eastAsiaTheme="minorHAnsi" w:hAnsi="Times New Roman"/>
                <w:b/>
                <w:bCs/>
                <w:color w:val="000000"/>
                <w:sz w:val="20"/>
              </w:rPr>
              <w:t>15</w:t>
            </w:r>
          </w:p>
        </w:tc>
        <w:tc>
          <w:tcPr>
            <w:tcW w:w="4812" w:type="dxa"/>
            <w:tcBorders>
              <w:top w:val="single" w:sz="6" w:space="0" w:color="auto"/>
              <w:left w:val="single" w:sz="6" w:space="0" w:color="auto"/>
              <w:bottom w:val="single" w:sz="6" w:space="0" w:color="auto"/>
              <w:right w:val="single" w:sz="6" w:space="0" w:color="auto"/>
            </w:tcBorders>
            <w:shd w:val="clear" w:color="auto" w:fill="auto"/>
          </w:tcPr>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Над 50%  - 15 точки</w:t>
            </w:r>
          </w:p>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Над 25% до 50% вкл. - 10 точки</w:t>
            </w:r>
          </w:p>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От 5% до 25% вкл. - 5 точки</w:t>
            </w:r>
          </w:p>
        </w:tc>
        <w:tc>
          <w:tcPr>
            <w:tcW w:w="4567" w:type="dxa"/>
            <w:tcBorders>
              <w:top w:val="single" w:sz="6" w:space="0" w:color="auto"/>
              <w:left w:val="single" w:sz="6" w:space="0" w:color="auto"/>
              <w:bottom w:val="single" w:sz="6" w:space="0" w:color="auto"/>
              <w:right w:val="single" w:sz="6" w:space="0" w:color="auto"/>
            </w:tcBorders>
            <w:shd w:val="clear" w:color="auto" w:fill="auto"/>
          </w:tcPr>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1. Инженерен проект с графичен файл с обхвата на напоителното/ите поле/та, засегнато/и от инвестицията по заявлението за подпомагане;</w:t>
            </w:r>
          </w:p>
          <w:p w:rsidR="00904DBD" w:rsidRDefault="00904DBD" w:rsidP="00404A48">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2. Справка от ДФ" Земеделие", показваща размера на регистрираните в ИСАК площи с култури по Приложение № ................ в напоителното поле, обхванато от инвестициите по заявлението за подпомагане,  за предходната стопанска</w:t>
            </w:r>
            <w:r>
              <w:rPr>
                <w:rFonts w:ascii="Times New Roman" w:eastAsiaTheme="minorHAnsi" w:hAnsi="Times New Roman"/>
                <w:strike/>
                <w:color w:val="000000"/>
                <w:sz w:val="20"/>
              </w:rPr>
              <w:t>та</w:t>
            </w:r>
            <w:r>
              <w:rPr>
                <w:rFonts w:ascii="Times New Roman" w:eastAsiaTheme="minorHAnsi" w:hAnsi="Times New Roman"/>
                <w:color w:val="000000"/>
                <w:sz w:val="20"/>
              </w:rPr>
              <w:t xml:space="preserve"> година към датата на подаване на заявлението за подпомагане</w:t>
            </w:r>
            <w:r>
              <w:rPr>
                <w:rFonts w:ascii="Times New Roman" w:eastAsiaTheme="minorHAnsi" w:hAnsi="Times New Roman"/>
                <w:strike/>
                <w:color w:val="000000"/>
                <w:sz w:val="20"/>
              </w:rPr>
              <w:t xml:space="preserve"> </w:t>
            </w:r>
          </w:p>
        </w:tc>
      </w:tr>
      <w:tr w:rsidR="00904DBD" w:rsidTr="00BA3769">
        <w:trPr>
          <w:trHeight w:val="1409"/>
        </w:trPr>
        <w:tc>
          <w:tcPr>
            <w:tcW w:w="360" w:type="dxa"/>
            <w:tcBorders>
              <w:top w:val="single" w:sz="6" w:space="0" w:color="auto"/>
              <w:left w:val="single" w:sz="6" w:space="0" w:color="auto"/>
              <w:bottom w:val="single" w:sz="6" w:space="0" w:color="auto"/>
              <w:right w:val="single" w:sz="6" w:space="0" w:color="auto"/>
            </w:tcBorders>
          </w:tcPr>
          <w:p w:rsidR="00904DBD" w:rsidRDefault="00904DBD">
            <w:pPr>
              <w:autoSpaceDE w:val="0"/>
              <w:autoSpaceDN w:val="0"/>
              <w:adjustRightInd w:val="0"/>
              <w:jc w:val="center"/>
              <w:rPr>
                <w:rFonts w:ascii="Times New Roman" w:eastAsiaTheme="minorHAnsi" w:hAnsi="Times New Roman"/>
                <w:color w:val="000000"/>
                <w:szCs w:val="24"/>
              </w:rPr>
            </w:pPr>
            <w:r>
              <w:rPr>
                <w:rFonts w:ascii="Times New Roman" w:eastAsiaTheme="minorHAnsi" w:hAnsi="Times New Roman"/>
                <w:color w:val="000000"/>
                <w:szCs w:val="24"/>
              </w:rPr>
              <w:t>4.</w:t>
            </w:r>
          </w:p>
        </w:tc>
        <w:tc>
          <w:tcPr>
            <w:tcW w:w="1864" w:type="dxa"/>
            <w:tcBorders>
              <w:top w:val="single" w:sz="6" w:space="0" w:color="auto"/>
              <w:left w:val="single" w:sz="6" w:space="0" w:color="auto"/>
              <w:bottom w:val="single" w:sz="6" w:space="0" w:color="auto"/>
              <w:right w:val="single" w:sz="6" w:space="0" w:color="auto"/>
            </w:tcBorders>
          </w:tcPr>
          <w:p w:rsidR="00904DBD" w:rsidRDefault="00904DBD">
            <w:pPr>
              <w:autoSpaceDE w:val="0"/>
              <w:autoSpaceDN w:val="0"/>
              <w:adjustRightInd w:val="0"/>
              <w:jc w:val="center"/>
              <w:rPr>
                <w:rFonts w:ascii="Times New Roman" w:eastAsiaTheme="minorHAnsi" w:hAnsi="Times New Roman"/>
                <w:color w:val="000000"/>
                <w:sz w:val="20"/>
              </w:rPr>
            </w:pPr>
            <w:r>
              <w:rPr>
                <w:rFonts w:ascii="Times New Roman" w:eastAsiaTheme="minorHAnsi" w:hAnsi="Times New Roman"/>
                <w:color w:val="000000"/>
                <w:sz w:val="20"/>
              </w:rPr>
              <w:t>Заявления за подпомагане за инвестиции в хидромелиоративни съоръжения, които осигуряват допълняемост с използването на съвременни и ефективни напоителни системи в земеделските стопанства</w:t>
            </w:r>
          </w:p>
        </w:tc>
        <w:tc>
          <w:tcPr>
            <w:tcW w:w="386" w:type="dxa"/>
            <w:tcBorders>
              <w:top w:val="single" w:sz="6" w:space="0" w:color="auto"/>
              <w:left w:val="single" w:sz="6" w:space="0" w:color="auto"/>
              <w:bottom w:val="single" w:sz="6" w:space="0" w:color="auto"/>
              <w:right w:val="single" w:sz="6" w:space="0" w:color="auto"/>
            </w:tcBorders>
          </w:tcPr>
          <w:p w:rsidR="00904DBD" w:rsidRDefault="00904DBD">
            <w:pPr>
              <w:autoSpaceDE w:val="0"/>
              <w:autoSpaceDN w:val="0"/>
              <w:adjustRightInd w:val="0"/>
              <w:jc w:val="center"/>
              <w:rPr>
                <w:rFonts w:ascii="Times New Roman" w:eastAsiaTheme="minorHAnsi" w:hAnsi="Times New Roman"/>
                <w:color w:val="000000"/>
                <w:sz w:val="20"/>
              </w:rPr>
            </w:pPr>
            <w:r>
              <w:rPr>
                <w:rFonts w:ascii="Times New Roman" w:eastAsiaTheme="minorHAnsi" w:hAnsi="Times New Roman"/>
                <w:color w:val="000000"/>
                <w:sz w:val="20"/>
              </w:rPr>
              <w:t>4.1.</w:t>
            </w:r>
          </w:p>
        </w:tc>
        <w:tc>
          <w:tcPr>
            <w:tcW w:w="1990" w:type="dxa"/>
            <w:tcBorders>
              <w:top w:val="single" w:sz="6" w:space="0" w:color="auto"/>
              <w:left w:val="single" w:sz="6" w:space="0" w:color="auto"/>
              <w:bottom w:val="single" w:sz="6" w:space="0" w:color="auto"/>
              <w:right w:val="single" w:sz="6" w:space="0" w:color="auto"/>
            </w:tcBorders>
          </w:tcPr>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В над 5 % от площите, ползващи се от услугата "доставка на вода за напояване" от напоителното поле, обхванато от инвестицията по заявлението за подпомагане, в рамките на земеделските стопанства се използват системи за напояване, включително системи, подпомогнати по ПРСР</w:t>
            </w:r>
          </w:p>
        </w:tc>
        <w:tc>
          <w:tcPr>
            <w:tcW w:w="609" w:type="dxa"/>
            <w:tcBorders>
              <w:top w:val="single" w:sz="6" w:space="0" w:color="auto"/>
              <w:left w:val="single" w:sz="6" w:space="0" w:color="auto"/>
              <w:bottom w:val="single" w:sz="6" w:space="0" w:color="auto"/>
              <w:right w:val="single" w:sz="6" w:space="0" w:color="auto"/>
            </w:tcBorders>
          </w:tcPr>
          <w:p w:rsidR="00904DBD" w:rsidRDefault="00904DBD">
            <w:pPr>
              <w:autoSpaceDE w:val="0"/>
              <w:autoSpaceDN w:val="0"/>
              <w:adjustRightInd w:val="0"/>
              <w:jc w:val="center"/>
              <w:rPr>
                <w:rFonts w:ascii="Times New Roman" w:eastAsiaTheme="minorHAnsi" w:hAnsi="Times New Roman"/>
                <w:b/>
                <w:bCs/>
                <w:color w:val="000000"/>
                <w:sz w:val="20"/>
              </w:rPr>
            </w:pPr>
            <w:r>
              <w:rPr>
                <w:rFonts w:ascii="Times New Roman" w:eastAsiaTheme="minorHAnsi" w:hAnsi="Times New Roman"/>
                <w:b/>
                <w:bCs/>
                <w:color w:val="000000"/>
                <w:sz w:val="20"/>
              </w:rPr>
              <w:t>5</w:t>
            </w:r>
          </w:p>
        </w:tc>
        <w:tc>
          <w:tcPr>
            <w:tcW w:w="4812" w:type="dxa"/>
            <w:tcBorders>
              <w:top w:val="single" w:sz="6" w:space="0" w:color="auto"/>
              <w:left w:val="single" w:sz="6" w:space="0" w:color="auto"/>
              <w:bottom w:val="single" w:sz="6" w:space="0" w:color="auto"/>
              <w:right w:val="single" w:sz="6" w:space="0" w:color="auto"/>
            </w:tcBorders>
            <w:shd w:val="clear" w:color="auto" w:fill="auto"/>
          </w:tcPr>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Над 20% - 5 точки</w:t>
            </w:r>
          </w:p>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Над 15% до 20% вкл. - 3 точки</w:t>
            </w:r>
          </w:p>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Над 10% до 15% вкл. - 2 точки</w:t>
            </w:r>
          </w:p>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Над 5% до 10% вкл. - 1 точка</w:t>
            </w:r>
          </w:p>
        </w:tc>
        <w:tc>
          <w:tcPr>
            <w:tcW w:w="4567" w:type="dxa"/>
            <w:tcBorders>
              <w:top w:val="single" w:sz="6" w:space="0" w:color="auto"/>
              <w:left w:val="single" w:sz="6" w:space="0" w:color="auto"/>
              <w:bottom w:val="single" w:sz="6" w:space="0" w:color="auto"/>
              <w:right w:val="single" w:sz="6" w:space="0" w:color="auto"/>
            </w:tcBorders>
            <w:shd w:val="clear" w:color="auto" w:fill="auto"/>
          </w:tcPr>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1.  Инженерен проект с графичен файл с обхвата на напоителното/ите поле/та, засегнато/и от инвестицията по заявлението за подпомагане;</w:t>
            </w:r>
          </w:p>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2. Списък с договор/и за доставка на вода за напояване с водоползвателите (собствениците/ползвателите на  кадастрални имоти в обхвата на напоителното поле, засегнато от инвестицията по проекта) за предходната стопанска година спрямо датата на подаване на заявлението за кандидатстване, заверен от представляващият кандидата, придружен от:</w:t>
            </w:r>
          </w:p>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 xml:space="preserve">- декларация от водоползвателите (Приложение </w:t>
            </w:r>
            <w:r>
              <w:rPr>
                <w:rFonts w:ascii="Times New Roman" w:eastAsiaTheme="minorHAnsi" w:hAnsi="Times New Roman"/>
                <w:b/>
                <w:bCs/>
                <w:color w:val="000000"/>
                <w:sz w:val="20"/>
              </w:rPr>
              <w:t>№ .......</w:t>
            </w:r>
            <w:r>
              <w:rPr>
                <w:rFonts w:ascii="Times New Roman" w:eastAsiaTheme="minorHAnsi" w:hAnsi="Times New Roman"/>
                <w:color w:val="000000"/>
                <w:sz w:val="20"/>
              </w:rPr>
              <w:t>) за изградени и функциониращи съвременни и ефективни напоителни системи на ниво стопанство и</w:t>
            </w:r>
          </w:p>
          <w:p w:rsidR="00904DBD" w:rsidRDefault="00404A48">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 xml:space="preserve">- </w:t>
            </w:r>
            <w:proofErr w:type="gramStart"/>
            <w:r w:rsidR="00904DBD">
              <w:rPr>
                <w:rFonts w:ascii="Times New Roman" w:eastAsiaTheme="minorHAnsi" w:hAnsi="Times New Roman"/>
                <w:color w:val="000000"/>
                <w:sz w:val="20"/>
              </w:rPr>
              <w:t>за</w:t>
            </w:r>
            <w:proofErr w:type="gramEnd"/>
            <w:r w:rsidR="00904DBD">
              <w:rPr>
                <w:rFonts w:ascii="Times New Roman" w:eastAsiaTheme="minorHAnsi" w:hAnsi="Times New Roman"/>
                <w:color w:val="000000"/>
                <w:sz w:val="20"/>
              </w:rPr>
              <w:t xml:space="preserve"> декларираните напоителни системи - копие на административен акт, издаден по реда на глава </w:t>
            </w:r>
            <w:r w:rsidR="00904DBD">
              <w:rPr>
                <w:rFonts w:ascii="Times New Roman" w:eastAsiaTheme="minorHAnsi" w:hAnsi="Times New Roman"/>
                <w:color w:val="000000"/>
                <w:sz w:val="20"/>
              </w:rPr>
              <w:lastRenderedPageBreak/>
              <w:t>шеста от ЗООС и/или Закона за биологичното разнообразие, или писмо, издадено по реда на чл. 2, ал. 2 от Наредбата за условията и реда за извършване на оценка за съвместимостта на планове, програми, проект и инвестиционни предложения с предмета и целите на опазване на защитените зони (ДВ, бр. 73 от 2007 г.), с който/което е одобрено осъществяването на декларираните системи</w:t>
            </w:r>
          </w:p>
        </w:tc>
      </w:tr>
      <w:tr w:rsidR="00904DBD" w:rsidTr="00BA3769">
        <w:trPr>
          <w:trHeight w:val="518"/>
        </w:trPr>
        <w:tc>
          <w:tcPr>
            <w:tcW w:w="360" w:type="dxa"/>
            <w:tcBorders>
              <w:top w:val="single" w:sz="6" w:space="0" w:color="auto"/>
              <w:left w:val="single" w:sz="6" w:space="0" w:color="auto"/>
              <w:bottom w:val="single" w:sz="6" w:space="0" w:color="auto"/>
              <w:right w:val="single" w:sz="6" w:space="0" w:color="auto"/>
            </w:tcBorders>
          </w:tcPr>
          <w:p w:rsidR="00904DBD" w:rsidRDefault="00904DBD">
            <w:pPr>
              <w:autoSpaceDE w:val="0"/>
              <w:autoSpaceDN w:val="0"/>
              <w:adjustRightInd w:val="0"/>
              <w:jc w:val="center"/>
              <w:rPr>
                <w:rFonts w:ascii="Times New Roman" w:eastAsiaTheme="minorHAnsi" w:hAnsi="Times New Roman"/>
                <w:color w:val="000000"/>
                <w:szCs w:val="24"/>
              </w:rPr>
            </w:pPr>
            <w:r>
              <w:rPr>
                <w:rFonts w:ascii="Times New Roman" w:eastAsiaTheme="minorHAnsi" w:hAnsi="Times New Roman"/>
                <w:color w:val="000000"/>
                <w:szCs w:val="24"/>
              </w:rPr>
              <w:lastRenderedPageBreak/>
              <w:t>5.</w:t>
            </w:r>
          </w:p>
        </w:tc>
        <w:tc>
          <w:tcPr>
            <w:tcW w:w="1864" w:type="dxa"/>
            <w:tcBorders>
              <w:top w:val="single" w:sz="6" w:space="0" w:color="auto"/>
              <w:left w:val="single" w:sz="6" w:space="0" w:color="auto"/>
              <w:bottom w:val="single" w:sz="6" w:space="0" w:color="auto"/>
              <w:right w:val="single" w:sz="6" w:space="0" w:color="auto"/>
            </w:tcBorders>
          </w:tcPr>
          <w:p w:rsidR="00904DBD" w:rsidRDefault="00904DBD">
            <w:pPr>
              <w:autoSpaceDE w:val="0"/>
              <w:autoSpaceDN w:val="0"/>
              <w:adjustRightInd w:val="0"/>
              <w:jc w:val="center"/>
              <w:rPr>
                <w:rFonts w:ascii="Times New Roman" w:eastAsiaTheme="minorHAnsi" w:hAnsi="Times New Roman"/>
                <w:color w:val="000000"/>
                <w:sz w:val="20"/>
              </w:rPr>
            </w:pPr>
            <w:r>
              <w:rPr>
                <w:rFonts w:ascii="Times New Roman" w:eastAsiaTheme="minorHAnsi" w:hAnsi="Times New Roman"/>
                <w:color w:val="000000"/>
                <w:sz w:val="20"/>
              </w:rPr>
              <w:t>Заявления за подпомагане за инвестиции в хидромелиоративни съоръжения, насочени към внедряване на иновации, включително такива, свързани с опазване на компонентите на околната среда и повишаване на тяхната ефективност</w:t>
            </w:r>
          </w:p>
        </w:tc>
        <w:tc>
          <w:tcPr>
            <w:tcW w:w="386" w:type="dxa"/>
            <w:tcBorders>
              <w:top w:val="single" w:sz="6" w:space="0" w:color="auto"/>
              <w:left w:val="single" w:sz="6" w:space="0" w:color="auto"/>
              <w:bottom w:val="single" w:sz="6" w:space="0" w:color="auto"/>
              <w:right w:val="single" w:sz="6" w:space="0" w:color="auto"/>
            </w:tcBorders>
          </w:tcPr>
          <w:p w:rsidR="00904DBD" w:rsidRDefault="00904DBD">
            <w:pPr>
              <w:autoSpaceDE w:val="0"/>
              <w:autoSpaceDN w:val="0"/>
              <w:adjustRightInd w:val="0"/>
              <w:jc w:val="center"/>
              <w:rPr>
                <w:rFonts w:ascii="Times New Roman" w:eastAsiaTheme="minorHAnsi" w:hAnsi="Times New Roman"/>
                <w:color w:val="000000"/>
                <w:sz w:val="20"/>
              </w:rPr>
            </w:pPr>
            <w:r>
              <w:rPr>
                <w:rFonts w:ascii="Times New Roman" w:eastAsiaTheme="minorHAnsi" w:hAnsi="Times New Roman"/>
                <w:color w:val="000000"/>
                <w:sz w:val="20"/>
              </w:rPr>
              <w:t>5.1.</w:t>
            </w:r>
          </w:p>
        </w:tc>
        <w:tc>
          <w:tcPr>
            <w:tcW w:w="1990" w:type="dxa"/>
            <w:tcBorders>
              <w:top w:val="single" w:sz="6" w:space="0" w:color="auto"/>
              <w:left w:val="single" w:sz="6" w:space="0" w:color="auto"/>
              <w:bottom w:val="single" w:sz="6" w:space="0" w:color="auto"/>
              <w:right w:val="single" w:sz="6" w:space="0" w:color="auto"/>
            </w:tcBorders>
          </w:tcPr>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Над 1 % от заявените*/допустими инвестиционни разходи по заявлението за подпомагане са свързани с внедряване на иновации, включително такива, свързани с опазване на компонентите на околната среда и повишаване на тяхната ефективност</w:t>
            </w:r>
          </w:p>
        </w:tc>
        <w:tc>
          <w:tcPr>
            <w:tcW w:w="609" w:type="dxa"/>
            <w:tcBorders>
              <w:top w:val="single" w:sz="6" w:space="0" w:color="auto"/>
              <w:left w:val="single" w:sz="6" w:space="0" w:color="auto"/>
              <w:bottom w:val="single" w:sz="6" w:space="0" w:color="auto"/>
              <w:right w:val="single" w:sz="6" w:space="0" w:color="auto"/>
            </w:tcBorders>
          </w:tcPr>
          <w:p w:rsidR="00904DBD" w:rsidRDefault="00904DBD">
            <w:pPr>
              <w:autoSpaceDE w:val="0"/>
              <w:autoSpaceDN w:val="0"/>
              <w:adjustRightInd w:val="0"/>
              <w:jc w:val="center"/>
              <w:rPr>
                <w:rFonts w:ascii="Times New Roman" w:eastAsiaTheme="minorHAnsi" w:hAnsi="Times New Roman"/>
                <w:b/>
                <w:bCs/>
                <w:color w:val="000000"/>
                <w:sz w:val="20"/>
              </w:rPr>
            </w:pPr>
            <w:r>
              <w:rPr>
                <w:rFonts w:ascii="Times New Roman" w:eastAsiaTheme="minorHAnsi" w:hAnsi="Times New Roman"/>
                <w:b/>
                <w:bCs/>
                <w:color w:val="000000"/>
                <w:sz w:val="20"/>
              </w:rPr>
              <w:t>10</w:t>
            </w:r>
          </w:p>
        </w:tc>
        <w:tc>
          <w:tcPr>
            <w:tcW w:w="4812" w:type="dxa"/>
            <w:tcBorders>
              <w:top w:val="single" w:sz="6" w:space="0" w:color="auto"/>
              <w:left w:val="single" w:sz="6" w:space="0" w:color="auto"/>
              <w:bottom w:val="single" w:sz="6" w:space="0" w:color="auto"/>
              <w:right w:val="single" w:sz="6" w:space="0" w:color="auto"/>
            </w:tcBorders>
          </w:tcPr>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Над 5%  - 10 точки</w:t>
            </w:r>
          </w:p>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Над 1%  до 5 % вкл - 5 точки</w:t>
            </w:r>
          </w:p>
        </w:tc>
        <w:tc>
          <w:tcPr>
            <w:tcW w:w="4567" w:type="dxa"/>
            <w:tcBorders>
              <w:top w:val="single" w:sz="6" w:space="0" w:color="auto"/>
              <w:left w:val="single" w:sz="6" w:space="0" w:color="auto"/>
              <w:bottom w:val="single" w:sz="6" w:space="0" w:color="auto"/>
              <w:right w:val="single" w:sz="6" w:space="0" w:color="auto"/>
            </w:tcBorders>
          </w:tcPr>
          <w:p w:rsidR="00904DBD" w:rsidRDefault="00904DBD">
            <w:pPr>
              <w:autoSpaceDE w:val="0"/>
              <w:autoSpaceDN w:val="0"/>
              <w:adjustRightInd w:val="0"/>
              <w:rPr>
                <w:rFonts w:ascii="Times New Roman" w:eastAsiaTheme="minorHAnsi" w:hAnsi="Times New Roman"/>
                <w:strike/>
                <w:color w:val="000000"/>
                <w:sz w:val="20"/>
              </w:rPr>
            </w:pPr>
            <w:r>
              <w:rPr>
                <w:rFonts w:ascii="Times New Roman" w:eastAsiaTheme="minorHAnsi" w:hAnsi="Times New Roman"/>
                <w:color w:val="000000"/>
                <w:sz w:val="20"/>
              </w:rPr>
              <w:t>1. Таблица за заявени разходи по заявлението за подпомагане (Приложение ......, лист "...............");</w:t>
            </w:r>
          </w:p>
          <w:p w:rsidR="00904DBD" w:rsidRDefault="00904DBD">
            <w:pPr>
              <w:autoSpaceDE w:val="0"/>
              <w:autoSpaceDN w:val="0"/>
              <w:adjustRightInd w:val="0"/>
              <w:rPr>
                <w:rFonts w:ascii="Times New Roman" w:eastAsiaTheme="minorHAnsi" w:hAnsi="Times New Roman"/>
                <w:color w:val="000000"/>
                <w:sz w:val="20"/>
              </w:rPr>
            </w:pPr>
            <w:r>
              <w:rPr>
                <w:rFonts w:ascii="Times New Roman" w:eastAsiaTheme="minorHAnsi" w:hAnsi="Times New Roman"/>
                <w:color w:val="000000"/>
                <w:sz w:val="20"/>
              </w:rPr>
              <w:t>2. Инженерен проект, изготвен и заверен от строителен инженер, вписан в регистъра към Камарата на инженерите в инвестиционното проектиране, правоспособен да проектира системи за напояване</w:t>
            </w:r>
          </w:p>
        </w:tc>
      </w:tr>
      <w:tr w:rsidR="00904DBD" w:rsidTr="00BA3769">
        <w:trPr>
          <w:trHeight w:val="127"/>
        </w:trPr>
        <w:tc>
          <w:tcPr>
            <w:tcW w:w="360" w:type="dxa"/>
            <w:tcBorders>
              <w:top w:val="nil"/>
              <w:left w:val="nil"/>
              <w:bottom w:val="nil"/>
              <w:right w:val="nil"/>
            </w:tcBorders>
          </w:tcPr>
          <w:p w:rsidR="00904DBD" w:rsidRDefault="00904DBD">
            <w:pPr>
              <w:autoSpaceDE w:val="0"/>
              <w:autoSpaceDN w:val="0"/>
              <w:adjustRightInd w:val="0"/>
              <w:jc w:val="center"/>
              <w:rPr>
                <w:rFonts w:ascii="Times New Roman" w:eastAsiaTheme="minorHAnsi" w:hAnsi="Times New Roman"/>
                <w:b/>
                <w:bCs/>
                <w:color w:val="000000"/>
                <w:szCs w:val="24"/>
              </w:rPr>
            </w:pPr>
          </w:p>
        </w:tc>
        <w:tc>
          <w:tcPr>
            <w:tcW w:w="14228" w:type="dxa"/>
            <w:gridSpan w:val="6"/>
            <w:tcBorders>
              <w:top w:val="single" w:sz="6" w:space="0" w:color="auto"/>
              <w:left w:val="nil"/>
              <w:bottom w:val="nil"/>
              <w:right w:val="nil"/>
            </w:tcBorders>
          </w:tcPr>
          <w:p w:rsidR="00904DBD" w:rsidRDefault="00904DBD">
            <w:pPr>
              <w:autoSpaceDE w:val="0"/>
              <w:autoSpaceDN w:val="0"/>
              <w:adjustRightInd w:val="0"/>
              <w:rPr>
                <w:rFonts w:ascii="Times New Roman" w:eastAsiaTheme="minorHAnsi" w:hAnsi="Times New Roman"/>
                <w:b/>
                <w:bCs/>
                <w:color w:val="000000"/>
                <w:szCs w:val="24"/>
              </w:rPr>
            </w:pPr>
            <w:r>
              <w:rPr>
                <w:rFonts w:ascii="Times New Roman" w:eastAsiaTheme="minorHAnsi" w:hAnsi="Times New Roman"/>
                <w:b/>
                <w:bCs/>
                <w:color w:val="000000"/>
                <w:szCs w:val="24"/>
              </w:rPr>
              <w:t>* Точки по подкритерия се присъждат на база на заявените разходи при извършване на предварителна оценка и на база допустими разходи при извършване на административните проверки.</w:t>
            </w:r>
          </w:p>
        </w:tc>
      </w:tr>
    </w:tbl>
    <w:p w:rsidR="00904DBD" w:rsidRPr="00904DBD" w:rsidRDefault="00904DBD" w:rsidP="00904DBD">
      <w:pPr>
        <w:rPr>
          <w:rFonts w:asciiTheme="minorHAnsi" w:hAnsiTheme="minorHAnsi"/>
        </w:rPr>
      </w:pPr>
    </w:p>
    <w:p w:rsidR="00904DBD" w:rsidRDefault="00904DBD" w:rsidP="00904DBD">
      <w:pPr>
        <w:rPr>
          <w:rFonts w:asciiTheme="minorHAnsi" w:hAnsiTheme="minorHAnsi"/>
          <w:lang w:val="bg-BG"/>
        </w:rPr>
      </w:pPr>
    </w:p>
    <w:p w:rsidR="00904DBD" w:rsidRDefault="00904DBD" w:rsidP="00904DBD">
      <w:pPr>
        <w:rPr>
          <w:rFonts w:asciiTheme="minorHAnsi" w:hAnsiTheme="minorHAnsi"/>
          <w:lang w:val="bg-BG"/>
        </w:rPr>
      </w:pPr>
    </w:p>
    <w:p w:rsidR="00904DBD" w:rsidRDefault="00904DBD" w:rsidP="00904DBD">
      <w:pPr>
        <w:rPr>
          <w:rFonts w:asciiTheme="minorHAnsi" w:hAnsiTheme="minorHAnsi"/>
          <w:lang w:val="bg-BG"/>
        </w:rPr>
      </w:pPr>
    </w:p>
    <w:p w:rsidR="00223368" w:rsidRDefault="00223368" w:rsidP="00904DBD">
      <w:pPr>
        <w:rPr>
          <w:rFonts w:asciiTheme="minorHAnsi" w:hAnsiTheme="minorHAnsi"/>
          <w:lang w:val="bg-BG"/>
        </w:rPr>
      </w:pPr>
    </w:p>
    <w:p w:rsidR="00223368" w:rsidRDefault="00223368" w:rsidP="00904DBD">
      <w:pPr>
        <w:rPr>
          <w:rFonts w:asciiTheme="minorHAnsi" w:hAnsiTheme="minorHAnsi"/>
          <w:lang w:val="bg-BG"/>
        </w:rPr>
      </w:pPr>
    </w:p>
    <w:p w:rsidR="00223368" w:rsidRDefault="00223368" w:rsidP="00904DBD">
      <w:pPr>
        <w:rPr>
          <w:rFonts w:asciiTheme="minorHAnsi" w:hAnsiTheme="minorHAnsi"/>
          <w:lang w:val="bg-BG"/>
        </w:rPr>
      </w:pPr>
    </w:p>
    <w:p w:rsidR="00223368" w:rsidRDefault="00223368" w:rsidP="00904DBD">
      <w:pPr>
        <w:rPr>
          <w:rFonts w:asciiTheme="minorHAnsi" w:hAnsiTheme="minorHAnsi"/>
          <w:lang w:val="bg-BG"/>
        </w:rPr>
      </w:pPr>
    </w:p>
    <w:p w:rsidR="00223368" w:rsidRDefault="00223368" w:rsidP="00904DBD">
      <w:pPr>
        <w:rPr>
          <w:rFonts w:asciiTheme="minorHAnsi" w:hAnsiTheme="minorHAnsi"/>
          <w:lang w:val="bg-BG"/>
        </w:rPr>
      </w:pPr>
    </w:p>
    <w:p w:rsidR="00904DBD" w:rsidRDefault="00904DBD" w:rsidP="00904DBD">
      <w:pPr>
        <w:rPr>
          <w:rFonts w:asciiTheme="minorHAnsi" w:hAnsiTheme="minorHAnsi"/>
          <w:lang w:val="bg-BG"/>
        </w:rPr>
      </w:pPr>
    </w:p>
    <w:p w:rsidR="00904DBD" w:rsidRDefault="00904DBD" w:rsidP="00904DBD">
      <w:pPr>
        <w:rPr>
          <w:rFonts w:asciiTheme="minorHAnsi" w:hAnsiTheme="minorHAnsi"/>
          <w:lang w:val="bg-BG"/>
        </w:rPr>
      </w:pPr>
    </w:p>
    <w:tbl>
      <w:tblPr>
        <w:tblW w:w="0" w:type="auto"/>
        <w:tblLayout w:type="fixed"/>
        <w:tblLook w:val="04A0" w:firstRow="1" w:lastRow="0" w:firstColumn="1" w:lastColumn="0" w:noHBand="0" w:noVBand="1"/>
      </w:tblPr>
      <w:tblGrid>
        <w:gridCol w:w="450"/>
        <w:gridCol w:w="2623"/>
        <w:gridCol w:w="1147"/>
        <w:gridCol w:w="3250"/>
        <w:gridCol w:w="1260"/>
        <w:gridCol w:w="3060"/>
        <w:gridCol w:w="3068"/>
      </w:tblGrid>
      <w:tr w:rsidR="00904DBD" w:rsidRPr="007E415F" w:rsidTr="00223368">
        <w:trPr>
          <w:trHeight w:val="405"/>
        </w:trPr>
        <w:tc>
          <w:tcPr>
            <w:tcW w:w="14858" w:type="dxa"/>
            <w:gridSpan w:val="7"/>
            <w:tcBorders>
              <w:top w:val="nil"/>
              <w:left w:val="nil"/>
              <w:bottom w:val="single" w:sz="4" w:space="0" w:color="auto"/>
              <w:right w:val="nil"/>
            </w:tcBorders>
            <w:shd w:val="clear" w:color="auto" w:fill="auto"/>
            <w:vAlign w:val="center"/>
            <w:hideMark/>
          </w:tcPr>
          <w:p w:rsidR="00904DBD" w:rsidRDefault="003C7675" w:rsidP="003C7675">
            <w:pPr>
              <w:rPr>
                <w:rFonts w:ascii="Times New Roman" w:hAnsi="Times New Roman"/>
                <w:b/>
                <w:bCs/>
                <w:sz w:val="32"/>
                <w:szCs w:val="32"/>
                <w:lang w:val="bg-BG"/>
              </w:rPr>
            </w:pPr>
            <w:r>
              <w:rPr>
                <w:rFonts w:ascii="Times New Roman" w:hAnsi="Times New Roman"/>
                <w:b/>
                <w:bCs/>
                <w:sz w:val="32"/>
                <w:szCs w:val="32"/>
                <w:lang w:val="bg-BG"/>
              </w:rPr>
              <w:t>К</w:t>
            </w:r>
            <w:r w:rsidR="00904DBD" w:rsidRPr="00904DBD">
              <w:rPr>
                <w:rFonts w:ascii="Times New Roman" w:hAnsi="Times New Roman"/>
                <w:b/>
                <w:bCs/>
                <w:sz w:val="32"/>
                <w:szCs w:val="32"/>
                <w:lang w:val="bg-BG"/>
              </w:rPr>
              <w:t xml:space="preserve">ритерии за подбор на заявления за подпомагане по интервенция </w:t>
            </w:r>
            <w:r w:rsidR="00904DBD" w:rsidRPr="00904DBD">
              <w:rPr>
                <w:rFonts w:ascii="Times New Roman" w:hAnsi="Times New Roman"/>
                <w:b/>
                <w:bCs/>
                <w:sz w:val="32"/>
                <w:szCs w:val="32"/>
              </w:rPr>
              <w:t>II</w:t>
            </w:r>
            <w:r w:rsidR="00904DBD" w:rsidRPr="00904DBD">
              <w:rPr>
                <w:rFonts w:ascii="Times New Roman" w:hAnsi="Times New Roman"/>
                <w:b/>
                <w:bCs/>
                <w:sz w:val="32"/>
                <w:szCs w:val="32"/>
                <w:lang w:val="bg-BG"/>
              </w:rPr>
              <w:t>.Г.5 - Инвестиции в инфраструктура за напояване, приложими за кандидати Сдружения за напояване и ЮЛ</w:t>
            </w:r>
          </w:p>
          <w:p w:rsidR="009B15A8" w:rsidRPr="00904DBD" w:rsidRDefault="009B15A8" w:rsidP="003C7675">
            <w:pPr>
              <w:rPr>
                <w:rFonts w:ascii="Times New Roman" w:hAnsi="Times New Roman"/>
                <w:b/>
                <w:bCs/>
                <w:sz w:val="32"/>
                <w:szCs w:val="32"/>
                <w:lang w:val="bg-BG"/>
              </w:rPr>
            </w:pPr>
          </w:p>
        </w:tc>
      </w:tr>
      <w:tr w:rsidR="003C7675" w:rsidRPr="00904DBD" w:rsidTr="00404A48">
        <w:trPr>
          <w:trHeight w:val="510"/>
        </w:trPr>
        <w:tc>
          <w:tcPr>
            <w:tcW w:w="3073" w:type="dxa"/>
            <w:gridSpan w:val="2"/>
            <w:tcBorders>
              <w:top w:val="single" w:sz="4" w:space="0" w:color="auto"/>
              <w:left w:val="single" w:sz="4" w:space="0" w:color="auto"/>
              <w:bottom w:val="single" w:sz="4" w:space="0" w:color="auto"/>
              <w:right w:val="single" w:sz="4" w:space="0" w:color="auto"/>
            </w:tcBorders>
            <w:shd w:val="clear" w:color="000000" w:fill="BFBFBF"/>
            <w:vAlign w:val="center"/>
            <w:hideMark/>
          </w:tcPr>
          <w:p w:rsidR="00904DBD" w:rsidRPr="00904DBD" w:rsidRDefault="00904DBD" w:rsidP="00904DBD">
            <w:pPr>
              <w:jc w:val="center"/>
              <w:rPr>
                <w:rFonts w:ascii="Times New Roman" w:hAnsi="Times New Roman"/>
                <w:b/>
                <w:bCs/>
                <w:sz w:val="20"/>
              </w:rPr>
            </w:pPr>
            <w:r w:rsidRPr="00904DBD">
              <w:rPr>
                <w:rFonts w:ascii="Times New Roman" w:hAnsi="Times New Roman"/>
                <w:b/>
                <w:bCs/>
                <w:sz w:val="20"/>
              </w:rPr>
              <w:t>Приоритет</w:t>
            </w:r>
          </w:p>
        </w:tc>
        <w:tc>
          <w:tcPr>
            <w:tcW w:w="4397" w:type="dxa"/>
            <w:gridSpan w:val="2"/>
            <w:tcBorders>
              <w:top w:val="single" w:sz="4" w:space="0" w:color="auto"/>
              <w:left w:val="nil"/>
              <w:bottom w:val="single" w:sz="4" w:space="0" w:color="auto"/>
              <w:right w:val="single" w:sz="4" w:space="0" w:color="auto"/>
            </w:tcBorders>
            <w:shd w:val="clear" w:color="000000" w:fill="BFBFBF"/>
            <w:vAlign w:val="center"/>
            <w:hideMark/>
          </w:tcPr>
          <w:p w:rsidR="00904DBD" w:rsidRPr="00904DBD" w:rsidRDefault="00904DBD" w:rsidP="00904DBD">
            <w:pPr>
              <w:jc w:val="center"/>
              <w:rPr>
                <w:rFonts w:ascii="Times New Roman" w:hAnsi="Times New Roman"/>
                <w:b/>
                <w:bCs/>
                <w:sz w:val="20"/>
              </w:rPr>
            </w:pPr>
            <w:r w:rsidRPr="00904DBD">
              <w:rPr>
                <w:rFonts w:ascii="Times New Roman" w:hAnsi="Times New Roman"/>
                <w:b/>
                <w:bCs/>
                <w:sz w:val="20"/>
              </w:rPr>
              <w:t>Критерии за подбор</w:t>
            </w:r>
          </w:p>
        </w:tc>
        <w:tc>
          <w:tcPr>
            <w:tcW w:w="1260" w:type="dxa"/>
            <w:tcBorders>
              <w:top w:val="nil"/>
              <w:left w:val="nil"/>
              <w:bottom w:val="single" w:sz="4" w:space="0" w:color="auto"/>
              <w:right w:val="single" w:sz="4" w:space="0" w:color="auto"/>
            </w:tcBorders>
            <w:shd w:val="clear" w:color="000000" w:fill="BFBFBF"/>
            <w:vAlign w:val="center"/>
            <w:hideMark/>
          </w:tcPr>
          <w:p w:rsidR="00904DBD" w:rsidRPr="00904DBD" w:rsidRDefault="00904DBD" w:rsidP="00904DBD">
            <w:pPr>
              <w:jc w:val="center"/>
              <w:rPr>
                <w:rFonts w:ascii="Times New Roman" w:hAnsi="Times New Roman"/>
                <w:b/>
                <w:bCs/>
                <w:sz w:val="20"/>
              </w:rPr>
            </w:pPr>
            <w:r w:rsidRPr="00904DBD">
              <w:rPr>
                <w:rFonts w:ascii="Times New Roman" w:hAnsi="Times New Roman"/>
                <w:b/>
                <w:bCs/>
                <w:sz w:val="20"/>
              </w:rPr>
              <w:t>Максимален брой точки</w:t>
            </w:r>
          </w:p>
        </w:tc>
        <w:tc>
          <w:tcPr>
            <w:tcW w:w="3060" w:type="dxa"/>
            <w:tcBorders>
              <w:top w:val="nil"/>
              <w:left w:val="nil"/>
              <w:bottom w:val="single" w:sz="4" w:space="0" w:color="auto"/>
              <w:right w:val="single" w:sz="4" w:space="0" w:color="auto"/>
            </w:tcBorders>
            <w:shd w:val="clear" w:color="000000" w:fill="BFBFBF"/>
            <w:vAlign w:val="center"/>
            <w:hideMark/>
          </w:tcPr>
          <w:p w:rsidR="00904DBD" w:rsidRPr="00904DBD" w:rsidRDefault="00904DBD" w:rsidP="00904DBD">
            <w:pPr>
              <w:jc w:val="center"/>
              <w:rPr>
                <w:rFonts w:ascii="Times New Roman" w:hAnsi="Times New Roman"/>
                <w:b/>
                <w:bCs/>
                <w:sz w:val="20"/>
              </w:rPr>
            </w:pPr>
            <w:r w:rsidRPr="00904DBD">
              <w:rPr>
                <w:rFonts w:ascii="Times New Roman" w:hAnsi="Times New Roman"/>
                <w:b/>
                <w:bCs/>
                <w:sz w:val="20"/>
              </w:rPr>
              <w:t>Точки</w:t>
            </w:r>
          </w:p>
        </w:tc>
        <w:tc>
          <w:tcPr>
            <w:tcW w:w="3068" w:type="dxa"/>
            <w:tcBorders>
              <w:top w:val="nil"/>
              <w:left w:val="nil"/>
              <w:bottom w:val="single" w:sz="4" w:space="0" w:color="auto"/>
              <w:right w:val="single" w:sz="4" w:space="0" w:color="auto"/>
            </w:tcBorders>
            <w:shd w:val="clear" w:color="000000" w:fill="BFBFBF"/>
            <w:vAlign w:val="center"/>
            <w:hideMark/>
          </w:tcPr>
          <w:p w:rsidR="00904DBD" w:rsidRPr="00904DBD" w:rsidRDefault="00904DBD" w:rsidP="00904DBD">
            <w:pPr>
              <w:jc w:val="center"/>
              <w:rPr>
                <w:rFonts w:ascii="Times New Roman" w:hAnsi="Times New Roman"/>
                <w:b/>
                <w:bCs/>
                <w:sz w:val="20"/>
              </w:rPr>
            </w:pPr>
            <w:r w:rsidRPr="00904DBD">
              <w:rPr>
                <w:rFonts w:ascii="Times New Roman" w:hAnsi="Times New Roman"/>
                <w:b/>
                <w:bCs/>
                <w:sz w:val="20"/>
              </w:rPr>
              <w:t>Доказване</w:t>
            </w:r>
          </w:p>
        </w:tc>
      </w:tr>
      <w:tr w:rsidR="003C7675" w:rsidRPr="00904DBD" w:rsidTr="00404A48">
        <w:trPr>
          <w:trHeight w:val="1605"/>
        </w:trPr>
        <w:tc>
          <w:tcPr>
            <w:tcW w:w="450" w:type="dxa"/>
            <w:tcBorders>
              <w:top w:val="nil"/>
              <w:left w:val="single" w:sz="4" w:space="0" w:color="auto"/>
              <w:bottom w:val="single" w:sz="4" w:space="0" w:color="auto"/>
              <w:right w:val="single" w:sz="4" w:space="0" w:color="auto"/>
            </w:tcBorders>
            <w:shd w:val="clear" w:color="auto" w:fill="auto"/>
            <w:noWrap/>
            <w:vAlign w:val="center"/>
            <w:hideMark/>
          </w:tcPr>
          <w:p w:rsidR="00904DBD" w:rsidRPr="00904DBD" w:rsidRDefault="00904DBD" w:rsidP="00904DBD">
            <w:pPr>
              <w:jc w:val="center"/>
              <w:rPr>
                <w:rFonts w:ascii="Times New Roman" w:hAnsi="Times New Roman"/>
                <w:sz w:val="20"/>
              </w:rPr>
            </w:pPr>
            <w:r w:rsidRPr="00904DBD">
              <w:rPr>
                <w:rFonts w:ascii="Times New Roman" w:hAnsi="Times New Roman"/>
                <w:sz w:val="20"/>
              </w:rPr>
              <w:t>1.</w:t>
            </w:r>
          </w:p>
        </w:tc>
        <w:tc>
          <w:tcPr>
            <w:tcW w:w="2623"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center"/>
              <w:rPr>
                <w:rFonts w:ascii="Times New Roman" w:hAnsi="Times New Roman"/>
                <w:sz w:val="20"/>
              </w:rPr>
            </w:pPr>
            <w:r w:rsidRPr="00904DBD">
              <w:rPr>
                <w:rFonts w:ascii="Times New Roman" w:hAnsi="Times New Roman"/>
                <w:sz w:val="20"/>
              </w:rPr>
              <w:t>Заявления за подпомагане с инвестиции в хидромелиоративни съоръжения в незадоволително състояние и целящи повишаване на тяхната ефективност чрез постигане на по-високо ниво на показателя за потенциална относителна икономия на вода</w:t>
            </w:r>
          </w:p>
        </w:tc>
        <w:tc>
          <w:tcPr>
            <w:tcW w:w="1147"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center"/>
              <w:rPr>
                <w:rFonts w:ascii="Times New Roman" w:hAnsi="Times New Roman"/>
                <w:sz w:val="20"/>
              </w:rPr>
            </w:pPr>
            <w:r w:rsidRPr="00904DBD">
              <w:rPr>
                <w:rFonts w:ascii="Times New Roman" w:hAnsi="Times New Roman"/>
                <w:sz w:val="20"/>
              </w:rPr>
              <w:t>1.</w:t>
            </w:r>
            <w:r w:rsidR="009B15A8">
              <w:rPr>
                <w:rFonts w:ascii="Times New Roman" w:hAnsi="Times New Roman"/>
                <w:sz w:val="20"/>
                <w:lang w:val="bg-BG"/>
              </w:rPr>
              <w:t>1</w:t>
            </w:r>
            <w:r w:rsidRPr="00904DBD">
              <w:rPr>
                <w:rFonts w:ascii="Times New Roman" w:hAnsi="Times New Roman"/>
                <w:sz w:val="20"/>
              </w:rPr>
              <w:t>.</w:t>
            </w:r>
          </w:p>
        </w:tc>
        <w:tc>
          <w:tcPr>
            <w:tcW w:w="3250"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both"/>
              <w:rPr>
                <w:rFonts w:ascii="Times New Roman" w:hAnsi="Times New Roman"/>
                <w:sz w:val="20"/>
              </w:rPr>
            </w:pPr>
            <w:r w:rsidRPr="00904DBD">
              <w:rPr>
                <w:rFonts w:ascii="Times New Roman" w:hAnsi="Times New Roman"/>
                <w:sz w:val="20"/>
              </w:rPr>
              <w:t>С инвестициите, включени в заявлението за подпомагане, се осигурява най-малко 30 % потенциална икономия на вода, съгласно настоящите технически параметри на съответния елемент на напоителната инфраструктура.</w:t>
            </w:r>
          </w:p>
        </w:tc>
        <w:tc>
          <w:tcPr>
            <w:tcW w:w="1260"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center"/>
              <w:rPr>
                <w:rFonts w:ascii="Times New Roman" w:hAnsi="Times New Roman"/>
                <w:b/>
                <w:bCs/>
                <w:sz w:val="20"/>
              </w:rPr>
            </w:pPr>
            <w:r w:rsidRPr="00904DBD">
              <w:rPr>
                <w:rFonts w:ascii="Times New Roman" w:hAnsi="Times New Roman"/>
                <w:b/>
                <w:bCs/>
                <w:sz w:val="20"/>
              </w:rPr>
              <w:t>20</w:t>
            </w:r>
          </w:p>
        </w:tc>
        <w:tc>
          <w:tcPr>
            <w:tcW w:w="3060"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both"/>
              <w:rPr>
                <w:rFonts w:ascii="Times New Roman" w:hAnsi="Times New Roman"/>
                <w:sz w:val="20"/>
              </w:rPr>
            </w:pPr>
            <w:r w:rsidRPr="00904DBD">
              <w:rPr>
                <w:rFonts w:ascii="Times New Roman" w:hAnsi="Times New Roman"/>
                <w:sz w:val="20"/>
              </w:rPr>
              <w:t>Точките по критерия се изчисляват за заявления за подпомагане с инвестиции, осигуряващи най-малко 30 % потенциална икономия на вода (ПИВ), съгласно настоящите технически параметри на съответния елемент на напоителната инфраструктура, като към минималния брой точки "5" се добави резултатът от разделянето на горницата над 30 % на 2,6667 и резултатът се записва с точност до 0,001. За 70% ПИВ и повече, се присъждат 20 т.</w:t>
            </w:r>
            <w:r w:rsidRPr="00904DBD">
              <w:rPr>
                <w:rFonts w:ascii="Times New Roman" w:hAnsi="Times New Roman"/>
                <w:sz w:val="20"/>
              </w:rPr>
              <w:br/>
              <w:t>Минимум - 5 т. / Максимум - 20 т.</w:t>
            </w:r>
            <w:r w:rsidRPr="00904DBD">
              <w:rPr>
                <w:rFonts w:ascii="Times New Roman" w:hAnsi="Times New Roman"/>
                <w:sz w:val="20"/>
              </w:rPr>
              <w:br/>
            </w:r>
            <w:r w:rsidRPr="00904DBD">
              <w:rPr>
                <w:rFonts w:ascii="Times New Roman" w:hAnsi="Times New Roman"/>
                <w:b/>
                <w:bCs/>
                <w:sz w:val="20"/>
              </w:rPr>
              <w:t xml:space="preserve">Пример: </w:t>
            </w:r>
            <w:r w:rsidRPr="00904DBD">
              <w:rPr>
                <w:rFonts w:ascii="Times New Roman" w:hAnsi="Times New Roman"/>
                <w:sz w:val="20"/>
              </w:rPr>
              <w:t>точки = 5+(ПИВ-30)/2,6667</w:t>
            </w:r>
          </w:p>
        </w:tc>
        <w:tc>
          <w:tcPr>
            <w:tcW w:w="3068"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both"/>
              <w:rPr>
                <w:rFonts w:ascii="Times New Roman" w:hAnsi="Times New Roman"/>
                <w:sz w:val="20"/>
              </w:rPr>
            </w:pPr>
            <w:r w:rsidRPr="00904DBD">
              <w:rPr>
                <w:rFonts w:ascii="Times New Roman" w:hAnsi="Times New Roman"/>
                <w:sz w:val="20"/>
              </w:rPr>
              <w:t>1. Инженерен проект, изготвен и заверен от строителен инженер, вписан в регистъра към Камарата на инженерите в инвестиционното проектиране, правоспособен да проектира системи за напояване</w:t>
            </w:r>
          </w:p>
        </w:tc>
      </w:tr>
      <w:tr w:rsidR="003C7675" w:rsidRPr="00904DBD" w:rsidTr="00404A48">
        <w:trPr>
          <w:trHeight w:val="2422"/>
        </w:trPr>
        <w:tc>
          <w:tcPr>
            <w:tcW w:w="45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904DBD" w:rsidRPr="00904DBD" w:rsidRDefault="00904DBD" w:rsidP="00904DBD">
            <w:pPr>
              <w:jc w:val="center"/>
              <w:rPr>
                <w:rFonts w:ascii="Times New Roman" w:hAnsi="Times New Roman"/>
                <w:sz w:val="20"/>
              </w:rPr>
            </w:pPr>
            <w:r w:rsidRPr="00904DBD">
              <w:rPr>
                <w:rFonts w:ascii="Times New Roman" w:hAnsi="Times New Roman"/>
                <w:sz w:val="20"/>
              </w:rPr>
              <w:lastRenderedPageBreak/>
              <w:t>2.</w:t>
            </w:r>
          </w:p>
        </w:tc>
        <w:tc>
          <w:tcPr>
            <w:tcW w:w="2623" w:type="dxa"/>
            <w:vMerge w:val="restart"/>
            <w:tcBorders>
              <w:top w:val="nil"/>
              <w:left w:val="single" w:sz="4" w:space="0" w:color="auto"/>
              <w:bottom w:val="single" w:sz="4" w:space="0" w:color="auto"/>
              <w:right w:val="single" w:sz="4" w:space="0" w:color="auto"/>
            </w:tcBorders>
            <w:shd w:val="clear" w:color="auto" w:fill="auto"/>
            <w:vAlign w:val="center"/>
            <w:hideMark/>
          </w:tcPr>
          <w:p w:rsidR="00904DBD" w:rsidRPr="00904DBD" w:rsidRDefault="00904DBD" w:rsidP="00904DBD">
            <w:pPr>
              <w:jc w:val="center"/>
              <w:rPr>
                <w:rFonts w:ascii="Times New Roman" w:hAnsi="Times New Roman"/>
                <w:sz w:val="20"/>
              </w:rPr>
            </w:pPr>
            <w:r w:rsidRPr="00904DBD">
              <w:rPr>
                <w:rFonts w:ascii="Times New Roman" w:hAnsi="Times New Roman"/>
                <w:sz w:val="20"/>
              </w:rPr>
              <w:t>Заявления за подпомагане за инвестиции в хидромелиоративни съоръжения, осигуряващи достъп до напояване до по-голям брой земеделски стопани или по-обширни поливни площи</w:t>
            </w:r>
          </w:p>
        </w:tc>
        <w:tc>
          <w:tcPr>
            <w:tcW w:w="1147"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center"/>
              <w:rPr>
                <w:rFonts w:ascii="Times New Roman" w:hAnsi="Times New Roman"/>
                <w:sz w:val="20"/>
              </w:rPr>
            </w:pPr>
            <w:r w:rsidRPr="00904DBD">
              <w:rPr>
                <w:rFonts w:ascii="Times New Roman" w:hAnsi="Times New Roman"/>
                <w:sz w:val="20"/>
              </w:rPr>
              <w:t>2.1.</w:t>
            </w:r>
          </w:p>
        </w:tc>
        <w:tc>
          <w:tcPr>
            <w:tcW w:w="3250"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both"/>
              <w:rPr>
                <w:rFonts w:ascii="Times New Roman" w:hAnsi="Times New Roman"/>
                <w:sz w:val="20"/>
              </w:rPr>
            </w:pPr>
            <w:r w:rsidRPr="00904DBD">
              <w:rPr>
                <w:rFonts w:ascii="Times New Roman" w:hAnsi="Times New Roman"/>
                <w:sz w:val="20"/>
              </w:rPr>
              <w:t>Заявлението за подпомагане е за инвестиции в хидромелиоративна инфраструктура, доставяща вода за напояване на най-малко 250 дка, ползващи се от услугата "доставка на вода за напояване"</w:t>
            </w:r>
          </w:p>
        </w:tc>
        <w:tc>
          <w:tcPr>
            <w:tcW w:w="1260" w:type="dxa"/>
            <w:vMerge w:val="restart"/>
            <w:tcBorders>
              <w:top w:val="nil"/>
              <w:left w:val="single" w:sz="4" w:space="0" w:color="auto"/>
              <w:bottom w:val="single" w:sz="4" w:space="0" w:color="000000"/>
              <w:right w:val="single" w:sz="4" w:space="0" w:color="auto"/>
            </w:tcBorders>
            <w:shd w:val="clear" w:color="auto" w:fill="auto"/>
            <w:vAlign w:val="center"/>
            <w:hideMark/>
          </w:tcPr>
          <w:p w:rsidR="00904DBD" w:rsidRPr="00904DBD" w:rsidRDefault="00904DBD" w:rsidP="00904DBD">
            <w:pPr>
              <w:jc w:val="center"/>
              <w:rPr>
                <w:rFonts w:ascii="Times New Roman" w:hAnsi="Times New Roman"/>
                <w:b/>
                <w:bCs/>
                <w:sz w:val="20"/>
              </w:rPr>
            </w:pPr>
            <w:r w:rsidRPr="00904DBD">
              <w:rPr>
                <w:rFonts w:ascii="Times New Roman" w:hAnsi="Times New Roman"/>
                <w:b/>
                <w:bCs/>
                <w:sz w:val="20"/>
              </w:rPr>
              <w:t>30</w:t>
            </w:r>
          </w:p>
        </w:tc>
        <w:tc>
          <w:tcPr>
            <w:tcW w:w="3060"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both"/>
              <w:rPr>
                <w:rFonts w:ascii="Times New Roman" w:hAnsi="Times New Roman"/>
                <w:sz w:val="20"/>
              </w:rPr>
            </w:pPr>
            <w:r w:rsidRPr="00904DBD">
              <w:rPr>
                <w:rFonts w:ascii="Times New Roman" w:hAnsi="Times New Roman"/>
                <w:sz w:val="20"/>
              </w:rPr>
              <w:t>Точките по критерия се изчисляват за заявления за подпомагане с най-малко 250 дка, ползващи се от услугата "доставка на вода за напояване", като към минималния брой точки "2" се добави резултатът от разделянето на горницата над 250 дка на 343,750 и резултатът се записва с точност до 0,001. За 3 000 и повече декара, ползващи се от услугата "доставка на вода за напояване", се присъждат 10 т.</w:t>
            </w:r>
            <w:r w:rsidRPr="00904DBD">
              <w:rPr>
                <w:rFonts w:ascii="Times New Roman" w:hAnsi="Times New Roman"/>
                <w:sz w:val="20"/>
              </w:rPr>
              <w:br/>
              <w:t>Минимум - 2 т. / Максимум - 10 т.</w:t>
            </w:r>
            <w:r w:rsidRPr="00904DBD">
              <w:rPr>
                <w:rFonts w:ascii="Times New Roman" w:hAnsi="Times New Roman"/>
                <w:sz w:val="20"/>
              </w:rPr>
              <w:br/>
            </w:r>
            <w:r w:rsidRPr="00904DBD">
              <w:rPr>
                <w:rFonts w:ascii="Times New Roman" w:hAnsi="Times New Roman"/>
                <w:b/>
                <w:bCs/>
                <w:sz w:val="20"/>
              </w:rPr>
              <w:t xml:space="preserve">Пример: </w:t>
            </w:r>
            <w:r w:rsidRPr="00904DBD">
              <w:rPr>
                <w:rFonts w:ascii="Times New Roman" w:hAnsi="Times New Roman"/>
                <w:sz w:val="20"/>
              </w:rPr>
              <w:t>точки = 2+(площ-250)/343,750</w:t>
            </w:r>
          </w:p>
        </w:tc>
        <w:tc>
          <w:tcPr>
            <w:tcW w:w="3068"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both"/>
              <w:rPr>
                <w:rFonts w:ascii="Times New Roman" w:hAnsi="Times New Roman"/>
                <w:sz w:val="20"/>
              </w:rPr>
            </w:pPr>
            <w:r w:rsidRPr="00904DBD">
              <w:rPr>
                <w:rFonts w:ascii="Times New Roman" w:hAnsi="Times New Roman"/>
                <w:sz w:val="20"/>
              </w:rPr>
              <w:t>1. Инженерен проект с графичен файл с обхвата на напоителното/ите поле/та, засегнато/и от инвестицията по заявлението за подпомагане.  Данните трябва да бъдат структурирани в ESRI Shapefile - формат. (Специфичен файлов формат за съхранение на векторни пространствени данни, структуриран в няколко файла. Задължителните за формата файлове са: shp - съдържа геометрията на обектите, dbf - привързаният dBASE файл (база данни) с атрибутна информация и shx - индекс към геометрията на обектите). Цифровите географски данни включени в него да бъдат представени в координатна система World Geodetic System (WGS84), при използване на картографска проекция Universal Transverse Mercator (UTM), зона 35 Север;</w:t>
            </w:r>
            <w:r w:rsidRPr="00904DBD">
              <w:rPr>
                <w:rFonts w:ascii="Times New Roman" w:hAnsi="Times New Roman"/>
                <w:sz w:val="20"/>
              </w:rPr>
              <w:br/>
              <w:t xml:space="preserve">2. Списък с договор/и за доставка на вода за напояване с водоползвателите (собствениците/ползвателите на  кадастрални имоти в обхвата на напоителното поле, засегнато от инвестицията по заявлението за подпомагане) </w:t>
            </w:r>
            <w:r w:rsidRPr="00404A48">
              <w:rPr>
                <w:rFonts w:ascii="Times New Roman" w:hAnsi="Times New Roman"/>
                <w:sz w:val="20"/>
              </w:rPr>
              <w:t xml:space="preserve">за предходната стопанска година спрямо датата на подаване на заявлението за кандидатстване, заверен от представляващият кандидата, ведно с декларацията от водоползвателите за заявените </w:t>
            </w:r>
            <w:r w:rsidRPr="00904DBD">
              <w:rPr>
                <w:rFonts w:ascii="Times New Roman" w:hAnsi="Times New Roman"/>
                <w:sz w:val="20"/>
              </w:rPr>
              <w:lastRenderedPageBreak/>
              <w:t>площи за напояване с посочени имоти и видове култури (приложение към заявлението по образец за съответния поливен сезон).</w:t>
            </w:r>
          </w:p>
        </w:tc>
      </w:tr>
      <w:tr w:rsidR="003C7675" w:rsidRPr="00904DBD" w:rsidTr="00404A48">
        <w:trPr>
          <w:trHeight w:val="2190"/>
        </w:trPr>
        <w:tc>
          <w:tcPr>
            <w:tcW w:w="450" w:type="dxa"/>
            <w:vMerge/>
            <w:tcBorders>
              <w:top w:val="nil"/>
              <w:left w:val="single" w:sz="4" w:space="0" w:color="auto"/>
              <w:bottom w:val="single" w:sz="4" w:space="0" w:color="000000"/>
              <w:right w:val="single" w:sz="4" w:space="0" w:color="auto"/>
            </w:tcBorders>
            <w:vAlign w:val="center"/>
            <w:hideMark/>
          </w:tcPr>
          <w:p w:rsidR="00904DBD" w:rsidRPr="00904DBD" w:rsidRDefault="00904DBD" w:rsidP="00904DBD">
            <w:pPr>
              <w:rPr>
                <w:rFonts w:ascii="Times New Roman" w:hAnsi="Times New Roman"/>
                <w:sz w:val="20"/>
              </w:rPr>
            </w:pPr>
          </w:p>
        </w:tc>
        <w:tc>
          <w:tcPr>
            <w:tcW w:w="2623" w:type="dxa"/>
            <w:vMerge/>
            <w:tcBorders>
              <w:top w:val="nil"/>
              <w:left w:val="single" w:sz="4" w:space="0" w:color="auto"/>
              <w:bottom w:val="single" w:sz="4" w:space="0" w:color="auto"/>
              <w:right w:val="single" w:sz="4" w:space="0" w:color="auto"/>
            </w:tcBorders>
            <w:vAlign w:val="center"/>
            <w:hideMark/>
          </w:tcPr>
          <w:p w:rsidR="00904DBD" w:rsidRPr="00904DBD" w:rsidRDefault="00904DBD" w:rsidP="00904DBD">
            <w:pPr>
              <w:rPr>
                <w:rFonts w:ascii="Times New Roman" w:hAnsi="Times New Roman"/>
                <w:sz w:val="20"/>
              </w:rPr>
            </w:pPr>
          </w:p>
        </w:tc>
        <w:tc>
          <w:tcPr>
            <w:tcW w:w="1147"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center"/>
              <w:rPr>
                <w:rFonts w:ascii="Times New Roman" w:hAnsi="Times New Roman"/>
                <w:sz w:val="20"/>
              </w:rPr>
            </w:pPr>
            <w:r w:rsidRPr="00904DBD">
              <w:rPr>
                <w:rFonts w:ascii="Times New Roman" w:hAnsi="Times New Roman"/>
                <w:sz w:val="20"/>
              </w:rPr>
              <w:t>2.2.</w:t>
            </w:r>
          </w:p>
        </w:tc>
        <w:tc>
          <w:tcPr>
            <w:tcW w:w="3250"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both"/>
              <w:rPr>
                <w:rFonts w:ascii="Times New Roman" w:hAnsi="Times New Roman"/>
                <w:sz w:val="20"/>
              </w:rPr>
            </w:pPr>
            <w:r w:rsidRPr="00904DBD">
              <w:rPr>
                <w:rFonts w:ascii="Times New Roman" w:hAnsi="Times New Roman"/>
                <w:sz w:val="20"/>
              </w:rPr>
              <w:t xml:space="preserve">Инвестициите в хидромелиоративна инфраструктура по заявлението за подпомагане  водят до увеличаване на площите с осигурена възможност за напояване, в границите на напоителното поле, обхванато от тях, с най-малко 250 дка спрямо площите с осигурена възможност за напояване към годината на подаване на заявлението за подпомагане </w:t>
            </w:r>
          </w:p>
        </w:tc>
        <w:tc>
          <w:tcPr>
            <w:tcW w:w="1260" w:type="dxa"/>
            <w:vMerge/>
            <w:tcBorders>
              <w:top w:val="nil"/>
              <w:left w:val="single" w:sz="4" w:space="0" w:color="auto"/>
              <w:bottom w:val="single" w:sz="4" w:space="0" w:color="000000"/>
              <w:right w:val="single" w:sz="4" w:space="0" w:color="auto"/>
            </w:tcBorders>
            <w:vAlign w:val="center"/>
            <w:hideMark/>
          </w:tcPr>
          <w:p w:rsidR="00904DBD" w:rsidRPr="00904DBD" w:rsidRDefault="00904DBD" w:rsidP="00904DBD">
            <w:pPr>
              <w:rPr>
                <w:rFonts w:ascii="Times New Roman" w:hAnsi="Times New Roman"/>
                <w:b/>
                <w:bCs/>
                <w:sz w:val="20"/>
              </w:rPr>
            </w:pPr>
          </w:p>
        </w:tc>
        <w:tc>
          <w:tcPr>
            <w:tcW w:w="3060"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both"/>
              <w:rPr>
                <w:rFonts w:ascii="Times New Roman" w:hAnsi="Times New Roman"/>
                <w:sz w:val="20"/>
              </w:rPr>
            </w:pPr>
            <w:r w:rsidRPr="00904DBD">
              <w:rPr>
                <w:rFonts w:ascii="Times New Roman" w:hAnsi="Times New Roman"/>
                <w:sz w:val="20"/>
              </w:rPr>
              <w:t>Точките по критерия се изчисляват за заявления за подпомагане, увеличаващи площите с осигурена възможност за напояване, с най-малко 250 дка като към минималния брой точки "5" се добави резултатът от разделянето на горницата над 250 дка на 275 и резултатът се записва с точност до 0,001. За увеличение на площите с осигурена възможност за напояване  с 3 000 или повече декара, се присъждат 15 т.</w:t>
            </w:r>
            <w:r w:rsidRPr="00904DBD">
              <w:rPr>
                <w:rFonts w:ascii="Times New Roman" w:hAnsi="Times New Roman"/>
                <w:sz w:val="20"/>
              </w:rPr>
              <w:br/>
              <w:t>Минимум - 5 т. / Максимум - 15 т.</w:t>
            </w:r>
            <w:r w:rsidRPr="00904DBD">
              <w:rPr>
                <w:rFonts w:ascii="Times New Roman" w:hAnsi="Times New Roman"/>
                <w:sz w:val="20"/>
              </w:rPr>
              <w:br/>
            </w:r>
            <w:r w:rsidRPr="00904DBD">
              <w:rPr>
                <w:rFonts w:ascii="Times New Roman" w:hAnsi="Times New Roman"/>
                <w:b/>
                <w:bCs/>
                <w:sz w:val="20"/>
              </w:rPr>
              <w:t xml:space="preserve">Пример: </w:t>
            </w:r>
            <w:r w:rsidRPr="00904DBD">
              <w:rPr>
                <w:rFonts w:ascii="Times New Roman" w:hAnsi="Times New Roman"/>
                <w:sz w:val="20"/>
              </w:rPr>
              <w:t>точки = 5+(площ-250)/275.</w:t>
            </w:r>
          </w:p>
        </w:tc>
        <w:tc>
          <w:tcPr>
            <w:tcW w:w="3068"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both"/>
              <w:rPr>
                <w:rFonts w:ascii="Times New Roman" w:hAnsi="Times New Roman"/>
                <w:sz w:val="20"/>
              </w:rPr>
            </w:pPr>
            <w:r w:rsidRPr="00904DBD">
              <w:rPr>
                <w:rFonts w:ascii="Times New Roman" w:hAnsi="Times New Roman"/>
                <w:sz w:val="20"/>
              </w:rPr>
              <w:t>1. Инженерен проект с графичен файл с обхвата на напоителното/ите поле/та, засегнато/и от инвестицията по заявлението за подпомагане.</w:t>
            </w:r>
          </w:p>
        </w:tc>
      </w:tr>
      <w:tr w:rsidR="003C7675" w:rsidRPr="00904DBD" w:rsidTr="00404A48">
        <w:trPr>
          <w:trHeight w:val="1250"/>
        </w:trPr>
        <w:tc>
          <w:tcPr>
            <w:tcW w:w="450" w:type="dxa"/>
            <w:vMerge/>
            <w:tcBorders>
              <w:top w:val="nil"/>
              <w:left w:val="single" w:sz="4" w:space="0" w:color="auto"/>
              <w:bottom w:val="single" w:sz="4" w:space="0" w:color="000000"/>
              <w:right w:val="single" w:sz="4" w:space="0" w:color="auto"/>
            </w:tcBorders>
            <w:vAlign w:val="center"/>
            <w:hideMark/>
          </w:tcPr>
          <w:p w:rsidR="00904DBD" w:rsidRPr="00904DBD" w:rsidRDefault="00904DBD" w:rsidP="00904DBD">
            <w:pPr>
              <w:rPr>
                <w:rFonts w:ascii="Times New Roman" w:hAnsi="Times New Roman"/>
                <w:sz w:val="20"/>
              </w:rPr>
            </w:pPr>
          </w:p>
        </w:tc>
        <w:tc>
          <w:tcPr>
            <w:tcW w:w="2623" w:type="dxa"/>
            <w:vMerge/>
            <w:tcBorders>
              <w:top w:val="nil"/>
              <w:left w:val="single" w:sz="4" w:space="0" w:color="auto"/>
              <w:bottom w:val="single" w:sz="4" w:space="0" w:color="auto"/>
              <w:right w:val="single" w:sz="4" w:space="0" w:color="auto"/>
            </w:tcBorders>
            <w:vAlign w:val="center"/>
            <w:hideMark/>
          </w:tcPr>
          <w:p w:rsidR="00904DBD" w:rsidRPr="00904DBD" w:rsidRDefault="00904DBD" w:rsidP="00904DBD">
            <w:pPr>
              <w:rPr>
                <w:rFonts w:ascii="Times New Roman" w:hAnsi="Times New Roman"/>
                <w:sz w:val="20"/>
              </w:rPr>
            </w:pPr>
          </w:p>
        </w:tc>
        <w:tc>
          <w:tcPr>
            <w:tcW w:w="1147"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center"/>
              <w:rPr>
                <w:rFonts w:ascii="Times New Roman" w:hAnsi="Times New Roman"/>
                <w:sz w:val="20"/>
              </w:rPr>
            </w:pPr>
            <w:r w:rsidRPr="00904DBD">
              <w:rPr>
                <w:rFonts w:ascii="Times New Roman" w:hAnsi="Times New Roman"/>
                <w:sz w:val="20"/>
              </w:rPr>
              <w:t>2.3.</w:t>
            </w:r>
          </w:p>
        </w:tc>
        <w:tc>
          <w:tcPr>
            <w:tcW w:w="3250"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both"/>
              <w:rPr>
                <w:rFonts w:ascii="Times New Roman" w:hAnsi="Times New Roman"/>
                <w:sz w:val="20"/>
              </w:rPr>
            </w:pPr>
            <w:r w:rsidRPr="00904DBD">
              <w:rPr>
                <w:rFonts w:ascii="Times New Roman" w:hAnsi="Times New Roman"/>
                <w:sz w:val="20"/>
              </w:rPr>
              <w:t>Инвестициите по заявлението за подпомагане осигуряват достъп до напояване на по-голям брой земеделски стопани (ЗС)</w:t>
            </w:r>
          </w:p>
        </w:tc>
        <w:tc>
          <w:tcPr>
            <w:tcW w:w="1260" w:type="dxa"/>
            <w:vMerge/>
            <w:tcBorders>
              <w:top w:val="nil"/>
              <w:left w:val="single" w:sz="4" w:space="0" w:color="auto"/>
              <w:bottom w:val="single" w:sz="4" w:space="0" w:color="000000"/>
              <w:right w:val="single" w:sz="4" w:space="0" w:color="auto"/>
            </w:tcBorders>
            <w:vAlign w:val="center"/>
            <w:hideMark/>
          </w:tcPr>
          <w:p w:rsidR="00904DBD" w:rsidRPr="00904DBD" w:rsidRDefault="00904DBD" w:rsidP="00904DBD">
            <w:pPr>
              <w:rPr>
                <w:rFonts w:ascii="Times New Roman" w:hAnsi="Times New Roman"/>
                <w:b/>
                <w:bCs/>
                <w:sz w:val="20"/>
              </w:rPr>
            </w:pPr>
          </w:p>
        </w:tc>
        <w:tc>
          <w:tcPr>
            <w:tcW w:w="3060"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both"/>
              <w:rPr>
                <w:rFonts w:ascii="Times New Roman" w:hAnsi="Times New Roman"/>
                <w:sz w:val="20"/>
              </w:rPr>
            </w:pPr>
            <w:r w:rsidRPr="00904DBD">
              <w:rPr>
                <w:rFonts w:ascii="Times New Roman" w:hAnsi="Times New Roman"/>
                <w:sz w:val="20"/>
              </w:rPr>
              <w:t>Над 20 ползватели регистрирани ЗС - 5 точки</w:t>
            </w:r>
            <w:r w:rsidRPr="00904DBD">
              <w:rPr>
                <w:rFonts w:ascii="Times New Roman" w:hAnsi="Times New Roman"/>
                <w:sz w:val="20"/>
              </w:rPr>
              <w:br/>
              <w:t xml:space="preserve">Над 15 до 20 вкл. </w:t>
            </w:r>
            <w:proofErr w:type="gramStart"/>
            <w:r w:rsidRPr="00904DBD">
              <w:rPr>
                <w:rFonts w:ascii="Times New Roman" w:hAnsi="Times New Roman"/>
                <w:sz w:val="20"/>
              </w:rPr>
              <w:t>ползватели</w:t>
            </w:r>
            <w:proofErr w:type="gramEnd"/>
            <w:r w:rsidRPr="00904DBD">
              <w:rPr>
                <w:rFonts w:ascii="Times New Roman" w:hAnsi="Times New Roman"/>
                <w:sz w:val="20"/>
              </w:rPr>
              <w:t xml:space="preserve"> регистрирани ЗС - 4 точки;</w:t>
            </w:r>
            <w:r w:rsidRPr="00904DBD">
              <w:rPr>
                <w:rFonts w:ascii="Times New Roman" w:hAnsi="Times New Roman"/>
                <w:sz w:val="20"/>
              </w:rPr>
              <w:br/>
              <w:t xml:space="preserve">Над 10 до 15 вкл. </w:t>
            </w:r>
            <w:proofErr w:type="gramStart"/>
            <w:r w:rsidRPr="00904DBD">
              <w:rPr>
                <w:rFonts w:ascii="Times New Roman" w:hAnsi="Times New Roman"/>
                <w:sz w:val="20"/>
              </w:rPr>
              <w:t>ползватели</w:t>
            </w:r>
            <w:proofErr w:type="gramEnd"/>
            <w:r w:rsidRPr="00904DBD">
              <w:rPr>
                <w:rFonts w:ascii="Times New Roman" w:hAnsi="Times New Roman"/>
                <w:sz w:val="20"/>
              </w:rPr>
              <w:t xml:space="preserve"> регистрирани ЗС - 3 точки;</w:t>
            </w:r>
            <w:r w:rsidRPr="00904DBD">
              <w:rPr>
                <w:rFonts w:ascii="Times New Roman" w:hAnsi="Times New Roman"/>
                <w:sz w:val="20"/>
              </w:rPr>
              <w:br/>
              <w:t xml:space="preserve">Над 5 до 10 вкл. </w:t>
            </w:r>
            <w:proofErr w:type="gramStart"/>
            <w:r w:rsidRPr="00904DBD">
              <w:rPr>
                <w:rFonts w:ascii="Times New Roman" w:hAnsi="Times New Roman"/>
                <w:sz w:val="20"/>
              </w:rPr>
              <w:t>ползватели</w:t>
            </w:r>
            <w:proofErr w:type="gramEnd"/>
            <w:r w:rsidRPr="00904DBD">
              <w:rPr>
                <w:rFonts w:ascii="Times New Roman" w:hAnsi="Times New Roman"/>
                <w:sz w:val="20"/>
              </w:rPr>
              <w:t xml:space="preserve"> регистрирани ЗС - 2 точка;</w:t>
            </w:r>
            <w:r w:rsidRPr="00904DBD">
              <w:rPr>
                <w:rFonts w:ascii="Times New Roman" w:hAnsi="Times New Roman"/>
                <w:sz w:val="20"/>
              </w:rPr>
              <w:br/>
              <w:t>До 5 вкл. ползватели регистрирани ЗС - 1 точка;</w:t>
            </w:r>
          </w:p>
        </w:tc>
        <w:tc>
          <w:tcPr>
            <w:tcW w:w="3068"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223368">
            <w:pPr>
              <w:jc w:val="both"/>
              <w:rPr>
                <w:rFonts w:ascii="Times New Roman" w:hAnsi="Times New Roman"/>
                <w:sz w:val="20"/>
              </w:rPr>
            </w:pPr>
            <w:r w:rsidRPr="00904DBD">
              <w:rPr>
                <w:rFonts w:ascii="Times New Roman" w:hAnsi="Times New Roman"/>
                <w:sz w:val="20"/>
              </w:rPr>
              <w:t>1. Инженерен проект с графичен файл с обхвата на напоителното/ите поле/та, засегнато/и от инвестицията по заявлението за подпомагане.</w:t>
            </w:r>
            <w:r w:rsidRPr="00904DBD">
              <w:rPr>
                <w:rFonts w:ascii="Times New Roman" w:hAnsi="Times New Roman"/>
                <w:sz w:val="20"/>
              </w:rPr>
              <w:br/>
              <w:t xml:space="preserve">2. Списък с договор/и за доставка на вода за напояване с водоползвателите </w:t>
            </w:r>
            <w:r w:rsidR="00223368">
              <w:rPr>
                <w:rFonts w:ascii="Times New Roman" w:hAnsi="Times New Roman"/>
                <w:sz w:val="20"/>
              </w:rPr>
              <w:t xml:space="preserve">(собствениците/ползвателите на </w:t>
            </w:r>
            <w:r w:rsidRPr="00904DBD">
              <w:rPr>
                <w:rFonts w:ascii="Times New Roman" w:hAnsi="Times New Roman"/>
                <w:sz w:val="20"/>
              </w:rPr>
              <w:t xml:space="preserve">кадастрални имоти в обхвата на </w:t>
            </w:r>
            <w:r w:rsidRPr="00904DBD">
              <w:rPr>
                <w:rFonts w:ascii="Times New Roman" w:hAnsi="Times New Roman"/>
                <w:sz w:val="20"/>
              </w:rPr>
              <w:lastRenderedPageBreak/>
              <w:t xml:space="preserve">напоителното поле, засегнато от инвестицията по проекта), ведно с декларация за заявените площи за напояване с посочени имоти и видове култури (приложение към заявлението по образец за съответния поливен сезон) </w:t>
            </w:r>
            <w:r w:rsidRPr="00404A48">
              <w:rPr>
                <w:rFonts w:ascii="Times New Roman" w:hAnsi="Times New Roman"/>
                <w:sz w:val="20"/>
              </w:rPr>
              <w:t>за предходната стопанска година спрямо датата на подаване на заявлението за кандидатстване, заверен от представляващият кандидата.</w:t>
            </w:r>
          </w:p>
        </w:tc>
      </w:tr>
      <w:tr w:rsidR="003C7675" w:rsidRPr="00904DBD" w:rsidTr="00404A48">
        <w:trPr>
          <w:trHeight w:val="982"/>
        </w:trPr>
        <w:tc>
          <w:tcPr>
            <w:tcW w:w="450" w:type="dxa"/>
            <w:tcBorders>
              <w:top w:val="nil"/>
              <w:left w:val="single" w:sz="4" w:space="0" w:color="auto"/>
              <w:bottom w:val="single" w:sz="4" w:space="0" w:color="auto"/>
              <w:right w:val="single" w:sz="4" w:space="0" w:color="auto"/>
            </w:tcBorders>
            <w:shd w:val="clear" w:color="auto" w:fill="auto"/>
            <w:noWrap/>
            <w:vAlign w:val="center"/>
            <w:hideMark/>
          </w:tcPr>
          <w:p w:rsidR="00904DBD" w:rsidRPr="00904DBD" w:rsidRDefault="00904DBD" w:rsidP="00904DBD">
            <w:pPr>
              <w:jc w:val="center"/>
              <w:rPr>
                <w:rFonts w:ascii="Times New Roman" w:hAnsi="Times New Roman"/>
                <w:sz w:val="20"/>
              </w:rPr>
            </w:pPr>
            <w:r w:rsidRPr="00904DBD">
              <w:rPr>
                <w:rFonts w:ascii="Times New Roman" w:hAnsi="Times New Roman"/>
                <w:sz w:val="20"/>
              </w:rPr>
              <w:lastRenderedPageBreak/>
              <w:t>3.</w:t>
            </w:r>
          </w:p>
        </w:tc>
        <w:tc>
          <w:tcPr>
            <w:tcW w:w="2623"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center"/>
              <w:rPr>
                <w:rFonts w:ascii="Times New Roman" w:hAnsi="Times New Roman"/>
                <w:sz w:val="20"/>
              </w:rPr>
            </w:pPr>
            <w:r w:rsidRPr="00904DBD">
              <w:rPr>
                <w:rFonts w:ascii="Times New Roman" w:hAnsi="Times New Roman"/>
                <w:sz w:val="20"/>
              </w:rPr>
              <w:t>Заявления за подпомагане за инвестиции в хидромелиоративни съоръжения, доставящи вода за напояване на площи, заети с приоритетни земеделски култури</w:t>
            </w:r>
          </w:p>
        </w:tc>
        <w:tc>
          <w:tcPr>
            <w:tcW w:w="1147"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center"/>
              <w:rPr>
                <w:rFonts w:ascii="Times New Roman" w:hAnsi="Times New Roman"/>
                <w:sz w:val="20"/>
              </w:rPr>
            </w:pPr>
            <w:r w:rsidRPr="00904DBD">
              <w:rPr>
                <w:rFonts w:ascii="Times New Roman" w:hAnsi="Times New Roman"/>
                <w:sz w:val="20"/>
              </w:rPr>
              <w:t>3.1.</w:t>
            </w:r>
          </w:p>
        </w:tc>
        <w:tc>
          <w:tcPr>
            <w:tcW w:w="3250"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both"/>
              <w:rPr>
                <w:rFonts w:ascii="Times New Roman" w:hAnsi="Times New Roman"/>
                <w:sz w:val="20"/>
              </w:rPr>
            </w:pPr>
            <w:r w:rsidRPr="00904DBD">
              <w:rPr>
                <w:rFonts w:ascii="Times New Roman" w:hAnsi="Times New Roman"/>
                <w:sz w:val="20"/>
              </w:rPr>
              <w:t xml:space="preserve">Не по-малко от 5 % от площта на напоителното поле, обхванато от инвестициите по заявлението за подпомагане, се използва за отглеждане на земеделски култури, определени в насоките за кандидатстване </w:t>
            </w:r>
          </w:p>
        </w:tc>
        <w:tc>
          <w:tcPr>
            <w:tcW w:w="1260"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center"/>
              <w:rPr>
                <w:rFonts w:ascii="Times New Roman" w:hAnsi="Times New Roman"/>
                <w:b/>
                <w:bCs/>
                <w:sz w:val="20"/>
              </w:rPr>
            </w:pPr>
            <w:r w:rsidRPr="00904DBD">
              <w:rPr>
                <w:rFonts w:ascii="Times New Roman" w:hAnsi="Times New Roman"/>
                <w:b/>
                <w:bCs/>
                <w:sz w:val="20"/>
              </w:rPr>
              <w:t>15</w:t>
            </w:r>
          </w:p>
        </w:tc>
        <w:tc>
          <w:tcPr>
            <w:tcW w:w="3060" w:type="dxa"/>
            <w:tcBorders>
              <w:top w:val="nil"/>
              <w:left w:val="nil"/>
              <w:bottom w:val="single" w:sz="4" w:space="0" w:color="auto"/>
              <w:right w:val="single" w:sz="4" w:space="0" w:color="auto"/>
            </w:tcBorders>
            <w:shd w:val="clear" w:color="auto" w:fill="auto"/>
            <w:vAlign w:val="center"/>
            <w:hideMark/>
          </w:tcPr>
          <w:p w:rsidR="00904DBD" w:rsidRPr="00904DBD" w:rsidRDefault="00223368" w:rsidP="00904DBD">
            <w:pPr>
              <w:jc w:val="both"/>
              <w:rPr>
                <w:rFonts w:ascii="Times New Roman" w:hAnsi="Times New Roman"/>
                <w:sz w:val="20"/>
              </w:rPr>
            </w:pPr>
            <w:r>
              <w:rPr>
                <w:rFonts w:ascii="Times New Roman" w:hAnsi="Times New Roman"/>
                <w:sz w:val="20"/>
              </w:rPr>
              <w:t>Над 50%</w:t>
            </w:r>
            <w:r w:rsidR="00904DBD" w:rsidRPr="00904DBD">
              <w:rPr>
                <w:rFonts w:ascii="Times New Roman" w:hAnsi="Times New Roman"/>
                <w:sz w:val="20"/>
              </w:rPr>
              <w:t xml:space="preserve"> - 15 точки</w:t>
            </w:r>
            <w:r w:rsidR="00904DBD" w:rsidRPr="00904DBD">
              <w:rPr>
                <w:rFonts w:ascii="Times New Roman" w:hAnsi="Times New Roman"/>
                <w:sz w:val="20"/>
              </w:rPr>
              <w:br/>
              <w:t>Над 25% до 50% вкл. - 10 точки</w:t>
            </w:r>
            <w:r w:rsidR="00904DBD" w:rsidRPr="00904DBD">
              <w:rPr>
                <w:rFonts w:ascii="Times New Roman" w:hAnsi="Times New Roman"/>
                <w:sz w:val="20"/>
              </w:rPr>
              <w:br/>
              <w:t>От 5% до 25% вкл. - 5 точки</w:t>
            </w:r>
          </w:p>
        </w:tc>
        <w:tc>
          <w:tcPr>
            <w:tcW w:w="3068"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404A48">
            <w:pPr>
              <w:jc w:val="both"/>
              <w:rPr>
                <w:rFonts w:ascii="Times New Roman" w:hAnsi="Times New Roman"/>
                <w:sz w:val="20"/>
              </w:rPr>
            </w:pPr>
            <w:r w:rsidRPr="00904DBD">
              <w:rPr>
                <w:rFonts w:ascii="Times New Roman" w:hAnsi="Times New Roman"/>
                <w:sz w:val="20"/>
              </w:rPr>
              <w:t>1. Инженерен проект с графичен файл с обхвата на напоителното/ите поле/та, засегнато/и от инвестицията по заявлението за подпомагане</w:t>
            </w:r>
            <w:proofErr w:type="gramStart"/>
            <w:r w:rsidRPr="00904DBD">
              <w:rPr>
                <w:rFonts w:ascii="Times New Roman" w:hAnsi="Times New Roman"/>
                <w:sz w:val="20"/>
              </w:rPr>
              <w:t>;</w:t>
            </w:r>
            <w:proofErr w:type="gramEnd"/>
            <w:r w:rsidRPr="00904DBD">
              <w:rPr>
                <w:rFonts w:ascii="Times New Roman" w:hAnsi="Times New Roman"/>
                <w:sz w:val="20"/>
              </w:rPr>
              <w:br/>
              <w:t>2. Справка от ДФ" Земеделие", показваща размера на регистрираните в ИСАК площи с култури по Приложение № ................ в напоителното поле, обхванато от инвестициите по заявлението за подпомагане</w:t>
            </w:r>
            <w:r w:rsidR="009B15A8">
              <w:rPr>
                <w:rFonts w:ascii="Times New Roman" w:hAnsi="Times New Roman"/>
                <w:sz w:val="20"/>
                <w:lang w:val="bg-BG"/>
              </w:rPr>
              <w:t>,</w:t>
            </w:r>
            <w:r w:rsidRPr="00904DBD">
              <w:rPr>
                <w:rFonts w:ascii="Times New Roman" w:hAnsi="Times New Roman"/>
                <w:sz w:val="20"/>
              </w:rPr>
              <w:t xml:space="preserve">  за </w:t>
            </w:r>
            <w:r w:rsidRPr="009B15A8">
              <w:rPr>
                <w:rFonts w:ascii="Times New Roman" w:hAnsi="Times New Roman"/>
                <w:sz w:val="20"/>
              </w:rPr>
              <w:t xml:space="preserve">предходната стопанска </w:t>
            </w:r>
            <w:r w:rsidRPr="00904DBD">
              <w:rPr>
                <w:rFonts w:ascii="Times New Roman" w:hAnsi="Times New Roman"/>
                <w:sz w:val="20"/>
              </w:rPr>
              <w:t>година към датата на подаване на заявлението за подпомагане</w:t>
            </w:r>
            <w:r w:rsidR="009B15A8">
              <w:rPr>
                <w:rFonts w:ascii="Times New Roman" w:hAnsi="Times New Roman"/>
                <w:sz w:val="20"/>
              </w:rPr>
              <w:t xml:space="preserve"> </w:t>
            </w:r>
            <w:r w:rsidRPr="00904DBD">
              <w:rPr>
                <w:rFonts w:ascii="Times New Roman" w:hAnsi="Times New Roman"/>
                <w:sz w:val="20"/>
              </w:rPr>
              <w:t xml:space="preserve">                          </w:t>
            </w:r>
          </w:p>
        </w:tc>
      </w:tr>
      <w:tr w:rsidR="003C7675" w:rsidRPr="00904DBD" w:rsidTr="00404A48">
        <w:trPr>
          <w:trHeight w:val="2422"/>
        </w:trPr>
        <w:tc>
          <w:tcPr>
            <w:tcW w:w="450" w:type="dxa"/>
            <w:tcBorders>
              <w:top w:val="nil"/>
              <w:left w:val="single" w:sz="4" w:space="0" w:color="auto"/>
              <w:bottom w:val="single" w:sz="4" w:space="0" w:color="auto"/>
              <w:right w:val="single" w:sz="4" w:space="0" w:color="auto"/>
            </w:tcBorders>
            <w:shd w:val="clear" w:color="auto" w:fill="auto"/>
            <w:noWrap/>
            <w:vAlign w:val="center"/>
            <w:hideMark/>
          </w:tcPr>
          <w:p w:rsidR="00904DBD" w:rsidRPr="00904DBD" w:rsidRDefault="00904DBD" w:rsidP="00904DBD">
            <w:pPr>
              <w:jc w:val="center"/>
              <w:rPr>
                <w:rFonts w:ascii="Times New Roman" w:hAnsi="Times New Roman"/>
                <w:sz w:val="20"/>
              </w:rPr>
            </w:pPr>
            <w:r w:rsidRPr="00904DBD">
              <w:rPr>
                <w:rFonts w:ascii="Times New Roman" w:hAnsi="Times New Roman"/>
                <w:sz w:val="20"/>
              </w:rPr>
              <w:t>4.</w:t>
            </w:r>
          </w:p>
        </w:tc>
        <w:tc>
          <w:tcPr>
            <w:tcW w:w="2623"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center"/>
              <w:rPr>
                <w:rFonts w:ascii="Times New Roman" w:hAnsi="Times New Roman"/>
                <w:sz w:val="20"/>
              </w:rPr>
            </w:pPr>
            <w:r w:rsidRPr="00904DBD">
              <w:rPr>
                <w:rFonts w:ascii="Times New Roman" w:hAnsi="Times New Roman"/>
                <w:sz w:val="20"/>
              </w:rPr>
              <w:t>Заявления за подпомагане за инвестиции в хидромелиоративни съоръжения, които осигуряват допълняемост с използването на съвременни и ефективни напоителни системи в земеделските стопанства</w:t>
            </w:r>
          </w:p>
        </w:tc>
        <w:tc>
          <w:tcPr>
            <w:tcW w:w="1147"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center"/>
              <w:rPr>
                <w:rFonts w:ascii="Times New Roman" w:hAnsi="Times New Roman"/>
                <w:sz w:val="20"/>
              </w:rPr>
            </w:pPr>
            <w:r w:rsidRPr="00904DBD">
              <w:rPr>
                <w:rFonts w:ascii="Times New Roman" w:hAnsi="Times New Roman"/>
                <w:sz w:val="20"/>
              </w:rPr>
              <w:t>4.1.</w:t>
            </w:r>
          </w:p>
        </w:tc>
        <w:tc>
          <w:tcPr>
            <w:tcW w:w="3250"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both"/>
              <w:rPr>
                <w:rFonts w:ascii="Times New Roman" w:hAnsi="Times New Roman"/>
                <w:sz w:val="20"/>
              </w:rPr>
            </w:pPr>
            <w:r w:rsidRPr="00904DBD">
              <w:rPr>
                <w:rFonts w:ascii="Times New Roman" w:hAnsi="Times New Roman"/>
                <w:sz w:val="20"/>
              </w:rPr>
              <w:t>В над 5 % от площите, ползващи се от услугата "доставка на вода за напояване" от напоителното поле, обхванато от инвестицията по заявлението за подпомагане, в рамките на земеделските стопанства се използват системи за напояване, включително системи, подпомогнати по ПРСР</w:t>
            </w:r>
          </w:p>
        </w:tc>
        <w:tc>
          <w:tcPr>
            <w:tcW w:w="1260"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center"/>
              <w:rPr>
                <w:rFonts w:ascii="Times New Roman" w:hAnsi="Times New Roman"/>
                <w:b/>
                <w:bCs/>
                <w:sz w:val="20"/>
              </w:rPr>
            </w:pPr>
            <w:r w:rsidRPr="00904DBD">
              <w:rPr>
                <w:rFonts w:ascii="Times New Roman" w:hAnsi="Times New Roman"/>
                <w:b/>
                <w:bCs/>
                <w:sz w:val="20"/>
              </w:rPr>
              <w:t>5</w:t>
            </w:r>
          </w:p>
        </w:tc>
        <w:tc>
          <w:tcPr>
            <w:tcW w:w="3060"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both"/>
              <w:rPr>
                <w:rFonts w:ascii="Times New Roman" w:hAnsi="Times New Roman"/>
                <w:sz w:val="20"/>
              </w:rPr>
            </w:pPr>
            <w:r w:rsidRPr="00904DBD">
              <w:rPr>
                <w:rFonts w:ascii="Times New Roman" w:hAnsi="Times New Roman"/>
                <w:sz w:val="20"/>
              </w:rPr>
              <w:t>Над 20% - 5 точки</w:t>
            </w:r>
            <w:r w:rsidRPr="00904DBD">
              <w:rPr>
                <w:rFonts w:ascii="Times New Roman" w:hAnsi="Times New Roman"/>
                <w:sz w:val="20"/>
              </w:rPr>
              <w:br/>
              <w:t>Над 15% до 20% вкл. - 3 точки</w:t>
            </w:r>
            <w:r w:rsidRPr="00904DBD">
              <w:rPr>
                <w:rFonts w:ascii="Times New Roman" w:hAnsi="Times New Roman"/>
                <w:sz w:val="20"/>
              </w:rPr>
              <w:br/>
              <w:t>Над 10% до 15% вкл. - 2 точки</w:t>
            </w:r>
            <w:r w:rsidRPr="00904DBD">
              <w:rPr>
                <w:rFonts w:ascii="Times New Roman" w:hAnsi="Times New Roman"/>
                <w:sz w:val="20"/>
              </w:rPr>
              <w:br/>
              <w:t>Над 5% до 10% вкл. - 1 точка</w:t>
            </w:r>
          </w:p>
        </w:tc>
        <w:tc>
          <w:tcPr>
            <w:tcW w:w="3068" w:type="dxa"/>
            <w:tcBorders>
              <w:top w:val="nil"/>
              <w:left w:val="nil"/>
              <w:bottom w:val="single" w:sz="4" w:space="0" w:color="auto"/>
              <w:right w:val="single" w:sz="4" w:space="0" w:color="auto"/>
            </w:tcBorders>
            <w:shd w:val="clear" w:color="auto" w:fill="auto"/>
            <w:vAlign w:val="center"/>
            <w:hideMark/>
          </w:tcPr>
          <w:p w:rsidR="00904DBD" w:rsidRPr="00904DBD" w:rsidRDefault="00404A48" w:rsidP="00904DBD">
            <w:pPr>
              <w:jc w:val="both"/>
              <w:rPr>
                <w:rFonts w:ascii="Times New Roman" w:hAnsi="Times New Roman"/>
                <w:sz w:val="20"/>
              </w:rPr>
            </w:pPr>
            <w:r>
              <w:rPr>
                <w:rFonts w:ascii="Times New Roman" w:hAnsi="Times New Roman"/>
                <w:sz w:val="20"/>
              </w:rPr>
              <w:t xml:space="preserve">1. </w:t>
            </w:r>
            <w:r w:rsidR="00904DBD" w:rsidRPr="00904DBD">
              <w:rPr>
                <w:rFonts w:ascii="Times New Roman" w:hAnsi="Times New Roman"/>
                <w:sz w:val="20"/>
              </w:rPr>
              <w:t>Инженерен проект с графичен файл с обхвата на напоителното/ите поле/та, засегнато/и от инвестицията по заявлението за подпомагане</w:t>
            </w:r>
            <w:proofErr w:type="gramStart"/>
            <w:r w:rsidR="00904DBD" w:rsidRPr="00904DBD">
              <w:rPr>
                <w:rFonts w:ascii="Times New Roman" w:hAnsi="Times New Roman"/>
                <w:sz w:val="20"/>
              </w:rPr>
              <w:t>;</w:t>
            </w:r>
            <w:proofErr w:type="gramEnd"/>
            <w:r w:rsidR="00904DBD" w:rsidRPr="00904DBD">
              <w:rPr>
                <w:rFonts w:ascii="Times New Roman" w:hAnsi="Times New Roman"/>
                <w:sz w:val="20"/>
              </w:rPr>
              <w:br/>
              <w:t>2. Списък с договор/и за доставка на вода за напояване с водоползвателите (собствениците/ползвателите на  кадастрални имоти в обхвата на напоителното поле, засегнато от инвестицията по проекта</w:t>
            </w:r>
            <w:r w:rsidR="00904DBD" w:rsidRPr="00390B35">
              <w:rPr>
                <w:rFonts w:ascii="Times New Roman" w:hAnsi="Times New Roman"/>
                <w:sz w:val="20"/>
              </w:rPr>
              <w:t xml:space="preserve">) за </w:t>
            </w:r>
            <w:r w:rsidR="00904DBD" w:rsidRPr="00390B35">
              <w:rPr>
                <w:rFonts w:ascii="Times New Roman" w:hAnsi="Times New Roman"/>
                <w:sz w:val="20"/>
              </w:rPr>
              <w:lastRenderedPageBreak/>
              <w:t>предходната стопанска година спрямо датата на подаване на заявлението за кандидатстване, заверен от представляващият кандидата, придружен от</w:t>
            </w:r>
            <w:r w:rsidR="00904DBD" w:rsidRPr="00904DBD">
              <w:rPr>
                <w:rFonts w:ascii="Times New Roman" w:hAnsi="Times New Roman"/>
                <w:sz w:val="20"/>
              </w:rPr>
              <w:t>:</w:t>
            </w:r>
            <w:r w:rsidR="00904DBD" w:rsidRPr="00904DBD">
              <w:rPr>
                <w:rFonts w:ascii="Times New Roman" w:hAnsi="Times New Roman"/>
                <w:sz w:val="20"/>
              </w:rPr>
              <w:br/>
              <w:t xml:space="preserve">- декларация от водоползвателите (Приложение </w:t>
            </w:r>
            <w:r w:rsidR="00904DBD" w:rsidRPr="00904DBD">
              <w:rPr>
                <w:rFonts w:ascii="Times New Roman" w:hAnsi="Times New Roman"/>
                <w:b/>
                <w:bCs/>
                <w:sz w:val="20"/>
              </w:rPr>
              <w:t>№ .......</w:t>
            </w:r>
            <w:r w:rsidR="00904DBD" w:rsidRPr="00904DBD">
              <w:rPr>
                <w:rFonts w:ascii="Times New Roman" w:hAnsi="Times New Roman"/>
                <w:sz w:val="20"/>
              </w:rPr>
              <w:t>) за изградени и функциониращи съвременни и ефективни напоителни системи на ниво стопанство и</w:t>
            </w:r>
            <w:r w:rsidR="00904DBD" w:rsidRPr="00904DBD">
              <w:rPr>
                <w:rFonts w:ascii="Times New Roman" w:hAnsi="Times New Roman"/>
                <w:sz w:val="20"/>
              </w:rPr>
              <w:br/>
              <w:t>-  за декларираните напоителни системи - копие на административен акт, издаден по реда на глава шеста от ЗООС и/или Закона за биологичното разнообразие, или писмо, издадено по реда на чл. 2, ал. 2 от Наредбата за условията и реда за извършване на оценка за съвместимостта на планове, програми, проект и инвестиционни предложения с предмета и целите на опазване на защитените зони (ДВ, бр. 73 от 2007 г.), с който/което е одобрено осъществяването на декларираните системи</w:t>
            </w:r>
          </w:p>
        </w:tc>
      </w:tr>
      <w:tr w:rsidR="003C7675" w:rsidRPr="00904DBD" w:rsidTr="00404A48">
        <w:trPr>
          <w:trHeight w:val="1665"/>
        </w:trPr>
        <w:tc>
          <w:tcPr>
            <w:tcW w:w="450" w:type="dxa"/>
            <w:tcBorders>
              <w:top w:val="nil"/>
              <w:left w:val="single" w:sz="4" w:space="0" w:color="auto"/>
              <w:bottom w:val="single" w:sz="4" w:space="0" w:color="auto"/>
              <w:right w:val="single" w:sz="4" w:space="0" w:color="auto"/>
            </w:tcBorders>
            <w:shd w:val="clear" w:color="auto" w:fill="auto"/>
            <w:noWrap/>
            <w:vAlign w:val="center"/>
            <w:hideMark/>
          </w:tcPr>
          <w:p w:rsidR="00904DBD" w:rsidRPr="00904DBD" w:rsidRDefault="00904DBD" w:rsidP="00904DBD">
            <w:pPr>
              <w:jc w:val="center"/>
              <w:rPr>
                <w:rFonts w:ascii="Times New Roman" w:hAnsi="Times New Roman"/>
                <w:sz w:val="20"/>
              </w:rPr>
            </w:pPr>
            <w:r w:rsidRPr="00904DBD">
              <w:rPr>
                <w:rFonts w:ascii="Times New Roman" w:hAnsi="Times New Roman"/>
                <w:sz w:val="20"/>
              </w:rPr>
              <w:lastRenderedPageBreak/>
              <w:t>5.</w:t>
            </w:r>
          </w:p>
        </w:tc>
        <w:tc>
          <w:tcPr>
            <w:tcW w:w="2623"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center"/>
              <w:rPr>
                <w:rFonts w:ascii="Times New Roman" w:hAnsi="Times New Roman"/>
                <w:sz w:val="20"/>
              </w:rPr>
            </w:pPr>
            <w:r w:rsidRPr="00904DBD">
              <w:rPr>
                <w:rFonts w:ascii="Times New Roman" w:hAnsi="Times New Roman"/>
                <w:sz w:val="20"/>
              </w:rPr>
              <w:t>Заявления за подпомагане за инвестиции в хидромелиоративни съоръжения, насочени към внедряване на иновации, включително такива, свързани с опазване на компонентите на околната среда и повишаване на тяхната ефективност</w:t>
            </w:r>
          </w:p>
        </w:tc>
        <w:tc>
          <w:tcPr>
            <w:tcW w:w="1147"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center"/>
              <w:rPr>
                <w:rFonts w:ascii="Times New Roman" w:hAnsi="Times New Roman"/>
                <w:sz w:val="20"/>
              </w:rPr>
            </w:pPr>
            <w:r w:rsidRPr="00904DBD">
              <w:rPr>
                <w:rFonts w:ascii="Times New Roman" w:hAnsi="Times New Roman"/>
                <w:sz w:val="20"/>
              </w:rPr>
              <w:t>5.1.</w:t>
            </w:r>
          </w:p>
        </w:tc>
        <w:tc>
          <w:tcPr>
            <w:tcW w:w="3250"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both"/>
              <w:rPr>
                <w:rFonts w:ascii="Times New Roman" w:hAnsi="Times New Roman"/>
                <w:sz w:val="20"/>
              </w:rPr>
            </w:pPr>
            <w:r w:rsidRPr="00904DBD">
              <w:rPr>
                <w:rFonts w:ascii="Times New Roman" w:hAnsi="Times New Roman"/>
                <w:sz w:val="20"/>
              </w:rPr>
              <w:t>Над 1 % от заявените*/допустими инвестиционни разходи по заявлението за подпомагане са свързани с внедряване на иновации, включително такива, свързани с опазване на компонентите на околната среда и повишаване на тяхната ефективност</w:t>
            </w:r>
          </w:p>
        </w:tc>
        <w:tc>
          <w:tcPr>
            <w:tcW w:w="1260"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center"/>
              <w:rPr>
                <w:rFonts w:ascii="Times New Roman" w:hAnsi="Times New Roman"/>
                <w:b/>
                <w:bCs/>
                <w:sz w:val="20"/>
              </w:rPr>
            </w:pPr>
            <w:r w:rsidRPr="00904DBD">
              <w:rPr>
                <w:rFonts w:ascii="Times New Roman" w:hAnsi="Times New Roman"/>
                <w:b/>
                <w:bCs/>
                <w:sz w:val="20"/>
              </w:rPr>
              <w:t>10</w:t>
            </w:r>
          </w:p>
        </w:tc>
        <w:tc>
          <w:tcPr>
            <w:tcW w:w="3060"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both"/>
              <w:rPr>
                <w:rFonts w:ascii="Times New Roman" w:hAnsi="Times New Roman"/>
                <w:sz w:val="20"/>
              </w:rPr>
            </w:pPr>
            <w:r w:rsidRPr="00904DBD">
              <w:rPr>
                <w:rFonts w:ascii="Times New Roman" w:hAnsi="Times New Roman"/>
                <w:sz w:val="20"/>
              </w:rPr>
              <w:t>Над 5%  - 10 точки</w:t>
            </w:r>
            <w:r w:rsidRPr="00904DBD">
              <w:rPr>
                <w:rFonts w:ascii="Times New Roman" w:hAnsi="Times New Roman"/>
                <w:sz w:val="20"/>
              </w:rPr>
              <w:br/>
              <w:t>Над 1%  до 5 % вкл - 5 точки</w:t>
            </w:r>
          </w:p>
        </w:tc>
        <w:tc>
          <w:tcPr>
            <w:tcW w:w="3068"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both"/>
              <w:rPr>
                <w:rFonts w:ascii="Times New Roman" w:hAnsi="Times New Roman"/>
                <w:sz w:val="20"/>
              </w:rPr>
            </w:pPr>
            <w:r w:rsidRPr="00904DBD">
              <w:rPr>
                <w:rFonts w:ascii="Times New Roman" w:hAnsi="Times New Roman"/>
                <w:sz w:val="20"/>
              </w:rPr>
              <w:t>1. Таблица за заявени разходи по заявлението за подпомагане (Приложение ......, лист "...............")</w:t>
            </w:r>
            <w:proofErr w:type="gramStart"/>
            <w:r w:rsidRPr="00904DBD">
              <w:rPr>
                <w:rFonts w:ascii="Times New Roman" w:hAnsi="Times New Roman"/>
                <w:sz w:val="20"/>
              </w:rPr>
              <w:t>;</w:t>
            </w:r>
            <w:proofErr w:type="gramEnd"/>
            <w:r w:rsidRPr="00904DBD">
              <w:rPr>
                <w:rFonts w:ascii="Times New Roman" w:hAnsi="Times New Roman"/>
                <w:strike/>
                <w:sz w:val="20"/>
              </w:rPr>
              <w:br/>
            </w:r>
            <w:r w:rsidRPr="00904DBD">
              <w:rPr>
                <w:rFonts w:ascii="Times New Roman" w:hAnsi="Times New Roman"/>
                <w:sz w:val="20"/>
              </w:rPr>
              <w:t>2. Инженерен проект, изготвен и заверен от строителен инженер, вписан в регистъра към Камарата на инженерите в инвестиционното проектиране, правоспособен да проектира системи за напояване</w:t>
            </w:r>
          </w:p>
        </w:tc>
      </w:tr>
      <w:tr w:rsidR="003C7675" w:rsidRPr="00904DBD" w:rsidTr="00404A48">
        <w:trPr>
          <w:trHeight w:val="750"/>
        </w:trPr>
        <w:tc>
          <w:tcPr>
            <w:tcW w:w="450" w:type="dxa"/>
            <w:tcBorders>
              <w:top w:val="nil"/>
              <w:left w:val="nil"/>
              <w:bottom w:val="single" w:sz="4" w:space="0" w:color="auto"/>
              <w:right w:val="single" w:sz="4" w:space="0" w:color="auto"/>
            </w:tcBorders>
            <w:shd w:val="clear" w:color="auto" w:fill="auto"/>
            <w:noWrap/>
            <w:vAlign w:val="center"/>
            <w:hideMark/>
          </w:tcPr>
          <w:p w:rsidR="00904DBD" w:rsidRPr="00904DBD" w:rsidRDefault="00904DBD" w:rsidP="00904DBD">
            <w:pPr>
              <w:jc w:val="center"/>
              <w:rPr>
                <w:rFonts w:ascii="Times New Roman" w:hAnsi="Times New Roman"/>
                <w:sz w:val="20"/>
              </w:rPr>
            </w:pPr>
            <w:r w:rsidRPr="00904DBD">
              <w:rPr>
                <w:rFonts w:ascii="Times New Roman" w:hAnsi="Times New Roman"/>
                <w:sz w:val="20"/>
              </w:rPr>
              <w:lastRenderedPageBreak/>
              <w:t>6.</w:t>
            </w:r>
          </w:p>
        </w:tc>
        <w:tc>
          <w:tcPr>
            <w:tcW w:w="2623"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center"/>
              <w:rPr>
                <w:rFonts w:ascii="Times New Roman" w:hAnsi="Times New Roman"/>
                <w:sz w:val="20"/>
              </w:rPr>
            </w:pPr>
            <w:r w:rsidRPr="00904DBD">
              <w:rPr>
                <w:rFonts w:ascii="Times New Roman" w:hAnsi="Times New Roman"/>
                <w:sz w:val="20"/>
              </w:rPr>
              <w:t>Заявления за подпомагане, подадени от Сдружение за напояване</w:t>
            </w:r>
          </w:p>
        </w:tc>
        <w:tc>
          <w:tcPr>
            <w:tcW w:w="1147"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center"/>
              <w:rPr>
                <w:rFonts w:ascii="Times New Roman" w:hAnsi="Times New Roman"/>
                <w:sz w:val="20"/>
              </w:rPr>
            </w:pPr>
            <w:r w:rsidRPr="00904DBD">
              <w:rPr>
                <w:rFonts w:ascii="Times New Roman" w:hAnsi="Times New Roman"/>
                <w:sz w:val="20"/>
              </w:rPr>
              <w:t>6.1</w:t>
            </w:r>
          </w:p>
        </w:tc>
        <w:tc>
          <w:tcPr>
            <w:tcW w:w="3250"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both"/>
              <w:rPr>
                <w:rFonts w:ascii="Times New Roman" w:hAnsi="Times New Roman"/>
                <w:sz w:val="20"/>
              </w:rPr>
            </w:pPr>
            <w:r w:rsidRPr="00904DBD">
              <w:rPr>
                <w:rFonts w:ascii="Times New Roman" w:hAnsi="Times New Roman"/>
                <w:sz w:val="20"/>
              </w:rPr>
              <w:t>Заявлението за подпомагане е подадено от Сдружение за напояване</w:t>
            </w:r>
          </w:p>
        </w:tc>
        <w:tc>
          <w:tcPr>
            <w:tcW w:w="1260"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center"/>
              <w:rPr>
                <w:rFonts w:ascii="Times New Roman" w:hAnsi="Times New Roman"/>
                <w:b/>
                <w:bCs/>
                <w:sz w:val="20"/>
              </w:rPr>
            </w:pPr>
            <w:r w:rsidRPr="00904DBD">
              <w:rPr>
                <w:rFonts w:ascii="Times New Roman" w:hAnsi="Times New Roman"/>
                <w:b/>
                <w:bCs/>
                <w:sz w:val="20"/>
              </w:rPr>
              <w:t>3</w:t>
            </w:r>
          </w:p>
        </w:tc>
        <w:tc>
          <w:tcPr>
            <w:tcW w:w="3060"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both"/>
              <w:rPr>
                <w:rFonts w:ascii="Times New Roman" w:hAnsi="Times New Roman"/>
                <w:sz w:val="20"/>
              </w:rPr>
            </w:pPr>
            <w:r w:rsidRPr="00904DBD">
              <w:rPr>
                <w:rFonts w:ascii="Times New Roman" w:hAnsi="Times New Roman"/>
                <w:sz w:val="20"/>
              </w:rPr>
              <w:t>Точките по критерия се присъждат на заявления за подпомагане, подадени от Сдружения за напояване.</w:t>
            </w:r>
          </w:p>
        </w:tc>
        <w:tc>
          <w:tcPr>
            <w:tcW w:w="3068" w:type="dxa"/>
            <w:tcBorders>
              <w:top w:val="nil"/>
              <w:left w:val="nil"/>
              <w:bottom w:val="single" w:sz="4" w:space="0" w:color="auto"/>
              <w:right w:val="single" w:sz="4" w:space="0" w:color="auto"/>
            </w:tcBorders>
            <w:shd w:val="clear" w:color="auto" w:fill="auto"/>
            <w:vAlign w:val="center"/>
            <w:hideMark/>
          </w:tcPr>
          <w:p w:rsidR="00904DBD" w:rsidRPr="00904DBD" w:rsidRDefault="00904DBD" w:rsidP="00904DBD">
            <w:pPr>
              <w:jc w:val="both"/>
              <w:rPr>
                <w:rFonts w:ascii="Times New Roman" w:hAnsi="Times New Roman"/>
                <w:sz w:val="20"/>
              </w:rPr>
            </w:pPr>
            <w:r w:rsidRPr="00904DBD">
              <w:rPr>
                <w:rFonts w:ascii="Times New Roman" w:hAnsi="Times New Roman"/>
                <w:sz w:val="20"/>
              </w:rPr>
              <w:t>Точките по критерия се присъждат на заявления за подпомагане, подадени от регистрирани Сдружения за напояване, вписани в регистъра по чл. 20 от Закона за сдружения за напояване.</w:t>
            </w:r>
          </w:p>
        </w:tc>
      </w:tr>
      <w:tr w:rsidR="00223368" w:rsidRPr="00904DBD" w:rsidTr="00404A48">
        <w:trPr>
          <w:trHeight w:val="315"/>
        </w:trPr>
        <w:tc>
          <w:tcPr>
            <w:tcW w:w="450" w:type="dxa"/>
            <w:tcBorders>
              <w:top w:val="nil"/>
              <w:left w:val="nil"/>
              <w:bottom w:val="nil"/>
              <w:right w:val="nil"/>
            </w:tcBorders>
            <w:shd w:val="clear" w:color="auto" w:fill="auto"/>
            <w:noWrap/>
            <w:vAlign w:val="center"/>
            <w:hideMark/>
          </w:tcPr>
          <w:p w:rsidR="00904DBD" w:rsidRPr="00904DBD" w:rsidRDefault="00904DBD" w:rsidP="00223368">
            <w:pPr>
              <w:jc w:val="both"/>
              <w:rPr>
                <w:rFonts w:ascii="Times New Roman" w:hAnsi="Times New Roman"/>
                <w:sz w:val="20"/>
              </w:rPr>
            </w:pPr>
          </w:p>
        </w:tc>
        <w:tc>
          <w:tcPr>
            <w:tcW w:w="8280" w:type="dxa"/>
            <w:gridSpan w:val="4"/>
            <w:tcBorders>
              <w:top w:val="single" w:sz="4" w:space="0" w:color="auto"/>
              <w:left w:val="nil"/>
              <w:bottom w:val="nil"/>
              <w:right w:val="nil"/>
            </w:tcBorders>
            <w:shd w:val="clear" w:color="auto" w:fill="auto"/>
            <w:noWrap/>
            <w:vAlign w:val="bottom"/>
            <w:hideMark/>
          </w:tcPr>
          <w:p w:rsidR="00904DBD" w:rsidRPr="00904DBD" w:rsidRDefault="00223368" w:rsidP="00223368">
            <w:pPr>
              <w:jc w:val="both"/>
              <w:rPr>
                <w:rFonts w:ascii="Times New Roman" w:hAnsi="Times New Roman"/>
                <w:b/>
                <w:bCs/>
                <w:szCs w:val="24"/>
              </w:rPr>
            </w:pPr>
            <w:r>
              <w:rPr>
                <w:rFonts w:ascii="Times New Roman" w:hAnsi="Times New Roman"/>
                <w:b/>
                <w:bCs/>
                <w:szCs w:val="24"/>
              </w:rPr>
              <w:t>*</w:t>
            </w:r>
            <w:r w:rsidR="00904DBD" w:rsidRPr="00904DBD">
              <w:rPr>
                <w:rFonts w:ascii="Times New Roman" w:hAnsi="Times New Roman"/>
                <w:b/>
                <w:bCs/>
                <w:szCs w:val="24"/>
              </w:rPr>
              <w:t>Точки по подкритерия се присъждат н</w:t>
            </w:r>
            <w:r>
              <w:rPr>
                <w:rFonts w:ascii="Times New Roman" w:hAnsi="Times New Roman"/>
                <w:b/>
                <w:bCs/>
                <w:szCs w:val="24"/>
              </w:rPr>
              <w:t xml:space="preserve">а база на заявените разходи при </w:t>
            </w:r>
            <w:r w:rsidR="00904DBD" w:rsidRPr="00904DBD">
              <w:rPr>
                <w:rFonts w:ascii="Times New Roman" w:hAnsi="Times New Roman"/>
                <w:b/>
                <w:bCs/>
                <w:szCs w:val="24"/>
              </w:rPr>
              <w:t>извършване на предварителна оценка и на база допустими разходи при извършване на административните проверки.</w:t>
            </w:r>
          </w:p>
        </w:tc>
        <w:tc>
          <w:tcPr>
            <w:tcW w:w="3060" w:type="dxa"/>
            <w:tcBorders>
              <w:top w:val="nil"/>
              <w:left w:val="nil"/>
              <w:bottom w:val="nil"/>
              <w:right w:val="nil"/>
            </w:tcBorders>
            <w:shd w:val="clear" w:color="auto" w:fill="auto"/>
            <w:noWrap/>
            <w:vAlign w:val="bottom"/>
            <w:hideMark/>
          </w:tcPr>
          <w:p w:rsidR="00904DBD" w:rsidRPr="00904DBD" w:rsidRDefault="00904DBD" w:rsidP="00223368">
            <w:pPr>
              <w:jc w:val="both"/>
              <w:rPr>
                <w:rFonts w:ascii="Times New Roman" w:hAnsi="Times New Roman"/>
                <w:b/>
                <w:bCs/>
                <w:szCs w:val="24"/>
              </w:rPr>
            </w:pPr>
          </w:p>
        </w:tc>
        <w:tc>
          <w:tcPr>
            <w:tcW w:w="3068" w:type="dxa"/>
            <w:tcBorders>
              <w:top w:val="nil"/>
              <w:left w:val="nil"/>
              <w:bottom w:val="nil"/>
              <w:right w:val="nil"/>
            </w:tcBorders>
            <w:shd w:val="clear" w:color="auto" w:fill="auto"/>
            <w:noWrap/>
            <w:vAlign w:val="bottom"/>
            <w:hideMark/>
          </w:tcPr>
          <w:p w:rsidR="00904DBD" w:rsidRPr="00904DBD" w:rsidRDefault="00904DBD" w:rsidP="00223368">
            <w:pPr>
              <w:jc w:val="both"/>
              <w:rPr>
                <w:rFonts w:ascii="Times New Roman" w:hAnsi="Times New Roman"/>
                <w:sz w:val="20"/>
              </w:rPr>
            </w:pPr>
          </w:p>
        </w:tc>
      </w:tr>
    </w:tbl>
    <w:p w:rsidR="00904DBD" w:rsidRDefault="00904DBD" w:rsidP="00223368">
      <w:pPr>
        <w:jc w:val="both"/>
        <w:rPr>
          <w:rFonts w:asciiTheme="minorHAnsi" w:hAnsiTheme="minorHAnsi"/>
          <w:lang w:val="bg-BG"/>
        </w:rPr>
      </w:pPr>
    </w:p>
    <w:p w:rsidR="00904DBD" w:rsidRDefault="00904DBD" w:rsidP="00904DBD">
      <w:pPr>
        <w:rPr>
          <w:rFonts w:asciiTheme="minorHAnsi" w:hAnsiTheme="minorHAnsi"/>
          <w:lang w:val="bg-BG"/>
        </w:rPr>
      </w:pPr>
    </w:p>
    <w:p w:rsidR="00904DBD" w:rsidRDefault="00904DBD" w:rsidP="00904DBD">
      <w:pPr>
        <w:rPr>
          <w:rFonts w:asciiTheme="minorHAnsi" w:hAnsiTheme="minorHAnsi"/>
          <w:lang w:val="bg-BG"/>
        </w:rPr>
      </w:pPr>
    </w:p>
    <w:p w:rsidR="00904DBD" w:rsidRDefault="00904DBD" w:rsidP="00904DBD">
      <w:pPr>
        <w:rPr>
          <w:rFonts w:asciiTheme="minorHAnsi" w:hAnsiTheme="minorHAnsi"/>
          <w:lang w:val="bg-BG"/>
        </w:rPr>
      </w:pPr>
    </w:p>
    <w:p w:rsidR="00223368" w:rsidRDefault="00223368" w:rsidP="00904DBD">
      <w:pPr>
        <w:rPr>
          <w:rFonts w:asciiTheme="minorHAnsi" w:hAnsiTheme="minorHAnsi"/>
          <w:lang w:val="bg-BG"/>
        </w:rPr>
        <w:sectPr w:rsidR="00223368" w:rsidSect="00904DBD">
          <w:pgSz w:w="16838" w:h="11906" w:orient="landscape" w:code="9"/>
          <w:pgMar w:top="1411" w:right="1080" w:bottom="1411" w:left="900" w:header="720" w:footer="319" w:gutter="0"/>
          <w:cols w:space="720"/>
          <w:docGrid w:linePitch="360"/>
        </w:sectPr>
      </w:pPr>
    </w:p>
    <w:p w:rsidR="00110751" w:rsidRPr="0028085F" w:rsidRDefault="00223368" w:rsidP="00110751">
      <w:pPr>
        <w:pStyle w:val="Heading1"/>
        <w:ind w:left="-180" w:right="-141"/>
        <w:rPr>
          <w:rStyle w:val="IntenseReference"/>
          <w:rFonts w:ascii="Times New Roman" w:hAnsi="Times New Roman"/>
          <w:b/>
          <w:sz w:val="28"/>
          <w:szCs w:val="28"/>
        </w:rPr>
      </w:pPr>
      <w:bookmarkStart w:id="10" w:name="_Toc184810042"/>
      <w:r>
        <w:rPr>
          <w:rStyle w:val="IntenseReference"/>
          <w:rFonts w:ascii="Times New Roman" w:hAnsi="Times New Roman"/>
          <w:b/>
          <w:sz w:val="28"/>
          <w:szCs w:val="28"/>
        </w:rPr>
        <w:lastRenderedPageBreak/>
        <w:t>П</w:t>
      </w:r>
      <w:r w:rsidR="00A16511">
        <w:rPr>
          <w:rStyle w:val="IntenseReference"/>
          <w:rFonts w:ascii="Times New Roman" w:hAnsi="Times New Roman"/>
          <w:b/>
          <w:sz w:val="28"/>
          <w:szCs w:val="28"/>
        </w:rPr>
        <w:t>РИЛОЖЕНИЕ 5.</w:t>
      </w:r>
      <w:r w:rsidR="0028085F">
        <w:rPr>
          <w:rStyle w:val="IntenseReference"/>
          <w:rFonts w:ascii="Times New Roman" w:hAnsi="Times New Roman"/>
          <w:b/>
          <w:sz w:val="28"/>
          <w:szCs w:val="28"/>
        </w:rPr>
        <w:t xml:space="preserve"> </w:t>
      </w:r>
      <w:r w:rsidR="0028085F" w:rsidRPr="0028085F">
        <w:rPr>
          <w:rStyle w:val="IntenseReference"/>
          <w:rFonts w:ascii="Times New Roman" w:hAnsi="Times New Roman" w:hint="eastAsia"/>
          <w:b/>
          <w:sz w:val="28"/>
          <w:szCs w:val="28"/>
        </w:rPr>
        <w:t>КРИТЕРИИ</w:t>
      </w:r>
      <w:r w:rsidR="0028085F" w:rsidRPr="0028085F">
        <w:rPr>
          <w:rStyle w:val="IntenseReference"/>
          <w:rFonts w:ascii="Times New Roman" w:hAnsi="Times New Roman"/>
          <w:b/>
          <w:sz w:val="28"/>
          <w:szCs w:val="28"/>
        </w:rPr>
        <w:t xml:space="preserve"> </w:t>
      </w:r>
      <w:r w:rsidR="0028085F" w:rsidRPr="0028085F">
        <w:rPr>
          <w:rStyle w:val="IntenseReference"/>
          <w:rFonts w:ascii="Times New Roman" w:hAnsi="Times New Roman" w:hint="eastAsia"/>
          <w:b/>
          <w:sz w:val="28"/>
          <w:szCs w:val="28"/>
        </w:rPr>
        <w:t>ЗА</w:t>
      </w:r>
      <w:r w:rsidR="0028085F" w:rsidRPr="0028085F">
        <w:rPr>
          <w:rStyle w:val="IntenseReference"/>
          <w:rFonts w:ascii="Times New Roman" w:hAnsi="Times New Roman"/>
          <w:b/>
          <w:sz w:val="28"/>
          <w:szCs w:val="28"/>
        </w:rPr>
        <w:t xml:space="preserve"> </w:t>
      </w:r>
      <w:r w:rsidR="0028085F" w:rsidRPr="0028085F">
        <w:rPr>
          <w:rStyle w:val="IntenseReference"/>
          <w:rFonts w:ascii="Times New Roman" w:hAnsi="Times New Roman" w:hint="eastAsia"/>
          <w:b/>
          <w:sz w:val="28"/>
          <w:szCs w:val="28"/>
        </w:rPr>
        <w:t>ПОДБОР</w:t>
      </w:r>
      <w:r w:rsidR="0028085F" w:rsidRPr="0028085F">
        <w:rPr>
          <w:rStyle w:val="IntenseReference"/>
          <w:rFonts w:ascii="Times New Roman" w:hAnsi="Times New Roman"/>
          <w:b/>
          <w:sz w:val="28"/>
          <w:szCs w:val="28"/>
        </w:rPr>
        <w:t xml:space="preserve"> </w:t>
      </w:r>
      <w:r w:rsidR="0028085F" w:rsidRPr="0028085F">
        <w:rPr>
          <w:rStyle w:val="IntenseReference"/>
          <w:rFonts w:ascii="Times New Roman" w:hAnsi="Times New Roman" w:hint="eastAsia"/>
          <w:b/>
          <w:sz w:val="28"/>
          <w:szCs w:val="28"/>
        </w:rPr>
        <w:t>НА</w:t>
      </w:r>
      <w:r w:rsidR="0028085F" w:rsidRPr="0028085F">
        <w:rPr>
          <w:rStyle w:val="IntenseReference"/>
          <w:rFonts w:ascii="Times New Roman" w:hAnsi="Times New Roman"/>
          <w:b/>
          <w:sz w:val="28"/>
          <w:szCs w:val="28"/>
        </w:rPr>
        <w:t xml:space="preserve"> </w:t>
      </w:r>
      <w:r w:rsidR="0028085F" w:rsidRPr="0028085F">
        <w:rPr>
          <w:rStyle w:val="IntenseReference"/>
          <w:rFonts w:ascii="Times New Roman" w:hAnsi="Times New Roman" w:hint="eastAsia"/>
          <w:b/>
          <w:sz w:val="28"/>
          <w:szCs w:val="28"/>
        </w:rPr>
        <w:t>ЗАЯВЛЕНИЯ</w:t>
      </w:r>
      <w:r w:rsidR="0028085F" w:rsidRPr="0028085F">
        <w:rPr>
          <w:rStyle w:val="IntenseReference"/>
          <w:rFonts w:ascii="Times New Roman" w:hAnsi="Times New Roman"/>
          <w:b/>
          <w:sz w:val="28"/>
          <w:szCs w:val="28"/>
        </w:rPr>
        <w:t xml:space="preserve"> </w:t>
      </w:r>
      <w:r w:rsidR="0028085F" w:rsidRPr="0028085F">
        <w:rPr>
          <w:rStyle w:val="IntenseReference"/>
          <w:rFonts w:ascii="Times New Roman" w:hAnsi="Times New Roman" w:hint="eastAsia"/>
          <w:b/>
          <w:sz w:val="28"/>
          <w:szCs w:val="28"/>
        </w:rPr>
        <w:t>ЗА</w:t>
      </w:r>
      <w:r w:rsidR="0028085F" w:rsidRPr="0028085F">
        <w:rPr>
          <w:rStyle w:val="IntenseReference"/>
          <w:rFonts w:ascii="Times New Roman" w:hAnsi="Times New Roman"/>
          <w:b/>
          <w:sz w:val="28"/>
          <w:szCs w:val="28"/>
        </w:rPr>
        <w:t xml:space="preserve"> </w:t>
      </w:r>
      <w:r w:rsidR="0028085F" w:rsidRPr="0028085F">
        <w:rPr>
          <w:rStyle w:val="IntenseReference"/>
          <w:rFonts w:ascii="Times New Roman" w:hAnsi="Times New Roman" w:hint="eastAsia"/>
          <w:b/>
          <w:sz w:val="28"/>
          <w:szCs w:val="28"/>
        </w:rPr>
        <w:t>ПОДПОМАГАНЕ</w:t>
      </w:r>
      <w:r w:rsidR="0028085F" w:rsidRPr="0028085F">
        <w:rPr>
          <w:rStyle w:val="IntenseReference"/>
          <w:rFonts w:ascii="Times New Roman" w:hAnsi="Times New Roman"/>
          <w:b/>
          <w:sz w:val="28"/>
          <w:szCs w:val="28"/>
        </w:rPr>
        <w:t xml:space="preserve"> </w:t>
      </w:r>
      <w:r w:rsidR="0028085F" w:rsidRPr="0028085F">
        <w:rPr>
          <w:rStyle w:val="IntenseReference"/>
          <w:rFonts w:ascii="Times New Roman" w:hAnsi="Times New Roman" w:hint="eastAsia"/>
          <w:b/>
          <w:sz w:val="28"/>
          <w:szCs w:val="28"/>
        </w:rPr>
        <w:t>ПО</w:t>
      </w:r>
      <w:r w:rsidR="0028085F" w:rsidRPr="0028085F">
        <w:rPr>
          <w:rStyle w:val="IntenseReference"/>
          <w:rFonts w:ascii="Times New Roman" w:hAnsi="Times New Roman"/>
          <w:b/>
          <w:sz w:val="28"/>
          <w:szCs w:val="28"/>
        </w:rPr>
        <w:t xml:space="preserve"> </w:t>
      </w:r>
      <w:r w:rsidR="0028085F" w:rsidRPr="0028085F">
        <w:rPr>
          <w:rStyle w:val="IntenseReference"/>
          <w:rFonts w:ascii="Times New Roman" w:hAnsi="Times New Roman" w:hint="eastAsia"/>
          <w:b/>
          <w:sz w:val="28"/>
          <w:szCs w:val="28"/>
        </w:rPr>
        <w:t>ИНТЕРВЕНЦИЯ</w:t>
      </w:r>
      <w:r w:rsidR="0028085F" w:rsidRPr="0028085F">
        <w:rPr>
          <w:rStyle w:val="IntenseReference"/>
          <w:rFonts w:ascii="Times New Roman" w:hAnsi="Times New Roman"/>
          <w:b/>
          <w:sz w:val="28"/>
          <w:szCs w:val="28"/>
        </w:rPr>
        <w:t xml:space="preserve"> II.</w:t>
      </w:r>
      <w:r w:rsidR="0028085F" w:rsidRPr="0028085F">
        <w:rPr>
          <w:rStyle w:val="IntenseReference"/>
          <w:rFonts w:ascii="Times New Roman" w:hAnsi="Times New Roman" w:hint="eastAsia"/>
          <w:b/>
          <w:sz w:val="28"/>
          <w:szCs w:val="28"/>
        </w:rPr>
        <w:t>И</w:t>
      </w:r>
      <w:r w:rsidR="0028085F" w:rsidRPr="0028085F">
        <w:rPr>
          <w:rStyle w:val="IntenseReference"/>
          <w:rFonts w:ascii="Times New Roman" w:hAnsi="Times New Roman"/>
          <w:b/>
          <w:sz w:val="28"/>
          <w:szCs w:val="28"/>
        </w:rPr>
        <w:t xml:space="preserve">.2. - </w:t>
      </w:r>
      <w:r w:rsidR="0028085F" w:rsidRPr="0028085F">
        <w:rPr>
          <w:rStyle w:val="IntenseReference"/>
          <w:rFonts w:ascii="Times New Roman" w:hAnsi="Times New Roman" w:hint="eastAsia"/>
          <w:b/>
          <w:sz w:val="28"/>
          <w:szCs w:val="28"/>
        </w:rPr>
        <w:t>ПРОФЕСИОНАЛНО</w:t>
      </w:r>
      <w:r w:rsidR="0028085F" w:rsidRPr="0028085F">
        <w:rPr>
          <w:rStyle w:val="IntenseReference"/>
          <w:rFonts w:ascii="Times New Roman" w:hAnsi="Times New Roman"/>
          <w:b/>
          <w:sz w:val="28"/>
          <w:szCs w:val="28"/>
        </w:rPr>
        <w:t xml:space="preserve"> </w:t>
      </w:r>
      <w:r w:rsidR="0028085F" w:rsidRPr="0028085F">
        <w:rPr>
          <w:rStyle w:val="IntenseReference"/>
          <w:rFonts w:ascii="Times New Roman" w:hAnsi="Times New Roman" w:hint="eastAsia"/>
          <w:b/>
          <w:sz w:val="28"/>
          <w:szCs w:val="28"/>
        </w:rPr>
        <w:t>ОБУЧЕНИЕ</w:t>
      </w:r>
      <w:r w:rsidR="0028085F" w:rsidRPr="0028085F">
        <w:rPr>
          <w:rStyle w:val="IntenseReference"/>
          <w:rFonts w:ascii="Times New Roman" w:hAnsi="Times New Roman"/>
          <w:b/>
          <w:sz w:val="28"/>
          <w:szCs w:val="28"/>
        </w:rPr>
        <w:t xml:space="preserve"> </w:t>
      </w:r>
      <w:r w:rsidR="0028085F" w:rsidRPr="0028085F">
        <w:rPr>
          <w:rStyle w:val="IntenseReference"/>
          <w:rFonts w:ascii="Times New Roman" w:hAnsi="Times New Roman" w:hint="eastAsia"/>
          <w:b/>
          <w:sz w:val="28"/>
          <w:szCs w:val="28"/>
        </w:rPr>
        <w:t>И</w:t>
      </w:r>
      <w:r w:rsidR="0028085F" w:rsidRPr="0028085F">
        <w:rPr>
          <w:rStyle w:val="IntenseReference"/>
          <w:rFonts w:ascii="Times New Roman" w:hAnsi="Times New Roman"/>
          <w:b/>
          <w:sz w:val="28"/>
          <w:szCs w:val="28"/>
        </w:rPr>
        <w:t xml:space="preserve"> </w:t>
      </w:r>
      <w:r w:rsidR="0028085F" w:rsidRPr="0028085F">
        <w:rPr>
          <w:rStyle w:val="IntenseReference"/>
          <w:rFonts w:ascii="Times New Roman" w:hAnsi="Times New Roman" w:hint="eastAsia"/>
          <w:b/>
          <w:sz w:val="28"/>
          <w:szCs w:val="28"/>
        </w:rPr>
        <w:t>ПРИДОБИВАНЕ</w:t>
      </w:r>
      <w:r w:rsidR="0028085F" w:rsidRPr="0028085F">
        <w:rPr>
          <w:rStyle w:val="IntenseReference"/>
          <w:rFonts w:ascii="Times New Roman" w:hAnsi="Times New Roman"/>
          <w:b/>
          <w:sz w:val="28"/>
          <w:szCs w:val="28"/>
        </w:rPr>
        <w:t xml:space="preserve"> </w:t>
      </w:r>
      <w:r w:rsidR="0028085F" w:rsidRPr="0028085F">
        <w:rPr>
          <w:rStyle w:val="IntenseReference"/>
          <w:rFonts w:ascii="Times New Roman" w:hAnsi="Times New Roman" w:hint="eastAsia"/>
          <w:b/>
          <w:sz w:val="28"/>
          <w:szCs w:val="28"/>
        </w:rPr>
        <w:t>НА</w:t>
      </w:r>
      <w:r w:rsidR="0028085F" w:rsidRPr="0028085F">
        <w:rPr>
          <w:rStyle w:val="IntenseReference"/>
          <w:rFonts w:ascii="Times New Roman" w:hAnsi="Times New Roman"/>
          <w:b/>
          <w:sz w:val="28"/>
          <w:szCs w:val="28"/>
        </w:rPr>
        <w:t xml:space="preserve"> </w:t>
      </w:r>
      <w:r w:rsidR="0028085F" w:rsidRPr="0028085F">
        <w:rPr>
          <w:rStyle w:val="IntenseReference"/>
          <w:rFonts w:ascii="Times New Roman" w:hAnsi="Times New Roman" w:hint="eastAsia"/>
          <w:b/>
          <w:sz w:val="28"/>
          <w:szCs w:val="28"/>
        </w:rPr>
        <w:t>ЗНАНИЯ</w:t>
      </w:r>
      <w:bookmarkEnd w:id="10"/>
    </w:p>
    <w:p w:rsidR="001301D6" w:rsidRPr="001301D6" w:rsidRDefault="001301D6" w:rsidP="001301D6">
      <w:pPr>
        <w:rPr>
          <w:rFonts w:asciiTheme="minorHAnsi" w:hAnsiTheme="minorHAnsi"/>
          <w:lang w:val="bg-BG"/>
        </w:rPr>
      </w:pPr>
    </w:p>
    <w:tbl>
      <w:tblPr>
        <w:tblW w:w="18644" w:type="dxa"/>
        <w:tblInd w:w="-595" w:type="dxa"/>
        <w:tblLayout w:type="fixed"/>
        <w:tblLook w:val="04A0" w:firstRow="1" w:lastRow="0" w:firstColumn="1" w:lastColumn="0" w:noHBand="0" w:noVBand="1"/>
      </w:tblPr>
      <w:tblGrid>
        <w:gridCol w:w="940"/>
        <w:gridCol w:w="1277"/>
        <w:gridCol w:w="4473"/>
        <w:gridCol w:w="830"/>
        <w:gridCol w:w="2880"/>
        <w:gridCol w:w="45"/>
        <w:gridCol w:w="236"/>
        <w:gridCol w:w="561"/>
        <w:gridCol w:w="244"/>
        <w:gridCol w:w="679"/>
        <w:gridCol w:w="236"/>
        <w:gridCol w:w="1719"/>
        <w:gridCol w:w="3318"/>
        <w:gridCol w:w="242"/>
        <w:gridCol w:w="718"/>
        <w:gridCol w:w="246"/>
      </w:tblGrid>
      <w:tr w:rsidR="001301D6" w:rsidRPr="007E415F" w:rsidTr="00B22292">
        <w:trPr>
          <w:gridAfter w:val="4"/>
          <w:wAfter w:w="4524" w:type="dxa"/>
          <w:trHeight w:val="945"/>
        </w:trPr>
        <w:tc>
          <w:tcPr>
            <w:tcW w:w="10445" w:type="dxa"/>
            <w:gridSpan w:val="6"/>
            <w:tcBorders>
              <w:top w:val="single" w:sz="4" w:space="0" w:color="auto"/>
              <w:left w:val="single" w:sz="4" w:space="0" w:color="auto"/>
              <w:bottom w:val="single" w:sz="4" w:space="0" w:color="auto"/>
              <w:right w:val="single" w:sz="4" w:space="0" w:color="000000"/>
            </w:tcBorders>
            <w:shd w:val="clear" w:color="auto" w:fill="D9D9D9" w:themeFill="background1" w:themeFillShade="D9"/>
            <w:vAlign w:val="center"/>
            <w:hideMark/>
          </w:tcPr>
          <w:p w:rsidR="001301D6" w:rsidRPr="00B22292" w:rsidRDefault="001301D6" w:rsidP="00BC29DB">
            <w:pPr>
              <w:jc w:val="center"/>
              <w:rPr>
                <w:rFonts w:ascii="Times New Roman" w:hAnsi="Times New Roman"/>
                <w:b/>
                <w:bCs/>
                <w:sz w:val="22"/>
                <w:szCs w:val="22"/>
                <w:lang w:val="ru-RU"/>
              </w:rPr>
            </w:pPr>
            <w:bookmarkStart w:id="11" w:name="RANGE!A1:D16"/>
            <w:r w:rsidRPr="00B22292">
              <w:rPr>
                <w:rFonts w:ascii="Times New Roman" w:hAnsi="Times New Roman"/>
                <w:b/>
                <w:bCs/>
                <w:sz w:val="22"/>
                <w:szCs w:val="22"/>
                <w:lang w:val="ru-RU"/>
              </w:rPr>
              <w:t>Критерии за подбор на семинар с минимална продължителност от 8 и 18 учебни часа</w:t>
            </w:r>
            <w:bookmarkEnd w:id="11"/>
          </w:p>
        </w:tc>
        <w:tc>
          <w:tcPr>
            <w:tcW w:w="236" w:type="dxa"/>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lang w:val="ru-RU"/>
              </w:rPr>
            </w:pPr>
          </w:p>
        </w:tc>
        <w:tc>
          <w:tcPr>
            <w:tcW w:w="1720" w:type="dxa"/>
            <w:gridSpan w:val="4"/>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lang w:val="ru-RU"/>
              </w:rPr>
            </w:pPr>
          </w:p>
        </w:tc>
        <w:tc>
          <w:tcPr>
            <w:tcW w:w="1719" w:type="dxa"/>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lang w:val="ru-RU"/>
              </w:rPr>
            </w:pPr>
          </w:p>
        </w:tc>
      </w:tr>
      <w:tr w:rsidR="001301D6" w:rsidRPr="00B22292" w:rsidTr="00B22292">
        <w:trPr>
          <w:gridAfter w:val="4"/>
          <w:wAfter w:w="4524" w:type="dxa"/>
          <w:trHeight w:val="1128"/>
        </w:trPr>
        <w:tc>
          <w:tcPr>
            <w:tcW w:w="940" w:type="dxa"/>
            <w:tcBorders>
              <w:top w:val="nil"/>
              <w:left w:val="single" w:sz="4" w:space="0" w:color="auto"/>
              <w:bottom w:val="single" w:sz="4" w:space="0" w:color="auto"/>
              <w:right w:val="single" w:sz="4" w:space="0" w:color="auto"/>
            </w:tcBorders>
            <w:shd w:val="clear" w:color="000000" w:fill="C5D9F1"/>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w:t>
            </w:r>
          </w:p>
        </w:tc>
        <w:tc>
          <w:tcPr>
            <w:tcW w:w="5750" w:type="dxa"/>
            <w:gridSpan w:val="2"/>
            <w:tcBorders>
              <w:top w:val="nil"/>
              <w:left w:val="nil"/>
              <w:bottom w:val="single" w:sz="4" w:space="0" w:color="auto"/>
              <w:right w:val="single" w:sz="4" w:space="0" w:color="auto"/>
            </w:tcBorders>
            <w:shd w:val="clear" w:color="000000" w:fill="C5D9F1"/>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Критерии</w:t>
            </w:r>
          </w:p>
        </w:tc>
        <w:tc>
          <w:tcPr>
            <w:tcW w:w="830" w:type="dxa"/>
            <w:tcBorders>
              <w:top w:val="nil"/>
              <w:left w:val="nil"/>
              <w:bottom w:val="single" w:sz="4" w:space="0" w:color="auto"/>
              <w:right w:val="single" w:sz="4" w:space="0" w:color="auto"/>
            </w:tcBorders>
            <w:shd w:val="clear" w:color="000000" w:fill="C5D9F1"/>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Максимален праг</w:t>
            </w:r>
          </w:p>
        </w:tc>
        <w:tc>
          <w:tcPr>
            <w:tcW w:w="2925" w:type="dxa"/>
            <w:gridSpan w:val="2"/>
            <w:tcBorders>
              <w:top w:val="nil"/>
              <w:left w:val="nil"/>
              <w:bottom w:val="single" w:sz="4" w:space="0" w:color="auto"/>
              <w:right w:val="single" w:sz="4" w:space="0" w:color="auto"/>
            </w:tcBorders>
            <w:shd w:val="clear" w:color="000000" w:fill="C5D9F1"/>
            <w:vAlign w:val="center"/>
            <w:hideMark/>
          </w:tcPr>
          <w:p w:rsidR="001301D6" w:rsidRPr="00B22292" w:rsidRDefault="001301D6" w:rsidP="00BC29DB">
            <w:pPr>
              <w:jc w:val="center"/>
              <w:rPr>
                <w:rFonts w:ascii="Times New Roman" w:hAnsi="Times New Roman"/>
                <w:b/>
                <w:bCs/>
                <w:color w:val="000000"/>
                <w:sz w:val="22"/>
                <w:szCs w:val="22"/>
                <w:lang w:val="ru-RU"/>
              </w:rPr>
            </w:pPr>
            <w:r w:rsidRPr="00B22292">
              <w:rPr>
                <w:rFonts w:ascii="Times New Roman" w:hAnsi="Times New Roman"/>
                <w:b/>
                <w:bCs/>
                <w:color w:val="000000"/>
                <w:sz w:val="22"/>
                <w:szCs w:val="22"/>
                <w:lang w:val="ru-RU"/>
              </w:rPr>
              <w:t>Съответствие с критериите за оценка</w:t>
            </w:r>
          </w:p>
        </w:tc>
        <w:tc>
          <w:tcPr>
            <w:tcW w:w="236" w:type="dxa"/>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lang w:val="ru-RU"/>
              </w:rPr>
            </w:pPr>
          </w:p>
        </w:tc>
        <w:tc>
          <w:tcPr>
            <w:tcW w:w="1720" w:type="dxa"/>
            <w:gridSpan w:val="4"/>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lang w:val="ru-RU"/>
              </w:rPr>
            </w:pPr>
          </w:p>
        </w:tc>
        <w:tc>
          <w:tcPr>
            <w:tcW w:w="1719" w:type="dxa"/>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lang w:val="ru-RU"/>
              </w:rPr>
            </w:pPr>
          </w:p>
        </w:tc>
      </w:tr>
      <w:tr w:rsidR="001301D6" w:rsidRPr="00B22292" w:rsidTr="00B22292">
        <w:trPr>
          <w:gridAfter w:val="4"/>
          <w:wAfter w:w="4524" w:type="dxa"/>
          <w:trHeight w:val="56"/>
        </w:trPr>
        <w:tc>
          <w:tcPr>
            <w:tcW w:w="940" w:type="dxa"/>
            <w:tcBorders>
              <w:top w:val="nil"/>
              <w:left w:val="single" w:sz="4" w:space="0" w:color="auto"/>
              <w:bottom w:val="single" w:sz="4" w:space="0" w:color="auto"/>
              <w:right w:val="single" w:sz="4" w:space="0" w:color="auto"/>
            </w:tcBorders>
            <w:shd w:val="clear" w:color="auto" w:fill="F2F2F2" w:themeFill="background1" w:themeFillShade="F2"/>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I</w:t>
            </w:r>
          </w:p>
        </w:tc>
        <w:tc>
          <w:tcPr>
            <w:tcW w:w="5750" w:type="dxa"/>
            <w:gridSpan w:val="2"/>
            <w:tcBorders>
              <w:top w:val="nil"/>
              <w:left w:val="nil"/>
              <w:bottom w:val="single" w:sz="4" w:space="0" w:color="auto"/>
              <w:right w:val="single" w:sz="4" w:space="0" w:color="auto"/>
            </w:tcBorders>
            <w:shd w:val="clear" w:color="auto" w:fill="F2F2F2" w:themeFill="background1" w:themeFillShade="F2"/>
            <w:vAlign w:val="center"/>
            <w:hideMark/>
          </w:tcPr>
          <w:p w:rsidR="001301D6" w:rsidRPr="00B22292" w:rsidRDefault="001301D6" w:rsidP="00BC29DB">
            <w:pPr>
              <w:jc w:val="both"/>
              <w:rPr>
                <w:rFonts w:ascii="Times New Roman" w:hAnsi="Times New Roman"/>
                <w:b/>
                <w:bCs/>
                <w:color w:val="000000"/>
                <w:sz w:val="22"/>
                <w:szCs w:val="22"/>
                <w:lang w:val="ru-RU"/>
              </w:rPr>
            </w:pPr>
            <w:r w:rsidRPr="00B22292">
              <w:rPr>
                <w:rFonts w:ascii="Times New Roman" w:hAnsi="Times New Roman"/>
                <w:b/>
                <w:bCs/>
                <w:color w:val="000000"/>
                <w:sz w:val="22"/>
                <w:szCs w:val="22"/>
                <w:lang w:val="ru-RU"/>
              </w:rPr>
              <w:t>Оценка на семинарната програма в съответствие с приоритетите, посочени в Стратегическия план.</w:t>
            </w:r>
          </w:p>
        </w:tc>
        <w:tc>
          <w:tcPr>
            <w:tcW w:w="830" w:type="dxa"/>
            <w:tcBorders>
              <w:top w:val="nil"/>
              <w:left w:val="nil"/>
              <w:bottom w:val="single" w:sz="4" w:space="0" w:color="auto"/>
              <w:right w:val="single" w:sz="4" w:space="0" w:color="auto"/>
            </w:tcBorders>
            <w:shd w:val="clear" w:color="auto" w:fill="F2F2F2" w:themeFill="background1" w:themeFillShade="F2"/>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30</w:t>
            </w:r>
          </w:p>
        </w:tc>
        <w:tc>
          <w:tcPr>
            <w:tcW w:w="2925"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rPr>
                <w:rFonts w:ascii="Times New Roman" w:hAnsi="Times New Roman"/>
                <w:sz w:val="22"/>
                <w:szCs w:val="22"/>
              </w:rPr>
            </w:pPr>
            <w:r w:rsidRPr="00B22292">
              <w:rPr>
                <w:rFonts w:ascii="Times New Roman" w:hAnsi="Times New Roman"/>
                <w:sz w:val="22"/>
                <w:szCs w:val="22"/>
              </w:rPr>
              <w:t> </w:t>
            </w:r>
          </w:p>
        </w:tc>
        <w:tc>
          <w:tcPr>
            <w:tcW w:w="236" w:type="dxa"/>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rPr>
            </w:pPr>
          </w:p>
        </w:tc>
        <w:tc>
          <w:tcPr>
            <w:tcW w:w="1720" w:type="dxa"/>
            <w:gridSpan w:val="4"/>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rPr>
            </w:pPr>
          </w:p>
        </w:tc>
        <w:tc>
          <w:tcPr>
            <w:tcW w:w="1719" w:type="dxa"/>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rPr>
            </w:pPr>
          </w:p>
        </w:tc>
      </w:tr>
      <w:tr w:rsidR="001301D6" w:rsidRPr="00B22292" w:rsidTr="00B22292">
        <w:trPr>
          <w:gridAfter w:val="4"/>
          <w:wAfter w:w="4524" w:type="dxa"/>
          <w:trHeight w:val="6798"/>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1.1</w:t>
            </w:r>
          </w:p>
        </w:tc>
        <w:tc>
          <w:tcPr>
            <w:tcW w:w="5750" w:type="dxa"/>
            <w:gridSpan w:val="2"/>
            <w:tcBorders>
              <w:top w:val="nil"/>
              <w:left w:val="nil"/>
              <w:bottom w:val="single" w:sz="4" w:space="0" w:color="auto"/>
              <w:right w:val="single" w:sz="4" w:space="0" w:color="auto"/>
            </w:tcBorders>
            <w:shd w:val="clear" w:color="000000" w:fill="FFFFFF"/>
            <w:vAlign w:val="center"/>
            <w:hideMark/>
          </w:tcPr>
          <w:p w:rsidR="001301D6" w:rsidRPr="00B22292" w:rsidRDefault="001301D6" w:rsidP="00BC29DB">
            <w:pPr>
              <w:spacing w:before="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В </w:t>
            </w:r>
            <w:r w:rsidRPr="00B22292">
              <w:rPr>
                <w:rFonts w:ascii="Times New Roman" w:hAnsi="Times New Roman"/>
                <w:color w:val="000000"/>
                <w:sz w:val="22"/>
                <w:szCs w:val="22"/>
              </w:rPr>
              <w:t>семинарната</w:t>
            </w:r>
            <w:r w:rsidRPr="00B22292">
              <w:rPr>
                <w:rFonts w:ascii="Times New Roman" w:hAnsi="Times New Roman"/>
                <w:color w:val="000000"/>
                <w:sz w:val="22"/>
                <w:szCs w:val="22"/>
                <w:lang w:val="ru-RU"/>
              </w:rPr>
              <w:t xml:space="preserve"> програма са включени теми, насочени към постигане на следните специфични цели и потребности от СПРЗСР 2023-2027 г.:</w:t>
            </w:r>
            <w:r w:rsidRPr="00B22292">
              <w:rPr>
                <w:rFonts w:ascii="Times New Roman" w:hAnsi="Times New Roman"/>
                <w:color w:val="000000"/>
                <w:sz w:val="22"/>
                <w:szCs w:val="22"/>
                <w:lang w:val="ru-RU"/>
              </w:rPr>
              <w:br/>
              <w:t xml:space="preserve">- Повишаване на знанията във връзка с приноса за смекчаване на последиците от изменението на климата и за адаптация към него, както и за устойчивата енергия;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или</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 Повишаване на знанията за устойчиво управление на природните ресурси (води, почви, въздух) и добри практики в земеделието по отношение на природните ресурси;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или</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Теми, свързани със спиране на загубата на биологично разнообразие, подобряване</w:t>
            </w:r>
            <w:r w:rsidRPr="00B22292">
              <w:rPr>
                <w:rFonts w:ascii="Times New Roman" w:hAnsi="Times New Roman"/>
                <w:color w:val="000000"/>
                <w:sz w:val="22"/>
                <w:szCs w:val="22"/>
                <w:lang w:val="ru-RU"/>
              </w:rPr>
              <w:br/>
              <w:t xml:space="preserve">на екосистемните услуги и опазване на местообитанията и ландшафта;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или</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 Натура 2000 и ролята на земеделските стопани за постигане на целите на екологичната мрежа;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или</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 Представяне на иновации, добри практики и резултати от научни изследвания;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или</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 Използване на цифрови технологии и оптимизиране на дейностите. </w:t>
            </w:r>
          </w:p>
        </w:tc>
        <w:tc>
          <w:tcPr>
            <w:tcW w:w="830" w:type="dxa"/>
            <w:tcBorders>
              <w:top w:val="nil"/>
              <w:left w:val="nil"/>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color w:val="000000"/>
                <w:sz w:val="22"/>
                <w:szCs w:val="22"/>
              </w:rPr>
            </w:pPr>
            <w:r w:rsidRPr="00B22292">
              <w:rPr>
                <w:rFonts w:ascii="Times New Roman" w:hAnsi="Times New Roman"/>
                <w:color w:val="000000"/>
                <w:sz w:val="22"/>
                <w:szCs w:val="22"/>
              </w:rPr>
              <w:t>20</w:t>
            </w:r>
          </w:p>
        </w:tc>
        <w:tc>
          <w:tcPr>
            <w:tcW w:w="2925"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Съответствие на темата и съдържанието на семинарната програма с постигането на специфичните цели и потребностии, индикирани в Стратегическия план.</w:t>
            </w:r>
          </w:p>
        </w:tc>
        <w:tc>
          <w:tcPr>
            <w:tcW w:w="236" w:type="dxa"/>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lang w:val="ru-RU"/>
              </w:rPr>
            </w:pPr>
          </w:p>
        </w:tc>
        <w:tc>
          <w:tcPr>
            <w:tcW w:w="1720" w:type="dxa"/>
            <w:gridSpan w:val="4"/>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lang w:val="ru-RU"/>
              </w:rPr>
            </w:pPr>
          </w:p>
        </w:tc>
        <w:tc>
          <w:tcPr>
            <w:tcW w:w="1719" w:type="dxa"/>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lang w:val="ru-RU"/>
              </w:rPr>
            </w:pPr>
          </w:p>
        </w:tc>
      </w:tr>
      <w:tr w:rsidR="001301D6" w:rsidRPr="00B22292" w:rsidTr="00B22292">
        <w:trPr>
          <w:gridAfter w:val="4"/>
          <w:wAfter w:w="4524" w:type="dxa"/>
          <w:trHeight w:val="1511"/>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1.2</w:t>
            </w:r>
          </w:p>
        </w:tc>
        <w:tc>
          <w:tcPr>
            <w:tcW w:w="5750" w:type="dxa"/>
            <w:gridSpan w:val="2"/>
            <w:tcBorders>
              <w:top w:val="nil"/>
              <w:left w:val="nil"/>
              <w:bottom w:val="single" w:sz="4" w:space="0" w:color="auto"/>
              <w:right w:val="single" w:sz="4" w:space="0" w:color="auto"/>
            </w:tcBorders>
            <w:shd w:val="clear" w:color="000000" w:fill="FFFFFF"/>
            <w:vAlign w:val="center"/>
            <w:hideMark/>
          </w:tcPr>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Използване на иновативни методи и средства при представяне на темата на семинара (аудио-визуални средства, виртуална класна стая, цифрови устройства, макети и модели и др.).</w:t>
            </w:r>
          </w:p>
        </w:tc>
        <w:tc>
          <w:tcPr>
            <w:tcW w:w="830" w:type="dxa"/>
            <w:tcBorders>
              <w:top w:val="nil"/>
              <w:left w:val="nil"/>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color w:val="000000"/>
                <w:sz w:val="22"/>
                <w:szCs w:val="22"/>
              </w:rPr>
            </w:pPr>
            <w:r w:rsidRPr="00B22292">
              <w:rPr>
                <w:rFonts w:ascii="Times New Roman" w:hAnsi="Times New Roman"/>
                <w:color w:val="000000"/>
                <w:sz w:val="22"/>
                <w:szCs w:val="22"/>
              </w:rPr>
              <w:t>10</w:t>
            </w:r>
          </w:p>
        </w:tc>
        <w:tc>
          <w:tcPr>
            <w:tcW w:w="2925"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В семинарната програма е представена подробна информация за начина и методите за представяне на информацията, както и съответствието на материалната база с избраните методи. </w:t>
            </w:r>
          </w:p>
        </w:tc>
        <w:tc>
          <w:tcPr>
            <w:tcW w:w="236" w:type="dxa"/>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lang w:val="ru-RU"/>
              </w:rPr>
            </w:pPr>
          </w:p>
        </w:tc>
        <w:tc>
          <w:tcPr>
            <w:tcW w:w="1720" w:type="dxa"/>
            <w:gridSpan w:val="4"/>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lang w:val="ru-RU"/>
              </w:rPr>
            </w:pPr>
          </w:p>
        </w:tc>
        <w:tc>
          <w:tcPr>
            <w:tcW w:w="1719" w:type="dxa"/>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lang w:val="ru-RU"/>
              </w:rPr>
            </w:pPr>
          </w:p>
        </w:tc>
      </w:tr>
      <w:tr w:rsidR="001301D6" w:rsidRPr="00B22292" w:rsidTr="00B22292">
        <w:trPr>
          <w:gridAfter w:val="4"/>
          <w:wAfter w:w="4524" w:type="dxa"/>
          <w:trHeight w:val="994"/>
        </w:trPr>
        <w:tc>
          <w:tcPr>
            <w:tcW w:w="940" w:type="dxa"/>
            <w:tcBorders>
              <w:top w:val="nil"/>
              <w:left w:val="single" w:sz="4" w:space="0" w:color="auto"/>
              <w:bottom w:val="single" w:sz="4" w:space="0" w:color="auto"/>
              <w:right w:val="single" w:sz="4" w:space="0" w:color="auto"/>
            </w:tcBorders>
            <w:shd w:val="clear" w:color="auto" w:fill="F2F2F2" w:themeFill="background1" w:themeFillShade="F2"/>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2</w:t>
            </w:r>
          </w:p>
        </w:tc>
        <w:tc>
          <w:tcPr>
            <w:tcW w:w="5750" w:type="dxa"/>
            <w:gridSpan w:val="2"/>
            <w:tcBorders>
              <w:top w:val="nil"/>
              <w:left w:val="nil"/>
              <w:bottom w:val="single" w:sz="4" w:space="0" w:color="auto"/>
              <w:right w:val="single" w:sz="4" w:space="0" w:color="auto"/>
            </w:tcBorders>
            <w:shd w:val="clear" w:color="auto" w:fill="F2F2F2" w:themeFill="background1" w:themeFillShade="F2"/>
            <w:vAlign w:val="center"/>
            <w:hideMark/>
          </w:tcPr>
          <w:p w:rsidR="001301D6" w:rsidRPr="00B22292" w:rsidRDefault="001301D6" w:rsidP="00BC29DB">
            <w:pPr>
              <w:jc w:val="both"/>
              <w:rPr>
                <w:rFonts w:ascii="Times New Roman" w:hAnsi="Times New Roman"/>
                <w:b/>
                <w:bCs/>
                <w:color w:val="000000"/>
                <w:sz w:val="22"/>
                <w:szCs w:val="22"/>
                <w:lang w:val="ru-RU"/>
              </w:rPr>
            </w:pPr>
            <w:r w:rsidRPr="00B22292">
              <w:rPr>
                <w:rFonts w:ascii="Times New Roman" w:hAnsi="Times New Roman"/>
                <w:b/>
                <w:bCs/>
                <w:color w:val="000000"/>
                <w:sz w:val="22"/>
                <w:szCs w:val="22"/>
                <w:lang w:val="ru-RU"/>
              </w:rPr>
              <w:t>Оценка на специфичния професионален опит на лекторите, които провеждат семинара.</w:t>
            </w:r>
          </w:p>
        </w:tc>
        <w:tc>
          <w:tcPr>
            <w:tcW w:w="830" w:type="dxa"/>
            <w:tcBorders>
              <w:top w:val="nil"/>
              <w:left w:val="nil"/>
              <w:bottom w:val="single" w:sz="4" w:space="0" w:color="auto"/>
              <w:right w:val="single" w:sz="4" w:space="0" w:color="auto"/>
            </w:tcBorders>
            <w:shd w:val="clear" w:color="auto" w:fill="F2F2F2" w:themeFill="background1" w:themeFillShade="F2"/>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30</w:t>
            </w:r>
          </w:p>
        </w:tc>
        <w:tc>
          <w:tcPr>
            <w:tcW w:w="2925" w:type="dxa"/>
            <w:gridSpan w:val="2"/>
            <w:tcBorders>
              <w:top w:val="nil"/>
              <w:left w:val="nil"/>
              <w:bottom w:val="nil"/>
              <w:right w:val="single" w:sz="4" w:space="0" w:color="auto"/>
            </w:tcBorders>
            <w:shd w:val="clear" w:color="auto" w:fill="auto"/>
            <w:noWrap/>
            <w:vAlign w:val="center"/>
            <w:hideMark/>
          </w:tcPr>
          <w:p w:rsidR="001301D6" w:rsidRPr="00B22292" w:rsidRDefault="001301D6" w:rsidP="00BC29DB">
            <w:pPr>
              <w:jc w:val="both"/>
              <w:rPr>
                <w:rFonts w:ascii="Times New Roman" w:hAnsi="Times New Roman"/>
                <w:color w:val="000000"/>
                <w:sz w:val="22"/>
                <w:szCs w:val="22"/>
              </w:rPr>
            </w:pPr>
            <w:r w:rsidRPr="00B22292">
              <w:rPr>
                <w:rFonts w:ascii="Times New Roman" w:hAnsi="Times New Roman"/>
                <w:color w:val="000000"/>
                <w:sz w:val="22"/>
                <w:szCs w:val="22"/>
              </w:rPr>
              <w:t>максимален брой точки 30</w:t>
            </w:r>
          </w:p>
        </w:tc>
        <w:tc>
          <w:tcPr>
            <w:tcW w:w="236" w:type="dxa"/>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rPr>
            </w:pPr>
          </w:p>
        </w:tc>
        <w:tc>
          <w:tcPr>
            <w:tcW w:w="1720" w:type="dxa"/>
            <w:gridSpan w:val="4"/>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rPr>
            </w:pPr>
          </w:p>
        </w:tc>
        <w:tc>
          <w:tcPr>
            <w:tcW w:w="1719" w:type="dxa"/>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rPr>
            </w:pPr>
          </w:p>
        </w:tc>
      </w:tr>
      <w:tr w:rsidR="001301D6" w:rsidRPr="00B22292" w:rsidTr="00B22292">
        <w:trPr>
          <w:gridAfter w:val="4"/>
          <w:wAfter w:w="4524" w:type="dxa"/>
          <w:trHeight w:val="837"/>
        </w:trPr>
        <w:tc>
          <w:tcPr>
            <w:tcW w:w="940" w:type="dxa"/>
            <w:tcBorders>
              <w:top w:val="nil"/>
              <w:left w:val="single" w:sz="4" w:space="0" w:color="auto"/>
              <w:bottom w:val="single" w:sz="4" w:space="0" w:color="auto"/>
              <w:right w:val="single" w:sz="4" w:space="0" w:color="auto"/>
            </w:tcBorders>
            <w:shd w:val="clear" w:color="000000" w:fill="FFFFFF"/>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2.1</w:t>
            </w:r>
          </w:p>
        </w:tc>
        <w:tc>
          <w:tcPr>
            <w:tcW w:w="5750" w:type="dxa"/>
            <w:gridSpan w:val="2"/>
            <w:tcBorders>
              <w:top w:val="nil"/>
              <w:left w:val="nil"/>
              <w:bottom w:val="single" w:sz="4" w:space="0" w:color="auto"/>
              <w:right w:val="single" w:sz="4" w:space="0" w:color="auto"/>
            </w:tcBorders>
            <w:shd w:val="clear" w:color="000000" w:fill="FFFFFF"/>
            <w:vAlign w:val="center"/>
            <w:hideMark/>
          </w:tcPr>
          <w:p w:rsidR="001301D6" w:rsidRPr="00B22292" w:rsidRDefault="001301D6" w:rsidP="00BC29DB">
            <w:pPr>
              <w:spacing w:before="120" w:after="120"/>
              <w:jc w:val="both"/>
              <w:rPr>
                <w:rFonts w:ascii="Times New Roman" w:hAnsi="Times New Roman"/>
                <w:b/>
                <w:bCs/>
                <w:color w:val="000000"/>
                <w:sz w:val="22"/>
                <w:szCs w:val="22"/>
                <w:lang w:val="ru-RU"/>
              </w:rPr>
            </w:pPr>
            <w:r w:rsidRPr="00B22292">
              <w:rPr>
                <w:rFonts w:ascii="Times New Roman" w:hAnsi="Times New Roman"/>
                <w:b/>
                <w:bCs/>
                <w:color w:val="000000"/>
                <w:sz w:val="22"/>
                <w:szCs w:val="22"/>
                <w:lang w:val="ru-RU"/>
              </w:rPr>
              <w:t>Образование и професионален опит  на лекторите.</w:t>
            </w:r>
          </w:p>
        </w:tc>
        <w:tc>
          <w:tcPr>
            <w:tcW w:w="830" w:type="dxa"/>
            <w:tcBorders>
              <w:top w:val="nil"/>
              <w:left w:val="nil"/>
              <w:bottom w:val="single" w:sz="4" w:space="0" w:color="auto"/>
              <w:right w:val="nil"/>
            </w:tcBorders>
            <w:shd w:val="clear" w:color="000000" w:fill="FFFFFF"/>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20</w:t>
            </w:r>
          </w:p>
        </w:tc>
        <w:tc>
          <w:tcPr>
            <w:tcW w:w="2925" w:type="dxa"/>
            <w:gridSpan w:val="2"/>
            <w:tcBorders>
              <w:top w:val="single" w:sz="4" w:space="0" w:color="auto"/>
              <w:left w:val="single" w:sz="4" w:space="0" w:color="auto"/>
              <w:bottom w:val="nil"/>
              <w:right w:val="single" w:sz="4" w:space="0" w:color="auto"/>
            </w:tcBorders>
            <w:shd w:val="clear" w:color="auto" w:fill="auto"/>
            <w:noWrap/>
            <w:vAlign w:val="center"/>
            <w:hideMark/>
          </w:tcPr>
          <w:p w:rsidR="001301D6" w:rsidRPr="00B22292" w:rsidRDefault="001301D6" w:rsidP="00BC29DB">
            <w:pPr>
              <w:rPr>
                <w:rFonts w:ascii="Times New Roman" w:hAnsi="Times New Roman"/>
                <w:color w:val="000000"/>
                <w:sz w:val="22"/>
                <w:szCs w:val="22"/>
              </w:rPr>
            </w:pPr>
            <w:r w:rsidRPr="00B22292">
              <w:rPr>
                <w:rFonts w:ascii="Times New Roman" w:hAnsi="Times New Roman"/>
                <w:color w:val="000000"/>
                <w:sz w:val="22"/>
                <w:szCs w:val="22"/>
              </w:rPr>
              <w:t> </w:t>
            </w:r>
          </w:p>
        </w:tc>
        <w:tc>
          <w:tcPr>
            <w:tcW w:w="236" w:type="dxa"/>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rPr>
            </w:pPr>
          </w:p>
        </w:tc>
        <w:tc>
          <w:tcPr>
            <w:tcW w:w="1720" w:type="dxa"/>
            <w:gridSpan w:val="4"/>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rPr>
            </w:pPr>
          </w:p>
        </w:tc>
        <w:tc>
          <w:tcPr>
            <w:tcW w:w="1719" w:type="dxa"/>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rPr>
            </w:pPr>
          </w:p>
        </w:tc>
      </w:tr>
      <w:tr w:rsidR="001301D6" w:rsidRPr="007E415F" w:rsidTr="00B22292">
        <w:trPr>
          <w:gridAfter w:val="4"/>
          <w:wAfter w:w="4524" w:type="dxa"/>
          <w:trHeight w:val="350"/>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lastRenderedPageBreak/>
              <w:t>2.1.1</w:t>
            </w:r>
          </w:p>
        </w:tc>
        <w:tc>
          <w:tcPr>
            <w:tcW w:w="5750"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spacing w:before="120" w:after="120"/>
              <w:jc w:val="both"/>
              <w:rPr>
                <w:rFonts w:ascii="Times New Roman" w:hAnsi="Times New Roman"/>
                <w:color w:val="000000"/>
                <w:sz w:val="22"/>
                <w:szCs w:val="22"/>
                <w:lang w:val="ru-RU"/>
              </w:rPr>
            </w:pPr>
            <w:r w:rsidRPr="00B22292">
              <w:rPr>
                <w:rFonts w:ascii="Times New Roman" w:hAnsi="Times New Roman"/>
                <w:bCs/>
                <w:color w:val="000000"/>
                <w:sz w:val="22"/>
                <w:szCs w:val="22"/>
                <w:lang w:val="ru-RU"/>
              </w:rPr>
              <w:t>Образователна или научна степен, или академична длъжност съгласно Закона за развитието на академичния състав в Република България (ЗРАСРБ) и Закона за висшето образование в областта на темата на семинара, и наличие на научна публикация в областта на темата на семинара в рамките на 3 години преди датата на кандидатстване.</w:t>
            </w:r>
          </w:p>
        </w:tc>
        <w:tc>
          <w:tcPr>
            <w:tcW w:w="830" w:type="dxa"/>
            <w:tcBorders>
              <w:top w:val="nil"/>
              <w:left w:val="nil"/>
              <w:bottom w:val="single" w:sz="4" w:space="0" w:color="auto"/>
              <w:right w:val="nil"/>
            </w:tcBorders>
            <w:shd w:val="clear" w:color="auto" w:fill="auto"/>
            <w:vAlign w:val="center"/>
            <w:hideMark/>
          </w:tcPr>
          <w:p w:rsidR="001301D6" w:rsidRPr="00B22292" w:rsidRDefault="001301D6" w:rsidP="00BC29DB">
            <w:pPr>
              <w:jc w:val="center"/>
              <w:rPr>
                <w:rFonts w:ascii="Times New Roman" w:hAnsi="Times New Roman"/>
                <w:color w:val="000000"/>
                <w:sz w:val="22"/>
                <w:szCs w:val="22"/>
              </w:rPr>
            </w:pPr>
            <w:r w:rsidRPr="00B22292">
              <w:rPr>
                <w:rFonts w:ascii="Times New Roman" w:hAnsi="Times New Roman"/>
                <w:color w:val="000000"/>
                <w:sz w:val="22"/>
                <w:szCs w:val="22"/>
              </w:rPr>
              <w:t>20</w:t>
            </w:r>
          </w:p>
        </w:tc>
        <w:tc>
          <w:tcPr>
            <w:tcW w:w="2925" w:type="dxa"/>
            <w:gridSpan w:val="2"/>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На оценка подлежат представените към заявлението за подпомагане документи на лекторите, свързани с доказване на съответния опит и квалификация.</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При повече от един лектор за посочения семинар, полученият общ брой точки по критерии 2.1 и 2.2 за всеки един лектор се сумират и се разделят на общия брой лектори, предвидени за семинара.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Оценката по Приоритет 2 е средно аритметична.</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Условието по критерии 2.2 се доказва с удостоверение или свидетелство за завършено обучение за придобиване на допълнителна квалификация или за повишаване на вече придобита квалификация, или сертификат/</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удостоверение за участие в курс, семинар или мероприятие в областта на темата на семинара.</w:t>
            </w:r>
          </w:p>
        </w:tc>
        <w:tc>
          <w:tcPr>
            <w:tcW w:w="236" w:type="dxa"/>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lang w:val="ru-RU"/>
              </w:rPr>
            </w:pPr>
          </w:p>
        </w:tc>
        <w:tc>
          <w:tcPr>
            <w:tcW w:w="1720" w:type="dxa"/>
            <w:gridSpan w:val="4"/>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lang w:val="ru-RU"/>
              </w:rPr>
            </w:pPr>
          </w:p>
        </w:tc>
        <w:tc>
          <w:tcPr>
            <w:tcW w:w="1719" w:type="dxa"/>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lang w:val="ru-RU"/>
              </w:rPr>
            </w:pPr>
          </w:p>
        </w:tc>
      </w:tr>
      <w:tr w:rsidR="001301D6" w:rsidRPr="00B22292" w:rsidTr="00B22292">
        <w:trPr>
          <w:gridAfter w:val="4"/>
          <w:wAfter w:w="4524" w:type="dxa"/>
          <w:trHeight w:val="1839"/>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2.1.2</w:t>
            </w:r>
          </w:p>
        </w:tc>
        <w:tc>
          <w:tcPr>
            <w:tcW w:w="5750"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spacing w:before="120" w:after="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Висше </w:t>
            </w:r>
            <w:r w:rsidRPr="00B22292">
              <w:rPr>
                <w:rFonts w:ascii="Times New Roman" w:hAnsi="Times New Roman"/>
                <w:bCs/>
                <w:color w:val="000000"/>
                <w:sz w:val="22"/>
                <w:szCs w:val="22"/>
                <w:lang w:val="ru-RU"/>
              </w:rPr>
              <w:t>образование</w:t>
            </w:r>
            <w:r w:rsidRPr="00B22292">
              <w:rPr>
                <w:rFonts w:ascii="Times New Roman" w:hAnsi="Times New Roman"/>
                <w:color w:val="000000"/>
                <w:sz w:val="22"/>
                <w:szCs w:val="22"/>
                <w:lang w:val="ru-RU"/>
              </w:rPr>
              <w:t xml:space="preserve"> с професионално направление от класификатора на областите на висше образование и/или професионалните направления, съответстващо на темата на семинара и над </w:t>
            </w:r>
            <w:r w:rsidRPr="00B22292">
              <w:rPr>
                <w:rFonts w:ascii="Times New Roman" w:hAnsi="Times New Roman"/>
                <w:b/>
                <w:bCs/>
                <w:color w:val="000000"/>
                <w:sz w:val="22"/>
                <w:szCs w:val="22"/>
                <w:lang w:val="ru-RU"/>
              </w:rPr>
              <w:t>5 години</w:t>
            </w:r>
            <w:r w:rsidRPr="00B22292">
              <w:rPr>
                <w:rFonts w:ascii="Times New Roman" w:hAnsi="Times New Roman"/>
                <w:color w:val="000000"/>
                <w:sz w:val="22"/>
                <w:szCs w:val="22"/>
                <w:lang w:val="ru-RU"/>
              </w:rPr>
              <w:t xml:space="preserve"> преподавателски и/или практически опит. </w:t>
            </w:r>
          </w:p>
        </w:tc>
        <w:tc>
          <w:tcPr>
            <w:tcW w:w="830" w:type="dxa"/>
            <w:tcBorders>
              <w:top w:val="nil"/>
              <w:left w:val="nil"/>
              <w:bottom w:val="single" w:sz="4" w:space="0" w:color="auto"/>
              <w:right w:val="nil"/>
            </w:tcBorders>
            <w:shd w:val="clear" w:color="auto" w:fill="auto"/>
            <w:vAlign w:val="center"/>
            <w:hideMark/>
          </w:tcPr>
          <w:p w:rsidR="001301D6" w:rsidRPr="00B22292" w:rsidRDefault="001301D6" w:rsidP="00BC29DB">
            <w:pPr>
              <w:jc w:val="center"/>
              <w:rPr>
                <w:rFonts w:ascii="Times New Roman" w:hAnsi="Times New Roman"/>
                <w:color w:val="000000"/>
                <w:sz w:val="22"/>
                <w:szCs w:val="22"/>
                <w:lang w:val="ru-RU"/>
              </w:rPr>
            </w:pPr>
            <w:r w:rsidRPr="00B22292">
              <w:rPr>
                <w:rFonts w:ascii="Times New Roman" w:hAnsi="Times New Roman"/>
                <w:color w:val="000000"/>
                <w:sz w:val="22"/>
                <w:szCs w:val="22"/>
                <w:lang w:val="ru-RU"/>
              </w:rPr>
              <w:t>15</w:t>
            </w:r>
          </w:p>
        </w:tc>
        <w:tc>
          <w:tcPr>
            <w:tcW w:w="2925" w:type="dxa"/>
            <w:gridSpan w:val="2"/>
            <w:vMerge/>
            <w:tcBorders>
              <w:top w:val="single" w:sz="4" w:space="0" w:color="auto"/>
              <w:left w:val="single" w:sz="4" w:space="0" w:color="auto"/>
              <w:bottom w:val="single" w:sz="4" w:space="0" w:color="000000"/>
              <w:right w:val="single" w:sz="4" w:space="0" w:color="auto"/>
            </w:tcBorders>
            <w:vAlign w:val="center"/>
            <w:hideMark/>
          </w:tcPr>
          <w:p w:rsidR="001301D6" w:rsidRPr="00B22292" w:rsidRDefault="001301D6" w:rsidP="00BC29DB">
            <w:pPr>
              <w:rPr>
                <w:rFonts w:ascii="Times New Roman" w:hAnsi="Times New Roman"/>
                <w:color w:val="000000"/>
                <w:sz w:val="22"/>
                <w:szCs w:val="22"/>
                <w:lang w:val="ru-RU"/>
              </w:rPr>
            </w:pPr>
          </w:p>
        </w:tc>
        <w:tc>
          <w:tcPr>
            <w:tcW w:w="236" w:type="dxa"/>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lang w:val="ru-RU"/>
              </w:rPr>
            </w:pPr>
          </w:p>
        </w:tc>
        <w:tc>
          <w:tcPr>
            <w:tcW w:w="1720" w:type="dxa"/>
            <w:gridSpan w:val="4"/>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lang w:val="ru-RU"/>
              </w:rPr>
            </w:pPr>
          </w:p>
        </w:tc>
        <w:tc>
          <w:tcPr>
            <w:tcW w:w="1719" w:type="dxa"/>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lang w:val="ru-RU"/>
              </w:rPr>
            </w:pPr>
          </w:p>
        </w:tc>
      </w:tr>
      <w:tr w:rsidR="001301D6" w:rsidRPr="00B22292" w:rsidTr="00B22292">
        <w:trPr>
          <w:gridAfter w:val="4"/>
          <w:wAfter w:w="4524" w:type="dxa"/>
          <w:trHeight w:val="2118"/>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lang w:val="ru-RU"/>
              </w:rPr>
            </w:pPr>
            <w:r w:rsidRPr="00B22292">
              <w:rPr>
                <w:rFonts w:ascii="Times New Roman" w:hAnsi="Times New Roman"/>
                <w:b/>
                <w:bCs/>
                <w:color w:val="000000"/>
                <w:sz w:val="22"/>
                <w:szCs w:val="22"/>
                <w:lang w:val="ru-RU"/>
              </w:rPr>
              <w:t>2.1.3</w:t>
            </w:r>
          </w:p>
        </w:tc>
        <w:tc>
          <w:tcPr>
            <w:tcW w:w="5750"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spacing w:before="120" w:after="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Висше образование с професионално направление от класификатора на областите на висше образование и/или професионалните направления, съответстващо на темата на семинара и над </w:t>
            </w:r>
            <w:r w:rsidRPr="00B22292">
              <w:rPr>
                <w:rFonts w:ascii="Times New Roman" w:hAnsi="Times New Roman"/>
                <w:b/>
                <w:bCs/>
                <w:color w:val="000000"/>
                <w:sz w:val="22"/>
                <w:szCs w:val="22"/>
                <w:lang w:val="ru-RU"/>
              </w:rPr>
              <w:t xml:space="preserve">3 години </w:t>
            </w:r>
            <w:r w:rsidRPr="00B22292">
              <w:rPr>
                <w:rFonts w:ascii="Times New Roman" w:hAnsi="Times New Roman"/>
                <w:color w:val="000000"/>
                <w:sz w:val="22"/>
                <w:szCs w:val="22"/>
                <w:lang w:val="ru-RU"/>
              </w:rPr>
              <w:t>преподавателски и/или практически опит в областта на темата.</w:t>
            </w:r>
          </w:p>
        </w:tc>
        <w:tc>
          <w:tcPr>
            <w:tcW w:w="830" w:type="dxa"/>
            <w:tcBorders>
              <w:top w:val="nil"/>
              <w:left w:val="nil"/>
              <w:bottom w:val="single" w:sz="4" w:space="0" w:color="auto"/>
              <w:right w:val="nil"/>
            </w:tcBorders>
            <w:shd w:val="clear" w:color="auto" w:fill="auto"/>
            <w:vAlign w:val="center"/>
            <w:hideMark/>
          </w:tcPr>
          <w:p w:rsidR="001301D6" w:rsidRPr="00B22292" w:rsidRDefault="001301D6" w:rsidP="00BC29DB">
            <w:pPr>
              <w:jc w:val="center"/>
              <w:rPr>
                <w:rFonts w:ascii="Times New Roman" w:hAnsi="Times New Roman"/>
                <w:color w:val="000000"/>
                <w:sz w:val="22"/>
                <w:szCs w:val="22"/>
              </w:rPr>
            </w:pPr>
            <w:r w:rsidRPr="00B22292">
              <w:rPr>
                <w:rFonts w:ascii="Times New Roman" w:hAnsi="Times New Roman"/>
                <w:color w:val="000000"/>
                <w:sz w:val="22"/>
                <w:szCs w:val="22"/>
              </w:rPr>
              <w:t>10</w:t>
            </w:r>
          </w:p>
        </w:tc>
        <w:tc>
          <w:tcPr>
            <w:tcW w:w="2925" w:type="dxa"/>
            <w:gridSpan w:val="2"/>
            <w:vMerge/>
            <w:tcBorders>
              <w:top w:val="single" w:sz="4" w:space="0" w:color="auto"/>
              <w:left w:val="single" w:sz="4" w:space="0" w:color="auto"/>
              <w:bottom w:val="single" w:sz="4" w:space="0" w:color="000000"/>
              <w:right w:val="single" w:sz="4" w:space="0" w:color="auto"/>
            </w:tcBorders>
            <w:vAlign w:val="center"/>
            <w:hideMark/>
          </w:tcPr>
          <w:p w:rsidR="001301D6" w:rsidRPr="00B22292" w:rsidRDefault="001301D6" w:rsidP="00BC29DB">
            <w:pPr>
              <w:rPr>
                <w:rFonts w:ascii="Times New Roman" w:hAnsi="Times New Roman"/>
                <w:color w:val="000000"/>
                <w:sz w:val="22"/>
                <w:szCs w:val="22"/>
              </w:rPr>
            </w:pPr>
          </w:p>
        </w:tc>
        <w:tc>
          <w:tcPr>
            <w:tcW w:w="236" w:type="dxa"/>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rPr>
            </w:pPr>
          </w:p>
        </w:tc>
        <w:tc>
          <w:tcPr>
            <w:tcW w:w="1720" w:type="dxa"/>
            <w:gridSpan w:val="4"/>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rPr>
            </w:pPr>
          </w:p>
        </w:tc>
        <w:tc>
          <w:tcPr>
            <w:tcW w:w="1719" w:type="dxa"/>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rPr>
            </w:pPr>
          </w:p>
        </w:tc>
      </w:tr>
      <w:tr w:rsidR="001301D6" w:rsidRPr="00B22292" w:rsidTr="00B22292">
        <w:trPr>
          <w:gridAfter w:val="4"/>
          <w:wAfter w:w="4524" w:type="dxa"/>
          <w:trHeight w:val="1380"/>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2.1.4</w:t>
            </w:r>
          </w:p>
        </w:tc>
        <w:tc>
          <w:tcPr>
            <w:tcW w:w="5750"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spacing w:before="120" w:after="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Висше образование с професионално направление от класификатора на областите на висше образование и/или професионалните направления, съответстващо на темата на семинара и най – малко </w:t>
            </w:r>
            <w:r w:rsidRPr="00B22292">
              <w:rPr>
                <w:rFonts w:ascii="Times New Roman" w:hAnsi="Times New Roman"/>
                <w:b/>
                <w:bCs/>
                <w:color w:val="000000"/>
                <w:sz w:val="22"/>
                <w:szCs w:val="22"/>
                <w:lang w:val="ru-RU"/>
              </w:rPr>
              <w:t xml:space="preserve">1 година </w:t>
            </w:r>
            <w:r w:rsidRPr="00B22292">
              <w:rPr>
                <w:rFonts w:ascii="Times New Roman" w:hAnsi="Times New Roman"/>
                <w:color w:val="000000"/>
                <w:sz w:val="22"/>
                <w:szCs w:val="22"/>
                <w:lang w:val="ru-RU"/>
              </w:rPr>
              <w:t>преподавателски и/или практически опит в областта на темата на семинара.</w:t>
            </w:r>
          </w:p>
        </w:tc>
        <w:tc>
          <w:tcPr>
            <w:tcW w:w="830" w:type="dxa"/>
            <w:tcBorders>
              <w:top w:val="nil"/>
              <w:left w:val="nil"/>
              <w:bottom w:val="single" w:sz="4" w:space="0" w:color="auto"/>
              <w:right w:val="nil"/>
            </w:tcBorders>
            <w:shd w:val="clear" w:color="auto" w:fill="auto"/>
            <w:vAlign w:val="center"/>
            <w:hideMark/>
          </w:tcPr>
          <w:p w:rsidR="001301D6" w:rsidRPr="00B22292" w:rsidRDefault="001301D6" w:rsidP="00BC29DB">
            <w:pPr>
              <w:jc w:val="center"/>
              <w:rPr>
                <w:rFonts w:ascii="Times New Roman" w:hAnsi="Times New Roman"/>
                <w:color w:val="000000"/>
                <w:sz w:val="22"/>
                <w:szCs w:val="22"/>
              </w:rPr>
            </w:pPr>
            <w:r w:rsidRPr="00B22292">
              <w:rPr>
                <w:rFonts w:ascii="Times New Roman" w:hAnsi="Times New Roman"/>
                <w:color w:val="000000"/>
                <w:sz w:val="22"/>
                <w:szCs w:val="22"/>
              </w:rPr>
              <w:t>5</w:t>
            </w:r>
          </w:p>
        </w:tc>
        <w:tc>
          <w:tcPr>
            <w:tcW w:w="2925" w:type="dxa"/>
            <w:gridSpan w:val="2"/>
            <w:vMerge/>
            <w:tcBorders>
              <w:top w:val="single" w:sz="4" w:space="0" w:color="auto"/>
              <w:left w:val="single" w:sz="4" w:space="0" w:color="auto"/>
              <w:bottom w:val="single" w:sz="4" w:space="0" w:color="000000"/>
              <w:right w:val="single" w:sz="4" w:space="0" w:color="auto"/>
            </w:tcBorders>
            <w:vAlign w:val="center"/>
            <w:hideMark/>
          </w:tcPr>
          <w:p w:rsidR="001301D6" w:rsidRPr="00B22292" w:rsidRDefault="001301D6" w:rsidP="00BC29DB">
            <w:pPr>
              <w:rPr>
                <w:rFonts w:ascii="Times New Roman" w:hAnsi="Times New Roman"/>
                <w:color w:val="000000"/>
                <w:sz w:val="22"/>
                <w:szCs w:val="22"/>
              </w:rPr>
            </w:pPr>
          </w:p>
        </w:tc>
        <w:tc>
          <w:tcPr>
            <w:tcW w:w="236" w:type="dxa"/>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rPr>
            </w:pPr>
          </w:p>
        </w:tc>
        <w:tc>
          <w:tcPr>
            <w:tcW w:w="1720" w:type="dxa"/>
            <w:gridSpan w:val="4"/>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rPr>
            </w:pPr>
          </w:p>
        </w:tc>
        <w:tc>
          <w:tcPr>
            <w:tcW w:w="1719" w:type="dxa"/>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rPr>
            </w:pPr>
          </w:p>
        </w:tc>
      </w:tr>
      <w:tr w:rsidR="001301D6" w:rsidRPr="00B22292" w:rsidTr="00B22292">
        <w:trPr>
          <w:gridAfter w:val="4"/>
          <w:wAfter w:w="4524" w:type="dxa"/>
          <w:trHeight w:val="1160"/>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2.2</w:t>
            </w:r>
          </w:p>
        </w:tc>
        <w:tc>
          <w:tcPr>
            <w:tcW w:w="5750"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jc w:val="both"/>
              <w:rPr>
                <w:rFonts w:ascii="Times New Roman" w:hAnsi="Times New Roman"/>
                <w:b/>
                <w:bCs/>
                <w:color w:val="000000"/>
                <w:sz w:val="22"/>
                <w:szCs w:val="22"/>
                <w:lang w:val="ru-RU"/>
              </w:rPr>
            </w:pPr>
            <w:r w:rsidRPr="00B22292">
              <w:rPr>
                <w:rFonts w:ascii="Times New Roman" w:hAnsi="Times New Roman"/>
                <w:b/>
                <w:bCs/>
                <w:color w:val="000000"/>
                <w:sz w:val="22"/>
                <w:szCs w:val="22"/>
                <w:lang w:val="ru-RU"/>
              </w:rPr>
              <w:t>Участие в обучение/семинар за актуализиране на професионалните знания, умения и компетентности в областта на темата, до две години преди датата на кандидатстване.</w:t>
            </w:r>
          </w:p>
        </w:tc>
        <w:tc>
          <w:tcPr>
            <w:tcW w:w="830" w:type="dxa"/>
            <w:tcBorders>
              <w:top w:val="nil"/>
              <w:left w:val="nil"/>
              <w:bottom w:val="single" w:sz="4" w:space="0" w:color="auto"/>
              <w:right w:val="nil"/>
            </w:tcBorders>
            <w:shd w:val="clear" w:color="auto" w:fill="auto"/>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10</w:t>
            </w:r>
          </w:p>
        </w:tc>
        <w:tc>
          <w:tcPr>
            <w:tcW w:w="2925" w:type="dxa"/>
            <w:gridSpan w:val="2"/>
            <w:vMerge/>
            <w:tcBorders>
              <w:top w:val="single" w:sz="4" w:space="0" w:color="auto"/>
              <w:left w:val="single" w:sz="4" w:space="0" w:color="auto"/>
              <w:bottom w:val="single" w:sz="4" w:space="0" w:color="000000"/>
              <w:right w:val="single" w:sz="4" w:space="0" w:color="auto"/>
            </w:tcBorders>
            <w:vAlign w:val="center"/>
            <w:hideMark/>
          </w:tcPr>
          <w:p w:rsidR="001301D6" w:rsidRPr="00B22292" w:rsidRDefault="001301D6" w:rsidP="00BC29DB">
            <w:pPr>
              <w:rPr>
                <w:rFonts w:ascii="Times New Roman" w:hAnsi="Times New Roman"/>
                <w:color w:val="000000"/>
                <w:sz w:val="22"/>
                <w:szCs w:val="22"/>
              </w:rPr>
            </w:pPr>
          </w:p>
        </w:tc>
        <w:tc>
          <w:tcPr>
            <w:tcW w:w="236" w:type="dxa"/>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rPr>
            </w:pPr>
          </w:p>
        </w:tc>
        <w:tc>
          <w:tcPr>
            <w:tcW w:w="1720" w:type="dxa"/>
            <w:gridSpan w:val="4"/>
            <w:tcBorders>
              <w:top w:val="nil"/>
              <w:left w:val="nil"/>
              <w:bottom w:val="nil"/>
              <w:right w:val="nil"/>
            </w:tcBorders>
            <w:shd w:val="clear" w:color="auto" w:fill="auto"/>
            <w:noWrap/>
            <w:vAlign w:val="center"/>
          </w:tcPr>
          <w:p w:rsidR="001301D6" w:rsidRPr="00B22292" w:rsidRDefault="001301D6" w:rsidP="00BC29DB">
            <w:pPr>
              <w:rPr>
                <w:rFonts w:ascii="Times New Roman" w:hAnsi="Times New Roman"/>
                <w:color w:val="000000"/>
                <w:sz w:val="22"/>
                <w:szCs w:val="22"/>
              </w:rPr>
            </w:pPr>
          </w:p>
        </w:tc>
        <w:tc>
          <w:tcPr>
            <w:tcW w:w="1719" w:type="dxa"/>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rPr>
            </w:pPr>
          </w:p>
        </w:tc>
      </w:tr>
      <w:tr w:rsidR="001301D6" w:rsidRPr="00B22292" w:rsidTr="00B22292">
        <w:trPr>
          <w:gridAfter w:val="4"/>
          <w:wAfter w:w="4524" w:type="dxa"/>
          <w:trHeight w:val="690"/>
        </w:trPr>
        <w:tc>
          <w:tcPr>
            <w:tcW w:w="940" w:type="dxa"/>
            <w:tcBorders>
              <w:top w:val="nil"/>
              <w:left w:val="single" w:sz="4" w:space="0" w:color="auto"/>
              <w:bottom w:val="single" w:sz="4" w:space="0" w:color="auto"/>
              <w:right w:val="single" w:sz="4" w:space="0" w:color="auto"/>
            </w:tcBorders>
            <w:shd w:val="clear" w:color="auto" w:fill="F2F2F2" w:themeFill="background1" w:themeFillShade="F2"/>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3</w:t>
            </w:r>
          </w:p>
        </w:tc>
        <w:tc>
          <w:tcPr>
            <w:tcW w:w="5750" w:type="dxa"/>
            <w:gridSpan w:val="2"/>
            <w:tcBorders>
              <w:top w:val="nil"/>
              <w:left w:val="nil"/>
              <w:bottom w:val="single" w:sz="4" w:space="0" w:color="auto"/>
              <w:right w:val="single" w:sz="4" w:space="0" w:color="auto"/>
            </w:tcBorders>
            <w:shd w:val="clear" w:color="auto" w:fill="F2F2F2" w:themeFill="background1" w:themeFillShade="F2"/>
            <w:vAlign w:val="center"/>
            <w:hideMark/>
          </w:tcPr>
          <w:p w:rsidR="001301D6" w:rsidRPr="00B22292" w:rsidRDefault="001301D6" w:rsidP="00BC29DB">
            <w:pPr>
              <w:jc w:val="both"/>
              <w:rPr>
                <w:rFonts w:ascii="Times New Roman" w:hAnsi="Times New Roman"/>
                <w:b/>
                <w:bCs/>
                <w:color w:val="000000"/>
                <w:sz w:val="22"/>
                <w:szCs w:val="22"/>
                <w:lang w:val="ru-RU"/>
              </w:rPr>
            </w:pPr>
            <w:r w:rsidRPr="00B22292">
              <w:rPr>
                <w:rFonts w:ascii="Times New Roman" w:hAnsi="Times New Roman"/>
                <w:b/>
                <w:bCs/>
                <w:color w:val="000000"/>
                <w:sz w:val="22"/>
                <w:szCs w:val="22"/>
                <w:lang w:val="ru-RU"/>
              </w:rPr>
              <w:t>Оценка на опита и капацитета на кандидата.</w:t>
            </w:r>
          </w:p>
        </w:tc>
        <w:tc>
          <w:tcPr>
            <w:tcW w:w="830" w:type="dxa"/>
            <w:tcBorders>
              <w:top w:val="nil"/>
              <w:left w:val="nil"/>
              <w:bottom w:val="single" w:sz="4" w:space="0" w:color="auto"/>
              <w:right w:val="single" w:sz="4" w:space="0" w:color="auto"/>
            </w:tcBorders>
            <w:shd w:val="clear" w:color="auto" w:fill="F2F2F2" w:themeFill="background1" w:themeFillShade="F2"/>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20</w:t>
            </w:r>
          </w:p>
        </w:tc>
        <w:tc>
          <w:tcPr>
            <w:tcW w:w="2925"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rPr>
                <w:rFonts w:ascii="Times New Roman" w:hAnsi="Times New Roman"/>
                <w:color w:val="000000"/>
                <w:sz w:val="22"/>
                <w:szCs w:val="22"/>
              </w:rPr>
            </w:pPr>
            <w:r w:rsidRPr="00B22292">
              <w:rPr>
                <w:rFonts w:ascii="Times New Roman" w:hAnsi="Times New Roman"/>
                <w:color w:val="000000"/>
                <w:sz w:val="22"/>
                <w:szCs w:val="22"/>
              </w:rPr>
              <w:t> </w:t>
            </w:r>
          </w:p>
        </w:tc>
        <w:tc>
          <w:tcPr>
            <w:tcW w:w="236" w:type="dxa"/>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rPr>
            </w:pPr>
          </w:p>
        </w:tc>
        <w:tc>
          <w:tcPr>
            <w:tcW w:w="1720" w:type="dxa"/>
            <w:gridSpan w:val="4"/>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rPr>
            </w:pPr>
          </w:p>
        </w:tc>
        <w:tc>
          <w:tcPr>
            <w:tcW w:w="1719" w:type="dxa"/>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rPr>
            </w:pPr>
          </w:p>
        </w:tc>
      </w:tr>
      <w:tr w:rsidR="001301D6" w:rsidRPr="00B22292" w:rsidTr="00B22292">
        <w:trPr>
          <w:gridAfter w:val="4"/>
          <w:wAfter w:w="4524" w:type="dxa"/>
          <w:trHeight w:val="2132"/>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3.1</w:t>
            </w:r>
          </w:p>
        </w:tc>
        <w:tc>
          <w:tcPr>
            <w:tcW w:w="5750"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jc w:val="both"/>
              <w:rPr>
                <w:rFonts w:ascii="Times New Roman" w:hAnsi="Times New Roman"/>
                <w:sz w:val="22"/>
                <w:szCs w:val="22"/>
                <w:lang w:val="ru-RU"/>
              </w:rPr>
            </w:pPr>
            <w:r w:rsidRPr="00B22292">
              <w:rPr>
                <w:rFonts w:ascii="Times New Roman" w:hAnsi="Times New Roman"/>
                <w:sz w:val="22"/>
                <w:szCs w:val="22"/>
                <w:lang w:val="ru-RU"/>
              </w:rPr>
              <w:t>Заявлението за подпомагане е подадено от:</w:t>
            </w:r>
          </w:p>
          <w:p w:rsidR="001301D6" w:rsidRPr="00B22292" w:rsidRDefault="001301D6" w:rsidP="00BC29DB">
            <w:pPr>
              <w:jc w:val="both"/>
              <w:rPr>
                <w:rFonts w:ascii="Times New Roman" w:hAnsi="Times New Roman"/>
                <w:sz w:val="22"/>
                <w:szCs w:val="22"/>
                <w:lang w:val="ru-RU"/>
              </w:rPr>
            </w:pPr>
            <w:r w:rsidRPr="00B22292">
              <w:rPr>
                <w:rFonts w:ascii="Times New Roman" w:hAnsi="Times New Roman"/>
                <w:sz w:val="22"/>
                <w:szCs w:val="22"/>
                <w:lang w:val="ru-RU"/>
              </w:rPr>
              <w:t>- държавна или общинска институция в системата на професионалното образование и обучение,</w:t>
            </w:r>
          </w:p>
          <w:p w:rsidR="001301D6" w:rsidRPr="00B22292" w:rsidRDefault="001301D6" w:rsidP="00BC29DB">
            <w:pPr>
              <w:jc w:val="both"/>
              <w:rPr>
                <w:rFonts w:ascii="Times New Roman" w:hAnsi="Times New Roman"/>
                <w:sz w:val="22"/>
                <w:szCs w:val="22"/>
                <w:lang w:val="ru-RU"/>
              </w:rPr>
            </w:pPr>
            <w:r w:rsidRPr="00B22292">
              <w:rPr>
                <w:rFonts w:ascii="Times New Roman" w:hAnsi="Times New Roman"/>
                <w:sz w:val="22"/>
                <w:szCs w:val="22"/>
                <w:lang w:val="ru-RU"/>
              </w:rPr>
              <w:t xml:space="preserve">или </w:t>
            </w:r>
          </w:p>
          <w:p w:rsidR="001301D6" w:rsidRPr="00B22292" w:rsidRDefault="001301D6" w:rsidP="00BC29DB">
            <w:pPr>
              <w:jc w:val="both"/>
              <w:rPr>
                <w:rFonts w:ascii="Times New Roman" w:hAnsi="Times New Roman"/>
                <w:sz w:val="22"/>
                <w:szCs w:val="22"/>
                <w:lang w:val="ru-RU"/>
              </w:rPr>
            </w:pPr>
            <w:r w:rsidRPr="00B22292">
              <w:rPr>
                <w:rFonts w:ascii="Times New Roman" w:hAnsi="Times New Roman"/>
                <w:sz w:val="22"/>
                <w:szCs w:val="22"/>
                <w:lang w:val="ru-RU"/>
              </w:rPr>
              <w:t xml:space="preserve">- висше училище </w:t>
            </w:r>
          </w:p>
          <w:p w:rsidR="001301D6" w:rsidRPr="00B22292" w:rsidRDefault="001301D6" w:rsidP="00BC29DB">
            <w:pPr>
              <w:jc w:val="both"/>
              <w:rPr>
                <w:rFonts w:ascii="Times New Roman" w:hAnsi="Times New Roman"/>
                <w:sz w:val="22"/>
                <w:szCs w:val="22"/>
                <w:lang w:val="ru-RU"/>
              </w:rPr>
            </w:pPr>
            <w:r w:rsidRPr="00B22292">
              <w:rPr>
                <w:rFonts w:ascii="Times New Roman" w:hAnsi="Times New Roman"/>
                <w:sz w:val="22"/>
                <w:szCs w:val="22"/>
                <w:lang w:val="ru-RU"/>
              </w:rPr>
              <w:t xml:space="preserve">или </w:t>
            </w:r>
          </w:p>
          <w:p w:rsidR="001301D6" w:rsidRPr="00B22292" w:rsidRDefault="001301D6" w:rsidP="00BC29DB">
            <w:pPr>
              <w:jc w:val="both"/>
              <w:rPr>
                <w:rFonts w:ascii="Times New Roman" w:hAnsi="Times New Roman"/>
                <w:sz w:val="22"/>
                <w:szCs w:val="22"/>
                <w:lang w:val="ru-RU"/>
              </w:rPr>
            </w:pPr>
            <w:r w:rsidRPr="00B22292">
              <w:rPr>
                <w:rFonts w:ascii="Times New Roman" w:hAnsi="Times New Roman"/>
                <w:sz w:val="22"/>
                <w:szCs w:val="22"/>
                <w:lang w:val="ru-RU"/>
              </w:rPr>
              <w:t>- научен институт/опитна станция в областта на селското стопанство и горите</w:t>
            </w:r>
          </w:p>
          <w:p w:rsidR="001301D6" w:rsidRPr="00B22292" w:rsidRDefault="001301D6" w:rsidP="00BC29DB">
            <w:pPr>
              <w:jc w:val="both"/>
              <w:rPr>
                <w:rFonts w:ascii="Times New Roman" w:hAnsi="Times New Roman"/>
                <w:sz w:val="22"/>
                <w:szCs w:val="22"/>
                <w:lang w:val="ru-RU"/>
              </w:rPr>
            </w:pPr>
            <w:r w:rsidRPr="00B22292">
              <w:rPr>
                <w:rFonts w:ascii="Times New Roman" w:hAnsi="Times New Roman"/>
                <w:sz w:val="22"/>
                <w:szCs w:val="22"/>
                <w:lang w:val="ru-RU"/>
              </w:rPr>
              <w:t xml:space="preserve">или </w:t>
            </w:r>
          </w:p>
          <w:p w:rsidR="001301D6" w:rsidRPr="00B22292" w:rsidRDefault="001301D6" w:rsidP="00BC29DB">
            <w:pPr>
              <w:jc w:val="both"/>
              <w:rPr>
                <w:rFonts w:ascii="Times New Roman" w:hAnsi="Times New Roman"/>
                <w:sz w:val="22"/>
                <w:szCs w:val="22"/>
                <w:lang w:val="ru-RU"/>
              </w:rPr>
            </w:pPr>
            <w:r w:rsidRPr="00B22292">
              <w:rPr>
                <w:rFonts w:ascii="Times New Roman" w:hAnsi="Times New Roman"/>
                <w:sz w:val="22"/>
                <w:szCs w:val="22"/>
                <w:lang w:val="ru-RU"/>
              </w:rPr>
              <w:t xml:space="preserve">- браншова организация за производство и преработка на селскостопански продукти. </w:t>
            </w:r>
          </w:p>
        </w:tc>
        <w:tc>
          <w:tcPr>
            <w:tcW w:w="830" w:type="dxa"/>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jc w:val="center"/>
              <w:rPr>
                <w:rFonts w:ascii="Times New Roman" w:hAnsi="Times New Roman"/>
                <w:sz w:val="22"/>
                <w:szCs w:val="22"/>
                <w:lang w:val="ru-RU"/>
              </w:rPr>
            </w:pPr>
            <w:r w:rsidRPr="00B22292">
              <w:rPr>
                <w:rFonts w:ascii="Times New Roman" w:hAnsi="Times New Roman"/>
                <w:sz w:val="22"/>
                <w:szCs w:val="22"/>
                <w:lang w:val="ru-RU"/>
              </w:rPr>
              <w:t>20</w:t>
            </w:r>
          </w:p>
        </w:tc>
        <w:tc>
          <w:tcPr>
            <w:tcW w:w="2925" w:type="dxa"/>
            <w:gridSpan w:val="2"/>
            <w:tcBorders>
              <w:top w:val="nil"/>
              <w:left w:val="nil"/>
              <w:bottom w:val="single" w:sz="4" w:space="0" w:color="auto"/>
              <w:right w:val="single" w:sz="4" w:space="0" w:color="auto"/>
            </w:tcBorders>
            <w:shd w:val="clear" w:color="000000" w:fill="FFFFFF"/>
            <w:noWrap/>
            <w:vAlign w:val="center"/>
            <w:hideMark/>
          </w:tcPr>
          <w:p w:rsidR="001301D6" w:rsidRPr="00B22292" w:rsidRDefault="001301D6" w:rsidP="00BC29DB">
            <w:pPr>
              <w:rPr>
                <w:rFonts w:ascii="Times New Roman" w:hAnsi="Times New Roman"/>
                <w:color w:val="000000"/>
                <w:sz w:val="22"/>
                <w:szCs w:val="22"/>
                <w:lang w:val="ru-RU"/>
              </w:rPr>
            </w:pPr>
            <w:r w:rsidRPr="00B22292">
              <w:rPr>
                <w:rFonts w:ascii="Times New Roman" w:hAnsi="Times New Roman"/>
                <w:color w:val="000000"/>
                <w:sz w:val="22"/>
                <w:szCs w:val="22"/>
              </w:rPr>
              <w:t> </w:t>
            </w:r>
          </w:p>
        </w:tc>
        <w:tc>
          <w:tcPr>
            <w:tcW w:w="236" w:type="dxa"/>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lang w:val="ru-RU"/>
              </w:rPr>
            </w:pPr>
          </w:p>
        </w:tc>
        <w:tc>
          <w:tcPr>
            <w:tcW w:w="1720" w:type="dxa"/>
            <w:gridSpan w:val="4"/>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lang w:val="ru-RU"/>
              </w:rPr>
            </w:pPr>
          </w:p>
        </w:tc>
        <w:tc>
          <w:tcPr>
            <w:tcW w:w="1719" w:type="dxa"/>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lang w:val="ru-RU"/>
              </w:rPr>
            </w:pPr>
          </w:p>
        </w:tc>
      </w:tr>
      <w:tr w:rsidR="001301D6" w:rsidRPr="00B22292" w:rsidTr="00B22292">
        <w:trPr>
          <w:gridAfter w:val="6"/>
          <w:wAfter w:w="6479" w:type="dxa"/>
          <w:trHeight w:val="915"/>
        </w:trPr>
        <w:tc>
          <w:tcPr>
            <w:tcW w:w="940" w:type="dxa"/>
            <w:tcBorders>
              <w:top w:val="nil"/>
              <w:left w:val="single" w:sz="4" w:space="0" w:color="auto"/>
              <w:bottom w:val="single" w:sz="4" w:space="0" w:color="auto"/>
              <w:right w:val="nil"/>
            </w:tcBorders>
            <w:shd w:val="clear" w:color="auto" w:fill="D9D9D9" w:themeFill="background1" w:themeFillShade="D9"/>
            <w:noWrap/>
            <w:vAlign w:val="center"/>
            <w:hideMark/>
          </w:tcPr>
          <w:p w:rsidR="001301D6" w:rsidRPr="00B22292" w:rsidRDefault="001301D6" w:rsidP="00BC29DB">
            <w:pPr>
              <w:jc w:val="center"/>
              <w:rPr>
                <w:rFonts w:ascii="Times New Roman" w:hAnsi="Times New Roman"/>
                <w:b/>
                <w:bCs/>
                <w:color w:val="000000"/>
                <w:sz w:val="22"/>
                <w:szCs w:val="22"/>
                <w:lang w:val="ru-RU"/>
              </w:rPr>
            </w:pPr>
            <w:r w:rsidRPr="00B22292">
              <w:rPr>
                <w:rFonts w:ascii="Times New Roman" w:hAnsi="Times New Roman"/>
                <w:b/>
                <w:bCs/>
                <w:color w:val="000000"/>
                <w:sz w:val="22"/>
                <w:szCs w:val="22"/>
              </w:rPr>
              <w:t> </w:t>
            </w:r>
          </w:p>
        </w:tc>
        <w:tc>
          <w:tcPr>
            <w:tcW w:w="5750" w:type="dxa"/>
            <w:gridSpan w:val="2"/>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301D6" w:rsidRPr="00B22292" w:rsidRDefault="001301D6" w:rsidP="00BC29DB">
            <w:pPr>
              <w:jc w:val="center"/>
              <w:rPr>
                <w:rFonts w:ascii="Times New Roman" w:hAnsi="Times New Roman"/>
                <w:b/>
                <w:bCs/>
                <w:color w:val="000000"/>
                <w:sz w:val="22"/>
                <w:szCs w:val="22"/>
                <w:lang w:val="ru-RU"/>
              </w:rPr>
            </w:pPr>
            <w:r w:rsidRPr="00B22292">
              <w:rPr>
                <w:rFonts w:ascii="Times New Roman" w:hAnsi="Times New Roman"/>
                <w:b/>
                <w:bCs/>
                <w:color w:val="000000"/>
                <w:sz w:val="22"/>
                <w:szCs w:val="22"/>
                <w:lang w:val="ru-RU"/>
              </w:rPr>
              <w:t>ОБЩ БРОЙ ТОЧКИ</w:t>
            </w:r>
          </w:p>
        </w:tc>
        <w:tc>
          <w:tcPr>
            <w:tcW w:w="830" w:type="dxa"/>
            <w:tcBorders>
              <w:top w:val="nil"/>
              <w:left w:val="nil"/>
              <w:bottom w:val="single" w:sz="4" w:space="0" w:color="auto"/>
              <w:right w:val="single" w:sz="4" w:space="0" w:color="auto"/>
            </w:tcBorders>
            <w:shd w:val="clear" w:color="auto" w:fill="D9D9D9" w:themeFill="background1" w:themeFillShade="D9"/>
            <w:noWrap/>
            <w:vAlign w:val="center"/>
            <w:hideMark/>
          </w:tcPr>
          <w:p w:rsidR="001301D6" w:rsidRPr="00B22292" w:rsidRDefault="001301D6" w:rsidP="00BC29DB">
            <w:pPr>
              <w:jc w:val="center"/>
              <w:rPr>
                <w:rFonts w:ascii="Times New Roman" w:hAnsi="Times New Roman"/>
                <w:b/>
                <w:bCs/>
                <w:color w:val="000000"/>
                <w:sz w:val="22"/>
                <w:szCs w:val="22"/>
                <w:lang w:val="ru-RU"/>
              </w:rPr>
            </w:pPr>
            <w:r w:rsidRPr="00B22292">
              <w:rPr>
                <w:rFonts w:ascii="Times New Roman" w:hAnsi="Times New Roman"/>
                <w:b/>
                <w:bCs/>
                <w:color w:val="000000"/>
                <w:sz w:val="22"/>
                <w:szCs w:val="22"/>
                <w:lang w:val="ru-RU"/>
              </w:rPr>
              <w:t>80</w:t>
            </w:r>
          </w:p>
        </w:tc>
        <w:tc>
          <w:tcPr>
            <w:tcW w:w="2925" w:type="dxa"/>
            <w:gridSpan w:val="2"/>
            <w:tcBorders>
              <w:top w:val="nil"/>
              <w:left w:val="nil"/>
              <w:bottom w:val="single" w:sz="4" w:space="0" w:color="auto"/>
              <w:right w:val="single" w:sz="4" w:space="0" w:color="auto"/>
            </w:tcBorders>
            <w:shd w:val="clear" w:color="auto" w:fill="auto"/>
            <w:noWrap/>
            <w:vAlign w:val="center"/>
            <w:hideMark/>
          </w:tcPr>
          <w:p w:rsidR="001301D6" w:rsidRPr="00B22292" w:rsidRDefault="001301D6" w:rsidP="00BC29DB">
            <w:pPr>
              <w:rPr>
                <w:rFonts w:ascii="Times New Roman" w:hAnsi="Times New Roman"/>
                <w:color w:val="000000"/>
                <w:sz w:val="22"/>
                <w:szCs w:val="22"/>
                <w:lang w:val="ru-RU"/>
              </w:rPr>
            </w:pPr>
            <w:r w:rsidRPr="00B22292">
              <w:rPr>
                <w:rFonts w:ascii="Times New Roman" w:hAnsi="Times New Roman"/>
                <w:color w:val="000000"/>
                <w:sz w:val="22"/>
                <w:szCs w:val="22"/>
              </w:rPr>
              <w:t> </w:t>
            </w:r>
          </w:p>
        </w:tc>
        <w:tc>
          <w:tcPr>
            <w:tcW w:w="1720" w:type="dxa"/>
            <w:gridSpan w:val="4"/>
            <w:tcBorders>
              <w:top w:val="nil"/>
              <w:left w:val="nil"/>
              <w:bottom w:val="nil"/>
              <w:right w:val="nil"/>
            </w:tcBorders>
            <w:shd w:val="clear" w:color="auto" w:fill="auto"/>
            <w:noWrap/>
            <w:vAlign w:val="center"/>
            <w:hideMark/>
          </w:tcPr>
          <w:p w:rsidR="001301D6" w:rsidRPr="00B22292" w:rsidRDefault="001301D6" w:rsidP="00BC29DB">
            <w:pPr>
              <w:rPr>
                <w:rFonts w:ascii="Times New Roman" w:hAnsi="Times New Roman"/>
                <w:color w:val="000000"/>
                <w:sz w:val="22"/>
                <w:szCs w:val="22"/>
                <w:lang w:val="ru-RU"/>
              </w:rPr>
            </w:pPr>
          </w:p>
        </w:tc>
      </w:tr>
      <w:tr w:rsidR="001301D6" w:rsidRPr="00B22292" w:rsidTr="00B22292">
        <w:trPr>
          <w:gridAfter w:val="14"/>
          <w:wAfter w:w="16427" w:type="dxa"/>
          <w:trHeight w:val="300"/>
        </w:trPr>
        <w:tc>
          <w:tcPr>
            <w:tcW w:w="2217" w:type="dxa"/>
            <w:gridSpan w:val="2"/>
            <w:tcBorders>
              <w:top w:val="nil"/>
              <w:left w:val="nil"/>
              <w:bottom w:val="nil"/>
              <w:right w:val="nil"/>
            </w:tcBorders>
            <w:shd w:val="clear" w:color="auto" w:fill="auto"/>
            <w:noWrap/>
            <w:vAlign w:val="center"/>
            <w:hideMark/>
          </w:tcPr>
          <w:p w:rsidR="00977DAE" w:rsidRDefault="00977DAE" w:rsidP="00BC29DB">
            <w:pPr>
              <w:rPr>
                <w:rFonts w:ascii="Times New Roman" w:hAnsi="Times New Roman"/>
                <w:color w:val="000000"/>
                <w:sz w:val="22"/>
                <w:szCs w:val="22"/>
                <w:lang w:val="ru-RU"/>
              </w:rPr>
            </w:pPr>
          </w:p>
          <w:p w:rsidR="0072606C" w:rsidRDefault="0072606C" w:rsidP="00BC29DB">
            <w:pPr>
              <w:rPr>
                <w:rFonts w:ascii="Times New Roman" w:hAnsi="Times New Roman"/>
                <w:color w:val="000000"/>
                <w:sz w:val="22"/>
                <w:szCs w:val="22"/>
                <w:lang w:val="ru-RU"/>
              </w:rPr>
            </w:pPr>
          </w:p>
          <w:p w:rsidR="0072606C" w:rsidRPr="00B22292" w:rsidRDefault="0072606C" w:rsidP="00BC29DB">
            <w:pPr>
              <w:rPr>
                <w:rFonts w:ascii="Times New Roman" w:hAnsi="Times New Roman"/>
                <w:color w:val="000000"/>
                <w:sz w:val="22"/>
                <w:szCs w:val="22"/>
                <w:lang w:val="ru-RU"/>
              </w:rPr>
            </w:pPr>
          </w:p>
        </w:tc>
      </w:tr>
      <w:tr w:rsidR="001301D6" w:rsidRPr="00B22292" w:rsidTr="00B22292">
        <w:trPr>
          <w:gridAfter w:val="14"/>
          <w:wAfter w:w="16427" w:type="dxa"/>
          <w:trHeight w:val="66"/>
        </w:trPr>
        <w:tc>
          <w:tcPr>
            <w:tcW w:w="2217" w:type="dxa"/>
            <w:gridSpan w:val="2"/>
            <w:tcBorders>
              <w:top w:val="nil"/>
              <w:left w:val="nil"/>
              <w:bottom w:val="nil"/>
              <w:right w:val="nil"/>
            </w:tcBorders>
            <w:shd w:val="clear" w:color="auto" w:fill="auto"/>
            <w:noWrap/>
            <w:vAlign w:val="center"/>
          </w:tcPr>
          <w:p w:rsidR="001301D6" w:rsidRPr="00B22292" w:rsidRDefault="001301D6" w:rsidP="00BC29DB">
            <w:pPr>
              <w:rPr>
                <w:rFonts w:ascii="Times New Roman" w:hAnsi="Times New Roman"/>
                <w:color w:val="000000"/>
                <w:sz w:val="22"/>
                <w:szCs w:val="22"/>
                <w:lang w:val="ru-RU"/>
              </w:rPr>
            </w:pPr>
          </w:p>
        </w:tc>
      </w:tr>
      <w:tr w:rsidR="001301D6" w:rsidRPr="00B22292" w:rsidTr="00B22292">
        <w:trPr>
          <w:trHeight w:val="841"/>
        </w:trPr>
        <w:tc>
          <w:tcPr>
            <w:tcW w:w="10400" w:type="dxa"/>
            <w:gridSpan w:val="5"/>
            <w:tcBorders>
              <w:top w:val="single" w:sz="4" w:space="0" w:color="auto"/>
              <w:left w:val="single" w:sz="4" w:space="0" w:color="auto"/>
              <w:bottom w:val="single" w:sz="4" w:space="0" w:color="auto"/>
              <w:right w:val="single" w:sz="4" w:space="0" w:color="000000"/>
            </w:tcBorders>
            <w:shd w:val="clear" w:color="000000" w:fill="D9D9D9"/>
            <w:vAlign w:val="center"/>
            <w:hideMark/>
          </w:tcPr>
          <w:p w:rsidR="001301D6" w:rsidRPr="00B22292" w:rsidRDefault="001301D6" w:rsidP="00BC29DB">
            <w:pPr>
              <w:jc w:val="center"/>
              <w:rPr>
                <w:rFonts w:ascii="Times New Roman" w:hAnsi="Times New Roman"/>
                <w:b/>
                <w:bCs/>
                <w:sz w:val="22"/>
                <w:szCs w:val="22"/>
                <w:lang w:val="ru-RU"/>
              </w:rPr>
            </w:pPr>
            <w:bookmarkStart w:id="12" w:name="RANGE!A1:E20"/>
            <w:bookmarkStart w:id="13" w:name="RANGE!A1:D20"/>
            <w:bookmarkEnd w:id="12"/>
            <w:r w:rsidRPr="00B22292">
              <w:rPr>
                <w:rFonts w:ascii="Times New Roman" w:hAnsi="Times New Roman"/>
                <w:b/>
                <w:bCs/>
                <w:sz w:val="22"/>
                <w:szCs w:val="22"/>
                <w:lang w:val="ru-RU"/>
              </w:rPr>
              <w:lastRenderedPageBreak/>
              <w:t xml:space="preserve">Критерии за подбор на курс с минимална продължителност от 150 учебни часа </w:t>
            </w:r>
            <w:bookmarkEnd w:id="13"/>
          </w:p>
        </w:tc>
        <w:tc>
          <w:tcPr>
            <w:tcW w:w="1086" w:type="dxa"/>
            <w:gridSpan w:val="4"/>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6194"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964"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r>
      <w:tr w:rsidR="001301D6" w:rsidRPr="00B22292" w:rsidTr="00B22292">
        <w:trPr>
          <w:trHeight w:val="697"/>
        </w:trPr>
        <w:tc>
          <w:tcPr>
            <w:tcW w:w="940" w:type="dxa"/>
            <w:tcBorders>
              <w:top w:val="nil"/>
              <w:left w:val="single" w:sz="4" w:space="0" w:color="auto"/>
              <w:bottom w:val="single" w:sz="4" w:space="0" w:color="auto"/>
              <w:right w:val="single" w:sz="4" w:space="0" w:color="auto"/>
            </w:tcBorders>
            <w:shd w:val="clear" w:color="000000" w:fill="C5D9F1"/>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w:t>
            </w:r>
          </w:p>
        </w:tc>
        <w:tc>
          <w:tcPr>
            <w:tcW w:w="5750" w:type="dxa"/>
            <w:gridSpan w:val="2"/>
            <w:tcBorders>
              <w:top w:val="nil"/>
              <w:left w:val="nil"/>
              <w:bottom w:val="single" w:sz="4" w:space="0" w:color="auto"/>
              <w:right w:val="single" w:sz="4" w:space="0" w:color="auto"/>
            </w:tcBorders>
            <w:shd w:val="clear" w:color="000000" w:fill="C5D9F1"/>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Критерии</w:t>
            </w:r>
          </w:p>
        </w:tc>
        <w:tc>
          <w:tcPr>
            <w:tcW w:w="830" w:type="dxa"/>
            <w:tcBorders>
              <w:top w:val="nil"/>
              <w:left w:val="nil"/>
              <w:bottom w:val="single" w:sz="4" w:space="0" w:color="auto"/>
              <w:right w:val="single" w:sz="4" w:space="0" w:color="auto"/>
            </w:tcBorders>
            <w:shd w:val="clear" w:color="000000" w:fill="C5D9F1"/>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Максимален праг</w:t>
            </w:r>
          </w:p>
        </w:tc>
        <w:tc>
          <w:tcPr>
            <w:tcW w:w="2880" w:type="dxa"/>
            <w:tcBorders>
              <w:top w:val="nil"/>
              <w:left w:val="nil"/>
              <w:bottom w:val="single" w:sz="4" w:space="0" w:color="auto"/>
              <w:right w:val="single" w:sz="4" w:space="0" w:color="auto"/>
            </w:tcBorders>
            <w:shd w:val="clear" w:color="000000" w:fill="C5D9F1"/>
            <w:hideMark/>
          </w:tcPr>
          <w:p w:rsidR="001301D6" w:rsidRPr="00B22292" w:rsidRDefault="001301D6" w:rsidP="00BC29DB">
            <w:pPr>
              <w:spacing w:before="120"/>
              <w:jc w:val="center"/>
              <w:rPr>
                <w:rFonts w:ascii="Times New Roman" w:hAnsi="Times New Roman"/>
                <w:b/>
                <w:bCs/>
                <w:color w:val="000000"/>
                <w:sz w:val="22"/>
                <w:szCs w:val="22"/>
                <w:lang w:val="ru-RU"/>
              </w:rPr>
            </w:pPr>
            <w:r w:rsidRPr="00B22292">
              <w:rPr>
                <w:rFonts w:ascii="Times New Roman" w:hAnsi="Times New Roman"/>
                <w:b/>
                <w:bCs/>
                <w:color w:val="000000"/>
                <w:sz w:val="22"/>
                <w:szCs w:val="22"/>
                <w:lang w:val="ru-RU"/>
              </w:rPr>
              <w:t>Съответствие с критериите за оценка</w:t>
            </w:r>
          </w:p>
        </w:tc>
        <w:tc>
          <w:tcPr>
            <w:tcW w:w="1086" w:type="dxa"/>
            <w:gridSpan w:val="4"/>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6194"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964"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r>
      <w:tr w:rsidR="001301D6" w:rsidRPr="00B22292" w:rsidTr="00A770E9">
        <w:trPr>
          <w:trHeight w:val="942"/>
        </w:trPr>
        <w:tc>
          <w:tcPr>
            <w:tcW w:w="940"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I</w:t>
            </w:r>
          </w:p>
        </w:tc>
        <w:tc>
          <w:tcPr>
            <w:tcW w:w="5750" w:type="dxa"/>
            <w:gridSpan w:val="2"/>
            <w:tcBorders>
              <w:top w:val="nil"/>
              <w:left w:val="nil"/>
              <w:bottom w:val="single" w:sz="4" w:space="0" w:color="auto"/>
              <w:right w:val="single" w:sz="4" w:space="0" w:color="auto"/>
            </w:tcBorders>
            <w:shd w:val="clear" w:color="auto" w:fill="D9D9D9" w:themeFill="background1" w:themeFillShade="D9"/>
            <w:vAlign w:val="center"/>
            <w:hideMark/>
          </w:tcPr>
          <w:p w:rsidR="001301D6" w:rsidRPr="00B22292" w:rsidRDefault="001301D6" w:rsidP="00BC29DB">
            <w:pPr>
              <w:spacing w:before="120" w:after="120"/>
              <w:jc w:val="both"/>
              <w:rPr>
                <w:rFonts w:ascii="Times New Roman" w:hAnsi="Times New Roman"/>
                <w:b/>
                <w:bCs/>
                <w:color w:val="000000"/>
                <w:sz w:val="22"/>
                <w:szCs w:val="22"/>
                <w:lang w:val="ru-RU"/>
              </w:rPr>
            </w:pPr>
            <w:r w:rsidRPr="00B22292">
              <w:rPr>
                <w:rFonts w:ascii="Times New Roman" w:hAnsi="Times New Roman"/>
                <w:b/>
                <w:bCs/>
                <w:color w:val="000000"/>
                <w:sz w:val="22"/>
                <w:szCs w:val="22"/>
                <w:lang w:val="ru-RU"/>
              </w:rPr>
              <w:t>Оценка на учебната програма в съответствие с приоритетите, посочени в Стратегическия план.</w:t>
            </w:r>
          </w:p>
        </w:tc>
        <w:tc>
          <w:tcPr>
            <w:tcW w:w="830" w:type="dxa"/>
            <w:tcBorders>
              <w:top w:val="nil"/>
              <w:left w:val="nil"/>
              <w:bottom w:val="single" w:sz="4" w:space="0" w:color="auto"/>
              <w:right w:val="single" w:sz="4" w:space="0" w:color="auto"/>
            </w:tcBorders>
            <w:shd w:val="clear" w:color="auto" w:fill="D9D9D9" w:themeFill="background1" w:themeFillShade="D9"/>
            <w:noWrap/>
            <w:vAlign w:val="center"/>
            <w:hideMark/>
          </w:tcPr>
          <w:p w:rsidR="001301D6" w:rsidRPr="00B22292" w:rsidRDefault="001301D6" w:rsidP="00BC29DB">
            <w:pPr>
              <w:jc w:val="center"/>
              <w:rPr>
                <w:rFonts w:ascii="Times New Roman" w:hAnsi="Times New Roman"/>
                <w:b/>
                <w:bCs/>
                <w:sz w:val="22"/>
                <w:szCs w:val="22"/>
              </w:rPr>
            </w:pPr>
            <w:r w:rsidRPr="00B22292">
              <w:rPr>
                <w:rFonts w:ascii="Times New Roman" w:hAnsi="Times New Roman"/>
                <w:b/>
                <w:bCs/>
                <w:sz w:val="22"/>
                <w:szCs w:val="22"/>
              </w:rPr>
              <w:t>30</w:t>
            </w:r>
          </w:p>
        </w:tc>
        <w:tc>
          <w:tcPr>
            <w:tcW w:w="2880" w:type="dxa"/>
            <w:tcBorders>
              <w:top w:val="nil"/>
              <w:left w:val="nil"/>
              <w:bottom w:val="single" w:sz="4" w:space="0" w:color="auto"/>
              <w:right w:val="single" w:sz="4" w:space="0" w:color="auto"/>
            </w:tcBorders>
            <w:shd w:val="clear" w:color="auto" w:fill="auto"/>
            <w:vAlign w:val="bottom"/>
            <w:hideMark/>
          </w:tcPr>
          <w:p w:rsidR="001301D6" w:rsidRPr="00B22292" w:rsidRDefault="001301D6" w:rsidP="00BC29DB">
            <w:pPr>
              <w:rPr>
                <w:rFonts w:ascii="Times New Roman" w:hAnsi="Times New Roman"/>
                <w:sz w:val="22"/>
                <w:szCs w:val="22"/>
              </w:rPr>
            </w:pPr>
            <w:r w:rsidRPr="00B22292">
              <w:rPr>
                <w:rFonts w:ascii="Times New Roman" w:hAnsi="Times New Roman"/>
                <w:sz w:val="22"/>
                <w:szCs w:val="22"/>
              </w:rPr>
              <w:t> </w:t>
            </w:r>
          </w:p>
        </w:tc>
        <w:tc>
          <w:tcPr>
            <w:tcW w:w="1086" w:type="dxa"/>
            <w:gridSpan w:val="4"/>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6194"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964"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r>
      <w:tr w:rsidR="001301D6" w:rsidRPr="00B22292" w:rsidTr="00B22292">
        <w:trPr>
          <w:trHeight w:val="1934"/>
        </w:trPr>
        <w:tc>
          <w:tcPr>
            <w:tcW w:w="940" w:type="dxa"/>
            <w:tcBorders>
              <w:top w:val="nil"/>
              <w:left w:val="single" w:sz="4" w:space="0" w:color="auto"/>
              <w:bottom w:val="single" w:sz="4" w:space="0" w:color="auto"/>
              <w:right w:val="single" w:sz="4" w:space="0" w:color="auto"/>
            </w:tcBorders>
            <w:shd w:val="clear" w:color="000000" w:fill="FFFFFF"/>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1.1</w:t>
            </w:r>
          </w:p>
        </w:tc>
        <w:tc>
          <w:tcPr>
            <w:tcW w:w="5750" w:type="dxa"/>
            <w:gridSpan w:val="2"/>
            <w:tcBorders>
              <w:top w:val="nil"/>
              <w:left w:val="nil"/>
              <w:bottom w:val="single" w:sz="4" w:space="0" w:color="auto"/>
              <w:right w:val="single" w:sz="4" w:space="0" w:color="auto"/>
            </w:tcBorders>
            <w:shd w:val="clear" w:color="000000" w:fill="FFFFFF"/>
            <w:hideMark/>
          </w:tcPr>
          <w:p w:rsidR="001301D6" w:rsidRPr="00B22292" w:rsidRDefault="001301D6" w:rsidP="00BC29DB">
            <w:pPr>
              <w:spacing w:before="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В учебната програма са включени теми, насочени към постигане на следните единици резултати от ученето (ЕРУ) и/или резултати от ученето (РУ):</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Здравословни и безопасни условия на труд;</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и/или</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 Икономика;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и/или</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Предприемачество.</w:t>
            </w:r>
          </w:p>
        </w:tc>
        <w:tc>
          <w:tcPr>
            <w:tcW w:w="830" w:type="dxa"/>
            <w:tcBorders>
              <w:top w:val="nil"/>
              <w:left w:val="nil"/>
              <w:bottom w:val="single" w:sz="4" w:space="0" w:color="auto"/>
              <w:right w:val="single" w:sz="4" w:space="0" w:color="auto"/>
            </w:tcBorders>
            <w:shd w:val="clear" w:color="000000" w:fill="FFFFFF"/>
            <w:noWrap/>
            <w:vAlign w:val="center"/>
            <w:hideMark/>
          </w:tcPr>
          <w:p w:rsidR="001301D6" w:rsidRPr="00B22292" w:rsidRDefault="001301D6" w:rsidP="00BC29DB">
            <w:pPr>
              <w:jc w:val="center"/>
              <w:rPr>
                <w:rFonts w:ascii="Times New Roman" w:hAnsi="Times New Roman"/>
                <w:color w:val="000000"/>
                <w:sz w:val="22"/>
                <w:szCs w:val="22"/>
              </w:rPr>
            </w:pPr>
            <w:r w:rsidRPr="00B22292">
              <w:rPr>
                <w:rFonts w:ascii="Times New Roman" w:hAnsi="Times New Roman"/>
                <w:color w:val="000000"/>
                <w:sz w:val="22"/>
                <w:szCs w:val="22"/>
              </w:rPr>
              <w:t>5</w:t>
            </w:r>
          </w:p>
        </w:tc>
        <w:tc>
          <w:tcPr>
            <w:tcW w:w="2880" w:type="dxa"/>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В учебната програма са включени  теми/модули за придобиване на знания, умения и компетенции за постигане на заложените РУ/ЕРУ.</w:t>
            </w:r>
          </w:p>
        </w:tc>
        <w:tc>
          <w:tcPr>
            <w:tcW w:w="1086" w:type="dxa"/>
            <w:gridSpan w:val="4"/>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6194"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964"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r>
      <w:tr w:rsidR="001301D6" w:rsidRPr="00B22292" w:rsidTr="00B22292">
        <w:trPr>
          <w:trHeight w:val="5921"/>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1.2</w:t>
            </w:r>
          </w:p>
        </w:tc>
        <w:tc>
          <w:tcPr>
            <w:tcW w:w="5750" w:type="dxa"/>
            <w:gridSpan w:val="2"/>
            <w:tcBorders>
              <w:top w:val="nil"/>
              <w:left w:val="nil"/>
              <w:bottom w:val="single" w:sz="4" w:space="0" w:color="auto"/>
              <w:right w:val="single" w:sz="4" w:space="0" w:color="auto"/>
            </w:tcBorders>
            <w:shd w:val="clear" w:color="000000" w:fill="FFFFFF"/>
            <w:hideMark/>
          </w:tcPr>
          <w:p w:rsidR="001301D6" w:rsidRPr="00B22292" w:rsidRDefault="001301D6" w:rsidP="00BC29DB">
            <w:pPr>
              <w:spacing w:before="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В учебната програма са включени теми, насочени към постигане на следните специфични цели и потребности от СПРЗСР 2023-2027 г.:</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Повишаване на знанията във връзка с приноса за смекчаване на последиците от изменението на климата и за адаптация към него, както и за устойчивата енергия;</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или</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 Повишаване на знанията за устойчиво управление на природните ресурси (води, почви, въздух) и добри практики в земеделието по отношение на природните ресурси;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или</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Теми, свързани със спиране на загубата на биологично разнообразие, подобряване</w:t>
            </w:r>
            <w:r w:rsidRPr="00B22292">
              <w:rPr>
                <w:rFonts w:ascii="Times New Roman" w:hAnsi="Times New Roman"/>
                <w:color w:val="000000"/>
                <w:sz w:val="22"/>
                <w:szCs w:val="22"/>
                <w:lang w:val="ru-RU"/>
              </w:rPr>
              <w:br/>
              <w:t xml:space="preserve">на екосистемните услуги и опазване на местообитанията и ландшафта;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или</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 Натура 2000 и ролята на земеделските стопани за постигане на целите на екологичната мрежа;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или</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 Представяне на иновации, добри практики и резултати от научни изследвания;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или</w:t>
            </w:r>
          </w:p>
          <w:p w:rsidR="001301D6" w:rsidRPr="00B22292" w:rsidRDefault="001301D6" w:rsidP="00BC29DB">
            <w:pPr>
              <w:spacing w:after="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 Използване на цифрови технологии и оптимизиране на дейностите. </w:t>
            </w:r>
          </w:p>
        </w:tc>
        <w:tc>
          <w:tcPr>
            <w:tcW w:w="830" w:type="dxa"/>
            <w:tcBorders>
              <w:top w:val="nil"/>
              <w:left w:val="nil"/>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color w:val="000000"/>
                <w:sz w:val="22"/>
                <w:szCs w:val="22"/>
              </w:rPr>
            </w:pPr>
            <w:r w:rsidRPr="00B22292">
              <w:rPr>
                <w:rFonts w:ascii="Times New Roman" w:hAnsi="Times New Roman"/>
                <w:color w:val="000000"/>
                <w:sz w:val="22"/>
                <w:szCs w:val="22"/>
              </w:rPr>
              <w:t>10</w:t>
            </w:r>
          </w:p>
        </w:tc>
        <w:tc>
          <w:tcPr>
            <w:tcW w:w="2880" w:type="dxa"/>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Учебната програма или част от модулите/темите на курса съответстват на посочените специфични цели и потребности в Стратегическия план.</w:t>
            </w:r>
          </w:p>
        </w:tc>
        <w:tc>
          <w:tcPr>
            <w:tcW w:w="1086" w:type="dxa"/>
            <w:gridSpan w:val="4"/>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6194"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964"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r>
      <w:tr w:rsidR="001301D6" w:rsidRPr="007E415F" w:rsidTr="00B22292">
        <w:trPr>
          <w:trHeight w:val="1290"/>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1.3</w:t>
            </w:r>
          </w:p>
        </w:tc>
        <w:tc>
          <w:tcPr>
            <w:tcW w:w="5750" w:type="dxa"/>
            <w:gridSpan w:val="2"/>
            <w:tcBorders>
              <w:top w:val="nil"/>
              <w:left w:val="nil"/>
              <w:bottom w:val="single" w:sz="4" w:space="0" w:color="auto"/>
              <w:right w:val="single" w:sz="4" w:space="0" w:color="auto"/>
            </w:tcBorders>
            <w:shd w:val="clear" w:color="000000" w:fill="FFFFFF"/>
            <w:vAlign w:val="center"/>
            <w:hideMark/>
          </w:tcPr>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Над 50 на сто от часовете в учебната програма са предвидени за практическо обучение. </w:t>
            </w:r>
          </w:p>
        </w:tc>
        <w:tc>
          <w:tcPr>
            <w:tcW w:w="830" w:type="dxa"/>
            <w:tcBorders>
              <w:top w:val="nil"/>
              <w:left w:val="nil"/>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color w:val="000000"/>
                <w:sz w:val="22"/>
                <w:szCs w:val="22"/>
                <w:lang w:val="ru-RU"/>
              </w:rPr>
            </w:pPr>
            <w:r w:rsidRPr="00B22292">
              <w:rPr>
                <w:rFonts w:ascii="Times New Roman" w:hAnsi="Times New Roman"/>
                <w:color w:val="000000"/>
                <w:sz w:val="22"/>
                <w:szCs w:val="22"/>
                <w:lang w:val="ru-RU"/>
              </w:rPr>
              <w:t>5</w:t>
            </w:r>
          </w:p>
        </w:tc>
        <w:tc>
          <w:tcPr>
            <w:tcW w:w="2880" w:type="dxa"/>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spacing w:before="120" w:after="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Брой часове от учебната програма, предвидени за практическо обучение в земеделско стопанство, оборудвани учебни работилници или опитни полета.</w:t>
            </w:r>
          </w:p>
        </w:tc>
        <w:tc>
          <w:tcPr>
            <w:tcW w:w="1086" w:type="dxa"/>
            <w:gridSpan w:val="4"/>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6194"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964"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r>
      <w:tr w:rsidR="001301D6" w:rsidRPr="00B22292" w:rsidTr="00B22292">
        <w:trPr>
          <w:trHeight w:val="260"/>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1.4</w:t>
            </w:r>
          </w:p>
        </w:tc>
        <w:tc>
          <w:tcPr>
            <w:tcW w:w="5750" w:type="dxa"/>
            <w:gridSpan w:val="2"/>
            <w:tcBorders>
              <w:top w:val="nil"/>
              <w:left w:val="nil"/>
              <w:bottom w:val="single" w:sz="4" w:space="0" w:color="auto"/>
              <w:right w:val="single" w:sz="4" w:space="0" w:color="auto"/>
            </w:tcBorders>
            <w:shd w:val="clear" w:color="000000" w:fill="FFFFFF"/>
            <w:vAlign w:val="center"/>
            <w:hideMark/>
          </w:tcPr>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Използване на иновативни методи и средства при представяне на учебното съдържание (аудио-визуални средства, виртуална класна стая, цифрови устройства, учебни видеофилми, макети, модели и др.).</w:t>
            </w:r>
          </w:p>
        </w:tc>
        <w:tc>
          <w:tcPr>
            <w:tcW w:w="830" w:type="dxa"/>
            <w:tcBorders>
              <w:top w:val="nil"/>
              <w:left w:val="nil"/>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color w:val="000000"/>
                <w:sz w:val="22"/>
                <w:szCs w:val="22"/>
              </w:rPr>
            </w:pPr>
            <w:r w:rsidRPr="00B22292">
              <w:rPr>
                <w:rFonts w:ascii="Times New Roman" w:hAnsi="Times New Roman"/>
                <w:color w:val="000000"/>
                <w:sz w:val="22"/>
                <w:szCs w:val="22"/>
              </w:rPr>
              <w:t>10</w:t>
            </w:r>
          </w:p>
        </w:tc>
        <w:tc>
          <w:tcPr>
            <w:tcW w:w="2880" w:type="dxa"/>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spacing w:before="120" w:after="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В учебната програма е представена подробна информация за начина и методите за представяне на </w:t>
            </w:r>
            <w:r w:rsidRPr="00B22292">
              <w:rPr>
                <w:rFonts w:ascii="Times New Roman" w:hAnsi="Times New Roman"/>
                <w:color w:val="000000"/>
                <w:sz w:val="22"/>
                <w:szCs w:val="22"/>
                <w:lang w:val="ru-RU"/>
              </w:rPr>
              <w:lastRenderedPageBreak/>
              <w:t xml:space="preserve">информацията, както и съответствието на материалната база с избраните методи. </w:t>
            </w:r>
          </w:p>
        </w:tc>
        <w:tc>
          <w:tcPr>
            <w:tcW w:w="1086" w:type="dxa"/>
            <w:gridSpan w:val="4"/>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6194"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964"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r>
      <w:tr w:rsidR="001301D6" w:rsidRPr="00B22292" w:rsidTr="00A770E9">
        <w:trPr>
          <w:trHeight w:val="1038"/>
        </w:trPr>
        <w:tc>
          <w:tcPr>
            <w:tcW w:w="940"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301D6" w:rsidRPr="00B22292" w:rsidRDefault="001301D6" w:rsidP="00BC29DB">
            <w:pPr>
              <w:spacing w:before="120" w:after="120"/>
              <w:jc w:val="center"/>
              <w:rPr>
                <w:rFonts w:ascii="Times New Roman" w:hAnsi="Times New Roman"/>
                <w:b/>
                <w:bCs/>
                <w:color w:val="000000"/>
                <w:sz w:val="22"/>
                <w:szCs w:val="22"/>
                <w:lang w:val="ru-RU"/>
              </w:rPr>
            </w:pPr>
            <w:r w:rsidRPr="00B22292">
              <w:rPr>
                <w:rFonts w:ascii="Times New Roman" w:hAnsi="Times New Roman"/>
                <w:b/>
                <w:bCs/>
                <w:color w:val="000000"/>
                <w:sz w:val="22"/>
                <w:szCs w:val="22"/>
                <w:lang w:val="ru-RU"/>
              </w:rPr>
              <w:t>2</w:t>
            </w:r>
          </w:p>
        </w:tc>
        <w:tc>
          <w:tcPr>
            <w:tcW w:w="5750" w:type="dxa"/>
            <w:gridSpan w:val="2"/>
            <w:tcBorders>
              <w:top w:val="nil"/>
              <w:left w:val="nil"/>
              <w:bottom w:val="single" w:sz="4" w:space="0" w:color="auto"/>
              <w:right w:val="single" w:sz="4" w:space="0" w:color="auto"/>
            </w:tcBorders>
            <w:shd w:val="clear" w:color="auto" w:fill="D9D9D9" w:themeFill="background1" w:themeFillShade="D9"/>
            <w:vAlign w:val="center"/>
            <w:hideMark/>
          </w:tcPr>
          <w:p w:rsidR="001301D6" w:rsidRPr="00B22292" w:rsidRDefault="001301D6" w:rsidP="00BC29DB">
            <w:pPr>
              <w:spacing w:before="120" w:after="120"/>
              <w:jc w:val="both"/>
              <w:rPr>
                <w:rFonts w:ascii="Times New Roman" w:hAnsi="Times New Roman"/>
                <w:b/>
                <w:bCs/>
                <w:color w:val="000000"/>
                <w:sz w:val="22"/>
                <w:szCs w:val="22"/>
                <w:lang w:val="ru-RU"/>
              </w:rPr>
            </w:pPr>
            <w:r w:rsidRPr="00B22292">
              <w:rPr>
                <w:rFonts w:ascii="Times New Roman" w:hAnsi="Times New Roman"/>
                <w:b/>
                <w:bCs/>
                <w:color w:val="000000"/>
                <w:sz w:val="22"/>
                <w:szCs w:val="22"/>
                <w:lang w:val="ru-RU"/>
              </w:rPr>
              <w:t>Оценка на специфичния професионален опит на лекторите, които провеждат обучението.</w:t>
            </w:r>
          </w:p>
        </w:tc>
        <w:tc>
          <w:tcPr>
            <w:tcW w:w="830" w:type="dxa"/>
            <w:tcBorders>
              <w:top w:val="nil"/>
              <w:left w:val="nil"/>
              <w:bottom w:val="single" w:sz="4" w:space="0" w:color="auto"/>
              <w:right w:val="single" w:sz="4" w:space="0" w:color="auto"/>
            </w:tcBorders>
            <w:shd w:val="clear" w:color="auto" w:fill="D9D9D9" w:themeFill="background1" w:themeFillShade="D9"/>
            <w:noWrap/>
            <w:vAlign w:val="center"/>
            <w:hideMark/>
          </w:tcPr>
          <w:p w:rsidR="001301D6" w:rsidRPr="00B22292" w:rsidRDefault="001301D6" w:rsidP="00BC29DB">
            <w:pPr>
              <w:spacing w:before="120" w:after="120"/>
              <w:jc w:val="center"/>
              <w:rPr>
                <w:rFonts w:ascii="Times New Roman" w:hAnsi="Times New Roman"/>
                <w:b/>
                <w:bCs/>
                <w:color w:val="000000"/>
                <w:sz w:val="22"/>
                <w:szCs w:val="22"/>
                <w:lang w:val="ru-RU"/>
              </w:rPr>
            </w:pPr>
            <w:r w:rsidRPr="00B22292">
              <w:rPr>
                <w:rFonts w:ascii="Times New Roman" w:hAnsi="Times New Roman"/>
                <w:b/>
                <w:bCs/>
                <w:color w:val="000000"/>
                <w:sz w:val="22"/>
                <w:szCs w:val="22"/>
                <w:lang w:val="ru-RU"/>
              </w:rPr>
              <w:t>30</w:t>
            </w:r>
          </w:p>
        </w:tc>
        <w:tc>
          <w:tcPr>
            <w:tcW w:w="2880" w:type="dxa"/>
            <w:tcBorders>
              <w:top w:val="nil"/>
              <w:left w:val="nil"/>
              <w:bottom w:val="nil"/>
              <w:right w:val="single" w:sz="4" w:space="0" w:color="auto"/>
            </w:tcBorders>
            <w:shd w:val="clear" w:color="auto" w:fill="auto"/>
            <w:noWrap/>
            <w:vAlign w:val="center"/>
            <w:hideMark/>
          </w:tcPr>
          <w:p w:rsidR="001301D6" w:rsidRPr="00B22292" w:rsidRDefault="001301D6" w:rsidP="00BC29DB">
            <w:pPr>
              <w:jc w:val="both"/>
              <w:rPr>
                <w:rFonts w:ascii="Times New Roman" w:hAnsi="Times New Roman"/>
                <w:color w:val="000000"/>
                <w:sz w:val="22"/>
                <w:szCs w:val="22"/>
              </w:rPr>
            </w:pPr>
            <w:r w:rsidRPr="00B22292">
              <w:rPr>
                <w:rFonts w:ascii="Times New Roman" w:hAnsi="Times New Roman"/>
                <w:color w:val="000000"/>
                <w:sz w:val="22"/>
                <w:szCs w:val="22"/>
              </w:rPr>
              <w:t>максимален брой точки 30</w:t>
            </w:r>
          </w:p>
        </w:tc>
        <w:tc>
          <w:tcPr>
            <w:tcW w:w="1086" w:type="dxa"/>
            <w:gridSpan w:val="4"/>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6194"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964"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r>
      <w:tr w:rsidR="001301D6" w:rsidRPr="00B22292" w:rsidTr="00B22292">
        <w:trPr>
          <w:trHeight w:val="585"/>
        </w:trPr>
        <w:tc>
          <w:tcPr>
            <w:tcW w:w="940" w:type="dxa"/>
            <w:tcBorders>
              <w:top w:val="nil"/>
              <w:left w:val="single" w:sz="4" w:space="0" w:color="auto"/>
              <w:bottom w:val="single" w:sz="4" w:space="0" w:color="auto"/>
              <w:right w:val="single" w:sz="4" w:space="0" w:color="auto"/>
            </w:tcBorders>
            <w:shd w:val="clear" w:color="000000" w:fill="FFFFFF"/>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2.1</w:t>
            </w:r>
          </w:p>
        </w:tc>
        <w:tc>
          <w:tcPr>
            <w:tcW w:w="5750" w:type="dxa"/>
            <w:gridSpan w:val="2"/>
            <w:tcBorders>
              <w:top w:val="nil"/>
              <w:left w:val="nil"/>
              <w:bottom w:val="single" w:sz="4" w:space="0" w:color="auto"/>
              <w:right w:val="single" w:sz="4" w:space="0" w:color="auto"/>
            </w:tcBorders>
            <w:shd w:val="clear" w:color="000000" w:fill="FFFFFF"/>
            <w:vAlign w:val="center"/>
            <w:hideMark/>
          </w:tcPr>
          <w:p w:rsidR="001301D6" w:rsidRPr="00B22292" w:rsidRDefault="001301D6" w:rsidP="00BC29DB">
            <w:pPr>
              <w:spacing w:before="120" w:after="120"/>
              <w:jc w:val="both"/>
              <w:rPr>
                <w:rFonts w:ascii="Times New Roman" w:hAnsi="Times New Roman"/>
                <w:b/>
                <w:bCs/>
                <w:color w:val="000000"/>
                <w:sz w:val="22"/>
                <w:szCs w:val="22"/>
              </w:rPr>
            </w:pPr>
            <w:r w:rsidRPr="00B22292">
              <w:rPr>
                <w:rFonts w:ascii="Times New Roman" w:hAnsi="Times New Roman"/>
                <w:b/>
                <w:bCs/>
                <w:color w:val="000000"/>
                <w:sz w:val="22"/>
                <w:szCs w:val="22"/>
                <w:lang w:val="ru-RU"/>
              </w:rPr>
              <w:t>Образование и професионален опит на лекторите</w:t>
            </w:r>
            <w:r w:rsidRPr="00B22292">
              <w:rPr>
                <w:rFonts w:ascii="Times New Roman" w:hAnsi="Times New Roman"/>
                <w:b/>
                <w:bCs/>
                <w:color w:val="000000"/>
                <w:sz w:val="22"/>
                <w:szCs w:val="22"/>
              </w:rPr>
              <w:t>.</w:t>
            </w:r>
          </w:p>
        </w:tc>
        <w:tc>
          <w:tcPr>
            <w:tcW w:w="830" w:type="dxa"/>
            <w:tcBorders>
              <w:top w:val="nil"/>
              <w:left w:val="nil"/>
              <w:bottom w:val="single" w:sz="4" w:space="0" w:color="auto"/>
              <w:right w:val="nil"/>
            </w:tcBorders>
            <w:shd w:val="clear" w:color="000000" w:fill="FFFFFF"/>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20</w:t>
            </w:r>
          </w:p>
        </w:tc>
        <w:tc>
          <w:tcPr>
            <w:tcW w:w="2880" w:type="dxa"/>
            <w:tcBorders>
              <w:top w:val="single" w:sz="4" w:space="0" w:color="auto"/>
              <w:left w:val="single" w:sz="4" w:space="0" w:color="auto"/>
              <w:bottom w:val="nil"/>
              <w:right w:val="single" w:sz="4" w:space="0" w:color="auto"/>
            </w:tcBorders>
            <w:shd w:val="clear" w:color="auto" w:fill="auto"/>
            <w:noWrap/>
            <w:vAlign w:val="bottom"/>
            <w:hideMark/>
          </w:tcPr>
          <w:p w:rsidR="001301D6" w:rsidRPr="00B22292" w:rsidRDefault="001301D6" w:rsidP="00BC29DB">
            <w:pPr>
              <w:rPr>
                <w:rFonts w:ascii="Times New Roman" w:hAnsi="Times New Roman"/>
                <w:color w:val="000000"/>
                <w:sz w:val="22"/>
                <w:szCs w:val="22"/>
              </w:rPr>
            </w:pPr>
            <w:r w:rsidRPr="00B22292">
              <w:rPr>
                <w:rFonts w:ascii="Times New Roman" w:hAnsi="Times New Roman"/>
                <w:color w:val="000000"/>
                <w:sz w:val="22"/>
                <w:szCs w:val="22"/>
              </w:rPr>
              <w:t> </w:t>
            </w:r>
          </w:p>
        </w:tc>
        <w:tc>
          <w:tcPr>
            <w:tcW w:w="1086" w:type="dxa"/>
            <w:gridSpan w:val="4"/>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6194"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964"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r>
      <w:tr w:rsidR="001301D6" w:rsidRPr="007E415F" w:rsidTr="00B22292">
        <w:trPr>
          <w:trHeight w:val="2150"/>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2.1.1</w:t>
            </w:r>
          </w:p>
        </w:tc>
        <w:tc>
          <w:tcPr>
            <w:tcW w:w="5750"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spacing w:before="120" w:after="120"/>
              <w:jc w:val="both"/>
              <w:rPr>
                <w:rFonts w:ascii="Times New Roman" w:hAnsi="Times New Roman"/>
                <w:color w:val="000000"/>
                <w:sz w:val="22"/>
                <w:szCs w:val="22"/>
                <w:lang w:val="ru-RU"/>
              </w:rPr>
            </w:pPr>
            <w:r w:rsidRPr="00B22292">
              <w:rPr>
                <w:rFonts w:ascii="Times New Roman" w:hAnsi="Times New Roman"/>
                <w:sz w:val="22"/>
                <w:szCs w:val="22"/>
                <w:lang w:val="ru-RU"/>
              </w:rPr>
              <w:t>Образователна или научна степен, или академична длъжност съгласно Закона за развитието на академичния състав в Република България (ЗРАСРБ) и Закона за висшето образование в областта на темата на курса, и наличие на научна публикация в областта на темата на обучението в рамките на 3 години преди датата на кандидатстване.</w:t>
            </w:r>
          </w:p>
        </w:tc>
        <w:tc>
          <w:tcPr>
            <w:tcW w:w="830" w:type="dxa"/>
            <w:tcBorders>
              <w:top w:val="nil"/>
              <w:left w:val="nil"/>
              <w:bottom w:val="single" w:sz="4" w:space="0" w:color="auto"/>
              <w:right w:val="nil"/>
            </w:tcBorders>
            <w:shd w:val="clear" w:color="auto" w:fill="auto"/>
            <w:vAlign w:val="center"/>
            <w:hideMark/>
          </w:tcPr>
          <w:p w:rsidR="001301D6" w:rsidRPr="00B22292" w:rsidRDefault="001301D6" w:rsidP="00BC29DB">
            <w:pPr>
              <w:jc w:val="center"/>
              <w:rPr>
                <w:rFonts w:ascii="Times New Roman" w:hAnsi="Times New Roman"/>
                <w:color w:val="000000"/>
                <w:sz w:val="22"/>
                <w:szCs w:val="22"/>
              </w:rPr>
            </w:pPr>
            <w:r w:rsidRPr="00B22292">
              <w:rPr>
                <w:rFonts w:ascii="Times New Roman" w:hAnsi="Times New Roman"/>
                <w:color w:val="000000"/>
                <w:sz w:val="22"/>
                <w:szCs w:val="22"/>
              </w:rPr>
              <w:t>20</w:t>
            </w:r>
          </w:p>
        </w:tc>
        <w:tc>
          <w:tcPr>
            <w:tcW w:w="288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1301D6" w:rsidRPr="00B22292" w:rsidRDefault="001301D6" w:rsidP="00BC29DB">
            <w:pPr>
              <w:spacing w:before="120" w:after="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На оценка подлежат представените към заявлението за подпомагане документи на лекторите, свързани с доказване на съответния опит и квалификация.</w:t>
            </w:r>
            <w:r w:rsidRPr="00B22292">
              <w:rPr>
                <w:rFonts w:ascii="Times New Roman" w:hAnsi="Times New Roman"/>
                <w:color w:val="000000"/>
                <w:sz w:val="22"/>
                <w:szCs w:val="22"/>
                <w:lang w:val="ru-RU"/>
              </w:rPr>
              <w:br/>
              <w:t xml:space="preserve">При повече от един лектор за посочения курс, полученият общ брой точки по критерии 2.1 и 2.2 за всеки един лектор се сумират и се разделят на общия брой лектори, предвидени в курса. </w:t>
            </w:r>
            <w:r w:rsidRPr="00B22292">
              <w:rPr>
                <w:rFonts w:ascii="Times New Roman" w:hAnsi="Times New Roman"/>
                <w:color w:val="000000"/>
                <w:sz w:val="22"/>
                <w:szCs w:val="22"/>
                <w:lang w:val="ru-RU"/>
              </w:rPr>
              <w:br/>
              <w:t>Оценката по Приоритет 2 е средно аритметична.</w:t>
            </w:r>
            <w:r w:rsidRPr="00B22292">
              <w:rPr>
                <w:rFonts w:ascii="Times New Roman" w:hAnsi="Times New Roman"/>
                <w:color w:val="000000"/>
                <w:sz w:val="22"/>
                <w:szCs w:val="22"/>
                <w:lang w:val="ru-RU"/>
              </w:rPr>
              <w:br/>
              <w:t>Условието по критерии 2.2 се доказва с удостоверение или свидетелство за завършено обучение за придобиване на допълнителна квалификация или за повишаване или актуализиране на вече придобита квалификация, или сертификат/ удостоверение за участие в курс, семинар или мероприятие в областта на темата на курса.</w:t>
            </w:r>
          </w:p>
        </w:tc>
        <w:tc>
          <w:tcPr>
            <w:tcW w:w="1086" w:type="dxa"/>
            <w:gridSpan w:val="4"/>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 </w:t>
            </w:r>
          </w:p>
        </w:tc>
        <w:tc>
          <w:tcPr>
            <w:tcW w:w="6194"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964"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r>
      <w:tr w:rsidR="001301D6" w:rsidRPr="00B22292" w:rsidTr="00B22292">
        <w:trPr>
          <w:trHeight w:val="1470"/>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2.1.2</w:t>
            </w:r>
          </w:p>
        </w:tc>
        <w:tc>
          <w:tcPr>
            <w:tcW w:w="5750"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spacing w:before="120" w:after="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Висше образование с професионално направление от класификатора на областите на висше образование и/или професионалните направления, съответстващо на темата на курса и над </w:t>
            </w:r>
            <w:r w:rsidRPr="00B22292">
              <w:rPr>
                <w:rFonts w:ascii="Times New Roman" w:hAnsi="Times New Roman"/>
                <w:b/>
                <w:bCs/>
                <w:color w:val="000000"/>
                <w:sz w:val="22"/>
                <w:szCs w:val="22"/>
                <w:lang w:val="ru-RU"/>
              </w:rPr>
              <w:t>5 години</w:t>
            </w:r>
            <w:r w:rsidRPr="00B22292">
              <w:rPr>
                <w:rFonts w:ascii="Times New Roman" w:hAnsi="Times New Roman"/>
                <w:color w:val="000000"/>
                <w:sz w:val="22"/>
                <w:szCs w:val="22"/>
                <w:lang w:val="ru-RU"/>
              </w:rPr>
              <w:t xml:space="preserve"> преподавателски и/или практически опит в областта на темата на обучението.</w:t>
            </w:r>
          </w:p>
        </w:tc>
        <w:tc>
          <w:tcPr>
            <w:tcW w:w="830" w:type="dxa"/>
            <w:tcBorders>
              <w:top w:val="nil"/>
              <w:left w:val="nil"/>
              <w:bottom w:val="single" w:sz="4" w:space="0" w:color="auto"/>
              <w:right w:val="nil"/>
            </w:tcBorders>
            <w:shd w:val="clear" w:color="auto" w:fill="auto"/>
            <w:vAlign w:val="center"/>
            <w:hideMark/>
          </w:tcPr>
          <w:p w:rsidR="001301D6" w:rsidRPr="00B22292" w:rsidRDefault="001301D6" w:rsidP="00BC29DB">
            <w:pPr>
              <w:jc w:val="center"/>
              <w:rPr>
                <w:rFonts w:ascii="Times New Roman" w:hAnsi="Times New Roman"/>
                <w:color w:val="000000"/>
                <w:sz w:val="22"/>
                <w:szCs w:val="22"/>
              </w:rPr>
            </w:pPr>
            <w:r w:rsidRPr="00B22292">
              <w:rPr>
                <w:rFonts w:ascii="Times New Roman" w:hAnsi="Times New Roman"/>
                <w:color w:val="000000"/>
                <w:sz w:val="22"/>
                <w:szCs w:val="22"/>
              </w:rPr>
              <w:t>15</w:t>
            </w:r>
          </w:p>
        </w:tc>
        <w:tc>
          <w:tcPr>
            <w:tcW w:w="2880" w:type="dxa"/>
            <w:vMerge/>
            <w:tcBorders>
              <w:top w:val="single" w:sz="4" w:space="0" w:color="auto"/>
              <w:left w:val="single" w:sz="4" w:space="0" w:color="auto"/>
              <w:bottom w:val="single" w:sz="4" w:space="0" w:color="000000"/>
              <w:right w:val="single" w:sz="4" w:space="0" w:color="auto"/>
            </w:tcBorders>
            <w:vAlign w:val="center"/>
            <w:hideMark/>
          </w:tcPr>
          <w:p w:rsidR="001301D6" w:rsidRPr="00B22292" w:rsidRDefault="001301D6" w:rsidP="00BC29DB">
            <w:pPr>
              <w:spacing w:before="120" w:after="120"/>
              <w:jc w:val="both"/>
              <w:rPr>
                <w:rFonts w:ascii="Times New Roman" w:hAnsi="Times New Roman"/>
                <w:color w:val="000000"/>
                <w:sz w:val="22"/>
                <w:szCs w:val="22"/>
              </w:rPr>
            </w:pPr>
          </w:p>
        </w:tc>
        <w:tc>
          <w:tcPr>
            <w:tcW w:w="1086" w:type="dxa"/>
            <w:gridSpan w:val="4"/>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6194"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964"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r>
      <w:tr w:rsidR="001301D6" w:rsidRPr="00B22292" w:rsidTr="00B22292">
        <w:trPr>
          <w:trHeight w:val="1380"/>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2.1.3</w:t>
            </w:r>
          </w:p>
        </w:tc>
        <w:tc>
          <w:tcPr>
            <w:tcW w:w="5750"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spacing w:before="120" w:after="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Висше образование с професионално направление от класификатора на областите на висше образование и/или професионалните направления, съответстващо на темата на курса и над </w:t>
            </w:r>
            <w:r w:rsidRPr="00B22292">
              <w:rPr>
                <w:rFonts w:ascii="Times New Roman" w:hAnsi="Times New Roman"/>
                <w:b/>
                <w:bCs/>
                <w:color w:val="000000"/>
                <w:sz w:val="22"/>
                <w:szCs w:val="22"/>
                <w:lang w:val="ru-RU"/>
              </w:rPr>
              <w:t xml:space="preserve">3 години </w:t>
            </w:r>
            <w:r w:rsidRPr="00B22292">
              <w:rPr>
                <w:rFonts w:ascii="Times New Roman" w:hAnsi="Times New Roman"/>
                <w:color w:val="000000"/>
                <w:sz w:val="22"/>
                <w:szCs w:val="22"/>
                <w:lang w:val="ru-RU"/>
              </w:rPr>
              <w:t>преподавателски и/или практически опит в областта на темата на обучението.</w:t>
            </w:r>
          </w:p>
        </w:tc>
        <w:tc>
          <w:tcPr>
            <w:tcW w:w="830" w:type="dxa"/>
            <w:tcBorders>
              <w:top w:val="nil"/>
              <w:left w:val="nil"/>
              <w:bottom w:val="single" w:sz="4" w:space="0" w:color="auto"/>
              <w:right w:val="nil"/>
            </w:tcBorders>
            <w:shd w:val="clear" w:color="auto" w:fill="auto"/>
            <w:vAlign w:val="center"/>
            <w:hideMark/>
          </w:tcPr>
          <w:p w:rsidR="001301D6" w:rsidRPr="00B22292" w:rsidRDefault="001301D6" w:rsidP="00BC29DB">
            <w:pPr>
              <w:jc w:val="center"/>
              <w:rPr>
                <w:rFonts w:ascii="Times New Roman" w:hAnsi="Times New Roman"/>
                <w:color w:val="000000"/>
                <w:sz w:val="22"/>
                <w:szCs w:val="22"/>
              </w:rPr>
            </w:pPr>
            <w:r w:rsidRPr="00B22292">
              <w:rPr>
                <w:rFonts w:ascii="Times New Roman" w:hAnsi="Times New Roman"/>
                <w:color w:val="000000"/>
                <w:sz w:val="22"/>
                <w:szCs w:val="22"/>
              </w:rPr>
              <w:t>10</w:t>
            </w:r>
          </w:p>
        </w:tc>
        <w:tc>
          <w:tcPr>
            <w:tcW w:w="2880" w:type="dxa"/>
            <w:vMerge/>
            <w:tcBorders>
              <w:top w:val="single" w:sz="4" w:space="0" w:color="auto"/>
              <w:left w:val="single" w:sz="4" w:space="0" w:color="auto"/>
              <w:bottom w:val="single" w:sz="4" w:space="0" w:color="000000"/>
              <w:right w:val="single" w:sz="4" w:space="0" w:color="auto"/>
            </w:tcBorders>
            <w:vAlign w:val="center"/>
            <w:hideMark/>
          </w:tcPr>
          <w:p w:rsidR="001301D6" w:rsidRPr="00B22292" w:rsidRDefault="001301D6" w:rsidP="00BC29DB">
            <w:pPr>
              <w:spacing w:before="120" w:after="120"/>
              <w:jc w:val="both"/>
              <w:rPr>
                <w:rFonts w:ascii="Times New Roman" w:hAnsi="Times New Roman"/>
                <w:color w:val="000000"/>
                <w:sz w:val="22"/>
                <w:szCs w:val="22"/>
              </w:rPr>
            </w:pPr>
          </w:p>
        </w:tc>
        <w:tc>
          <w:tcPr>
            <w:tcW w:w="1086" w:type="dxa"/>
            <w:gridSpan w:val="4"/>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6194"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964"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r>
      <w:tr w:rsidR="001301D6" w:rsidRPr="00B22292" w:rsidTr="00B22292">
        <w:trPr>
          <w:trHeight w:val="1455"/>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2.1.4</w:t>
            </w:r>
          </w:p>
        </w:tc>
        <w:tc>
          <w:tcPr>
            <w:tcW w:w="5750"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spacing w:before="120" w:after="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Висше образование с професионално направление от класификатора на областите на висше образование и/или професионалните направления, съответстващо на темата на курса и най-малко </w:t>
            </w:r>
            <w:r w:rsidRPr="00B22292">
              <w:rPr>
                <w:rFonts w:ascii="Times New Roman" w:hAnsi="Times New Roman"/>
                <w:b/>
                <w:bCs/>
                <w:color w:val="000000"/>
                <w:sz w:val="22"/>
                <w:szCs w:val="22"/>
                <w:lang w:val="ru-RU"/>
              </w:rPr>
              <w:t xml:space="preserve">1 година </w:t>
            </w:r>
            <w:r w:rsidRPr="00B22292">
              <w:rPr>
                <w:rFonts w:ascii="Times New Roman" w:hAnsi="Times New Roman"/>
                <w:color w:val="000000"/>
                <w:sz w:val="22"/>
                <w:szCs w:val="22"/>
                <w:lang w:val="ru-RU"/>
              </w:rPr>
              <w:t>преподавателски и/или практически опит в областта на темата на обучението</w:t>
            </w:r>
          </w:p>
        </w:tc>
        <w:tc>
          <w:tcPr>
            <w:tcW w:w="830" w:type="dxa"/>
            <w:tcBorders>
              <w:top w:val="nil"/>
              <w:left w:val="nil"/>
              <w:bottom w:val="single" w:sz="4" w:space="0" w:color="auto"/>
              <w:right w:val="nil"/>
            </w:tcBorders>
            <w:shd w:val="clear" w:color="auto" w:fill="auto"/>
            <w:vAlign w:val="center"/>
            <w:hideMark/>
          </w:tcPr>
          <w:p w:rsidR="001301D6" w:rsidRPr="00B22292" w:rsidRDefault="001301D6" w:rsidP="00BC29DB">
            <w:pPr>
              <w:jc w:val="center"/>
              <w:rPr>
                <w:rFonts w:ascii="Times New Roman" w:hAnsi="Times New Roman"/>
                <w:color w:val="000000"/>
                <w:sz w:val="22"/>
                <w:szCs w:val="22"/>
              </w:rPr>
            </w:pPr>
            <w:r w:rsidRPr="00B22292">
              <w:rPr>
                <w:rFonts w:ascii="Times New Roman" w:hAnsi="Times New Roman"/>
                <w:color w:val="000000"/>
                <w:sz w:val="22"/>
                <w:szCs w:val="22"/>
              </w:rPr>
              <w:t>5</w:t>
            </w:r>
          </w:p>
        </w:tc>
        <w:tc>
          <w:tcPr>
            <w:tcW w:w="2880" w:type="dxa"/>
            <w:vMerge/>
            <w:tcBorders>
              <w:top w:val="single" w:sz="4" w:space="0" w:color="auto"/>
              <w:left w:val="single" w:sz="4" w:space="0" w:color="auto"/>
              <w:bottom w:val="single" w:sz="4" w:space="0" w:color="000000"/>
              <w:right w:val="single" w:sz="4" w:space="0" w:color="auto"/>
            </w:tcBorders>
            <w:vAlign w:val="center"/>
            <w:hideMark/>
          </w:tcPr>
          <w:p w:rsidR="001301D6" w:rsidRPr="00B22292" w:rsidRDefault="001301D6" w:rsidP="00BC29DB">
            <w:pPr>
              <w:spacing w:before="120" w:after="120"/>
              <w:jc w:val="both"/>
              <w:rPr>
                <w:rFonts w:ascii="Times New Roman" w:hAnsi="Times New Roman"/>
                <w:color w:val="000000"/>
                <w:sz w:val="22"/>
                <w:szCs w:val="22"/>
              </w:rPr>
            </w:pPr>
          </w:p>
        </w:tc>
        <w:tc>
          <w:tcPr>
            <w:tcW w:w="1086" w:type="dxa"/>
            <w:gridSpan w:val="4"/>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6194"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964"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r>
      <w:tr w:rsidR="001301D6" w:rsidRPr="00B22292" w:rsidTr="00B22292">
        <w:trPr>
          <w:trHeight w:val="1340"/>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2.2</w:t>
            </w:r>
          </w:p>
        </w:tc>
        <w:tc>
          <w:tcPr>
            <w:tcW w:w="5750"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jc w:val="both"/>
              <w:rPr>
                <w:rFonts w:ascii="Times New Roman" w:hAnsi="Times New Roman"/>
                <w:b/>
                <w:bCs/>
                <w:color w:val="000000"/>
                <w:sz w:val="22"/>
                <w:szCs w:val="22"/>
                <w:lang w:val="ru-RU"/>
              </w:rPr>
            </w:pPr>
            <w:r w:rsidRPr="00B22292">
              <w:rPr>
                <w:rFonts w:ascii="Times New Roman" w:hAnsi="Times New Roman"/>
                <w:b/>
                <w:bCs/>
                <w:color w:val="000000"/>
                <w:sz w:val="22"/>
                <w:szCs w:val="22"/>
                <w:lang w:val="ru-RU"/>
              </w:rPr>
              <w:t>Участие в обучение/семинар за актуализиране на професионалните знания, умения и компетентности в областта на темата, до две години преди датата на кандидатстване.</w:t>
            </w:r>
          </w:p>
        </w:tc>
        <w:tc>
          <w:tcPr>
            <w:tcW w:w="830" w:type="dxa"/>
            <w:tcBorders>
              <w:top w:val="nil"/>
              <w:left w:val="nil"/>
              <w:bottom w:val="single" w:sz="4" w:space="0" w:color="auto"/>
              <w:right w:val="nil"/>
            </w:tcBorders>
            <w:shd w:val="clear" w:color="auto" w:fill="auto"/>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10</w:t>
            </w:r>
          </w:p>
        </w:tc>
        <w:tc>
          <w:tcPr>
            <w:tcW w:w="2880" w:type="dxa"/>
            <w:vMerge/>
            <w:tcBorders>
              <w:top w:val="single" w:sz="4" w:space="0" w:color="auto"/>
              <w:left w:val="single" w:sz="4" w:space="0" w:color="auto"/>
              <w:bottom w:val="single" w:sz="4" w:space="0" w:color="000000"/>
              <w:right w:val="single" w:sz="4" w:space="0" w:color="auto"/>
            </w:tcBorders>
            <w:vAlign w:val="center"/>
            <w:hideMark/>
          </w:tcPr>
          <w:p w:rsidR="001301D6" w:rsidRPr="00B22292" w:rsidRDefault="001301D6" w:rsidP="00BC29DB">
            <w:pPr>
              <w:spacing w:before="120" w:after="120"/>
              <w:jc w:val="both"/>
              <w:rPr>
                <w:rFonts w:ascii="Times New Roman" w:hAnsi="Times New Roman"/>
                <w:color w:val="000000"/>
                <w:sz w:val="22"/>
                <w:szCs w:val="22"/>
              </w:rPr>
            </w:pPr>
          </w:p>
        </w:tc>
        <w:tc>
          <w:tcPr>
            <w:tcW w:w="1086" w:type="dxa"/>
            <w:gridSpan w:val="4"/>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6194"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964"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r>
      <w:tr w:rsidR="001301D6" w:rsidRPr="00B22292" w:rsidTr="00A770E9">
        <w:trPr>
          <w:trHeight w:val="690"/>
        </w:trPr>
        <w:tc>
          <w:tcPr>
            <w:tcW w:w="940"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3</w:t>
            </w:r>
          </w:p>
        </w:tc>
        <w:tc>
          <w:tcPr>
            <w:tcW w:w="5750" w:type="dxa"/>
            <w:gridSpan w:val="2"/>
            <w:tcBorders>
              <w:top w:val="nil"/>
              <w:left w:val="nil"/>
              <w:bottom w:val="single" w:sz="4" w:space="0" w:color="auto"/>
              <w:right w:val="single" w:sz="4" w:space="0" w:color="auto"/>
            </w:tcBorders>
            <w:shd w:val="clear" w:color="auto" w:fill="D9D9D9" w:themeFill="background1" w:themeFillShade="D9"/>
            <w:vAlign w:val="center"/>
            <w:hideMark/>
          </w:tcPr>
          <w:p w:rsidR="001301D6" w:rsidRPr="00B22292" w:rsidRDefault="001301D6" w:rsidP="00BC29DB">
            <w:pPr>
              <w:jc w:val="both"/>
              <w:rPr>
                <w:rFonts w:ascii="Times New Roman" w:hAnsi="Times New Roman"/>
                <w:b/>
                <w:bCs/>
                <w:color w:val="000000"/>
                <w:sz w:val="22"/>
                <w:szCs w:val="22"/>
                <w:lang w:val="ru-RU"/>
              </w:rPr>
            </w:pPr>
            <w:r w:rsidRPr="00B22292">
              <w:rPr>
                <w:rFonts w:ascii="Times New Roman" w:hAnsi="Times New Roman"/>
                <w:b/>
                <w:bCs/>
                <w:color w:val="000000"/>
                <w:sz w:val="22"/>
                <w:szCs w:val="22"/>
                <w:lang w:val="ru-RU"/>
              </w:rPr>
              <w:t xml:space="preserve">Оценка на </w:t>
            </w:r>
            <w:r w:rsidR="001060D9">
              <w:rPr>
                <w:rFonts w:ascii="Times New Roman" w:hAnsi="Times New Roman"/>
                <w:b/>
                <w:bCs/>
                <w:color w:val="000000"/>
                <w:sz w:val="22"/>
                <w:szCs w:val="22"/>
                <w:lang w:val="ru-RU"/>
              </w:rPr>
              <w:t>опита и капацитета на кандидата.</w:t>
            </w:r>
          </w:p>
        </w:tc>
        <w:tc>
          <w:tcPr>
            <w:tcW w:w="830" w:type="dxa"/>
            <w:tcBorders>
              <w:top w:val="nil"/>
              <w:left w:val="nil"/>
              <w:bottom w:val="single" w:sz="4" w:space="0" w:color="auto"/>
              <w:right w:val="single" w:sz="4" w:space="0" w:color="auto"/>
            </w:tcBorders>
            <w:shd w:val="clear" w:color="auto" w:fill="D9D9D9" w:themeFill="background1" w:themeFillShade="D9"/>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20</w:t>
            </w:r>
          </w:p>
        </w:tc>
        <w:tc>
          <w:tcPr>
            <w:tcW w:w="2880" w:type="dxa"/>
            <w:tcBorders>
              <w:top w:val="nil"/>
              <w:left w:val="nil"/>
              <w:bottom w:val="single" w:sz="4" w:space="0" w:color="auto"/>
              <w:right w:val="single" w:sz="4" w:space="0" w:color="auto"/>
            </w:tcBorders>
            <w:shd w:val="clear" w:color="000000" w:fill="FFFFFF"/>
            <w:noWrap/>
            <w:vAlign w:val="bottom"/>
            <w:hideMark/>
          </w:tcPr>
          <w:p w:rsidR="001301D6" w:rsidRPr="00B22292" w:rsidRDefault="001301D6" w:rsidP="00BC29DB">
            <w:pPr>
              <w:spacing w:before="120" w:after="120"/>
              <w:jc w:val="both"/>
              <w:rPr>
                <w:rFonts w:ascii="Times New Roman" w:hAnsi="Times New Roman"/>
                <w:color w:val="000000"/>
                <w:sz w:val="22"/>
                <w:szCs w:val="22"/>
              </w:rPr>
            </w:pPr>
            <w:r w:rsidRPr="00B22292">
              <w:rPr>
                <w:rFonts w:ascii="Times New Roman" w:hAnsi="Times New Roman"/>
                <w:color w:val="000000"/>
                <w:sz w:val="22"/>
                <w:szCs w:val="22"/>
              </w:rPr>
              <w:t> </w:t>
            </w:r>
          </w:p>
        </w:tc>
        <w:tc>
          <w:tcPr>
            <w:tcW w:w="1086" w:type="dxa"/>
            <w:gridSpan w:val="4"/>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6194"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964"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r>
      <w:tr w:rsidR="001301D6" w:rsidRPr="00B22292" w:rsidTr="00B22292">
        <w:trPr>
          <w:trHeight w:val="260"/>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3.1</w:t>
            </w:r>
          </w:p>
        </w:tc>
        <w:tc>
          <w:tcPr>
            <w:tcW w:w="5750"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spacing w:before="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Заявлението за подпомагане е подадено от държавна или общинска институция в системата на професионалното образование и обучение,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или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висше училище</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или </w:t>
            </w:r>
          </w:p>
          <w:p w:rsidR="001301D6" w:rsidRPr="00B22292" w:rsidRDefault="001301D6" w:rsidP="00BC29DB">
            <w:pPr>
              <w:spacing w:after="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научен институт/опитна станция в областта на селското стопанство и горите.</w:t>
            </w:r>
          </w:p>
        </w:tc>
        <w:tc>
          <w:tcPr>
            <w:tcW w:w="830" w:type="dxa"/>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jc w:val="center"/>
              <w:rPr>
                <w:rFonts w:ascii="Times New Roman" w:hAnsi="Times New Roman"/>
                <w:color w:val="000000"/>
                <w:sz w:val="22"/>
                <w:szCs w:val="22"/>
              </w:rPr>
            </w:pPr>
            <w:r w:rsidRPr="00B22292">
              <w:rPr>
                <w:rFonts w:ascii="Times New Roman" w:hAnsi="Times New Roman"/>
                <w:color w:val="000000"/>
                <w:sz w:val="22"/>
                <w:szCs w:val="22"/>
              </w:rPr>
              <w:t>10</w:t>
            </w:r>
          </w:p>
        </w:tc>
        <w:tc>
          <w:tcPr>
            <w:tcW w:w="2880" w:type="dxa"/>
            <w:tcBorders>
              <w:top w:val="nil"/>
              <w:left w:val="nil"/>
              <w:bottom w:val="single" w:sz="4" w:space="0" w:color="auto"/>
              <w:right w:val="single" w:sz="4" w:space="0" w:color="auto"/>
            </w:tcBorders>
            <w:shd w:val="clear" w:color="auto" w:fill="auto"/>
            <w:noWrap/>
            <w:vAlign w:val="bottom"/>
            <w:hideMark/>
          </w:tcPr>
          <w:p w:rsidR="001301D6" w:rsidRPr="00B22292" w:rsidRDefault="001301D6" w:rsidP="00BC29DB">
            <w:pPr>
              <w:rPr>
                <w:rFonts w:ascii="Times New Roman" w:hAnsi="Times New Roman"/>
                <w:color w:val="000000"/>
                <w:sz w:val="22"/>
                <w:szCs w:val="22"/>
              </w:rPr>
            </w:pPr>
            <w:r w:rsidRPr="00B22292">
              <w:rPr>
                <w:rFonts w:ascii="Times New Roman" w:hAnsi="Times New Roman"/>
                <w:color w:val="000000"/>
                <w:sz w:val="22"/>
                <w:szCs w:val="22"/>
              </w:rPr>
              <w:t> </w:t>
            </w:r>
          </w:p>
        </w:tc>
        <w:tc>
          <w:tcPr>
            <w:tcW w:w="1086" w:type="dxa"/>
            <w:gridSpan w:val="4"/>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6194"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964"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r>
      <w:tr w:rsidR="001301D6" w:rsidRPr="00B22292" w:rsidTr="00B22292">
        <w:trPr>
          <w:trHeight w:val="1619"/>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lastRenderedPageBreak/>
              <w:t>3.2</w:t>
            </w:r>
          </w:p>
        </w:tc>
        <w:tc>
          <w:tcPr>
            <w:tcW w:w="5750"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spacing w:before="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Заявлението за подпомагане е подадено от  браншова организация за производство и преработка на селскостопански продукти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bCs/>
                <w:color w:val="000000"/>
                <w:sz w:val="22"/>
                <w:szCs w:val="22"/>
                <w:lang w:val="ru-RU"/>
              </w:rPr>
              <w:t>или</w:t>
            </w:r>
            <w:r w:rsidRPr="00B22292">
              <w:rPr>
                <w:rFonts w:ascii="Times New Roman" w:hAnsi="Times New Roman"/>
                <w:color w:val="000000"/>
                <w:sz w:val="22"/>
                <w:szCs w:val="22"/>
                <w:lang w:val="ru-RU"/>
              </w:rPr>
              <w:t xml:space="preserve"> </w:t>
            </w:r>
          </w:p>
          <w:p w:rsidR="001301D6" w:rsidRPr="00B22292" w:rsidRDefault="001301D6" w:rsidP="00BC29DB">
            <w:pPr>
              <w:spacing w:after="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заявената за подпомагане дейност ще се изпълнява в партньорсто с браншова организация за производство и преработка на селскостопански продукти.</w:t>
            </w:r>
          </w:p>
        </w:tc>
        <w:tc>
          <w:tcPr>
            <w:tcW w:w="830" w:type="dxa"/>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jc w:val="center"/>
              <w:rPr>
                <w:rFonts w:ascii="Times New Roman" w:hAnsi="Times New Roman"/>
                <w:color w:val="000000"/>
                <w:sz w:val="22"/>
                <w:szCs w:val="22"/>
              </w:rPr>
            </w:pPr>
            <w:r w:rsidRPr="00B22292">
              <w:rPr>
                <w:rFonts w:ascii="Times New Roman" w:hAnsi="Times New Roman"/>
                <w:color w:val="000000"/>
                <w:sz w:val="22"/>
                <w:szCs w:val="22"/>
              </w:rPr>
              <w:t>6</w:t>
            </w:r>
          </w:p>
        </w:tc>
        <w:tc>
          <w:tcPr>
            <w:tcW w:w="2880" w:type="dxa"/>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spacing w:before="120" w:after="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Към заявлението за подпомагане е приложено споразумение за партньорство с описани конкретни функции и отговорности на партньорската организация.</w:t>
            </w:r>
          </w:p>
        </w:tc>
        <w:tc>
          <w:tcPr>
            <w:tcW w:w="1086" w:type="dxa"/>
            <w:gridSpan w:val="4"/>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6194"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964"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r>
      <w:tr w:rsidR="001301D6" w:rsidRPr="00B22292" w:rsidTr="00B22292">
        <w:trPr>
          <w:trHeight w:val="1665"/>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3.3</w:t>
            </w:r>
          </w:p>
        </w:tc>
        <w:tc>
          <w:tcPr>
            <w:tcW w:w="5750"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Кандидатът и/или партньорът имат успешно изпълнен проект по подмярка 1.1 и/или подмярка 1.2 от ПРСР 2014-2020 г.</w:t>
            </w:r>
          </w:p>
        </w:tc>
        <w:tc>
          <w:tcPr>
            <w:tcW w:w="830" w:type="dxa"/>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jc w:val="center"/>
              <w:rPr>
                <w:rFonts w:ascii="Times New Roman" w:hAnsi="Times New Roman"/>
                <w:color w:val="000000"/>
                <w:sz w:val="22"/>
                <w:szCs w:val="22"/>
              </w:rPr>
            </w:pPr>
            <w:r w:rsidRPr="00B22292">
              <w:rPr>
                <w:rFonts w:ascii="Times New Roman" w:hAnsi="Times New Roman"/>
                <w:color w:val="000000"/>
                <w:sz w:val="22"/>
                <w:szCs w:val="22"/>
              </w:rPr>
              <w:t>4</w:t>
            </w:r>
          </w:p>
        </w:tc>
        <w:tc>
          <w:tcPr>
            <w:tcW w:w="2880" w:type="dxa"/>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spacing w:before="120" w:after="120"/>
              <w:jc w:val="both"/>
              <w:rPr>
                <w:rFonts w:ascii="Times New Roman" w:hAnsi="Times New Roman"/>
                <w:sz w:val="22"/>
                <w:szCs w:val="22"/>
                <w:lang w:val="ru-RU"/>
              </w:rPr>
            </w:pPr>
            <w:r w:rsidRPr="00B22292">
              <w:rPr>
                <w:rFonts w:ascii="Times New Roman" w:hAnsi="Times New Roman"/>
                <w:sz w:val="22"/>
                <w:szCs w:val="22"/>
                <w:lang w:val="ru-RU"/>
              </w:rPr>
              <w:t>Условието се счита за изпълнено в случай че кандидатът е получил плащане по сключения административен договор за предоставяне на БФП.</w:t>
            </w:r>
          </w:p>
        </w:tc>
        <w:tc>
          <w:tcPr>
            <w:tcW w:w="1086" w:type="dxa"/>
            <w:gridSpan w:val="4"/>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6194"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964"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r>
      <w:tr w:rsidR="001301D6" w:rsidRPr="00B22292" w:rsidTr="00B22292">
        <w:trPr>
          <w:trHeight w:val="495"/>
        </w:trPr>
        <w:tc>
          <w:tcPr>
            <w:tcW w:w="940" w:type="dxa"/>
            <w:tcBorders>
              <w:top w:val="nil"/>
              <w:left w:val="single" w:sz="4" w:space="0" w:color="auto"/>
              <w:bottom w:val="single" w:sz="4" w:space="0" w:color="auto"/>
              <w:right w:val="nil"/>
            </w:tcBorders>
            <w:shd w:val="clear" w:color="auto" w:fill="D9D9D9" w:themeFill="background1" w:themeFillShade="D9"/>
            <w:noWrap/>
            <w:vAlign w:val="center"/>
            <w:hideMark/>
          </w:tcPr>
          <w:p w:rsidR="001301D6" w:rsidRPr="00B22292" w:rsidRDefault="001301D6" w:rsidP="00BC29DB">
            <w:pPr>
              <w:jc w:val="center"/>
              <w:rPr>
                <w:rFonts w:ascii="Times New Roman" w:hAnsi="Times New Roman"/>
                <w:b/>
                <w:bCs/>
                <w:color w:val="000000"/>
                <w:sz w:val="22"/>
                <w:szCs w:val="22"/>
                <w:lang w:val="ru-RU"/>
              </w:rPr>
            </w:pPr>
            <w:r w:rsidRPr="00B22292">
              <w:rPr>
                <w:rFonts w:ascii="Times New Roman" w:hAnsi="Times New Roman"/>
                <w:b/>
                <w:bCs/>
                <w:color w:val="000000"/>
                <w:sz w:val="22"/>
                <w:szCs w:val="22"/>
              </w:rPr>
              <w:t> </w:t>
            </w:r>
          </w:p>
        </w:tc>
        <w:tc>
          <w:tcPr>
            <w:tcW w:w="5750" w:type="dxa"/>
            <w:gridSpan w:val="2"/>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301D6" w:rsidRPr="00B22292" w:rsidRDefault="001301D6" w:rsidP="00BC29DB">
            <w:pPr>
              <w:spacing w:before="120" w:after="120"/>
              <w:jc w:val="center"/>
              <w:rPr>
                <w:rFonts w:ascii="Times New Roman" w:hAnsi="Times New Roman"/>
                <w:b/>
                <w:bCs/>
                <w:color w:val="000000"/>
                <w:sz w:val="22"/>
                <w:szCs w:val="22"/>
              </w:rPr>
            </w:pPr>
            <w:r w:rsidRPr="00B22292">
              <w:rPr>
                <w:rFonts w:ascii="Times New Roman" w:hAnsi="Times New Roman"/>
                <w:b/>
                <w:bCs/>
                <w:color w:val="000000"/>
                <w:sz w:val="22"/>
                <w:szCs w:val="22"/>
              </w:rPr>
              <w:t>ОБЩ БРОЙ ТОЧКИ</w:t>
            </w:r>
          </w:p>
        </w:tc>
        <w:tc>
          <w:tcPr>
            <w:tcW w:w="830" w:type="dxa"/>
            <w:tcBorders>
              <w:top w:val="nil"/>
              <w:left w:val="nil"/>
              <w:bottom w:val="single" w:sz="4" w:space="0" w:color="auto"/>
              <w:right w:val="single" w:sz="4" w:space="0" w:color="auto"/>
            </w:tcBorders>
            <w:shd w:val="clear" w:color="auto" w:fill="D9D9D9" w:themeFill="background1" w:themeFillShade="D9"/>
            <w:noWrap/>
            <w:vAlign w:val="center"/>
            <w:hideMark/>
          </w:tcPr>
          <w:p w:rsidR="001301D6" w:rsidRPr="00B22292" w:rsidRDefault="001301D6" w:rsidP="00BC29DB">
            <w:pPr>
              <w:spacing w:before="120" w:after="120"/>
              <w:jc w:val="center"/>
              <w:rPr>
                <w:rFonts w:ascii="Times New Roman" w:hAnsi="Times New Roman"/>
                <w:b/>
                <w:bCs/>
                <w:color w:val="000000"/>
                <w:sz w:val="22"/>
                <w:szCs w:val="22"/>
              </w:rPr>
            </w:pPr>
            <w:r w:rsidRPr="00B22292">
              <w:rPr>
                <w:rFonts w:ascii="Times New Roman" w:hAnsi="Times New Roman"/>
                <w:b/>
                <w:bCs/>
                <w:color w:val="000000"/>
                <w:sz w:val="22"/>
                <w:szCs w:val="22"/>
              </w:rPr>
              <w:t>80</w:t>
            </w:r>
          </w:p>
        </w:tc>
        <w:tc>
          <w:tcPr>
            <w:tcW w:w="2880" w:type="dxa"/>
            <w:tcBorders>
              <w:top w:val="nil"/>
              <w:left w:val="nil"/>
              <w:bottom w:val="single" w:sz="4" w:space="0" w:color="auto"/>
              <w:right w:val="single" w:sz="4" w:space="0" w:color="auto"/>
            </w:tcBorders>
            <w:shd w:val="clear" w:color="auto" w:fill="auto"/>
            <w:noWrap/>
            <w:vAlign w:val="bottom"/>
            <w:hideMark/>
          </w:tcPr>
          <w:p w:rsidR="001301D6" w:rsidRPr="00B22292" w:rsidRDefault="001301D6" w:rsidP="00BC29DB">
            <w:pPr>
              <w:rPr>
                <w:rFonts w:ascii="Times New Roman" w:hAnsi="Times New Roman"/>
                <w:color w:val="000000"/>
                <w:sz w:val="22"/>
                <w:szCs w:val="22"/>
              </w:rPr>
            </w:pPr>
            <w:r w:rsidRPr="00B22292">
              <w:rPr>
                <w:rFonts w:ascii="Times New Roman" w:hAnsi="Times New Roman"/>
                <w:color w:val="000000"/>
                <w:sz w:val="22"/>
                <w:szCs w:val="22"/>
              </w:rPr>
              <w:t> </w:t>
            </w:r>
          </w:p>
        </w:tc>
        <w:tc>
          <w:tcPr>
            <w:tcW w:w="1086" w:type="dxa"/>
            <w:gridSpan w:val="4"/>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6194"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964"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r>
      <w:tr w:rsidR="001301D6" w:rsidRPr="00B22292" w:rsidTr="00B22292">
        <w:trPr>
          <w:gridAfter w:val="15"/>
          <w:wAfter w:w="17704" w:type="dxa"/>
          <w:trHeight w:val="315"/>
        </w:trPr>
        <w:tc>
          <w:tcPr>
            <w:tcW w:w="940" w:type="dxa"/>
            <w:tcBorders>
              <w:top w:val="nil"/>
              <w:left w:val="nil"/>
              <w:bottom w:val="nil"/>
              <w:right w:val="nil"/>
            </w:tcBorders>
            <w:shd w:val="clear" w:color="auto" w:fill="auto"/>
            <w:noWrap/>
            <w:vAlign w:val="center"/>
          </w:tcPr>
          <w:p w:rsidR="00977DAE" w:rsidRPr="00B22292" w:rsidRDefault="00977DAE" w:rsidP="00B22292">
            <w:pPr>
              <w:rPr>
                <w:rFonts w:ascii="Times New Roman" w:hAnsi="Times New Roman"/>
                <w:b/>
                <w:bCs/>
                <w:color w:val="000000"/>
                <w:sz w:val="22"/>
                <w:szCs w:val="22"/>
              </w:rPr>
            </w:pPr>
          </w:p>
        </w:tc>
      </w:tr>
      <w:tr w:rsidR="00B22292" w:rsidRPr="00B22292" w:rsidTr="00B22292">
        <w:trPr>
          <w:gridAfter w:val="15"/>
          <w:wAfter w:w="17704" w:type="dxa"/>
          <w:trHeight w:val="315"/>
        </w:trPr>
        <w:tc>
          <w:tcPr>
            <w:tcW w:w="940" w:type="dxa"/>
            <w:tcBorders>
              <w:top w:val="nil"/>
              <w:left w:val="nil"/>
              <w:bottom w:val="nil"/>
              <w:right w:val="nil"/>
            </w:tcBorders>
            <w:shd w:val="clear" w:color="auto" w:fill="auto"/>
            <w:noWrap/>
            <w:vAlign w:val="center"/>
          </w:tcPr>
          <w:p w:rsidR="00B22292" w:rsidRPr="00B22292" w:rsidRDefault="00B22292" w:rsidP="00B22292">
            <w:pPr>
              <w:rPr>
                <w:rFonts w:ascii="Times New Roman" w:hAnsi="Times New Roman"/>
                <w:b/>
                <w:bCs/>
                <w:color w:val="000000"/>
                <w:sz w:val="22"/>
                <w:szCs w:val="22"/>
              </w:rPr>
            </w:pPr>
          </w:p>
        </w:tc>
      </w:tr>
      <w:tr w:rsidR="001301D6" w:rsidRPr="00B22292" w:rsidTr="00B22292">
        <w:trPr>
          <w:gridAfter w:val="11"/>
          <w:wAfter w:w="8244" w:type="dxa"/>
          <w:trHeight w:val="765"/>
        </w:trPr>
        <w:tc>
          <w:tcPr>
            <w:tcW w:w="10400" w:type="dxa"/>
            <w:gridSpan w:val="5"/>
            <w:tcBorders>
              <w:top w:val="single" w:sz="4" w:space="0" w:color="auto"/>
              <w:left w:val="single" w:sz="4" w:space="0" w:color="auto"/>
              <w:bottom w:val="single" w:sz="4" w:space="0" w:color="auto"/>
              <w:right w:val="single" w:sz="4" w:space="0" w:color="000000"/>
            </w:tcBorders>
            <w:shd w:val="clear" w:color="auto" w:fill="D9D9D9" w:themeFill="background1" w:themeFillShade="D9"/>
            <w:vAlign w:val="center"/>
            <w:hideMark/>
          </w:tcPr>
          <w:p w:rsidR="001301D6" w:rsidRPr="00B22292" w:rsidRDefault="001301D6" w:rsidP="00BC29DB">
            <w:pPr>
              <w:jc w:val="center"/>
              <w:rPr>
                <w:rFonts w:ascii="Times New Roman" w:hAnsi="Times New Roman"/>
                <w:b/>
                <w:bCs/>
                <w:sz w:val="22"/>
                <w:szCs w:val="22"/>
                <w:lang w:val="ru-RU"/>
              </w:rPr>
            </w:pPr>
            <w:bookmarkStart w:id="14" w:name="RANGE!A1:D19"/>
            <w:r w:rsidRPr="00B22292">
              <w:rPr>
                <w:rFonts w:ascii="Times New Roman" w:hAnsi="Times New Roman"/>
                <w:b/>
                <w:bCs/>
                <w:sz w:val="22"/>
                <w:szCs w:val="22"/>
                <w:lang w:val="ru-RU"/>
              </w:rPr>
              <w:t xml:space="preserve">Критерии за подбор на курс с минимална продължителност от 50 учебни часа </w:t>
            </w:r>
            <w:bookmarkEnd w:id="14"/>
          </w:p>
        </w:tc>
      </w:tr>
      <w:tr w:rsidR="001301D6" w:rsidRPr="00B22292" w:rsidTr="00B22292">
        <w:trPr>
          <w:gridAfter w:val="11"/>
          <w:wAfter w:w="8244" w:type="dxa"/>
          <w:trHeight w:val="630"/>
        </w:trPr>
        <w:tc>
          <w:tcPr>
            <w:tcW w:w="940" w:type="dxa"/>
            <w:tcBorders>
              <w:top w:val="nil"/>
              <w:left w:val="single" w:sz="8" w:space="0" w:color="auto"/>
              <w:bottom w:val="single" w:sz="4" w:space="0" w:color="auto"/>
              <w:right w:val="single" w:sz="4" w:space="0" w:color="auto"/>
            </w:tcBorders>
            <w:shd w:val="clear" w:color="000000" w:fill="C5D9F1"/>
            <w:vAlign w:val="center"/>
            <w:hideMark/>
          </w:tcPr>
          <w:p w:rsidR="001301D6" w:rsidRPr="00B22292" w:rsidRDefault="001301D6" w:rsidP="00BC29DB">
            <w:pPr>
              <w:spacing w:before="120" w:after="120"/>
              <w:jc w:val="center"/>
              <w:rPr>
                <w:rFonts w:ascii="Times New Roman" w:hAnsi="Times New Roman"/>
                <w:b/>
                <w:bCs/>
                <w:color w:val="000000"/>
                <w:sz w:val="22"/>
                <w:szCs w:val="22"/>
              </w:rPr>
            </w:pPr>
            <w:r w:rsidRPr="00B22292">
              <w:rPr>
                <w:rFonts w:ascii="Times New Roman" w:hAnsi="Times New Roman"/>
                <w:b/>
                <w:bCs/>
                <w:color w:val="000000"/>
                <w:sz w:val="22"/>
                <w:szCs w:val="22"/>
              </w:rPr>
              <w:t>№</w:t>
            </w:r>
          </w:p>
        </w:tc>
        <w:tc>
          <w:tcPr>
            <w:tcW w:w="5750" w:type="dxa"/>
            <w:gridSpan w:val="2"/>
            <w:tcBorders>
              <w:top w:val="nil"/>
              <w:left w:val="nil"/>
              <w:bottom w:val="single" w:sz="4" w:space="0" w:color="auto"/>
              <w:right w:val="single" w:sz="4" w:space="0" w:color="auto"/>
            </w:tcBorders>
            <w:shd w:val="clear" w:color="000000" w:fill="C5D9F1"/>
            <w:vAlign w:val="center"/>
            <w:hideMark/>
          </w:tcPr>
          <w:p w:rsidR="001301D6" w:rsidRPr="00B22292" w:rsidRDefault="001301D6" w:rsidP="00BC29DB">
            <w:pPr>
              <w:spacing w:before="120" w:after="120"/>
              <w:jc w:val="center"/>
              <w:rPr>
                <w:rFonts w:ascii="Times New Roman" w:hAnsi="Times New Roman"/>
                <w:b/>
                <w:bCs/>
                <w:color w:val="000000"/>
                <w:sz w:val="22"/>
                <w:szCs w:val="22"/>
              </w:rPr>
            </w:pPr>
            <w:r w:rsidRPr="00B22292">
              <w:rPr>
                <w:rFonts w:ascii="Times New Roman" w:hAnsi="Times New Roman"/>
                <w:b/>
                <w:bCs/>
                <w:color w:val="000000"/>
                <w:sz w:val="22"/>
                <w:szCs w:val="22"/>
              </w:rPr>
              <w:t>Критерии</w:t>
            </w:r>
          </w:p>
        </w:tc>
        <w:tc>
          <w:tcPr>
            <w:tcW w:w="830" w:type="dxa"/>
            <w:tcBorders>
              <w:top w:val="nil"/>
              <w:left w:val="nil"/>
              <w:bottom w:val="single" w:sz="4" w:space="0" w:color="auto"/>
              <w:right w:val="single" w:sz="4" w:space="0" w:color="auto"/>
            </w:tcBorders>
            <w:shd w:val="clear" w:color="000000" w:fill="C5D9F1"/>
            <w:vAlign w:val="center"/>
            <w:hideMark/>
          </w:tcPr>
          <w:p w:rsidR="001301D6" w:rsidRPr="00B22292" w:rsidRDefault="001301D6" w:rsidP="00BC29DB">
            <w:pPr>
              <w:spacing w:before="120" w:after="120"/>
              <w:jc w:val="center"/>
              <w:rPr>
                <w:rFonts w:ascii="Times New Roman" w:hAnsi="Times New Roman"/>
                <w:b/>
                <w:bCs/>
                <w:color w:val="000000"/>
                <w:sz w:val="22"/>
                <w:szCs w:val="22"/>
              </w:rPr>
            </w:pPr>
            <w:r w:rsidRPr="00B22292">
              <w:rPr>
                <w:rFonts w:ascii="Times New Roman" w:hAnsi="Times New Roman"/>
                <w:b/>
                <w:bCs/>
                <w:color w:val="000000"/>
                <w:sz w:val="22"/>
                <w:szCs w:val="22"/>
              </w:rPr>
              <w:t>Максимален праг</w:t>
            </w:r>
          </w:p>
        </w:tc>
        <w:tc>
          <w:tcPr>
            <w:tcW w:w="2880" w:type="dxa"/>
            <w:tcBorders>
              <w:top w:val="nil"/>
              <w:left w:val="nil"/>
              <w:bottom w:val="single" w:sz="4" w:space="0" w:color="auto"/>
              <w:right w:val="single" w:sz="4" w:space="0" w:color="auto"/>
            </w:tcBorders>
            <w:shd w:val="clear" w:color="000000" w:fill="C5D9F1"/>
            <w:vAlign w:val="center"/>
            <w:hideMark/>
          </w:tcPr>
          <w:p w:rsidR="001301D6" w:rsidRPr="00B22292" w:rsidRDefault="001301D6" w:rsidP="00BC29DB">
            <w:pPr>
              <w:spacing w:before="120" w:after="120"/>
              <w:jc w:val="center"/>
              <w:rPr>
                <w:rFonts w:ascii="Times New Roman" w:hAnsi="Times New Roman"/>
                <w:b/>
                <w:bCs/>
                <w:color w:val="000000"/>
                <w:sz w:val="22"/>
                <w:szCs w:val="22"/>
                <w:lang w:val="ru-RU"/>
              </w:rPr>
            </w:pPr>
            <w:r w:rsidRPr="00B22292">
              <w:rPr>
                <w:rFonts w:ascii="Times New Roman" w:hAnsi="Times New Roman"/>
                <w:b/>
                <w:bCs/>
                <w:color w:val="000000"/>
                <w:sz w:val="22"/>
                <w:szCs w:val="22"/>
                <w:lang w:val="ru-RU"/>
              </w:rPr>
              <w:t>Съответствие с критериите за оценка</w:t>
            </w:r>
          </w:p>
        </w:tc>
      </w:tr>
      <w:tr w:rsidR="001301D6" w:rsidRPr="00B22292" w:rsidTr="00A770E9">
        <w:trPr>
          <w:gridAfter w:val="11"/>
          <w:wAfter w:w="8244" w:type="dxa"/>
          <w:trHeight w:val="274"/>
        </w:trPr>
        <w:tc>
          <w:tcPr>
            <w:tcW w:w="940" w:type="dxa"/>
            <w:tcBorders>
              <w:top w:val="nil"/>
              <w:left w:val="single" w:sz="8" w:space="0" w:color="auto"/>
              <w:bottom w:val="single" w:sz="4" w:space="0" w:color="auto"/>
              <w:right w:val="single" w:sz="4" w:space="0" w:color="auto"/>
            </w:tcBorders>
            <w:shd w:val="clear" w:color="auto" w:fill="D9D9D9" w:themeFill="background1" w:themeFillShade="D9"/>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I</w:t>
            </w:r>
          </w:p>
        </w:tc>
        <w:tc>
          <w:tcPr>
            <w:tcW w:w="5750" w:type="dxa"/>
            <w:gridSpan w:val="2"/>
            <w:tcBorders>
              <w:top w:val="nil"/>
              <w:left w:val="nil"/>
              <w:bottom w:val="single" w:sz="4" w:space="0" w:color="auto"/>
              <w:right w:val="single" w:sz="4" w:space="0" w:color="auto"/>
            </w:tcBorders>
            <w:shd w:val="clear" w:color="auto" w:fill="D9D9D9" w:themeFill="background1" w:themeFillShade="D9"/>
            <w:vAlign w:val="center"/>
            <w:hideMark/>
          </w:tcPr>
          <w:p w:rsidR="001301D6" w:rsidRPr="00B22292" w:rsidRDefault="001301D6" w:rsidP="00BC29DB">
            <w:pPr>
              <w:spacing w:before="120" w:after="120"/>
              <w:jc w:val="both"/>
              <w:rPr>
                <w:rFonts w:ascii="Times New Roman" w:hAnsi="Times New Roman"/>
                <w:b/>
                <w:bCs/>
                <w:color w:val="000000"/>
                <w:sz w:val="22"/>
                <w:szCs w:val="22"/>
                <w:lang w:val="ru-RU"/>
              </w:rPr>
            </w:pPr>
            <w:r w:rsidRPr="00B22292">
              <w:rPr>
                <w:rFonts w:ascii="Times New Roman" w:hAnsi="Times New Roman"/>
                <w:b/>
                <w:bCs/>
                <w:color w:val="000000"/>
                <w:sz w:val="22"/>
                <w:szCs w:val="22"/>
                <w:lang w:val="ru-RU"/>
              </w:rPr>
              <w:t>Оценка на учебната програма в съответствие с приоритетите, посочени в Стратегическия план.</w:t>
            </w:r>
          </w:p>
        </w:tc>
        <w:tc>
          <w:tcPr>
            <w:tcW w:w="830" w:type="dxa"/>
            <w:tcBorders>
              <w:top w:val="nil"/>
              <w:left w:val="nil"/>
              <w:bottom w:val="single" w:sz="4" w:space="0" w:color="auto"/>
              <w:right w:val="single" w:sz="4" w:space="0" w:color="auto"/>
            </w:tcBorders>
            <w:shd w:val="clear" w:color="auto" w:fill="D9D9D9" w:themeFill="background1" w:themeFillShade="D9"/>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30</w:t>
            </w:r>
          </w:p>
        </w:tc>
        <w:tc>
          <w:tcPr>
            <w:tcW w:w="2880" w:type="dxa"/>
            <w:tcBorders>
              <w:top w:val="nil"/>
              <w:left w:val="nil"/>
              <w:bottom w:val="single" w:sz="4" w:space="0" w:color="auto"/>
              <w:right w:val="single" w:sz="4" w:space="0" w:color="auto"/>
            </w:tcBorders>
            <w:shd w:val="clear" w:color="auto" w:fill="auto"/>
            <w:vAlign w:val="bottom"/>
            <w:hideMark/>
          </w:tcPr>
          <w:p w:rsidR="001301D6" w:rsidRPr="00B22292" w:rsidRDefault="001301D6" w:rsidP="00BC29DB">
            <w:pPr>
              <w:rPr>
                <w:rFonts w:ascii="Times New Roman" w:hAnsi="Times New Roman"/>
                <w:color w:val="FF0000"/>
                <w:sz w:val="22"/>
                <w:szCs w:val="22"/>
              </w:rPr>
            </w:pPr>
          </w:p>
        </w:tc>
      </w:tr>
      <w:tr w:rsidR="001301D6" w:rsidRPr="00B22292" w:rsidTr="00B22292">
        <w:trPr>
          <w:gridAfter w:val="11"/>
          <w:wAfter w:w="8244" w:type="dxa"/>
          <w:trHeight w:val="890"/>
        </w:trPr>
        <w:tc>
          <w:tcPr>
            <w:tcW w:w="940" w:type="dxa"/>
            <w:tcBorders>
              <w:top w:val="nil"/>
              <w:left w:val="single" w:sz="8"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1.1</w:t>
            </w:r>
          </w:p>
        </w:tc>
        <w:tc>
          <w:tcPr>
            <w:tcW w:w="5750" w:type="dxa"/>
            <w:gridSpan w:val="2"/>
            <w:tcBorders>
              <w:top w:val="nil"/>
              <w:left w:val="nil"/>
              <w:bottom w:val="single" w:sz="4" w:space="0" w:color="auto"/>
              <w:right w:val="single" w:sz="4" w:space="0" w:color="auto"/>
            </w:tcBorders>
            <w:shd w:val="clear" w:color="000000" w:fill="FFFFFF"/>
            <w:hideMark/>
          </w:tcPr>
          <w:p w:rsidR="001301D6" w:rsidRPr="00B22292" w:rsidRDefault="001301D6" w:rsidP="00BC29DB">
            <w:pPr>
              <w:spacing w:before="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В учебната програма са включени теми, насочени към постигане на следните специфични цели и потребности от СПРЗСР 2023-2027 г:</w:t>
            </w:r>
            <w:r w:rsidRPr="00B22292">
              <w:rPr>
                <w:rFonts w:ascii="Times New Roman" w:hAnsi="Times New Roman"/>
                <w:color w:val="000000"/>
                <w:sz w:val="22"/>
                <w:szCs w:val="22"/>
                <w:lang w:val="ru-RU"/>
              </w:rPr>
              <w:br/>
              <w:t xml:space="preserve">- Повишаване на знанията във връзка с приноса за смекчаване на последиците от изменението на климата и за адаптация към него, както и за устойчивата енергия;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или</w:t>
            </w:r>
            <w:r w:rsidRPr="00B22292">
              <w:rPr>
                <w:rFonts w:ascii="Times New Roman" w:hAnsi="Times New Roman"/>
                <w:color w:val="000000"/>
                <w:sz w:val="22"/>
                <w:szCs w:val="22"/>
                <w:lang w:val="ru-RU"/>
              </w:rPr>
              <w:br/>
              <w:t xml:space="preserve">- Повишаване на знанията за устойчиво управление на природните ресурси (води, почви, въздух) и добри практики в земеделието по отношение на природните ресурси; </w:t>
            </w:r>
          </w:p>
          <w:p w:rsidR="001301D6" w:rsidRPr="00B22292" w:rsidRDefault="001301D6" w:rsidP="00BC29DB">
            <w:pPr>
              <w:jc w:val="both"/>
              <w:rPr>
                <w:rFonts w:ascii="Times New Roman" w:hAnsi="Times New Roman"/>
                <w:sz w:val="22"/>
                <w:szCs w:val="22"/>
                <w:lang w:val="ru-RU"/>
              </w:rPr>
            </w:pPr>
            <w:r w:rsidRPr="00B22292">
              <w:rPr>
                <w:rFonts w:ascii="Times New Roman" w:hAnsi="Times New Roman"/>
                <w:color w:val="000000"/>
                <w:sz w:val="22"/>
                <w:szCs w:val="22"/>
                <w:lang w:val="ru-RU"/>
              </w:rPr>
              <w:t>или</w:t>
            </w:r>
            <w:r w:rsidRPr="00B22292">
              <w:rPr>
                <w:rFonts w:ascii="Times New Roman" w:hAnsi="Times New Roman"/>
                <w:color w:val="000000"/>
                <w:sz w:val="22"/>
                <w:szCs w:val="22"/>
                <w:lang w:val="ru-RU"/>
              </w:rPr>
              <w:br/>
              <w:t>- Теми, свързани със спиране на загубата на биологично разнообразие, подобряване</w:t>
            </w:r>
            <w:r w:rsidRPr="00B22292">
              <w:rPr>
                <w:rFonts w:ascii="Times New Roman" w:hAnsi="Times New Roman"/>
                <w:color w:val="000000"/>
                <w:sz w:val="22"/>
                <w:szCs w:val="22"/>
                <w:lang w:val="ru-RU"/>
              </w:rPr>
              <w:br/>
              <w:t>на екосистемните услуги и опазване на местообитанията и ландшафта</w:t>
            </w:r>
            <w:r w:rsidRPr="00B22292">
              <w:rPr>
                <w:rFonts w:ascii="Times New Roman" w:hAnsi="Times New Roman"/>
                <w:sz w:val="22"/>
                <w:szCs w:val="22"/>
                <w:lang w:val="ru-RU"/>
              </w:rPr>
              <w:t xml:space="preserve">;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или</w:t>
            </w:r>
            <w:r w:rsidRPr="00B22292">
              <w:rPr>
                <w:rFonts w:ascii="Times New Roman" w:hAnsi="Times New Roman"/>
                <w:color w:val="000000"/>
                <w:sz w:val="22"/>
                <w:szCs w:val="22"/>
                <w:lang w:val="ru-RU"/>
              </w:rPr>
              <w:br/>
              <w:t>- Натура 2000 и ролята на земеделските стопани за постигане на целите на екологичната мрежа; или</w:t>
            </w:r>
            <w:r w:rsidRPr="00B22292">
              <w:rPr>
                <w:rFonts w:ascii="Times New Roman" w:hAnsi="Times New Roman"/>
                <w:color w:val="000000"/>
                <w:sz w:val="22"/>
                <w:szCs w:val="22"/>
                <w:lang w:val="ru-RU"/>
              </w:rPr>
              <w:br/>
              <w:t xml:space="preserve">- Представяне на иновации, добри практики и резултати от научни изследвания; </w:t>
            </w:r>
          </w:p>
          <w:p w:rsidR="001301D6" w:rsidRPr="00B22292" w:rsidRDefault="001301D6" w:rsidP="00BC29DB">
            <w:pPr>
              <w:spacing w:after="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или</w:t>
            </w:r>
            <w:r w:rsidRPr="00B22292">
              <w:rPr>
                <w:rFonts w:ascii="Times New Roman" w:hAnsi="Times New Roman"/>
                <w:color w:val="000000"/>
                <w:sz w:val="22"/>
                <w:szCs w:val="22"/>
                <w:lang w:val="ru-RU"/>
              </w:rPr>
              <w:br/>
              <w:t xml:space="preserve">- Използване на цифрови технологии и оптимизиране на дейностите. </w:t>
            </w:r>
          </w:p>
        </w:tc>
        <w:tc>
          <w:tcPr>
            <w:tcW w:w="830" w:type="dxa"/>
            <w:tcBorders>
              <w:top w:val="nil"/>
              <w:left w:val="nil"/>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color w:val="000000"/>
                <w:sz w:val="22"/>
                <w:szCs w:val="22"/>
              </w:rPr>
            </w:pPr>
            <w:r w:rsidRPr="00B22292">
              <w:rPr>
                <w:rFonts w:ascii="Times New Roman" w:hAnsi="Times New Roman"/>
                <w:color w:val="000000"/>
                <w:sz w:val="22"/>
                <w:szCs w:val="22"/>
              </w:rPr>
              <w:t>10</w:t>
            </w:r>
          </w:p>
        </w:tc>
        <w:tc>
          <w:tcPr>
            <w:tcW w:w="2880" w:type="dxa"/>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Учебната програма или част от модулите/темите на курса съответстват на посочените специфични цели и потребности в Стратегическия план.</w:t>
            </w:r>
          </w:p>
        </w:tc>
      </w:tr>
      <w:tr w:rsidR="001301D6" w:rsidRPr="00B22292" w:rsidTr="00B22292">
        <w:trPr>
          <w:gridAfter w:val="11"/>
          <w:wAfter w:w="8244" w:type="dxa"/>
          <w:trHeight w:val="1770"/>
        </w:trPr>
        <w:tc>
          <w:tcPr>
            <w:tcW w:w="940" w:type="dxa"/>
            <w:tcBorders>
              <w:top w:val="nil"/>
              <w:left w:val="single" w:sz="8"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lastRenderedPageBreak/>
              <w:t>1.2</w:t>
            </w:r>
          </w:p>
        </w:tc>
        <w:tc>
          <w:tcPr>
            <w:tcW w:w="5750" w:type="dxa"/>
            <w:gridSpan w:val="2"/>
            <w:tcBorders>
              <w:top w:val="nil"/>
              <w:left w:val="nil"/>
              <w:bottom w:val="single" w:sz="4" w:space="0" w:color="auto"/>
              <w:right w:val="single" w:sz="4" w:space="0" w:color="auto"/>
            </w:tcBorders>
            <w:shd w:val="clear" w:color="000000" w:fill="FFFFFF"/>
            <w:hideMark/>
          </w:tcPr>
          <w:p w:rsidR="001301D6" w:rsidRPr="00B22292" w:rsidRDefault="001301D6" w:rsidP="00BC29DB">
            <w:pPr>
              <w:spacing w:before="120" w:after="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Над 50 на сто от часовете в учебната програма са предвидени за практическо обучение.</w:t>
            </w:r>
          </w:p>
        </w:tc>
        <w:tc>
          <w:tcPr>
            <w:tcW w:w="830" w:type="dxa"/>
            <w:tcBorders>
              <w:top w:val="nil"/>
              <w:left w:val="nil"/>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color w:val="000000"/>
                <w:sz w:val="22"/>
                <w:szCs w:val="22"/>
              </w:rPr>
            </w:pPr>
            <w:r w:rsidRPr="00B22292">
              <w:rPr>
                <w:rFonts w:ascii="Times New Roman" w:hAnsi="Times New Roman"/>
                <w:color w:val="000000"/>
                <w:sz w:val="22"/>
                <w:szCs w:val="22"/>
              </w:rPr>
              <w:t>10</w:t>
            </w:r>
          </w:p>
        </w:tc>
        <w:tc>
          <w:tcPr>
            <w:tcW w:w="2880" w:type="dxa"/>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spacing w:before="120" w:after="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Брой часове от учебната програма, предвидени за практическо обучение в земеделско стопанство, в оборудвани работилници или опитни полета</w:t>
            </w:r>
          </w:p>
        </w:tc>
      </w:tr>
      <w:tr w:rsidR="001301D6" w:rsidRPr="007E415F" w:rsidTr="00B22292">
        <w:trPr>
          <w:gridAfter w:val="11"/>
          <w:wAfter w:w="8244" w:type="dxa"/>
          <w:trHeight w:val="557"/>
        </w:trPr>
        <w:tc>
          <w:tcPr>
            <w:tcW w:w="940" w:type="dxa"/>
            <w:tcBorders>
              <w:top w:val="nil"/>
              <w:left w:val="single" w:sz="8"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1.3</w:t>
            </w:r>
          </w:p>
        </w:tc>
        <w:tc>
          <w:tcPr>
            <w:tcW w:w="5750" w:type="dxa"/>
            <w:gridSpan w:val="2"/>
            <w:tcBorders>
              <w:top w:val="nil"/>
              <w:left w:val="nil"/>
              <w:bottom w:val="single" w:sz="4" w:space="0" w:color="auto"/>
              <w:right w:val="single" w:sz="4" w:space="0" w:color="auto"/>
            </w:tcBorders>
            <w:shd w:val="clear" w:color="000000" w:fill="FFFFFF"/>
            <w:vAlign w:val="center"/>
            <w:hideMark/>
          </w:tcPr>
          <w:p w:rsidR="001301D6" w:rsidRPr="00B22292" w:rsidRDefault="001301D6" w:rsidP="00BC29DB">
            <w:pPr>
              <w:jc w:val="both"/>
              <w:rPr>
                <w:rFonts w:ascii="Times New Roman" w:hAnsi="Times New Roman"/>
                <w:color w:val="000000"/>
                <w:sz w:val="22"/>
                <w:szCs w:val="22"/>
              </w:rPr>
            </w:pPr>
            <w:r w:rsidRPr="00B22292">
              <w:rPr>
                <w:rFonts w:ascii="Times New Roman" w:hAnsi="Times New Roman"/>
                <w:color w:val="000000"/>
                <w:sz w:val="22"/>
                <w:szCs w:val="22"/>
                <w:lang w:val="ru-RU"/>
              </w:rPr>
              <w:t>Използване на иновативни методи и средства при представяне на учебното съдържание (аудио-визуални средства, виртуална класна стая, цифрови устройства, учебни видеофилми, макети, модели и др.).</w:t>
            </w:r>
          </w:p>
        </w:tc>
        <w:tc>
          <w:tcPr>
            <w:tcW w:w="830" w:type="dxa"/>
            <w:tcBorders>
              <w:top w:val="nil"/>
              <w:left w:val="nil"/>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color w:val="000000"/>
                <w:sz w:val="22"/>
                <w:szCs w:val="22"/>
                <w:lang w:val="ru-RU"/>
              </w:rPr>
            </w:pPr>
            <w:r w:rsidRPr="00B22292">
              <w:rPr>
                <w:rFonts w:ascii="Times New Roman" w:hAnsi="Times New Roman"/>
                <w:color w:val="000000"/>
                <w:sz w:val="22"/>
                <w:szCs w:val="22"/>
                <w:lang w:val="ru-RU"/>
              </w:rPr>
              <w:t>10</w:t>
            </w:r>
          </w:p>
        </w:tc>
        <w:tc>
          <w:tcPr>
            <w:tcW w:w="2880" w:type="dxa"/>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spacing w:before="120" w:after="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В учебната програма е представено подробно описание за начина и методите за представяне на учебния материал, както и съответствието на материалната база с избраните иновативни методи и средства. </w:t>
            </w:r>
          </w:p>
        </w:tc>
      </w:tr>
      <w:tr w:rsidR="001301D6" w:rsidRPr="00B22292" w:rsidTr="00A770E9">
        <w:trPr>
          <w:gridAfter w:val="11"/>
          <w:wAfter w:w="8244" w:type="dxa"/>
          <w:trHeight w:val="630"/>
        </w:trPr>
        <w:tc>
          <w:tcPr>
            <w:tcW w:w="940" w:type="dxa"/>
            <w:tcBorders>
              <w:top w:val="nil"/>
              <w:left w:val="single" w:sz="8" w:space="0" w:color="auto"/>
              <w:bottom w:val="single" w:sz="4" w:space="0" w:color="auto"/>
              <w:right w:val="single" w:sz="4" w:space="0" w:color="auto"/>
            </w:tcBorders>
            <w:shd w:val="clear" w:color="auto" w:fill="D9D9D9" w:themeFill="background1" w:themeFillShade="D9"/>
            <w:noWrap/>
            <w:vAlign w:val="center"/>
            <w:hideMark/>
          </w:tcPr>
          <w:p w:rsidR="001301D6" w:rsidRPr="00B22292" w:rsidRDefault="001301D6" w:rsidP="00BC29DB">
            <w:pPr>
              <w:spacing w:before="120" w:after="120"/>
              <w:jc w:val="center"/>
              <w:rPr>
                <w:rFonts w:ascii="Times New Roman" w:hAnsi="Times New Roman"/>
                <w:b/>
                <w:bCs/>
                <w:color w:val="000000"/>
                <w:sz w:val="22"/>
                <w:szCs w:val="22"/>
              </w:rPr>
            </w:pPr>
            <w:r w:rsidRPr="00B22292">
              <w:rPr>
                <w:rFonts w:ascii="Times New Roman" w:hAnsi="Times New Roman"/>
                <w:b/>
                <w:bCs/>
                <w:color w:val="000000"/>
                <w:sz w:val="22"/>
                <w:szCs w:val="22"/>
              </w:rPr>
              <w:t>2</w:t>
            </w:r>
          </w:p>
        </w:tc>
        <w:tc>
          <w:tcPr>
            <w:tcW w:w="5750" w:type="dxa"/>
            <w:gridSpan w:val="2"/>
            <w:tcBorders>
              <w:top w:val="nil"/>
              <w:left w:val="nil"/>
              <w:bottom w:val="single" w:sz="4" w:space="0" w:color="auto"/>
              <w:right w:val="single" w:sz="4" w:space="0" w:color="auto"/>
            </w:tcBorders>
            <w:shd w:val="clear" w:color="auto" w:fill="D9D9D9" w:themeFill="background1" w:themeFillShade="D9"/>
            <w:vAlign w:val="center"/>
            <w:hideMark/>
          </w:tcPr>
          <w:p w:rsidR="001301D6" w:rsidRPr="00B22292" w:rsidRDefault="001301D6" w:rsidP="00BC29DB">
            <w:pPr>
              <w:spacing w:before="120" w:after="120"/>
              <w:jc w:val="both"/>
              <w:rPr>
                <w:rFonts w:ascii="Times New Roman" w:hAnsi="Times New Roman"/>
                <w:b/>
                <w:bCs/>
                <w:color w:val="000000"/>
                <w:sz w:val="22"/>
                <w:szCs w:val="22"/>
                <w:lang w:val="ru-RU"/>
              </w:rPr>
            </w:pPr>
            <w:r w:rsidRPr="00B22292">
              <w:rPr>
                <w:rFonts w:ascii="Times New Roman" w:hAnsi="Times New Roman"/>
                <w:b/>
                <w:bCs/>
                <w:color w:val="000000"/>
                <w:sz w:val="22"/>
                <w:szCs w:val="22"/>
                <w:lang w:val="ru-RU"/>
              </w:rPr>
              <w:t>Оценка на специфичния професионален опит на лекторите, които провеждат обучението.</w:t>
            </w:r>
          </w:p>
        </w:tc>
        <w:tc>
          <w:tcPr>
            <w:tcW w:w="830" w:type="dxa"/>
            <w:tcBorders>
              <w:top w:val="nil"/>
              <w:left w:val="nil"/>
              <w:bottom w:val="single" w:sz="4" w:space="0" w:color="auto"/>
              <w:right w:val="single" w:sz="4" w:space="0" w:color="auto"/>
            </w:tcBorders>
            <w:shd w:val="clear" w:color="auto" w:fill="D9D9D9" w:themeFill="background1" w:themeFillShade="D9"/>
            <w:noWrap/>
            <w:vAlign w:val="center"/>
            <w:hideMark/>
          </w:tcPr>
          <w:p w:rsidR="001301D6" w:rsidRPr="00B22292" w:rsidRDefault="001301D6" w:rsidP="00BC29DB">
            <w:pPr>
              <w:spacing w:before="120" w:after="120"/>
              <w:jc w:val="center"/>
              <w:rPr>
                <w:rFonts w:ascii="Times New Roman" w:hAnsi="Times New Roman"/>
                <w:b/>
                <w:bCs/>
                <w:color w:val="000000"/>
                <w:sz w:val="22"/>
                <w:szCs w:val="22"/>
              </w:rPr>
            </w:pPr>
            <w:r w:rsidRPr="00B22292">
              <w:rPr>
                <w:rFonts w:ascii="Times New Roman" w:hAnsi="Times New Roman"/>
                <w:b/>
                <w:bCs/>
                <w:color w:val="000000"/>
                <w:sz w:val="22"/>
                <w:szCs w:val="22"/>
              </w:rPr>
              <w:t>30</w:t>
            </w:r>
          </w:p>
        </w:tc>
        <w:tc>
          <w:tcPr>
            <w:tcW w:w="2880" w:type="dxa"/>
            <w:tcBorders>
              <w:top w:val="nil"/>
              <w:left w:val="nil"/>
              <w:bottom w:val="nil"/>
              <w:right w:val="single" w:sz="4" w:space="0" w:color="auto"/>
            </w:tcBorders>
            <w:shd w:val="clear" w:color="auto" w:fill="auto"/>
            <w:noWrap/>
            <w:vAlign w:val="bottom"/>
            <w:hideMark/>
          </w:tcPr>
          <w:p w:rsidR="001301D6" w:rsidRPr="00B22292" w:rsidRDefault="001301D6" w:rsidP="00BC29DB">
            <w:pPr>
              <w:spacing w:before="120" w:after="120"/>
              <w:jc w:val="both"/>
              <w:rPr>
                <w:rFonts w:ascii="Times New Roman" w:hAnsi="Times New Roman"/>
                <w:color w:val="000000"/>
                <w:sz w:val="22"/>
                <w:szCs w:val="22"/>
              </w:rPr>
            </w:pPr>
            <w:r w:rsidRPr="00B22292">
              <w:rPr>
                <w:rFonts w:ascii="Times New Roman" w:hAnsi="Times New Roman"/>
                <w:color w:val="000000"/>
                <w:sz w:val="22"/>
                <w:szCs w:val="22"/>
              </w:rPr>
              <w:t>максимален брой точки 30</w:t>
            </w:r>
          </w:p>
        </w:tc>
      </w:tr>
      <w:tr w:rsidR="001301D6" w:rsidRPr="00B22292" w:rsidTr="00B22292">
        <w:trPr>
          <w:gridAfter w:val="11"/>
          <w:wAfter w:w="8244" w:type="dxa"/>
          <w:trHeight w:val="585"/>
        </w:trPr>
        <w:tc>
          <w:tcPr>
            <w:tcW w:w="940" w:type="dxa"/>
            <w:tcBorders>
              <w:top w:val="nil"/>
              <w:left w:val="single" w:sz="8" w:space="0" w:color="auto"/>
              <w:bottom w:val="single" w:sz="4" w:space="0" w:color="auto"/>
              <w:right w:val="single" w:sz="4" w:space="0" w:color="auto"/>
            </w:tcBorders>
            <w:shd w:val="clear" w:color="000000" w:fill="FFFFFF"/>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2.1</w:t>
            </w:r>
          </w:p>
        </w:tc>
        <w:tc>
          <w:tcPr>
            <w:tcW w:w="5750" w:type="dxa"/>
            <w:gridSpan w:val="2"/>
            <w:tcBorders>
              <w:top w:val="nil"/>
              <w:left w:val="nil"/>
              <w:bottom w:val="single" w:sz="4" w:space="0" w:color="auto"/>
              <w:right w:val="single" w:sz="4" w:space="0" w:color="auto"/>
            </w:tcBorders>
            <w:shd w:val="clear" w:color="000000" w:fill="FFFFFF"/>
            <w:vAlign w:val="center"/>
            <w:hideMark/>
          </w:tcPr>
          <w:p w:rsidR="001301D6" w:rsidRPr="00B22292" w:rsidRDefault="001301D6" w:rsidP="00BC29DB">
            <w:pPr>
              <w:spacing w:before="120" w:after="120"/>
              <w:jc w:val="both"/>
              <w:rPr>
                <w:rFonts w:ascii="Times New Roman" w:hAnsi="Times New Roman"/>
                <w:b/>
                <w:bCs/>
                <w:color w:val="000000"/>
                <w:sz w:val="22"/>
                <w:szCs w:val="22"/>
                <w:lang w:val="ru-RU"/>
              </w:rPr>
            </w:pPr>
            <w:r w:rsidRPr="00B22292">
              <w:rPr>
                <w:rFonts w:ascii="Times New Roman" w:hAnsi="Times New Roman"/>
                <w:b/>
                <w:bCs/>
                <w:color w:val="000000"/>
                <w:sz w:val="22"/>
                <w:szCs w:val="22"/>
                <w:lang w:val="ru-RU"/>
              </w:rPr>
              <w:t>Образование и професионален опит  на лекторите.</w:t>
            </w:r>
          </w:p>
        </w:tc>
        <w:tc>
          <w:tcPr>
            <w:tcW w:w="830" w:type="dxa"/>
            <w:tcBorders>
              <w:top w:val="nil"/>
              <w:left w:val="nil"/>
              <w:bottom w:val="single" w:sz="4" w:space="0" w:color="auto"/>
              <w:right w:val="nil"/>
            </w:tcBorders>
            <w:shd w:val="clear" w:color="000000" w:fill="FFFFFF"/>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20</w:t>
            </w:r>
          </w:p>
        </w:tc>
        <w:tc>
          <w:tcPr>
            <w:tcW w:w="2880" w:type="dxa"/>
            <w:tcBorders>
              <w:top w:val="single" w:sz="4" w:space="0" w:color="auto"/>
              <w:left w:val="single" w:sz="4" w:space="0" w:color="auto"/>
              <w:bottom w:val="nil"/>
              <w:right w:val="single" w:sz="4" w:space="0" w:color="auto"/>
            </w:tcBorders>
            <w:shd w:val="clear" w:color="auto" w:fill="auto"/>
            <w:noWrap/>
            <w:vAlign w:val="bottom"/>
            <w:hideMark/>
          </w:tcPr>
          <w:p w:rsidR="001301D6" w:rsidRPr="00B22292" w:rsidRDefault="001301D6" w:rsidP="00BC29DB">
            <w:pPr>
              <w:rPr>
                <w:rFonts w:ascii="Times New Roman" w:hAnsi="Times New Roman"/>
                <w:color w:val="000000"/>
                <w:sz w:val="22"/>
                <w:szCs w:val="22"/>
              </w:rPr>
            </w:pPr>
            <w:r w:rsidRPr="00B22292">
              <w:rPr>
                <w:rFonts w:ascii="Times New Roman" w:hAnsi="Times New Roman"/>
                <w:color w:val="000000"/>
                <w:sz w:val="22"/>
                <w:szCs w:val="22"/>
              </w:rPr>
              <w:t> </w:t>
            </w:r>
          </w:p>
        </w:tc>
      </w:tr>
      <w:tr w:rsidR="001301D6" w:rsidRPr="007E415F" w:rsidTr="00B22292">
        <w:trPr>
          <w:gridAfter w:val="11"/>
          <w:wAfter w:w="8244" w:type="dxa"/>
          <w:trHeight w:val="1692"/>
        </w:trPr>
        <w:tc>
          <w:tcPr>
            <w:tcW w:w="940" w:type="dxa"/>
            <w:tcBorders>
              <w:top w:val="nil"/>
              <w:left w:val="single" w:sz="8"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2.1.1</w:t>
            </w:r>
          </w:p>
        </w:tc>
        <w:tc>
          <w:tcPr>
            <w:tcW w:w="5750"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spacing w:before="120" w:after="120"/>
              <w:jc w:val="both"/>
              <w:rPr>
                <w:rFonts w:ascii="Times New Roman" w:hAnsi="Times New Roman"/>
                <w:color w:val="000000"/>
                <w:sz w:val="22"/>
                <w:szCs w:val="22"/>
                <w:lang w:val="ru-RU"/>
              </w:rPr>
            </w:pPr>
            <w:r w:rsidRPr="00B22292">
              <w:rPr>
                <w:rFonts w:ascii="Times New Roman" w:hAnsi="Times New Roman"/>
                <w:sz w:val="22"/>
                <w:szCs w:val="22"/>
                <w:lang w:val="ru-RU"/>
              </w:rPr>
              <w:t xml:space="preserve">Образователна или научна степен, или академична длъжност съгласно Закона за развитието на академичния състав в Република България (ЗРАСРБ) и Закона за висшето образование в областта на темата на курса, и наличие на научна публикация в областта на темата на обучението в рамките на 3 години преди датата на кандидатстване. </w:t>
            </w:r>
          </w:p>
        </w:tc>
        <w:tc>
          <w:tcPr>
            <w:tcW w:w="830" w:type="dxa"/>
            <w:tcBorders>
              <w:top w:val="nil"/>
              <w:left w:val="nil"/>
              <w:bottom w:val="single" w:sz="4" w:space="0" w:color="auto"/>
              <w:right w:val="nil"/>
            </w:tcBorders>
            <w:shd w:val="clear" w:color="auto" w:fill="auto"/>
            <w:vAlign w:val="center"/>
            <w:hideMark/>
          </w:tcPr>
          <w:p w:rsidR="001301D6" w:rsidRPr="00B22292" w:rsidRDefault="001301D6" w:rsidP="00BC29DB">
            <w:pPr>
              <w:jc w:val="center"/>
              <w:rPr>
                <w:rFonts w:ascii="Times New Roman" w:hAnsi="Times New Roman"/>
                <w:color w:val="000000"/>
                <w:sz w:val="22"/>
                <w:szCs w:val="22"/>
                <w:lang w:val="ru-RU"/>
              </w:rPr>
            </w:pPr>
            <w:r w:rsidRPr="00B22292">
              <w:rPr>
                <w:rFonts w:ascii="Times New Roman" w:hAnsi="Times New Roman"/>
                <w:color w:val="000000"/>
                <w:sz w:val="22"/>
                <w:szCs w:val="22"/>
                <w:lang w:val="ru-RU"/>
              </w:rPr>
              <w:t>20</w:t>
            </w:r>
          </w:p>
        </w:tc>
        <w:tc>
          <w:tcPr>
            <w:tcW w:w="288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На оценка подлежат представените към заявлението за подпомагане документи на лекторите, свързани с доказване на съответния опит и квалификация.</w:t>
            </w:r>
            <w:r w:rsidRPr="00B22292">
              <w:rPr>
                <w:rFonts w:ascii="Times New Roman" w:hAnsi="Times New Roman"/>
                <w:color w:val="000000"/>
                <w:sz w:val="22"/>
                <w:szCs w:val="22"/>
                <w:lang w:val="ru-RU"/>
              </w:rPr>
              <w:br/>
              <w:t xml:space="preserve">При повече от един лектор за посочения курс, полученият общ брой точки по критерии 2.1 и 2.2 за всеки един лектор се сумират и се разделят на общия брой лектори, предвидени в курса. </w:t>
            </w:r>
            <w:r w:rsidRPr="00B22292">
              <w:rPr>
                <w:rFonts w:ascii="Times New Roman" w:hAnsi="Times New Roman"/>
                <w:color w:val="000000"/>
                <w:sz w:val="22"/>
                <w:szCs w:val="22"/>
                <w:lang w:val="ru-RU"/>
              </w:rPr>
              <w:br/>
              <w:t>Оценката по Приоритет 2 е средно аритметична.</w:t>
            </w:r>
            <w:r w:rsidRPr="00B22292">
              <w:rPr>
                <w:rFonts w:ascii="Times New Roman" w:hAnsi="Times New Roman"/>
                <w:color w:val="000000"/>
                <w:sz w:val="22"/>
                <w:szCs w:val="22"/>
                <w:lang w:val="ru-RU"/>
              </w:rPr>
              <w:br/>
              <w:t>Условието по критерии 2.2 се доказва с удостоверение или свидетелство за завършено обучение за придобиване на допълнителна квалификация или за повишаване или актуализиране на вече придобита квалификация, или сертификат/</w:t>
            </w:r>
          </w:p>
          <w:p w:rsidR="001301D6" w:rsidRPr="00B22292" w:rsidRDefault="001301D6" w:rsidP="00BC29DB">
            <w:pPr>
              <w:spacing w:after="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удостоверение за участие в курс, семинар или мероприятие в областта на темата на курса.</w:t>
            </w:r>
          </w:p>
        </w:tc>
      </w:tr>
      <w:tr w:rsidR="001301D6" w:rsidRPr="00B22292" w:rsidTr="00B22292">
        <w:trPr>
          <w:gridAfter w:val="11"/>
          <w:wAfter w:w="8244" w:type="dxa"/>
          <w:trHeight w:val="1410"/>
        </w:trPr>
        <w:tc>
          <w:tcPr>
            <w:tcW w:w="940" w:type="dxa"/>
            <w:tcBorders>
              <w:top w:val="nil"/>
              <w:left w:val="single" w:sz="8"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2.1.2</w:t>
            </w:r>
          </w:p>
        </w:tc>
        <w:tc>
          <w:tcPr>
            <w:tcW w:w="5750"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spacing w:before="120" w:after="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Висше образование с професионално направление от класификатора на областите на висше образование и/или професионалните направления, съответстващо на темата на курса и над </w:t>
            </w:r>
            <w:r w:rsidRPr="00B22292">
              <w:rPr>
                <w:rFonts w:ascii="Times New Roman" w:hAnsi="Times New Roman"/>
                <w:b/>
                <w:bCs/>
                <w:color w:val="000000"/>
                <w:sz w:val="22"/>
                <w:szCs w:val="22"/>
                <w:lang w:val="ru-RU"/>
              </w:rPr>
              <w:t>5 години</w:t>
            </w:r>
            <w:r w:rsidRPr="00B22292">
              <w:rPr>
                <w:rFonts w:ascii="Times New Roman" w:hAnsi="Times New Roman"/>
                <w:color w:val="000000"/>
                <w:sz w:val="22"/>
                <w:szCs w:val="22"/>
                <w:lang w:val="ru-RU"/>
              </w:rPr>
              <w:t xml:space="preserve"> преподавателски и/или практически опит в областта на темата на обучението.</w:t>
            </w:r>
          </w:p>
        </w:tc>
        <w:tc>
          <w:tcPr>
            <w:tcW w:w="830" w:type="dxa"/>
            <w:tcBorders>
              <w:top w:val="nil"/>
              <w:left w:val="nil"/>
              <w:bottom w:val="single" w:sz="4" w:space="0" w:color="auto"/>
              <w:right w:val="nil"/>
            </w:tcBorders>
            <w:shd w:val="clear" w:color="auto" w:fill="auto"/>
            <w:vAlign w:val="center"/>
            <w:hideMark/>
          </w:tcPr>
          <w:p w:rsidR="001301D6" w:rsidRPr="00B22292" w:rsidRDefault="001301D6" w:rsidP="00BC29DB">
            <w:pPr>
              <w:jc w:val="center"/>
              <w:rPr>
                <w:rFonts w:ascii="Times New Roman" w:hAnsi="Times New Roman"/>
                <w:color w:val="000000"/>
                <w:sz w:val="22"/>
                <w:szCs w:val="22"/>
              </w:rPr>
            </w:pPr>
            <w:r w:rsidRPr="00B22292">
              <w:rPr>
                <w:rFonts w:ascii="Times New Roman" w:hAnsi="Times New Roman"/>
                <w:color w:val="000000"/>
                <w:sz w:val="22"/>
                <w:szCs w:val="22"/>
              </w:rPr>
              <w:t>15</w:t>
            </w:r>
          </w:p>
        </w:tc>
        <w:tc>
          <w:tcPr>
            <w:tcW w:w="2880" w:type="dxa"/>
            <w:vMerge/>
            <w:tcBorders>
              <w:top w:val="single" w:sz="4" w:space="0" w:color="auto"/>
              <w:left w:val="single" w:sz="4" w:space="0" w:color="auto"/>
              <w:bottom w:val="single" w:sz="4" w:space="0" w:color="000000"/>
              <w:right w:val="single" w:sz="4" w:space="0" w:color="auto"/>
            </w:tcBorders>
            <w:vAlign w:val="center"/>
            <w:hideMark/>
          </w:tcPr>
          <w:p w:rsidR="001301D6" w:rsidRPr="00B22292" w:rsidRDefault="001301D6" w:rsidP="00BC29DB">
            <w:pPr>
              <w:rPr>
                <w:rFonts w:ascii="Times New Roman" w:hAnsi="Times New Roman"/>
                <w:color w:val="000000"/>
                <w:sz w:val="22"/>
                <w:szCs w:val="22"/>
              </w:rPr>
            </w:pPr>
          </w:p>
        </w:tc>
      </w:tr>
      <w:tr w:rsidR="001301D6" w:rsidRPr="00B22292" w:rsidTr="00B22292">
        <w:trPr>
          <w:gridAfter w:val="11"/>
          <w:wAfter w:w="8244" w:type="dxa"/>
          <w:trHeight w:val="1380"/>
        </w:trPr>
        <w:tc>
          <w:tcPr>
            <w:tcW w:w="940" w:type="dxa"/>
            <w:tcBorders>
              <w:top w:val="nil"/>
              <w:left w:val="single" w:sz="8"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2.1.3</w:t>
            </w:r>
          </w:p>
        </w:tc>
        <w:tc>
          <w:tcPr>
            <w:tcW w:w="5750"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spacing w:before="120" w:after="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Висше образование с професионално направление от класификатора на областите на висше образование и/или професионалните направления, съответстващо на темата на курса и над </w:t>
            </w:r>
            <w:r w:rsidRPr="00B22292">
              <w:rPr>
                <w:rFonts w:ascii="Times New Roman" w:hAnsi="Times New Roman"/>
                <w:b/>
                <w:bCs/>
                <w:color w:val="000000"/>
                <w:sz w:val="22"/>
                <w:szCs w:val="22"/>
                <w:lang w:val="ru-RU"/>
              </w:rPr>
              <w:t xml:space="preserve">3 години </w:t>
            </w:r>
            <w:r w:rsidRPr="00B22292">
              <w:rPr>
                <w:rFonts w:ascii="Times New Roman" w:hAnsi="Times New Roman"/>
                <w:color w:val="000000"/>
                <w:sz w:val="22"/>
                <w:szCs w:val="22"/>
                <w:lang w:val="ru-RU"/>
              </w:rPr>
              <w:t>преподавателски и/или практически опит в областта на темата на обучението.</w:t>
            </w:r>
          </w:p>
        </w:tc>
        <w:tc>
          <w:tcPr>
            <w:tcW w:w="830" w:type="dxa"/>
            <w:tcBorders>
              <w:top w:val="nil"/>
              <w:left w:val="nil"/>
              <w:bottom w:val="single" w:sz="4" w:space="0" w:color="auto"/>
              <w:right w:val="nil"/>
            </w:tcBorders>
            <w:shd w:val="clear" w:color="auto" w:fill="auto"/>
            <w:vAlign w:val="center"/>
            <w:hideMark/>
          </w:tcPr>
          <w:p w:rsidR="001301D6" w:rsidRPr="00B22292" w:rsidRDefault="001301D6" w:rsidP="00BC29DB">
            <w:pPr>
              <w:jc w:val="center"/>
              <w:rPr>
                <w:rFonts w:ascii="Times New Roman" w:hAnsi="Times New Roman"/>
                <w:color w:val="000000"/>
                <w:sz w:val="22"/>
                <w:szCs w:val="22"/>
              </w:rPr>
            </w:pPr>
            <w:r w:rsidRPr="00B22292">
              <w:rPr>
                <w:rFonts w:ascii="Times New Roman" w:hAnsi="Times New Roman"/>
                <w:color w:val="000000"/>
                <w:sz w:val="22"/>
                <w:szCs w:val="22"/>
              </w:rPr>
              <w:t>10</w:t>
            </w:r>
          </w:p>
        </w:tc>
        <w:tc>
          <w:tcPr>
            <w:tcW w:w="2880" w:type="dxa"/>
            <w:vMerge/>
            <w:tcBorders>
              <w:top w:val="single" w:sz="4" w:space="0" w:color="auto"/>
              <w:left w:val="single" w:sz="4" w:space="0" w:color="auto"/>
              <w:bottom w:val="single" w:sz="4" w:space="0" w:color="000000"/>
              <w:right w:val="single" w:sz="4" w:space="0" w:color="auto"/>
            </w:tcBorders>
            <w:vAlign w:val="center"/>
            <w:hideMark/>
          </w:tcPr>
          <w:p w:rsidR="001301D6" w:rsidRPr="00B22292" w:rsidRDefault="001301D6" w:rsidP="00BC29DB">
            <w:pPr>
              <w:rPr>
                <w:rFonts w:ascii="Times New Roman" w:hAnsi="Times New Roman"/>
                <w:color w:val="000000"/>
                <w:sz w:val="22"/>
                <w:szCs w:val="22"/>
              </w:rPr>
            </w:pPr>
          </w:p>
        </w:tc>
      </w:tr>
      <w:tr w:rsidR="001301D6" w:rsidRPr="00B22292" w:rsidTr="00B22292">
        <w:trPr>
          <w:gridAfter w:val="11"/>
          <w:wAfter w:w="8244" w:type="dxa"/>
          <w:trHeight w:val="1335"/>
        </w:trPr>
        <w:tc>
          <w:tcPr>
            <w:tcW w:w="940" w:type="dxa"/>
            <w:tcBorders>
              <w:top w:val="nil"/>
              <w:left w:val="single" w:sz="8"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2.1.4</w:t>
            </w:r>
          </w:p>
        </w:tc>
        <w:tc>
          <w:tcPr>
            <w:tcW w:w="5750"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spacing w:before="120" w:after="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Висше образование с професионално направление от класификатора на областите на висше образование и/или професионалните направления, съответстващо на темата на курса и най-малко </w:t>
            </w:r>
            <w:r w:rsidRPr="00B22292">
              <w:rPr>
                <w:rFonts w:ascii="Times New Roman" w:hAnsi="Times New Roman"/>
                <w:b/>
                <w:bCs/>
                <w:color w:val="000000"/>
                <w:sz w:val="22"/>
                <w:szCs w:val="22"/>
                <w:lang w:val="ru-RU"/>
              </w:rPr>
              <w:t xml:space="preserve">1 година </w:t>
            </w:r>
            <w:r w:rsidRPr="00B22292">
              <w:rPr>
                <w:rFonts w:ascii="Times New Roman" w:hAnsi="Times New Roman"/>
                <w:color w:val="000000"/>
                <w:sz w:val="22"/>
                <w:szCs w:val="22"/>
                <w:lang w:val="ru-RU"/>
              </w:rPr>
              <w:t>преподавателски и/или практически опит в областта на темата на обучението.</w:t>
            </w:r>
          </w:p>
        </w:tc>
        <w:tc>
          <w:tcPr>
            <w:tcW w:w="830" w:type="dxa"/>
            <w:tcBorders>
              <w:top w:val="nil"/>
              <w:left w:val="nil"/>
              <w:bottom w:val="single" w:sz="4" w:space="0" w:color="auto"/>
              <w:right w:val="nil"/>
            </w:tcBorders>
            <w:shd w:val="clear" w:color="auto" w:fill="auto"/>
            <w:vAlign w:val="center"/>
            <w:hideMark/>
          </w:tcPr>
          <w:p w:rsidR="001301D6" w:rsidRPr="00B22292" w:rsidRDefault="001301D6" w:rsidP="00BC29DB">
            <w:pPr>
              <w:jc w:val="center"/>
              <w:rPr>
                <w:rFonts w:ascii="Times New Roman" w:hAnsi="Times New Roman"/>
                <w:color w:val="000000"/>
                <w:sz w:val="22"/>
                <w:szCs w:val="22"/>
              </w:rPr>
            </w:pPr>
            <w:r w:rsidRPr="00B22292">
              <w:rPr>
                <w:rFonts w:ascii="Times New Roman" w:hAnsi="Times New Roman"/>
                <w:color w:val="000000"/>
                <w:sz w:val="22"/>
                <w:szCs w:val="22"/>
              </w:rPr>
              <w:t>5</w:t>
            </w:r>
          </w:p>
        </w:tc>
        <w:tc>
          <w:tcPr>
            <w:tcW w:w="2880" w:type="dxa"/>
            <w:vMerge/>
            <w:tcBorders>
              <w:top w:val="single" w:sz="4" w:space="0" w:color="auto"/>
              <w:left w:val="single" w:sz="4" w:space="0" w:color="auto"/>
              <w:bottom w:val="single" w:sz="4" w:space="0" w:color="000000"/>
              <w:right w:val="single" w:sz="4" w:space="0" w:color="auto"/>
            </w:tcBorders>
            <w:vAlign w:val="center"/>
            <w:hideMark/>
          </w:tcPr>
          <w:p w:rsidR="001301D6" w:rsidRPr="00B22292" w:rsidRDefault="001301D6" w:rsidP="00BC29DB">
            <w:pPr>
              <w:rPr>
                <w:rFonts w:ascii="Times New Roman" w:hAnsi="Times New Roman"/>
                <w:color w:val="000000"/>
                <w:sz w:val="22"/>
                <w:szCs w:val="22"/>
              </w:rPr>
            </w:pPr>
          </w:p>
        </w:tc>
      </w:tr>
      <w:tr w:rsidR="001301D6" w:rsidRPr="00B22292" w:rsidTr="00B22292">
        <w:trPr>
          <w:gridAfter w:val="11"/>
          <w:wAfter w:w="8244" w:type="dxa"/>
          <w:trHeight w:val="359"/>
        </w:trPr>
        <w:tc>
          <w:tcPr>
            <w:tcW w:w="940" w:type="dxa"/>
            <w:tcBorders>
              <w:top w:val="nil"/>
              <w:left w:val="single" w:sz="8"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2.2</w:t>
            </w:r>
          </w:p>
        </w:tc>
        <w:tc>
          <w:tcPr>
            <w:tcW w:w="5750"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jc w:val="both"/>
              <w:rPr>
                <w:rFonts w:ascii="Times New Roman" w:hAnsi="Times New Roman"/>
                <w:b/>
                <w:bCs/>
                <w:color w:val="000000"/>
                <w:sz w:val="22"/>
                <w:szCs w:val="22"/>
                <w:lang w:val="ru-RU"/>
              </w:rPr>
            </w:pPr>
            <w:r w:rsidRPr="00B22292">
              <w:rPr>
                <w:rFonts w:ascii="Times New Roman" w:hAnsi="Times New Roman"/>
                <w:b/>
                <w:bCs/>
                <w:color w:val="000000"/>
                <w:sz w:val="22"/>
                <w:szCs w:val="22"/>
                <w:lang w:val="ru-RU"/>
              </w:rPr>
              <w:t>Участие в обучение/семинар за актуализиране на професионалните знания, умения и компетентности в областта на темата, до две години преди датата на кандидатстване.</w:t>
            </w:r>
          </w:p>
        </w:tc>
        <w:tc>
          <w:tcPr>
            <w:tcW w:w="830" w:type="dxa"/>
            <w:tcBorders>
              <w:top w:val="nil"/>
              <w:left w:val="nil"/>
              <w:bottom w:val="single" w:sz="4" w:space="0" w:color="auto"/>
              <w:right w:val="nil"/>
            </w:tcBorders>
            <w:shd w:val="clear" w:color="auto" w:fill="auto"/>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10</w:t>
            </w:r>
          </w:p>
        </w:tc>
        <w:tc>
          <w:tcPr>
            <w:tcW w:w="2880" w:type="dxa"/>
            <w:vMerge/>
            <w:tcBorders>
              <w:top w:val="single" w:sz="4" w:space="0" w:color="auto"/>
              <w:left w:val="single" w:sz="4" w:space="0" w:color="auto"/>
              <w:bottom w:val="single" w:sz="4" w:space="0" w:color="000000"/>
              <w:right w:val="single" w:sz="4" w:space="0" w:color="auto"/>
            </w:tcBorders>
            <w:vAlign w:val="center"/>
            <w:hideMark/>
          </w:tcPr>
          <w:p w:rsidR="001301D6" w:rsidRPr="00B22292" w:rsidRDefault="001301D6" w:rsidP="00BC29DB">
            <w:pPr>
              <w:rPr>
                <w:rFonts w:ascii="Times New Roman" w:hAnsi="Times New Roman"/>
                <w:color w:val="000000"/>
                <w:sz w:val="22"/>
                <w:szCs w:val="22"/>
              </w:rPr>
            </w:pPr>
          </w:p>
        </w:tc>
      </w:tr>
      <w:tr w:rsidR="001301D6" w:rsidRPr="00B22292" w:rsidTr="00A770E9">
        <w:trPr>
          <w:gridAfter w:val="11"/>
          <w:wAfter w:w="8244" w:type="dxa"/>
          <w:trHeight w:val="690"/>
        </w:trPr>
        <w:tc>
          <w:tcPr>
            <w:tcW w:w="940"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3</w:t>
            </w:r>
          </w:p>
        </w:tc>
        <w:tc>
          <w:tcPr>
            <w:tcW w:w="5750" w:type="dxa"/>
            <w:gridSpan w:val="2"/>
            <w:tcBorders>
              <w:top w:val="nil"/>
              <w:left w:val="nil"/>
              <w:bottom w:val="single" w:sz="4" w:space="0" w:color="auto"/>
              <w:right w:val="single" w:sz="4" w:space="0" w:color="auto"/>
            </w:tcBorders>
            <w:shd w:val="clear" w:color="auto" w:fill="D9D9D9" w:themeFill="background1" w:themeFillShade="D9"/>
            <w:vAlign w:val="center"/>
            <w:hideMark/>
          </w:tcPr>
          <w:p w:rsidR="001301D6" w:rsidRPr="00B22292" w:rsidRDefault="001301D6" w:rsidP="00BC29DB">
            <w:pPr>
              <w:rPr>
                <w:rFonts w:ascii="Times New Roman" w:hAnsi="Times New Roman"/>
                <w:b/>
                <w:bCs/>
                <w:color w:val="000000"/>
                <w:sz w:val="22"/>
                <w:szCs w:val="22"/>
                <w:lang w:val="ru-RU"/>
              </w:rPr>
            </w:pPr>
            <w:r w:rsidRPr="00B22292">
              <w:rPr>
                <w:rFonts w:ascii="Times New Roman" w:hAnsi="Times New Roman"/>
                <w:b/>
                <w:bCs/>
                <w:color w:val="000000"/>
                <w:sz w:val="22"/>
                <w:szCs w:val="22"/>
                <w:lang w:val="ru-RU"/>
              </w:rPr>
              <w:t>Оценка на опита и капацитета на кандидата.</w:t>
            </w:r>
          </w:p>
        </w:tc>
        <w:tc>
          <w:tcPr>
            <w:tcW w:w="830" w:type="dxa"/>
            <w:tcBorders>
              <w:top w:val="nil"/>
              <w:left w:val="nil"/>
              <w:bottom w:val="single" w:sz="4" w:space="0" w:color="auto"/>
              <w:right w:val="single" w:sz="4" w:space="0" w:color="auto"/>
            </w:tcBorders>
            <w:shd w:val="clear" w:color="auto" w:fill="D9D9D9" w:themeFill="background1" w:themeFillShade="D9"/>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20</w:t>
            </w:r>
          </w:p>
        </w:tc>
        <w:tc>
          <w:tcPr>
            <w:tcW w:w="2880" w:type="dxa"/>
            <w:tcBorders>
              <w:top w:val="nil"/>
              <w:left w:val="nil"/>
              <w:bottom w:val="single" w:sz="4" w:space="0" w:color="auto"/>
              <w:right w:val="single" w:sz="4" w:space="0" w:color="auto"/>
            </w:tcBorders>
            <w:shd w:val="clear" w:color="000000" w:fill="FFFFFF"/>
            <w:noWrap/>
            <w:vAlign w:val="bottom"/>
            <w:hideMark/>
          </w:tcPr>
          <w:p w:rsidR="001301D6" w:rsidRPr="00B22292" w:rsidRDefault="001301D6" w:rsidP="00BC29DB">
            <w:pPr>
              <w:rPr>
                <w:rFonts w:ascii="Times New Roman" w:hAnsi="Times New Roman"/>
                <w:color w:val="000000"/>
                <w:sz w:val="22"/>
                <w:szCs w:val="22"/>
              </w:rPr>
            </w:pPr>
            <w:r w:rsidRPr="00B22292">
              <w:rPr>
                <w:rFonts w:ascii="Times New Roman" w:hAnsi="Times New Roman"/>
                <w:color w:val="000000"/>
                <w:sz w:val="22"/>
                <w:szCs w:val="22"/>
              </w:rPr>
              <w:t> </w:t>
            </w:r>
          </w:p>
        </w:tc>
      </w:tr>
      <w:tr w:rsidR="001301D6" w:rsidRPr="00B22292" w:rsidTr="00B22292">
        <w:trPr>
          <w:gridAfter w:val="11"/>
          <w:wAfter w:w="8244" w:type="dxa"/>
          <w:trHeight w:val="1410"/>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lastRenderedPageBreak/>
              <w:t>3.1</w:t>
            </w:r>
          </w:p>
        </w:tc>
        <w:tc>
          <w:tcPr>
            <w:tcW w:w="5750"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spacing w:before="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Заявлението за подпомагане е подадено от държавна или общинска институция в системата на професионалното образование и обучение,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или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висше училище,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или </w:t>
            </w:r>
          </w:p>
          <w:p w:rsidR="001301D6" w:rsidRPr="00B22292" w:rsidRDefault="001301D6" w:rsidP="00BC29DB">
            <w:pPr>
              <w:spacing w:after="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научен институт/опитна станция в областта на селското стопанство и горите.</w:t>
            </w:r>
          </w:p>
        </w:tc>
        <w:tc>
          <w:tcPr>
            <w:tcW w:w="830" w:type="dxa"/>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jc w:val="center"/>
              <w:rPr>
                <w:rFonts w:ascii="Times New Roman" w:hAnsi="Times New Roman"/>
                <w:color w:val="000000"/>
                <w:sz w:val="22"/>
                <w:szCs w:val="22"/>
              </w:rPr>
            </w:pPr>
            <w:r w:rsidRPr="00B22292">
              <w:rPr>
                <w:rFonts w:ascii="Times New Roman" w:hAnsi="Times New Roman"/>
                <w:color w:val="000000"/>
                <w:sz w:val="22"/>
                <w:szCs w:val="22"/>
              </w:rPr>
              <w:t>10</w:t>
            </w:r>
          </w:p>
        </w:tc>
        <w:tc>
          <w:tcPr>
            <w:tcW w:w="2880" w:type="dxa"/>
            <w:tcBorders>
              <w:top w:val="nil"/>
              <w:left w:val="nil"/>
              <w:bottom w:val="single" w:sz="4" w:space="0" w:color="auto"/>
              <w:right w:val="single" w:sz="4" w:space="0" w:color="auto"/>
            </w:tcBorders>
            <w:shd w:val="clear" w:color="auto" w:fill="auto"/>
            <w:noWrap/>
            <w:vAlign w:val="bottom"/>
            <w:hideMark/>
          </w:tcPr>
          <w:p w:rsidR="001301D6" w:rsidRPr="00B22292" w:rsidRDefault="001301D6" w:rsidP="00BC29DB">
            <w:pPr>
              <w:rPr>
                <w:rFonts w:ascii="Times New Roman" w:hAnsi="Times New Roman"/>
                <w:color w:val="000000"/>
                <w:sz w:val="22"/>
                <w:szCs w:val="22"/>
              </w:rPr>
            </w:pPr>
            <w:r w:rsidRPr="00B22292">
              <w:rPr>
                <w:rFonts w:ascii="Times New Roman" w:hAnsi="Times New Roman"/>
                <w:color w:val="000000"/>
                <w:sz w:val="22"/>
                <w:szCs w:val="22"/>
              </w:rPr>
              <w:t> </w:t>
            </w:r>
          </w:p>
        </w:tc>
      </w:tr>
      <w:tr w:rsidR="001301D6" w:rsidRPr="00B22292" w:rsidTr="00B22292">
        <w:trPr>
          <w:gridAfter w:val="11"/>
          <w:wAfter w:w="8244" w:type="dxa"/>
          <w:trHeight w:val="1560"/>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3.2</w:t>
            </w:r>
          </w:p>
        </w:tc>
        <w:tc>
          <w:tcPr>
            <w:tcW w:w="5750"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Заявлението за подпомагане е подадено от  браншова организация за производство и преработка на селскостопански продукти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bCs/>
                <w:color w:val="000000"/>
                <w:sz w:val="22"/>
                <w:szCs w:val="22"/>
                <w:lang w:val="ru-RU"/>
              </w:rPr>
              <w:t>или</w:t>
            </w:r>
            <w:r w:rsidRPr="00B22292">
              <w:rPr>
                <w:rFonts w:ascii="Times New Roman" w:hAnsi="Times New Roman"/>
                <w:color w:val="000000"/>
                <w:sz w:val="22"/>
                <w:szCs w:val="22"/>
                <w:lang w:val="ru-RU"/>
              </w:rPr>
              <w:t xml:space="preserve">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заявената за подпомагане дейност ще се изпълнява в партньорсто с браншова организация за производство и преработка на селскостопански продукти.</w:t>
            </w:r>
          </w:p>
        </w:tc>
        <w:tc>
          <w:tcPr>
            <w:tcW w:w="830" w:type="dxa"/>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jc w:val="center"/>
              <w:rPr>
                <w:rFonts w:ascii="Times New Roman" w:hAnsi="Times New Roman"/>
                <w:color w:val="000000"/>
                <w:sz w:val="22"/>
                <w:szCs w:val="22"/>
              </w:rPr>
            </w:pPr>
            <w:r w:rsidRPr="00B22292">
              <w:rPr>
                <w:rFonts w:ascii="Times New Roman" w:hAnsi="Times New Roman"/>
                <w:color w:val="000000"/>
                <w:sz w:val="22"/>
                <w:szCs w:val="22"/>
              </w:rPr>
              <w:t>6</w:t>
            </w:r>
          </w:p>
        </w:tc>
        <w:tc>
          <w:tcPr>
            <w:tcW w:w="2880" w:type="dxa"/>
            <w:tcBorders>
              <w:top w:val="nil"/>
              <w:left w:val="nil"/>
              <w:bottom w:val="single" w:sz="4" w:space="0" w:color="auto"/>
              <w:right w:val="single" w:sz="4" w:space="0" w:color="auto"/>
            </w:tcBorders>
            <w:shd w:val="clear" w:color="auto" w:fill="auto"/>
            <w:vAlign w:val="bottom"/>
            <w:hideMark/>
          </w:tcPr>
          <w:p w:rsidR="001301D6" w:rsidRPr="00B22292" w:rsidRDefault="001301D6" w:rsidP="00BC29DB">
            <w:pPr>
              <w:spacing w:before="120" w:after="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Към заявлението за подпомагане е приложено споразумение за партньорство с описани конкретни функции и отговорности на партньорската организация.</w:t>
            </w:r>
          </w:p>
        </w:tc>
      </w:tr>
      <w:tr w:rsidR="001301D6" w:rsidRPr="00B22292" w:rsidTr="00B22292">
        <w:trPr>
          <w:gridAfter w:val="11"/>
          <w:wAfter w:w="8244" w:type="dxa"/>
          <w:trHeight w:val="274"/>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3.3</w:t>
            </w:r>
          </w:p>
        </w:tc>
        <w:tc>
          <w:tcPr>
            <w:tcW w:w="5750"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Кандидатът и/или партньорът имат успешно изпълнен проект по подмярка 1.1 и/или подмярка 1.2 от ПРСР 2014 - 2020 г. </w:t>
            </w:r>
          </w:p>
        </w:tc>
        <w:tc>
          <w:tcPr>
            <w:tcW w:w="830" w:type="dxa"/>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jc w:val="center"/>
              <w:rPr>
                <w:rFonts w:ascii="Times New Roman" w:hAnsi="Times New Roman"/>
                <w:color w:val="000000"/>
                <w:sz w:val="22"/>
                <w:szCs w:val="22"/>
              </w:rPr>
            </w:pPr>
            <w:r w:rsidRPr="00B22292">
              <w:rPr>
                <w:rFonts w:ascii="Times New Roman" w:hAnsi="Times New Roman"/>
                <w:color w:val="000000"/>
                <w:sz w:val="22"/>
                <w:szCs w:val="22"/>
              </w:rPr>
              <w:t>4</w:t>
            </w:r>
          </w:p>
        </w:tc>
        <w:tc>
          <w:tcPr>
            <w:tcW w:w="2880" w:type="dxa"/>
            <w:tcBorders>
              <w:top w:val="nil"/>
              <w:left w:val="nil"/>
              <w:bottom w:val="single" w:sz="4" w:space="0" w:color="auto"/>
              <w:right w:val="single" w:sz="4" w:space="0" w:color="auto"/>
            </w:tcBorders>
            <w:shd w:val="clear" w:color="auto" w:fill="auto"/>
            <w:vAlign w:val="bottom"/>
            <w:hideMark/>
          </w:tcPr>
          <w:p w:rsidR="001301D6" w:rsidRPr="00B22292" w:rsidRDefault="001301D6" w:rsidP="00BC29DB">
            <w:pPr>
              <w:spacing w:before="120" w:after="120"/>
              <w:jc w:val="both"/>
              <w:rPr>
                <w:rFonts w:ascii="Times New Roman" w:hAnsi="Times New Roman"/>
                <w:sz w:val="22"/>
                <w:szCs w:val="22"/>
                <w:lang w:val="ru-RU"/>
              </w:rPr>
            </w:pPr>
            <w:r w:rsidRPr="00B22292">
              <w:rPr>
                <w:rFonts w:ascii="Times New Roman" w:hAnsi="Times New Roman"/>
                <w:sz w:val="22"/>
                <w:szCs w:val="22"/>
                <w:lang w:val="ru-RU"/>
              </w:rPr>
              <w:t>Условието се счита за изпълнено в случай че кандидатът е получил плащане по сключения административен договор за предоставяне на БФП.</w:t>
            </w:r>
          </w:p>
        </w:tc>
      </w:tr>
      <w:tr w:rsidR="001301D6" w:rsidRPr="00B22292" w:rsidTr="00B22292">
        <w:trPr>
          <w:gridAfter w:val="11"/>
          <w:wAfter w:w="8244" w:type="dxa"/>
          <w:trHeight w:val="495"/>
        </w:trPr>
        <w:tc>
          <w:tcPr>
            <w:tcW w:w="940" w:type="dxa"/>
            <w:tcBorders>
              <w:top w:val="nil"/>
              <w:left w:val="single" w:sz="8" w:space="0" w:color="auto"/>
              <w:bottom w:val="single" w:sz="8" w:space="0" w:color="auto"/>
              <w:right w:val="nil"/>
            </w:tcBorders>
            <w:shd w:val="clear" w:color="000000" w:fill="BFBFBF"/>
            <w:noWrap/>
            <w:vAlign w:val="center"/>
            <w:hideMark/>
          </w:tcPr>
          <w:p w:rsidR="001301D6" w:rsidRPr="00B22292" w:rsidRDefault="001301D6" w:rsidP="00BC29DB">
            <w:pPr>
              <w:jc w:val="center"/>
              <w:rPr>
                <w:rFonts w:ascii="Times New Roman" w:hAnsi="Times New Roman"/>
                <w:b/>
                <w:bCs/>
                <w:color w:val="000000"/>
                <w:sz w:val="22"/>
                <w:szCs w:val="22"/>
                <w:lang w:val="ru-RU"/>
              </w:rPr>
            </w:pPr>
            <w:r w:rsidRPr="00B22292">
              <w:rPr>
                <w:rFonts w:ascii="Times New Roman" w:hAnsi="Times New Roman"/>
                <w:b/>
                <w:bCs/>
                <w:color w:val="000000"/>
                <w:sz w:val="22"/>
                <w:szCs w:val="22"/>
              </w:rPr>
              <w:t> </w:t>
            </w:r>
          </w:p>
        </w:tc>
        <w:tc>
          <w:tcPr>
            <w:tcW w:w="5750" w:type="dxa"/>
            <w:gridSpan w:val="2"/>
            <w:tcBorders>
              <w:top w:val="nil"/>
              <w:left w:val="single" w:sz="4" w:space="0" w:color="auto"/>
              <w:bottom w:val="single" w:sz="4" w:space="0" w:color="auto"/>
              <w:right w:val="single" w:sz="4" w:space="0" w:color="auto"/>
            </w:tcBorders>
            <w:shd w:val="clear" w:color="000000" w:fill="BFBFBF"/>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ОБЩ БРОЙ ТОЧКИ</w:t>
            </w:r>
          </w:p>
        </w:tc>
        <w:tc>
          <w:tcPr>
            <w:tcW w:w="830" w:type="dxa"/>
            <w:tcBorders>
              <w:top w:val="nil"/>
              <w:left w:val="nil"/>
              <w:bottom w:val="single" w:sz="4" w:space="0" w:color="auto"/>
              <w:right w:val="single" w:sz="4" w:space="0" w:color="auto"/>
            </w:tcBorders>
            <w:shd w:val="clear" w:color="000000" w:fill="BFBFBF"/>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80</w:t>
            </w:r>
          </w:p>
        </w:tc>
        <w:tc>
          <w:tcPr>
            <w:tcW w:w="2880" w:type="dxa"/>
            <w:tcBorders>
              <w:top w:val="nil"/>
              <w:left w:val="nil"/>
              <w:bottom w:val="single" w:sz="4" w:space="0" w:color="auto"/>
              <w:right w:val="single" w:sz="4" w:space="0" w:color="auto"/>
            </w:tcBorders>
            <w:shd w:val="clear" w:color="auto" w:fill="auto"/>
            <w:noWrap/>
            <w:vAlign w:val="bottom"/>
            <w:hideMark/>
          </w:tcPr>
          <w:p w:rsidR="001301D6" w:rsidRPr="00B22292" w:rsidRDefault="001301D6" w:rsidP="00BC29DB">
            <w:pPr>
              <w:rPr>
                <w:rFonts w:ascii="Times New Roman" w:hAnsi="Times New Roman"/>
                <w:color w:val="000000"/>
                <w:sz w:val="22"/>
                <w:szCs w:val="22"/>
              </w:rPr>
            </w:pPr>
            <w:r w:rsidRPr="00B22292">
              <w:rPr>
                <w:rFonts w:ascii="Times New Roman" w:hAnsi="Times New Roman"/>
                <w:color w:val="000000"/>
                <w:sz w:val="22"/>
                <w:szCs w:val="22"/>
              </w:rPr>
              <w:t> </w:t>
            </w:r>
          </w:p>
        </w:tc>
      </w:tr>
      <w:tr w:rsidR="001301D6" w:rsidRPr="00B22292" w:rsidTr="00B22292">
        <w:trPr>
          <w:gridAfter w:val="15"/>
          <w:wAfter w:w="17704" w:type="dxa"/>
          <w:trHeight w:val="315"/>
        </w:trPr>
        <w:tc>
          <w:tcPr>
            <w:tcW w:w="940" w:type="dxa"/>
            <w:tcBorders>
              <w:top w:val="nil"/>
              <w:left w:val="nil"/>
              <w:bottom w:val="nil"/>
              <w:right w:val="nil"/>
            </w:tcBorders>
            <w:shd w:val="clear" w:color="auto" w:fill="auto"/>
            <w:noWrap/>
            <w:vAlign w:val="center"/>
          </w:tcPr>
          <w:p w:rsidR="00977DAE" w:rsidRPr="00B22292" w:rsidRDefault="00977DAE" w:rsidP="00BC29DB">
            <w:pPr>
              <w:jc w:val="both"/>
              <w:rPr>
                <w:rFonts w:ascii="Times New Roman" w:hAnsi="Times New Roman"/>
                <w:b/>
                <w:bCs/>
                <w:sz w:val="22"/>
                <w:szCs w:val="22"/>
              </w:rPr>
            </w:pPr>
          </w:p>
          <w:p w:rsidR="00977DAE" w:rsidRPr="00B22292" w:rsidRDefault="00977DAE" w:rsidP="00BC29DB">
            <w:pPr>
              <w:jc w:val="both"/>
              <w:rPr>
                <w:rFonts w:ascii="Times New Roman" w:hAnsi="Times New Roman"/>
                <w:b/>
                <w:bCs/>
                <w:sz w:val="22"/>
                <w:szCs w:val="22"/>
              </w:rPr>
            </w:pPr>
          </w:p>
        </w:tc>
      </w:tr>
      <w:tr w:rsidR="001301D6" w:rsidRPr="00B22292" w:rsidTr="00B22292">
        <w:trPr>
          <w:gridAfter w:val="15"/>
          <w:wAfter w:w="17704" w:type="dxa"/>
          <w:trHeight w:val="66"/>
        </w:trPr>
        <w:tc>
          <w:tcPr>
            <w:tcW w:w="940" w:type="dxa"/>
            <w:tcBorders>
              <w:top w:val="nil"/>
              <w:left w:val="nil"/>
              <w:bottom w:val="nil"/>
              <w:right w:val="nil"/>
            </w:tcBorders>
            <w:shd w:val="clear" w:color="auto" w:fill="auto"/>
            <w:noWrap/>
            <w:vAlign w:val="center"/>
          </w:tcPr>
          <w:p w:rsidR="001301D6" w:rsidRPr="00B22292" w:rsidRDefault="001301D6" w:rsidP="00BC29DB">
            <w:pPr>
              <w:jc w:val="both"/>
              <w:rPr>
                <w:rFonts w:ascii="Times New Roman" w:hAnsi="Times New Roman"/>
                <w:b/>
                <w:bCs/>
                <w:sz w:val="22"/>
                <w:szCs w:val="22"/>
              </w:rPr>
            </w:pPr>
          </w:p>
        </w:tc>
      </w:tr>
      <w:tr w:rsidR="001301D6" w:rsidRPr="00B22292" w:rsidTr="00B22292">
        <w:trPr>
          <w:gridAfter w:val="1"/>
          <w:wAfter w:w="246" w:type="dxa"/>
          <w:trHeight w:val="1020"/>
        </w:trPr>
        <w:tc>
          <w:tcPr>
            <w:tcW w:w="10400" w:type="dxa"/>
            <w:gridSpan w:val="5"/>
            <w:tcBorders>
              <w:top w:val="single" w:sz="4" w:space="0" w:color="auto"/>
              <w:left w:val="single" w:sz="4" w:space="0" w:color="auto"/>
              <w:bottom w:val="nil"/>
              <w:right w:val="single" w:sz="4" w:space="0" w:color="000000"/>
            </w:tcBorders>
            <w:shd w:val="clear" w:color="000000" w:fill="D9D9D9"/>
            <w:vAlign w:val="center"/>
            <w:hideMark/>
          </w:tcPr>
          <w:p w:rsidR="001301D6" w:rsidRPr="00B22292" w:rsidRDefault="001301D6" w:rsidP="00BC29DB">
            <w:pPr>
              <w:jc w:val="center"/>
              <w:rPr>
                <w:rFonts w:ascii="Times New Roman" w:hAnsi="Times New Roman"/>
                <w:b/>
                <w:bCs/>
                <w:sz w:val="22"/>
                <w:szCs w:val="22"/>
                <w:lang w:val="ru-RU"/>
              </w:rPr>
            </w:pPr>
            <w:bookmarkStart w:id="15" w:name="RANGE!A1:D18"/>
            <w:r w:rsidRPr="00B22292">
              <w:rPr>
                <w:rFonts w:ascii="Times New Roman" w:hAnsi="Times New Roman"/>
                <w:b/>
                <w:bCs/>
                <w:sz w:val="22"/>
                <w:szCs w:val="22"/>
                <w:lang w:val="ru-RU"/>
              </w:rPr>
              <w:t>Критерии за подбор на специализиран курс за придобиване на правоспособност за работа със земеделска и горска техника</w:t>
            </w:r>
            <w:bookmarkEnd w:id="15"/>
          </w:p>
        </w:tc>
        <w:tc>
          <w:tcPr>
            <w:tcW w:w="842" w:type="dxa"/>
            <w:gridSpan w:val="3"/>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6196"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960"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r>
      <w:tr w:rsidR="001301D6" w:rsidRPr="00B22292" w:rsidTr="00B22292">
        <w:trPr>
          <w:gridAfter w:val="1"/>
          <w:wAfter w:w="246" w:type="dxa"/>
          <w:trHeight w:val="315"/>
        </w:trPr>
        <w:tc>
          <w:tcPr>
            <w:tcW w:w="10400" w:type="dxa"/>
            <w:gridSpan w:val="5"/>
            <w:tcBorders>
              <w:top w:val="nil"/>
              <w:left w:val="single" w:sz="4" w:space="0" w:color="auto"/>
              <w:bottom w:val="single" w:sz="4" w:space="0" w:color="auto"/>
              <w:right w:val="single" w:sz="4" w:space="0" w:color="000000"/>
            </w:tcBorders>
            <w:shd w:val="clear" w:color="000000" w:fill="808080"/>
            <w:vAlign w:val="center"/>
            <w:hideMark/>
          </w:tcPr>
          <w:p w:rsidR="001301D6" w:rsidRPr="00B22292" w:rsidRDefault="001301D6" w:rsidP="00BC29DB">
            <w:pPr>
              <w:jc w:val="center"/>
              <w:rPr>
                <w:rFonts w:ascii="Times New Roman" w:hAnsi="Times New Roman"/>
                <w:b/>
                <w:bCs/>
                <w:sz w:val="22"/>
                <w:szCs w:val="22"/>
                <w:lang w:val="ru-RU"/>
              </w:rPr>
            </w:pPr>
            <w:r w:rsidRPr="00B22292">
              <w:rPr>
                <w:rFonts w:ascii="Times New Roman" w:hAnsi="Times New Roman"/>
                <w:b/>
                <w:bCs/>
                <w:sz w:val="22"/>
                <w:szCs w:val="22"/>
              </w:rPr>
              <w:t> </w:t>
            </w:r>
          </w:p>
        </w:tc>
        <w:tc>
          <w:tcPr>
            <w:tcW w:w="842" w:type="dxa"/>
            <w:gridSpan w:val="3"/>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6196"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960"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r>
      <w:tr w:rsidR="001301D6" w:rsidRPr="00B22292" w:rsidTr="00B22292">
        <w:trPr>
          <w:gridAfter w:val="1"/>
          <w:wAfter w:w="246" w:type="dxa"/>
          <w:trHeight w:val="945"/>
        </w:trPr>
        <w:tc>
          <w:tcPr>
            <w:tcW w:w="940" w:type="dxa"/>
            <w:tcBorders>
              <w:top w:val="nil"/>
              <w:left w:val="single" w:sz="4" w:space="0" w:color="auto"/>
              <w:bottom w:val="single" w:sz="4" w:space="0" w:color="auto"/>
              <w:right w:val="single" w:sz="4" w:space="0" w:color="auto"/>
            </w:tcBorders>
            <w:shd w:val="clear" w:color="000000" w:fill="C5D9F1"/>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w:t>
            </w:r>
          </w:p>
        </w:tc>
        <w:tc>
          <w:tcPr>
            <w:tcW w:w="5750" w:type="dxa"/>
            <w:gridSpan w:val="2"/>
            <w:tcBorders>
              <w:top w:val="nil"/>
              <w:left w:val="nil"/>
              <w:bottom w:val="single" w:sz="4" w:space="0" w:color="auto"/>
              <w:right w:val="single" w:sz="4" w:space="0" w:color="auto"/>
            </w:tcBorders>
            <w:shd w:val="clear" w:color="000000" w:fill="C5D9F1"/>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Критерии</w:t>
            </w:r>
          </w:p>
        </w:tc>
        <w:tc>
          <w:tcPr>
            <w:tcW w:w="830" w:type="dxa"/>
            <w:tcBorders>
              <w:top w:val="nil"/>
              <w:left w:val="nil"/>
              <w:bottom w:val="single" w:sz="4" w:space="0" w:color="auto"/>
              <w:right w:val="single" w:sz="4" w:space="0" w:color="auto"/>
            </w:tcBorders>
            <w:shd w:val="clear" w:color="000000" w:fill="C5D9F1"/>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Максимален праг</w:t>
            </w:r>
          </w:p>
        </w:tc>
        <w:tc>
          <w:tcPr>
            <w:tcW w:w="2880" w:type="dxa"/>
            <w:tcBorders>
              <w:top w:val="nil"/>
              <w:left w:val="nil"/>
              <w:bottom w:val="single" w:sz="4" w:space="0" w:color="auto"/>
              <w:right w:val="single" w:sz="4" w:space="0" w:color="auto"/>
            </w:tcBorders>
            <w:shd w:val="clear" w:color="000000" w:fill="C5D9F1"/>
            <w:vAlign w:val="center"/>
            <w:hideMark/>
          </w:tcPr>
          <w:p w:rsidR="001301D6" w:rsidRPr="00B22292" w:rsidRDefault="001301D6" w:rsidP="00BC29DB">
            <w:pPr>
              <w:jc w:val="center"/>
              <w:rPr>
                <w:rFonts w:ascii="Times New Roman" w:hAnsi="Times New Roman"/>
                <w:b/>
                <w:bCs/>
                <w:color w:val="000000"/>
                <w:sz w:val="22"/>
                <w:szCs w:val="22"/>
                <w:lang w:val="ru-RU"/>
              </w:rPr>
            </w:pPr>
            <w:r w:rsidRPr="00B22292">
              <w:rPr>
                <w:rFonts w:ascii="Times New Roman" w:hAnsi="Times New Roman"/>
                <w:b/>
                <w:bCs/>
                <w:color w:val="000000"/>
                <w:sz w:val="22"/>
                <w:szCs w:val="22"/>
                <w:lang w:val="ru-RU"/>
              </w:rPr>
              <w:t>Съответствие с критериите за оценка</w:t>
            </w:r>
          </w:p>
        </w:tc>
        <w:tc>
          <w:tcPr>
            <w:tcW w:w="842" w:type="dxa"/>
            <w:gridSpan w:val="3"/>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6196"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960"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r>
      <w:tr w:rsidR="001301D6" w:rsidRPr="00B22292" w:rsidTr="00A770E9">
        <w:trPr>
          <w:gridAfter w:val="1"/>
          <w:wAfter w:w="246" w:type="dxa"/>
          <w:trHeight w:val="630"/>
        </w:trPr>
        <w:tc>
          <w:tcPr>
            <w:tcW w:w="940"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I</w:t>
            </w:r>
          </w:p>
        </w:tc>
        <w:tc>
          <w:tcPr>
            <w:tcW w:w="5750" w:type="dxa"/>
            <w:gridSpan w:val="2"/>
            <w:tcBorders>
              <w:top w:val="nil"/>
              <w:left w:val="nil"/>
              <w:bottom w:val="single" w:sz="4" w:space="0" w:color="auto"/>
              <w:right w:val="single" w:sz="4" w:space="0" w:color="auto"/>
            </w:tcBorders>
            <w:shd w:val="clear" w:color="auto" w:fill="D9D9D9" w:themeFill="background1" w:themeFillShade="D9"/>
            <w:vAlign w:val="center"/>
            <w:hideMark/>
          </w:tcPr>
          <w:p w:rsidR="001301D6" w:rsidRPr="00B22292" w:rsidRDefault="001301D6" w:rsidP="00BC29DB">
            <w:pPr>
              <w:spacing w:before="120" w:after="120"/>
              <w:jc w:val="both"/>
              <w:rPr>
                <w:rFonts w:ascii="Times New Roman" w:hAnsi="Times New Roman"/>
                <w:b/>
                <w:bCs/>
                <w:color w:val="000000"/>
                <w:sz w:val="22"/>
                <w:szCs w:val="22"/>
                <w:lang w:val="ru-RU"/>
              </w:rPr>
            </w:pPr>
            <w:r w:rsidRPr="00B22292">
              <w:rPr>
                <w:rFonts w:ascii="Times New Roman" w:hAnsi="Times New Roman"/>
                <w:b/>
                <w:bCs/>
                <w:color w:val="000000"/>
                <w:sz w:val="22"/>
                <w:szCs w:val="22"/>
                <w:lang w:val="ru-RU"/>
              </w:rPr>
              <w:t>Оценка на учебната програма в съответствие с приоритетите, посочени в Страятегическия план.</w:t>
            </w:r>
          </w:p>
        </w:tc>
        <w:tc>
          <w:tcPr>
            <w:tcW w:w="830" w:type="dxa"/>
            <w:tcBorders>
              <w:top w:val="nil"/>
              <w:left w:val="nil"/>
              <w:bottom w:val="single" w:sz="4" w:space="0" w:color="auto"/>
              <w:right w:val="single" w:sz="4" w:space="0" w:color="auto"/>
            </w:tcBorders>
            <w:shd w:val="clear" w:color="auto" w:fill="D9D9D9" w:themeFill="background1" w:themeFillShade="D9"/>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30</w:t>
            </w:r>
          </w:p>
        </w:tc>
        <w:tc>
          <w:tcPr>
            <w:tcW w:w="2880" w:type="dxa"/>
            <w:tcBorders>
              <w:top w:val="nil"/>
              <w:left w:val="nil"/>
              <w:bottom w:val="single" w:sz="4" w:space="0" w:color="auto"/>
              <w:right w:val="single" w:sz="4" w:space="0" w:color="auto"/>
            </w:tcBorders>
            <w:shd w:val="clear" w:color="auto" w:fill="auto"/>
            <w:vAlign w:val="bottom"/>
            <w:hideMark/>
          </w:tcPr>
          <w:p w:rsidR="001301D6" w:rsidRPr="00B22292" w:rsidRDefault="001301D6" w:rsidP="00BC29DB">
            <w:pPr>
              <w:rPr>
                <w:rFonts w:ascii="Times New Roman" w:hAnsi="Times New Roman"/>
                <w:color w:val="FF0000"/>
                <w:sz w:val="22"/>
                <w:szCs w:val="22"/>
              </w:rPr>
            </w:pPr>
          </w:p>
        </w:tc>
        <w:tc>
          <w:tcPr>
            <w:tcW w:w="842" w:type="dxa"/>
            <w:gridSpan w:val="3"/>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6196"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960"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r>
      <w:tr w:rsidR="001301D6" w:rsidRPr="00B22292" w:rsidTr="00B22292">
        <w:trPr>
          <w:gridAfter w:val="1"/>
          <w:wAfter w:w="246" w:type="dxa"/>
          <w:trHeight w:val="1692"/>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1.1</w:t>
            </w:r>
          </w:p>
        </w:tc>
        <w:tc>
          <w:tcPr>
            <w:tcW w:w="5750" w:type="dxa"/>
            <w:gridSpan w:val="2"/>
            <w:tcBorders>
              <w:top w:val="nil"/>
              <w:left w:val="nil"/>
              <w:bottom w:val="single" w:sz="4" w:space="0" w:color="auto"/>
              <w:right w:val="single" w:sz="4" w:space="0" w:color="auto"/>
            </w:tcBorders>
            <w:shd w:val="clear" w:color="000000" w:fill="FFFFFF"/>
            <w:hideMark/>
          </w:tcPr>
          <w:p w:rsidR="001301D6" w:rsidRPr="00B22292" w:rsidRDefault="001301D6" w:rsidP="00BC29DB">
            <w:pPr>
              <w:spacing w:before="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В учебната програма са включени теми, насочени към постигане на следните специфични цели и потребности от СПРЗСР 2023-2027 г:</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 Повишаване на знанията във връзка с приноса за смекчаване на последиците от изменението на климата и за адаптация към него, както и за устойчивата енергия;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или</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 Повишаване на знанията за устойчиво управление на природните ресурси (води, почви, въздух) и добри практики в земеделието по отношение на природните ресурси;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или</w:t>
            </w:r>
          </w:p>
          <w:p w:rsidR="001301D6" w:rsidRPr="00B22292" w:rsidRDefault="001301D6" w:rsidP="00BC29DB">
            <w:pPr>
              <w:jc w:val="both"/>
              <w:rPr>
                <w:rFonts w:ascii="Times New Roman" w:hAnsi="Times New Roman"/>
                <w:sz w:val="22"/>
                <w:szCs w:val="22"/>
                <w:lang w:val="ru-RU"/>
              </w:rPr>
            </w:pPr>
            <w:r w:rsidRPr="00B22292">
              <w:rPr>
                <w:rFonts w:ascii="Times New Roman" w:hAnsi="Times New Roman"/>
                <w:color w:val="000000"/>
                <w:sz w:val="22"/>
                <w:szCs w:val="22"/>
                <w:lang w:val="ru-RU"/>
              </w:rPr>
              <w:t>- Теми, свързани със спиране на загубата на биологично разнообразие, подобряване</w:t>
            </w:r>
            <w:r w:rsidRPr="00B22292">
              <w:rPr>
                <w:rFonts w:ascii="Times New Roman" w:hAnsi="Times New Roman"/>
                <w:color w:val="000000"/>
                <w:sz w:val="22"/>
                <w:szCs w:val="22"/>
                <w:lang w:val="ru-RU"/>
              </w:rPr>
              <w:br/>
              <w:t>на екосистемните услуги и опазване на местообитанията и ландшафта</w:t>
            </w:r>
            <w:r w:rsidRPr="00B22292">
              <w:rPr>
                <w:rFonts w:ascii="Times New Roman" w:hAnsi="Times New Roman"/>
                <w:sz w:val="22"/>
                <w:szCs w:val="22"/>
                <w:lang w:val="ru-RU"/>
              </w:rPr>
              <w:t>;</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lastRenderedPageBreak/>
              <w:t>или</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 Натура 2000 и ролята на земеделските стопани за постигане на целите на екологичната мрежа;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или</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 Представяне на иновации, добри практики и резултати от научни изследвания;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или</w:t>
            </w:r>
          </w:p>
          <w:p w:rsidR="001301D6" w:rsidRPr="00B22292" w:rsidRDefault="001301D6" w:rsidP="00BC29DB">
            <w:pPr>
              <w:spacing w:after="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 Използване на цифрови технологии и оптимизиране на дейностите. </w:t>
            </w:r>
          </w:p>
        </w:tc>
        <w:tc>
          <w:tcPr>
            <w:tcW w:w="830" w:type="dxa"/>
            <w:tcBorders>
              <w:top w:val="nil"/>
              <w:left w:val="nil"/>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color w:val="000000"/>
                <w:sz w:val="22"/>
                <w:szCs w:val="22"/>
              </w:rPr>
            </w:pPr>
            <w:r w:rsidRPr="00B22292">
              <w:rPr>
                <w:rFonts w:ascii="Times New Roman" w:hAnsi="Times New Roman"/>
                <w:color w:val="000000"/>
                <w:sz w:val="22"/>
                <w:szCs w:val="22"/>
              </w:rPr>
              <w:lastRenderedPageBreak/>
              <w:t>20</w:t>
            </w:r>
          </w:p>
        </w:tc>
        <w:tc>
          <w:tcPr>
            <w:tcW w:w="2880" w:type="dxa"/>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В учебната програма на курса, извън задължителните учебни часове и учебно съдържание за придобиване на правоспособност за съответната категория, са включени и теми, съответстващи на посочените специфични цели и потребности в Стратегическия план.</w:t>
            </w:r>
          </w:p>
        </w:tc>
        <w:tc>
          <w:tcPr>
            <w:tcW w:w="842" w:type="dxa"/>
            <w:gridSpan w:val="3"/>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6196"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960"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r>
      <w:tr w:rsidR="001301D6" w:rsidRPr="007E415F" w:rsidTr="00B22292">
        <w:trPr>
          <w:gridAfter w:val="1"/>
          <w:wAfter w:w="246" w:type="dxa"/>
          <w:trHeight w:val="80"/>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1.2</w:t>
            </w:r>
          </w:p>
        </w:tc>
        <w:tc>
          <w:tcPr>
            <w:tcW w:w="5750" w:type="dxa"/>
            <w:gridSpan w:val="2"/>
            <w:tcBorders>
              <w:top w:val="nil"/>
              <w:left w:val="nil"/>
              <w:bottom w:val="single" w:sz="4" w:space="0" w:color="auto"/>
              <w:right w:val="single" w:sz="4" w:space="0" w:color="auto"/>
            </w:tcBorders>
            <w:shd w:val="clear" w:color="000000" w:fill="FFFFFF"/>
            <w:vAlign w:val="center"/>
            <w:hideMark/>
          </w:tcPr>
          <w:p w:rsidR="001301D6" w:rsidRPr="00B22292" w:rsidRDefault="001301D6" w:rsidP="00BC29DB">
            <w:pPr>
              <w:jc w:val="both"/>
              <w:rPr>
                <w:rFonts w:ascii="Times New Roman" w:hAnsi="Times New Roman"/>
                <w:color w:val="000000"/>
                <w:sz w:val="22"/>
                <w:szCs w:val="22"/>
              </w:rPr>
            </w:pPr>
            <w:r w:rsidRPr="00B22292">
              <w:rPr>
                <w:rFonts w:ascii="Times New Roman" w:hAnsi="Times New Roman"/>
                <w:color w:val="000000"/>
                <w:sz w:val="22"/>
                <w:szCs w:val="22"/>
                <w:lang w:val="ru-RU"/>
              </w:rPr>
              <w:t>Използване на иновативни методи и средства при представяне на учебното съдържание (аудио-визуални средства, виртуална класна стая, цифрови устройства, учебни видеофилми, макети, модели и др.).</w:t>
            </w:r>
          </w:p>
        </w:tc>
        <w:tc>
          <w:tcPr>
            <w:tcW w:w="830" w:type="dxa"/>
            <w:tcBorders>
              <w:top w:val="nil"/>
              <w:left w:val="nil"/>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color w:val="000000"/>
                <w:sz w:val="22"/>
                <w:szCs w:val="22"/>
                <w:lang w:val="ru-RU"/>
              </w:rPr>
            </w:pPr>
            <w:r w:rsidRPr="00B22292">
              <w:rPr>
                <w:rFonts w:ascii="Times New Roman" w:hAnsi="Times New Roman"/>
                <w:color w:val="000000"/>
                <w:sz w:val="22"/>
                <w:szCs w:val="22"/>
                <w:lang w:val="ru-RU"/>
              </w:rPr>
              <w:t>10</w:t>
            </w:r>
          </w:p>
        </w:tc>
        <w:tc>
          <w:tcPr>
            <w:tcW w:w="2880" w:type="dxa"/>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В учебната програма е представено подробно описание за начина и методите за представяне на учебния материал, както и съответствието на материалната база с избраните иновативни методи и средства. </w:t>
            </w:r>
          </w:p>
        </w:tc>
        <w:tc>
          <w:tcPr>
            <w:tcW w:w="842" w:type="dxa"/>
            <w:gridSpan w:val="3"/>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6196"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960"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r>
      <w:tr w:rsidR="001301D6" w:rsidRPr="00B22292" w:rsidTr="00A770E9">
        <w:trPr>
          <w:gridAfter w:val="1"/>
          <w:wAfter w:w="246" w:type="dxa"/>
          <w:trHeight w:val="1116"/>
        </w:trPr>
        <w:tc>
          <w:tcPr>
            <w:tcW w:w="940"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2</w:t>
            </w:r>
          </w:p>
        </w:tc>
        <w:tc>
          <w:tcPr>
            <w:tcW w:w="5750" w:type="dxa"/>
            <w:gridSpan w:val="2"/>
            <w:tcBorders>
              <w:top w:val="nil"/>
              <w:left w:val="nil"/>
              <w:bottom w:val="single" w:sz="4" w:space="0" w:color="auto"/>
              <w:right w:val="single" w:sz="4" w:space="0" w:color="auto"/>
            </w:tcBorders>
            <w:shd w:val="clear" w:color="auto" w:fill="D9D9D9" w:themeFill="background1" w:themeFillShade="D9"/>
            <w:vAlign w:val="center"/>
            <w:hideMark/>
          </w:tcPr>
          <w:p w:rsidR="001301D6" w:rsidRPr="00B22292" w:rsidRDefault="001301D6" w:rsidP="00BC29DB">
            <w:pPr>
              <w:spacing w:before="120" w:after="120"/>
              <w:jc w:val="both"/>
              <w:rPr>
                <w:rFonts w:ascii="Times New Roman" w:hAnsi="Times New Roman"/>
                <w:b/>
                <w:bCs/>
                <w:color w:val="000000"/>
                <w:sz w:val="22"/>
                <w:szCs w:val="22"/>
                <w:lang w:val="ru-RU"/>
              </w:rPr>
            </w:pPr>
            <w:r w:rsidRPr="00B22292">
              <w:rPr>
                <w:rFonts w:ascii="Times New Roman" w:hAnsi="Times New Roman"/>
                <w:b/>
                <w:bCs/>
                <w:color w:val="000000"/>
                <w:sz w:val="22"/>
                <w:szCs w:val="22"/>
                <w:lang w:val="ru-RU"/>
              </w:rPr>
              <w:t>Оценка на специфичния професионален опит на лекторите, които провеждат обучението.</w:t>
            </w:r>
          </w:p>
        </w:tc>
        <w:tc>
          <w:tcPr>
            <w:tcW w:w="830" w:type="dxa"/>
            <w:tcBorders>
              <w:top w:val="nil"/>
              <w:left w:val="nil"/>
              <w:bottom w:val="single" w:sz="4" w:space="0" w:color="auto"/>
              <w:right w:val="single" w:sz="4" w:space="0" w:color="auto"/>
            </w:tcBorders>
            <w:shd w:val="clear" w:color="auto" w:fill="D9D9D9" w:themeFill="background1" w:themeFillShade="D9"/>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30</w:t>
            </w:r>
          </w:p>
        </w:tc>
        <w:tc>
          <w:tcPr>
            <w:tcW w:w="2880" w:type="dxa"/>
            <w:tcBorders>
              <w:top w:val="nil"/>
              <w:left w:val="nil"/>
              <w:bottom w:val="nil"/>
              <w:right w:val="single" w:sz="4" w:space="0" w:color="auto"/>
            </w:tcBorders>
            <w:shd w:val="clear" w:color="auto" w:fill="auto"/>
            <w:noWrap/>
            <w:vAlign w:val="center"/>
            <w:hideMark/>
          </w:tcPr>
          <w:p w:rsidR="001301D6" w:rsidRPr="00B22292" w:rsidRDefault="001301D6" w:rsidP="00BC29DB">
            <w:pPr>
              <w:rPr>
                <w:rFonts w:ascii="Times New Roman" w:hAnsi="Times New Roman"/>
                <w:color w:val="000000"/>
                <w:sz w:val="22"/>
                <w:szCs w:val="22"/>
              </w:rPr>
            </w:pPr>
            <w:r w:rsidRPr="00B22292">
              <w:rPr>
                <w:rFonts w:ascii="Times New Roman" w:hAnsi="Times New Roman"/>
                <w:color w:val="000000"/>
                <w:sz w:val="22"/>
                <w:szCs w:val="22"/>
              </w:rPr>
              <w:t>максимален брой точки 30</w:t>
            </w:r>
          </w:p>
        </w:tc>
        <w:tc>
          <w:tcPr>
            <w:tcW w:w="842" w:type="dxa"/>
            <w:gridSpan w:val="3"/>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6196"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960"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r>
      <w:tr w:rsidR="001301D6" w:rsidRPr="00B22292" w:rsidTr="00B22292">
        <w:trPr>
          <w:gridAfter w:val="1"/>
          <w:wAfter w:w="246" w:type="dxa"/>
          <w:trHeight w:val="622"/>
        </w:trPr>
        <w:tc>
          <w:tcPr>
            <w:tcW w:w="940" w:type="dxa"/>
            <w:tcBorders>
              <w:top w:val="nil"/>
              <w:left w:val="single" w:sz="4" w:space="0" w:color="auto"/>
              <w:bottom w:val="single" w:sz="4" w:space="0" w:color="auto"/>
              <w:right w:val="single" w:sz="4" w:space="0" w:color="auto"/>
            </w:tcBorders>
            <w:shd w:val="clear" w:color="000000" w:fill="FFFFFF"/>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2.1</w:t>
            </w:r>
          </w:p>
        </w:tc>
        <w:tc>
          <w:tcPr>
            <w:tcW w:w="5750" w:type="dxa"/>
            <w:gridSpan w:val="2"/>
            <w:tcBorders>
              <w:top w:val="nil"/>
              <w:left w:val="nil"/>
              <w:bottom w:val="single" w:sz="4" w:space="0" w:color="auto"/>
              <w:right w:val="single" w:sz="4" w:space="0" w:color="auto"/>
            </w:tcBorders>
            <w:shd w:val="clear" w:color="000000" w:fill="FFFFFF"/>
            <w:vAlign w:val="center"/>
            <w:hideMark/>
          </w:tcPr>
          <w:p w:rsidR="001301D6" w:rsidRPr="00B22292" w:rsidRDefault="001301D6" w:rsidP="00BC29DB">
            <w:pPr>
              <w:spacing w:before="120" w:after="120"/>
              <w:jc w:val="both"/>
              <w:rPr>
                <w:rFonts w:ascii="Times New Roman" w:hAnsi="Times New Roman"/>
                <w:b/>
                <w:bCs/>
                <w:color w:val="000000"/>
                <w:sz w:val="22"/>
                <w:szCs w:val="22"/>
                <w:lang w:val="ru-RU"/>
              </w:rPr>
            </w:pPr>
            <w:r w:rsidRPr="00B22292">
              <w:rPr>
                <w:rFonts w:ascii="Times New Roman" w:hAnsi="Times New Roman"/>
                <w:b/>
                <w:bCs/>
                <w:color w:val="000000"/>
                <w:sz w:val="22"/>
                <w:szCs w:val="22"/>
                <w:lang w:val="ru-RU"/>
              </w:rPr>
              <w:t>Образование и професионален опит  на лекторите.</w:t>
            </w:r>
          </w:p>
        </w:tc>
        <w:tc>
          <w:tcPr>
            <w:tcW w:w="830" w:type="dxa"/>
            <w:tcBorders>
              <w:top w:val="nil"/>
              <w:left w:val="nil"/>
              <w:bottom w:val="single" w:sz="4" w:space="0" w:color="auto"/>
              <w:right w:val="nil"/>
            </w:tcBorders>
            <w:shd w:val="clear" w:color="000000" w:fill="FFFFFF"/>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20</w:t>
            </w:r>
          </w:p>
        </w:tc>
        <w:tc>
          <w:tcPr>
            <w:tcW w:w="2880" w:type="dxa"/>
            <w:tcBorders>
              <w:top w:val="single" w:sz="4" w:space="0" w:color="auto"/>
              <w:left w:val="single" w:sz="4" w:space="0" w:color="auto"/>
              <w:bottom w:val="nil"/>
              <w:right w:val="single" w:sz="4" w:space="0" w:color="auto"/>
            </w:tcBorders>
            <w:shd w:val="clear" w:color="auto" w:fill="auto"/>
            <w:noWrap/>
            <w:vAlign w:val="bottom"/>
            <w:hideMark/>
          </w:tcPr>
          <w:p w:rsidR="001301D6" w:rsidRPr="00B22292" w:rsidRDefault="001301D6" w:rsidP="00BC29DB">
            <w:pPr>
              <w:rPr>
                <w:rFonts w:ascii="Times New Roman" w:hAnsi="Times New Roman"/>
                <w:color w:val="000000"/>
                <w:sz w:val="22"/>
                <w:szCs w:val="22"/>
              </w:rPr>
            </w:pPr>
            <w:r w:rsidRPr="00B22292">
              <w:rPr>
                <w:rFonts w:ascii="Times New Roman" w:hAnsi="Times New Roman"/>
                <w:color w:val="000000"/>
                <w:sz w:val="22"/>
                <w:szCs w:val="22"/>
              </w:rPr>
              <w:t> </w:t>
            </w:r>
          </w:p>
        </w:tc>
        <w:tc>
          <w:tcPr>
            <w:tcW w:w="842" w:type="dxa"/>
            <w:gridSpan w:val="3"/>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6196"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960"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r>
      <w:tr w:rsidR="001301D6" w:rsidRPr="007E415F" w:rsidTr="00B22292">
        <w:trPr>
          <w:gridAfter w:val="1"/>
          <w:wAfter w:w="246" w:type="dxa"/>
          <w:trHeight w:val="4243"/>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2.1.1</w:t>
            </w:r>
          </w:p>
        </w:tc>
        <w:tc>
          <w:tcPr>
            <w:tcW w:w="5750"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Образователна или научна степен, или академична длъжност съгласно Закона за развитието на академичния състав в Република България (ЗРАСРБ) и Закона за висшето образование.</w:t>
            </w:r>
          </w:p>
        </w:tc>
        <w:tc>
          <w:tcPr>
            <w:tcW w:w="830" w:type="dxa"/>
            <w:tcBorders>
              <w:top w:val="nil"/>
              <w:left w:val="nil"/>
              <w:bottom w:val="single" w:sz="4" w:space="0" w:color="auto"/>
              <w:right w:val="nil"/>
            </w:tcBorders>
            <w:shd w:val="clear" w:color="auto" w:fill="auto"/>
            <w:vAlign w:val="center"/>
            <w:hideMark/>
          </w:tcPr>
          <w:p w:rsidR="001301D6" w:rsidRPr="00B22292" w:rsidRDefault="001301D6" w:rsidP="00BC29DB">
            <w:pPr>
              <w:jc w:val="center"/>
              <w:rPr>
                <w:rFonts w:ascii="Times New Roman" w:hAnsi="Times New Roman"/>
                <w:color w:val="000000"/>
                <w:sz w:val="22"/>
                <w:szCs w:val="22"/>
              </w:rPr>
            </w:pPr>
            <w:r w:rsidRPr="00B22292">
              <w:rPr>
                <w:rFonts w:ascii="Times New Roman" w:hAnsi="Times New Roman"/>
                <w:color w:val="000000"/>
                <w:sz w:val="22"/>
                <w:szCs w:val="22"/>
              </w:rPr>
              <w:t>20</w:t>
            </w:r>
          </w:p>
        </w:tc>
        <w:tc>
          <w:tcPr>
            <w:tcW w:w="288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На оценка подлежат представените към заявлението за подпомагане документи на лекторите, свързани с доказване на съответния опит и квалификация.</w:t>
            </w:r>
            <w:r w:rsidRPr="00B22292">
              <w:rPr>
                <w:rFonts w:ascii="Times New Roman" w:hAnsi="Times New Roman"/>
                <w:color w:val="000000"/>
                <w:sz w:val="22"/>
                <w:szCs w:val="22"/>
                <w:lang w:val="ru-RU"/>
              </w:rPr>
              <w:br/>
              <w:t xml:space="preserve">При повече от един лектор за посочения курс, полученият общ брой точки по критерии 2.1 и 2.2 за всеки един лектор се сумират и се разделят на общия брой лектори, предвидени в курса. Оценката по Приоритет 2 е средно аритметична.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Условието по критерии 2.2 се доказва с удостоверение или свидетелство за завършено обучение за придобиване на допълнителна квалификация или за повишаване или актуализиране на вече придобита квалификация, или сертификат/</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lastRenderedPageBreak/>
              <w:t>удостоверение за участие в курс, семинар или мероприятие в областта на темата на курса.</w:t>
            </w:r>
          </w:p>
        </w:tc>
        <w:tc>
          <w:tcPr>
            <w:tcW w:w="842" w:type="dxa"/>
            <w:gridSpan w:val="3"/>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6196"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960"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r>
      <w:tr w:rsidR="001301D6" w:rsidRPr="00B22292" w:rsidTr="00B22292">
        <w:trPr>
          <w:gridAfter w:val="1"/>
          <w:wAfter w:w="246" w:type="dxa"/>
          <w:trHeight w:val="945"/>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2.1.2</w:t>
            </w:r>
          </w:p>
        </w:tc>
        <w:tc>
          <w:tcPr>
            <w:tcW w:w="5750"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spacing w:before="120" w:after="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Над </w:t>
            </w:r>
            <w:r w:rsidRPr="00B22292">
              <w:rPr>
                <w:rFonts w:ascii="Times New Roman" w:hAnsi="Times New Roman"/>
                <w:b/>
                <w:bCs/>
                <w:color w:val="000000"/>
                <w:sz w:val="22"/>
                <w:szCs w:val="22"/>
                <w:lang w:val="ru-RU"/>
              </w:rPr>
              <w:t>5 години</w:t>
            </w:r>
            <w:r w:rsidRPr="00B22292">
              <w:rPr>
                <w:rFonts w:ascii="Times New Roman" w:hAnsi="Times New Roman"/>
                <w:color w:val="000000"/>
                <w:sz w:val="22"/>
                <w:szCs w:val="22"/>
                <w:lang w:val="ru-RU"/>
              </w:rPr>
              <w:t xml:space="preserve"> преподавателски опит по теоретично и/или практическо обучение за придобиване на правоспособност за работа със земеделска и горска техника.</w:t>
            </w:r>
          </w:p>
        </w:tc>
        <w:tc>
          <w:tcPr>
            <w:tcW w:w="830" w:type="dxa"/>
            <w:tcBorders>
              <w:top w:val="nil"/>
              <w:left w:val="nil"/>
              <w:bottom w:val="single" w:sz="4" w:space="0" w:color="auto"/>
              <w:right w:val="nil"/>
            </w:tcBorders>
            <w:shd w:val="clear" w:color="auto" w:fill="auto"/>
            <w:vAlign w:val="center"/>
            <w:hideMark/>
          </w:tcPr>
          <w:p w:rsidR="001301D6" w:rsidRPr="00B22292" w:rsidRDefault="001301D6" w:rsidP="00BC29DB">
            <w:pPr>
              <w:jc w:val="center"/>
              <w:rPr>
                <w:rFonts w:ascii="Times New Roman" w:hAnsi="Times New Roman"/>
                <w:color w:val="000000"/>
                <w:sz w:val="22"/>
                <w:szCs w:val="22"/>
              </w:rPr>
            </w:pPr>
            <w:r w:rsidRPr="00B22292">
              <w:rPr>
                <w:rFonts w:ascii="Times New Roman" w:hAnsi="Times New Roman"/>
                <w:color w:val="000000"/>
                <w:sz w:val="22"/>
                <w:szCs w:val="22"/>
              </w:rPr>
              <w:t>15</w:t>
            </w:r>
          </w:p>
        </w:tc>
        <w:tc>
          <w:tcPr>
            <w:tcW w:w="2880" w:type="dxa"/>
            <w:vMerge/>
            <w:tcBorders>
              <w:top w:val="single" w:sz="4" w:space="0" w:color="auto"/>
              <w:left w:val="single" w:sz="4" w:space="0" w:color="auto"/>
              <w:bottom w:val="single" w:sz="4" w:space="0" w:color="000000"/>
              <w:right w:val="single" w:sz="4" w:space="0" w:color="auto"/>
            </w:tcBorders>
            <w:vAlign w:val="center"/>
            <w:hideMark/>
          </w:tcPr>
          <w:p w:rsidR="001301D6" w:rsidRPr="00B22292" w:rsidRDefault="001301D6" w:rsidP="00BC29DB">
            <w:pPr>
              <w:rPr>
                <w:rFonts w:ascii="Times New Roman" w:hAnsi="Times New Roman"/>
                <w:color w:val="000000"/>
                <w:sz w:val="22"/>
                <w:szCs w:val="22"/>
              </w:rPr>
            </w:pPr>
          </w:p>
        </w:tc>
        <w:tc>
          <w:tcPr>
            <w:tcW w:w="842" w:type="dxa"/>
            <w:gridSpan w:val="3"/>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6196"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960"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r>
      <w:tr w:rsidR="001301D6" w:rsidRPr="00B22292" w:rsidTr="00B22292">
        <w:trPr>
          <w:gridAfter w:val="1"/>
          <w:wAfter w:w="246" w:type="dxa"/>
          <w:trHeight w:val="900"/>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2.1.3</w:t>
            </w:r>
          </w:p>
        </w:tc>
        <w:tc>
          <w:tcPr>
            <w:tcW w:w="5750"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spacing w:before="120" w:after="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Над </w:t>
            </w:r>
            <w:r w:rsidRPr="00B22292">
              <w:rPr>
                <w:rFonts w:ascii="Times New Roman" w:hAnsi="Times New Roman"/>
                <w:b/>
                <w:bCs/>
                <w:color w:val="000000"/>
                <w:sz w:val="22"/>
                <w:szCs w:val="22"/>
                <w:lang w:val="ru-RU"/>
              </w:rPr>
              <w:t>3 години</w:t>
            </w:r>
            <w:r w:rsidRPr="00B22292">
              <w:rPr>
                <w:rFonts w:ascii="Times New Roman" w:hAnsi="Times New Roman"/>
                <w:color w:val="000000"/>
                <w:sz w:val="22"/>
                <w:szCs w:val="22"/>
                <w:lang w:val="ru-RU"/>
              </w:rPr>
              <w:t xml:space="preserve"> преподавателски опит по теоретично и/или практическо обучение за придобиване на правоспособност за работа със земеделска и горска техника.</w:t>
            </w:r>
          </w:p>
        </w:tc>
        <w:tc>
          <w:tcPr>
            <w:tcW w:w="830" w:type="dxa"/>
            <w:tcBorders>
              <w:top w:val="nil"/>
              <w:left w:val="nil"/>
              <w:bottom w:val="single" w:sz="4" w:space="0" w:color="auto"/>
              <w:right w:val="nil"/>
            </w:tcBorders>
            <w:shd w:val="clear" w:color="auto" w:fill="auto"/>
            <w:vAlign w:val="center"/>
            <w:hideMark/>
          </w:tcPr>
          <w:p w:rsidR="001301D6" w:rsidRPr="00B22292" w:rsidRDefault="001301D6" w:rsidP="00BC29DB">
            <w:pPr>
              <w:jc w:val="center"/>
              <w:rPr>
                <w:rFonts w:ascii="Times New Roman" w:hAnsi="Times New Roman"/>
                <w:color w:val="000000"/>
                <w:sz w:val="22"/>
                <w:szCs w:val="22"/>
              </w:rPr>
            </w:pPr>
            <w:r w:rsidRPr="00B22292">
              <w:rPr>
                <w:rFonts w:ascii="Times New Roman" w:hAnsi="Times New Roman"/>
                <w:color w:val="000000"/>
                <w:sz w:val="22"/>
                <w:szCs w:val="22"/>
              </w:rPr>
              <w:t>10</w:t>
            </w:r>
          </w:p>
        </w:tc>
        <w:tc>
          <w:tcPr>
            <w:tcW w:w="2880" w:type="dxa"/>
            <w:vMerge/>
            <w:tcBorders>
              <w:top w:val="single" w:sz="4" w:space="0" w:color="auto"/>
              <w:left w:val="single" w:sz="4" w:space="0" w:color="auto"/>
              <w:bottom w:val="single" w:sz="4" w:space="0" w:color="000000"/>
              <w:right w:val="single" w:sz="4" w:space="0" w:color="auto"/>
            </w:tcBorders>
            <w:vAlign w:val="center"/>
            <w:hideMark/>
          </w:tcPr>
          <w:p w:rsidR="001301D6" w:rsidRPr="00B22292" w:rsidRDefault="001301D6" w:rsidP="00BC29DB">
            <w:pPr>
              <w:rPr>
                <w:rFonts w:ascii="Times New Roman" w:hAnsi="Times New Roman"/>
                <w:color w:val="000000"/>
                <w:sz w:val="22"/>
                <w:szCs w:val="22"/>
              </w:rPr>
            </w:pPr>
          </w:p>
        </w:tc>
        <w:tc>
          <w:tcPr>
            <w:tcW w:w="842" w:type="dxa"/>
            <w:gridSpan w:val="3"/>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6196"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960"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r>
      <w:tr w:rsidR="001301D6" w:rsidRPr="00B22292" w:rsidTr="00B22292">
        <w:trPr>
          <w:gridAfter w:val="1"/>
          <w:wAfter w:w="246" w:type="dxa"/>
          <w:trHeight w:val="1170"/>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2.1.4</w:t>
            </w:r>
          </w:p>
        </w:tc>
        <w:tc>
          <w:tcPr>
            <w:tcW w:w="5750"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spacing w:before="120" w:after="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Над</w:t>
            </w:r>
            <w:r w:rsidRPr="00B22292">
              <w:rPr>
                <w:rFonts w:ascii="Times New Roman" w:hAnsi="Times New Roman"/>
                <w:b/>
                <w:bCs/>
                <w:color w:val="000000"/>
                <w:sz w:val="22"/>
                <w:szCs w:val="22"/>
                <w:lang w:val="ru-RU"/>
              </w:rPr>
              <w:t xml:space="preserve"> 1 година</w:t>
            </w:r>
            <w:r w:rsidRPr="00B22292">
              <w:rPr>
                <w:rFonts w:ascii="Times New Roman" w:hAnsi="Times New Roman"/>
                <w:color w:val="000000"/>
                <w:sz w:val="22"/>
                <w:szCs w:val="22"/>
                <w:lang w:val="ru-RU"/>
              </w:rPr>
              <w:t xml:space="preserve"> преподавателски опит по теоретично и/или практическо обучение за придобиване на правоспособност за работа със земеделска и горска техника.</w:t>
            </w:r>
          </w:p>
        </w:tc>
        <w:tc>
          <w:tcPr>
            <w:tcW w:w="830" w:type="dxa"/>
            <w:tcBorders>
              <w:top w:val="nil"/>
              <w:left w:val="nil"/>
              <w:bottom w:val="single" w:sz="4" w:space="0" w:color="auto"/>
              <w:right w:val="nil"/>
            </w:tcBorders>
            <w:shd w:val="clear" w:color="auto" w:fill="auto"/>
            <w:vAlign w:val="center"/>
            <w:hideMark/>
          </w:tcPr>
          <w:p w:rsidR="001301D6" w:rsidRPr="00B22292" w:rsidRDefault="001301D6" w:rsidP="00BC29DB">
            <w:pPr>
              <w:jc w:val="center"/>
              <w:rPr>
                <w:rFonts w:ascii="Times New Roman" w:hAnsi="Times New Roman"/>
                <w:color w:val="000000"/>
                <w:sz w:val="22"/>
                <w:szCs w:val="22"/>
              </w:rPr>
            </w:pPr>
            <w:r w:rsidRPr="00B22292">
              <w:rPr>
                <w:rFonts w:ascii="Times New Roman" w:hAnsi="Times New Roman"/>
                <w:color w:val="000000"/>
                <w:sz w:val="22"/>
                <w:szCs w:val="22"/>
              </w:rPr>
              <w:t>5</w:t>
            </w:r>
          </w:p>
        </w:tc>
        <w:tc>
          <w:tcPr>
            <w:tcW w:w="2880" w:type="dxa"/>
            <w:vMerge/>
            <w:tcBorders>
              <w:top w:val="single" w:sz="4" w:space="0" w:color="auto"/>
              <w:left w:val="single" w:sz="4" w:space="0" w:color="auto"/>
              <w:bottom w:val="single" w:sz="4" w:space="0" w:color="000000"/>
              <w:right w:val="single" w:sz="4" w:space="0" w:color="auto"/>
            </w:tcBorders>
            <w:vAlign w:val="center"/>
            <w:hideMark/>
          </w:tcPr>
          <w:p w:rsidR="001301D6" w:rsidRPr="00B22292" w:rsidRDefault="001301D6" w:rsidP="00BC29DB">
            <w:pPr>
              <w:rPr>
                <w:rFonts w:ascii="Times New Roman" w:hAnsi="Times New Roman"/>
                <w:color w:val="000000"/>
                <w:sz w:val="22"/>
                <w:szCs w:val="22"/>
              </w:rPr>
            </w:pPr>
          </w:p>
        </w:tc>
        <w:tc>
          <w:tcPr>
            <w:tcW w:w="842" w:type="dxa"/>
            <w:gridSpan w:val="3"/>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6196"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960"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r>
      <w:tr w:rsidR="001301D6" w:rsidRPr="00B22292" w:rsidTr="00B22292">
        <w:trPr>
          <w:gridAfter w:val="1"/>
          <w:wAfter w:w="246" w:type="dxa"/>
          <w:trHeight w:val="1212"/>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lastRenderedPageBreak/>
              <w:t>2.2</w:t>
            </w:r>
          </w:p>
        </w:tc>
        <w:tc>
          <w:tcPr>
            <w:tcW w:w="5750"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jc w:val="both"/>
              <w:rPr>
                <w:rFonts w:ascii="Times New Roman" w:hAnsi="Times New Roman"/>
                <w:b/>
                <w:bCs/>
                <w:color w:val="000000"/>
                <w:sz w:val="22"/>
                <w:szCs w:val="22"/>
                <w:lang w:val="ru-RU"/>
              </w:rPr>
            </w:pPr>
            <w:r w:rsidRPr="00B22292">
              <w:rPr>
                <w:rFonts w:ascii="Times New Roman" w:hAnsi="Times New Roman"/>
                <w:b/>
                <w:bCs/>
                <w:color w:val="000000"/>
                <w:sz w:val="22"/>
                <w:szCs w:val="22"/>
                <w:lang w:val="ru-RU"/>
              </w:rPr>
              <w:t>Участие в обучение/семинар за актуализиране на професионалните знания, умения и компетентности в областта на земеделието и горите, до две години преди датата на кандидатстване.</w:t>
            </w:r>
          </w:p>
        </w:tc>
        <w:tc>
          <w:tcPr>
            <w:tcW w:w="830" w:type="dxa"/>
            <w:tcBorders>
              <w:top w:val="nil"/>
              <w:left w:val="nil"/>
              <w:bottom w:val="single" w:sz="4" w:space="0" w:color="auto"/>
              <w:right w:val="nil"/>
            </w:tcBorders>
            <w:shd w:val="clear" w:color="auto" w:fill="auto"/>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10</w:t>
            </w:r>
          </w:p>
        </w:tc>
        <w:tc>
          <w:tcPr>
            <w:tcW w:w="2880" w:type="dxa"/>
            <w:vMerge/>
            <w:tcBorders>
              <w:top w:val="single" w:sz="4" w:space="0" w:color="auto"/>
              <w:left w:val="single" w:sz="4" w:space="0" w:color="auto"/>
              <w:bottom w:val="single" w:sz="4" w:space="0" w:color="000000"/>
              <w:right w:val="single" w:sz="4" w:space="0" w:color="auto"/>
            </w:tcBorders>
            <w:vAlign w:val="center"/>
            <w:hideMark/>
          </w:tcPr>
          <w:p w:rsidR="001301D6" w:rsidRPr="00B22292" w:rsidRDefault="001301D6" w:rsidP="00BC29DB">
            <w:pPr>
              <w:rPr>
                <w:rFonts w:ascii="Times New Roman" w:hAnsi="Times New Roman"/>
                <w:color w:val="000000"/>
                <w:sz w:val="22"/>
                <w:szCs w:val="22"/>
              </w:rPr>
            </w:pPr>
          </w:p>
        </w:tc>
        <w:tc>
          <w:tcPr>
            <w:tcW w:w="842" w:type="dxa"/>
            <w:gridSpan w:val="3"/>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6196"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960"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r>
      <w:tr w:rsidR="001301D6" w:rsidRPr="00B22292" w:rsidTr="00B22292">
        <w:trPr>
          <w:gridAfter w:val="1"/>
          <w:wAfter w:w="246" w:type="dxa"/>
          <w:trHeight w:val="690"/>
        </w:trPr>
        <w:tc>
          <w:tcPr>
            <w:tcW w:w="940" w:type="dxa"/>
            <w:tcBorders>
              <w:top w:val="nil"/>
              <w:left w:val="single" w:sz="4" w:space="0" w:color="auto"/>
              <w:bottom w:val="single" w:sz="4" w:space="0" w:color="auto"/>
              <w:right w:val="single" w:sz="4" w:space="0" w:color="auto"/>
            </w:tcBorders>
            <w:shd w:val="clear" w:color="000000" w:fill="D9D9D9"/>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3</w:t>
            </w:r>
          </w:p>
        </w:tc>
        <w:tc>
          <w:tcPr>
            <w:tcW w:w="5750" w:type="dxa"/>
            <w:gridSpan w:val="2"/>
            <w:tcBorders>
              <w:top w:val="nil"/>
              <w:left w:val="nil"/>
              <w:bottom w:val="single" w:sz="4" w:space="0" w:color="auto"/>
              <w:right w:val="single" w:sz="4" w:space="0" w:color="auto"/>
            </w:tcBorders>
            <w:shd w:val="clear" w:color="000000" w:fill="D9D9D9"/>
            <w:vAlign w:val="center"/>
            <w:hideMark/>
          </w:tcPr>
          <w:p w:rsidR="001301D6" w:rsidRPr="00B22292" w:rsidRDefault="001301D6" w:rsidP="00BC29DB">
            <w:pPr>
              <w:rPr>
                <w:rFonts w:ascii="Times New Roman" w:hAnsi="Times New Roman"/>
                <w:b/>
                <w:bCs/>
                <w:color w:val="000000"/>
                <w:sz w:val="22"/>
                <w:szCs w:val="22"/>
                <w:lang w:val="ru-RU"/>
              </w:rPr>
            </w:pPr>
            <w:r w:rsidRPr="00B22292">
              <w:rPr>
                <w:rFonts w:ascii="Times New Roman" w:hAnsi="Times New Roman"/>
                <w:b/>
                <w:bCs/>
                <w:color w:val="000000"/>
                <w:sz w:val="22"/>
                <w:szCs w:val="22"/>
                <w:lang w:val="ru-RU"/>
              </w:rPr>
              <w:t>Оценка на опита и капацитета на кандидата</w:t>
            </w:r>
          </w:p>
        </w:tc>
        <w:tc>
          <w:tcPr>
            <w:tcW w:w="830" w:type="dxa"/>
            <w:tcBorders>
              <w:top w:val="nil"/>
              <w:left w:val="nil"/>
              <w:bottom w:val="single" w:sz="4" w:space="0" w:color="auto"/>
              <w:right w:val="single" w:sz="4" w:space="0" w:color="auto"/>
            </w:tcBorders>
            <w:shd w:val="clear" w:color="000000" w:fill="D9D9D9"/>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20</w:t>
            </w:r>
          </w:p>
        </w:tc>
        <w:tc>
          <w:tcPr>
            <w:tcW w:w="2880" w:type="dxa"/>
            <w:tcBorders>
              <w:top w:val="nil"/>
              <w:left w:val="nil"/>
              <w:bottom w:val="single" w:sz="4" w:space="0" w:color="auto"/>
              <w:right w:val="single" w:sz="4" w:space="0" w:color="auto"/>
            </w:tcBorders>
            <w:shd w:val="clear" w:color="000000" w:fill="FFFFFF"/>
            <w:noWrap/>
            <w:vAlign w:val="bottom"/>
            <w:hideMark/>
          </w:tcPr>
          <w:p w:rsidR="001301D6" w:rsidRPr="00B22292" w:rsidRDefault="001301D6" w:rsidP="00BC29DB">
            <w:pPr>
              <w:rPr>
                <w:rFonts w:ascii="Times New Roman" w:hAnsi="Times New Roman"/>
                <w:color w:val="000000"/>
                <w:sz w:val="22"/>
                <w:szCs w:val="22"/>
              </w:rPr>
            </w:pPr>
            <w:r w:rsidRPr="00B22292">
              <w:rPr>
                <w:rFonts w:ascii="Times New Roman" w:hAnsi="Times New Roman"/>
                <w:color w:val="000000"/>
                <w:sz w:val="22"/>
                <w:szCs w:val="22"/>
              </w:rPr>
              <w:t> </w:t>
            </w:r>
          </w:p>
        </w:tc>
        <w:tc>
          <w:tcPr>
            <w:tcW w:w="842" w:type="dxa"/>
            <w:gridSpan w:val="3"/>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6196"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960"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r>
      <w:tr w:rsidR="001301D6" w:rsidRPr="00B22292" w:rsidTr="00B22292">
        <w:trPr>
          <w:gridAfter w:val="1"/>
          <w:wAfter w:w="246" w:type="dxa"/>
          <w:trHeight w:val="1410"/>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3.1</w:t>
            </w:r>
          </w:p>
        </w:tc>
        <w:tc>
          <w:tcPr>
            <w:tcW w:w="5750"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Заявлението за подпомагане е подадено от държавна или общинска институция в системата на професионалното образование и обучение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или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висше училище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или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научен институт/опитна станция в областта на селското стопанство и горите.</w:t>
            </w:r>
          </w:p>
        </w:tc>
        <w:tc>
          <w:tcPr>
            <w:tcW w:w="830" w:type="dxa"/>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jc w:val="center"/>
              <w:rPr>
                <w:rFonts w:ascii="Times New Roman" w:hAnsi="Times New Roman"/>
                <w:color w:val="000000"/>
                <w:sz w:val="22"/>
                <w:szCs w:val="22"/>
              </w:rPr>
            </w:pPr>
            <w:r w:rsidRPr="00B22292">
              <w:rPr>
                <w:rFonts w:ascii="Times New Roman" w:hAnsi="Times New Roman"/>
                <w:color w:val="000000"/>
                <w:sz w:val="22"/>
                <w:szCs w:val="22"/>
              </w:rPr>
              <w:t>10</w:t>
            </w:r>
          </w:p>
        </w:tc>
        <w:tc>
          <w:tcPr>
            <w:tcW w:w="2880" w:type="dxa"/>
            <w:tcBorders>
              <w:top w:val="nil"/>
              <w:left w:val="nil"/>
              <w:bottom w:val="single" w:sz="4" w:space="0" w:color="auto"/>
              <w:right w:val="single" w:sz="4" w:space="0" w:color="auto"/>
            </w:tcBorders>
            <w:shd w:val="clear" w:color="auto" w:fill="auto"/>
            <w:noWrap/>
            <w:vAlign w:val="bottom"/>
            <w:hideMark/>
          </w:tcPr>
          <w:p w:rsidR="001301D6" w:rsidRPr="00B22292" w:rsidRDefault="001301D6" w:rsidP="00BC29DB">
            <w:pPr>
              <w:rPr>
                <w:rFonts w:ascii="Times New Roman" w:hAnsi="Times New Roman"/>
                <w:color w:val="000000"/>
                <w:sz w:val="22"/>
                <w:szCs w:val="22"/>
              </w:rPr>
            </w:pPr>
            <w:r w:rsidRPr="00B22292">
              <w:rPr>
                <w:rFonts w:ascii="Times New Roman" w:hAnsi="Times New Roman"/>
                <w:color w:val="000000"/>
                <w:sz w:val="22"/>
                <w:szCs w:val="22"/>
              </w:rPr>
              <w:t> </w:t>
            </w:r>
          </w:p>
        </w:tc>
        <w:tc>
          <w:tcPr>
            <w:tcW w:w="842" w:type="dxa"/>
            <w:gridSpan w:val="3"/>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6196"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960"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r>
      <w:tr w:rsidR="001301D6" w:rsidRPr="00B22292" w:rsidTr="00B22292">
        <w:trPr>
          <w:gridAfter w:val="1"/>
          <w:wAfter w:w="246" w:type="dxa"/>
          <w:trHeight w:val="56"/>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3.2</w:t>
            </w:r>
          </w:p>
        </w:tc>
        <w:tc>
          <w:tcPr>
            <w:tcW w:w="5750"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 xml:space="preserve">Заявлението за подпомагане е подадено от  браншова организация за производство и преработка на селскостопански продукти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bCs/>
                <w:color w:val="000000"/>
                <w:sz w:val="22"/>
                <w:szCs w:val="22"/>
                <w:lang w:val="ru-RU"/>
              </w:rPr>
              <w:t>или</w:t>
            </w:r>
            <w:r w:rsidRPr="00B22292">
              <w:rPr>
                <w:rFonts w:ascii="Times New Roman" w:hAnsi="Times New Roman"/>
                <w:color w:val="000000"/>
                <w:sz w:val="22"/>
                <w:szCs w:val="22"/>
                <w:lang w:val="ru-RU"/>
              </w:rPr>
              <w:t xml:space="preserve"> </w:t>
            </w:r>
          </w:p>
          <w:p w:rsidR="001301D6" w:rsidRPr="00B22292" w:rsidRDefault="001301D6" w:rsidP="00BC29DB">
            <w:pPr>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заявената за подпомагане дейност ще се изпълнява в партньорсто с браншова организация за производство и преработка на селскостопански продукти.</w:t>
            </w:r>
          </w:p>
        </w:tc>
        <w:tc>
          <w:tcPr>
            <w:tcW w:w="830" w:type="dxa"/>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jc w:val="center"/>
              <w:rPr>
                <w:rFonts w:ascii="Times New Roman" w:hAnsi="Times New Roman"/>
                <w:color w:val="000000"/>
                <w:sz w:val="22"/>
                <w:szCs w:val="22"/>
              </w:rPr>
            </w:pPr>
            <w:r w:rsidRPr="00B22292">
              <w:rPr>
                <w:rFonts w:ascii="Times New Roman" w:hAnsi="Times New Roman"/>
                <w:color w:val="000000"/>
                <w:sz w:val="22"/>
                <w:szCs w:val="22"/>
              </w:rPr>
              <w:t>6</w:t>
            </w:r>
          </w:p>
        </w:tc>
        <w:tc>
          <w:tcPr>
            <w:tcW w:w="2880" w:type="dxa"/>
            <w:tcBorders>
              <w:top w:val="nil"/>
              <w:left w:val="nil"/>
              <w:bottom w:val="single" w:sz="4" w:space="0" w:color="auto"/>
              <w:right w:val="single" w:sz="4" w:space="0" w:color="auto"/>
            </w:tcBorders>
            <w:shd w:val="clear" w:color="auto" w:fill="auto"/>
            <w:vAlign w:val="bottom"/>
            <w:hideMark/>
          </w:tcPr>
          <w:p w:rsidR="001301D6" w:rsidRPr="00B22292" w:rsidRDefault="001301D6" w:rsidP="00BC29DB">
            <w:pPr>
              <w:spacing w:before="120" w:after="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Към заявлението за подпомагане е приложено споразумение за партньорство с описани конкретни функции и отговорности на партньорската организация.</w:t>
            </w:r>
          </w:p>
        </w:tc>
        <w:tc>
          <w:tcPr>
            <w:tcW w:w="842" w:type="dxa"/>
            <w:gridSpan w:val="3"/>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6196"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960"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r>
      <w:tr w:rsidR="001301D6" w:rsidRPr="00B22292" w:rsidTr="00B22292">
        <w:trPr>
          <w:gridAfter w:val="1"/>
          <w:wAfter w:w="246" w:type="dxa"/>
          <w:trHeight w:val="1410"/>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3.3</w:t>
            </w:r>
          </w:p>
        </w:tc>
        <w:tc>
          <w:tcPr>
            <w:tcW w:w="5750" w:type="dxa"/>
            <w:gridSpan w:val="2"/>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spacing w:before="120" w:after="120"/>
              <w:jc w:val="both"/>
              <w:rPr>
                <w:rFonts w:ascii="Times New Roman" w:hAnsi="Times New Roman"/>
                <w:color w:val="000000"/>
                <w:sz w:val="22"/>
                <w:szCs w:val="22"/>
                <w:lang w:val="ru-RU"/>
              </w:rPr>
            </w:pPr>
            <w:r w:rsidRPr="00B22292">
              <w:rPr>
                <w:rFonts w:ascii="Times New Roman" w:hAnsi="Times New Roman"/>
                <w:color w:val="000000"/>
                <w:sz w:val="22"/>
                <w:szCs w:val="22"/>
                <w:lang w:val="ru-RU"/>
              </w:rPr>
              <w:t>Към датата на кандидатстване кандидатът или партньорът са провели обучение на над 50 лица, които са придобили правоспособост за категорията, за която е подадено заявлението за подпомагане.</w:t>
            </w:r>
          </w:p>
        </w:tc>
        <w:tc>
          <w:tcPr>
            <w:tcW w:w="830" w:type="dxa"/>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jc w:val="center"/>
              <w:rPr>
                <w:rFonts w:ascii="Times New Roman" w:hAnsi="Times New Roman"/>
                <w:color w:val="000000"/>
                <w:sz w:val="22"/>
                <w:szCs w:val="22"/>
              </w:rPr>
            </w:pPr>
            <w:r w:rsidRPr="00B22292">
              <w:rPr>
                <w:rFonts w:ascii="Times New Roman" w:hAnsi="Times New Roman"/>
                <w:color w:val="000000"/>
                <w:sz w:val="22"/>
                <w:szCs w:val="22"/>
              </w:rPr>
              <w:t>4</w:t>
            </w:r>
          </w:p>
        </w:tc>
        <w:tc>
          <w:tcPr>
            <w:tcW w:w="2880" w:type="dxa"/>
            <w:tcBorders>
              <w:top w:val="nil"/>
              <w:left w:val="nil"/>
              <w:bottom w:val="single" w:sz="4" w:space="0" w:color="auto"/>
              <w:right w:val="single" w:sz="4" w:space="0" w:color="auto"/>
            </w:tcBorders>
            <w:shd w:val="clear" w:color="auto" w:fill="auto"/>
            <w:vAlign w:val="center"/>
            <w:hideMark/>
          </w:tcPr>
          <w:p w:rsidR="001301D6" w:rsidRPr="00B22292" w:rsidRDefault="001301D6" w:rsidP="00BC29DB">
            <w:pPr>
              <w:spacing w:before="120" w:after="120"/>
              <w:jc w:val="both"/>
              <w:rPr>
                <w:rFonts w:ascii="Times New Roman" w:hAnsi="Times New Roman"/>
                <w:sz w:val="22"/>
                <w:szCs w:val="22"/>
                <w:lang w:val="ru-RU"/>
              </w:rPr>
            </w:pPr>
            <w:r w:rsidRPr="00B22292">
              <w:rPr>
                <w:rFonts w:ascii="Times New Roman" w:hAnsi="Times New Roman"/>
                <w:sz w:val="22"/>
                <w:szCs w:val="22"/>
                <w:lang w:val="ru-RU"/>
              </w:rPr>
              <w:t>Извършва се служебна проверка в Регистъра на свидетелствата за правоспособност.</w:t>
            </w:r>
          </w:p>
        </w:tc>
        <w:tc>
          <w:tcPr>
            <w:tcW w:w="842" w:type="dxa"/>
            <w:gridSpan w:val="3"/>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6196"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c>
          <w:tcPr>
            <w:tcW w:w="960"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lang w:val="ru-RU"/>
              </w:rPr>
            </w:pPr>
          </w:p>
        </w:tc>
      </w:tr>
      <w:tr w:rsidR="001301D6" w:rsidRPr="00B22292" w:rsidTr="00B22292">
        <w:trPr>
          <w:gridAfter w:val="1"/>
          <w:wAfter w:w="246" w:type="dxa"/>
          <w:trHeight w:val="495"/>
        </w:trPr>
        <w:tc>
          <w:tcPr>
            <w:tcW w:w="940" w:type="dxa"/>
            <w:tcBorders>
              <w:top w:val="nil"/>
              <w:left w:val="single" w:sz="4" w:space="0" w:color="auto"/>
              <w:bottom w:val="single" w:sz="4" w:space="0" w:color="auto"/>
              <w:right w:val="nil"/>
            </w:tcBorders>
            <w:shd w:val="clear" w:color="000000" w:fill="BFBFBF"/>
            <w:noWrap/>
            <w:vAlign w:val="center"/>
            <w:hideMark/>
          </w:tcPr>
          <w:p w:rsidR="001301D6" w:rsidRPr="00B22292" w:rsidRDefault="001301D6" w:rsidP="00BC29DB">
            <w:pPr>
              <w:jc w:val="center"/>
              <w:rPr>
                <w:rFonts w:ascii="Times New Roman" w:hAnsi="Times New Roman"/>
                <w:b/>
                <w:bCs/>
                <w:color w:val="000000"/>
                <w:sz w:val="22"/>
                <w:szCs w:val="22"/>
                <w:lang w:val="ru-RU"/>
              </w:rPr>
            </w:pPr>
            <w:r w:rsidRPr="00B22292">
              <w:rPr>
                <w:rFonts w:ascii="Times New Roman" w:hAnsi="Times New Roman"/>
                <w:b/>
                <w:bCs/>
                <w:color w:val="000000"/>
                <w:sz w:val="22"/>
                <w:szCs w:val="22"/>
              </w:rPr>
              <w:t> </w:t>
            </w:r>
          </w:p>
        </w:tc>
        <w:tc>
          <w:tcPr>
            <w:tcW w:w="5750" w:type="dxa"/>
            <w:gridSpan w:val="2"/>
            <w:tcBorders>
              <w:top w:val="nil"/>
              <w:left w:val="single" w:sz="4" w:space="0" w:color="auto"/>
              <w:bottom w:val="single" w:sz="4" w:space="0" w:color="auto"/>
              <w:right w:val="single" w:sz="4" w:space="0" w:color="auto"/>
            </w:tcBorders>
            <w:shd w:val="clear" w:color="000000" w:fill="BFBFBF"/>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ОБЩ БРОЙ ТОЧКИ</w:t>
            </w:r>
          </w:p>
        </w:tc>
        <w:tc>
          <w:tcPr>
            <w:tcW w:w="830" w:type="dxa"/>
            <w:tcBorders>
              <w:top w:val="nil"/>
              <w:left w:val="nil"/>
              <w:bottom w:val="single" w:sz="4" w:space="0" w:color="auto"/>
              <w:right w:val="single" w:sz="4" w:space="0" w:color="auto"/>
            </w:tcBorders>
            <w:shd w:val="clear" w:color="000000" w:fill="BFBFBF"/>
            <w:noWrap/>
            <w:vAlign w:val="center"/>
            <w:hideMark/>
          </w:tcPr>
          <w:p w:rsidR="001301D6" w:rsidRPr="00B22292" w:rsidRDefault="001301D6" w:rsidP="00BC29DB">
            <w:pPr>
              <w:jc w:val="center"/>
              <w:rPr>
                <w:rFonts w:ascii="Times New Roman" w:hAnsi="Times New Roman"/>
                <w:b/>
                <w:bCs/>
                <w:color w:val="000000"/>
                <w:sz w:val="22"/>
                <w:szCs w:val="22"/>
              </w:rPr>
            </w:pPr>
            <w:r w:rsidRPr="00B22292">
              <w:rPr>
                <w:rFonts w:ascii="Times New Roman" w:hAnsi="Times New Roman"/>
                <w:b/>
                <w:bCs/>
                <w:color w:val="000000"/>
                <w:sz w:val="22"/>
                <w:szCs w:val="22"/>
              </w:rPr>
              <w:t>80</w:t>
            </w:r>
          </w:p>
        </w:tc>
        <w:tc>
          <w:tcPr>
            <w:tcW w:w="2880" w:type="dxa"/>
            <w:tcBorders>
              <w:top w:val="nil"/>
              <w:left w:val="nil"/>
              <w:bottom w:val="single" w:sz="4" w:space="0" w:color="auto"/>
              <w:right w:val="single" w:sz="4" w:space="0" w:color="auto"/>
            </w:tcBorders>
            <w:shd w:val="clear" w:color="auto" w:fill="auto"/>
            <w:noWrap/>
            <w:vAlign w:val="bottom"/>
            <w:hideMark/>
          </w:tcPr>
          <w:p w:rsidR="001301D6" w:rsidRPr="00B22292" w:rsidRDefault="001301D6" w:rsidP="00BC29DB">
            <w:pPr>
              <w:rPr>
                <w:rFonts w:ascii="Times New Roman" w:hAnsi="Times New Roman"/>
                <w:color w:val="000000"/>
                <w:sz w:val="22"/>
                <w:szCs w:val="22"/>
              </w:rPr>
            </w:pPr>
            <w:r w:rsidRPr="00B22292">
              <w:rPr>
                <w:rFonts w:ascii="Times New Roman" w:hAnsi="Times New Roman"/>
                <w:color w:val="000000"/>
                <w:sz w:val="22"/>
                <w:szCs w:val="22"/>
              </w:rPr>
              <w:t> </w:t>
            </w:r>
          </w:p>
        </w:tc>
        <w:tc>
          <w:tcPr>
            <w:tcW w:w="842" w:type="dxa"/>
            <w:gridSpan w:val="3"/>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6196"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960"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r>
      <w:tr w:rsidR="001301D6" w:rsidRPr="00B22292" w:rsidTr="00B22292">
        <w:trPr>
          <w:gridAfter w:val="1"/>
          <w:wAfter w:w="246" w:type="dxa"/>
          <w:trHeight w:val="315"/>
        </w:trPr>
        <w:tc>
          <w:tcPr>
            <w:tcW w:w="940" w:type="dxa"/>
            <w:tcBorders>
              <w:top w:val="nil"/>
              <w:left w:val="nil"/>
              <w:bottom w:val="nil"/>
              <w:right w:val="nil"/>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p>
        </w:tc>
        <w:tc>
          <w:tcPr>
            <w:tcW w:w="5750" w:type="dxa"/>
            <w:gridSpan w:val="2"/>
            <w:tcBorders>
              <w:top w:val="nil"/>
              <w:left w:val="nil"/>
              <w:bottom w:val="nil"/>
              <w:right w:val="nil"/>
            </w:tcBorders>
            <w:shd w:val="clear" w:color="auto" w:fill="auto"/>
            <w:vAlign w:val="center"/>
            <w:hideMark/>
          </w:tcPr>
          <w:p w:rsidR="001301D6" w:rsidRPr="00B22292" w:rsidRDefault="001301D6" w:rsidP="00BC29DB">
            <w:pPr>
              <w:jc w:val="center"/>
              <w:rPr>
                <w:rFonts w:ascii="Times New Roman" w:hAnsi="Times New Roman"/>
                <w:b/>
                <w:bCs/>
                <w:color w:val="000000"/>
                <w:sz w:val="22"/>
                <w:szCs w:val="22"/>
              </w:rPr>
            </w:pPr>
          </w:p>
        </w:tc>
        <w:tc>
          <w:tcPr>
            <w:tcW w:w="830" w:type="dxa"/>
            <w:tcBorders>
              <w:top w:val="nil"/>
              <w:left w:val="nil"/>
              <w:bottom w:val="nil"/>
              <w:right w:val="nil"/>
            </w:tcBorders>
            <w:shd w:val="clear" w:color="auto" w:fill="auto"/>
            <w:noWrap/>
            <w:vAlign w:val="center"/>
            <w:hideMark/>
          </w:tcPr>
          <w:p w:rsidR="001301D6" w:rsidRPr="00B22292" w:rsidRDefault="001301D6" w:rsidP="00BC29DB">
            <w:pPr>
              <w:jc w:val="center"/>
              <w:rPr>
                <w:rFonts w:ascii="Times New Roman" w:hAnsi="Times New Roman"/>
                <w:b/>
                <w:bCs/>
                <w:color w:val="000000"/>
                <w:sz w:val="22"/>
                <w:szCs w:val="22"/>
              </w:rPr>
            </w:pPr>
          </w:p>
        </w:tc>
        <w:tc>
          <w:tcPr>
            <w:tcW w:w="2880" w:type="dxa"/>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842" w:type="dxa"/>
            <w:gridSpan w:val="3"/>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6196" w:type="dxa"/>
            <w:gridSpan w:val="5"/>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c>
          <w:tcPr>
            <w:tcW w:w="960" w:type="dxa"/>
            <w:gridSpan w:val="2"/>
            <w:tcBorders>
              <w:top w:val="nil"/>
              <w:left w:val="nil"/>
              <w:bottom w:val="nil"/>
              <w:right w:val="nil"/>
            </w:tcBorders>
            <w:shd w:val="clear" w:color="auto" w:fill="auto"/>
            <w:noWrap/>
            <w:vAlign w:val="bottom"/>
            <w:hideMark/>
          </w:tcPr>
          <w:p w:rsidR="001301D6" w:rsidRPr="00B22292" w:rsidRDefault="001301D6" w:rsidP="00BC29DB">
            <w:pPr>
              <w:rPr>
                <w:rFonts w:ascii="Times New Roman" w:hAnsi="Times New Roman"/>
                <w:color w:val="000000"/>
                <w:sz w:val="22"/>
                <w:szCs w:val="22"/>
              </w:rPr>
            </w:pPr>
          </w:p>
        </w:tc>
      </w:tr>
    </w:tbl>
    <w:p w:rsidR="00977DAE" w:rsidRPr="00A16511" w:rsidRDefault="00977DAE" w:rsidP="00A16511">
      <w:pPr>
        <w:rPr>
          <w:rFonts w:asciiTheme="minorHAnsi" w:hAnsiTheme="minorHAnsi"/>
          <w:lang w:val="bg-BG"/>
        </w:rPr>
      </w:pPr>
    </w:p>
    <w:p w:rsidR="0053652F" w:rsidRDefault="0053652F" w:rsidP="00A16511">
      <w:pPr>
        <w:rPr>
          <w:rFonts w:asciiTheme="minorHAnsi" w:hAnsiTheme="minorHAnsi"/>
          <w:lang w:val="bg-BG"/>
        </w:rPr>
      </w:pPr>
    </w:p>
    <w:p w:rsidR="0053652F" w:rsidRDefault="0053652F" w:rsidP="0053652F">
      <w:pPr>
        <w:rPr>
          <w:rFonts w:asciiTheme="minorHAnsi" w:hAnsiTheme="minorHAnsi"/>
          <w:lang w:val="bg-BG"/>
        </w:rPr>
      </w:pPr>
    </w:p>
    <w:p w:rsidR="00A3017E" w:rsidRDefault="00A3017E" w:rsidP="0053652F">
      <w:pPr>
        <w:rPr>
          <w:rFonts w:asciiTheme="minorHAnsi" w:hAnsiTheme="minorHAnsi"/>
          <w:lang w:val="bg-BG"/>
        </w:rPr>
      </w:pPr>
    </w:p>
    <w:p w:rsidR="00A3017E" w:rsidRDefault="00A3017E" w:rsidP="0053652F">
      <w:pPr>
        <w:rPr>
          <w:rFonts w:asciiTheme="minorHAnsi" w:hAnsiTheme="minorHAnsi"/>
          <w:lang w:val="bg-BG"/>
        </w:rPr>
      </w:pPr>
    </w:p>
    <w:p w:rsidR="00A3017E" w:rsidRDefault="00A3017E" w:rsidP="0053652F">
      <w:pPr>
        <w:rPr>
          <w:rFonts w:asciiTheme="minorHAnsi" w:hAnsiTheme="minorHAnsi"/>
          <w:lang w:val="bg-BG"/>
        </w:rPr>
      </w:pPr>
    </w:p>
    <w:p w:rsidR="00A3017E" w:rsidRDefault="00A3017E" w:rsidP="0053652F">
      <w:pPr>
        <w:rPr>
          <w:rFonts w:asciiTheme="minorHAnsi" w:hAnsiTheme="minorHAnsi"/>
          <w:lang w:val="bg-BG"/>
        </w:rPr>
      </w:pPr>
    </w:p>
    <w:p w:rsidR="00A3017E" w:rsidRDefault="00A3017E" w:rsidP="0053652F">
      <w:pPr>
        <w:rPr>
          <w:rFonts w:asciiTheme="minorHAnsi" w:hAnsiTheme="minorHAnsi"/>
          <w:lang w:val="bg-BG"/>
        </w:rPr>
      </w:pPr>
    </w:p>
    <w:p w:rsidR="00A3017E" w:rsidRDefault="00A3017E" w:rsidP="0053652F">
      <w:pPr>
        <w:rPr>
          <w:rFonts w:asciiTheme="minorHAnsi" w:hAnsiTheme="minorHAnsi"/>
          <w:lang w:val="bg-BG"/>
        </w:rPr>
      </w:pPr>
    </w:p>
    <w:p w:rsidR="00A3017E" w:rsidRDefault="00A3017E" w:rsidP="0053652F">
      <w:pPr>
        <w:rPr>
          <w:rFonts w:asciiTheme="minorHAnsi" w:hAnsiTheme="minorHAnsi"/>
          <w:lang w:val="bg-BG"/>
        </w:rPr>
      </w:pPr>
    </w:p>
    <w:p w:rsidR="00A3017E" w:rsidRDefault="00A3017E" w:rsidP="0053652F">
      <w:pPr>
        <w:rPr>
          <w:rFonts w:asciiTheme="minorHAnsi" w:hAnsiTheme="minorHAnsi"/>
          <w:lang w:val="bg-BG"/>
        </w:rPr>
      </w:pPr>
    </w:p>
    <w:p w:rsidR="00A3017E" w:rsidRDefault="00A3017E" w:rsidP="0053652F">
      <w:pPr>
        <w:rPr>
          <w:rFonts w:asciiTheme="minorHAnsi" w:hAnsiTheme="minorHAnsi"/>
          <w:lang w:val="bg-BG"/>
        </w:rPr>
      </w:pPr>
    </w:p>
    <w:p w:rsidR="00A3017E" w:rsidRDefault="00A3017E" w:rsidP="0053652F">
      <w:pPr>
        <w:rPr>
          <w:rFonts w:asciiTheme="minorHAnsi" w:hAnsiTheme="minorHAnsi"/>
          <w:lang w:val="bg-BG"/>
        </w:rPr>
      </w:pPr>
    </w:p>
    <w:p w:rsidR="00A3017E" w:rsidRDefault="00A3017E" w:rsidP="0053652F">
      <w:pPr>
        <w:rPr>
          <w:rFonts w:asciiTheme="minorHAnsi" w:hAnsiTheme="minorHAnsi"/>
          <w:lang w:val="bg-BG"/>
        </w:rPr>
      </w:pPr>
    </w:p>
    <w:p w:rsidR="00A3017E" w:rsidRDefault="00A3017E" w:rsidP="0053652F">
      <w:pPr>
        <w:rPr>
          <w:rFonts w:asciiTheme="minorHAnsi" w:hAnsiTheme="minorHAnsi"/>
          <w:lang w:val="bg-BG"/>
        </w:rPr>
      </w:pPr>
    </w:p>
    <w:p w:rsidR="00A3017E" w:rsidRDefault="00A3017E" w:rsidP="0053652F">
      <w:pPr>
        <w:rPr>
          <w:rFonts w:asciiTheme="minorHAnsi" w:hAnsiTheme="minorHAnsi"/>
          <w:lang w:val="bg-BG"/>
        </w:rPr>
      </w:pPr>
    </w:p>
    <w:p w:rsidR="00A3017E" w:rsidRDefault="00A3017E" w:rsidP="0053652F">
      <w:pPr>
        <w:rPr>
          <w:rFonts w:asciiTheme="minorHAnsi" w:hAnsiTheme="minorHAnsi"/>
          <w:lang w:val="bg-BG"/>
        </w:rPr>
      </w:pPr>
    </w:p>
    <w:p w:rsidR="00A3017E" w:rsidRDefault="00A3017E" w:rsidP="0053652F">
      <w:pPr>
        <w:rPr>
          <w:rFonts w:asciiTheme="minorHAnsi" w:hAnsiTheme="minorHAnsi"/>
          <w:lang w:val="bg-BG"/>
        </w:rPr>
        <w:sectPr w:rsidR="00A3017E" w:rsidSect="00223368">
          <w:pgSz w:w="11906" w:h="16838" w:code="9"/>
          <w:pgMar w:top="1080" w:right="1411" w:bottom="900" w:left="1411" w:header="720" w:footer="319" w:gutter="0"/>
          <w:cols w:space="720"/>
          <w:docGrid w:linePitch="360"/>
        </w:sectPr>
      </w:pPr>
    </w:p>
    <w:p w:rsidR="0053652F" w:rsidRDefault="0053652F" w:rsidP="00013F35">
      <w:pPr>
        <w:rPr>
          <w:rFonts w:asciiTheme="minorHAnsi" w:hAnsiTheme="minorHAnsi"/>
          <w:lang w:val="bg-BG"/>
        </w:rPr>
      </w:pPr>
    </w:p>
    <w:p w:rsidR="0053652F" w:rsidRDefault="0053652F" w:rsidP="0053652F">
      <w:pPr>
        <w:rPr>
          <w:rFonts w:asciiTheme="minorHAnsi" w:hAnsiTheme="minorHAnsi"/>
          <w:lang w:val="bg-BG"/>
        </w:rPr>
      </w:pPr>
    </w:p>
    <w:tbl>
      <w:tblPr>
        <w:tblW w:w="5616" w:type="pct"/>
        <w:tblInd w:w="-960" w:type="dxa"/>
        <w:tblLayout w:type="fixed"/>
        <w:tblLook w:val="04A0" w:firstRow="1" w:lastRow="0" w:firstColumn="1" w:lastColumn="0" w:noHBand="0" w:noVBand="1"/>
      </w:tblPr>
      <w:tblGrid>
        <w:gridCol w:w="440"/>
        <w:gridCol w:w="1497"/>
        <w:gridCol w:w="903"/>
        <w:gridCol w:w="2504"/>
        <w:gridCol w:w="1903"/>
        <w:gridCol w:w="2070"/>
        <w:gridCol w:w="1981"/>
        <w:gridCol w:w="1264"/>
        <w:gridCol w:w="1623"/>
        <w:gridCol w:w="1541"/>
      </w:tblGrid>
      <w:tr w:rsidR="00E8624F" w:rsidRPr="007E415F" w:rsidTr="00A770E9">
        <w:trPr>
          <w:trHeight w:val="612"/>
        </w:trPr>
        <w:tc>
          <w:tcPr>
            <w:tcW w:w="5000" w:type="pct"/>
            <w:gridSpan w:val="10"/>
            <w:tcBorders>
              <w:top w:val="single" w:sz="8" w:space="0" w:color="auto"/>
              <w:left w:val="single" w:sz="8" w:space="0" w:color="auto"/>
              <w:bottom w:val="single" w:sz="4" w:space="0" w:color="auto"/>
              <w:right w:val="single" w:sz="4" w:space="0" w:color="auto"/>
            </w:tcBorders>
            <w:shd w:val="clear" w:color="auto" w:fill="D9D9D9" w:themeFill="background1" w:themeFillShade="D9"/>
            <w:vAlign w:val="center"/>
          </w:tcPr>
          <w:p w:rsidR="00BC29DB" w:rsidRPr="00013F35" w:rsidRDefault="00BC29DB" w:rsidP="00E8624F">
            <w:pPr>
              <w:pStyle w:val="Heading1"/>
              <w:ind w:left="-180" w:right="-141"/>
              <w:jc w:val="center"/>
              <w:rPr>
                <w:rFonts w:ascii="Times New Roman" w:hAnsi="Times New Roman"/>
                <w:b w:val="0"/>
                <w:bCs/>
                <w:sz w:val="16"/>
                <w:szCs w:val="16"/>
              </w:rPr>
            </w:pPr>
            <w:bookmarkStart w:id="16" w:name="_Toc184810043"/>
            <w:r w:rsidRPr="00013F35">
              <w:rPr>
                <w:rStyle w:val="IntenseReference"/>
                <w:rFonts w:ascii="Times New Roman" w:hAnsi="Times New Roman"/>
                <w:b/>
                <w:bCs w:val="0"/>
                <w:color w:val="auto"/>
                <w:sz w:val="28"/>
                <w:szCs w:val="28"/>
              </w:rPr>
              <w:t xml:space="preserve">ПРИЛОЖЕНИЕ 6. ИНДИКАТИВЕН ГОДИШЕН ГРАФИК ЗА ПЛАНИРАНИТЕ ПРИЕМИ ЗА ПРЕДОСТАВЯНЕ НА БЕЗВЪЗМЕЗДНА ФИНАНСОВА ПОМОЩ ЗА 2025 </w:t>
            </w:r>
            <w:r w:rsidR="0053652F" w:rsidRPr="00013F35">
              <w:rPr>
                <w:rStyle w:val="IntenseReference"/>
                <w:rFonts w:ascii="Times New Roman" w:hAnsi="Times New Roman"/>
                <w:b/>
                <w:bCs w:val="0"/>
                <w:color w:val="auto"/>
                <w:sz w:val="28"/>
                <w:szCs w:val="28"/>
              </w:rPr>
              <w:t>г.</w:t>
            </w:r>
            <w:bookmarkEnd w:id="16"/>
          </w:p>
          <w:p w:rsidR="00BC29DB" w:rsidRPr="00AD361D" w:rsidRDefault="00BC29DB" w:rsidP="00E82CF4">
            <w:pPr>
              <w:jc w:val="center"/>
              <w:rPr>
                <w:rFonts w:ascii="Times New Roman" w:hAnsi="Times New Roman"/>
                <w:b/>
                <w:bCs/>
                <w:sz w:val="16"/>
                <w:szCs w:val="16"/>
                <w:lang w:val="bg-BG"/>
              </w:rPr>
            </w:pPr>
          </w:p>
        </w:tc>
      </w:tr>
      <w:tr w:rsidR="0053652F" w:rsidRPr="00BC29DB" w:rsidTr="0053652F">
        <w:trPr>
          <w:trHeight w:val="981"/>
        </w:trPr>
        <w:tc>
          <w:tcPr>
            <w:tcW w:w="140" w:type="pct"/>
            <w:tcBorders>
              <w:top w:val="single" w:sz="8" w:space="0" w:color="auto"/>
              <w:left w:val="single" w:sz="8" w:space="0" w:color="auto"/>
              <w:bottom w:val="single" w:sz="4" w:space="0" w:color="auto"/>
              <w:right w:val="single" w:sz="4" w:space="0" w:color="auto"/>
            </w:tcBorders>
            <w:shd w:val="clear" w:color="000000" w:fill="2F75B5"/>
            <w:vAlign w:val="center"/>
            <w:hideMark/>
          </w:tcPr>
          <w:p w:rsidR="00E82CF4" w:rsidRPr="00BC29DB" w:rsidRDefault="00E82CF4" w:rsidP="00E82CF4">
            <w:pPr>
              <w:jc w:val="center"/>
              <w:rPr>
                <w:rFonts w:ascii="Times New Roman" w:hAnsi="Times New Roman"/>
                <w:b/>
                <w:bCs/>
                <w:color w:val="FFFFFF"/>
                <w:sz w:val="16"/>
                <w:szCs w:val="16"/>
              </w:rPr>
            </w:pPr>
            <w:r w:rsidRPr="00BC29DB">
              <w:rPr>
                <w:rFonts w:ascii="Times New Roman" w:hAnsi="Times New Roman"/>
                <w:b/>
                <w:bCs/>
                <w:color w:val="FFFFFF"/>
                <w:sz w:val="16"/>
                <w:szCs w:val="16"/>
              </w:rPr>
              <w:t>№</w:t>
            </w:r>
          </w:p>
        </w:tc>
        <w:tc>
          <w:tcPr>
            <w:tcW w:w="476" w:type="pct"/>
            <w:tcBorders>
              <w:top w:val="single" w:sz="8" w:space="0" w:color="auto"/>
              <w:left w:val="nil"/>
              <w:bottom w:val="single" w:sz="4" w:space="0" w:color="auto"/>
              <w:right w:val="single" w:sz="4" w:space="0" w:color="auto"/>
            </w:tcBorders>
            <w:shd w:val="clear" w:color="000000" w:fill="2F75B5"/>
            <w:vAlign w:val="center"/>
            <w:hideMark/>
          </w:tcPr>
          <w:p w:rsidR="00E82CF4" w:rsidRPr="00BC29DB" w:rsidRDefault="00E82CF4" w:rsidP="00E82CF4">
            <w:pPr>
              <w:jc w:val="center"/>
              <w:rPr>
                <w:rFonts w:ascii="Times New Roman" w:hAnsi="Times New Roman"/>
                <w:b/>
                <w:bCs/>
                <w:color w:val="FFFFFF"/>
                <w:sz w:val="16"/>
                <w:szCs w:val="16"/>
              </w:rPr>
            </w:pPr>
            <w:r w:rsidRPr="00BC29DB">
              <w:rPr>
                <w:rFonts w:ascii="Times New Roman" w:hAnsi="Times New Roman"/>
                <w:b/>
                <w:bCs/>
                <w:color w:val="FFFFFF"/>
                <w:sz w:val="16"/>
                <w:szCs w:val="16"/>
              </w:rPr>
              <w:t>ИНТЕРВЕНЦИЯ</w:t>
            </w:r>
          </w:p>
        </w:tc>
        <w:tc>
          <w:tcPr>
            <w:tcW w:w="287" w:type="pct"/>
            <w:tcBorders>
              <w:top w:val="single" w:sz="8" w:space="0" w:color="auto"/>
              <w:left w:val="nil"/>
              <w:bottom w:val="single" w:sz="4" w:space="0" w:color="auto"/>
              <w:right w:val="single" w:sz="4" w:space="0" w:color="auto"/>
            </w:tcBorders>
            <w:shd w:val="clear" w:color="000000" w:fill="2F75B5"/>
            <w:vAlign w:val="center"/>
            <w:hideMark/>
          </w:tcPr>
          <w:p w:rsidR="00E82CF4" w:rsidRPr="00BC29DB" w:rsidRDefault="00E82CF4" w:rsidP="00E82CF4">
            <w:pPr>
              <w:jc w:val="center"/>
              <w:rPr>
                <w:rFonts w:ascii="Times New Roman" w:hAnsi="Times New Roman"/>
                <w:b/>
                <w:bCs/>
                <w:color w:val="FFFFFF"/>
                <w:sz w:val="16"/>
                <w:szCs w:val="16"/>
              </w:rPr>
            </w:pPr>
            <w:r w:rsidRPr="00BC29DB">
              <w:rPr>
                <w:rFonts w:ascii="Times New Roman" w:hAnsi="Times New Roman"/>
                <w:b/>
                <w:bCs/>
                <w:color w:val="FFFFFF"/>
                <w:sz w:val="16"/>
                <w:szCs w:val="16"/>
              </w:rPr>
              <w:t>ПРИНОС КЪМ СПЕЦИФИЧНА ЦЕЛ</w:t>
            </w:r>
          </w:p>
        </w:tc>
        <w:tc>
          <w:tcPr>
            <w:tcW w:w="796" w:type="pct"/>
            <w:tcBorders>
              <w:top w:val="single" w:sz="8" w:space="0" w:color="auto"/>
              <w:left w:val="nil"/>
              <w:bottom w:val="single" w:sz="4" w:space="0" w:color="auto"/>
              <w:right w:val="single" w:sz="4" w:space="0" w:color="auto"/>
            </w:tcBorders>
            <w:shd w:val="clear" w:color="000000" w:fill="2F75B5"/>
            <w:vAlign w:val="center"/>
            <w:hideMark/>
          </w:tcPr>
          <w:p w:rsidR="00E82CF4" w:rsidRPr="00BC29DB" w:rsidRDefault="00E82CF4" w:rsidP="00E82CF4">
            <w:pPr>
              <w:jc w:val="center"/>
              <w:rPr>
                <w:rFonts w:ascii="Times New Roman" w:hAnsi="Times New Roman"/>
                <w:b/>
                <w:bCs/>
                <w:color w:val="FFFFFF"/>
                <w:sz w:val="16"/>
                <w:szCs w:val="16"/>
              </w:rPr>
            </w:pPr>
            <w:r w:rsidRPr="00BC29DB">
              <w:rPr>
                <w:rFonts w:ascii="Times New Roman" w:hAnsi="Times New Roman"/>
                <w:b/>
                <w:bCs/>
                <w:color w:val="FFFFFF"/>
                <w:sz w:val="16"/>
                <w:szCs w:val="16"/>
              </w:rPr>
              <w:t>ВИД НА ПОДКРЕПАТА</w:t>
            </w:r>
          </w:p>
        </w:tc>
        <w:tc>
          <w:tcPr>
            <w:tcW w:w="605" w:type="pct"/>
            <w:tcBorders>
              <w:top w:val="single" w:sz="8" w:space="0" w:color="auto"/>
              <w:left w:val="nil"/>
              <w:bottom w:val="single" w:sz="4" w:space="0" w:color="auto"/>
              <w:right w:val="single" w:sz="4" w:space="0" w:color="auto"/>
            </w:tcBorders>
            <w:shd w:val="clear" w:color="000000" w:fill="2F75B5"/>
            <w:vAlign w:val="center"/>
            <w:hideMark/>
          </w:tcPr>
          <w:p w:rsidR="00E82CF4" w:rsidRPr="00BC29DB" w:rsidRDefault="00E82CF4" w:rsidP="00E82CF4">
            <w:pPr>
              <w:jc w:val="center"/>
              <w:rPr>
                <w:rFonts w:ascii="Times New Roman" w:hAnsi="Times New Roman"/>
                <w:b/>
                <w:bCs/>
                <w:color w:val="FFFFFF"/>
                <w:sz w:val="16"/>
                <w:szCs w:val="16"/>
              </w:rPr>
            </w:pPr>
            <w:r w:rsidRPr="00BC29DB">
              <w:rPr>
                <w:rFonts w:ascii="Times New Roman" w:hAnsi="Times New Roman"/>
                <w:b/>
                <w:bCs/>
                <w:color w:val="FFFFFF"/>
                <w:sz w:val="16"/>
                <w:szCs w:val="16"/>
              </w:rPr>
              <w:t>БЮДЖЕТ ЗА ПРИЕМ</w:t>
            </w:r>
            <w:r w:rsidRPr="00BC29DB">
              <w:rPr>
                <w:rFonts w:ascii="Times New Roman" w:hAnsi="Times New Roman"/>
                <w:b/>
                <w:bCs/>
                <w:color w:val="FFFFFF"/>
                <w:sz w:val="16"/>
                <w:szCs w:val="16"/>
              </w:rPr>
              <w:br/>
              <w:t>Левовата равностойност на до:</w:t>
            </w:r>
            <w:r w:rsidRPr="00BC29DB">
              <w:rPr>
                <w:rFonts w:ascii="Times New Roman" w:hAnsi="Times New Roman"/>
                <w:b/>
                <w:bCs/>
                <w:color w:val="FFFFFF"/>
                <w:sz w:val="16"/>
                <w:szCs w:val="16"/>
              </w:rPr>
              <w:br/>
              <w:t>/където е приложимо/</w:t>
            </w:r>
          </w:p>
        </w:tc>
        <w:tc>
          <w:tcPr>
            <w:tcW w:w="658" w:type="pct"/>
            <w:tcBorders>
              <w:top w:val="single" w:sz="8" w:space="0" w:color="auto"/>
              <w:left w:val="nil"/>
              <w:bottom w:val="single" w:sz="4" w:space="0" w:color="auto"/>
              <w:right w:val="single" w:sz="4" w:space="0" w:color="auto"/>
            </w:tcBorders>
            <w:shd w:val="clear" w:color="000000" w:fill="2F75B5"/>
            <w:vAlign w:val="center"/>
            <w:hideMark/>
          </w:tcPr>
          <w:p w:rsidR="00E82CF4" w:rsidRPr="00BC29DB" w:rsidRDefault="00E82CF4" w:rsidP="00E82CF4">
            <w:pPr>
              <w:jc w:val="center"/>
              <w:rPr>
                <w:rFonts w:ascii="Times New Roman" w:hAnsi="Times New Roman"/>
                <w:b/>
                <w:bCs/>
                <w:color w:val="FFFFFF"/>
                <w:sz w:val="16"/>
                <w:szCs w:val="16"/>
              </w:rPr>
            </w:pPr>
            <w:r w:rsidRPr="00BC29DB">
              <w:rPr>
                <w:rFonts w:ascii="Times New Roman" w:hAnsi="Times New Roman"/>
                <w:b/>
                <w:bCs/>
                <w:color w:val="FFFFFF"/>
                <w:sz w:val="16"/>
                <w:szCs w:val="16"/>
              </w:rPr>
              <w:t>БЕНЕФИЦИЕНТИ</w:t>
            </w:r>
          </w:p>
        </w:tc>
        <w:tc>
          <w:tcPr>
            <w:tcW w:w="630" w:type="pct"/>
            <w:tcBorders>
              <w:top w:val="single" w:sz="8" w:space="0" w:color="auto"/>
              <w:left w:val="nil"/>
              <w:bottom w:val="single" w:sz="4" w:space="0" w:color="auto"/>
              <w:right w:val="single" w:sz="4" w:space="0" w:color="auto"/>
            </w:tcBorders>
            <w:shd w:val="clear" w:color="000000" w:fill="2F75B5"/>
            <w:vAlign w:val="center"/>
            <w:hideMark/>
          </w:tcPr>
          <w:p w:rsidR="00E82CF4" w:rsidRPr="00BC29DB" w:rsidRDefault="00E82CF4" w:rsidP="00E82CF4">
            <w:pPr>
              <w:jc w:val="center"/>
              <w:rPr>
                <w:rFonts w:ascii="Times New Roman" w:hAnsi="Times New Roman"/>
                <w:b/>
                <w:bCs/>
                <w:color w:val="FFFFFF"/>
                <w:sz w:val="16"/>
                <w:szCs w:val="16"/>
              </w:rPr>
            </w:pPr>
            <w:r w:rsidRPr="00BC29DB">
              <w:rPr>
                <w:rFonts w:ascii="Times New Roman" w:hAnsi="Times New Roman"/>
                <w:b/>
                <w:bCs/>
                <w:color w:val="FFFFFF"/>
                <w:sz w:val="16"/>
                <w:szCs w:val="16"/>
              </w:rPr>
              <w:t>ТЕРИТОРИАЛЕН ОБХВАТ</w:t>
            </w:r>
          </w:p>
        </w:tc>
        <w:tc>
          <w:tcPr>
            <w:tcW w:w="402" w:type="pct"/>
            <w:tcBorders>
              <w:top w:val="single" w:sz="8" w:space="0" w:color="auto"/>
              <w:left w:val="nil"/>
              <w:bottom w:val="single" w:sz="4" w:space="0" w:color="auto"/>
              <w:right w:val="single" w:sz="4" w:space="0" w:color="auto"/>
            </w:tcBorders>
            <w:shd w:val="clear" w:color="000000" w:fill="2F75B5"/>
            <w:vAlign w:val="center"/>
            <w:hideMark/>
          </w:tcPr>
          <w:p w:rsidR="00E82CF4" w:rsidRPr="00BC29DB" w:rsidRDefault="00E82CF4" w:rsidP="00E82CF4">
            <w:pPr>
              <w:jc w:val="center"/>
              <w:rPr>
                <w:rFonts w:ascii="Times New Roman" w:hAnsi="Times New Roman"/>
                <w:b/>
                <w:bCs/>
                <w:color w:val="FFFFFF"/>
                <w:sz w:val="16"/>
                <w:szCs w:val="16"/>
              </w:rPr>
            </w:pPr>
            <w:r w:rsidRPr="00BC29DB">
              <w:rPr>
                <w:rFonts w:ascii="Times New Roman" w:hAnsi="Times New Roman"/>
                <w:b/>
                <w:bCs/>
                <w:color w:val="FFFFFF"/>
                <w:sz w:val="16"/>
                <w:szCs w:val="16"/>
              </w:rPr>
              <w:t>ПЕРИОД НА ПРИЕМ</w:t>
            </w:r>
          </w:p>
        </w:tc>
        <w:tc>
          <w:tcPr>
            <w:tcW w:w="516" w:type="pct"/>
            <w:tcBorders>
              <w:top w:val="single" w:sz="8" w:space="0" w:color="auto"/>
              <w:left w:val="nil"/>
              <w:bottom w:val="single" w:sz="4" w:space="0" w:color="auto"/>
              <w:right w:val="single" w:sz="4" w:space="0" w:color="auto"/>
            </w:tcBorders>
            <w:shd w:val="clear" w:color="000000" w:fill="2F75B5"/>
            <w:vAlign w:val="center"/>
            <w:hideMark/>
          </w:tcPr>
          <w:p w:rsidR="00E82CF4" w:rsidRPr="00BC29DB" w:rsidRDefault="00E82CF4" w:rsidP="00E82CF4">
            <w:pPr>
              <w:jc w:val="center"/>
              <w:rPr>
                <w:rFonts w:ascii="Times New Roman" w:hAnsi="Times New Roman"/>
                <w:b/>
                <w:bCs/>
                <w:color w:val="FFFFFF"/>
                <w:sz w:val="16"/>
                <w:szCs w:val="16"/>
              </w:rPr>
            </w:pPr>
            <w:r w:rsidRPr="00BC29DB">
              <w:rPr>
                <w:rFonts w:ascii="Times New Roman" w:hAnsi="Times New Roman"/>
                <w:b/>
                <w:bCs/>
                <w:color w:val="FFFFFF"/>
                <w:sz w:val="16"/>
                <w:szCs w:val="16"/>
              </w:rPr>
              <w:t>РАЗМЕР НА ФИНАНСОВАТА ПОМОЩ</w:t>
            </w:r>
          </w:p>
        </w:tc>
        <w:tc>
          <w:tcPr>
            <w:tcW w:w="490" w:type="pct"/>
            <w:tcBorders>
              <w:top w:val="single" w:sz="8" w:space="0" w:color="auto"/>
              <w:left w:val="nil"/>
              <w:bottom w:val="single" w:sz="4" w:space="0" w:color="auto"/>
              <w:right w:val="single" w:sz="4" w:space="0" w:color="auto"/>
            </w:tcBorders>
            <w:shd w:val="clear" w:color="000000" w:fill="2F75B5"/>
            <w:vAlign w:val="center"/>
            <w:hideMark/>
          </w:tcPr>
          <w:p w:rsidR="00E82CF4" w:rsidRPr="00BC29DB" w:rsidRDefault="00E82CF4" w:rsidP="00E82CF4">
            <w:pPr>
              <w:jc w:val="center"/>
              <w:rPr>
                <w:rFonts w:ascii="Times New Roman" w:hAnsi="Times New Roman"/>
                <w:b/>
                <w:bCs/>
                <w:color w:val="FFFFFF"/>
                <w:sz w:val="16"/>
                <w:szCs w:val="16"/>
              </w:rPr>
            </w:pPr>
            <w:r w:rsidRPr="00BC29DB">
              <w:rPr>
                <w:rFonts w:ascii="Times New Roman" w:hAnsi="Times New Roman"/>
                <w:b/>
                <w:bCs/>
                <w:color w:val="FFFFFF"/>
                <w:sz w:val="16"/>
                <w:szCs w:val="16"/>
              </w:rPr>
              <w:t>РАЗМЕР НА РАЗХОДИТЕ ЗА ЕДИН ПРОЕКТ</w:t>
            </w:r>
          </w:p>
        </w:tc>
      </w:tr>
      <w:tr w:rsidR="0053652F" w:rsidRPr="00BC29DB" w:rsidTr="0053652F">
        <w:trPr>
          <w:trHeight w:val="1261"/>
        </w:trPr>
        <w:tc>
          <w:tcPr>
            <w:tcW w:w="140" w:type="pct"/>
            <w:tcBorders>
              <w:top w:val="nil"/>
              <w:left w:val="single" w:sz="4" w:space="0" w:color="auto"/>
              <w:bottom w:val="single" w:sz="4" w:space="0" w:color="auto"/>
              <w:right w:val="single" w:sz="4" w:space="0" w:color="auto"/>
            </w:tcBorders>
            <w:shd w:val="clear" w:color="000000" w:fill="FFFFFF"/>
            <w:noWrap/>
            <w:vAlign w:val="center"/>
            <w:hideMark/>
          </w:tcPr>
          <w:p w:rsidR="00E82CF4" w:rsidRPr="00BC29DB" w:rsidRDefault="00E82CF4" w:rsidP="00E82CF4">
            <w:pPr>
              <w:jc w:val="center"/>
              <w:rPr>
                <w:rFonts w:ascii="Times New Roman" w:hAnsi="Times New Roman"/>
                <w:b/>
                <w:bCs/>
                <w:sz w:val="16"/>
                <w:szCs w:val="16"/>
              </w:rPr>
            </w:pPr>
            <w:r w:rsidRPr="00BC29DB">
              <w:rPr>
                <w:rFonts w:ascii="Times New Roman" w:hAnsi="Times New Roman"/>
                <w:b/>
                <w:bCs/>
                <w:sz w:val="16"/>
                <w:szCs w:val="16"/>
              </w:rPr>
              <w:t>1</w:t>
            </w:r>
          </w:p>
        </w:tc>
        <w:tc>
          <w:tcPr>
            <w:tcW w:w="476"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b/>
                <w:bCs/>
                <w:sz w:val="16"/>
                <w:szCs w:val="16"/>
              </w:rPr>
            </w:pPr>
            <w:r w:rsidRPr="00BC29DB">
              <w:rPr>
                <w:rFonts w:ascii="Times New Roman" w:hAnsi="Times New Roman"/>
                <w:b/>
                <w:bCs/>
                <w:sz w:val="16"/>
                <w:szCs w:val="16"/>
              </w:rPr>
              <w:t>II.Г.3 - Инвестиции за неселскостопански дейности в селските райони</w:t>
            </w:r>
          </w:p>
        </w:tc>
        <w:tc>
          <w:tcPr>
            <w:tcW w:w="287" w:type="pct"/>
            <w:tcBorders>
              <w:top w:val="nil"/>
              <w:left w:val="nil"/>
              <w:bottom w:val="single" w:sz="4" w:space="0" w:color="auto"/>
              <w:right w:val="single" w:sz="4" w:space="0" w:color="auto"/>
            </w:tcBorders>
            <w:shd w:val="clear" w:color="000000" w:fill="FFFFFF"/>
            <w:vAlign w:val="center"/>
            <w:hideMark/>
          </w:tcPr>
          <w:p w:rsidR="00E82CF4" w:rsidRPr="00BC29DB" w:rsidRDefault="006258FE" w:rsidP="00E82CF4">
            <w:pPr>
              <w:jc w:val="center"/>
              <w:rPr>
                <w:rFonts w:ascii="Times New Roman" w:hAnsi="Times New Roman"/>
                <w:sz w:val="16"/>
                <w:szCs w:val="16"/>
                <w:u w:val="single"/>
              </w:rPr>
            </w:pPr>
            <w:hyperlink r:id="rId16" w:history="1">
              <w:r w:rsidR="00E82CF4" w:rsidRPr="00BC29DB">
                <w:rPr>
                  <w:rFonts w:ascii="Times New Roman" w:hAnsi="Times New Roman"/>
                  <w:sz w:val="16"/>
                  <w:szCs w:val="16"/>
                  <w:u w:val="single"/>
                </w:rPr>
                <w:t>Специфична цел № 7</w:t>
              </w:r>
              <w:r w:rsidR="00E82CF4" w:rsidRPr="00BC29DB">
                <w:rPr>
                  <w:rFonts w:ascii="Times New Roman" w:hAnsi="Times New Roman"/>
                  <w:sz w:val="16"/>
                  <w:szCs w:val="16"/>
                  <w:u w:val="single"/>
                </w:rPr>
                <w:br/>
                <w:t>Специфична цел № 8</w:t>
              </w:r>
            </w:hyperlink>
          </w:p>
        </w:tc>
        <w:tc>
          <w:tcPr>
            <w:tcW w:w="796"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rPr>
                <w:rFonts w:ascii="Times New Roman" w:hAnsi="Times New Roman"/>
                <w:sz w:val="16"/>
                <w:szCs w:val="16"/>
              </w:rPr>
            </w:pPr>
            <w:r w:rsidRPr="00BC29DB">
              <w:rPr>
                <w:rFonts w:ascii="Times New Roman" w:hAnsi="Times New Roman"/>
                <w:sz w:val="16"/>
                <w:szCs w:val="16"/>
              </w:rPr>
              <w:t xml:space="preserve">Инвестициите в </w:t>
            </w:r>
            <w:r w:rsidRPr="00BC29DB">
              <w:rPr>
                <w:rFonts w:ascii="Times New Roman" w:hAnsi="Times New Roman"/>
                <w:b/>
                <w:bCs/>
                <w:sz w:val="16"/>
                <w:szCs w:val="16"/>
              </w:rPr>
              <w:t>производство</w:t>
            </w:r>
            <w:r w:rsidRPr="00BC29DB">
              <w:rPr>
                <w:rFonts w:ascii="Times New Roman" w:hAnsi="Times New Roman"/>
                <w:sz w:val="16"/>
                <w:szCs w:val="16"/>
              </w:rPr>
              <w:t>, допустими за подпомагане в рамките на интервенцията трябва да са свързани с производство на продукти, които не са включени в Приложение I от Договора за функциониране на Европейския съюз</w:t>
            </w:r>
          </w:p>
        </w:tc>
        <w:tc>
          <w:tcPr>
            <w:tcW w:w="605"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 xml:space="preserve">46 756 925 евро, </w:t>
            </w:r>
            <w:r w:rsidRPr="00BC29DB">
              <w:rPr>
                <w:rFonts w:ascii="Times New Roman" w:hAnsi="Times New Roman"/>
                <w:sz w:val="16"/>
                <w:szCs w:val="16"/>
              </w:rPr>
              <w:br/>
              <w:t xml:space="preserve">от които 12 000 000 евро за земеделски стопани за инвестиции в диверсификация </w:t>
            </w:r>
          </w:p>
        </w:tc>
        <w:tc>
          <w:tcPr>
            <w:tcW w:w="658"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Земеделски стопани</w:t>
            </w:r>
            <w:r w:rsidRPr="00BC29DB">
              <w:rPr>
                <w:rFonts w:ascii="Times New Roman" w:hAnsi="Times New Roman"/>
                <w:sz w:val="16"/>
                <w:szCs w:val="16"/>
              </w:rPr>
              <w:br/>
              <w:t>Микропредприятия</w:t>
            </w:r>
          </w:p>
        </w:tc>
        <w:tc>
          <w:tcPr>
            <w:tcW w:w="630" w:type="pct"/>
            <w:tcBorders>
              <w:top w:val="nil"/>
              <w:left w:val="nil"/>
              <w:bottom w:val="single" w:sz="4" w:space="0" w:color="auto"/>
              <w:right w:val="single" w:sz="4" w:space="0" w:color="auto"/>
            </w:tcBorders>
            <w:shd w:val="clear" w:color="000000" w:fill="FFFFFF"/>
            <w:vAlign w:val="center"/>
            <w:hideMark/>
          </w:tcPr>
          <w:p w:rsidR="00E82CF4" w:rsidRPr="00BC29DB" w:rsidRDefault="006258FE" w:rsidP="00E82CF4">
            <w:pPr>
              <w:jc w:val="center"/>
              <w:rPr>
                <w:rFonts w:ascii="Times New Roman" w:hAnsi="Times New Roman"/>
                <w:sz w:val="16"/>
                <w:szCs w:val="16"/>
                <w:u w:val="single"/>
              </w:rPr>
            </w:pPr>
            <w:hyperlink r:id="rId17" w:history="1">
              <w:r w:rsidR="00E82CF4" w:rsidRPr="00BC29DB">
                <w:rPr>
                  <w:rFonts w:ascii="Times New Roman" w:hAnsi="Times New Roman"/>
                  <w:sz w:val="16"/>
                  <w:szCs w:val="16"/>
                  <w:u w:val="single"/>
                </w:rPr>
                <w:t>Селски райони -общини, в които няма населено място с население над 30 000 души, съгласно т. 4.7.2  от Стратегическия план</w:t>
              </w:r>
            </w:hyperlink>
          </w:p>
        </w:tc>
        <w:tc>
          <w:tcPr>
            <w:tcW w:w="402"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 xml:space="preserve">В периода </w:t>
            </w:r>
            <w:r w:rsidRPr="00BC29DB">
              <w:rPr>
                <w:rFonts w:ascii="Times New Roman" w:hAnsi="Times New Roman"/>
                <w:b/>
                <w:bCs/>
                <w:sz w:val="16"/>
                <w:szCs w:val="16"/>
              </w:rPr>
              <w:t>януари</w:t>
            </w:r>
            <w:r w:rsidRPr="00BC29DB">
              <w:rPr>
                <w:rFonts w:ascii="Times New Roman" w:hAnsi="Times New Roman"/>
                <w:sz w:val="16"/>
                <w:szCs w:val="16"/>
              </w:rPr>
              <w:t>-</w:t>
            </w:r>
            <w:r w:rsidRPr="00BC29DB">
              <w:rPr>
                <w:rFonts w:ascii="Times New Roman" w:hAnsi="Times New Roman"/>
                <w:b/>
                <w:bCs/>
                <w:sz w:val="16"/>
                <w:szCs w:val="16"/>
              </w:rPr>
              <w:t>април</w:t>
            </w:r>
            <w:r w:rsidRPr="00BC29DB">
              <w:rPr>
                <w:rFonts w:ascii="Times New Roman" w:hAnsi="Times New Roman"/>
                <w:sz w:val="16"/>
                <w:szCs w:val="16"/>
              </w:rPr>
              <w:t xml:space="preserve"> за срок не по-кратък от 90 дни</w:t>
            </w:r>
          </w:p>
        </w:tc>
        <w:tc>
          <w:tcPr>
            <w:tcW w:w="516"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Финансовата помощ е в размер до 50% от общия размер на допустимите за финансово</w:t>
            </w:r>
            <w:r w:rsidRPr="00BC29DB">
              <w:rPr>
                <w:rFonts w:ascii="Times New Roman" w:hAnsi="Times New Roman"/>
                <w:sz w:val="16"/>
                <w:szCs w:val="16"/>
              </w:rPr>
              <w:br/>
              <w:t>подпомагане разходи</w:t>
            </w:r>
          </w:p>
        </w:tc>
        <w:tc>
          <w:tcPr>
            <w:tcW w:w="490"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 xml:space="preserve">От 15 000 евро </w:t>
            </w:r>
            <w:r w:rsidRPr="00BC29DB">
              <w:rPr>
                <w:rFonts w:ascii="Times New Roman" w:hAnsi="Times New Roman"/>
                <w:sz w:val="16"/>
                <w:szCs w:val="16"/>
              </w:rPr>
              <w:br/>
              <w:t>до 400 000 евро</w:t>
            </w:r>
          </w:p>
        </w:tc>
      </w:tr>
      <w:tr w:rsidR="0053652F" w:rsidRPr="00BC29DB" w:rsidTr="0053652F">
        <w:trPr>
          <w:trHeight w:val="838"/>
        </w:trPr>
        <w:tc>
          <w:tcPr>
            <w:tcW w:w="140" w:type="pct"/>
            <w:tcBorders>
              <w:top w:val="nil"/>
              <w:left w:val="single" w:sz="4" w:space="0" w:color="auto"/>
              <w:bottom w:val="single" w:sz="4" w:space="0" w:color="auto"/>
              <w:right w:val="single" w:sz="4" w:space="0" w:color="auto"/>
            </w:tcBorders>
            <w:shd w:val="clear" w:color="000000" w:fill="FFFFFF"/>
            <w:noWrap/>
            <w:vAlign w:val="center"/>
            <w:hideMark/>
          </w:tcPr>
          <w:p w:rsidR="00E82CF4" w:rsidRPr="00BC29DB" w:rsidRDefault="00E82CF4" w:rsidP="00E82CF4">
            <w:pPr>
              <w:jc w:val="center"/>
              <w:rPr>
                <w:rFonts w:ascii="Times New Roman" w:hAnsi="Times New Roman"/>
                <w:b/>
                <w:bCs/>
                <w:sz w:val="16"/>
                <w:szCs w:val="16"/>
              </w:rPr>
            </w:pPr>
            <w:r w:rsidRPr="00BC29DB">
              <w:rPr>
                <w:rFonts w:ascii="Times New Roman" w:hAnsi="Times New Roman"/>
                <w:b/>
                <w:bCs/>
                <w:sz w:val="16"/>
                <w:szCs w:val="16"/>
              </w:rPr>
              <w:t>2</w:t>
            </w:r>
          </w:p>
        </w:tc>
        <w:tc>
          <w:tcPr>
            <w:tcW w:w="476"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b/>
                <w:bCs/>
                <w:sz w:val="16"/>
                <w:szCs w:val="16"/>
              </w:rPr>
            </w:pPr>
            <w:r w:rsidRPr="00BC29DB">
              <w:rPr>
                <w:rFonts w:ascii="Times New Roman" w:hAnsi="Times New Roman"/>
                <w:b/>
                <w:bCs/>
                <w:sz w:val="16"/>
                <w:szCs w:val="16"/>
              </w:rPr>
              <w:t>II.Г.3 - Инвестиции за неселскостопански дейности в селските райони</w:t>
            </w:r>
          </w:p>
        </w:tc>
        <w:tc>
          <w:tcPr>
            <w:tcW w:w="287" w:type="pct"/>
            <w:tcBorders>
              <w:top w:val="nil"/>
              <w:left w:val="nil"/>
              <w:bottom w:val="single" w:sz="4" w:space="0" w:color="auto"/>
              <w:right w:val="single" w:sz="4" w:space="0" w:color="auto"/>
            </w:tcBorders>
            <w:shd w:val="clear" w:color="000000" w:fill="FFFFFF"/>
            <w:vAlign w:val="center"/>
            <w:hideMark/>
          </w:tcPr>
          <w:p w:rsidR="00E82CF4" w:rsidRPr="00BC29DB" w:rsidRDefault="006258FE" w:rsidP="00E82CF4">
            <w:pPr>
              <w:jc w:val="center"/>
              <w:rPr>
                <w:rFonts w:ascii="Times New Roman" w:hAnsi="Times New Roman"/>
                <w:sz w:val="16"/>
                <w:szCs w:val="16"/>
                <w:u w:val="single"/>
              </w:rPr>
            </w:pPr>
            <w:hyperlink r:id="rId18" w:history="1">
              <w:r w:rsidR="00E82CF4" w:rsidRPr="00BC29DB">
                <w:rPr>
                  <w:rFonts w:ascii="Times New Roman" w:hAnsi="Times New Roman"/>
                  <w:sz w:val="16"/>
                  <w:szCs w:val="16"/>
                  <w:u w:val="single"/>
                </w:rPr>
                <w:t>Специфична цел № 7</w:t>
              </w:r>
              <w:r w:rsidR="00E82CF4" w:rsidRPr="00BC29DB">
                <w:rPr>
                  <w:rFonts w:ascii="Times New Roman" w:hAnsi="Times New Roman"/>
                  <w:sz w:val="16"/>
                  <w:szCs w:val="16"/>
                  <w:u w:val="single"/>
                </w:rPr>
                <w:br/>
                <w:t>Специфична цел № 8</w:t>
              </w:r>
            </w:hyperlink>
          </w:p>
        </w:tc>
        <w:tc>
          <w:tcPr>
            <w:tcW w:w="796"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rPr>
                <w:rFonts w:ascii="Times New Roman" w:hAnsi="Times New Roman"/>
                <w:sz w:val="16"/>
                <w:szCs w:val="16"/>
              </w:rPr>
            </w:pPr>
            <w:r w:rsidRPr="00BC29DB">
              <w:rPr>
                <w:rFonts w:ascii="Times New Roman" w:hAnsi="Times New Roman"/>
                <w:sz w:val="16"/>
                <w:szCs w:val="16"/>
              </w:rPr>
              <w:t xml:space="preserve">Инвестициите в </w:t>
            </w:r>
            <w:r w:rsidRPr="00BC29DB">
              <w:rPr>
                <w:rFonts w:ascii="Times New Roman" w:hAnsi="Times New Roman"/>
                <w:b/>
                <w:bCs/>
                <w:sz w:val="16"/>
                <w:szCs w:val="16"/>
              </w:rPr>
              <w:t>предоставяне на услуги</w:t>
            </w:r>
            <w:r w:rsidRPr="00BC29DB">
              <w:rPr>
                <w:rFonts w:ascii="Times New Roman" w:hAnsi="Times New Roman"/>
                <w:sz w:val="16"/>
                <w:szCs w:val="16"/>
              </w:rPr>
              <w:t>, допустими за подпомагане в рамките на интервенцията трябва да са свързани с развитие на услуги в различни сектори на икономиката, посочени в насоките за кандидатстване</w:t>
            </w:r>
          </w:p>
        </w:tc>
        <w:tc>
          <w:tcPr>
            <w:tcW w:w="605"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49 000 000 евро,</w:t>
            </w:r>
            <w:r w:rsidRPr="00BC29DB">
              <w:rPr>
                <w:rFonts w:ascii="Times New Roman" w:hAnsi="Times New Roman"/>
                <w:sz w:val="16"/>
                <w:szCs w:val="16"/>
              </w:rPr>
              <w:br/>
              <w:t xml:space="preserve"> от които 14 000 000 евро за земеделски стопани за инвестиции в диверсификация </w:t>
            </w:r>
          </w:p>
        </w:tc>
        <w:tc>
          <w:tcPr>
            <w:tcW w:w="658"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Земеделски стопани</w:t>
            </w:r>
            <w:r w:rsidRPr="00BC29DB">
              <w:rPr>
                <w:rFonts w:ascii="Times New Roman" w:hAnsi="Times New Roman"/>
                <w:sz w:val="16"/>
                <w:szCs w:val="16"/>
              </w:rPr>
              <w:br/>
              <w:t>Микропредприятия</w:t>
            </w:r>
          </w:p>
        </w:tc>
        <w:tc>
          <w:tcPr>
            <w:tcW w:w="630" w:type="pct"/>
            <w:tcBorders>
              <w:top w:val="nil"/>
              <w:left w:val="nil"/>
              <w:bottom w:val="single" w:sz="4" w:space="0" w:color="auto"/>
              <w:right w:val="single" w:sz="4" w:space="0" w:color="auto"/>
            </w:tcBorders>
            <w:shd w:val="clear" w:color="000000" w:fill="FFFFFF"/>
            <w:vAlign w:val="center"/>
            <w:hideMark/>
          </w:tcPr>
          <w:p w:rsidR="00E82CF4" w:rsidRPr="00BC29DB" w:rsidRDefault="006258FE" w:rsidP="00E82CF4">
            <w:pPr>
              <w:jc w:val="center"/>
              <w:rPr>
                <w:rFonts w:ascii="Times New Roman" w:hAnsi="Times New Roman"/>
                <w:sz w:val="16"/>
                <w:szCs w:val="16"/>
                <w:u w:val="single"/>
              </w:rPr>
            </w:pPr>
            <w:hyperlink r:id="rId19" w:history="1">
              <w:r w:rsidR="00E82CF4" w:rsidRPr="00BC29DB">
                <w:rPr>
                  <w:rFonts w:ascii="Times New Roman" w:hAnsi="Times New Roman"/>
                  <w:sz w:val="16"/>
                  <w:szCs w:val="16"/>
                  <w:u w:val="single"/>
                </w:rPr>
                <w:t>Селски райони -общини, в които няма населено място с население над 30 000 души, съгласно т. 4.7.2  от Стратегическия план</w:t>
              </w:r>
            </w:hyperlink>
          </w:p>
        </w:tc>
        <w:tc>
          <w:tcPr>
            <w:tcW w:w="402"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 xml:space="preserve">В периода </w:t>
            </w:r>
            <w:r w:rsidRPr="00BC29DB">
              <w:rPr>
                <w:rFonts w:ascii="Times New Roman" w:hAnsi="Times New Roman"/>
                <w:b/>
                <w:bCs/>
                <w:sz w:val="16"/>
                <w:szCs w:val="16"/>
              </w:rPr>
              <w:t>януари</w:t>
            </w:r>
            <w:r w:rsidRPr="00BC29DB">
              <w:rPr>
                <w:rFonts w:ascii="Times New Roman" w:hAnsi="Times New Roman"/>
                <w:sz w:val="16"/>
                <w:szCs w:val="16"/>
              </w:rPr>
              <w:t>-</w:t>
            </w:r>
            <w:r w:rsidRPr="00BC29DB">
              <w:rPr>
                <w:rFonts w:ascii="Times New Roman" w:hAnsi="Times New Roman"/>
                <w:b/>
                <w:bCs/>
                <w:sz w:val="16"/>
                <w:szCs w:val="16"/>
              </w:rPr>
              <w:t>април</w:t>
            </w:r>
            <w:r w:rsidRPr="00BC29DB">
              <w:rPr>
                <w:rFonts w:ascii="Times New Roman" w:hAnsi="Times New Roman"/>
                <w:sz w:val="16"/>
                <w:szCs w:val="16"/>
              </w:rPr>
              <w:t xml:space="preserve"> за срок не по-кратък от 90 дни</w:t>
            </w:r>
          </w:p>
        </w:tc>
        <w:tc>
          <w:tcPr>
            <w:tcW w:w="516"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Финансовата помощ е в размер до 50% от общия размер на допустимите за финансово</w:t>
            </w:r>
            <w:r w:rsidRPr="00BC29DB">
              <w:rPr>
                <w:rFonts w:ascii="Times New Roman" w:hAnsi="Times New Roman"/>
                <w:sz w:val="16"/>
                <w:szCs w:val="16"/>
              </w:rPr>
              <w:br/>
              <w:t>подпомагане разходи</w:t>
            </w:r>
          </w:p>
        </w:tc>
        <w:tc>
          <w:tcPr>
            <w:tcW w:w="490"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 xml:space="preserve">От 15 000 евро </w:t>
            </w:r>
            <w:r w:rsidRPr="00BC29DB">
              <w:rPr>
                <w:rFonts w:ascii="Times New Roman" w:hAnsi="Times New Roman"/>
                <w:sz w:val="16"/>
                <w:szCs w:val="16"/>
              </w:rPr>
              <w:br/>
              <w:t>до 400 000 евро</w:t>
            </w:r>
          </w:p>
        </w:tc>
      </w:tr>
      <w:tr w:rsidR="0053652F" w:rsidRPr="00BC29DB" w:rsidTr="0053652F">
        <w:trPr>
          <w:trHeight w:val="2160"/>
        </w:trPr>
        <w:tc>
          <w:tcPr>
            <w:tcW w:w="140" w:type="pct"/>
            <w:tcBorders>
              <w:top w:val="nil"/>
              <w:left w:val="single" w:sz="4" w:space="0" w:color="auto"/>
              <w:bottom w:val="single" w:sz="4" w:space="0" w:color="auto"/>
              <w:right w:val="single" w:sz="4" w:space="0" w:color="auto"/>
            </w:tcBorders>
            <w:shd w:val="clear" w:color="000000" w:fill="FFFFFF"/>
            <w:noWrap/>
            <w:vAlign w:val="center"/>
            <w:hideMark/>
          </w:tcPr>
          <w:p w:rsidR="00E82CF4" w:rsidRPr="00BC29DB" w:rsidRDefault="00E82CF4" w:rsidP="00E82CF4">
            <w:pPr>
              <w:jc w:val="center"/>
              <w:rPr>
                <w:rFonts w:ascii="Times New Roman" w:hAnsi="Times New Roman"/>
                <w:b/>
                <w:bCs/>
                <w:sz w:val="16"/>
                <w:szCs w:val="16"/>
              </w:rPr>
            </w:pPr>
            <w:r w:rsidRPr="00BC29DB">
              <w:rPr>
                <w:rFonts w:ascii="Times New Roman" w:hAnsi="Times New Roman"/>
                <w:b/>
                <w:bCs/>
                <w:sz w:val="16"/>
                <w:szCs w:val="16"/>
              </w:rPr>
              <w:t>3</w:t>
            </w:r>
          </w:p>
        </w:tc>
        <w:tc>
          <w:tcPr>
            <w:tcW w:w="476"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b/>
                <w:bCs/>
                <w:sz w:val="16"/>
                <w:szCs w:val="16"/>
              </w:rPr>
            </w:pPr>
            <w:r w:rsidRPr="00BC29DB">
              <w:rPr>
                <w:rFonts w:ascii="Times New Roman" w:hAnsi="Times New Roman"/>
                <w:b/>
                <w:bCs/>
                <w:sz w:val="16"/>
                <w:szCs w:val="16"/>
              </w:rPr>
              <w:t>II.Г.3 - Инвестиции за неселскостопански дейности в селските райони</w:t>
            </w:r>
          </w:p>
        </w:tc>
        <w:tc>
          <w:tcPr>
            <w:tcW w:w="287" w:type="pct"/>
            <w:tcBorders>
              <w:top w:val="nil"/>
              <w:left w:val="nil"/>
              <w:bottom w:val="single" w:sz="4" w:space="0" w:color="auto"/>
              <w:right w:val="single" w:sz="4" w:space="0" w:color="auto"/>
            </w:tcBorders>
            <w:shd w:val="clear" w:color="000000" w:fill="FFFFFF"/>
            <w:vAlign w:val="center"/>
            <w:hideMark/>
          </w:tcPr>
          <w:p w:rsidR="00E82CF4" w:rsidRPr="00BC29DB" w:rsidRDefault="006258FE" w:rsidP="00E82CF4">
            <w:pPr>
              <w:jc w:val="center"/>
              <w:rPr>
                <w:rFonts w:ascii="Times New Roman" w:hAnsi="Times New Roman"/>
                <w:sz w:val="16"/>
                <w:szCs w:val="16"/>
                <w:u w:val="single"/>
              </w:rPr>
            </w:pPr>
            <w:hyperlink r:id="rId20" w:history="1">
              <w:r w:rsidR="00E82CF4" w:rsidRPr="00BC29DB">
                <w:rPr>
                  <w:rFonts w:ascii="Times New Roman" w:hAnsi="Times New Roman"/>
                  <w:sz w:val="16"/>
                  <w:szCs w:val="16"/>
                  <w:u w:val="single"/>
                </w:rPr>
                <w:t>Специфична цел № 7</w:t>
              </w:r>
              <w:r w:rsidR="00E82CF4" w:rsidRPr="00BC29DB">
                <w:rPr>
                  <w:rFonts w:ascii="Times New Roman" w:hAnsi="Times New Roman"/>
                  <w:sz w:val="16"/>
                  <w:szCs w:val="16"/>
                  <w:u w:val="single"/>
                </w:rPr>
                <w:br/>
                <w:t>Специфична цел № 8</w:t>
              </w:r>
            </w:hyperlink>
          </w:p>
        </w:tc>
        <w:tc>
          <w:tcPr>
            <w:tcW w:w="796"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rPr>
                <w:rFonts w:ascii="Times New Roman" w:hAnsi="Times New Roman"/>
                <w:sz w:val="16"/>
                <w:szCs w:val="16"/>
              </w:rPr>
            </w:pPr>
            <w:r w:rsidRPr="00BC29DB">
              <w:rPr>
                <w:rFonts w:ascii="Times New Roman" w:hAnsi="Times New Roman"/>
                <w:sz w:val="16"/>
                <w:szCs w:val="16"/>
              </w:rPr>
              <w:t>Инвестициите, допустими за подпомагане в рамките на интервенцията трябва да са свързани с дейности, които са насочени към развитие на</w:t>
            </w:r>
            <w:r w:rsidRPr="00BC29DB">
              <w:rPr>
                <w:rFonts w:ascii="Times New Roman" w:hAnsi="Times New Roman"/>
                <w:b/>
                <w:bCs/>
                <w:sz w:val="16"/>
                <w:szCs w:val="16"/>
              </w:rPr>
              <w:t xml:space="preserve"> занаяти</w:t>
            </w:r>
          </w:p>
        </w:tc>
        <w:tc>
          <w:tcPr>
            <w:tcW w:w="605"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3 000 000 евро</w:t>
            </w:r>
          </w:p>
        </w:tc>
        <w:tc>
          <w:tcPr>
            <w:tcW w:w="658"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br/>
              <w:t xml:space="preserve">Физически лица </w:t>
            </w:r>
          </w:p>
        </w:tc>
        <w:tc>
          <w:tcPr>
            <w:tcW w:w="630" w:type="pct"/>
            <w:tcBorders>
              <w:top w:val="nil"/>
              <w:left w:val="nil"/>
              <w:bottom w:val="single" w:sz="4" w:space="0" w:color="auto"/>
              <w:right w:val="single" w:sz="4" w:space="0" w:color="auto"/>
            </w:tcBorders>
            <w:shd w:val="clear" w:color="000000" w:fill="FFFFFF"/>
            <w:vAlign w:val="center"/>
            <w:hideMark/>
          </w:tcPr>
          <w:p w:rsidR="00E82CF4" w:rsidRPr="00BC29DB" w:rsidRDefault="006258FE" w:rsidP="00E82CF4">
            <w:pPr>
              <w:jc w:val="center"/>
              <w:rPr>
                <w:rFonts w:ascii="Times New Roman" w:hAnsi="Times New Roman"/>
                <w:sz w:val="16"/>
                <w:szCs w:val="16"/>
                <w:u w:val="single"/>
              </w:rPr>
            </w:pPr>
            <w:hyperlink r:id="rId21" w:history="1">
              <w:r w:rsidR="00E82CF4" w:rsidRPr="00BC29DB">
                <w:rPr>
                  <w:rFonts w:ascii="Times New Roman" w:hAnsi="Times New Roman"/>
                  <w:sz w:val="16"/>
                  <w:szCs w:val="16"/>
                  <w:u w:val="single"/>
                </w:rPr>
                <w:t>Селски райони -общини, в които няма населено място с население над 30 000 души, съгласно т. 4.7.2  от Стратегическия план</w:t>
              </w:r>
            </w:hyperlink>
          </w:p>
        </w:tc>
        <w:tc>
          <w:tcPr>
            <w:tcW w:w="402"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 xml:space="preserve">В периода </w:t>
            </w:r>
            <w:r w:rsidRPr="00BC29DB">
              <w:rPr>
                <w:rFonts w:ascii="Times New Roman" w:hAnsi="Times New Roman"/>
                <w:b/>
                <w:bCs/>
                <w:sz w:val="16"/>
                <w:szCs w:val="16"/>
              </w:rPr>
              <w:t>януари</w:t>
            </w:r>
            <w:r w:rsidRPr="00BC29DB">
              <w:rPr>
                <w:rFonts w:ascii="Times New Roman" w:hAnsi="Times New Roman"/>
                <w:sz w:val="16"/>
                <w:szCs w:val="16"/>
              </w:rPr>
              <w:t>-</w:t>
            </w:r>
            <w:r w:rsidRPr="00BC29DB">
              <w:rPr>
                <w:rFonts w:ascii="Times New Roman" w:hAnsi="Times New Roman"/>
                <w:b/>
                <w:bCs/>
                <w:sz w:val="16"/>
                <w:szCs w:val="16"/>
              </w:rPr>
              <w:t>април</w:t>
            </w:r>
            <w:r w:rsidRPr="00BC29DB">
              <w:rPr>
                <w:rFonts w:ascii="Times New Roman" w:hAnsi="Times New Roman"/>
                <w:sz w:val="16"/>
                <w:szCs w:val="16"/>
              </w:rPr>
              <w:t xml:space="preserve"> за срок не по-кратък от 90 дни</w:t>
            </w:r>
          </w:p>
        </w:tc>
        <w:tc>
          <w:tcPr>
            <w:tcW w:w="516"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Финансовата помощ е в размер до 50% от общия размер на допустимите за финансово</w:t>
            </w:r>
            <w:r w:rsidRPr="00BC29DB">
              <w:rPr>
                <w:rFonts w:ascii="Times New Roman" w:hAnsi="Times New Roman"/>
                <w:sz w:val="16"/>
                <w:szCs w:val="16"/>
              </w:rPr>
              <w:br/>
              <w:t>подпомагане разходи</w:t>
            </w:r>
          </w:p>
        </w:tc>
        <w:tc>
          <w:tcPr>
            <w:tcW w:w="490"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 xml:space="preserve">От 15 000 евро </w:t>
            </w:r>
            <w:r w:rsidRPr="00BC29DB">
              <w:rPr>
                <w:rFonts w:ascii="Times New Roman" w:hAnsi="Times New Roman"/>
                <w:sz w:val="16"/>
                <w:szCs w:val="16"/>
              </w:rPr>
              <w:br/>
              <w:t>до 400 000 евро</w:t>
            </w:r>
          </w:p>
        </w:tc>
      </w:tr>
      <w:tr w:rsidR="0053652F" w:rsidRPr="00BC29DB" w:rsidTr="0053652F">
        <w:trPr>
          <w:trHeight w:val="56"/>
        </w:trPr>
        <w:tc>
          <w:tcPr>
            <w:tcW w:w="140" w:type="pct"/>
            <w:tcBorders>
              <w:top w:val="nil"/>
              <w:left w:val="single" w:sz="4" w:space="0" w:color="auto"/>
              <w:bottom w:val="single" w:sz="4" w:space="0" w:color="auto"/>
              <w:right w:val="single" w:sz="4" w:space="0" w:color="auto"/>
            </w:tcBorders>
            <w:shd w:val="clear" w:color="000000" w:fill="FFFFFF"/>
            <w:noWrap/>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4</w:t>
            </w:r>
          </w:p>
        </w:tc>
        <w:tc>
          <w:tcPr>
            <w:tcW w:w="476"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b/>
                <w:bCs/>
                <w:sz w:val="16"/>
                <w:szCs w:val="16"/>
              </w:rPr>
            </w:pPr>
            <w:r w:rsidRPr="00BC29DB">
              <w:rPr>
                <w:rFonts w:ascii="Times New Roman" w:hAnsi="Times New Roman"/>
                <w:b/>
                <w:bCs/>
                <w:sz w:val="16"/>
                <w:szCs w:val="16"/>
              </w:rPr>
              <w:t xml:space="preserve">II.Ж.5 - Изпълнението на операции, включително дейности за сътрудничество и тяхната подготовка, </w:t>
            </w:r>
            <w:r w:rsidRPr="00BC29DB">
              <w:rPr>
                <w:rFonts w:ascii="Times New Roman" w:hAnsi="Times New Roman"/>
                <w:b/>
                <w:bCs/>
                <w:sz w:val="16"/>
                <w:szCs w:val="16"/>
              </w:rPr>
              <w:lastRenderedPageBreak/>
              <w:t>избрани в рамките на стратегията за местно развитие</w:t>
            </w:r>
          </w:p>
        </w:tc>
        <w:tc>
          <w:tcPr>
            <w:tcW w:w="287" w:type="pct"/>
            <w:tcBorders>
              <w:top w:val="nil"/>
              <w:left w:val="nil"/>
              <w:bottom w:val="single" w:sz="4" w:space="0" w:color="auto"/>
              <w:right w:val="single" w:sz="4" w:space="0" w:color="auto"/>
            </w:tcBorders>
            <w:shd w:val="clear" w:color="000000" w:fill="FFFFFF"/>
            <w:vAlign w:val="center"/>
            <w:hideMark/>
          </w:tcPr>
          <w:p w:rsidR="00E82CF4" w:rsidRPr="00BC29DB" w:rsidRDefault="006258FE" w:rsidP="00E82CF4">
            <w:pPr>
              <w:jc w:val="center"/>
              <w:rPr>
                <w:rFonts w:ascii="Times New Roman" w:hAnsi="Times New Roman"/>
                <w:sz w:val="16"/>
                <w:szCs w:val="16"/>
                <w:u w:val="single"/>
              </w:rPr>
            </w:pPr>
            <w:hyperlink r:id="rId22" w:history="1">
              <w:r w:rsidR="00E82CF4" w:rsidRPr="00BC29DB">
                <w:rPr>
                  <w:rFonts w:ascii="Times New Roman" w:hAnsi="Times New Roman"/>
                  <w:sz w:val="16"/>
                  <w:szCs w:val="16"/>
                  <w:u w:val="single"/>
                </w:rPr>
                <w:t>Специфична цел № 8</w:t>
              </w:r>
            </w:hyperlink>
          </w:p>
        </w:tc>
        <w:tc>
          <w:tcPr>
            <w:tcW w:w="796"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rPr>
                <w:rFonts w:ascii="Times New Roman" w:hAnsi="Times New Roman"/>
                <w:sz w:val="16"/>
                <w:szCs w:val="16"/>
              </w:rPr>
            </w:pPr>
            <w:r w:rsidRPr="00BC29DB">
              <w:rPr>
                <w:rFonts w:ascii="Times New Roman" w:hAnsi="Times New Roman"/>
                <w:sz w:val="16"/>
                <w:szCs w:val="16"/>
              </w:rPr>
              <w:t xml:space="preserve">Подкрепата за ВОМР/ЛИДЕР е наочена към интегрирани и многосекторни стратегии за местно развитие, основани на характеристиките на конкретната територия и разработени въз основа на </w:t>
            </w:r>
            <w:r w:rsidRPr="00BC29DB">
              <w:rPr>
                <w:rFonts w:ascii="Times New Roman" w:hAnsi="Times New Roman"/>
                <w:sz w:val="16"/>
                <w:szCs w:val="16"/>
              </w:rPr>
              <w:lastRenderedPageBreak/>
              <w:t>местните потребности и потенциал.</w:t>
            </w:r>
          </w:p>
        </w:tc>
        <w:tc>
          <w:tcPr>
            <w:tcW w:w="605"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rPr>
                <w:rFonts w:ascii="Times New Roman" w:hAnsi="Times New Roman"/>
                <w:sz w:val="16"/>
                <w:szCs w:val="16"/>
              </w:rPr>
            </w:pPr>
            <w:r w:rsidRPr="00BC29DB">
              <w:rPr>
                <w:rFonts w:ascii="Times New Roman" w:hAnsi="Times New Roman"/>
                <w:sz w:val="16"/>
                <w:szCs w:val="16"/>
              </w:rPr>
              <w:lastRenderedPageBreak/>
              <w:t xml:space="preserve">Общо заделените по подхода ВОМР средства са в размер на 738 665 550 </w:t>
            </w:r>
            <w:proofErr w:type="gramStart"/>
            <w:r w:rsidRPr="00BC29DB">
              <w:rPr>
                <w:rFonts w:ascii="Times New Roman" w:hAnsi="Times New Roman"/>
                <w:sz w:val="16"/>
                <w:szCs w:val="16"/>
              </w:rPr>
              <w:t>лв.,</w:t>
            </w:r>
            <w:proofErr w:type="gramEnd"/>
            <w:r w:rsidRPr="00BC29DB">
              <w:rPr>
                <w:rFonts w:ascii="Times New Roman" w:hAnsi="Times New Roman"/>
                <w:sz w:val="16"/>
                <w:szCs w:val="16"/>
              </w:rPr>
              <w:t xml:space="preserve"> от които:</w:t>
            </w:r>
            <w:r w:rsidRPr="00BC29DB">
              <w:rPr>
                <w:rFonts w:ascii="Times New Roman" w:hAnsi="Times New Roman"/>
                <w:sz w:val="16"/>
                <w:szCs w:val="16"/>
              </w:rPr>
              <w:br/>
            </w:r>
            <w:r w:rsidRPr="00BC29DB">
              <w:rPr>
                <w:rFonts w:ascii="Times New Roman" w:hAnsi="Times New Roman"/>
                <w:b/>
                <w:bCs/>
                <w:sz w:val="16"/>
                <w:szCs w:val="16"/>
              </w:rPr>
              <w:t>СПРЗСР</w:t>
            </w:r>
            <w:r w:rsidRPr="00BC29DB">
              <w:rPr>
                <w:rFonts w:ascii="Times New Roman" w:hAnsi="Times New Roman"/>
                <w:sz w:val="16"/>
                <w:szCs w:val="16"/>
              </w:rPr>
              <w:t xml:space="preserve"> – 556 743 191 лв. (75% от общия бюджет на подхода</w:t>
            </w:r>
            <w:proofErr w:type="gramStart"/>
            <w:r w:rsidRPr="00BC29DB">
              <w:rPr>
                <w:rFonts w:ascii="Times New Roman" w:hAnsi="Times New Roman"/>
                <w:sz w:val="16"/>
                <w:szCs w:val="16"/>
              </w:rPr>
              <w:t>)</w:t>
            </w:r>
            <w:proofErr w:type="gramEnd"/>
            <w:r w:rsidRPr="00BC29DB">
              <w:rPr>
                <w:rFonts w:ascii="Times New Roman" w:hAnsi="Times New Roman"/>
                <w:sz w:val="16"/>
                <w:szCs w:val="16"/>
              </w:rPr>
              <w:br/>
            </w:r>
            <w:r w:rsidRPr="00BC29DB">
              <w:rPr>
                <w:rFonts w:ascii="Times New Roman" w:hAnsi="Times New Roman"/>
                <w:b/>
                <w:bCs/>
                <w:sz w:val="16"/>
                <w:szCs w:val="16"/>
              </w:rPr>
              <w:t xml:space="preserve">и допълващо </w:t>
            </w:r>
            <w:r w:rsidRPr="00BC29DB">
              <w:rPr>
                <w:rFonts w:ascii="Times New Roman" w:hAnsi="Times New Roman"/>
                <w:b/>
                <w:bCs/>
                <w:sz w:val="16"/>
                <w:szCs w:val="16"/>
              </w:rPr>
              <w:lastRenderedPageBreak/>
              <w:t>финансиране от</w:t>
            </w:r>
            <w:r w:rsidRPr="00BC29DB">
              <w:rPr>
                <w:rFonts w:ascii="Times New Roman" w:hAnsi="Times New Roman"/>
                <w:sz w:val="16"/>
                <w:szCs w:val="16"/>
              </w:rPr>
              <w:t>:</w:t>
            </w:r>
            <w:r w:rsidRPr="00BC29DB">
              <w:rPr>
                <w:rFonts w:ascii="Times New Roman" w:hAnsi="Times New Roman"/>
                <w:sz w:val="16"/>
                <w:szCs w:val="16"/>
              </w:rPr>
              <w:br/>
            </w:r>
            <w:r w:rsidRPr="00BC29DB">
              <w:rPr>
                <w:rFonts w:ascii="Times New Roman" w:hAnsi="Times New Roman"/>
                <w:b/>
                <w:bCs/>
                <w:sz w:val="16"/>
                <w:szCs w:val="16"/>
              </w:rPr>
              <w:t>ПРЧР</w:t>
            </w:r>
            <w:r w:rsidRPr="00BC29DB">
              <w:rPr>
                <w:rFonts w:ascii="Times New Roman" w:hAnsi="Times New Roman"/>
                <w:sz w:val="16"/>
                <w:szCs w:val="16"/>
              </w:rPr>
              <w:t xml:space="preserve"> – 74 281 873 лв. (10% от общия бюджет на подхода)</w:t>
            </w:r>
            <w:proofErr w:type="gramStart"/>
            <w:r w:rsidRPr="00BC29DB">
              <w:rPr>
                <w:rFonts w:ascii="Times New Roman" w:hAnsi="Times New Roman"/>
                <w:sz w:val="16"/>
                <w:szCs w:val="16"/>
              </w:rPr>
              <w:t>;</w:t>
            </w:r>
            <w:proofErr w:type="gramEnd"/>
            <w:r w:rsidRPr="00BC29DB">
              <w:rPr>
                <w:rFonts w:ascii="Times New Roman" w:hAnsi="Times New Roman"/>
                <w:sz w:val="16"/>
                <w:szCs w:val="16"/>
              </w:rPr>
              <w:br/>
            </w:r>
            <w:r w:rsidRPr="00BC29DB">
              <w:rPr>
                <w:rFonts w:ascii="Times New Roman" w:hAnsi="Times New Roman"/>
                <w:b/>
                <w:bCs/>
                <w:sz w:val="16"/>
                <w:szCs w:val="16"/>
              </w:rPr>
              <w:t>ПКИП</w:t>
            </w:r>
            <w:r w:rsidRPr="00BC29DB">
              <w:rPr>
                <w:rFonts w:ascii="Times New Roman" w:hAnsi="Times New Roman"/>
                <w:sz w:val="16"/>
                <w:szCs w:val="16"/>
              </w:rPr>
              <w:t xml:space="preserve"> – 55 967 762 лв. (8% от общия бюджет на подхода)</w:t>
            </w:r>
            <w:proofErr w:type="gramStart"/>
            <w:r w:rsidRPr="00BC29DB">
              <w:rPr>
                <w:rFonts w:ascii="Times New Roman" w:hAnsi="Times New Roman"/>
                <w:sz w:val="16"/>
                <w:szCs w:val="16"/>
              </w:rPr>
              <w:t>;</w:t>
            </w:r>
            <w:proofErr w:type="gramEnd"/>
            <w:r w:rsidRPr="00BC29DB">
              <w:rPr>
                <w:rFonts w:ascii="Times New Roman" w:hAnsi="Times New Roman"/>
                <w:sz w:val="16"/>
                <w:szCs w:val="16"/>
              </w:rPr>
              <w:br/>
            </w:r>
            <w:r w:rsidRPr="00BC29DB">
              <w:rPr>
                <w:rFonts w:ascii="Times New Roman" w:hAnsi="Times New Roman"/>
                <w:b/>
                <w:bCs/>
                <w:sz w:val="16"/>
                <w:szCs w:val="16"/>
              </w:rPr>
              <w:t>ПО</w:t>
            </w:r>
            <w:r w:rsidRPr="00BC29DB">
              <w:rPr>
                <w:rFonts w:ascii="Times New Roman" w:hAnsi="Times New Roman"/>
                <w:sz w:val="16"/>
                <w:szCs w:val="16"/>
              </w:rPr>
              <w:t xml:space="preserve"> – 35 187 498 лв. (5% от общия бюджет на подхода)</w:t>
            </w:r>
            <w:proofErr w:type="gramStart"/>
            <w:r w:rsidRPr="00BC29DB">
              <w:rPr>
                <w:rFonts w:ascii="Times New Roman" w:hAnsi="Times New Roman"/>
                <w:sz w:val="16"/>
                <w:szCs w:val="16"/>
              </w:rPr>
              <w:t>;</w:t>
            </w:r>
            <w:proofErr w:type="gramEnd"/>
            <w:r w:rsidRPr="00BC29DB">
              <w:rPr>
                <w:rFonts w:ascii="Times New Roman" w:hAnsi="Times New Roman"/>
                <w:sz w:val="16"/>
                <w:szCs w:val="16"/>
              </w:rPr>
              <w:br/>
            </w:r>
            <w:r w:rsidRPr="00BC29DB">
              <w:rPr>
                <w:rFonts w:ascii="Times New Roman" w:hAnsi="Times New Roman"/>
                <w:b/>
                <w:bCs/>
                <w:sz w:val="16"/>
                <w:szCs w:val="16"/>
              </w:rPr>
              <w:t>ПОС</w:t>
            </w:r>
            <w:r w:rsidRPr="00BC29DB">
              <w:rPr>
                <w:rFonts w:ascii="Times New Roman" w:hAnsi="Times New Roman"/>
                <w:sz w:val="16"/>
                <w:szCs w:val="16"/>
              </w:rPr>
              <w:t xml:space="preserve"> – 16 485 225 лв. (2% от общия бюджет на подхода).</w:t>
            </w:r>
          </w:p>
        </w:tc>
        <w:tc>
          <w:tcPr>
            <w:tcW w:w="658"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lastRenderedPageBreak/>
              <w:t xml:space="preserve">Местни инициативни групи съгласно чл. 31, параграф 2, буква б) от Регламент (ЕС) 2021/1060 с одобрени за финансиране от УО на СПРЗСР стратегии за ВОМР, за дейности по </w:t>
            </w:r>
            <w:r w:rsidRPr="00BC29DB">
              <w:rPr>
                <w:rFonts w:ascii="Times New Roman" w:hAnsi="Times New Roman"/>
                <w:sz w:val="16"/>
                <w:szCs w:val="16"/>
              </w:rPr>
              <w:lastRenderedPageBreak/>
              <w:t xml:space="preserve">управление, мониторинг и оценка на стратегията и нейното популяризиране (чл. 34, параграф 1, буква в) от Регламент (ЕС) 2021/1060). </w:t>
            </w:r>
          </w:p>
        </w:tc>
        <w:tc>
          <w:tcPr>
            <w:tcW w:w="630"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lastRenderedPageBreak/>
              <w:t xml:space="preserve">Подходът ВОМР/ЛИДЕР се прилага на териториален принцип на подрегионално ниво – ниво община, част от община или група от съседни общини, с обхват на населението </w:t>
            </w:r>
            <w:r w:rsidRPr="00BC29DB">
              <w:rPr>
                <w:rFonts w:ascii="Times New Roman" w:hAnsi="Times New Roman"/>
                <w:sz w:val="16"/>
                <w:szCs w:val="16"/>
              </w:rPr>
              <w:lastRenderedPageBreak/>
              <w:t xml:space="preserve">между 10 000 и 150 000 жители. Подходът се прилага на територията на цялата страна (включително селските райони и териториите със специфични характеристики, определени в Националната концепция за пространствено развитие за периода 2013 – 2025 г.) с изключение на градовете с население над 30 000 жители, в техните строителни граници. За една и съща по обхват територия се одобрява една стратегия за ВОМР/ЛИДЕР, като подпомагането по ЕЗФРСР е задължително. Всяка МИГ включва в състава си най-малко една община от селските райони. </w:t>
            </w:r>
          </w:p>
        </w:tc>
        <w:tc>
          <w:tcPr>
            <w:tcW w:w="402"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lastRenderedPageBreak/>
              <w:t xml:space="preserve">В периода </w:t>
            </w:r>
            <w:r w:rsidRPr="00BC29DB">
              <w:rPr>
                <w:rFonts w:ascii="Times New Roman" w:hAnsi="Times New Roman"/>
                <w:b/>
                <w:bCs/>
                <w:sz w:val="16"/>
                <w:szCs w:val="16"/>
              </w:rPr>
              <w:t>януари-март</w:t>
            </w:r>
            <w:r w:rsidRPr="00BC29DB">
              <w:rPr>
                <w:rFonts w:ascii="Times New Roman" w:hAnsi="Times New Roman"/>
                <w:sz w:val="16"/>
                <w:szCs w:val="16"/>
              </w:rPr>
              <w:t xml:space="preserve"> за срок не по-кратък от 60 дни</w:t>
            </w:r>
          </w:p>
        </w:tc>
        <w:tc>
          <w:tcPr>
            <w:tcW w:w="516"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до 100 % от размера на одобрените разходи</w:t>
            </w:r>
          </w:p>
        </w:tc>
        <w:tc>
          <w:tcPr>
            <w:tcW w:w="490"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 xml:space="preserve">За местните инициативни групи с население до 15 000 жители (включително) до левовата равностойност на 2 300 000 евро. </w:t>
            </w:r>
            <w:r w:rsidRPr="00BC29DB">
              <w:rPr>
                <w:rFonts w:ascii="Times New Roman" w:hAnsi="Times New Roman"/>
                <w:sz w:val="16"/>
                <w:szCs w:val="16"/>
              </w:rPr>
              <w:br/>
            </w:r>
            <w:r w:rsidRPr="00BC29DB">
              <w:rPr>
                <w:rFonts w:ascii="Times New Roman" w:hAnsi="Times New Roman"/>
                <w:sz w:val="16"/>
                <w:szCs w:val="16"/>
              </w:rPr>
              <w:lastRenderedPageBreak/>
              <w:t>За местни инициативни групи с население над 15 000 жители до левовата равностойност на 3 000 000 евро.</w:t>
            </w:r>
            <w:r w:rsidRPr="00BC29DB">
              <w:rPr>
                <w:rFonts w:ascii="Times New Roman" w:hAnsi="Times New Roman"/>
                <w:sz w:val="16"/>
                <w:szCs w:val="16"/>
              </w:rPr>
              <w:br/>
              <w:t>Максималният размер на допустимите разходи за един проект към стратегия за ВОМР, който може да бъде предоставен на бенефициент е в размер на левовата равностойност на 200 000 евро.</w:t>
            </w:r>
          </w:p>
        </w:tc>
      </w:tr>
      <w:tr w:rsidR="0053652F" w:rsidRPr="00BC29DB" w:rsidTr="0053652F">
        <w:trPr>
          <w:trHeight w:val="1612"/>
        </w:trPr>
        <w:tc>
          <w:tcPr>
            <w:tcW w:w="140" w:type="pct"/>
            <w:tcBorders>
              <w:top w:val="nil"/>
              <w:left w:val="single" w:sz="4" w:space="0" w:color="auto"/>
              <w:bottom w:val="single" w:sz="4" w:space="0" w:color="auto"/>
              <w:right w:val="single" w:sz="4" w:space="0" w:color="auto"/>
            </w:tcBorders>
            <w:shd w:val="clear" w:color="auto" w:fill="auto"/>
            <w:noWrap/>
            <w:vAlign w:val="center"/>
            <w:hideMark/>
          </w:tcPr>
          <w:p w:rsidR="00E82CF4" w:rsidRPr="00BC29DB" w:rsidRDefault="00E82CF4" w:rsidP="00E82CF4">
            <w:pPr>
              <w:jc w:val="center"/>
              <w:rPr>
                <w:rFonts w:ascii="Times New Roman" w:hAnsi="Times New Roman"/>
                <w:b/>
                <w:bCs/>
                <w:sz w:val="16"/>
                <w:szCs w:val="16"/>
              </w:rPr>
            </w:pPr>
            <w:r w:rsidRPr="00BC29DB">
              <w:rPr>
                <w:rFonts w:ascii="Times New Roman" w:hAnsi="Times New Roman"/>
                <w:b/>
                <w:bCs/>
                <w:sz w:val="16"/>
                <w:szCs w:val="16"/>
              </w:rPr>
              <w:lastRenderedPageBreak/>
              <w:t>5</w:t>
            </w:r>
          </w:p>
        </w:tc>
        <w:tc>
          <w:tcPr>
            <w:tcW w:w="47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b/>
                <w:bCs/>
                <w:sz w:val="16"/>
                <w:szCs w:val="16"/>
              </w:rPr>
            </w:pPr>
            <w:r w:rsidRPr="00BC29DB">
              <w:rPr>
                <w:rFonts w:ascii="Times New Roman" w:hAnsi="Times New Roman"/>
                <w:b/>
                <w:bCs/>
                <w:sz w:val="16"/>
                <w:szCs w:val="16"/>
              </w:rPr>
              <w:t>II.Г.5 - Инвестиции в инфраструктура за напояване</w:t>
            </w:r>
          </w:p>
        </w:tc>
        <w:tc>
          <w:tcPr>
            <w:tcW w:w="287" w:type="pct"/>
            <w:tcBorders>
              <w:top w:val="nil"/>
              <w:left w:val="nil"/>
              <w:bottom w:val="single" w:sz="4" w:space="0" w:color="auto"/>
              <w:right w:val="single" w:sz="4" w:space="0" w:color="auto"/>
            </w:tcBorders>
            <w:shd w:val="clear" w:color="000000" w:fill="FFFFFF"/>
            <w:vAlign w:val="center"/>
            <w:hideMark/>
          </w:tcPr>
          <w:p w:rsidR="00E82CF4" w:rsidRPr="00BC29DB" w:rsidRDefault="006258FE" w:rsidP="00E82CF4">
            <w:pPr>
              <w:jc w:val="center"/>
              <w:rPr>
                <w:rFonts w:ascii="Times New Roman" w:hAnsi="Times New Roman"/>
                <w:sz w:val="16"/>
                <w:szCs w:val="16"/>
                <w:u w:val="single"/>
              </w:rPr>
            </w:pPr>
            <w:hyperlink r:id="rId23" w:history="1">
              <w:r w:rsidR="00E82CF4" w:rsidRPr="00BC29DB">
                <w:rPr>
                  <w:rFonts w:ascii="Times New Roman" w:hAnsi="Times New Roman"/>
                  <w:sz w:val="16"/>
                  <w:szCs w:val="16"/>
                  <w:u w:val="single"/>
                </w:rPr>
                <w:t>Специфична цел № 5</w:t>
              </w:r>
            </w:hyperlink>
          </w:p>
        </w:tc>
        <w:tc>
          <w:tcPr>
            <w:tcW w:w="79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rPr>
                <w:rFonts w:ascii="Times New Roman" w:hAnsi="Times New Roman"/>
                <w:sz w:val="16"/>
                <w:szCs w:val="16"/>
              </w:rPr>
            </w:pPr>
            <w:r w:rsidRPr="00BC29DB">
              <w:rPr>
                <w:rFonts w:ascii="Times New Roman" w:hAnsi="Times New Roman"/>
                <w:sz w:val="16"/>
                <w:szCs w:val="16"/>
              </w:rPr>
              <w:t>Материални и нематериални инвестиции за реконструкция и модернизация на съществуваща инфраструктура за напояване, използвана само за селскостопански цели и разположена извън земеделските стопанства.</w:t>
            </w:r>
          </w:p>
        </w:tc>
        <w:tc>
          <w:tcPr>
            <w:tcW w:w="605"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10 000 000 евро</w:t>
            </w:r>
          </w:p>
        </w:tc>
        <w:tc>
          <w:tcPr>
            <w:tcW w:w="658"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Юридически лица, учредени и регистрирани по реда на Закона за сдружения за напояване</w:t>
            </w:r>
            <w:r w:rsidRPr="00BC29DB">
              <w:rPr>
                <w:rFonts w:ascii="Times New Roman" w:hAnsi="Times New Roman"/>
                <w:sz w:val="16"/>
                <w:szCs w:val="16"/>
              </w:rPr>
              <w:br/>
              <w:t>Юридически лица, предоставящи услугата</w:t>
            </w:r>
            <w:r w:rsidRPr="00BC29DB">
              <w:rPr>
                <w:rFonts w:ascii="Times New Roman" w:hAnsi="Times New Roman"/>
                <w:sz w:val="16"/>
                <w:szCs w:val="16"/>
              </w:rPr>
              <w:br/>
              <w:t xml:space="preserve">„Доставяне на вода за напояване“ </w:t>
            </w:r>
          </w:p>
        </w:tc>
        <w:tc>
          <w:tcPr>
            <w:tcW w:w="630"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Цялата територия на Република България</w:t>
            </w:r>
          </w:p>
        </w:tc>
        <w:tc>
          <w:tcPr>
            <w:tcW w:w="402"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 xml:space="preserve">В периода </w:t>
            </w:r>
            <w:r w:rsidRPr="00BC29DB">
              <w:rPr>
                <w:rFonts w:ascii="Times New Roman" w:hAnsi="Times New Roman"/>
                <w:b/>
                <w:bCs/>
                <w:sz w:val="16"/>
                <w:szCs w:val="16"/>
              </w:rPr>
              <w:t xml:space="preserve">януари-февруари </w:t>
            </w:r>
            <w:r w:rsidRPr="00BC29DB">
              <w:rPr>
                <w:rFonts w:ascii="Times New Roman" w:hAnsi="Times New Roman"/>
                <w:sz w:val="16"/>
                <w:szCs w:val="16"/>
              </w:rPr>
              <w:t>за срок не по-кратък от 60 дни</w:t>
            </w:r>
          </w:p>
        </w:tc>
        <w:tc>
          <w:tcPr>
            <w:tcW w:w="51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Финансовата помощ е в размер до 100% от общия размер на допустимите за финансово</w:t>
            </w:r>
            <w:r w:rsidRPr="00BC29DB">
              <w:rPr>
                <w:rFonts w:ascii="Times New Roman" w:hAnsi="Times New Roman"/>
                <w:sz w:val="16"/>
                <w:szCs w:val="16"/>
              </w:rPr>
              <w:br/>
              <w:t>подпомагане разходи</w:t>
            </w:r>
          </w:p>
        </w:tc>
        <w:tc>
          <w:tcPr>
            <w:tcW w:w="490"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От 15 000 евро до 1 000 000 евро</w:t>
            </w:r>
          </w:p>
        </w:tc>
      </w:tr>
      <w:tr w:rsidR="0053652F" w:rsidRPr="00BC29DB" w:rsidTr="0053652F">
        <w:trPr>
          <w:trHeight w:val="2565"/>
        </w:trPr>
        <w:tc>
          <w:tcPr>
            <w:tcW w:w="140" w:type="pct"/>
            <w:tcBorders>
              <w:top w:val="nil"/>
              <w:left w:val="single" w:sz="4" w:space="0" w:color="auto"/>
              <w:bottom w:val="single" w:sz="4" w:space="0" w:color="auto"/>
              <w:right w:val="single" w:sz="4" w:space="0" w:color="auto"/>
            </w:tcBorders>
            <w:shd w:val="clear" w:color="auto" w:fill="auto"/>
            <w:noWrap/>
            <w:vAlign w:val="center"/>
            <w:hideMark/>
          </w:tcPr>
          <w:p w:rsidR="00E82CF4" w:rsidRPr="00BC29DB" w:rsidRDefault="00E82CF4" w:rsidP="00E82CF4">
            <w:pPr>
              <w:jc w:val="center"/>
              <w:rPr>
                <w:rFonts w:ascii="Times New Roman" w:hAnsi="Times New Roman"/>
                <w:b/>
                <w:bCs/>
                <w:sz w:val="16"/>
                <w:szCs w:val="16"/>
              </w:rPr>
            </w:pPr>
            <w:r w:rsidRPr="00BC29DB">
              <w:rPr>
                <w:rFonts w:ascii="Times New Roman" w:hAnsi="Times New Roman"/>
                <w:b/>
                <w:bCs/>
                <w:sz w:val="16"/>
                <w:szCs w:val="16"/>
              </w:rPr>
              <w:t>6</w:t>
            </w:r>
          </w:p>
        </w:tc>
        <w:tc>
          <w:tcPr>
            <w:tcW w:w="47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b/>
                <w:bCs/>
                <w:sz w:val="16"/>
                <w:szCs w:val="16"/>
              </w:rPr>
            </w:pPr>
            <w:r w:rsidRPr="00BC29DB">
              <w:rPr>
                <w:rFonts w:ascii="Times New Roman" w:hAnsi="Times New Roman"/>
                <w:b/>
                <w:bCs/>
                <w:sz w:val="16"/>
                <w:szCs w:val="16"/>
              </w:rPr>
              <w:t>II.Г.5 - Инвестиции в инфраструктура за напояване</w:t>
            </w:r>
          </w:p>
        </w:tc>
        <w:tc>
          <w:tcPr>
            <w:tcW w:w="287" w:type="pct"/>
            <w:tcBorders>
              <w:top w:val="nil"/>
              <w:left w:val="nil"/>
              <w:bottom w:val="single" w:sz="4" w:space="0" w:color="auto"/>
              <w:right w:val="single" w:sz="4" w:space="0" w:color="auto"/>
            </w:tcBorders>
            <w:shd w:val="clear" w:color="000000" w:fill="FFFFFF"/>
            <w:vAlign w:val="center"/>
            <w:hideMark/>
          </w:tcPr>
          <w:p w:rsidR="00E82CF4" w:rsidRPr="00BC29DB" w:rsidRDefault="006258FE" w:rsidP="00E82CF4">
            <w:pPr>
              <w:jc w:val="center"/>
              <w:rPr>
                <w:rFonts w:ascii="Times New Roman" w:hAnsi="Times New Roman"/>
                <w:sz w:val="16"/>
                <w:szCs w:val="16"/>
                <w:u w:val="single"/>
              </w:rPr>
            </w:pPr>
            <w:hyperlink r:id="rId24" w:history="1">
              <w:r w:rsidR="00E82CF4" w:rsidRPr="00BC29DB">
                <w:rPr>
                  <w:rFonts w:ascii="Times New Roman" w:hAnsi="Times New Roman"/>
                  <w:sz w:val="16"/>
                  <w:szCs w:val="16"/>
                  <w:u w:val="single"/>
                </w:rPr>
                <w:t>Специфична цел № 5</w:t>
              </w:r>
            </w:hyperlink>
          </w:p>
        </w:tc>
        <w:tc>
          <w:tcPr>
            <w:tcW w:w="79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rPr>
                <w:rFonts w:ascii="Times New Roman" w:hAnsi="Times New Roman"/>
                <w:sz w:val="16"/>
                <w:szCs w:val="16"/>
              </w:rPr>
            </w:pPr>
            <w:r w:rsidRPr="00BC29DB">
              <w:rPr>
                <w:rFonts w:ascii="Times New Roman" w:hAnsi="Times New Roman"/>
                <w:sz w:val="16"/>
                <w:szCs w:val="16"/>
              </w:rPr>
              <w:t>Материални и нематериални инвестиции за реконструкция и модернизация на съществуваща инфраструктура за напояване, използвана само за селскостопански цели и разположена извън земеделските стопанства.</w:t>
            </w:r>
          </w:p>
        </w:tc>
        <w:tc>
          <w:tcPr>
            <w:tcW w:w="605"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90 000 000 евро</w:t>
            </w:r>
          </w:p>
        </w:tc>
        <w:tc>
          <w:tcPr>
            <w:tcW w:w="658" w:type="pct"/>
            <w:tcBorders>
              <w:top w:val="nil"/>
              <w:left w:val="nil"/>
              <w:bottom w:val="single" w:sz="4" w:space="0" w:color="auto"/>
              <w:right w:val="single" w:sz="4" w:space="0" w:color="auto"/>
            </w:tcBorders>
            <w:shd w:val="clear" w:color="auto" w:fill="auto"/>
            <w:vAlign w:val="center"/>
            <w:hideMark/>
          </w:tcPr>
          <w:p w:rsidR="00E82CF4" w:rsidRPr="00BC29DB" w:rsidRDefault="005E37A9" w:rsidP="00E82CF4">
            <w:pPr>
              <w:jc w:val="center"/>
              <w:rPr>
                <w:rFonts w:ascii="Times New Roman" w:hAnsi="Times New Roman"/>
                <w:sz w:val="16"/>
                <w:szCs w:val="16"/>
              </w:rPr>
            </w:pPr>
            <w:r>
              <w:rPr>
                <w:rFonts w:ascii="Times New Roman" w:hAnsi="Times New Roman"/>
                <w:sz w:val="16"/>
                <w:szCs w:val="16"/>
              </w:rPr>
              <w:br/>
              <w:t>„Напоителни системи“</w:t>
            </w:r>
            <w:r w:rsidR="00010F18">
              <w:rPr>
                <w:rFonts w:ascii="Times New Roman" w:hAnsi="Times New Roman"/>
                <w:sz w:val="16"/>
                <w:szCs w:val="16"/>
              </w:rPr>
              <w:t>ЕАД</w:t>
            </w:r>
            <w:r w:rsidR="00010F18">
              <w:rPr>
                <w:rFonts w:ascii="Times New Roman" w:hAnsi="Times New Roman"/>
                <w:sz w:val="16"/>
                <w:szCs w:val="16"/>
              </w:rPr>
              <w:br/>
              <w:t>„Земинвест“</w:t>
            </w:r>
            <w:r w:rsidR="00E82CF4" w:rsidRPr="00BC29DB">
              <w:rPr>
                <w:rFonts w:ascii="Times New Roman" w:hAnsi="Times New Roman"/>
                <w:sz w:val="16"/>
                <w:szCs w:val="16"/>
              </w:rPr>
              <w:t>ЕАД.</w:t>
            </w:r>
          </w:p>
        </w:tc>
        <w:tc>
          <w:tcPr>
            <w:tcW w:w="630"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Цялата територия на Република България</w:t>
            </w:r>
          </w:p>
        </w:tc>
        <w:tc>
          <w:tcPr>
            <w:tcW w:w="402"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 xml:space="preserve">В периода </w:t>
            </w:r>
            <w:r w:rsidRPr="00BC29DB">
              <w:rPr>
                <w:rFonts w:ascii="Times New Roman" w:hAnsi="Times New Roman"/>
                <w:b/>
                <w:bCs/>
                <w:sz w:val="16"/>
                <w:szCs w:val="16"/>
              </w:rPr>
              <w:t xml:space="preserve">януари-февруари </w:t>
            </w:r>
            <w:r w:rsidRPr="00BC29DB">
              <w:rPr>
                <w:rFonts w:ascii="Times New Roman" w:hAnsi="Times New Roman"/>
                <w:sz w:val="16"/>
                <w:szCs w:val="16"/>
              </w:rPr>
              <w:t>за срок не по-кратък от 60 дни</w:t>
            </w:r>
          </w:p>
        </w:tc>
        <w:tc>
          <w:tcPr>
            <w:tcW w:w="51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Финансовата помощ е в размер до 100% от общия размер на допустимите за финансово</w:t>
            </w:r>
            <w:r w:rsidRPr="00BC29DB">
              <w:rPr>
                <w:rFonts w:ascii="Times New Roman" w:hAnsi="Times New Roman"/>
                <w:sz w:val="16"/>
                <w:szCs w:val="16"/>
              </w:rPr>
              <w:br/>
              <w:t>подпомагане разходи</w:t>
            </w:r>
          </w:p>
        </w:tc>
        <w:tc>
          <w:tcPr>
            <w:tcW w:w="490"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От 15 000 евро до 5 000 000 евро.</w:t>
            </w:r>
          </w:p>
        </w:tc>
      </w:tr>
      <w:tr w:rsidR="0053652F" w:rsidRPr="00BC29DB" w:rsidTr="0053652F">
        <w:trPr>
          <w:trHeight w:val="1252"/>
        </w:trPr>
        <w:tc>
          <w:tcPr>
            <w:tcW w:w="140" w:type="pct"/>
            <w:tcBorders>
              <w:top w:val="nil"/>
              <w:left w:val="single" w:sz="4" w:space="0" w:color="auto"/>
              <w:bottom w:val="single" w:sz="4" w:space="0" w:color="auto"/>
              <w:right w:val="single" w:sz="4" w:space="0" w:color="auto"/>
            </w:tcBorders>
            <w:shd w:val="clear" w:color="auto" w:fill="auto"/>
            <w:noWrap/>
            <w:vAlign w:val="center"/>
            <w:hideMark/>
          </w:tcPr>
          <w:p w:rsidR="00E82CF4" w:rsidRPr="00BC29DB" w:rsidRDefault="00E82CF4" w:rsidP="00E82CF4">
            <w:pPr>
              <w:jc w:val="center"/>
              <w:rPr>
                <w:rFonts w:ascii="Times New Roman" w:hAnsi="Times New Roman"/>
                <w:color w:val="000000"/>
                <w:sz w:val="16"/>
                <w:szCs w:val="16"/>
              </w:rPr>
            </w:pPr>
            <w:r w:rsidRPr="00BC29DB">
              <w:rPr>
                <w:rFonts w:ascii="Times New Roman" w:hAnsi="Times New Roman"/>
                <w:color w:val="000000"/>
                <w:sz w:val="16"/>
                <w:szCs w:val="16"/>
              </w:rPr>
              <w:lastRenderedPageBreak/>
              <w:t>7</w:t>
            </w:r>
          </w:p>
        </w:tc>
        <w:tc>
          <w:tcPr>
            <w:tcW w:w="47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b/>
                <w:bCs/>
                <w:sz w:val="16"/>
                <w:szCs w:val="16"/>
              </w:rPr>
            </w:pPr>
            <w:r w:rsidRPr="00BC29DB">
              <w:rPr>
                <w:rFonts w:ascii="Times New Roman" w:hAnsi="Times New Roman"/>
                <w:b/>
                <w:bCs/>
                <w:sz w:val="16"/>
                <w:szCs w:val="16"/>
              </w:rPr>
              <w:t>II.И.2. - Професионално обучение и придобиване на знания</w:t>
            </w:r>
          </w:p>
        </w:tc>
        <w:tc>
          <w:tcPr>
            <w:tcW w:w="287" w:type="pct"/>
            <w:tcBorders>
              <w:top w:val="nil"/>
              <w:left w:val="nil"/>
              <w:bottom w:val="single" w:sz="4" w:space="0" w:color="auto"/>
              <w:right w:val="single" w:sz="4" w:space="0" w:color="auto"/>
            </w:tcBorders>
            <w:shd w:val="clear" w:color="000000" w:fill="FFFFFF"/>
            <w:vAlign w:val="center"/>
            <w:hideMark/>
          </w:tcPr>
          <w:p w:rsidR="00E82CF4" w:rsidRPr="00BC29DB" w:rsidRDefault="006258FE" w:rsidP="00E82CF4">
            <w:pPr>
              <w:jc w:val="center"/>
              <w:rPr>
                <w:rFonts w:ascii="Times New Roman" w:hAnsi="Times New Roman"/>
                <w:sz w:val="16"/>
                <w:szCs w:val="16"/>
                <w:u w:val="single"/>
              </w:rPr>
            </w:pPr>
            <w:hyperlink r:id="rId25" w:history="1">
              <w:r w:rsidR="00E82CF4" w:rsidRPr="00BC29DB">
                <w:rPr>
                  <w:rFonts w:ascii="Times New Roman" w:hAnsi="Times New Roman"/>
                  <w:sz w:val="16"/>
                  <w:szCs w:val="16"/>
                  <w:u w:val="single"/>
                </w:rPr>
                <w:t xml:space="preserve">Специфична цел № 10 </w:t>
              </w:r>
            </w:hyperlink>
          </w:p>
        </w:tc>
        <w:tc>
          <w:tcPr>
            <w:tcW w:w="79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rPr>
                <w:rFonts w:ascii="Times New Roman" w:hAnsi="Times New Roman"/>
                <w:sz w:val="16"/>
                <w:szCs w:val="16"/>
              </w:rPr>
            </w:pPr>
            <w:r w:rsidRPr="00BC29DB">
              <w:rPr>
                <w:rFonts w:ascii="Times New Roman" w:hAnsi="Times New Roman"/>
                <w:sz w:val="16"/>
                <w:szCs w:val="16"/>
              </w:rPr>
              <w:t>Подпомагат се:</w:t>
            </w:r>
            <w:r w:rsidRPr="00BC29DB">
              <w:rPr>
                <w:rFonts w:ascii="Times New Roman" w:hAnsi="Times New Roman"/>
                <w:sz w:val="16"/>
                <w:szCs w:val="16"/>
              </w:rPr>
              <w:br/>
              <w:t>- Курсове за придобиване на квалификация по професия или по част от професия, съгласно изискванията на Закона за професионалното образование и обучение (ЗПОО);</w:t>
            </w:r>
            <w:r w:rsidRPr="00BC29DB">
              <w:rPr>
                <w:rFonts w:ascii="Times New Roman" w:hAnsi="Times New Roman"/>
                <w:sz w:val="16"/>
                <w:szCs w:val="16"/>
              </w:rPr>
              <w:br/>
              <w:t>- Курсове за повишаване на квалификацията, съгласно изискванията на Закон за висшето образование;</w:t>
            </w:r>
            <w:r w:rsidRPr="00BC29DB">
              <w:rPr>
                <w:rFonts w:ascii="Times New Roman" w:hAnsi="Times New Roman"/>
                <w:sz w:val="16"/>
                <w:szCs w:val="16"/>
              </w:rPr>
              <w:br/>
              <w:t>- Специализирани курсове за придобиване на правоспособност за работа със земеделска и горска техника;</w:t>
            </w:r>
            <w:r w:rsidRPr="00BC29DB">
              <w:rPr>
                <w:rFonts w:ascii="Times New Roman" w:hAnsi="Times New Roman"/>
                <w:sz w:val="16"/>
                <w:szCs w:val="16"/>
              </w:rPr>
              <w:br/>
              <w:t>- Информационни семинари за повишаване на знанията по конкретни теми, насочени към постигане на специфичните цели и идентифицираните потребности в Стратегическия план.</w:t>
            </w:r>
          </w:p>
        </w:tc>
        <w:tc>
          <w:tcPr>
            <w:tcW w:w="605"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10 000 000 евро</w:t>
            </w:r>
          </w:p>
        </w:tc>
        <w:tc>
          <w:tcPr>
            <w:tcW w:w="658"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а) Институции в системата на професионалното образование и обучение, съгласно ЗПОО, които имат право да провеждат обучение по професии от професионални направления;</w:t>
            </w:r>
            <w:r w:rsidRPr="00BC29DB">
              <w:rPr>
                <w:rFonts w:ascii="Times New Roman" w:hAnsi="Times New Roman"/>
                <w:sz w:val="16"/>
                <w:szCs w:val="16"/>
              </w:rPr>
              <w:br/>
              <w:t>б) Висши училища;</w:t>
            </w:r>
            <w:r w:rsidRPr="00BC29DB">
              <w:rPr>
                <w:rFonts w:ascii="Times New Roman" w:hAnsi="Times New Roman"/>
                <w:sz w:val="16"/>
                <w:szCs w:val="16"/>
              </w:rPr>
              <w:br/>
              <w:t>в) Организации с валидно разрешение за провеждане на обучение за придобиване на правоспособност за работа с техника по ЗРКЗГТ;</w:t>
            </w:r>
            <w:r w:rsidRPr="00BC29DB">
              <w:rPr>
                <w:rFonts w:ascii="Times New Roman" w:hAnsi="Times New Roman"/>
                <w:sz w:val="16"/>
                <w:szCs w:val="16"/>
              </w:rPr>
              <w:br/>
              <w:t>в) Научни институти и опитни станции;</w:t>
            </w:r>
            <w:r w:rsidRPr="00BC29DB">
              <w:rPr>
                <w:rFonts w:ascii="Times New Roman" w:hAnsi="Times New Roman"/>
                <w:sz w:val="16"/>
                <w:szCs w:val="16"/>
              </w:rPr>
              <w:br/>
              <w:t>г) НССЗ и съветници, одобрени за подпомагане по интервенция „Консултантски услуги и повишаване на консултантския капацитет";</w:t>
            </w:r>
            <w:r w:rsidRPr="00BC29DB">
              <w:rPr>
                <w:rFonts w:ascii="Times New Roman" w:hAnsi="Times New Roman"/>
                <w:sz w:val="16"/>
                <w:szCs w:val="16"/>
              </w:rPr>
              <w:br/>
              <w:t>д) браншови организации за производство и преработка на селскостопански продукти;</w:t>
            </w:r>
            <w:r w:rsidRPr="00BC29DB">
              <w:rPr>
                <w:rFonts w:ascii="Times New Roman" w:hAnsi="Times New Roman"/>
                <w:sz w:val="16"/>
                <w:szCs w:val="16"/>
              </w:rPr>
              <w:br/>
              <w:t xml:space="preserve">е) Организации, които имат валидно удостоверение за регистрация, издадено от министъра на земеделието при условията и по реда на Наредба № 12 от 22 април 2009 г. за условията и реда за придобиване и отнемане на правоспособност за работа със земеделска и горска техника (Наредба № 12 от 2009 г.) или Наредба № 1 от 15 февруари 2019 г. за условията и реда за обучение на кандидатите за придобиване на правоспособност за работа със земеделска и горска </w:t>
            </w:r>
            <w:r w:rsidRPr="00BC29DB">
              <w:rPr>
                <w:rFonts w:ascii="Times New Roman" w:hAnsi="Times New Roman"/>
                <w:sz w:val="16"/>
                <w:szCs w:val="16"/>
              </w:rPr>
              <w:lastRenderedPageBreak/>
              <w:t>техника и условията и реда за издаване на удостоверение за регистрация на учебни форми за тяхното обучение (Наредба № 1 от 2019 г.);</w:t>
            </w:r>
          </w:p>
        </w:tc>
        <w:tc>
          <w:tcPr>
            <w:tcW w:w="630"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lastRenderedPageBreak/>
              <w:t>Интервенцията се прилага на територията на цялата страна</w:t>
            </w:r>
          </w:p>
        </w:tc>
        <w:tc>
          <w:tcPr>
            <w:tcW w:w="402"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 xml:space="preserve">В периода </w:t>
            </w:r>
            <w:r w:rsidRPr="00BC29DB">
              <w:rPr>
                <w:rFonts w:ascii="Times New Roman" w:hAnsi="Times New Roman"/>
                <w:b/>
                <w:bCs/>
                <w:sz w:val="16"/>
                <w:szCs w:val="16"/>
              </w:rPr>
              <w:t>януари-март</w:t>
            </w:r>
            <w:r w:rsidRPr="00BC29DB">
              <w:rPr>
                <w:rFonts w:ascii="Times New Roman" w:hAnsi="Times New Roman"/>
                <w:sz w:val="16"/>
                <w:szCs w:val="16"/>
              </w:rPr>
              <w:t xml:space="preserve"> за срок не по-кратък от 60 дни</w:t>
            </w:r>
          </w:p>
        </w:tc>
        <w:tc>
          <w:tcPr>
            <w:tcW w:w="516"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до 100 % от размера на одобрените разходи</w:t>
            </w:r>
          </w:p>
        </w:tc>
        <w:tc>
          <w:tcPr>
            <w:tcW w:w="490"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proofErr w:type="gramStart"/>
            <w:r w:rsidRPr="00BC29DB">
              <w:rPr>
                <w:rFonts w:ascii="Times New Roman" w:hAnsi="Times New Roman"/>
                <w:sz w:val="16"/>
                <w:szCs w:val="16"/>
              </w:rPr>
              <w:t>до</w:t>
            </w:r>
            <w:proofErr w:type="gramEnd"/>
            <w:r w:rsidRPr="00BC29DB">
              <w:rPr>
                <w:rFonts w:ascii="Times New Roman" w:hAnsi="Times New Roman"/>
                <w:sz w:val="16"/>
                <w:szCs w:val="16"/>
              </w:rPr>
              <w:t xml:space="preserve"> 511 299 евро </w:t>
            </w:r>
            <w:r w:rsidRPr="00BC29DB">
              <w:rPr>
                <w:rFonts w:ascii="Times New Roman" w:hAnsi="Times New Roman"/>
                <w:sz w:val="16"/>
                <w:szCs w:val="16"/>
              </w:rPr>
              <w:br/>
              <w:t>(1 000 000 лв.)</w:t>
            </w:r>
          </w:p>
        </w:tc>
      </w:tr>
      <w:tr w:rsidR="0053652F" w:rsidRPr="00BC29DB" w:rsidTr="0053652F">
        <w:trPr>
          <w:trHeight w:val="442"/>
        </w:trPr>
        <w:tc>
          <w:tcPr>
            <w:tcW w:w="140" w:type="pct"/>
            <w:tcBorders>
              <w:top w:val="nil"/>
              <w:left w:val="single" w:sz="4" w:space="0" w:color="auto"/>
              <w:bottom w:val="single" w:sz="4" w:space="0" w:color="auto"/>
              <w:right w:val="single" w:sz="4" w:space="0" w:color="auto"/>
            </w:tcBorders>
            <w:shd w:val="clear" w:color="000000" w:fill="FFFFFF"/>
            <w:noWrap/>
            <w:vAlign w:val="center"/>
            <w:hideMark/>
          </w:tcPr>
          <w:p w:rsidR="00E82CF4" w:rsidRPr="00BC29DB" w:rsidRDefault="00E82CF4" w:rsidP="00E82CF4">
            <w:pPr>
              <w:jc w:val="center"/>
              <w:rPr>
                <w:rFonts w:ascii="Times New Roman" w:hAnsi="Times New Roman"/>
                <w:color w:val="000000"/>
                <w:sz w:val="16"/>
                <w:szCs w:val="16"/>
              </w:rPr>
            </w:pPr>
            <w:r w:rsidRPr="00BC29DB">
              <w:rPr>
                <w:rFonts w:ascii="Times New Roman" w:hAnsi="Times New Roman"/>
                <w:color w:val="000000"/>
                <w:sz w:val="16"/>
                <w:szCs w:val="16"/>
              </w:rPr>
              <w:t>8</w:t>
            </w:r>
          </w:p>
        </w:tc>
        <w:tc>
          <w:tcPr>
            <w:tcW w:w="476"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b/>
                <w:bCs/>
                <w:sz w:val="16"/>
                <w:szCs w:val="16"/>
              </w:rPr>
            </w:pPr>
            <w:r w:rsidRPr="00BC29DB">
              <w:rPr>
                <w:rFonts w:ascii="Times New Roman" w:hAnsi="Times New Roman"/>
                <w:b/>
                <w:bCs/>
                <w:sz w:val="16"/>
                <w:szCs w:val="16"/>
              </w:rPr>
              <w:t>ІІ.Г.11 - Предотвратяване на щети по горите от горски пожари, природни бедствия и катастрофични събития</w:t>
            </w:r>
          </w:p>
        </w:tc>
        <w:tc>
          <w:tcPr>
            <w:tcW w:w="287" w:type="pct"/>
            <w:tcBorders>
              <w:top w:val="nil"/>
              <w:left w:val="nil"/>
              <w:bottom w:val="single" w:sz="4" w:space="0" w:color="auto"/>
              <w:right w:val="single" w:sz="4" w:space="0" w:color="auto"/>
            </w:tcBorders>
            <w:shd w:val="clear" w:color="000000" w:fill="FFFFFF"/>
            <w:vAlign w:val="center"/>
            <w:hideMark/>
          </w:tcPr>
          <w:p w:rsidR="00E82CF4" w:rsidRPr="00BC29DB" w:rsidRDefault="006258FE" w:rsidP="00E82CF4">
            <w:pPr>
              <w:jc w:val="center"/>
              <w:rPr>
                <w:rFonts w:ascii="Times New Roman" w:hAnsi="Times New Roman"/>
                <w:sz w:val="16"/>
                <w:szCs w:val="16"/>
                <w:u w:val="single"/>
              </w:rPr>
            </w:pPr>
            <w:hyperlink r:id="rId26" w:history="1">
              <w:r w:rsidR="00E82CF4" w:rsidRPr="00BC29DB">
                <w:rPr>
                  <w:rFonts w:ascii="Times New Roman" w:hAnsi="Times New Roman"/>
                  <w:sz w:val="16"/>
                  <w:szCs w:val="16"/>
                  <w:u w:val="single"/>
                </w:rPr>
                <w:t xml:space="preserve">Специфична цел № 4 </w:t>
              </w:r>
              <w:r w:rsidR="00E82CF4" w:rsidRPr="00BC29DB">
                <w:rPr>
                  <w:rFonts w:ascii="Times New Roman" w:hAnsi="Times New Roman"/>
                  <w:sz w:val="16"/>
                  <w:szCs w:val="16"/>
                  <w:u w:val="single"/>
                </w:rPr>
                <w:br/>
                <w:t xml:space="preserve">Специфична цел № 5 </w:t>
              </w:r>
            </w:hyperlink>
          </w:p>
        </w:tc>
        <w:tc>
          <w:tcPr>
            <w:tcW w:w="796"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rPr>
                <w:rFonts w:ascii="Times New Roman" w:hAnsi="Times New Roman"/>
                <w:sz w:val="16"/>
                <w:szCs w:val="16"/>
              </w:rPr>
            </w:pPr>
            <w:r w:rsidRPr="00BC29DB">
              <w:rPr>
                <w:rFonts w:ascii="Times New Roman" w:hAnsi="Times New Roman"/>
                <w:sz w:val="16"/>
                <w:szCs w:val="16"/>
              </w:rPr>
              <w:t>Създаване, подобряване и поддръжка на противопожарна инфраструктура – бариерни прегради, лесокултурни прегради, противопожарни просеки, минерализовани ивици и санитарни ивици;</w:t>
            </w:r>
            <w:r w:rsidRPr="00BC29DB">
              <w:rPr>
                <w:rFonts w:ascii="Times New Roman" w:hAnsi="Times New Roman"/>
                <w:sz w:val="16"/>
                <w:szCs w:val="16"/>
              </w:rPr>
              <w:br/>
              <w:t>Изграждане/подобряване на водоизточници за нуждите на опазването и защитата на горите от пожари;</w:t>
            </w:r>
            <w:r w:rsidRPr="00BC29DB">
              <w:rPr>
                <w:rFonts w:ascii="Times New Roman" w:hAnsi="Times New Roman"/>
                <w:sz w:val="16"/>
                <w:szCs w:val="16"/>
              </w:rPr>
              <w:br/>
              <w:t>Закупуване на комуникационно оборудване и средства за откриване и наблюдение на горски пожари, вредители и болести;</w:t>
            </w:r>
            <w:r w:rsidRPr="00BC29DB">
              <w:rPr>
                <w:rFonts w:ascii="Times New Roman" w:hAnsi="Times New Roman"/>
                <w:sz w:val="16"/>
                <w:szCs w:val="16"/>
              </w:rPr>
              <w:br/>
              <w:t>Изграждане и подобряване на пътища за движение на противопожарни автомобили;</w:t>
            </w:r>
            <w:r w:rsidRPr="00BC29DB">
              <w:rPr>
                <w:rFonts w:ascii="Times New Roman" w:hAnsi="Times New Roman"/>
                <w:sz w:val="16"/>
                <w:szCs w:val="16"/>
              </w:rPr>
              <w:br/>
              <w:t>Закупуване на лабораторно и мониторингово оборудване за лесозащитните станции.</w:t>
            </w:r>
          </w:p>
        </w:tc>
        <w:tc>
          <w:tcPr>
            <w:tcW w:w="605"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5 000 000 евро</w:t>
            </w:r>
          </w:p>
        </w:tc>
        <w:tc>
          <w:tcPr>
            <w:tcW w:w="658"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Допустими кандидати са физически лица, еднолични търговци и юридически лица собственици на горски територии.</w:t>
            </w:r>
            <w:r w:rsidRPr="00BC29DB">
              <w:rPr>
                <w:rFonts w:ascii="Times New Roman" w:hAnsi="Times New Roman"/>
                <w:sz w:val="16"/>
                <w:szCs w:val="16"/>
              </w:rPr>
              <w:br/>
              <w:t>Местни поделения на вероизповеданията собственици на горски територии</w:t>
            </w:r>
            <w:proofErr w:type="gramStart"/>
            <w:r w:rsidRPr="00BC29DB">
              <w:rPr>
                <w:rFonts w:ascii="Times New Roman" w:hAnsi="Times New Roman"/>
                <w:sz w:val="16"/>
                <w:szCs w:val="16"/>
              </w:rPr>
              <w:t>;</w:t>
            </w:r>
            <w:proofErr w:type="gramEnd"/>
            <w:r w:rsidRPr="00BC29DB">
              <w:rPr>
                <w:rFonts w:ascii="Times New Roman" w:hAnsi="Times New Roman"/>
                <w:sz w:val="16"/>
                <w:szCs w:val="16"/>
              </w:rPr>
              <w:br/>
              <w:t>Общини собственици на горски територии;</w:t>
            </w:r>
            <w:r w:rsidRPr="00BC29DB">
              <w:rPr>
                <w:rFonts w:ascii="Times New Roman" w:hAnsi="Times New Roman"/>
                <w:sz w:val="16"/>
                <w:szCs w:val="16"/>
              </w:rPr>
              <w:br/>
              <w:t>Лесозащитни станции</w:t>
            </w:r>
            <w:r w:rsidRPr="00BC29DB">
              <w:rPr>
                <w:rFonts w:ascii="Times New Roman" w:hAnsi="Times New Roman"/>
                <w:sz w:val="16"/>
                <w:szCs w:val="16"/>
              </w:rPr>
              <w:br/>
              <w:t>Държавни предприятия по чл. 163 от Закона за горите, управляващи държавни горски територии.</w:t>
            </w:r>
          </w:p>
        </w:tc>
        <w:tc>
          <w:tcPr>
            <w:tcW w:w="630"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Интервенцията се прилага на територията на цялата страна</w:t>
            </w:r>
          </w:p>
        </w:tc>
        <w:tc>
          <w:tcPr>
            <w:tcW w:w="402"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 xml:space="preserve">В периода </w:t>
            </w:r>
            <w:r w:rsidRPr="00BC29DB">
              <w:rPr>
                <w:rFonts w:ascii="Times New Roman" w:hAnsi="Times New Roman"/>
                <w:b/>
                <w:bCs/>
                <w:sz w:val="16"/>
                <w:szCs w:val="16"/>
              </w:rPr>
              <w:t>юли-септември</w:t>
            </w:r>
            <w:r w:rsidRPr="00BC29DB">
              <w:rPr>
                <w:rFonts w:ascii="Times New Roman" w:hAnsi="Times New Roman"/>
                <w:sz w:val="16"/>
                <w:szCs w:val="16"/>
              </w:rPr>
              <w:t xml:space="preserve"> за срок не по-кратък от 60 дни</w:t>
            </w:r>
          </w:p>
        </w:tc>
        <w:tc>
          <w:tcPr>
            <w:tcW w:w="516"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до 100 % от размера на одобрените разходи</w:t>
            </w:r>
          </w:p>
        </w:tc>
        <w:tc>
          <w:tcPr>
            <w:tcW w:w="490"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до 400 000 евро</w:t>
            </w:r>
          </w:p>
        </w:tc>
      </w:tr>
      <w:tr w:rsidR="0053652F" w:rsidRPr="00BC29DB" w:rsidTr="0053652F">
        <w:trPr>
          <w:trHeight w:val="1864"/>
        </w:trPr>
        <w:tc>
          <w:tcPr>
            <w:tcW w:w="140" w:type="pct"/>
            <w:tcBorders>
              <w:top w:val="nil"/>
              <w:left w:val="single" w:sz="4" w:space="0" w:color="auto"/>
              <w:bottom w:val="single" w:sz="4" w:space="0" w:color="auto"/>
              <w:right w:val="single" w:sz="4" w:space="0" w:color="auto"/>
            </w:tcBorders>
            <w:shd w:val="clear" w:color="auto" w:fill="auto"/>
            <w:noWrap/>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9</w:t>
            </w:r>
          </w:p>
        </w:tc>
        <w:tc>
          <w:tcPr>
            <w:tcW w:w="47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b/>
                <w:bCs/>
                <w:sz w:val="16"/>
                <w:szCs w:val="16"/>
              </w:rPr>
            </w:pPr>
            <w:r w:rsidRPr="00BC29DB">
              <w:rPr>
                <w:rFonts w:ascii="Times New Roman" w:hAnsi="Times New Roman"/>
                <w:b/>
                <w:bCs/>
                <w:sz w:val="16"/>
                <w:szCs w:val="16"/>
              </w:rPr>
              <w:t>ІІ.Г.13 - Намаляване загубата на биологично разнообразие, опазване на горските местообитания и намаляване на незаконните дейности в горските територии</w:t>
            </w:r>
          </w:p>
        </w:tc>
        <w:tc>
          <w:tcPr>
            <w:tcW w:w="287" w:type="pct"/>
            <w:tcBorders>
              <w:top w:val="nil"/>
              <w:left w:val="nil"/>
              <w:bottom w:val="single" w:sz="4" w:space="0" w:color="auto"/>
              <w:right w:val="single" w:sz="4" w:space="0" w:color="auto"/>
            </w:tcBorders>
            <w:shd w:val="clear" w:color="000000" w:fill="FFFFFF"/>
            <w:vAlign w:val="center"/>
            <w:hideMark/>
          </w:tcPr>
          <w:p w:rsidR="00E82CF4" w:rsidRPr="00BC29DB" w:rsidRDefault="006258FE" w:rsidP="00E82CF4">
            <w:pPr>
              <w:jc w:val="center"/>
              <w:rPr>
                <w:rFonts w:ascii="Times New Roman" w:hAnsi="Times New Roman"/>
                <w:sz w:val="16"/>
                <w:szCs w:val="16"/>
                <w:u w:val="single"/>
              </w:rPr>
            </w:pPr>
            <w:hyperlink r:id="rId27" w:history="1">
              <w:r w:rsidR="00E82CF4" w:rsidRPr="00BC29DB">
                <w:rPr>
                  <w:rFonts w:ascii="Times New Roman" w:hAnsi="Times New Roman"/>
                  <w:sz w:val="16"/>
                  <w:szCs w:val="16"/>
                  <w:u w:val="single"/>
                </w:rPr>
                <w:t xml:space="preserve">Специфична цел № 4 </w:t>
              </w:r>
            </w:hyperlink>
          </w:p>
        </w:tc>
        <w:tc>
          <w:tcPr>
            <w:tcW w:w="79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rPr>
                <w:rFonts w:ascii="Times New Roman" w:hAnsi="Times New Roman"/>
                <w:sz w:val="16"/>
                <w:szCs w:val="16"/>
              </w:rPr>
            </w:pPr>
            <w:r w:rsidRPr="00BC29DB">
              <w:rPr>
                <w:rFonts w:ascii="Times New Roman" w:hAnsi="Times New Roman"/>
                <w:sz w:val="16"/>
                <w:szCs w:val="16"/>
              </w:rPr>
              <w:t>Изграждане и оборудване на наблюдателни пунктове за борба с незаконното транспортиране и преработка на дървесина.</w:t>
            </w:r>
            <w:r w:rsidRPr="00BC29DB">
              <w:rPr>
                <w:rFonts w:ascii="Times New Roman" w:hAnsi="Times New Roman"/>
                <w:sz w:val="16"/>
                <w:szCs w:val="16"/>
              </w:rPr>
              <w:br w:type="page"/>
              <w:t>Закупуване на информационно и телекомуникационно оборудване и средства за наблюдение и противодействие на незаконните посегателства над горските и дивечови ресурси.</w:t>
            </w:r>
          </w:p>
        </w:tc>
        <w:tc>
          <w:tcPr>
            <w:tcW w:w="605"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6 000 000 евро</w:t>
            </w:r>
          </w:p>
        </w:tc>
        <w:tc>
          <w:tcPr>
            <w:tcW w:w="658"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Допустими кандидати са Изпълнителна агенция по горите</w:t>
            </w:r>
            <w:proofErr w:type="gramStart"/>
            <w:r w:rsidRPr="00BC29DB">
              <w:rPr>
                <w:rFonts w:ascii="Times New Roman" w:hAnsi="Times New Roman"/>
                <w:sz w:val="16"/>
                <w:szCs w:val="16"/>
              </w:rPr>
              <w:t>,</w:t>
            </w:r>
            <w:proofErr w:type="gramEnd"/>
            <w:r w:rsidRPr="00BC29DB">
              <w:rPr>
                <w:rFonts w:ascii="Times New Roman" w:hAnsi="Times New Roman"/>
                <w:sz w:val="16"/>
                <w:szCs w:val="16"/>
              </w:rPr>
              <w:br w:type="page"/>
              <w:t>регионалните дирекции по горите и дирекциите на природни паркове.</w:t>
            </w:r>
            <w:r w:rsidRPr="00BC29DB">
              <w:rPr>
                <w:rFonts w:ascii="Times New Roman" w:hAnsi="Times New Roman"/>
                <w:sz w:val="16"/>
                <w:szCs w:val="16"/>
              </w:rPr>
              <w:br w:type="page"/>
            </w:r>
          </w:p>
        </w:tc>
        <w:tc>
          <w:tcPr>
            <w:tcW w:w="630"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Интервенцията се прилага на територията на цялата страна</w:t>
            </w:r>
          </w:p>
        </w:tc>
        <w:tc>
          <w:tcPr>
            <w:tcW w:w="402"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 xml:space="preserve">В периода </w:t>
            </w:r>
            <w:r w:rsidRPr="00BC29DB">
              <w:rPr>
                <w:rFonts w:ascii="Times New Roman" w:hAnsi="Times New Roman"/>
                <w:b/>
                <w:bCs/>
                <w:sz w:val="16"/>
                <w:szCs w:val="16"/>
              </w:rPr>
              <w:t>февруари-април</w:t>
            </w:r>
            <w:r w:rsidRPr="00BC29DB">
              <w:rPr>
                <w:rFonts w:ascii="Times New Roman" w:hAnsi="Times New Roman"/>
                <w:sz w:val="16"/>
                <w:szCs w:val="16"/>
              </w:rPr>
              <w:t xml:space="preserve"> за срок не по-кратък от 60 дни</w:t>
            </w:r>
          </w:p>
        </w:tc>
        <w:tc>
          <w:tcPr>
            <w:tcW w:w="516"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до 100 % от размера на одобрените разходи</w:t>
            </w:r>
          </w:p>
        </w:tc>
        <w:tc>
          <w:tcPr>
            <w:tcW w:w="490"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до 300 000 евро</w:t>
            </w:r>
          </w:p>
        </w:tc>
      </w:tr>
      <w:tr w:rsidR="0053652F" w:rsidRPr="00BC29DB" w:rsidTr="0053652F">
        <w:trPr>
          <w:trHeight w:val="2760"/>
        </w:trPr>
        <w:tc>
          <w:tcPr>
            <w:tcW w:w="140" w:type="pct"/>
            <w:tcBorders>
              <w:top w:val="nil"/>
              <w:left w:val="single" w:sz="4" w:space="0" w:color="auto"/>
              <w:bottom w:val="single" w:sz="4" w:space="0" w:color="auto"/>
              <w:right w:val="single" w:sz="4" w:space="0" w:color="auto"/>
            </w:tcBorders>
            <w:shd w:val="clear" w:color="auto" w:fill="auto"/>
            <w:noWrap/>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lastRenderedPageBreak/>
              <w:t>10</w:t>
            </w:r>
          </w:p>
        </w:tc>
        <w:tc>
          <w:tcPr>
            <w:tcW w:w="47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b/>
                <w:bCs/>
                <w:sz w:val="16"/>
                <w:szCs w:val="16"/>
              </w:rPr>
            </w:pPr>
            <w:r w:rsidRPr="00BC29DB">
              <w:rPr>
                <w:rFonts w:ascii="Times New Roman" w:hAnsi="Times New Roman"/>
                <w:b/>
                <w:bCs/>
                <w:sz w:val="16"/>
                <w:szCs w:val="16"/>
              </w:rPr>
              <w:t>II.Г.10 – Залесяване и възстановяване</w:t>
            </w:r>
          </w:p>
        </w:tc>
        <w:tc>
          <w:tcPr>
            <w:tcW w:w="287" w:type="pct"/>
            <w:tcBorders>
              <w:top w:val="nil"/>
              <w:left w:val="nil"/>
              <w:bottom w:val="single" w:sz="4" w:space="0" w:color="auto"/>
              <w:right w:val="single" w:sz="4" w:space="0" w:color="auto"/>
            </w:tcBorders>
            <w:shd w:val="clear" w:color="000000" w:fill="FFFFFF"/>
            <w:vAlign w:val="center"/>
            <w:hideMark/>
          </w:tcPr>
          <w:p w:rsidR="00E82CF4" w:rsidRPr="00BC29DB" w:rsidRDefault="006258FE" w:rsidP="00E82CF4">
            <w:pPr>
              <w:jc w:val="center"/>
              <w:rPr>
                <w:rFonts w:ascii="Times New Roman" w:hAnsi="Times New Roman"/>
                <w:sz w:val="16"/>
                <w:szCs w:val="16"/>
                <w:u w:val="single"/>
              </w:rPr>
            </w:pPr>
            <w:hyperlink r:id="rId28" w:history="1">
              <w:r w:rsidR="00E82CF4" w:rsidRPr="00BC29DB">
                <w:rPr>
                  <w:rFonts w:ascii="Times New Roman" w:hAnsi="Times New Roman"/>
                  <w:sz w:val="16"/>
                  <w:szCs w:val="16"/>
                  <w:u w:val="single"/>
                </w:rPr>
                <w:t xml:space="preserve">Специфична цел № 4 </w:t>
              </w:r>
              <w:r w:rsidR="00E82CF4" w:rsidRPr="00BC29DB">
                <w:rPr>
                  <w:rFonts w:ascii="Times New Roman" w:hAnsi="Times New Roman"/>
                  <w:sz w:val="16"/>
                  <w:szCs w:val="16"/>
                  <w:u w:val="single"/>
                </w:rPr>
                <w:br/>
                <w:t xml:space="preserve">Специфична цел № 5 </w:t>
              </w:r>
            </w:hyperlink>
          </w:p>
        </w:tc>
        <w:tc>
          <w:tcPr>
            <w:tcW w:w="79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rPr>
                <w:rFonts w:ascii="Times New Roman" w:hAnsi="Times New Roman"/>
                <w:sz w:val="16"/>
                <w:szCs w:val="16"/>
              </w:rPr>
            </w:pPr>
            <w:r w:rsidRPr="00BC29DB">
              <w:rPr>
                <w:rFonts w:ascii="Times New Roman" w:hAnsi="Times New Roman"/>
                <w:sz w:val="16"/>
                <w:szCs w:val="16"/>
              </w:rPr>
              <w:t>Увеличаване на площта на горите.</w:t>
            </w:r>
            <w:r w:rsidRPr="00BC29DB">
              <w:rPr>
                <w:rFonts w:ascii="Times New Roman" w:hAnsi="Times New Roman"/>
                <w:sz w:val="16"/>
                <w:szCs w:val="16"/>
              </w:rPr>
              <w:br/>
              <w:t>Възстановяване на пострадали от горски пожари и катастрофични събития гори.</w:t>
            </w:r>
            <w:r w:rsidRPr="00BC29DB">
              <w:rPr>
                <w:rFonts w:ascii="Times New Roman" w:hAnsi="Times New Roman"/>
                <w:sz w:val="16"/>
                <w:szCs w:val="16"/>
              </w:rPr>
              <w:br/>
              <w:t>Възстановяване на защитни горски пояси.</w:t>
            </w:r>
          </w:p>
        </w:tc>
        <w:tc>
          <w:tcPr>
            <w:tcW w:w="605"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11 700 000 евро</w:t>
            </w:r>
          </w:p>
        </w:tc>
        <w:tc>
          <w:tcPr>
            <w:tcW w:w="658"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Допустими кандидати са физически лица, еднолични търговци, юридически лица собственици на земеделски земи, неземеделски земи и горски територии.</w:t>
            </w:r>
            <w:r w:rsidRPr="00BC29DB">
              <w:rPr>
                <w:rFonts w:ascii="Times New Roman" w:hAnsi="Times New Roman"/>
                <w:sz w:val="16"/>
                <w:szCs w:val="16"/>
              </w:rPr>
              <w:br/>
              <w:t>Местни поделения на вероизповеданията собственици на земеделски земи, неземеделски земи и горски територии.</w:t>
            </w:r>
            <w:r w:rsidRPr="00BC29DB">
              <w:rPr>
                <w:rFonts w:ascii="Times New Roman" w:hAnsi="Times New Roman"/>
                <w:sz w:val="16"/>
                <w:szCs w:val="16"/>
              </w:rPr>
              <w:br/>
              <w:t>Общини собственици на земеделски земи, неземеделски земи и горски територии</w:t>
            </w:r>
            <w:proofErr w:type="gramStart"/>
            <w:r w:rsidRPr="00BC29DB">
              <w:rPr>
                <w:rFonts w:ascii="Times New Roman" w:hAnsi="Times New Roman"/>
                <w:sz w:val="16"/>
                <w:szCs w:val="16"/>
              </w:rPr>
              <w:t>;</w:t>
            </w:r>
            <w:proofErr w:type="gramEnd"/>
            <w:r w:rsidRPr="00BC29DB">
              <w:rPr>
                <w:rFonts w:ascii="Times New Roman" w:hAnsi="Times New Roman"/>
                <w:sz w:val="16"/>
                <w:szCs w:val="16"/>
              </w:rPr>
              <w:br/>
              <w:t>Държавни предприятия по чл. 163 от Закона за горите (ЗГ) управляващи неземеделски земи и горски територии.</w:t>
            </w:r>
          </w:p>
        </w:tc>
        <w:tc>
          <w:tcPr>
            <w:tcW w:w="630"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Интервенцията се прилага на територията на цялата страна</w:t>
            </w:r>
          </w:p>
        </w:tc>
        <w:tc>
          <w:tcPr>
            <w:tcW w:w="402"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 xml:space="preserve">В периода </w:t>
            </w:r>
            <w:r w:rsidRPr="00BC29DB">
              <w:rPr>
                <w:rFonts w:ascii="Times New Roman" w:hAnsi="Times New Roman"/>
                <w:b/>
                <w:bCs/>
                <w:sz w:val="16"/>
                <w:szCs w:val="16"/>
              </w:rPr>
              <w:t>юни-август</w:t>
            </w:r>
            <w:r w:rsidRPr="00BC29DB">
              <w:rPr>
                <w:rFonts w:ascii="Times New Roman" w:hAnsi="Times New Roman"/>
                <w:sz w:val="16"/>
                <w:szCs w:val="16"/>
              </w:rPr>
              <w:t xml:space="preserve"> за срок не по-кратък от 60 дни</w:t>
            </w:r>
          </w:p>
        </w:tc>
        <w:tc>
          <w:tcPr>
            <w:tcW w:w="516"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до 100 % от размера на одобрените разходи</w:t>
            </w:r>
          </w:p>
        </w:tc>
        <w:tc>
          <w:tcPr>
            <w:tcW w:w="490"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до 800 000 евро</w:t>
            </w:r>
          </w:p>
        </w:tc>
      </w:tr>
      <w:tr w:rsidR="0053652F" w:rsidRPr="00BC29DB" w:rsidTr="0053652F">
        <w:trPr>
          <w:trHeight w:val="8190"/>
        </w:trPr>
        <w:tc>
          <w:tcPr>
            <w:tcW w:w="140" w:type="pct"/>
            <w:tcBorders>
              <w:top w:val="nil"/>
              <w:left w:val="single" w:sz="4" w:space="0" w:color="auto"/>
              <w:bottom w:val="single" w:sz="4" w:space="0" w:color="auto"/>
              <w:right w:val="single" w:sz="4" w:space="0" w:color="auto"/>
            </w:tcBorders>
            <w:shd w:val="clear" w:color="auto" w:fill="auto"/>
            <w:noWrap/>
            <w:vAlign w:val="center"/>
            <w:hideMark/>
          </w:tcPr>
          <w:p w:rsidR="00E82CF4" w:rsidRPr="00BC29DB" w:rsidRDefault="00E82CF4" w:rsidP="00E82CF4">
            <w:pPr>
              <w:jc w:val="center"/>
              <w:rPr>
                <w:rFonts w:ascii="Times New Roman" w:hAnsi="Times New Roman"/>
                <w:b/>
                <w:bCs/>
                <w:sz w:val="16"/>
                <w:szCs w:val="16"/>
              </w:rPr>
            </w:pPr>
            <w:r w:rsidRPr="00BC29DB">
              <w:rPr>
                <w:rFonts w:ascii="Times New Roman" w:hAnsi="Times New Roman"/>
                <w:b/>
                <w:bCs/>
                <w:sz w:val="16"/>
                <w:szCs w:val="16"/>
              </w:rPr>
              <w:lastRenderedPageBreak/>
              <w:t>11</w:t>
            </w:r>
          </w:p>
        </w:tc>
        <w:tc>
          <w:tcPr>
            <w:tcW w:w="47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b/>
                <w:bCs/>
                <w:sz w:val="16"/>
                <w:szCs w:val="16"/>
              </w:rPr>
            </w:pPr>
            <w:r w:rsidRPr="00BC29DB">
              <w:rPr>
                <w:rFonts w:ascii="Times New Roman" w:hAnsi="Times New Roman"/>
                <w:b/>
                <w:bCs/>
                <w:sz w:val="16"/>
                <w:szCs w:val="16"/>
              </w:rPr>
              <w:t>II.Г.6 - Инвестиции в основни услуги и дребни по мащаби инфраструктура в селските райони</w:t>
            </w:r>
          </w:p>
        </w:tc>
        <w:tc>
          <w:tcPr>
            <w:tcW w:w="287" w:type="pct"/>
            <w:tcBorders>
              <w:top w:val="nil"/>
              <w:left w:val="nil"/>
              <w:bottom w:val="single" w:sz="4" w:space="0" w:color="auto"/>
              <w:right w:val="single" w:sz="4" w:space="0" w:color="auto"/>
            </w:tcBorders>
            <w:shd w:val="clear" w:color="000000" w:fill="FFFFFF"/>
            <w:vAlign w:val="center"/>
            <w:hideMark/>
          </w:tcPr>
          <w:p w:rsidR="00E82CF4" w:rsidRPr="00BC29DB" w:rsidRDefault="006258FE" w:rsidP="00E82CF4">
            <w:pPr>
              <w:jc w:val="center"/>
              <w:rPr>
                <w:rFonts w:ascii="Times New Roman" w:hAnsi="Times New Roman"/>
                <w:sz w:val="16"/>
                <w:szCs w:val="16"/>
                <w:u w:val="single"/>
              </w:rPr>
            </w:pPr>
            <w:hyperlink r:id="rId29" w:history="1">
              <w:r w:rsidR="00E82CF4" w:rsidRPr="00BC29DB">
                <w:rPr>
                  <w:rFonts w:ascii="Times New Roman" w:hAnsi="Times New Roman"/>
                  <w:sz w:val="16"/>
                  <w:szCs w:val="16"/>
                  <w:u w:val="single"/>
                </w:rPr>
                <w:t>Специфична цел № 8</w:t>
              </w:r>
            </w:hyperlink>
          </w:p>
        </w:tc>
        <w:tc>
          <w:tcPr>
            <w:tcW w:w="79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rPr>
                <w:rFonts w:ascii="Times New Roman" w:hAnsi="Times New Roman"/>
                <w:sz w:val="16"/>
                <w:szCs w:val="16"/>
              </w:rPr>
            </w:pPr>
            <w:r w:rsidRPr="00BC29DB">
              <w:rPr>
                <w:rFonts w:ascii="Times New Roman" w:hAnsi="Times New Roman"/>
                <w:sz w:val="16"/>
                <w:szCs w:val="16"/>
              </w:rPr>
              <w:t>Безвъзмездна финансова помощ за допустими за подпомагане дейности в дребна по размер инфраструктура:</w:t>
            </w:r>
            <w:r w:rsidRPr="00BC29DB">
              <w:rPr>
                <w:rFonts w:ascii="Times New Roman" w:hAnsi="Times New Roman"/>
                <w:sz w:val="16"/>
                <w:szCs w:val="16"/>
              </w:rPr>
              <w:br/>
            </w:r>
            <w:r w:rsidRPr="00BC29DB">
              <w:rPr>
                <w:rFonts w:ascii="Times New Roman" w:hAnsi="Times New Roman"/>
                <w:sz w:val="16"/>
                <w:szCs w:val="16"/>
              </w:rPr>
              <w:br/>
              <w:t>1.      Строителство, реконструкция и/или рехабилитация на нови и съществуващи улици и тротоари и съоръженията и принадлежностите към тях;</w:t>
            </w:r>
            <w:r w:rsidRPr="00BC29DB">
              <w:rPr>
                <w:rFonts w:ascii="Times New Roman" w:hAnsi="Times New Roman"/>
                <w:sz w:val="16"/>
                <w:szCs w:val="16"/>
              </w:rPr>
              <w:br/>
              <w:t>2.        Строителство, реконструкция и/или рехабилитация на нови и съществуващи общински пътища и съоръженията и принадлежностите към тях;</w:t>
            </w:r>
            <w:r w:rsidRPr="00BC29DB">
              <w:rPr>
                <w:rFonts w:ascii="Times New Roman" w:hAnsi="Times New Roman"/>
                <w:sz w:val="16"/>
                <w:szCs w:val="16"/>
              </w:rPr>
              <w:br/>
              <w:t>3.        Изграждане, реконструкция и/или рехабилитация на водоснабдителни системи и съоръжения в агломерации с под 2000 е.ж. в селските райони;</w:t>
            </w:r>
            <w:r w:rsidRPr="00BC29DB">
              <w:rPr>
                <w:rFonts w:ascii="Times New Roman" w:hAnsi="Times New Roman"/>
                <w:sz w:val="16"/>
                <w:szCs w:val="16"/>
              </w:rPr>
              <w:br/>
              <w:t>4.        Реконструкция, ремонт, оборудване и/или обзавеждане на общинска образователна инфраструктура с местно значение в селските райони;</w:t>
            </w:r>
            <w:r w:rsidRPr="00BC29DB">
              <w:rPr>
                <w:rFonts w:ascii="Times New Roman" w:hAnsi="Times New Roman"/>
                <w:sz w:val="16"/>
                <w:szCs w:val="16"/>
              </w:rPr>
              <w:br/>
              <w:t xml:space="preserve">5.        Реконструкция, ремонт, оборудване и/или обзавеждане на общински сгради, в които се предоставят обществени услуги, с цел подобряване на тяхната енергийна ефективност, вкл. </w:t>
            </w:r>
            <w:proofErr w:type="gramStart"/>
            <w:r w:rsidRPr="00BC29DB">
              <w:rPr>
                <w:rFonts w:ascii="Times New Roman" w:hAnsi="Times New Roman"/>
                <w:sz w:val="16"/>
                <w:szCs w:val="16"/>
              </w:rPr>
              <w:t>и</w:t>
            </w:r>
            <w:proofErr w:type="gramEnd"/>
            <w:r w:rsidRPr="00BC29DB">
              <w:rPr>
                <w:rFonts w:ascii="Times New Roman" w:hAnsi="Times New Roman"/>
                <w:sz w:val="16"/>
                <w:szCs w:val="16"/>
              </w:rPr>
              <w:t xml:space="preserve"> дейности за производство на енергия от възобновяеми енергийни източници за собствени нужди;</w:t>
            </w:r>
            <w:r w:rsidRPr="00BC29DB">
              <w:rPr>
                <w:rFonts w:ascii="Times New Roman" w:hAnsi="Times New Roman"/>
                <w:sz w:val="16"/>
                <w:szCs w:val="16"/>
              </w:rPr>
              <w:br/>
              <w:t>6.        Изграждане и/или обновяване на площи за широко обществено ползване, предназначени за трайно задоволяване на обществените потребности от общинско значение</w:t>
            </w:r>
            <w:proofErr w:type="gramStart"/>
            <w:r w:rsidRPr="00BC29DB">
              <w:rPr>
                <w:rFonts w:ascii="Times New Roman" w:hAnsi="Times New Roman"/>
                <w:sz w:val="16"/>
                <w:szCs w:val="16"/>
              </w:rPr>
              <w:t>;</w:t>
            </w:r>
            <w:proofErr w:type="gramEnd"/>
            <w:r w:rsidRPr="00BC29DB">
              <w:rPr>
                <w:rFonts w:ascii="Times New Roman" w:hAnsi="Times New Roman"/>
                <w:sz w:val="16"/>
                <w:szCs w:val="16"/>
              </w:rPr>
              <w:br/>
              <w:t>7.        Изграждане, реконструкция, ремонт, оборудване и/или обзавеждане на спортна инфраструктура.</w:t>
            </w:r>
            <w:r w:rsidRPr="00BC29DB">
              <w:rPr>
                <w:rFonts w:ascii="Times New Roman" w:hAnsi="Times New Roman"/>
                <w:sz w:val="16"/>
                <w:szCs w:val="16"/>
              </w:rPr>
              <w:br/>
            </w:r>
            <w:r w:rsidRPr="00BC29DB">
              <w:rPr>
                <w:rFonts w:ascii="Times New Roman" w:hAnsi="Times New Roman"/>
                <w:sz w:val="16"/>
                <w:szCs w:val="16"/>
              </w:rPr>
              <w:lastRenderedPageBreak/>
              <w:t>8.        Реконструкция, ремонт, реставрация, закупуване на оборудване и/или обзавеждане на обекти, свързани с културния живот.</w:t>
            </w:r>
            <w:r w:rsidRPr="00BC29DB">
              <w:rPr>
                <w:rFonts w:ascii="Times New Roman" w:hAnsi="Times New Roman"/>
                <w:sz w:val="16"/>
                <w:szCs w:val="16"/>
              </w:rPr>
              <w:br/>
              <w:t>9. Общи разходи, свързани с проекта, извършени както в процеса на подготовка на проекта, така и по време на неговото изпълнение.</w:t>
            </w:r>
          </w:p>
        </w:tc>
        <w:tc>
          <w:tcPr>
            <w:tcW w:w="605"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lastRenderedPageBreak/>
              <w:t>За всеки кандидат - в размер на остатъчния бюджет от определеният му максимален размер на безвъзмездната финансова помощ съгласно Методика за определяне на гарантирани бюджети за общините в обхвата на дефиницията за селски райони</w:t>
            </w:r>
          </w:p>
        </w:tc>
        <w:tc>
          <w:tcPr>
            <w:tcW w:w="658"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 xml:space="preserve">Общини от селските райони на Република България, а именно общини, в които няма населено място с население над 15 000 души. </w:t>
            </w:r>
          </w:p>
        </w:tc>
        <w:tc>
          <w:tcPr>
            <w:tcW w:w="630" w:type="pct"/>
            <w:tcBorders>
              <w:top w:val="nil"/>
              <w:left w:val="nil"/>
              <w:bottom w:val="single" w:sz="4" w:space="0" w:color="auto"/>
              <w:right w:val="single" w:sz="4" w:space="0" w:color="auto"/>
            </w:tcBorders>
            <w:shd w:val="clear" w:color="auto" w:fill="auto"/>
            <w:vAlign w:val="center"/>
            <w:hideMark/>
          </w:tcPr>
          <w:p w:rsidR="00E82CF4" w:rsidRPr="00BC29DB" w:rsidRDefault="006258FE" w:rsidP="00E82CF4">
            <w:pPr>
              <w:jc w:val="center"/>
              <w:rPr>
                <w:rFonts w:ascii="Times New Roman" w:hAnsi="Times New Roman"/>
                <w:sz w:val="16"/>
                <w:szCs w:val="16"/>
                <w:u w:val="single"/>
              </w:rPr>
            </w:pPr>
            <w:hyperlink r:id="rId30" w:history="1">
              <w:r w:rsidR="00E82CF4" w:rsidRPr="00BC29DB">
                <w:rPr>
                  <w:rFonts w:ascii="Times New Roman" w:hAnsi="Times New Roman"/>
                  <w:sz w:val="16"/>
                  <w:szCs w:val="16"/>
                  <w:u w:val="single"/>
                </w:rPr>
                <w:t>Селски райони -общини,  в които няма населено място с население над 15 000 души, съгласно т. 4.7.2  от Стратегическия план</w:t>
              </w:r>
            </w:hyperlink>
          </w:p>
        </w:tc>
        <w:tc>
          <w:tcPr>
            <w:tcW w:w="402"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 xml:space="preserve">В периода </w:t>
            </w:r>
            <w:r w:rsidRPr="00BC29DB">
              <w:rPr>
                <w:rFonts w:ascii="Times New Roman" w:hAnsi="Times New Roman"/>
                <w:b/>
                <w:bCs/>
                <w:sz w:val="16"/>
                <w:szCs w:val="16"/>
              </w:rPr>
              <w:t>август-октомври</w:t>
            </w:r>
            <w:r w:rsidRPr="00BC29DB">
              <w:rPr>
                <w:rFonts w:ascii="Times New Roman" w:hAnsi="Times New Roman"/>
                <w:sz w:val="16"/>
                <w:szCs w:val="16"/>
              </w:rPr>
              <w:t xml:space="preserve"> за срок не по-кратък от 60 дни</w:t>
            </w:r>
          </w:p>
        </w:tc>
        <w:tc>
          <w:tcPr>
            <w:tcW w:w="51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 xml:space="preserve">Финансовата помощ е в размер на 100% </w:t>
            </w:r>
          </w:p>
        </w:tc>
        <w:tc>
          <w:tcPr>
            <w:tcW w:w="490"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 xml:space="preserve">Дребна по размер инфраструктура е инвестиция, която се осъществява чрез дейности, подпомагани по интервенцията, при която максималната стойност на допустимите разходи за един обект не надвишава по размер левовата равностойност на 3 млн. </w:t>
            </w:r>
            <w:proofErr w:type="gramStart"/>
            <w:r w:rsidRPr="00BC29DB">
              <w:rPr>
                <w:rFonts w:ascii="Times New Roman" w:hAnsi="Times New Roman"/>
                <w:sz w:val="16"/>
                <w:szCs w:val="16"/>
              </w:rPr>
              <w:t>евро</w:t>
            </w:r>
            <w:proofErr w:type="gramEnd"/>
            <w:r w:rsidRPr="00BC29DB">
              <w:rPr>
                <w:rFonts w:ascii="Times New Roman" w:hAnsi="Times New Roman"/>
                <w:sz w:val="16"/>
                <w:szCs w:val="16"/>
              </w:rPr>
              <w:t>.</w:t>
            </w:r>
          </w:p>
        </w:tc>
      </w:tr>
      <w:tr w:rsidR="0053652F" w:rsidRPr="00BC29DB" w:rsidTr="0053652F">
        <w:trPr>
          <w:trHeight w:val="7485"/>
        </w:trPr>
        <w:tc>
          <w:tcPr>
            <w:tcW w:w="140" w:type="pct"/>
            <w:tcBorders>
              <w:top w:val="nil"/>
              <w:left w:val="single" w:sz="4" w:space="0" w:color="auto"/>
              <w:bottom w:val="single" w:sz="4" w:space="0" w:color="auto"/>
              <w:right w:val="single" w:sz="4" w:space="0" w:color="auto"/>
            </w:tcBorders>
            <w:shd w:val="clear" w:color="auto" w:fill="auto"/>
            <w:noWrap/>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lastRenderedPageBreak/>
              <w:t>12</w:t>
            </w:r>
          </w:p>
        </w:tc>
        <w:tc>
          <w:tcPr>
            <w:tcW w:w="47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b/>
                <w:bCs/>
                <w:sz w:val="16"/>
                <w:szCs w:val="16"/>
              </w:rPr>
            </w:pPr>
            <w:r w:rsidRPr="00BC29DB">
              <w:rPr>
                <w:rFonts w:ascii="Times New Roman" w:hAnsi="Times New Roman"/>
                <w:b/>
                <w:bCs/>
                <w:sz w:val="16"/>
                <w:szCs w:val="16"/>
              </w:rPr>
              <w:t>II.Ж.1 – Подкрепа за оперативни групи в рамките на ЕПИ</w:t>
            </w:r>
          </w:p>
        </w:tc>
        <w:tc>
          <w:tcPr>
            <w:tcW w:w="287" w:type="pct"/>
            <w:tcBorders>
              <w:top w:val="nil"/>
              <w:left w:val="nil"/>
              <w:bottom w:val="single" w:sz="4" w:space="0" w:color="auto"/>
              <w:right w:val="single" w:sz="4" w:space="0" w:color="auto"/>
            </w:tcBorders>
            <w:shd w:val="clear" w:color="000000" w:fill="FFFFFF"/>
            <w:vAlign w:val="center"/>
            <w:hideMark/>
          </w:tcPr>
          <w:p w:rsidR="00E82CF4" w:rsidRPr="00BC29DB" w:rsidRDefault="006258FE" w:rsidP="00E82CF4">
            <w:pPr>
              <w:jc w:val="center"/>
              <w:rPr>
                <w:rFonts w:ascii="Times New Roman" w:hAnsi="Times New Roman"/>
                <w:sz w:val="16"/>
                <w:szCs w:val="16"/>
                <w:u w:val="single"/>
              </w:rPr>
            </w:pPr>
            <w:hyperlink r:id="rId31" w:history="1">
              <w:r w:rsidR="00E82CF4" w:rsidRPr="00BC29DB">
                <w:rPr>
                  <w:rFonts w:ascii="Times New Roman" w:hAnsi="Times New Roman"/>
                  <w:sz w:val="16"/>
                  <w:szCs w:val="16"/>
                  <w:u w:val="single"/>
                </w:rPr>
                <w:t xml:space="preserve">Специфична цел № 10 </w:t>
              </w:r>
            </w:hyperlink>
          </w:p>
        </w:tc>
        <w:tc>
          <w:tcPr>
            <w:tcW w:w="79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rPr>
                <w:rFonts w:ascii="Times New Roman" w:hAnsi="Times New Roman"/>
                <w:sz w:val="16"/>
                <w:szCs w:val="16"/>
              </w:rPr>
            </w:pPr>
            <w:r w:rsidRPr="00BC29DB">
              <w:rPr>
                <w:rFonts w:ascii="Times New Roman" w:hAnsi="Times New Roman"/>
                <w:sz w:val="16"/>
                <w:szCs w:val="16"/>
              </w:rPr>
              <w:t xml:space="preserve">През втората стъпка се предоставя подкрепа за същинското функциониране на оперативната група, в т.ч. дейностите за осъществяване на сътрудничеството, преките дейности за изпълнение на новаторския проект и дейности, свързани с разпространение на резултатите от проекта. Продължителността на втора стъпка се посочва и обосновава в зависимост от иновативното предложение и очакваните резултати, но не може да бъде по-дълга от 3 години. </w:t>
            </w:r>
          </w:p>
        </w:tc>
        <w:tc>
          <w:tcPr>
            <w:tcW w:w="605"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30 000 000 евро</w:t>
            </w:r>
          </w:p>
        </w:tc>
        <w:tc>
          <w:tcPr>
            <w:tcW w:w="658"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Оперативните групи са обединения, създадени по реда на Закона за задълженията и договорите, които могат да включват</w:t>
            </w:r>
            <w:proofErr w:type="gramStart"/>
            <w:r w:rsidRPr="00BC29DB">
              <w:rPr>
                <w:rFonts w:ascii="Times New Roman" w:hAnsi="Times New Roman"/>
                <w:sz w:val="16"/>
                <w:szCs w:val="16"/>
              </w:rPr>
              <w:t>:</w:t>
            </w:r>
            <w:proofErr w:type="gramEnd"/>
            <w:r w:rsidRPr="00BC29DB">
              <w:rPr>
                <w:rFonts w:ascii="Times New Roman" w:hAnsi="Times New Roman"/>
                <w:sz w:val="16"/>
                <w:szCs w:val="16"/>
              </w:rPr>
              <w:br/>
              <w:t>а) Регистрирани земеделски стопани, в т.ч. признати групи или организации на производители;</w:t>
            </w:r>
            <w:r w:rsidRPr="00BC29DB">
              <w:rPr>
                <w:rFonts w:ascii="Times New Roman" w:hAnsi="Times New Roman"/>
                <w:sz w:val="16"/>
                <w:szCs w:val="16"/>
              </w:rPr>
              <w:br/>
              <w:t>б) Физически или юридическо лица, собственици/ползватели на горски територии, вписани в публичния регистър по чл. 235 или 241 от Закона за горите;</w:t>
            </w:r>
            <w:r w:rsidRPr="00BC29DB">
              <w:rPr>
                <w:rFonts w:ascii="Times New Roman" w:hAnsi="Times New Roman"/>
                <w:sz w:val="16"/>
                <w:szCs w:val="16"/>
              </w:rPr>
              <w:br/>
              <w:t>в) браншови организации за производство и преработка на селскостопански продукти;</w:t>
            </w:r>
            <w:r w:rsidRPr="00BC29DB">
              <w:rPr>
                <w:rFonts w:ascii="Times New Roman" w:hAnsi="Times New Roman"/>
                <w:sz w:val="16"/>
                <w:szCs w:val="16"/>
              </w:rPr>
              <w:br/>
              <w:t>г) Научни институти или опитни станции, които извършват научни изследвания и научно обслужване в областта на селското стопанство или горското стопанство или биотехнологиите или хранителните технологии, които са организации по Закона за Селскостопанската академия или Закона за Българската академия на науките, както и специализирани държавни структури в областта на науката и научните изследвания и анализа и оценката на риска по агрохранителната верига;</w:t>
            </w:r>
            <w:r w:rsidRPr="00BC29DB">
              <w:rPr>
                <w:rFonts w:ascii="Times New Roman" w:hAnsi="Times New Roman"/>
                <w:sz w:val="16"/>
                <w:szCs w:val="16"/>
              </w:rPr>
              <w:br/>
              <w:t xml:space="preserve">д) Висши училища, акредитирани по Закона за висшето образование с актуални акредитации в сферата на селскосто и </w:t>
            </w:r>
            <w:r w:rsidRPr="00BC29DB">
              <w:rPr>
                <w:rFonts w:ascii="Times New Roman" w:hAnsi="Times New Roman"/>
                <w:sz w:val="16"/>
                <w:szCs w:val="16"/>
              </w:rPr>
              <w:lastRenderedPageBreak/>
              <w:t>горското стопанство.</w:t>
            </w:r>
            <w:r w:rsidRPr="00BC29DB">
              <w:rPr>
                <w:rFonts w:ascii="Times New Roman" w:hAnsi="Times New Roman"/>
                <w:sz w:val="16"/>
                <w:szCs w:val="16"/>
              </w:rPr>
              <w:br/>
              <w:t>е) ЮЛНЦ с предмет на дейност в областта на селското стопанство или в областта на горското стопанство или опазване на околната среда или водите или дигиталните/цифрови технологии</w:t>
            </w:r>
            <w:proofErr w:type="gramStart"/>
            <w:r w:rsidRPr="00BC29DB">
              <w:rPr>
                <w:rFonts w:ascii="Times New Roman" w:hAnsi="Times New Roman"/>
                <w:sz w:val="16"/>
                <w:szCs w:val="16"/>
              </w:rPr>
              <w:t>;</w:t>
            </w:r>
            <w:proofErr w:type="gramEnd"/>
            <w:r w:rsidRPr="00BC29DB">
              <w:rPr>
                <w:rFonts w:ascii="Times New Roman" w:hAnsi="Times New Roman"/>
                <w:sz w:val="16"/>
                <w:szCs w:val="16"/>
              </w:rPr>
              <w:br/>
              <w:t>ж) МСП в областта на преработката на селскостопански продукти;</w:t>
            </w:r>
            <w:r w:rsidRPr="00BC29DB">
              <w:rPr>
                <w:rFonts w:ascii="Times New Roman" w:hAnsi="Times New Roman"/>
                <w:sz w:val="16"/>
                <w:szCs w:val="16"/>
              </w:rPr>
              <w:br/>
              <w:t>з) Консултантски организации с предмет на консултантската дейност в областта на селското стопанство или храните в т.ч. НССЗ.</w:t>
            </w:r>
          </w:p>
        </w:tc>
        <w:tc>
          <w:tcPr>
            <w:tcW w:w="630"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lastRenderedPageBreak/>
              <w:t>Интервенцията се прилага на територията на цялата страна</w:t>
            </w:r>
          </w:p>
        </w:tc>
        <w:tc>
          <w:tcPr>
            <w:tcW w:w="402"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 xml:space="preserve">В периода </w:t>
            </w:r>
            <w:r w:rsidRPr="00BC29DB">
              <w:rPr>
                <w:rFonts w:ascii="Times New Roman" w:hAnsi="Times New Roman"/>
                <w:b/>
                <w:bCs/>
                <w:sz w:val="16"/>
                <w:szCs w:val="16"/>
              </w:rPr>
              <w:t>септември-ноември</w:t>
            </w:r>
            <w:r w:rsidRPr="00BC29DB">
              <w:rPr>
                <w:rFonts w:ascii="Times New Roman" w:hAnsi="Times New Roman"/>
                <w:sz w:val="16"/>
                <w:szCs w:val="16"/>
              </w:rPr>
              <w:t xml:space="preserve"> за срок не по-кратък от 60 дни</w:t>
            </w:r>
          </w:p>
        </w:tc>
        <w:tc>
          <w:tcPr>
            <w:tcW w:w="51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до 100% за текущи разходи, преки нематериални разходи и разходи за популяризиране;</w:t>
            </w:r>
            <w:r w:rsidRPr="00BC29DB">
              <w:rPr>
                <w:rFonts w:ascii="Times New Roman" w:hAnsi="Times New Roman"/>
                <w:sz w:val="16"/>
                <w:szCs w:val="16"/>
              </w:rPr>
              <w:br/>
            </w:r>
            <w:r w:rsidRPr="00BC29DB">
              <w:rPr>
                <w:rFonts w:ascii="Times New Roman" w:hAnsi="Times New Roman"/>
                <w:sz w:val="16"/>
                <w:szCs w:val="16"/>
              </w:rPr>
              <w:br/>
              <w:t>до 60 % от размера на одобрените преки материални разходи (вкл. компютри, софтуер, таблети, дронове и други специфични машини, съоръжения и оборудване), обосновани като ключови за изпълнение на новаторския проект и които се подпомагат под формата на амортизации</w:t>
            </w:r>
          </w:p>
        </w:tc>
        <w:tc>
          <w:tcPr>
            <w:tcW w:w="490"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до 400 000 евро</w:t>
            </w:r>
          </w:p>
        </w:tc>
      </w:tr>
      <w:tr w:rsidR="0053652F" w:rsidRPr="00BC29DB" w:rsidTr="0053652F">
        <w:trPr>
          <w:trHeight w:val="4875"/>
        </w:trPr>
        <w:tc>
          <w:tcPr>
            <w:tcW w:w="140" w:type="pct"/>
            <w:tcBorders>
              <w:top w:val="nil"/>
              <w:left w:val="single" w:sz="4" w:space="0" w:color="auto"/>
              <w:bottom w:val="single" w:sz="4" w:space="0" w:color="auto"/>
              <w:right w:val="single" w:sz="4" w:space="0" w:color="auto"/>
            </w:tcBorders>
            <w:shd w:val="clear" w:color="auto" w:fill="auto"/>
            <w:noWrap/>
            <w:vAlign w:val="center"/>
            <w:hideMark/>
          </w:tcPr>
          <w:p w:rsidR="00E82CF4" w:rsidRPr="00BC29DB" w:rsidRDefault="00E82CF4" w:rsidP="00E82CF4">
            <w:pPr>
              <w:jc w:val="center"/>
              <w:rPr>
                <w:rFonts w:ascii="Times New Roman" w:hAnsi="Times New Roman"/>
                <w:color w:val="000000"/>
                <w:sz w:val="16"/>
                <w:szCs w:val="16"/>
              </w:rPr>
            </w:pPr>
            <w:r w:rsidRPr="00BC29DB">
              <w:rPr>
                <w:rFonts w:ascii="Times New Roman" w:hAnsi="Times New Roman"/>
                <w:color w:val="000000"/>
                <w:sz w:val="16"/>
                <w:szCs w:val="16"/>
              </w:rPr>
              <w:lastRenderedPageBreak/>
              <w:t>13</w:t>
            </w:r>
          </w:p>
        </w:tc>
        <w:tc>
          <w:tcPr>
            <w:tcW w:w="47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b/>
                <w:bCs/>
                <w:sz w:val="16"/>
                <w:szCs w:val="16"/>
              </w:rPr>
            </w:pPr>
            <w:r w:rsidRPr="00BC29DB">
              <w:rPr>
                <w:rFonts w:ascii="Times New Roman" w:hAnsi="Times New Roman"/>
                <w:b/>
                <w:bCs/>
                <w:sz w:val="16"/>
                <w:szCs w:val="16"/>
              </w:rPr>
              <w:t>II.Г.1 - Инвестиции в земеделските стопанства</w:t>
            </w:r>
          </w:p>
        </w:tc>
        <w:tc>
          <w:tcPr>
            <w:tcW w:w="287" w:type="pct"/>
            <w:tcBorders>
              <w:top w:val="nil"/>
              <w:left w:val="nil"/>
              <w:bottom w:val="single" w:sz="4" w:space="0" w:color="auto"/>
              <w:right w:val="single" w:sz="4" w:space="0" w:color="auto"/>
            </w:tcBorders>
            <w:shd w:val="clear" w:color="000000" w:fill="FFFFFF"/>
            <w:vAlign w:val="center"/>
            <w:hideMark/>
          </w:tcPr>
          <w:p w:rsidR="00E82CF4" w:rsidRPr="00BC29DB" w:rsidRDefault="006258FE" w:rsidP="00E82CF4">
            <w:pPr>
              <w:jc w:val="center"/>
              <w:rPr>
                <w:rFonts w:ascii="Times New Roman" w:hAnsi="Times New Roman"/>
                <w:sz w:val="16"/>
                <w:szCs w:val="16"/>
                <w:u w:val="single"/>
              </w:rPr>
            </w:pPr>
            <w:hyperlink r:id="rId32" w:history="1">
              <w:r w:rsidR="00E82CF4" w:rsidRPr="00BC29DB">
                <w:rPr>
                  <w:rFonts w:ascii="Times New Roman" w:hAnsi="Times New Roman"/>
                  <w:sz w:val="16"/>
                  <w:szCs w:val="16"/>
                  <w:u w:val="single"/>
                </w:rPr>
                <w:t xml:space="preserve">Специфична цел № 1 </w:t>
              </w:r>
              <w:r w:rsidR="00E82CF4" w:rsidRPr="00BC29DB">
                <w:rPr>
                  <w:rFonts w:ascii="Times New Roman" w:hAnsi="Times New Roman"/>
                  <w:sz w:val="16"/>
                  <w:szCs w:val="16"/>
                  <w:u w:val="single"/>
                </w:rPr>
                <w:br/>
                <w:t xml:space="preserve">Специфична цел № 2 </w:t>
              </w:r>
              <w:r w:rsidR="00E82CF4" w:rsidRPr="00BC29DB">
                <w:rPr>
                  <w:rFonts w:ascii="Times New Roman" w:hAnsi="Times New Roman"/>
                  <w:sz w:val="16"/>
                  <w:szCs w:val="16"/>
                  <w:u w:val="single"/>
                </w:rPr>
                <w:br/>
                <w:t xml:space="preserve">Специфична цел № 8 </w:t>
              </w:r>
              <w:r w:rsidR="00E82CF4" w:rsidRPr="00BC29DB">
                <w:rPr>
                  <w:rFonts w:ascii="Times New Roman" w:hAnsi="Times New Roman"/>
                  <w:sz w:val="16"/>
                  <w:szCs w:val="16"/>
                  <w:u w:val="single"/>
                </w:rPr>
                <w:br/>
                <w:t xml:space="preserve">Специфична цел № 9 </w:t>
              </w:r>
              <w:r w:rsidR="00E82CF4" w:rsidRPr="00BC29DB">
                <w:rPr>
                  <w:rFonts w:ascii="Times New Roman" w:hAnsi="Times New Roman"/>
                  <w:sz w:val="16"/>
                  <w:szCs w:val="16"/>
                  <w:u w:val="single"/>
                </w:rPr>
                <w:br/>
                <w:t xml:space="preserve">Специфична цел № 10 </w:t>
              </w:r>
            </w:hyperlink>
          </w:p>
        </w:tc>
        <w:tc>
          <w:tcPr>
            <w:tcW w:w="79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rPr>
                <w:rFonts w:ascii="Times New Roman" w:hAnsi="Times New Roman"/>
                <w:sz w:val="16"/>
                <w:szCs w:val="16"/>
              </w:rPr>
            </w:pPr>
            <w:r w:rsidRPr="00BC29DB">
              <w:rPr>
                <w:rFonts w:ascii="Times New Roman" w:hAnsi="Times New Roman"/>
                <w:sz w:val="16"/>
                <w:szCs w:val="16"/>
              </w:rPr>
              <w:t>Подпомагане за достатъчно надежден земеделски доход и устойчивост на селското стопанство в Съюза с цел подобряване на дългосрочната продоволствена сигурност и разнообразието в селското стопанство, както и за гарантиране на икономическата устойчивост на селскостопанското производство в Съюза</w:t>
            </w:r>
            <w:r w:rsidRPr="00BC29DB">
              <w:rPr>
                <w:rFonts w:ascii="Times New Roman" w:hAnsi="Times New Roman"/>
                <w:sz w:val="16"/>
                <w:szCs w:val="16"/>
              </w:rPr>
              <w:br/>
              <w:t>Подобряване на ориентацията на пазара и увеличаване на конкурентоспособността на стопанствата в краткосрочен и дългосрочен план, включително по-голям фокус върху научноизследователската дейност, технологиите и цифровизацията.</w:t>
            </w:r>
            <w:r w:rsidRPr="00BC29DB">
              <w:rPr>
                <w:rFonts w:ascii="Times New Roman" w:hAnsi="Times New Roman"/>
                <w:sz w:val="16"/>
                <w:szCs w:val="16"/>
              </w:rPr>
              <w:br/>
              <w:t>Подкрепа се предоставя за материални и нематериални инвестиции в новосъздадени и съществуващи земеделските стопанства за покриване нуждите на същите, съобразени с техният капацитет.</w:t>
            </w:r>
          </w:p>
        </w:tc>
        <w:tc>
          <w:tcPr>
            <w:tcW w:w="605"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145 000 000 евро</w:t>
            </w:r>
          </w:p>
        </w:tc>
        <w:tc>
          <w:tcPr>
            <w:tcW w:w="658"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Допустими кандидати са земеделски стопани и групи и организации на производители</w:t>
            </w:r>
          </w:p>
        </w:tc>
        <w:tc>
          <w:tcPr>
            <w:tcW w:w="630"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Интервенцията се прилага на територията на цялата страна</w:t>
            </w:r>
          </w:p>
        </w:tc>
        <w:tc>
          <w:tcPr>
            <w:tcW w:w="402"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 xml:space="preserve">В периода </w:t>
            </w:r>
            <w:r w:rsidRPr="00BC29DB">
              <w:rPr>
                <w:rFonts w:ascii="Times New Roman" w:hAnsi="Times New Roman"/>
                <w:b/>
                <w:bCs/>
                <w:sz w:val="16"/>
                <w:szCs w:val="16"/>
              </w:rPr>
              <w:t>септември-ноември</w:t>
            </w:r>
            <w:r w:rsidRPr="00BC29DB">
              <w:rPr>
                <w:rFonts w:ascii="Times New Roman" w:hAnsi="Times New Roman"/>
                <w:sz w:val="16"/>
                <w:szCs w:val="16"/>
              </w:rPr>
              <w:t xml:space="preserve"> за срок не по-кратък от 60 дни</w:t>
            </w:r>
          </w:p>
        </w:tc>
        <w:tc>
          <w:tcPr>
            <w:tcW w:w="51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color w:val="000000"/>
                <w:sz w:val="16"/>
                <w:szCs w:val="16"/>
              </w:rPr>
            </w:pPr>
            <w:r w:rsidRPr="00BC29DB">
              <w:rPr>
                <w:rFonts w:ascii="Times New Roman" w:hAnsi="Times New Roman"/>
                <w:color w:val="000000"/>
                <w:sz w:val="16"/>
                <w:szCs w:val="16"/>
              </w:rPr>
              <w:t xml:space="preserve">50 % от размера на одобрените разходи </w:t>
            </w:r>
          </w:p>
        </w:tc>
        <w:tc>
          <w:tcPr>
            <w:tcW w:w="490"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color w:val="000000"/>
                <w:sz w:val="16"/>
                <w:szCs w:val="16"/>
              </w:rPr>
            </w:pPr>
            <w:r w:rsidRPr="00BC29DB">
              <w:rPr>
                <w:rFonts w:ascii="Times New Roman" w:hAnsi="Times New Roman"/>
                <w:color w:val="000000"/>
                <w:sz w:val="16"/>
                <w:szCs w:val="16"/>
              </w:rPr>
              <w:t>Максималният размер на допустимите разходи е до 1 000 000 евро за индивидуален кандидат и до 2 000 000 евро за група/организация на производители.</w:t>
            </w:r>
            <w:r w:rsidRPr="00BC29DB">
              <w:rPr>
                <w:rFonts w:ascii="Times New Roman" w:hAnsi="Times New Roman"/>
                <w:color w:val="000000"/>
                <w:sz w:val="16"/>
                <w:szCs w:val="16"/>
              </w:rPr>
              <w:br/>
              <w:t>Максималният размер на допустимите разходи за инвестиции в земеделска техника: до 450 000 евро и 750 000 евро за група/организация на производители.</w:t>
            </w:r>
            <w:r w:rsidRPr="00BC29DB">
              <w:rPr>
                <w:rFonts w:ascii="Times New Roman" w:hAnsi="Times New Roman"/>
                <w:color w:val="000000"/>
                <w:sz w:val="16"/>
                <w:szCs w:val="16"/>
              </w:rPr>
              <w:br/>
              <w:t xml:space="preserve">Общият максимален размер на допустимите разходи за интервенция ІІ. Г.1 и ІІ. </w:t>
            </w:r>
            <w:r w:rsidR="00010F18" w:rsidRPr="00BC29DB">
              <w:rPr>
                <w:rFonts w:ascii="Times New Roman" w:hAnsi="Times New Roman"/>
                <w:color w:val="000000"/>
                <w:sz w:val="16"/>
                <w:szCs w:val="16"/>
              </w:rPr>
              <w:t>Г.1.1 е</w:t>
            </w:r>
            <w:r w:rsidRPr="00BC29DB">
              <w:rPr>
                <w:rFonts w:ascii="Times New Roman" w:hAnsi="Times New Roman"/>
                <w:color w:val="000000"/>
                <w:sz w:val="16"/>
                <w:szCs w:val="16"/>
              </w:rPr>
              <w:t xml:space="preserve"> до 1 800 000 евро и 2 000 000 евро за група/организация на производители.</w:t>
            </w:r>
            <w:r w:rsidRPr="00BC29DB">
              <w:rPr>
                <w:rFonts w:ascii="Times New Roman" w:hAnsi="Times New Roman"/>
                <w:color w:val="000000"/>
                <w:sz w:val="16"/>
                <w:szCs w:val="16"/>
              </w:rPr>
              <w:br/>
              <w:t>Общият максимален размер на допустимите разходи за интервенция ІІ. Г.1 и ІІ. Г.1.1 за инвестиции в земеделска техника за индивидуален кандидат е до 700 000 евро и 800 000 евро за група/организация на производители.</w:t>
            </w:r>
          </w:p>
        </w:tc>
      </w:tr>
      <w:tr w:rsidR="0053652F" w:rsidRPr="00BC29DB" w:rsidTr="0053652F">
        <w:trPr>
          <w:trHeight w:val="5790"/>
        </w:trPr>
        <w:tc>
          <w:tcPr>
            <w:tcW w:w="140" w:type="pct"/>
            <w:tcBorders>
              <w:top w:val="nil"/>
              <w:left w:val="single" w:sz="4" w:space="0" w:color="auto"/>
              <w:bottom w:val="single" w:sz="4" w:space="0" w:color="auto"/>
              <w:right w:val="single" w:sz="4" w:space="0" w:color="auto"/>
            </w:tcBorders>
            <w:shd w:val="clear" w:color="auto" w:fill="auto"/>
            <w:noWrap/>
            <w:vAlign w:val="center"/>
            <w:hideMark/>
          </w:tcPr>
          <w:p w:rsidR="00E82CF4" w:rsidRPr="00BC29DB" w:rsidRDefault="00E82CF4" w:rsidP="00E82CF4">
            <w:pPr>
              <w:jc w:val="center"/>
              <w:rPr>
                <w:rFonts w:ascii="Times New Roman" w:hAnsi="Times New Roman"/>
                <w:color w:val="000000"/>
                <w:sz w:val="16"/>
                <w:szCs w:val="16"/>
              </w:rPr>
            </w:pPr>
            <w:r w:rsidRPr="00BC29DB">
              <w:rPr>
                <w:rFonts w:ascii="Times New Roman" w:hAnsi="Times New Roman"/>
                <w:color w:val="000000"/>
                <w:sz w:val="16"/>
                <w:szCs w:val="16"/>
              </w:rPr>
              <w:lastRenderedPageBreak/>
              <w:t>14</w:t>
            </w:r>
          </w:p>
        </w:tc>
        <w:tc>
          <w:tcPr>
            <w:tcW w:w="47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b/>
                <w:bCs/>
                <w:sz w:val="16"/>
                <w:szCs w:val="16"/>
              </w:rPr>
            </w:pPr>
            <w:r w:rsidRPr="00BC29DB">
              <w:rPr>
                <w:rFonts w:ascii="Times New Roman" w:hAnsi="Times New Roman"/>
                <w:b/>
                <w:bCs/>
                <w:sz w:val="16"/>
                <w:szCs w:val="16"/>
              </w:rPr>
              <w:t>II.Г.1.1. - Инвестиции в земеделските стопанства насочени към опазване на компонентите на околната среда</w:t>
            </w:r>
          </w:p>
        </w:tc>
        <w:tc>
          <w:tcPr>
            <w:tcW w:w="287" w:type="pct"/>
            <w:tcBorders>
              <w:top w:val="nil"/>
              <w:left w:val="nil"/>
              <w:bottom w:val="single" w:sz="4" w:space="0" w:color="auto"/>
              <w:right w:val="single" w:sz="4" w:space="0" w:color="auto"/>
            </w:tcBorders>
            <w:shd w:val="clear" w:color="000000" w:fill="FFFFFF"/>
            <w:vAlign w:val="center"/>
            <w:hideMark/>
          </w:tcPr>
          <w:p w:rsidR="00E82CF4" w:rsidRPr="00BC29DB" w:rsidRDefault="006258FE" w:rsidP="00E82CF4">
            <w:pPr>
              <w:jc w:val="center"/>
              <w:rPr>
                <w:rFonts w:ascii="Times New Roman" w:hAnsi="Times New Roman"/>
                <w:sz w:val="16"/>
                <w:szCs w:val="16"/>
                <w:u w:val="single"/>
              </w:rPr>
            </w:pPr>
            <w:hyperlink r:id="rId33" w:history="1">
              <w:r w:rsidR="00E82CF4" w:rsidRPr="00BC29DB">
                <w:rPr>
                  <w:rFonts w:ascii="Times New Roman" w:hAnsi="Times New Roman"/>
                  <w:sz w:val="16"/>
                  <w:szCs w:val="16"/>
                  <w:u w:val="single"/>
                </w:rPr>
                <w:t xml:space="preserve">Специфична цел № 4 </w:t>
              </w:r>
              <w:r w:rsidR="00E82CF4" w:rsidRPr="00BC29DB">
                <w:rPr>
                  <w:rFonts w:ascii="Times New Roman" w:hAnsi="Times New Roman"/>
                  <w:sz w:val="16"/>
                  <w:szCs w:val="16"/>
                  <w:u w:val="single"/>
                </w:rPr>
                <w:br/>
                <w:t xml:space="preserve">Специфична цел № 5 </w:t>
              </w:r>
              <w:r w:rsidR="00E82CF4" w:rsidRPr="00BC29DB">
                <w:rPr>
                  <w:rFonts w:ascii="Times New Roman" w:hAnsi="Times New Roman"/>
                  <w:sz w:val="16"/>
                  <w:szCs w:val="16"/>
                  <w:u w:val="single"/>
                </w:rPr>
                <w:br/>
                <w:t xml:space="preserve">Специфична цел № 6 </w:t>
              </w:r>
              <w:r w:rsidR="00E82CF4" w:rsidRPr="00BC29DB">
                <w:rPr>
                  <w:rFonts w:ascii="Times New Roman" w:hAnsi="Times New Roman"/>
                  <w:sz w:val="16"/>
                  <w:szCs w:val="16"/>
                  <w:u w:val="single"/>
                </w:rPr>
                <w:br/>
                <w:t xml:space="preserve">Специфична цел № 10 </w:t>
              </w:r>
            </w:hyperlink>
          </w:p>
        </w:tc>
        <w:tc>
          <w:tcPr>
            <w:tcW w:w="79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rPr>
                <w:rFonts w:ascii="Times New Roman" w:hAnsi="Times New Roman"/>
                <w:sz w:val="16"/>
                <w:szCs w:val="16"/>
              </w:rPr>
            </w:pPr>
            <w:r w:rsidRPr="00BC29DB">
              <w:rPr>
                <w:rFonts w:ascii="Times New Roman" w:hAnsi="Times New Roman"/>
                <w:sz w:val="16"/>
                <w:szCs w:val="16"/>
              </w:rPr>
              <w:t>Подпомагат се дейности, свързани с:</w:t>
            </w:r>
            <w:r w:rsidRPr="00BC29DB">
              <w:rPr>
                <w:rFonts w:ascii="Times New Roman" w:hAnsi="Times New Roman"/>
                <w:sz w:val="16"/>
                <w:szCs w:val="16"/>
              </w:rPr>
              <w:br/>
              <w:t xml:space="preserve">- прилагане на биологично производство - създаване на трайни насаждения, включително разсадници, по биологичен начин и изграждане/ремонт/реконструкция и оборудване на животновъдни обекти за отглеждане на животни по биологичен начин; в т.ч. </w:t>
            </w:r>
            <w:r w:rsidRPr="00BC29DB">
              <w:rPr>
                <w:rFonts w:ascii="Times New Roman" w:hAnsi="Times New Roman"/>
                <w:sz w:val="16"/>
                <w:szCs w:val="16"/>
              </w:rPr>
              <w:br/>
              <w:t>- инвестиции в материални и/или нематериални активи за прилагане на технологиите на прецизно/интелигентно/цифрово земеделие;</w:t>
            </w:r>
            <w:r w:rsidRPr="00BC29DB">
              <w:rPr>
                <w:rFonts w:ascii="Times New Roman" w:hAnsi="Times New Roman"/>
                <w:sz w:val="16"/>
                <w:szCs w:val="16"/>
              </w:rPr>
              <w:br/>
              <w:t>-  размножаване и поддържане на генофонда - изграждане/ремонт/реконструкция и оборудване на животновъдни обекти за отглеждане и развъждане на животни от местни (автохтонни) породи;</w:t>
            </w:r>
            <w:r w:rsidRPr="00BC29DB">
              <w:rPr>
                <w:rFonts w:ascii="Times New Roman" w:hAnsi="Times New Roman"/>
                <w:sz w:val="16"/>
                <w:szCs w:val="16"/>
              </w:rPr>
              <w:br/>
              <w:t>- инвестиции за производство на енергия от възобновяеми енергийни източници за собствено потребление за нуждите на земеделските стопанства;</w:t>
            </w:r>
            <w:r w:rsidRPr="00BC29DB">
              <w:rPr>
                <w:rFonts w:ascii="Times New Roman" w:hAnsi="Times New Roman"/>
                <w:sz w:val="16"/>
                <w:szCs w:val="16"/>
              </w:rPr>
              <w:br/>
              <w:t>- инвестиции, насочени към надвишаване на изискванията за хуманно отношение към животните и повишаване на биосигурността.</w:t>
            </w:r>
          </w:p>
        </w:tc>
        <w:tc>
          <w:tcPr>
            <w:tcW w:w="605"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65 000 000 евро</w:t>
            </w:r>
          </w:p>
        </w:tc>
        <w:tc>
          <w:tcPr>
            <w:tcW w:w="658"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Допустими кандидати са земеделски стопани и групи и организации на производители</w:t>
            </w:r>
          </w:p>
        </w:tc>
        <w:tc>
          <w:tcPr>
            <w:tcW w:w="630"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Интервенцията се прилага на територията на цялата страна</w:t>
            </w:r>
          </w:p>
        </w:tc>
        <w:tc>
          <w:tcPr>
            <w:tcW w:w="402"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 xml:space="preserve">В периода </w:t>
            </w:r>
            <w:r w:rsidRPr="00BC29DB">
              <w:rPr>
                <w:rFonts w:ascii="Times New Roman" w:hAnsi="Times New Roman"/>
                <w:b/>
                <w:bCs/>
                <w:sz w:val="16"/>
                <w:szCs w:val="16"/>
              </w:rPr>
              <w:t>септември-ноември</w:t>
            </w:r>
            <w:r w:rsidRPr="00BC29DB">
              <w:rPr>
                <w:rFonts w:ascii="Times New Roman" w:hAnsi="Times New Roman"/>
                <w:sz w:val="16"/>
                <w:szCs w:val="16"/>
              </w:rPr>
              <w:t xml:space="preserve"> за срок не по-кратък от 60 дни</w:t>
            </w:r>
          </w:p>
        </w:tc>
        <w:tc>
          <w:tcPr>
            <w:tcW w:w="51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color w:val="000000"/>
                <w:sz w:val="16"/>
                <w:szCs w:val="16"/>
              </w:rPr>
            </w:pPr>
            <w:r w:rsidRPr="00BC29DB">
              <w:rPr>
                <w:rFonts w:ascii="Times New Roman" w:hAnsi="Times New Roman"/>
                <w:color w:val="000000"/>
                <w:sz w:val="16"/>
                <w:szCs w:val="16"/>
              </w:rPr>
              <w:t>50 % от размера на одобрените разходи</w:t>
            </w:r>
          </w:p>
        </w:tc>
        <w:tc>
          <w:tcPr>
            <w:tcW w:w="490"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color w:val="000000"/>
                <w:sz w:val="16"/>
                <w:szCs w:val="16"/>
              </w:rPr>
            </w:pPr>
            <w:r w:rsidRPr="00BC29DB">
              <w:rPr>
                <w:rFonts w:ascii="Times New Roman" w:hAnsi="Times New Roman"/>
                <w:color w:val="000000"/>
                <w:sz w:val="16"/>
                <w:szCs w:val="16"/>
              </w:rPr>
              <w:t>Максималният размер на допустимите разходи е до 1 000 000 евро за индивидуален кандидат и до 2 000 000 евро за група/организация на производители.</w:t>
            </w:r>
            <w:r w:rsidRPr="00BC29DB">
              <w:rPr>
                <w:rFonts w:ascii="Times New Roman" w:hAnsi="Times New Roman"/>
                <w:color w:val="000000"/>
                <w:sz w:val="16"/>
                <w:szCs w:val="16"/>
              </w:rPr>
              <w:br/>
              <w:t>Максималният размер на допустимите разходи за инвестиции в земеделска техника: до 450 000 евро и 750 000 евро за група/организация на производители.</w:t>
            </w:r>
            <w:r w:rsidRPr="00BC29DB">
              <w:rPr>
                <w:rFonts w:ascii="Times New Roman" w:hAnsi="Times New Roman"/>
                <w:color w:val="000000"/>
                <w:sz w:val="16"/>
                <w:szCs w:val="16"/>
              </w:rPr>
              <w:br/>
              <w:t xml:space="preserve">Общият максимален размер на допустимите разходи за интервенция ІІ. Г.1 и ІІ. </w:t>
            </w:r>
            <w:r w:rsidR="00010F18" w:rsidRPr="00BC29DB">
              <w:rPr>
                <w:rFonts w:ascii="Times New Roman" w:hAnsi="Times New Roman"/>
                <w:color w:val="000000"/>
                <w:sz w:val="16"/>
                <w:szCs w:val="16"/>
              </w:rPr>
              <w:t>Г.1.1 е</w:t>
            </w:r>
            <w:r w:rsidRPr="00BC29DB">
              <w:rPr>
                <w:rFonts w:ascii="Times New Roman" w:hAnsi="Times New Roman"/>
                <w:color w:val="000000"/>
                <w:sz w:val="16"/>
                <w:szCs w:val="16"/>
              </w:rPr>
              <w:t xml:space="preserve"> до 1 800 000 евро и 2 000 000 евро за група/организация на производители.</w:t>
            </w:r>
            <w:r w:rsidRPr="00BC29DB">
              <w:rPr>
                <w:rFonts w:ascii="Times New Roman" w:hAnsi="Times New Roman"/>
                <w:color w:val="000000"/>
                <w:sz w:val="16"/>
                <w:szCs w:val="16"/>
              </w:rPr>
              <w:br/>
              <w:t>Общият максимален размер на допустимите разходи за интервенция ІІ. Г.1 и ІІ. Г.1.1 за инвестиции в земеделска техника за индивидуален кандидат е до 700 000 евро и 800 000 евро за група/организация на производители.</w:t>
            </w:r>
          </w:p>
        </w:tc>
      </w:tr>
      <w:tr w:rsidR="0053652F" w:rsidRPr="00BC29DB" w:rsidTr="0053652F">
        <w:trPr>
          <w:trHeight w:val="442"/>
        </w:trPr>
        <w:tc>
          <w:tcPr>
            <w:tcW w:w="140" w:type="pct"/>
            <w:tcBorders>
              <w:top w:val="nil"/>
              <w:left w:val="single" w:sz="4" w:space="0" w:color="auto"/>
              <w:bottom w:val="single" w:sz="4" w:space="0" w:color="auto"/>
              <w:right w:val="single" w:sz="4" w:space="0" w:color="auto"/>
            </w:tcBorders>
            <w:shd w:val="clear" w:color="auto" w:fill="auto"/>
            <w:noWrap/>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15</w:t>
            </w:r>
          </w:p>
        </w:tc>
        <w:tc>
          <w:tcPr>
            <w:tcW w:w="47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b/>
                <w:bCs/>
                <w:sz w:val="16"/>
                <w:szCs w:val="16"/>
              </w:rPr>
            </w:pPr>
            <w:r w:rsidRPr="00BC29DB">
              <w:rPr>
                <w:rFonts w:ascii="Times New Roman" w:hAnsi="Times New Roman"/>
                <w:b/>
                <w:bCs/>
                <w:sz w:val="16"/>
                <w:szCs w:val="16"/>
              </w:rPr>
              <w:t xml:space="preserve">II.Г.2 - Инвестиции за преработка на </w:t>
            </w:r>
            <w:r w:rsidRPr="00BC29DB">
              <w:rPr>
                <w:rFonts w:ascii="Times New Roman" w:hAnsi="Times New Roman"/>
                <w:b/>
                <w:bCs/>
                <w:sz w:val="16"/>
                <w:szCs w:val="16"/>
              </w:rPr>
              <w:lastRenderedPageBreak/>
              <w:t>селскостопански продукти</w:t>
            </w:r>
          </w:p>
        </w:tc>
        <w:tc>
          <w:tcPr>
            <w:tcW w:w="287" w:type="pct"/>
            <w:tcBorders>
              <w:top w:val="nil"/>
              <w:left w:val="nil"/>
              <w:bottom w:val="single" w:sz="4" w:space="0" w:color="auto"/>
              <w:right w:val="single" w:sz="4" w:space="0" w:color="auto"/>
            </w:tcBorders>
            <w:shd w:val="clear" w:color="000000" w:fill="FFFFFF"/>
            <w:vAlign w:val="center"/>
            <w:hideMark/>
          </w:tcPr>
          <w:p w:rsidR="00E82CF4" w:rsidRPr="00BC29DB" w:rsidRDefault="006258FE" w:rsidP="00E82CF4">
            <w:pPr>
              <w:jc w:val="center"/>
              <w:rPr>
                <w:rFonts w:ascii="Times New Roman" w:hAnsi="Times New Roman"/>
                <w:sz w:val="16"/>
                <w:szCs w:val="16"/>
                <w:u w:val="single"/>
              </w:rPr>
            </w:pPr>
            <w:hyperlink r:id="rId34" w:history="1">
              <w:r w:rsidR="00E82CF4" w:rsidRPr="00BC29DB">
                <w:rPr>
                  <w:rFonts w:ascii="Times New Roman" w:hAnsi="Times New Roman"/>
                  <w:sz w:val="16"/>
                  <w:szCs w:val="16"/>
                  <w:u w:val="single"/>
                </w:rPr>
                <w:t xml:space="preserve">Специфична цел № 3 </w:t>
              </w:r>
              <w:r w:rsidR="00E82CF4" w:rsidRPr="00BC29DB">
                <w:rPr>
                  <w:rFonts w:ascii="Times New Roman" w:hAnsi="Times New Roman"/>
                  <w:sz w:val="16"/>
                  <w:szCs w:val="16"/>
                  <w:u w:val="single"/>
                </w:rPr>
                <w:lastRenderedPageBreak/>
                <w:br w:type="page"/>
                <w:t xml:space="preserve">Специфична цел № 8 </w:t>
              </w:r>
            </w:hyperlink>
          </w:p>
        </w:tc>
        <w:tc>
          <w:tcPr>
            <w:tcW w:w="79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rPr>
                <w:rFonts w:ascii="Times New Roman" w:hAnsi="Times New Roman"/>
                <w:sz w:val="16"/>
                <w:szCs w:val="16"/>
              </w:rPr>
            </w:pPr>
            <w:r w:rsidRPr="00BC29DB">
              <w:rPr>
                <w:rFonts w:ascii="Times New Roman" w:hAnsi="Times New Roman"/>
                <w:sz w:val="16"/>
                <w:szCs w:val="16"/>
              </w:rPr>
              <w:lastRenderedPageBreak/>
              <w:t xml:space="preserve">Инвестиции в  материални и нематериални инвестиции за: изграждане, придобиване и </w:t>
            </w:r>
            <w:r w:rsidRPr="00BC29DB">
              <w:rPr>
                <w:rFonts w:ascii="Times New Roman" w:hAnsi="Times New Roman"/>
                <w:sz w:val="16"/>
                <w:szCs w:val="16"/>
              </w:rPr>
              <w:lastRenderedPageBreak/>
              <w:t>модернизиране на сгради и други недвижими активи необходими за производството и маркетинга, инсталиране на нови машини и оборудване, съхранение, преработка, пакетиране, охлаждане, замразяване и сушене с цел запазване качеството на продукцията и суровината, специализирани транспортни средства за превоз на суровини и/или готова продукция,  внедряването на системи за управление на качеството,  производство на енергия от възобновяеми енергийни източници за собствено потребление, постигане съответствие със стандартите на Общността, включително пречиствателни съоръжения,  софтуер, свързан с преработвателната дейност, оборудване на съоръжения за съхраняване или оползотворяване на различни отпадъчни суровини от селскостопански продукти получени в резултат на извършваната преработка, оборудване на съоръжения за съхраняване на отпадни води, включително инсталации за пречистване на отпадъчни води в преработката и маркетинга.</w:t>
            </w:r>
          </w:p>
        </w:tc>
        <w:tc>
          <w:tcPr>
            <w:tcW w:w="605"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lastRenderedPageBreak/>
              <w:t>175 000 000 евро</w:t>
            </w:r>
            <w:r w:rsidRPr="00BC29DB">
              <w:rPr>
                <w:rFonts w:ascii="Times New Roman" w:hAnsi="Times New Roman"/>
                <w:sz w:val="16"/>
                <w:szCs w:val="16"/>
              </w:rPr>
              <w:br w:type="page"/>
            </w:r>
          </w:p>
        </w:tc>
        <w:tc>
          <w:tcPr>
            <w:tcW w:w="658"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 xml:space="preserve">Допустими кандидати са земеделски стопани, преработватели на </w:t>
            </w:r>
            <w:r w:rsidRPr="00BC29DB">
              <w:rPr>
                <w:rFonts w:ascii="Times New Roman" w:hAnsi="Times New Roman"/>
                <w:sz w:val="16"/>
                <w:szCs w:val="16"/>
              </w:rPr>
              <w:lastRenderedPageBreak/>
              <w:t>селскостопански продукти  и групи и организации на производители</w:t>
            </w:r>
          </w:p>
        </w:tc>
        <w:tc>
          <w:tcPr>
            <w:tcW w:w="630"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lastRenderedPageBreak/>
              <w:t>Интервенцията се прилага на територията на цялата страна</w:t>
            </w:r>
          </w:p>
        </w:tc>
        <w:tc>
          <w:tcPr>
            <w:tcW w:w="402"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 xml:space="preserve">В периода </w:t>
            </w:r>
            <w:r w:rsidRPr="00BC29DB">
              <w:rPr>
                <w:rFonts w:ascii="Times New Roman" w:hAnsi="Times New Roman"/>
                <w:b/>
                <w:bCs/>
                <w:sz w:val="16"/>
                <w:szCs w:val="16"/>
              </w:rPr>
              <w:t>ноември 2025-януари 2026</w:t>
            </w:r>
            <w:r w:rsidRPr="00BC29DB">
              <w:rPr>
                <w:rFonts w:ascii="Times New Roman" w:hAnsi="Times New Roman"/>
                <w:sz w:val="16"/>
                <w:szCs w:val="16"/>
              </w:rPr>
              <w:t xml:space="preserve"> </w:t>
            </w:r>
            <w:r w:rsidRPr="00BC29DB">
              <w:rPr>
                <w:rFonts w:ascii="Times New Roman" w:hAnsi="Times New Roman"/>
                <w:sz w:val="16"/>
                <w:szCs w:val="16"/>
              </w:rPr>
              <w:lastRenderedPageBreak/>
              <w:t>за срок не по-кратък от 60 дни</w:t>
            </w:r>
          </w:p>
        </w:tc>
        <w:tc>
          <w:tcPr>
            <w:tcW w:w="51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color w:val="000000"/>
                <w:sz w:val="16"/>
                <w:szCs w:val="16"/>
              </w:rPr>
            </w:pPr>
            <w:r w:rsidRPr="00BC29DB">
              <w:rPr>
                <w:rFonts w:ascii="Times New Roman" w:hAnsi="Times New Roman"/>
                <w:color w:val="000000"/>
                <w:sz w:val="16"/>
                <w:szCs w:val="16"/>
              </w:rPr>
              <w:lastRenderedPageBreak/>
              <w:t>50 % от размера на одобрените разходи</w:t>
            </w:r>
          </w:p>
        </w:tc>
        <w:tc>
          <w:tcPr>
            <w:tcW w:w="490"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color w:val="000000"/>
                <w:sz w:val="16"/>
                <w:szCs w:val="16"/>
              </w:rPr>
            </w:pPr>
            <w:r w:rsidRPr="00BC29DB">
              <w:rPr>
                <w:rFonts w:ascii="Times New Roman" w:hAnsi="Times New Roman"/>
                <w:color w:val="000000"/>
                <w:sz w:val="16"/>
                <w:szCs w:val="16"/>
              </w:rPr>
              <w:t xml:space="preserve">Максималният размер на допустимите </w:t>
            </w:r>
            <w:r w:rsidRPr="00BC29DB">
              <w:rPr>
                <w:rFonts w:ascii="Times New Roman" w:hAnsi="Times New Roman"/>
                <w:color w:val="000000"/>
                <w:sz w:val="16"/>
                <w:szCs w:val="16"/>
              </w:rPr>
              <w:lastRenderedPageBreak/>
              <w:t>разходи за индивидуален кандидат е до 2 000 000 евро и 2 500 000 евро за кандидати група/организация на производители</w:t>
            </w:r>
            <w:proofErr w:type="gramStart"/>
            <w:r w:rsidRPr="00BC29DB">
              <w:rPr>
                <w:rFonts w:ascii="Times New Roman" w:hAnsi="Times New Roman"/>
                <w:color w:val="000000"/>
                <w:sz w:val="16"/>
                <w:szCs w:val="16"/>
              </w:rPr>
              <w:t>;</w:t>
            </w:r>
            <w:proofErr w:type="gramEnd"/>
            <w:r w:rsidRPr="00BC29DB">
              <w:rPr>
                <w:rFonts w:ascii="Times New Roman" w:hAnsi="Times New Roman"/>
                <w:color w:val="000000"/>
                <w:sz w:val="16"/>
                <w:szCs w:val="16"/>
              </w:rPr>
              <w:br w:type="page"/>
              <w:t xml:space="preserve">Общият максимален размер на допустимите разходи за интервенция ІІ. Г.2 и ІІ. Г.2.1 за един кандидат за периода на прилагане на интервенциите е до 3 000 000 евро; </w:t>
            </w:r>
            <w:r w:rsidRPr="00BC29DB">
              <w:rPr>
                <w:rFonts w:ascii="Times New Roman" w:hAnsi="Times New Roman"/>
                <w:color w:val="000000"/>
                <w:sz w:val="16"/>
                <w:szCs w:val="16"/>
              </w:rPr>
              <w:br w:type="page"/>
              <w:t>За проектни предложения свързани с преработка на продукти от приложение № І от ДФЕС в продукти извън приложение № І от ДФЕС или памук в съответствие с Регламент (ЕС) 2023/2831 на Комисията от 13 декември 2023 година относно прилагането на членове 107 и 108 от Договора за функционирането на Европейския съюз към помощта de minimis, финансовата помощ не може да надхвърля 300 000 евро.</w:t>
            </w:r>
            <w:r w:rsidRPr="00BC29DB">
              <w:rPr>
                <w:rFonts w:ascii="Times New Roman" w:hAnsi="Times New Roman"/>
                <w:color w:val="000000"/>
                <w:sz w:val="16"/>
                <w:szCs w:val="16"/>
              </w:rPr>
              <w:br w:type="page"/>
            </w:r>
          </w:p>
        </w:tc>
      </w:tr>
      <w:tr w:rsidR="0053652F" w:rsidRPr="00BC29DB" w:rsidTr="0053652F">
        <w:trPr>
          <w:trHeight w:val="1612"/>
        </w:trPr>
        <w:tc>
          <w:tcPr>
            <w:tcW w:w="140" w:type="pct"/>
            <w:tcBorders>
              <w:top w:val="nil"/>
              <w:left w:val="single" w:sz="4" w:space="0" w:color="auto"/>
              <w:bottom w:val="single" w:sz="4" w:space="0" w:color="auto"/>
              <w:right w:val="single" w:sz="4" w:space="0" w:color="auto"/>
            </w:tcBorders>
            <w:shd w:val="clear" w:color="auto" w:fill="auto"/>
            <w:noWrap/>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lastRenderedPageBreak/>
              <w:t>16</w:t>
            </w:r>
          </w:p>
        </w:tc>
        <w:tc>
          <w:tcPr>
            <w:tcW w:w="47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b/>
                <w:bCs/>
                <w:sz w:val="16"/>
                <w:szCs w:val="16"/>
              </w:rPr>
            </w:pPr>
            <w:r w:rsidRPr="00BC29DB">
              <w:rPr>
                <w:rFonts w:ascii="Times New Roman" w:hAnsi="Times New Roman"/>
                <w:b/>
                <w:bCs/>
                <w:sz w:val="16"/>
                <w:szCs w:val="16"/>
              </w:rPr>
              <w:t>II.Г.2.1 - Инвестиции за преработка на селскостопански продукти, насочени към опазване на компонентите на околната среда</w:t>
            </w:r>
          </w:p>
        </w:tc>
        <w:tc>
          <w:tcPr>
            <w:tcW w:w="287" w:type="pct"/>
            <w:tcBorders>
              <w:top w:val="nil"/>
              <w:left w:val="nil"/>
              <w:bottom w:val="single" w:sz="4" w:space="0" w:color="auto"/>
              <w:right w:val="single" w:sz="4" w:space="0" w:color="auto"/>
            </w:tcBorders>
            <w:shd w:val="clear" w:color="000000" w:fill="FFFFFF"/>
            <w:vAlign w:val="center"/>
            <w:hideMark/>
          </w:tcPr>
          <w:p w:rsidR="00E82CF4" w:rsidRPr="00BC29DB" w:rsidRDefault="006258FE" w:rsidP="00E82CF4">
            <w:pPr>
              <w:jc w:val="center"/>
              <w:rPr>
                <w:rFonts w:ascii="Times New Roman" w:hAnsi="Times New Roman"/>
                <w:sz w:val="16"/>
                <w:szCs w:val="16"/>
                <w:u w:val="single"/>
              </w:rPr>
            </w:pPr>
            <w:hyperlink r:id="rId35" w:history="1">
              <w:r w:rsidR="00E82CF4" w:rsidRPr="00BC29DB">
                <w:rPr>
                  <w:rFonts w:ascii="Times New Roman" w:hAnsi="Times New Roman"/>
                  <w:sz w:val="16"/>
                  <w:szCs w:val="16"/>
                  <w:u w:val="single"/>
                </w:rPr>
                <w:t xml:space="preserve">Специфична цел № 4 </w:t>
              </w:r>
              <w:r w:rsidR="00E82CF4" w:rsidRPr="00BC29DB">
                <w:rPr>
                  <w:rFonts w:ascii="Times New Roman" w:hAnsi="Times New Roman"/>
                  <w:sz w:val="16"/>
                  <w:szCs w:val="16"/>
                  <w:u w:val="single"/>
                </w:rPr>
                <w:br/>
                <w:t xml:space="preserve">Специфична цел № 5 </w:t>
              </w:r>
            </w:hyperlink>
          </w:p>
        </w:tc>
        <w:tc>
          <w:tcPr>
            <w:tcW w:w="79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rPr>
                <w:rFonts w:ascii="Times New Roman" w:hAnsi="Times New Roman"/>
                <w:sz w:val="16"/>
                <w:szCs w:val="16"/>
              </w:rPr>
            </w:pPr>
            <w:r w:rsidRPr="00BC29DB">
              <w:rPr>
                <w:rFonts w:ascii="Times New Roman" w:hAnsi="Times New Roman"/>
                <w:sz w:val="16"/>
                <w:szCs w:val="16"/>
              </w:rPr>
              <w:t>Материалните и нематериалните инвестиции за: строителство/реконструкция/ремонт на сгради и друга недвижима собственост, използвани за опазване на компонентите на околната среда, като например - пречиствателни съоръжения и съоръжения за третиране на отпадъци, изграждане/модернизиране/оборудване на съоръжения за съхраняване или оползотворяване на различни отпадъчни суровини от селскостопански продукти получени в резултат на извършваната преработка, модернизиране/оборудване на съоръжения за съхраняване на отпадни води, включително инсталации за пречистване на отпадъчни води в преработката и маркетинга, изграждане на инсталации за производство на енергия за собствено потребление от ВЕИ, инвестиции в нематериални активи;</w:t>
            </w:r>
            <w:r w:rsidRPr="00BC29DB">
              <w:rPr>
                <w:rFonts w:ascii="Times New Roman" w:hAnsi="Times New Roman"/>
                <w:sz w:val="16"/>
                <w:szCs w:val="16"/>
              </w:rPr>
              <w:br/>
              <w:t xml:space="preserve">Подкрепа е насочена и към материални и нематериални инвестиции, за следните примерни дейности, свързани с преработката само на сертифицирани биологични продукти за: инвестиции в процеси и технологии за производство на продукти, включително такива свързани с къси вериги на доставка, изграждане, придобиване и модернизиране на сгради и други недвижими активи необходими за производството и маркетинга, инсталиране на нови машини и оборудване за подобряване на производствения процес и маркетинга, съхранение, преработка, </w:t>
            </w:r>
            <w:r w:rsidRPr="00BC29DB">
              <w:rPr>
                <w:rFonts w:ascii="Times New Roman" w:hAnsi="Times New Roman"/>
                <w:sz w:val="16"/>
                <w:szCs w:val="16"/>
              </w:rPr>
              <w:lastRenderedPageBreak/>
              <w:t>пакетиране, охлаждане, замразяване и сушене с цел запазване качеството на продукцията и суровината, специализирани транспортни средства за превоз на суровини и/или готова продукция, внедряването на системи за управление на качеството, софтуер, свързан с преработвателната дейност на кандидата.</w:t>
            </w:r>
          </w:p>
        </w:tc>
        <w:tc>
          <w:tcPr>
            <w:tcW w:w="605"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lastRenderedPageBreak/>
              <w:t>55 000 000 евро</w:t>
            </w:r>
          </w:p>
        </w:tc>
        <w:tc>
          <w:tcPr>
            <w:tcW w:w="658"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Допустими кандидати са земеделски стопани, преработватели на селскостопански продукти  и групи и организации на производители</w:t>
            </w:r>
          </w:p>
        </w:tc>
        <w:tc>
          <w:tcPr>
            <w:tcW w:w="630"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Интервенцията се прилага на територията на цялата страна</w:t>
            </w:r>
          </w:p>
        </w:tc>
        <w:tc>
          <w:tcPr>
            <w:tcW w:w="402"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 xml:space="preserve">В периода </w:t>
            </w:r>
            <w:r w:rsidRPr="00BC29DB">
              <w:rPr>
                <w:rFonts w:ascii="Times New Roman" w:hAnsi="Times New Roman"/>
                <w:b/>
                <w:bCs/>
                <w:sz w:val="16"/>
                <w:szCs w:val="16"/>
              </w:rPr>
              <w:t>ноември 2025-януари 2026</w:t>
            </w:r>
            <w:r w:rsidRPr="00BC29DB">
              <w:rPr>
                <w:rFonts w:ascii="Times New Roman" w:hAnsi="Times New Roman"/>
                <w:sz w:val="16"/>
                <w:szCs w:val="16"/>
              </w:rPr>
              <w:t xml:space="preserve"> за срок не по-кратък от 60 дни</w:t>
            </w:r>
          </w:p>
        </w:tc>
        <w:tc>
          <w:tcPr>
            <w:tcW w:w="51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color w:val="000000"/>
                <w:sz w:val="16"/>
                <w:szCs w:val="16"/>
              </w:rPr>
            </w:pPr>
            <w:r w:rsidRPr="00BC29DB">
              <w:rPr>
                <w:rFonts w:ascii="Times New Roman" w:hAnsi="Times New Roman"/>
                <w:color w:val="000000"/>
                <w:sz w:val="16"/>
                <w:szCs w:val="16"/>
              </w:rPr>
              <w:t>50 % от размера на одобрените разходи</w:t>
            </w:r>
          </w:p>
        </w:tc>
        <w:tc>
          <w:tcPr>
            <w:tcW w:w="490"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spacing w:after="240"/>
              <w:jc w:val="center"/>
              <w:rPr>
                <w:rFonts w:ascii="Times New Roman" w:hAnsi="Times New Roman"/>
                <w:color w:val="000000"/>
                <w:sz w:val="16"/>
                <w:szCs w:val="16"/>
              </w:rPr>
            </w:pPr>
            <w:r w:rsidRPr="00BC29DB">
              <w:rPr>
                <w:rFonts w:ascii="Times New Roman" w:hAnsi="Times New Roman"/>
                <w:color w:val="000000"/>
                <w:sz w:val="16"/>
                <w:szCs w:val="16"/>
              </w:rPr>
              <w:t>Максималният размер на допустимите разходи за един кандидат за периода на прилагане на интервенцията и за е</w:t>
            </w:r>
            <w:r w:rsidR="00484101">
              <w:rPr>
                <w:rFonts w:ascii="Times New Roman" w:hAnsi="Times New Roman"/>
                <w:color w:val="000000"/>
                <w:sz w:val="16"/>
                <w:szCs w:val="16"/>
              </w:rPr>
              <w:t xml:space="preserve">дин проект е до 2 000 000 евро </w:t>
            </w:r>
            <w:r w:rsidRPr="00BC29DB">
              <w:rPr>
                <w:rFonts w:ascii="Times New Roman" w:hAnsi="Times New Roman"/>
                <w:color w:val="000000"/>
                <w:sz w:val="16"/>
                <w:szCs w:val="16"/>
              </w:rPr>
              <w:br/>
              <w:t xml:space="preserve">Общият максимален размер на допустимите разходи за интервенция ІІ. Г.2 и ІІ. Г.2.1 за един кандидат за периода на прилагане на интервенциите е до 3 000 000 евро; </w:t>
            </w:r>
            <w:r w:rsidRPr="00BC29DB">
              <w:rPr>
                <w:rFonts w:ascii="Times New Roman" w:hAnsi="Times New Roman"/>
                <w:color w:val="000000"/>
                <w:sz w:val="16"/>
                <w:szCs w:val="16"/>
              </w:rPr>
              <w:br/>
              <w:t>За проектни предложения свързани с преработка на продукти от приложение № І от ДФЕС в продукти извън приложение № І от ДФЕС или памук в съответствие с Регламент (ЕС) 2023/2831 на Комисията от 13 декември 2023 година относно прилагането на членове 107 и 108 от Договора за функционирането на Европейския съюз към помощта de minimis, финансовата помощ не може да надхвърля 300 000 евро.</w:t>
            </w:r>
          </w:p>
        </w:tc>
      </w:tr>
      <w:tr w:rsidR="0053652F" w:rsidRPr="00BC29DB" w:rsidTr="0053652F">
        <w:trPr>
          <w:trHeight w:val="1162"/>
        </w:trPr>
        <w:tc>
          <w:tcPr>
            <w:tcW w:w="140" w:type="pct"/>
            <w:tcBorders>
              <w:top w:val="nil"/>
              <w:left w:val="single" w:sz="4" w:space="0" w:color="auto"/>
              <w:bottom w:val="single" w:sz="4" w:space="0" w:color="auto"/>
              <w:right w:val="single" w:sz="4" w:space="0" w:color="auto"/>
            </w:tcBorders>
            <w:shd w:val="clear" w:color="auto" w:fill="auto"/>
            <w:noWrap/>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17</w:t>
            </w:r>
          </w:p>
        </w:tc>
        <w:tc>
          <w:tcPr>
            <w:tcW w:w="47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b/>
                <w:bCs/>
                <w:sz w:val="16"/>
                <w:szCs w:val="16"/>
              </w:rPr>
            </w:pPr>
            <w:r w:rsidRPr="00BC29DB">
              <w:rPr>
                <w:rFonts w:ascii="Times New Roman" w:hAnsi="Times New Roman"/>
                <w:b/>
                <w:bCs/>
                <w:sz w:val="16"/>
                <w:szCs w:val="16"/>
              </w:rPr>
              <w:t>II.Г.7 - Запазването на духовния и културния живот на населението в селските райони</w:t>
            </w:r>
          </w:p>
        </w:tc>
        <w:tc>
          <w:tcPr>
            <w:tcW w:w="287" w:type="pct"/>
            <w:tcBorders>
              <w:top w:val="nil"/>
              <w:left w:val="nil"/>
              <w:bottom w:val="single" w:sz="4" w:space="0" w:color="auto"/>
              <w:right w:val="single" w:sz="4" w:space="0" w:color="auto"/>
            </w:tcBorders>
            <w:shd w:val="clear" w:color="000000" w:fill="FFFFFF"/>
            <w:vAlign w:val="center"/>
            <w:hideMark/>
          </w:tcPr>
          <w:p w:rsidR="00E82CF4" w:rsidRPr="00BC29DB" w:rsidRDefault="006258FE" w:rsidP="00E82CF4">
            <w:pPr>
              <w:jc w:val="center"/>
              <w:rPr>
                <w:rFonts w:ascii="Times New Roman" w:hAnsi="Times New Roman"/>
                <w:sz w:val="16"/>
                <w:szCs w:val="16"/>
                <w:u w:val="single"/>
              </w:rPr>
            </w:pPr>
            <w:hyperlink r:id="rId36" w:history="1">
              <w:r w:rsidR="00E82CF4" w:rsidRPr="00BC29DB">
                <w:rPr>
                  <w:rFonts w:ascii="Times New Roman" w:hAnsi="Times New Roman"/>
                  <w:sz w:val="16"/>
                  <w:szCs w:val="16"/>
                  <w:u w:val="single"/>
                </w:rPr>
                <w:t>Специфична цел № 8</w:t>
              </w:r>
            </w:hyperlink>
          </w:p>
        </w:tc>
        <w:tc>
          <w:tcPr>
            <w:tcW w:w="79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rPr>
                <w:rFonts w:ascii="Times New Roman" w:hAnsi="Times New Roman"/>
                <w:sz w:val="16"/>
                <w:szCs w:val="16"/>
              </w:rPr>
            </w:pPr>
            <w:r w:rsidRPr="00BC29DB">
              <w:rPr>
                <w:rFonts w:ascii="Times New Roman" w:hAnsi="Times New Roman"/>
                <w:sz w:val="16"/>
                <w:szCs w:val="16"/>
              </w:rPr>
              <w:t>Инвестициите, допустими за подпомагане в рамките на интервенцията трябва да са свързани с възстановяване, реставрация, ремонт или реконструкция на сгради с религиозно значение, дейности по вертикалната планировка и подобряване на прилежащите пространства, в т.ч. закупуване и доставка на оборудване.</w:t>
            </w:r>
          </w:p>
        </w:tc>
        <w:tc>
          <w:tcPr>
            <w:tcW w:w="605"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72 500 000 евро</w:t>
            </w:r>
          </w:p>
        </w:tc>
        <w:tc>
          <w:tcPr>
            <w:tcW w:w="658"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Допустими кандидати са местни поделения на вероизповеданията, които следва да са</w:t>
            </w:r>
            <w:proofErr w:type="gramStart"/>
            <w:r w:rsidRPr="00BC29DB">
              <w:rPr>
                <w:rFonts w:ascii="Times New Roman" w:hAnsi="Times New Roman"/>
                <w:sz w:val="16"/>
                <w:szCs w:val="16"/>
              </w:rPr>
              <w:t>:</w:t>
            </w:r>
            <w:proofErr w:type="gramEnd"/>
            <w:r w:rsidRPr="00BC29DB">
              <w:rPr>
                <w:rFonts w:ascii="Times New Roman" w:hAnsi="Times New Roman"/>
                <w:sz w:val="16"/>
                <w:szCs w:val="16"/>
              </w:rPr>
              <w:br/>
              <w:t>- Признати за юридически лица по силата на чл. 10 от Закона за вероизповеданията (ЗВ) или</w:t>
            </w:r>
            <w:r w:rsidRPr="00BC29DB">
              <w:rPr>
                <w:rFonts w:ascii="Times New Roman" w:hAnsi="Times New Roman"/>
                <w:sz w:val="16"/>
                <w:szCs w:val="16"/>
              </w:rPr>
              <w:br/>
              <w:t>- Регистрирани като юридически лица съгласно чл. 20 от ЗВ.</w:t>
            </w:r>
          </w:p>
        </w:tc>
        <w:tc>
          <w:tcPr>
            <w:tcW w:w="630" w:type="pct"/>
            <w:tcBorders>
              <w:top w:val="nil"/>
              <w:left w:val="nil"/>
              <w:bottom w:val="single" w:sz="4" w:space="0" w:color="auto"/>
              <w:right w:val="single" w:sz="4" w:space="0" w:color="auto"/>
            </w:tcBorders>
            <w:shd w:val="clear" w:color="auto" w:fill="auto"/>
            <w:vAlign w:val="center"/>
            <w:hideMark/>
          </w:tcPr>
          <w:p w:rsidR="00E82CF4" w:rsidRPr="00BC29DB" w:rsidRDefault="006258FE" w:rsidP="00E82CF4">
            <w:pPr>
              <w:jc w:val="center"/>
              <w:rPr>
                <w:rFonts w:ascii="Times New Roman" w:hAnsi="Times New Roman"/>
                <w:sz w:val="16"/>
                <w:szCs w:val="16"/>
                <w:u w:val="single"/>
              </w:rPr>
            </w:pPr>
            <w:hyperlink r:id="rId37" w:history="1">
              <w:r w:rsidR="00E82CF4" w:rsidRPr="00BC29DB">
                <w:rPr>
                  <w:rFonts w:ascii="Times New Roman" w:hAnsi="Times New Roman"/>
                  <w:sz w:val="16"/>
                  <w:szCs w:val="16"/>
                  <w:u w:val="single"/>
                </w:rPr>
                <w:t>Селски райони - 237 общини,  в които няма населено място с повече от 30 000 жители, съгласно т. 4.7.2  от Стратегическия план</w:t>
              </w:r>
            </w:hyperlink>
          </w:p>
        </w:tc>
        <w:tc>
          <w:tcPr>
            <w:tcW w:w="402"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 xml:space="preserve">В периода </w:t>
            </w:r>
            <w:r w:rsidRPr="00BC29DB">
              <w:rPr>
                <w:rFonts w:ascii="Times New Roman" w:hAnsi="Times New Roman"/>
                <w:b/>
                <w:bCs/>
                <w:sz w:val="16"/>
                <w:szCs w:val="16"/>
              </w:rPr>
              <w:t>април-юни</w:t>
            </w:r>
            <w:r w:rsidRPr="00BC29DB">
              <w:rPr>
                <w:rFonts w:ascii="Times New Roman" w:hAnsi="Times New Roman"/>
                <w:sz w:val="16"/>
                <w:szCs w:val="16"/>
              </w:rPr>
              <w:t xml:space="preserve"> за срок не по-кратък от 60 дни</w:t>
            </w:r>
          </w:p>
        </w:tc>
        <w:tc>
          <w:tcPr>
            <w:tcW w:w="51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color w:val="000000"/>
                <w:sz w:val="16"/>
                <w:szCs w:val="16"/>
              </w:rPr>
            </w:pPr>
            <w:r w:rsidRPr="00BC29DB">
              <w:rPr>
                <w:rFonts w:ascii="Times New Roman" w:hAnsi="Times New Roman"/>
                <w:color w:val="000000"/>
                <w:sz w:val="16"/>
                <w:szCs w:val="16"/>
              </w:rPr>
              <w:t>до 100 % от размера на одобрените разходи</w:t>
            </w:r>
          </w:p>
        </w:tc>
        <w:tc>
          <w:tcPr>
            <w:tcW w:w="490"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color w:val="000000"/>
                <w:sz w:val="16"/>
                <w:szCs w:val="16"/>
              </w:rPr>
            </w:pPr>
            <w:r w:rsidRPr="00BC29DB">
              <w:rPr>
                <w:rFonts w:ascii="Times New Roman" w:hAnsi="Times New Roman"/>
                <w:color w:val="000000"/>
                <w:sz w:val="16"/>
                <w:szCs w:val="16"/>
              </w:rPr>
              <w:t>до 400 000 евро</w:t>
            </w:r>
          </w:p>
        </w:tc>
      </w:tr>
      <w:tr w:rsidR="0053652F" w:rsidRPr="00BC29DB" w:rsidTr="0053652F">
        <w:trPr>
          <w:trHeight w:val="2512"/>
        </w:trPr>
        <w:tc>
          <w:tcPr>
            <w:tcW w:w="140" w:type="pct"/>
            <w:tcBorders>
              <w:top w:val="nil"/>
              <w:left w:val="single" w:sz="4" w:space="0" w:color="auto"/>
              <w:bottom w:val="single" w:sz="4" w:space="0" w:color="auto"/>
              <w:right w:val="single" w:sz="4" w:space="0" w:color="auto"/>
            </w:tcBorders>
            <w:shd w:val="clear" w:color="auto" w:fill="auto"/>
            <w:noWrap/>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18</w:t>
            </w:r>
          </w:p>
        </w:tc>
        <w:tc>
          <w:tcPr>
            <w:tcW w:w="47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b/>
                <w:bCs/>
                <w:sz w:val="16"/>
                <w:szCs w:val="16"/>
              </w:rPr>
            </w:pPr>
            <w:r w:rsidRPr="00BC29DB">
              <w:rPr>
                <w:rFonts w:ascii="Times New Roman" w:hAnsi="Times New Roman"/>
                <w:b/>
                <w:bCs/>
                <w:sz w:val="16"/>
                <w:szCs w:val="16"/>
              </w:rPr>
              <w:t>II.И.1. - Консултантски услуги и повишаване на консултантския капацитет</w:t>
            </w:r>
          </w:p>
        </w:tc>
        <w:tc>
          <w:tcPr>
            <w:tcW w:w="287" w:type="pct"/>
            <w:tcBorders>
              <w:top w:val="nil"/>
              <w:left w:val="nil"/>
              <w:bottom w:val="single" w:sz="4" w:space="0" w:color="auto"/>
              <w:right w:val="single" w:sz="4" w:space="0" w:color="auto"/>
            </w:tcBorders>
            <w:shd w:val="clear" w:color="000000" w:fill="FFFFFF"/>
            <w:vAlign w:val="center"/>
            <w:hideMark/>
          </w:tcPr>
          <w:p w:rsidR="00E82CF4" w:rsidRPr="00BC29DB" w:rsidRDefault="006258FE" w:rsidP="00E82CF4">
            <w:pPr>
              <w:jc w:val="center"/>
              <w:rPr>
                <w:rFonts w:ascii="Times New Roman" w:hAnsi="Times New Roman"/>
                <w:sz w:val="16"/>
                <w:szCs w:val="16"/>
                <w:u w:val="single"/>
              </w:rPr>
            </w:pPr>
            <w:hyperlink r:id="rId38" w:history="1">
              <w:r w:rsidR="00E82CF4" w:rsidRPr="00BC29DB">
                <w:rPr>
                  <w:rFonts w:ascii="Times New Roman" w:hAnsi="Times New Roman"/>
                  <w:sz w:val="16"/>
                  <w:szCs w:val="16"/>
                  <w:u w:val="single"/>
                </w:rPr>
                <w:t xml:space="preserve">Специфична цел № 10 </w:t>
              </w:r>
            </w:hyperlink>
          </w:p>
        </w:tc>
        <w:tc>
          <w:tcPr>
            <w:tcW w:w="79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rPr>
                <w:rFonts w:ascii="Times New Roman" w:hAnsi="Times New Roman"/>
                <w:sz w:val="16"/>
                <w:szCs w:val="16"/>
              </w:rPr>
            </w:pPr>
            <w:r w:rsidRPr="00BC29DB">
              <w:rPr>
                <w:rFonts w:ascii="Times New Roman" w:hAnsi="Times New Roman"/>
                <w:sz w:val="16"/>
                <w:szCs w:val="16"/>
              </w:rPr>
              <w:t xml:space="preserve">Подпомага се предоставяне на индивидуални съветнически услуги във вид на съветнически пакети. Индивидуалните съветнически услуги се определят като предоставяне на съвети, включително посещения на стопанството, в рамките на един съветнически пакет и обхващат всички задължителни елементи, посочени в чл. 15 от Регламент (ЕС) 2021/2115 </w:t>
            </w:r>
          </w:p>
        </w:tc>
        <w:tc>
          <w:tcPr>
            <w:tcW w:w="605"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4 000 000 евро</w:t>
            </w:r>
          </w:p>
        </w:tc>
        <w:tc>
          <w:tcPr>
            <w:tcW w:w="658"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Всички физически и юридически лица, които разполагат с експертиза за предоставяне на съветническите услуги, попадащи в приложното поле на включените съветническите пакети в т.ч. НССЗ</w:t>
            </w:r>
          </w:p>
        </w:tc>
        <w:tc>
          <w:tcPr>
            <w:tcW w:w="630"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Интервенцията се прилага на територията на цялата страна</w:t>
            </w:r>
          </w:p>
        </w:tc>
        <w:tc>
          <w:tcPr>
            <w:tcW w:w="402"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 xml:space="preserve">В периода </w:t>
            </w:r>
            <w:r w:rsidRPr="00BC29DB">
              <w:rPr>
                <w:rFonts w:ascii="Times New Roman" w:hAnsi="Times New Roman"/>
                <w:b/>
                <w:bCs/>
                <w:sz w:val="16"/>
                <w:szCs w:val="16"/>
              </w:rPr>
              <w:t>април-юни</w:t>
            </w:r>
            <w:r w:rsidRPr="00BC29DB">
              <w:rPr>
                <w:rFonts w:ascii="Times New Roman" w:hAnsi="Times New Roman"/>
                <w:sz w:val="16"/>
                <w:szCs w:val="16"/>
              </w:rPr>
              <w:t xml:space="preserve"> за срок не по-кратък от 60 дни</w:t>
            </w:r>
          </w:p>
        </w:tc>
        <w:tc>
          <w:tcPr>
            <w:tcW w:w="51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до 100 % от размера на одобрените разходи</w:t>
            </w:r>
          </w:p>
        </w:tc>
        <w:tc>
          <w:tcPr>
            <w:tcW w:w="490"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Помощта се предоставяне под формата на различни съветнически пакети, обхващи всички задължителни теми, посочени в чл. 15 от регламент (ЕС) 2021/2115 на стойност между 206 и 2 995 евро</w:t>
            </w:r>
          </w:p>
        </w:tc>
      </w:tr>
      <w:tr w:rsidR="0053652F" w:rsidRPr="00BC29DB" w:rsidTr="0053652F">
        <w:trPr>
          <w:trHeight w:val="532"/>
        </w:trPr>
        <w:tc>
          <w:tcPr>
            <w:tcW w:w="140" w:type="pct"/>
            <w:tcBorders>
              <w:top w:val="nil"/>
              <w:left w:val="single" w:sz="4" w:space="0" w:color="auto"/>
              <w:bottom w:val="single" w:sz="4" w:space="0" w:color="auto"/>
              <w:right w:val="single" w:sz="4" w:space="0" w:color="auto"/>
            </w:tcBorders>
            <w:shd w:val="clear" w:color="auto" w:fill="auto"/>
            <w:noWrap/>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19</w:t>
            </w:r>
          </w:p>
        </w:tc>
        <w:tc>
          <w:tcPr>
            <w:tcW w:w="47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b/>
                <w:bCs/>
                <w:sz w:val="16"/>
                <w:szCs w:val="16"/>
              </w:rPr>
            </w:pPr>
            <w:r w:rsidRPr="00BC29DB">
              <w:rPr>
                <w:rFonts w:ascii="Times New Roman" w:hAnsi="Times New Roman"/>
                <w:b/>
                <w:bCs/>
                <w:sz w:val="16"/>
                <w:szCs w:val="16"/>
              </w:rPr>
              <w:t>II.И.1. - Консултантски услуги и повишаване на консултантския капацитет</w:t>
            </w:r>
          </w:p>
        </w:tc>
        <w:tc>
          <w:tcPr>
            <w:tcW w:w="287" w:type="pct"/>
            <w:tcBorders>
              <w:top w:val="nil"/>
              <w:left w:val="nil"/>
              <w:bottom w:val="single" w:sz="4" w:space="0" w:color="auto"/>
              <w:right w:val="single" w:sz="4" w:space="0" w:color="auto"/>
            </w:tcBorders>
            <w:shd w:val="clear" w:color="000000" w:fill="FFFFFF"/>
            <w:vAlign w:val="center"/>
            <w:hideMark/>
          </w:tcPr>
          <w:p w:rsidR="00E82CF4" w:rsidRPr="00BC29DB" w:rsidRDefault="006258FE" w:rsidP="00E82CF4">
            <w:pPr>
              <w:jc w:val="center"/>
              <w:rPr>
                <w:rFonts w:ascii="Times New Roman" w:hAnsi="Times New Roman"/>
                <w:sz w:val="16"/>
                <w:szCs w:val="16"/>
                <w:u w:val="single"/>
              </w:rPr>
            </w:pPr>
            <w:hyperlink r:id="rId39" w:history="1">
              <w:r w:rsidR="00E82CF4" w:rsidRPr="00BC29DB">
                <w:rPr>
                  <w:rFonts w:ascii="Times New Roman" w:hAnsi="Times New Roman"/>
                  <w:sz w:val="16"/>
                  <w:szCs w:val="16"/>
                  <w:u w:val="single"/>
                </w:rPr>
                <w:t xml:space="preserve">Специфична цел № 10 </w:t>
              </w:r>
            </w:hyperlink>
          </w:p>
        </w:tc>
        <w:tc>
          <w:tcPr>
            <w:tcW w:w="796" w:type="pct"/>
            <w:tcBorders>
              <w:top w:val="nil"/>
              <w:left w:val="nil"/>
              <w:bottom w:val="single" w:sz="4" w:space="0" w:color="auto"/>
              <w:right w:val="single" w:sz="4" w:space="0" w:color="auto"/>
            </w:tcBorders>
            <w:shd w:val="clear" w:color="auto" w:fill="auto"/>
            <w:hideMark/>
          </w:tcPr>
          <w:p w:rsidR="00E82CF4" w:rsidRPr="00BC29DB" w:rsidRDefault="00E82CF4" w:rsidP="00E82CF4">
            <w:pPr>
              <w:rPr>
                <w:rFonts w:ascii="Times New Roman" w:hAnsi="Times New Roman"/>
                <w:sz w:val="16"/>
                <w:szCs w:val="16"/>
              </w:rPr>
            </w:pPr>
            <w:r w:rsidRPr="00BC29DB">
              <w:rPr>
                <w:rFonts w:ascii="Times New Roman" w:hAnsi="Times New Roman"/>
                <w:sz w:val="16"/>
                <w:szCs w:val="16"/>
              </w:rPr>
              <w:t>Подпомагат се дейности, свързани с разширяване на капацитета за предоставяне на съветнически услуги на малки земеделски стопанства и на нови или млади земеделски стопани. Тези дейности включват:</w:t>
            </w:r>
            <w:r w:rsidRPr="00BC29DB">
              <w:rPr>
                <w:rFonts w:ascii="Times New Roman" w:hAnsi="Times New Roman"/>
                <w:sz w:val="16"/>
                <w:szCs w:val="16"/>
              </w:rPr>
              <w:br/>
              <w:t xml:space="preserve">-Предоставяне на съвети на много малки земеделски стопанства, малки земеделски стопанства и млади земеделски </w:t>
            </w:r>
            <w:r w:rsidRPr="00BC29DB">
              <w:rPr>
                <w:rFonts w:ascii="Times New Roman" w:hAnsi="Times New Roman"/>
                <w:sz w:val="16"/>
                <w:szCs w:val="16"/>
              </w:rPr>
              <w:lastRenderedPageBreak/>
              <w:t>стопани;</w:t>
            </w:r>
            <w:r w:rsidRPr="00BC29DB">
              <w:rPr>
                <w:rFonts w:ascii="Times New Roman" w:hAnsi="Times New Roman"/>
                <w:sz w:val="16"/>
                <w:szCs w:val="16"/>
              </w:rPr>
              <w:br/>
              <w:t>-Организиране на информационни събития в т.ч. за представяне на иновации за много малки земеделски стопанства, малки земеделски стопанства, нови или млади земеделски стопани в различни населени места;</w:t>
            </w:r>
            <w:r w:rsidRPr="00BC29DB">
              <w:rPr>
                <w:rFonts w:ascii="Times New Roman" w:hAnsi="Times New Roman"/>
                <w:sz w:val="16"/>
                <w:szCs w:val="16"/>
              </w:rPr>
              <w:br/>
              <w:t>-Посещение на много малки земеделски стопанства, малки земеделски стопанства, нови или млади земеделски стопани за разясняване на условията за кандидатстване по интервенциите, включени в Стратегическия план и за предоставяне на други съвети, свързани с дейността им;</w:t>
            </w:r>
            <w:r w:rsidRPr="00BC29DB">
              <w:rPr>
                <w:rFonts w:ascii="Times New Roman" w:hAnsi="Times New Roman"/>
                <w:sz w:val="16"/>
                <w:szCs w:val="16"/>
              </w:rPr>
              <w:br/>
              <w:t xml:space="preserve">-Подпомагане на укрепването на AKIS на регионално ниво. </w:t>
            </w:r>
          </w:p>
        </w:tc>
        <w:tc>
          <w:tcPr>
            <w:tcW w:w="605"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lastRenderedPageBreak/>
              <w:t>4 000 000 евро</w:t>
            </w:r>
          </w:p>
        </w:tc>
        <w:tc>
          <w:tcPr>
            <w:tcW w:w="658" w:type="pct"/>
            <w:tcBorders>
              <w:top w:val="nil"/>
              <w:left w:val="nil"/>
              <w:bottom w:val="single" w:sz="4" w:space="0" w:color="auto"/>
              <w:right w:val="single" w:sz="4" w:space="0" w:color="auto"/>
            </w:tcBorders>
            <w:shd w:val="clear" w:color="auto" w:fill="auto"/>
            <w:noWrap/>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 xml:space="preserve">Национална служба за съвети в земеделието </w:t>
            </w:r>
          </w:p>
        </w:tc>
        <w:tc>
          <w:tcPr>
            <w:tcW w:w="630"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Интервенцията се прилага на територията на цялата страна</w:t>
            </w:r>
          </w:p>
        </w:tc>
        <w:tc>
          <w:tcPr>
            <w:tcW w:w="402" w:type="pct"/>
            <w:tcBorders>
              <w:top w:val="nil"/>
              <w:left w:val="nil"/>
              <w:bottom w:val="single" w:sz="4" w:space="0" w:color="auto"/>
              <w:right w:val="single" w:sz="4" w:space="0" w:color="auto"/>
            </w:tcBorders>
            <w:shd w:val="clear" w:color="000000" w:fill="FFFFFF"/>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 xml:space="preserve">В периода </w:t>
            </w:r>
            <w:r w:rsidRPr="00BC29DB">
              <w:rPr>
                <w:rFonts w:ascii="Times New Roman" w:hAnsi="Times New Roman"/>
                <w:b/>
                <w:bCs/>
                <w:sz w:val="16"/>
                <w:szCs w:val="16"/>
              </w:rPr>
              <w:t>февруари-април</w:t>
            </w:r>
            <w:r w:rsidRPr="00BC29DB">
              <w:rPr>
                <w:rFonts w:ascii="Times New Roman" w:hAnsi="Times New Roman"/>
                <w:sz w:val="16"/>
                <w:szCs w:val="16"/>
              </w:rPr>
              <w:t xml:space="preserve"> за срок не по-кратък от 60 дни</w:t>
            </w:r>
          </w:p>
        </w:tc>
        <w:tc>
          <w:tcPr>
            <w:tcW w:w="516" w:type="pct"/>
            <w:tcBorders>
              <w:top w:val="nil"/>
              <w:left w:val="nil"/>
              <w:bottom w:val="single" w:sz="4" w:space="0" w:color="auto"/>
              <w:right w:val="single" w:sz="4" w:space="0" w:color="auto"/>
            </w:tcBorders>
            <w:shd w:val="clear" w:color="auto" w:fill="auto"/>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до 100 % от размера на одобрените разходи</w:t>
            </w:r>
          </w:p>
        </w:tc>
        <w:tc>
          <w:tcPr>
            <w:tcW w:w="490" w:type="pct"/>
            <w:tcBorders>
              <w:top w:val="nil"/>
              <w:left w:val="nil"/>
              <w:bottom w:val="single" w:sz="4" w:space="0" w:color="auto"/>
              <w:right w:val="single" w:sz="4" w:space="0" w:color="auto"/>
            </w:tcBorders>
            <w:shd w:val="clear" w:color="auto" w:fill="auto"/>
            <w:noWrap/>
            <w:vAlign w:val="center"/>
            <w:hideMark/>
          </w:tcPr>
          <w:p w:rsidR="00E82CF4" w:rsidRPr="00BC29DB" w:rsidRDefault="00E82CF4" w:rsidP="00E82CF4">
            <w:pPr>
              <w:jc w:val="center"/>
              <w:rPr>
                <w:rFonts w:ascii="Times New Roman" w:hAnsi="Times New Roman"/>
                <w:sz w:val="16"/>
                <w:szCs w:val="16"/>
              </w:rPr>
            </w:pPr>
            <w:r w:rsidRPr="00BC29DB">
              <w:rPr>
                <w:rFonts w:ascii="Times New Roman" w:hAnsi="Times New Roman"/>
                <w:sz w:val="16"/>
                <w:szCs w:val="16"/>
              </w:rPr>
              <w:t>до 4 000 000 евро</w:t>
            </w:r>
          </w:p>
        </w:tc>
      </w:tr>
    </w:tbl>
    <w:p w:rsidR="00A16511" w:rsidRDefault="00A16511" w:rsidP="006D4C4F">
      <w:pPr>
        <w:ind w:left="-1080" w:right="-834"/>
        <w:rPr>
          <w:rFonts w:asciiTheme="minorHAnsi" w:hAnsiTheme="minorHAnsi"/>
          <w:lang w:val="bg-BG"/>
        </w:rPr>
      </w:pPr>
    </w:p>
    <w:p w:rsidR="00803DFB" w:rsidRDefault="00803DFB" w:rsidP="00A16511">
      <w:pPr>
        <w:rPr>
          <w:rFonts w:asciiTheme="minorHAnsi" w:hAnsiTheme="minorHAnsi"/>
          <w:lang w:val="bg-BG"/>
        </w:rPr>
      </w:pPr>
    </w:p>
    <w:p w:rsidR="00803DFB" w:rsidRDefault="00803DFB" w:rsidP="00A16511">
      <w:pPr>
        <w:rPr>
          <w:rFonts w:asciiTheme="minorHAnsi" w:hAnsiTheme="minorHAnsi"/>
          <w:lang w:val="bg-BG"/>
        </w:rPr>
      </w:pPr>
    </w:p>
    <w:p w:rsidR="00803DFB" w:rsidRDefault="00803DFB" w:rsidP="00A16511">
      <w:pPr>
        <w:rPr>
          <w:rFonts w:asciiTheme="minorHAnsi" w:hAnsiTheme="minorHAnsi"/>
          <w:lang w:val="bg-BG"/>
        </w:rPr>
      </w:pPr>
    </w:p>
    <w:p w:rsidR="00803DFB" w:rsidRDefault="00803DFB" w:rsidP="00A16511">
      <w:pPr>
        <w:rPr>
          <w:rFonts w:asciiTheme="minorHAnsi" w:hAnsiTheme="minorHAnsi"/>
          <w:lang w:val="bg-BG"/>
        </w:rPr>
      </w:pPr>
    </w:p>
    <w:p w:rsidR="00803DFB" w:rsidRDefault="00803DFB" w:rsidP="00A16511">
      <w:pPr>
        <w:rPr>
          <w:rFonts w:asciiTheme="minorHAnsi" w:hAnsiTheme="minorHAnsi"/>
          <w:lang w:val="bg-BG"/>
        </w:rPr>
      </w:pPr>
    </w:p>
    <w:p w:rsidR="00803DFB" w:rsidRDefault="00803DFB" w:rsidP="00A16511">
      <w:pPr>
        <w:rPr>
          <w:rFonts w:asciiTheme="minorHAnsi" w:hAnsiTheme="minorHAnsi"/>
          <w:lang w:val="bg-BG"/>
        </w:rPr>
      </w:pPr>
    </w:p>
    <w:p w:rsidR="00803DFB" w:rsidRDefault="00803DFB" w:rsidP="00A16511">
      <w:pPr>
        <w:rPr>
          <w:rFonts w:asciiTheme="minorHAnsi" w:hAnsiTheme="minorHAnsi"/>
          <w:lang w:val="bg-BG"/>
        </w:rPr>
      </w:pPr>
    </w:p>
    <w:p w:rsidR="00803DFB" w:rsidRDefault="00803DFB" w:rsidP="00A16511">
      <w:pPr>
        <w:rPr>
          <w:rFonts w:asciiTheme="minorHAnsi" w:hAnsiTheme="minorHAnsi"/>
          <w:lang w:val="bg-BG"/>
        </w:rPr>
      </w:pPr>
    </w:p>
    <w:p w:rsidR="00803DFB" w:rsidRDefault="00803DFB" w:rsidP="00A16511">
      <w:pPr>
        <w:rPr>
          <w:rFonts w:asciiTheme="minorHAnsi" w:hAnsiTheme="minorHAnsi"/>
          <w:lang w:val="bg-BG"/>
        </w:rPr>
      </w:pPr>
    </w:p>
    <w:p w:rsidR="00803DFB" w:rsidRDefault="00803DFB" w:rsidP="00A16511">
      <w:pPr>
        <w:rPr>
          <w:rFonts w:asciiTheme="minorHAnsi" w:hAnsiTheme="minorHAnsi"/>
          <w:lang w:val="bg-BG"/>
        </w:rPr>
      </w:pPr>
    </w:p>
    <w:p w:rsidR="00803DFB" w:rsidRDefault="00803DFB" w:rsidP="00A16511">
      <w:pPr>
        <w:rPr>
          <w:rFonts w:asciiTheme="minorHAnsi" w:hAnsiTheme="minorHAnsi"/>
          <w:lang w:val="bg-BG"/>
        </w:rPr>
      </w:pPr>
    </w:p>
    <w:p w:rsidR="00803DFB" w:rsidRDefault="00803DFB" w:rsidP="00A16511">
      <w:pPr>
        <w:rPr>
          <w:rFonts w:asciiTheme="minorHAnsi" w:hAnsiTheme="minorHAnsi"/>
          <w:lang w:val="bg-BG"/>
        </w:rPr>
      </w:pPr>
    </w:p>
    <w:p w:rsidR="00803DFB" w:rsidRDefault="00803DFB" w:rsidP="00A16511">
      <w:pPr>
        <w:rPr>
          <w:rFonts w:asciiTheme="minorHAnsi" w:hAnsiTheme="minorHAnsi"/>
          <w:lang w:val="bg-BG"/>
        </w:rPr>
      </w:pPr>
    </w:p>
    <w:p w:rsidR="00803DFB" w:rsidRDefault="00803DFB" w:rsidP="00A16511">
      <w:pPr>
        <w:rPr>
          <w:rFonts w:asciiTheme="minorHAnsi" w:hAnsiTheme="minorHAnsi"/>
          <w:lang w:val="bg-BG"/>
        </w:rPr>
      </w:pPr>
    </w:p>
    <w:p w:rsidR="00803DFB" w:rsidRDefault="00803DFB" w:rsidP="00A16511">
      <w:pPr>
        <w:rPr>
          <w:rFonts w:asciiTheme="minorHAnsi" w:hAnsiTheme="minorHAnsi"/>
          <w:lang w:val="bg-BG"/>
        </w:rPr>
      </w:pPr>
    </w:p>
    <w:p w:rsidR="00A3017E" w:rsidRPr="00F65A8C" w:rsidRDefault="00A16511" w:rsidP="00F65A8C">
      <w:pPr>
        <w:pStyle w:val="Heading1"/>
        <w:ind w:left="-180" w:right="-141"/>
        <w:rPr>
          <w:rFonts w:ascii="Times New Roman" w:hAnsi="Times New Roman"/>
          <w:bCs/>
          <w:smallCaps/>
          <w:color w:val="5B9BD5"/>
          <w:spacing w:val="5"/>
          <w:sz w:val="28"/>
          <w:szCs w:val="28"/>
        </w:rPr>
      </w:pPr>
      <w:bookmarkStart w:id="17" w:name="_Toc184810044"/>
      <w:r>
        <w:rPr>
          <w:rStyle w:val="IntenseReference"/>
          <w:rFonts w:ascii="Times New Roman" w:hAnsi="Times New Roman"/>
          <w:b/>
          <w:sz w:val="28"/>
          <w:szCs w:val="28"/>
        </w:rPr>
        <w:lastRenderedPageBreak/>
        <w:t xml:space="preserve">ПРИЛОЖЕНИЕ 7. </w:t>
      </w:r>
      <w:r w:rsidR="004D2430" w:rsidRPr="004D2430">
        <w:rPr>
          <w:rStyle w:val="IntenseReference"/>
          <w:rFonts w:ascii="Times New Roman" w:hAnsi="Times New Roman" w:hint="eastAsia"/>
          <w:b/>
          <w:sz w:val="28"/>
          <w:szCs w:val="28"/>
        </w:rPr>
        <w:t>АКТУАЛИЗИРАН</w:t>
      </w:r>
      <w:r w:rsidR="004D2430" w:rsidRPr="004D2430">
        <w:rPr>
          <w:rStyle w:val="IntenseReference"/>
          <w:rFonts w:ascii="Times New Roman" w:hAnsi="Times New Roman"/>
          <w:b/>
          <w:sz w:val="28"/>
          <w:szCs w:val="28"/>
        </w:rPr>
        <w:t xml:space="preserve"> </w:t>
      </w:r>
      <w:r w:rsidR="004D2430" w:rsidRPr="004D2430">
        <w:rPr>
          <w:rStyle w:val="IntenseReference"/>
          <w:rFonts w:ascii="Times New Roman" w:hAnsi="Times New Roman" w:hint="eastAsia"/>
          <w:b/>
          <w:sz w:val="28"/>
          <w:szCs w:val="28"/>
        </w:rPr>
        <w:t>ИНДИКАТИВЕН</w:t>
      </w:r>
      <w:r w:rsidR="004D2430" w:rsidRPr="004D2430">
        <w:rPr>
          <w:rStyle w:val="IntenseReference"/>
          <w:rFonts w:ascii="Times New Roman" w:hAnsi="Times New Roman"/>
          <w:b/>
          <w:sz w:val="28"/>
          <w:szCs w:val="28"/>
        </w:rPr>
        <w:t xml:space="preserve"> </w:t>
      </w:r>
      <w:r w:rsidR="004D2430" w:rsidRPr="004D2430">
        <w:rPr>
          <w:rStyle w:val="IntenseReference"/>
          <w:rFonts w:ascii="Times New Roman" w:hAnsi="Times New Roman" w:hint="eastAsia"/>
          <w:b/>
          <w:sz w:val="28"/>
          <w:szCs w:val="28"/>
        </w:rPr>
        <w:t>ГОДИШЕН</w:t>
      </w:r>
      <w:r w:rsidR="004D2430" w:rsidRPr="004D2430">
        <w:rPr>
          <w:rStyle w:val="IntenseReference"/>
          <w:rFonts w:ascii="Times New Roman" w:hAnsi="Times New Roman"/>
          <w:b/>
          <w:sz w:val="28"/>
          <w:szCs w:val="28"/>
        </w:rPr>
        <w:t xml:space="preserve"> </w:t>
      </w:r>
      <w:r w:rsidR="004D2430" w:rsidRPr="004D2430">
        <w:rPr>
          <w:rStyle w:val="IntenseReference"/>
          <w:rFonts w:ascii="Times New Roman" w:hAnsi="Times New Roman" w:hint="eastAsia"/>
          <w:b/>
          <w:sz w:val="28"/>
          <w:szCs w:val="28"/>
        </w:rPr>
        <w:t>ГРАФИК</w:t>
      </w:r>
      <w:r w:rsidR="004D2430" w:rsidRPr="004D2430">
        <w:rPr>
          <w:rStyle w:val="IntenseReference"/>
          <w:rFonts w:ascii="Times New Roman" w:hAnsi="Times New Roman"/>
          <w:b/>
          <w:sz w:val="28"/>
          <w:szCs w:val="28"/>
        </w:rPr>
        <w:t xml:space="preserve"> </w:t>
      </w:r>
      <w:r w:rsidR="004D2430" w:rsidRPr="004D2430">
        <w:rPr>
          <w:rStyle w:val="IntenseReference"/>
          <w:rFonts w:ascii="Times New Roman" w:hAnsi="Times New Roman" w:hint="eastAsia"/>
          <w:b/>
          <w:sz w:val="28"/>
          <w:szCs w:val="28"/>
        </w:rPr>
        <w:t>ЗА</w:t>
      </w:r>
      <w:r w:rsidR="004D2430" w:rsidRPr="004D2430">
        <w:rPr>
          <w:rStyle w:val="IntenseReference"/>
          <w:rFonts w:ascii="Times New Roman" w:hAnsi="Times New Roman"/>
          <w:b/>
          <w:sz w:val="28"/>
          <w:szCs w:val="28"/>
        </w:rPr>
        <w:t xml:space="preserve"> </w:t>
      </w:r>
      <w:r w:rsidR="004D2430" w:rsidRPr="004D2430">
        <w:rPr>
          <w:rStyle w:val="IntenseReference"/>
          <w:rFonts w:ascii="Times New Roman" w:hAnsi="Times New Roman" w:hint="eastAsia"/>
          <w:b/>
          <w:sz w:val="28"/>
          <w:szCs w:val="28"/>
        </w:rPr>
        <w:t>ПЛАНИРАНИТЕ</w:t>
      </w:r>
      <w:r w:rsidR="004D2430" w:rsidRPr="004D2430">
        <w:rPr>
          <w:rStyle w:val="IntenseReference"/>
          <w:rFonts w:ascii="Times New Roman" w:hAnsi="Times New Roman"/>
          <w:b/>
          <w:sz w:val="28"/>
          <w:szCs w:val="28"/>
        </w:rPr>
        <w:t xml:space="preserve"> </w:t>
      </w:r>
      <w:r w:rsidR="004D2430" w:rsidRPr="004D2430">
        <w:rPr>
          <w:rStyle w:val="IntenseReference"/>
          <w:rFonts w:ascii="Times New Roman" w:hAnsi="Times New Roman" w:hint="eastAsia"/>
          <w:b/>
          <w:sz w:val="28"/>
          <w:szCs w:val="28"/>
        </w:rPr>
        <w:t>ПРИЕМИ</w:t>
      </w:r>
      <w:r w:rsidR="004D2430" w:rsidRPr="004D2430">
        <w:rPr>
          <w:rStyle w:val="IntenseReference"/>
          <w:rFonts w:ascii="Times New Roman" w:hAnsi="Times New Roman"/>
          <w:b/>
          <w:sz w:val="28"/>
          <w:szCs w:val="28"/>
        </w:rPr>
        <w:t xml:space="preserve"> </w:t>
      </w:r>
      <w:r w:rsidR="004D2430" w:rsidRPr="004D2430">
        <w:rPr>
          <w:rStyle w:val="IntenseReference"/>
          <w:rFonts w:ascii="Times New Roman" w:hAnsi="Times New Roman" w:hint="eastAsia"/>
          <w:b/>
          <w:sz w:val="28"/>
          <w:szCs w:val="28"/>
        </w:rPr>
        <w:t>ЗА</w:t>
      </w:r>
      <w:r w:rsidR="004D2430" w:rsidRPr="004D2430">
        <w:rPr>
          <w:rStyle w:val="IntenseReference"/>
          <w:rFonts w:ascii="Times New Roman" w:hAnsi="Times New Roman"/>
          <w:b/>
          <w:sz w:val="28"/>
          <w:szCs w:val="28"/>
        </w:rPr>
        <w:t xml:space="preserve"> </w:t>
      </w:r>
      <w:r w:rsidR="004D2430" w:rsidRPr="004D2430">
        <w:rPr>
          <w:rStyle w:val="IntenseReference"/>
          <w:rFonts w:ascii="Times New Roman" w:hAnsi="Times New Roman" w:hint="eastAsia"/>
          <w:b/>
          <w:sz w:val="28"/>
          <w:szCs w:val="28"/>
        </w:rPr>
        <w:t>ПРЕДОСТАВЯНЕ</w:t>
      </w:r>
      <w:r w:rsidR="004D2430" w:rsidRPr="004D2430">
        <w:rPr>
          <w:rStyle w:val="IntenseReference"/>
          <w:rFonts w:ascii="Times New Roman" w:hAnsi="Times New Roman"/>
          <w:b/>
          <w:sz w:val="28"/>
          <w:szCs w:val="28"/>
        </w:rPr>
        <w:t xml:space="preserve"> </w:t>
      </w:r>
      <w:r w:rsidR="004D2430" w:rsidRPr="004D2430">
        <w:rPr>
          <w:rStyle w:val="IntenseReference"/>
          <w:rFonts w:ascii="Times New Roman" w:hAnsi="Times New Roman" w:hint="eastAsia"/>
          <w:b/>
          <w:sz w:val="28"/>
          <w:szCs w:val="28"/>
        </w:rPr>
        <w:t>НА</w:t>
      </w:r>
      <w:r w:rsidR="004D2430" w:rsidRPr="004D2430">
        <w:rPr>
          <w:rStyle w:val="IntenseReference"/>
          <w:rFonts w:ascii="Times New Roman" w:hAnsi="Times New Roman"/>
          <w:b/>
          <w:sz w:val="28"/>
          <w:szCs w:val="28"/>
        </w:rPr>
        <w:t xml:space="preserve"> </w:t>
      </w:r>
      <w:r w:rsidR="004D2430" w:rsidRPr="004D2430">
        <w:rPr>
          <w:rStyle w:val="IntenseReference"/>
          <w:rFonts w:ascii="Times New Roman" w:hAnsi="Times New Roman" w:hint="eastAsia"/>
          <w:b/>
          <w:sz w:val="28"/>
          <w:szCs w:val="28"/>
        </w:rPr>
        <w:t>БЕЗВЪЗМЕЗДНА</w:t>
      </w:r>
      <w:r w:rsidR="004D2430" w:rsidRPr="004D2430">
        <w:rPr>
          <w:rStyle w:val="IntenseReference"/>
          <w:rFonts w:ascii="Times New Roman" w:hAnsi="Times New Roman"/>
          <w:b/>
          <w:sz w:val="28"/>
          <w:szCs w:val="28"/>
        </w:rPr>
        <w:t xml:space="preserve"> </w:t>
      </w:r>
      <w:r w:rsidR="004D2430" w:rsidRPr="004D2430">
        <w:rPr>
          <w:rStyle w:val="IntenseReference"/>
          <w:rFonts w:ascii="Times New Roman" w:hAnsi="Times New Roman" w:hint="eastAsia"/>
          <w:b/>
          <w:sz w:val="28"/>
          <w:szCs w:val="28"/>
        </w:rPr>
        <w:t>ФИНАНСОВА</w:t>
      </w:r>
      <w:r w:rsidR="004D2430" w:rsidRPr="004D2430">
        <w:rPr>
          <w:rStyle w:val="IntenseReference"/>
          <w:rFonts w:ascii="Times New Roman" w:hAnsi="Times New Roman"/>
          <w:b/>
          <w:sz w:val="28"/>
          <w:szCs w:val="28"/>
        </w:rPr>
        <w:t xml:space="preserve"> </w:t>
      </w:r>
      <w:r w:rsidR="004D2430" w:rsidRPr="004D2430">
        <w:rPr>
          <w:rStyle w:val="IntenseReference"/>
          <w:rFonts w:ascii="Times New Roman" w:hAnsi="Times New Roman" w:hint="eastAsia"/>
          <w:b/>
          <w:sz w:val="28"/>
          <w:szCs w:val="28"/>
        </w:rPr>
        <w:t>ПОМОЩ</w:t>
      </w:r>
      <w:r w:rsidR="004D2430" w:rsidRPr="004D2430">
        <w:rPr>
          <w:rStyle w:val="IntenseReference"/>
          <w:rFonts w:ascii="Times New Roman" w:hAnsi="Times New Roman"/>
          <w:b/>
          <w:sz w:val="28"/>
          <w:szCs w:val="28"/>
        </w:rPr>
        <w:t xml:space="preserve"> </w:t>
      </w:r>
      <w:r w:rsidR="004D2430" w:rsidRPr="004D2430">
        <w:rPr>
          <w:rStyle w:val="IntenseReference"/>
          <w:rFonts w:ascii="Times New Roman" w:hAnsi="Times New Roman" w:hint="eastAsia"/>
          <w:b/>
          <w:sz w:val="28"/>
          <w:szCs w:val="28"/>
        </w:rPr>
        <w:t>ЗА</w:t>
      </w:r>
      <w:r w:rsidR="004D2430" w:rsidRPr="004D2430">
        <w:rPr>
          <w:rStyle w:val="IntenseReference"/>
          <w:rFonts w:ascii="Times New Roman" w:hAnsi="Times New Roman"/>
          <w:b/>
          <w:sz w:val="28"/>
          <w:szCs w:val="28"/>
        </w:rPr>
        <w:t xml:space="preserve"> 2024 </w:t>
      </w:r>
      <w:r w:rsidR="004D2430" w:rsidRPr="004D2430">
        <w:rPr>
          <w:rStyle w:val="IntenseReference"/>
          <w:rFonts w:ascii="Times New Roman" w:hAnsi="Times New Roman" w:hint="eastAsia"/>
          <w:b/>
          <w:sz w:val="28"/>
          <w:szCs w:val="28"/>
        </w:rPr>
        <w:t>Г</w:t>
      </w:r>
      <w:r w:rsidR="004D2430" w:rsidRPr="004D2430">
        <w:rPr>
          <w:rStyle w:val="IntenseReference"/>
          <w:rFonts w:ascii="Times New Roman" w:hAnsi="Times New Roman"/>
          <w:b/>
          <w:sz w:val="28"/>
          <w:szCs w:val="28"/>
        </w:rPr>
        <w:t>.</w:t>
      </w:r>
      <w:bookmarkEnd w:id="17"/>
    </w:p>
    <w:p w:rsidR="00B7512A" w:rsidRPr="00A3017E" w:rsidRDefault="00B7512A" w:rsidP="00A3017E">
      <w:pPr>
        <w:rPr>
          <w:rFonts w:asciiTheme="minorHAnsi" w:hAnsiTheme="minorHAnsi"/>
          <w:lang w:val="bg-BG"/>
        </w:rPr>
      </w:pPr>
    </w:p>
    <w:tbl>
      <w:tblPr>
        <w:tblW w:w="5160" w:type="pct"/>
        <w:tblLook w:val="04A0" w:firstRow="1" w:lastRow="0" w:firstColumn="1" w:lastColumn="0" w:noHBand="0" w:noVBand="1"/>
      </w:tblPr>
      <w:tblGrid>
        <w:gridCol w:w="3354"/>
        <w:gridCol w:w="2855"/>
        <w:gridCol w:w="1288"/>
        <w:gridCol w:w="1633"/>
        <w:gridCol w:w="1571"/>
        <w:gridCol w:w="904"/>
        <w:gridCol w:w="1527"/>
        <w:gridCol w:w="1322"/>
      </w:tblGrid>
      <w:tr w:rsidR="00F65A8C" w:rsidRPr="00F65A8C" w:rsidTr="00F65A8C">
        <w:trPr>
          <w:trHeight w:val="1161"/>
        </w:trPr>
        <w:tc>
          <w:tcPr>
            <w:tcW w:w="1214" w:type="pct"/>
            <w:tcBorders>
              <w:top w:val="single" w:sz="8" w:space="0" w:color="auto"/>
              <w:left w:val="single" w:sz="4" w:space="0" w:color="auto"/>
              <w:bottom w:val="single" w:sz="4" w:space="0" w:color="auto"/>
              <w:right w:val="single" w:sz="4" w:space="0" w:color="auto"/>
            </w:tcBorders>
            <w:shd w:val="clear" w:color="000000" w:fill="2F75B5"/>
            <w:vAlign w:val="center"/>
            <w:hideMark/>
          </w:tcPr>
          <w:p w:rsidR="00F65A8C" w:rsidRPr="00F65A8C" w:rsidRDefault="00F65A8C" w:rsidP="00F65A8C">
            <w:pPr>
              <w:jc w:val="center"/>
              <w:rPr>
                <w:rFonts w:ascii="Times New Roman" w:hAnsi="Times New Roman"/>
                <w:b/>
                <w:bCs/>
                <w:color w:val="FFFFFF"/>
                <w:sz w:val="16"/>
                <w:szCs w:val="16"/>
              </w:rPr>
            </w:pPr>
            <w:r w:rsidRPr="00F65A8C">
              <w:rPr>
                <w:rFonts w:ascii="Times New Roman" w:hAnsi="Times New Roman"/>
                <w:b/>
                <w:bCs/>
                <w:color w:val="FFFFFF"/>
                <w:sz w:val="16"/>
                <w:szCs w:val="16"/>
              </w:rPr>
              <w:t>ПРИНОС КЪМ СПЕЦИФИЧНА ЦЕЛ</w:t>
            </w:r>
          </w:p>
        </w:tc>
        <w:tc>
          <w:tcPr>
            <w:tcW w:w="1041" w:type="pct"/>
            <w:tcBorders>
              <w:top w:val="single" w:sz="8" w:space="0" w:color="auto"/>
              <w:left w:val="nil"/>
              <w:bottom w:val="single" w:sz="4" w:space="0" w:color="auto"/>
              <w:right w:val="single" w:sz="4" w:space="0" w:color="auto"/>
            </w:tcBorders>
            <w:shd w:val="clear" w:color="000000" w:fill="2F75B5"/>
            <w:vAlign w:val="center"/>
            <w:hideMark/>
          </w:tcPr>
          <w:p w:rsidR="00F65A8C" w:rsidRPr="00F65A8C" w:rsidRDefault="00F65A8C" w:rsidP="00F65A8C">
            <w:pPr>
              <w:jc w:val="center"/>
              <w:rPr>
                <w:rFonts w:ascii="Times New Roman" w:hAnsi="Times New Roman"/>
                <w:b/>
                <w:bCs/>
                <w:color w:val="FFFFFF"/>
                <w:sz w:val="16"/>
                <w:szCs w:val="16"/>
              </w:rPr>
            </w:pPr>
            <w:r w:rsidRPr="00F65A8C">
              <w:rPr>
                <w:rFonts w:ascii="Times New Roman" w:hAnsi="Times New Roman"/>
                <w:b/>
                <w:bCs/>
                <w:color w:val="FFFFFF"/>
                <w:sz w:val="16"/>
                <w:szCs w:val="16"/>
              </w:rPr>
              <w:t>ВИД НА ПОДКРЕПАТА</w:t>
            </w:r>
          </w:p>
        </w:tc>
        <w:tc>
          <w:tcPr>
            <w:tcW w:w="294" w:type="pct"/>
            <w:tcBorders>
              <w:top w:val="single" w:sz="8" w:space="0" w:color="auto"/>
              <w:left w:val="nil"/>
              <w:bottom w:val="single" w:sz="4" w:space="0" w:color="auto"/>
              <w:right w:val="single" w:sz="4" w:space="0" w:color="auto"/>
            </w:tcBorders>
            <w:shd w:val="clear" w:color="000000" w:fill="2F75B5"/>
            <w:vAlign w:val="center"/>
            <w:hideMark/>
          </w:tcPr>
          <w:p w:rsidR="00F65A8C" w:rsidRPr="00F65A8C" w:rsidRDefault="00F65A8C" w:rsidP="00F65A8C">
            <w:pPr>
              <w:jc w:val="center"/>
              <w:rPr>
                <w:rFonts w:ascii="Times New Roman" w:hAnsi="Times New Roman"/>
                <w:b/>
                <w:bCs/>
                <w:color w:val="FFFFFF"/>
                <w:sz w:val="16"/>
                <w:szCs w:val="16"/>
              </w:rPr>
            </w:pPr>
            <w:r w:rsidRPr="00F65A8C">
              <w:rPr>
                <w:rFonts w:ascii="Times New Roman" w:hAnsi="Times New Roman"/>
                <w:b/>
                <w:bCs/>
                <w:color w:val="FFFFFF"/>
                <w:sz w:val="16"/>
                <w:szCs w:val="16"/>
              </w:rPr>
              <w:t>БЮДЖЕТ ЗА ПРИЕМ</w:t>
            </w:r>
            <w:r w:rsidRPr="00F65A8C">
              <w:rPr>
                <w:rFonts w:ascii="Times New Roman" w:hAnsi="Times New Roman"/>
                <w:b/>
                <w:bCs/>
                <w:color w:val="FFFFFF"/>
                <w:sz w:val="16"/>
                <w:szCs w:val="16"/>
              </w:rPr>
              <w:br/>
              <w:t>До левовата равностойност на:</w:t>
            </w:r>
          </w:p>
        </w:tc>
        <w:tc>
          <w:tcPr>
            <w:tcW w:w="584" w:type="pct"/>
            <w:tcBorders>
              <w:top w:val="single" w:sz="8" w:space="0" w:color="auto"/>
              <w:left w:val="nil"/>
              <w:bottom w:val="single" w:sz="4" w:space="0" w:color="auto"/>
              <w:right w:val="single" w:sz="4" w:space="0" w:color="auto"/>
            </w:tcBorders>
            <w:shd w:val="clear" w:color="000000" w:fill="2F75B5"/>
            <w:vAlign w:val="center"/>
            <w:hideMark/>
          </w:tcPr>
          <w:p w:rsidR="00F65A8C" w:rsidRPr="00F65A8C" w:rsidRDefault="00F65A8C" w:rsidP="00F65A8C">
            <w:pPr>
              <w:jc w:val="center"/>
              <w:rPr>
                <w:rFonts w:ascii="Times New Roman" w:hAnsi="Times New Roman"/>
                <w:b/>
                <w:bCs/>
                <w:color w:val="FFFFFF"/>
                <w:sz w:val="16"/>
                <w:szCs w:val="16"/>
              </w:rPr>
            </w:pPr>
            <w:r w:rsidRPr="00F65A8C">
              <w:rPr>
                <w:rFonts w:ascii="Times New Roman" w:hAnsi="Times New Roman"/>
                <w:b/>
                <w:bCs/>
                <w:color w:val="FFFFFF"/>
                <w:sz w:val="16"/>
                <w:szCs w:val="16"/>
              </w:rPr>
              <w:t>БЕНЕФИЦИЕНТИ</w:t>
            </w:r>
          </w:p>
        </w:tc>
        <w:tc>
          <w:tcPr>
            <w:tcW w:w="544" w:type="pct"/>
            <w:tcBorders>
              <w:top w:val="single" w:sz="8" w:space="0" w:color="auto"/>
              <w:left w:val="nil"/>
              <w:bottom w:val="single" w:sz="4" w:space="0" w:color="auto"/>
              <w:right w:val="single" w:sz="4" w:space="0" w:color="auto"/>
            </w:tcBorders>
            <w:shd w:val="clear" w:color="000000" w:fill="2F75B5"/>
            <w:vAlign w:val="center"/>
            <w:hideMark/>
          </w:tcPr>
          <w:p w:rsidR="00F65A8C" w:rsidRPr="00F65A8C" w:rsidRDefault="00F65A8C" w:rsidP="00F65A8C">
            <w:pPr>
              <w:jc w:val="center"/>
              <w:rPr>
                <w:rFonts w:ascii="Times New Roman" w:hAnsi="Times New Roman"/>
                <w:b/>
                <w:bCs/>
                <w:color w:val="FFFFFF"/>
                <w:sz w:val="16"/>
                <w:szCs w:val="16"/>
              </w:rPr>
            </w:pPr>
            <w:r w:rsidRPr="00F65A8C">
              <w:rPr>
                <w:rFonts w:ascii="Times New Roman" w:hAnsi="Times New Roman"/>
                <w:b/>
                <w:bCs/>
                <w:color w:val="FFFFFF"/>
                <w:sz w:val="16"/>
                <w:szCs w:val="16"/>
              </w:rPr>
              <w:t>ТЕРИТОРИАЛЕН ОБХВАТ</w:t>
            </w:r>
          </w:p>
        </w:tc>
        <w:tc>
          <w:tcPr>
            <w:tcW w:w="338" w:type="pct"/>
            <w:tcBorders>
              <w:top w:val="single" w:sz="8" w:space="0" w:color="auto"/>
              <w:left w:val="nil"/>
              <w:bottom w:val="single" w:sz="4" w:space="0" w:color="auto"/>
              <w:right w:val="single" w:sz="4" w:space="0" w:color="auto"/>
            </w:tcBorders>
            <w:shd w:val="clear" w:color="000000" w:fill="2F75B5"/>
            <w:vAlign w:val="center"/>
            <w:hideMark/>
          </w:tcPr>
          <w:p w:rsidR="00F65A8C" w:rsidRPr="00F65A8C" w:rsidRDefault="00F65A8C" w:rsidP="00F65A8C">
            <w:pPr>
              <w:jc w:val="center"/>
              <w:rPr>
                <w:rFonts w:ascii="Times New Roman" w:hAnsi="Times New Roman"/>
                <w:b/>
                <w:bCs/>
                <w:color w:val="FFFFFF"/>
                <w:sz w:val="16"/>
                <w:szCs w:val="16"/>
              </w:rPr>
            </w:pPr>
            <w:r w:rsidRPr="00F65A8C">
              <w:rPr>
                <w:rFonts w:ascii="Times New Roman" w:hAnsi="Times New Roman"/>
                <w:b/>
                <w:bCs/>
                <w:color w:val="FFFFFF"/>
                <w:sz w:val="16"/>
                <w:szCs w:val="16"/>
              </w:rPr>
              <w:t>ПЕРИОД НА ПРИЕМ</w:t>
            </w:r>
          </w:p>
        </w:tc>
        <w:tc>
          <w:tcPr>
            <w:tcW w:w="528" w:type="pct"/>
            <w:tcBorders>
              <w:top w:val="single" w:sz="8" w:space="0" w:color="auto"/>
              <w:left w:val="nil"/>
              <w:bottom w:val="single" w:sz="4" w:space="0" w:color="auto"/>
              <w:right w:val="single" w:sz="4" w:space="0" w:color="auto"/>
            </w:tcBorders>
            <w:shd w:val="clear" w:color="000000" w:fill="2F75B5"/>
            <w:vAlign w:val="center"/>
            <w:hideMark/>
          </w:tcPr>
          <w:p w:rsidR="00F65A8C" w:rsidRPr="00F65A8C" w:rsidRDefault="00F65A8C" w:rsidP="00F65A8C">
            <w:pPr>
              <w:jc w:val="center"/>
              <w:rPr>
                <w:rFonts w:ascii="Times New Roman" w:hAnsi="Times New Roman"/>
                <w:b/>
                <w:bCs/>
                <w:color w:val="FFFFFF"/>
                <w:sz w:val="16"/>
                <w:szCs w:val="16"/>
              </w:rPr>
            </w:pPr>
            <w:r w:rsidRPr="00F65A8C">
              <w:rPr>
                <w:rFonts w:ascii="Times New Roman" w:hAnsi="Times New Roman"/>
                <w:b/>
                <w:bCs/>
                <w:color w:val="FFFFFF"/>
                <w:sz w:val="16"/>
                <w:szCs w:val="16"/>
              </w:rPr>
              <w:t>РАЗМЕР НА ФИНАНСОВАТА ПОМОЩ</w:t>
            </w:r>
          </w:p>
        </w:tc>
        <w:tc>
          <w:tcPr>
            <w:tcW w:w="457" w:type="pct"/>
            <w:tcBorders>
              <w:top w:val="single" w:sz="8" w:space="0" w:color="auto"/>
              <w:left w:val="nil"/>
              <w:bottom w:val="single" w:sz="4" w:space="0" w:color="auto"/>
              <w:right w:val="single" w:sz="4" w:space="0" w:color="auto"/>
            </w:tcBorders>
            <w:shd w:val="clear" w:color="000000" w:fill="2F75B5"/>
            <w:vAlign w:val="center"/>
            <w:hideMark/>
          </w:tcPr>
          <w:p w:rsidR="00F65A8C" w:rsidRPr="00F65A8C" w:rsidRDefault="00F65A8C" w:rsidP="00F65A8C">
            <w:pPr>
              <w:jc w:val="center"/>
              <w:rPr>
                <w:rFonts w:ascii="Times New Roman" w:hAnsi="Times New Roman"/>
                <w:b/>
                <w:bCs/>
                <w:color w:val="FFFFFF"/>
                <w:sz w:val="16"/>
                <w:szCs w:val="16"/>
              </w:rPr>
            </w:pPr>
            <w:r w:rsidRPr="00F65A8C">
              <w:rPr>
                <w:rFonts w:ascii="Times New Roman" w:hAnsi="Times New Roman"/>
                <w:b/>
                <w:bCs/>
                <w:color w:val="FFFFFF"/>
                <w:sz w:val="16"/>
                <w:szCs w:val="16"/>
              </w:rPr>
              <w:t>РАЗМЕР НА РАЗХОДИТЕ ЗА ЕДИН ПРОЕКТ</w:t>
            </w:r>
          </w:p>
        </w:tc>
      </w:tr>
      <w:tr w:rsidR="00F65A8C" w:rsidRPr="00F65A8C" w:rsidTr="00F65A8C">
        <w:trPr>
          <w:trHeight w:val="2401"/>
        </w:trPr>
        <w:tc>
          <w:tcPr>
            <w:tcW w:w="1214" w:type="pct"/>
            <w:tcBorders>
              <w:top w:val="nil"/>
              <w:left w:val="single" w:sz="4" w:space="0" w:color="auto"/>
              <w:bottom w:val="single" w:sz="4" w:space="0" w:color="auto"/>
              <w:right w:val="single" w:sz="4" w:space="0" w:color="auto"/>
            </w:tcBorders>
            <w:shd w:val="clear" w:color="000000" w:fill="FFFFFF"/>
            <w:vAlign w:val="center"/>
            <w:hideMark/>
          </w:tcPr>
          <w:p w:rsidR="00F65A8C" w:rsidRPr="00F65A8C" w:rsidRDefault="00F65A8C" w:rsidP="00F65A8C">
            <w:pPr>
              <w:rPr>
                <w:rFonts w:ascii="Times New Roman" w:hAnsi="Times New Roman"/>
                <w:sz w:val="16"/>
                <w:szCs w:val="16"/>
              </w:rPr>
            </w:pPr>
            <w:r w:rsidRPr="00F65A8C">
              <w:rPr>
                <w:rFonts w:ascii="Times New Roman" w:hAnsi="Times New Roman"/>
                <w:sz w:val="16"/>
                <w:szCs w:val="16"/>
              </w:rPr>
              <w:t>SO8 Популяризиране на заетостта, растежа, равенството между половете, включително и участието на жени в селското стопанство, социално приобщаване и местно развитие в селските райони, включително кръговата биоикономика и устойчивото управление на горите</w:t>
            </w:r>
          </w:p>
        </w:tc>
        <w:tc>
          <w:tcPr>
            <w:tcW w:w="1041"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rPr>
                <w:rFonts w:ascii="Times New Roman" w:hAnsi="Times New Roman"/>
                <w:sz w:val="16"/>
                <w:szCs w:val="16"/>
              </w:rPr>
            </w:pPr>
            <w:r w:rsidRPr="00F65A8C">
              <w:rPr>
                <w:rFonts w:ascii="Times New Roman" w:hAnsi="Times New Roman"/>
                <w:sz w:val="16"/>
                <w:szCs w:val="16"/>
              </w:rPr>
              <w:t>Безвъзмездна финансова помощ за допустими за подпомагане дейности в дребна по размер инфраструктура:</w:t>
            </w:r>
            <w:r w:rsidRPr="00F65A8C">
              <w:rPr>
                <w:rFonts w:ascii="Times New Roman" w:hAnsi="Times New Roman"/>
                <w:sz w:val="16"/>
                <w:szCs w:val="16"/>
              </w:rPr>
              <w:br/>
            </w:r>
            <w:r w:rsidRPr="00F65A8C">
              <w:rPr>
                <w:rFonts w:ascii="Times New Roman" w:hAnsi="Times New Roman"/>
                <w:sz w:val="16"/>
                <w:szCs w:val="16"/>
              </w:rPr>
              <w:br/>
              <w:t>1.      Строителство, реконструкция и/или рехабилитация на нови и съществуващи улици и тротоари и съоръженията и принадлежностите към тях;</w:t>
            </w:r>
            <w:r w:rsidRPr="00F65A8C">
              <w:rPr>
                <w:rFonts w:ascii="Times New Roman" w:hAnsi="Times New Roman"/>
                <w:sz w:val="16"/>
                <w:szCs w:val="16"/>
              </w:rPr>
              <w:br/>
              <w:t>2.        Строителство, реконструкция и/или рехабилитация на нови и съществуващи общински пътища и съоръженията и принадлежностите към тях;</w:t>
            </w:r>
            <w:r w:rsidRPr="00F65A8C">
              <w:rPr>
                <w:rFonts w:ascii="Times New Roman" w:hAnsi="Times New Roman"/>
                <w:sz w:val="16"/>
                <w:szCs w:val="16"/>
              </w:rPr>
              <w:br/>
              <w:t>3.        Изграждане, реконструкция и/или рехабилитация на водоснабдителни системи и съоръжения в агломерации с под 2000 е.ж. в селските райони;</w:t>
            </w:r>
            <w:r w:rsidRPr="00F65A8C">
              <w:rPr>
                <w:rFonts w:ascii="Times New Roman" w:hAnsi="Times New Roman"/>
                <w:sz w:val="16"/>
                <w:szCs w:val="16"/>
              </w:rPr>
              <w:br/>
              <w:t>4.        Реконструкция, ремонт, оборудване и/или обзавеждане на общинска образователна инфраструктура с местно значение в селските райони;</w:t>
            </w:r>
            <w:r w:rsidRPr="00F65A8C">
              <w:rPr>
                <w:rFonts w:ascii="Times New Roman" w:hAnsi="Times New Roman"/>
                <w:sz w:val="16"/>
                <w:szCs w:val="16"/>
              </w:rPr>
              <w:br/>
              <w:t xml:space="preserve">5.        Реконструкция, ремонт, оборудване и/или обзавеждане на общински сгради, в които се предоставят обществени услуги, с цел подобряване на тяхната енергийна ефективност, вкл. </w:t>
            </w:r>
            <w:proofErr w:type="gramStart"/>
            <w:r w:rsidRPr="00F65A8C">
              <w:rPr>
                <w:rFonts w:ascii="Times New Roman" w:hAnsi="Times New Roman"/>
                <w:sz w:val="16"/>
                <w:szCs w:val="16"/>
              </w:rPr>
              <w:t>и</w:t>
            </w:r>
            <w:proofErr w:type="gramEnd"/>
            <w:r w:rsidRPr="00F65A8C">
              <w:rPr>
                <w:rFonts w:ascii="Times New Roman" w:hAnsi="Times New Roman"/>
                <w:sz w:val="16"/>
                <w:szCs w:val="16"/>
              </w:rPr>
              <w:t xml:space="preserve"> дейности за производство на енергия от възобновяеми енергийни източници за собствени нужди;</w:t>
            </w:r>
            <w:r w:rsidRPr="00F65A8C">
              <w:rPr>
                <w:rFonts w:ascii="Times New Roman" w:hAnsi="Times New Roman"/>
                <w:sz w:val="16"/>
                <w:szCs w:val="16"/>
              </w:rPr>
              <w:br/>
              <w:t xml:space="preserve">6.        Изграждане и/или обновяване на площи за широко обществено ползване, предназначени за трайно задоволяване на обществените </w:t>
            </w:r>
            <w:r w:rsidRPr="00F65A8C">
              <w:rPr>
                <w:rFonts w:ascii="Times New Roman" w:hAnsi="Times New Roman"/>
                <w:sz w:val="16"/>
                <w:szCs w:val="16"/>
              </w:rPr>
              <w:lastRenderedPageBreak/>
              <w:t>потребности от общинско значение</w:t>
            </w:r>
            <w:proofErr w:type="gramStart"/>
            <w:r w:rsidRPr="00F65A8C">
              <w:rPr>
                <w:rFonts w:ascii="Times New Roman" w:hAnsi="Times New Roman"/>
                <w:sz w:val="16"/>
                <w:szCs w:val="16"/>
              </w:rPr>
              <w:t>;</w:t>
            </w:r>
            <w:proofErr w:type="gramEnd"/>
            <w:r w:rsidRPr="00F65A8C">
              <w:rPr>
                <w:rFonts w:ascii="Times New Roman" w:hAnsi="Times New Roman"/>
                <w:sz w:val="16"/>
                <w:szCs w:val="16"/>
              </w:rPr>
              <w:br/>
              <w:t>7.        Изграждане, реконструкция, ремонт, оборудване и/или обзавеждане на спортна инфраструктура.</w:t>
            </w:r>
            <w:r w:rsidRPr="00F65A8C">
              <w:rPr>
                <w:rFonts w:ascii="Times New Roman" w:hAnsi="Times New Roman"/>
                <w:sz w:val="16"/>
                <w:szCs w:val="16"/>
              </w:rPr>
              <w:br/>
              <w:t>8.        Реконструкция, ремонт, реставрация, закупуване на оборудване и/или обзавеждане на обекти, свързани с културния живот.</w:t>
            </w:r>
            <w:r w:rsidRPr="00F65A8C">
              <w:rPr>
                <w:rFonts w:ascii="Times New Roman" w:hAnsi="Times New Roman"/>
                <w:sz w:val="16"/>
                <w:szCs w:val="16"/>
              </w:rPr>
              <w:br/>
              <w:t>9. Общи разходи, свързани с проекта, извършени както в процеса на подготовка на проекта, така и по време на неговото изпълнение.</w:t>
            </w:r>
          </w:p>
        </w:tc>
        <w:tc>
          <w:tcPr>
            <w:tcW w:w="294"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lastRenderedPageBreak/>
              <w:t>500 012 160 евро</w:t>
            </w:r>
          </w:p>
        </w:tc>
        <w:tc>
          <w:tcPr>
            <w:tcW w:w="584"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 xml:space="preserve">Общини от селските райони на Република България, а именно общини, в които няма населено място с население над 15 000 души. </w:t>
            </w:r>
          </w:p>
        </w:tc>
        <w:tc>
          <w:tcPr>
            <w:tcW w:w="544" w:type="pct"/>
            <w:tcBorders>
              <w:top w:val="nil"/>
              <w:left w:val="nil"/>
              <w:bottom w:val="single" w:sz="4" w:space="0" w:color="auto"/>
              <w:right w:val="single" w:sz="4" w:space="0" w:color="auto"/>
            </w:tcBorders>
            <w:shd w:val="clear" w:color="auto" w:fill="auto"/>
            <w:vAlign w:val="center"/>
            <w:hideMark/>
          </w:tcPr>
          <w:p w:rsidR="00F65A8C" w:rsidRPr="00F65A8C" w:rsidRDefault="006258FE" w:rsidP="00F65A8C">
            <w:pPr>
              <w:jc w:val="center"/>
              <w:rPr>
                <w:rFonts w:ascii="Times New Roman" w:hAnsi="Times New Roman"/>
                <w:sz w:val="16"/>
                <w:szCs w:val="16"/>
                <w:u w:val="single"/>
              </w:rPr>
            </w:pPr>
            <w:hyperlink r:id="rId40" w:history="1">
              <w:r w:rsidR="00F65A8C" w:rsidRPr="00F65A8C">
                <w:rPr>
                  <w:rFonts w:ascii="Times New Roman" w:hAnsi="Times New Roman"/>
                  <w:sz w:val="16"/>
                  <w:szCs w:val="16"/>
                  <w:u w:val="single"/>
                </w:rPr>
                <w:t>Селски райони -общини,  в които няма населено място с население над 15 000 души, съгласно т. 4.7.2  от Стратегическия план</w:t>
              </w:r>
            </w:hyperlink>
          </w:p>
        </w:tc>
        <w:tc>
          <w:tcPr>
            <w:tcW w:w="338"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декември 2024 г. -</w:t>
            </w:r>
            <w:r w:rsidRPr="00F65A8C">
              <w:rPr>
                <w:rFonts w:ascii="Times New Roman" w:hAnsi="Times New Roman"/>
                <w:sz w:val="16"/>
                <w:szCs w:val="16"/>
              </w:rPr>
              <w:br/>
              <w:t xml:space="preserve"> март 2025 г.</w:t>
            </w:r>
          </w:p>
        </w:tc>
        <w:tc>
          <w:tcPr>
            <w:tcW w:w="528"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 xml:space="preserve">Финансовата помощ е в размер на 100% </w:t>
            </w:r>
          </w:p>
        </w:tc>
        <w:tc>
          <w:tcPr>
            <w:tcW w:w="457"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 xml:space="preserve">Дребна по размер инфраструктура е инвестиция, която се осъществява чрез дейности, подпомагани по интервенцията, при която максималната стойност на допустимите разходи за един обект не надвишава по размер левовата равностойност на 3 млн. </w:t>
            </w:r>
            <w:proofErr w:type="gramStart"/>
            <w:r w:rsidRPr="00F65A8C">
              <w:rPr>
                <w:rFonts w:ascii="Times New Roman" w:hAnsi="Times New Roman"/>
                <w:sz w:val="16"/>
                <w:szCs w:val="16"/>
              </w:rPr>
              <w:t>евро</w:t>
            </w:r>
            <w:proofErr w:type="gramEnd"/>
            <w:r w:rsidRPr="00F65A8C">
              <w:rPr>
                <w:rFonts w:ascii="Times New Roman" w:hAnsi="Times New Roman"/>
                <w:sz w:val="16"/>
                <w:szCs w:val="16"/>
              </w:rPr>
              <w:t>.</w:t>
            </w:r>
          </w:p>
        </w:tc>
      </w:tr>
      <w:tr w:rsidR="00F65A8C" w:rsidRPr="00F65A8C" w:rsidTr="00F65A8C">
        <w:trPr>
          <w:trHeight w:val="2100"/>
        </w:trPr>
        <w:tc>
          <w:tcPr>
            <w:tcW w:w="1214" w:type="pct"/>
            <w:tcBorders>
              <w:top w:val="nil"/>
              <w:left w:val="single" w:sz="4" w:space="0" w:color="auto"/>
              <w:bottom w:val="single" w:sz="4" w:space="0" w:color="auto"/>
              <w:right w:val="single" w:sz="4" w:space="0" w:color="auto"/>
            </w:tcBorders>
            <w:shd w:val="clear" w:color="000000" w:fill="FFFFFF"/>
            <w:vAlign w:val="center"/>
            <w:hideMark/>
          </w:tcPr>
          <w:p w:rsidR="00F65A8C" w:rsidRPr="00F65A8C" w:rsidRDefault="00F65A8C" w:rsidP="00F65A8C">
            <w:pPr>
              <w:rPr>
                <w:rFonts w:ascii="Times New Roman" w:hAnsi="Times New Roman"/>
                <w:sz w:val="16"/>
                <w:szCs w:val="16"/>
              </w:rPr>
            </w:pPr>
            <w:r w:rsidRPr="00F65A8C">
              <w:rPr>
                <w:rFonts w:ascii="Times New Roman" w:hAnsi="Times New Roman"/>
                <w:sz w:val="16"/>
                <w:szCs w:val="16"/>
              </w:rPr>
              <w:t>SO2 Подобряване на ориентацията на пазара и увеличаване на конкурентоспособността на стопанствата в краткосрочен и дългосрочен план, включително по-голям фокус върху научноизследователската дейност, технологиите и цифровизацията</w:t>
            </w:r>
            <w:r w:rsidRPr="00F65A8C">
              <w:rPr>
                <w:rFonts w:ascii="Times New Roman" w:hAnsi="Times New Roman"/>
                <w:sz w:val="16"/>
                <w:szCs w:val="16"/>
              </w:rPr>
              <w:br/>
              <w:t>SO7 Привличане и запазване на млади земеделски стопани и други нови земеделски стопани и улесняване на устойчиво развитие на стопанска дейност в селските райони</w:t>
            </w:r>
            <w:r w:rsidRPr="00F65A8C">
              <w:rPr>
                <w:rFonts w:ascii="Times New Roman" w:hAnsi="Times New Roman"/>
                <w:sz w:val="16"/>
                <w:szCs w:val="16"/>
              </w:rPr>
              <w:br/>
              <w:t>SO8 Популяризиране на заетостта, растежа, равенството между половете, включително и участието на жени в селското стопанство, социално приобщаване и местно развитие в селските райони, включително кръговата биоикономика и устойчивото управление на горите</w:t>
            </w:r>
          </w:p>
        </w:tc>
        <w:tc>
          <w:tcPr>
            <w:tcW w:w="1041"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rPr>
                <w:rFonts w:ascii="Times New Roman" w:hAnsi="Times New Roman"/>
                <w:sz w:val="16"/>
                <w:szCs w:val="16"/>
              </w:rPr>
            </w:pPr>
            <w:r w:rsidRPr="00F65A8C">
              <w:rPr>
                <w:rFonts w:ascii="Times New Roman" w:hAnsi="Times New Roman"/>
                <w:sz w:val="16"/>
                <w:szCs w:val="16"/>
              </w:rPr>
              <w:t>Дейностите по проекта трябва да са свързани с производството на селскостопански продукти</w:t>
            </w:r>
          </w:p>
        </w:tc>
        <w:tc>
          <w:tcPr>
            <w:tcW w:w="294"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90 000 000 евро</w:t>
            </w:r>
          </w:p>
        </w:tc>
        <w:tc>
          <w:tcPr>
            <w:tcW w:w="584"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Земеделски стопани на възраст от 18 до 40 години</w:t>
            </w:r>
            <w:r w:rsidRPr="00F65A8C">
              <w:rPr>
                <w:rFonts w:ascii="Times New Roman" w:hAnsi="Times New Roman"/>
                <w:sz w:val="16"/>
                <w:szCs w:val="16"/>
              </w:rPr>
              <w:br/>
              <w:t>Икономическият размер на земеделското стопанство в границите от над 8 000 до 20 000 евро СПО</w:t>
            </w:r>
          </w:p>
        </w:tc>
        <w:tc>
          <w:tcPr>
            <w:tcW w:w="544"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Цялата територия на Република България</w:t>
            </w:r>
          </w:p>
        </w:tc>
        <w:tc>
          <w:tcPr>
            <w:tcW w:w="338"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ноември 2024 г. - януари 2025 г.</w:t>
            </w:r>
          </w:p>
        </w:tc>
        <w:tc>
          <w:tcPr>
            <w:tcW w:w="528"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 xml:space="preserve">Финансовата помощ е в размер на 100% </w:t>
            </w:r>
          </w:p>
        </w:tc>
        <w:tc>
          <w:tcPr>
            <w:tcW w:w="457"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40 000 евро</w:t>
            </w:r>
            <w:r w:rsidRPr="00F65A8C">
              <w:rPr>
                <w:rFonts w:ascii="Times New Roman" w:hAnsi="Times New Roman"/>
                <w:sz w:val="16"/>
                <w:szCs w:val="16"/>
              </w:rPr>
              <w:br/>
              <w:t>Две плащания по 20 000 евро</w:t>
            </w:r>
          </w:p>
        </w:tc>
      </w:tr>
      <w:tr w:rsidR="00F65A8C" w:rsidRPr="00F65A8C" w:rsidTr="00F65A8C">
        <w:trPr>
          <w:trHeight w:val="1890"/>
        </w:trPr>
        <w:tc>
          <w:tcPr>
            <w:tcW w:w="1214" w:type="pct"/>
            <w:tcBorders>
              <w:top w:val="nil"/>
              <w:left w:val="single" w:sz="4" w:space="0" w:color="auto"/>
              <w:bottom w:val="single" w:sz="4" w:space="0" w:color="auto"/>
              <w:right w:val="single" w:sz="4" w:space="0" w:color="auto"/>
            </w:tcBorders>
            <w:shd w:val="clear" w:color="000000" w:fill="FFFFFF"/>
            <w:vAlign w:val="center"/>
            <w:hideMark/>
          </w:tcPr>
          <w:p w:rsidR="00F65A8C" w:rsidRPr="00F65A8C" w:rsidRDefault="00F65A8C" w:rsidP="00F65A8C">
            <w:pPr>
              <w:rPr>
                <w:rFonts w:ascii="Times New Roman" w:hAnsi="Times New Roman"/>
                <w:sz w:val="16"/>
                <w:szCs w:val="16"/>
              </w:rPr>
            </w:pPr>
            <w:r w:rsidRPr="00F65A8C">
              <w:rPr>
                <w:rFonts w:ascii="Times New Roman" w:hAnsi="Times New Roman"/>
                <w:sz w:val="16"/>
                <w:szCs w:val="16"/>
              </w:rPr>
              <w:t>SO2 Подобряване на ориентацията на пазара и увеличаване на конкурентоспособността на стопанствата в краткосрочен и дългосрочен план, включително по-голям фокус върху научноизследователската дейност, технологиите и цифровизацията</w:t>
            </w:r>
            <w:r w:rsidRPr="00F65A8C">
              <w:rPr>
                <w:rFonts w:ascii="Times New Roman" w:hAnsi="Times New Roman"/>
                <w:sz w:val="16"/>
                <w:szCs w:val="16"/>
              </w:rPr>
              <w:br/>
              <w:t>SO3 Подобряване на позицията на земеделските стопани във веригата на стойността</w:t>
            </w:r>
            <w:r w:rsidRPr="00F65A8C">
              <w:rPr>
                <w:rFonts w:ascii="Times New Roman" w:hAnsi="Times New Roman"/>
                <w:sz w:val="16"/>
                <w:szCs w:val="16"/>
              </w:rPr>
              <w:br/>
              <w:t>SO8 Популяризиране на заетостта, растежа, равенството между половете, включително и участието на жени в селското стопанство, социално приобщаване и местно развитие в селските райони, включително кръговата биоикономика и устойчивото управление на горите</w:t>
            </w:r>
          </w:p>
        </w:tc>
        <w:tc>
          <w:tcPr>
            <w:tcW w:w="1041" w:type="pct"/>
            <w:tcBorders>
              <w:top w:val="nil"/>
              <w:left w:val="nil"/>
              <w:bottom w:val="nil"/>
              <w:right w:val="single" w:sz="4" w:space="0" w:color="auto"/>
            </w:tcBorders>
            <w:shd w:val="clear" w:color="auto" w:fill="auto"/>
            <w:vAlign w:val="center"/>
            <w:hideMark/>
          </w:tcPr>
          <w:p w:rsidR="00F65A8C" w:rsidRPr="00F65A8C" w:rsidRDefault="00F65A8C" w:rsidP="00F65A8C">
            <w:pPr>
              <w:rPr>
                <w:rFonts w:ascii="Times New Roman" w:hAnsi="Times New Roman"/>
                <w:sz w:val="16"/>
                <w:szCs w:val="16"/>
              </w:rPr>
            </w:pPr>
            <w:r w:rsidRPr="00F65A8C">
              <w:rPr>
                <w:rFonts w:ascii="Times New Roman" w:hAnsi="Times New Roman"/>
                <w:sz w:val="16"/>
                <w:szCs w:val="16"/>
              </w:rPr>
              <w:t>Дейностите по проекта трябва да са свързани с производството на селскостопански продукти</w:t>
            </w:r>
          </w:p>
        </w:tc>
        <w:tc>
          <w:tcPr>
            <w:tcW w:w="294"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30 000 000 евро</w:t>
            </w:r>
          </w:p>
        </w:tc>
        <w:tc>
          <w:tcPr>
            <w:tcW w:w="584"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Земеделски стопани с икономически размер на земеделското стопанство в границите от 3 000 до 8 000 евро СПО вкл.</w:t>
            </w:r>
          </w:p>
        </w:tc>
        <w:tc>
          <w:tcPr>
            <w:tcW w:w="544"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Цялата територия на Република България</w:t>
            </w:r>
          </w:p>
        </w:tc>
        <w:tc>
          <w:tcPr>
            <w:tcW w:w="338"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ноември 2024 г. - януари 2025 г.</w:t>
            </w:r>
          </w:p>
        </w:tc>
        <w:tc>
          <w:tcPr>
            <w:tcW w:w="528"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 xml:space="preserve">Финансовата помощ е в размер на 100% </w:t>
            </w:r>
          </w:p>
        </w:tc>
        <w:tc>
          <w:tcPr>
            <w:tcW w:w="457"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20 000 евро</w:t>
            </w:r>
            <w:r w:rsidRPr="00F65A8C">
              <w:rPr>
                <w:rFonts w:ascii="Times New Roman" w:hAnsi="Times New Roman"/>
                <w:sz w:val="16"/>
                <w:szCs w:val="16"/>
              </w:rPr>
              <w:br/>
              <w:t>Две плащания по 10 000 евро</w:t>
            </w:r>
          </w:p>
        </w:tc>
      </w:tr>
      <w:tr w:rsidR="00F65A8C" w:rsidRPr="00F65A8C" w:rsidTr="00F65A8C">
        <w:trPr>
          <w:trHeight w:val="2100"/>
        </w:trPr>
        <w:tc>
          <w:tcPr>
            <w:tcW w:w="1214" w:type="pct"/>
            <w:tcBorders>
              <w:top w:val="nil"/>
              <w:left w:val="single" w:sz="4" w:space="0" w:color="auto"/>
              <w:bottom w:val="single" w:sz="4" w:space="0" w:color="auto"/>
              <w:right w:val="single" w:sz="4" w:space="0" w:color="auto"/>
            </w:tcBorders>
            <w:shd w:val="clear" w:color="000000" w:fill="FFFFFF"/>
            <w:vAlign w:val="center"/>
            <w:hideMark/>
          </w:tcPr>
          <w:p w:rsidR="00F65A8C" w:rsidRPr="00F65A8C" w:rsidRDefault="00F65A8C" w:rsidP="00F65A8C">
            <w:pPr>
              <w:rPr>
                <w:rFonts w:ascii="Times New Roman" w:hAnsi="Times New Roman"/>
                <w:sz w:val="16"/>
                <w:szCs w:val="16"/>
              </w:rPr>
            </w:pPr>
            <w:r w:rsidRPr="00F65A8C">
              <w:rPr>
                <w:rFonts w:ascii="Times New Roman" w:hAnsi="Times New Roman"/>
                <w:sz w:val="16"/>
                <w:szCs w:val="16"/>
              </w:rPr>
              <w:lastRenderedPageBreak/>
              <w:t>SO2 Подобряване на ориентацията на пазара и увеличаване на конкурентоспособността на стопанствата в краткосрочен и дългосрочен план, включително по-голям фокус върху научноизследователската дейност, технологиите и цифровизацията</w:t>
            </w:r>
            <w:r w:rsidRPr="00F65A8C">
              <w:rPr>
                <w:rFonts w:ascii="Times New Roman" w:hAnsi="Times New Roman"/>
                <w:sz w:val="16"/>
                <w:szCs w:val="16"/>
              </w:rPr>
              <w:br/>
              <w:t>SO7 Привличане и запазване на млади земеделски стопани и други нови земеделски стопани и улесняване на устойчиво развитие на стопанска дейност в селските райони</w:t>
            </w:r>
            <w:r w:rsidRPr="00F65A8C">
              <w:rPr>
                <w:rFonts w:ascii="Times New Roman" w:hAnsi="Times New Roman"/>
                <w:sz w:val="16"/>
                <w:szCs w:val="16"/>
              </w:rPr>
              <w:br/>
              <w:t>SO8 Популяризиране на заетостта, растежа, равенството между половете, включително и участието на жени в селското стопанство, социално приобщаване и местно развитие в селските райони, включително кръговата биоикономика и устойчивото управление на горите</w:t>
            </w:r>
          </w:p>
        </w:tc>
        <w:tc>
          <w:tcPr>
            <w:tcW w:w="1041" w:type="pct"/>
            <w:tcBorders>
              <w:top w:val="single" w:sz="4" w:space="0" w:color="auto"/>
              <w:left w:val="nil"/>
              <w:bottom w:val="single" w:sz="4" w:space="0" w:color="auto"/>
              <w:right w:val="single" w:sz="4" w:space="0" w:color="auto"/>
            </w:tcBorders>
            <w:shd w:val="clear" w:color="auto" w:fill="auto"/>
            <w:vAlign w:val="center"/>
            <w:hideMark/>
          </w:tcPr>
          <w:p w:rsidR="00F65A8C" w:rsidRPr="00F65A8C" w:rsidRDefault="00F65A8C" w:rsidP="00F65A8C">
            <w:pPr>
              <w:rPr>
                <w:rFonts w:ascii="Times New Roman" w:hAnsi="Times New Roman"/>
                <w:sz w:val="16"/>
                <w:szCs w:val="16"/>
              </w:rPr>
            </w:pPr>
            <w:r w:rsidRPr="00F65A8C">
              <w:rPr>
                <w:rFonts w:ascii="Times New Roman" w:hAnsi="Times New Roman"/>
                <w:sz w:val="16"/>
                <w:szCs w:val="16"/>
              </w:rPr>
              <w:t>Дейностите по проекта трябва да са свързани с производството на селскостопански продукти</w:t>
            </w:r>
          </w:p>
        </w:tc>
        <w:tc>
          <w:tcPr>
            <w:tcW w:w="294"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20 000 000 евро</w:t>
            </w:r>
          </w:p>
        </w:tc>
        <w:tc>
          <w:tcPr>
            <w:tcW w:w="584"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Земеделски стопани на възраст от 41 до 65 години</w:t>
            </w:r>
            <w:r w:rsidRPr="00F65A8C">
              <w:rPr>
                <w:rFonts w:ascii="Times New Roman" w:hAnsi="Times New Roman"/>
                <w:sz w:val="16"/>
                <w:szCs w:val="16"/>
              </w:rPr>
              <w:br/>
              <w:t>Икономическият размер на земеделското стопанство в границите от над 4 000 евро СПО</w:t>
            </w:r>
          </w:p>
        </w:tc>
        <w:tc>
          <w:tcPr>
            <w:tcW w:w="544"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Цялата територия на Република България</w:t>
            </w:r>
          </w:p>
        </w:tc>
        <w:tc>
          <w:tcPr>
            <w:tcW w:w="338"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ноември 2024 г. - януари 2025 г.</w:t>
            </w:r>
          </w:p>
        </w:tc>
        <w:tc>
          <w:tcPr>
            <w:tcW w:w="528"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 xml:space="preserve">Финансовата помощ е в размер на 100% </w:t>
            </w:r>
          </w:p>
        </w:tc>
        <w:tc>
          <w:tcPr>
            <w:tcW w:w="457"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30 000 евро</w:t>
            </w:r>
            <w:r w:rsidRPr="00F65A8C">
              <w:rPr>
                <w:rFonts w:ascii="Times New Roman" w:hAnsi="Times New Roman"/>
                <w:sz w:val="16"/>
                <w:szCs w:val="16"/>
              </w:rPr>
              <w:br/>
              <w:t>Две плащания по 15 000 евро</w:t>
            </w:r>
          </w:p>
        </w:tc>
      </w:tr>
      <w:tr w:rsidR="00F65A8C" w:rsidRPr="00F65A8C" w:rsidTr="00F65A8C">
        <w:trPr>
          <w:trHeight w:val="700"/>
        </w:trPr>
        <w:tc>
          <w:tcPr>
            <w:tcW w:w="1214" w:type="pct"/>
            <w:tcBorders>
              <w:top w:val="nil"/>
              <w:left w:val="single" w:sz="4" w:space="0" w:color="auto"/>
              <w:bottom w:val="single" w:sz="4" w:space="0" w:color="auto"/>
              <w:right w:val="single" w:sz="4" w:space="0" w:color="auto"/>
            </w:tcBorders>
            <w:shd w:val="clear" w:color="000000" w:fill="FFFFFF"/>
            <w:vAlign w:val="center"/>
            <w:hideMark/>
          </w:tcPr>
          <w:p w:rsidR="00F65A8C" w:rsidRPr="00F65A8C" w:rsidRDefault="00F65A8C" w:rsidP="00F65A8C">
            <w:pPr>
              <w:rPr>
                <w:rFonts w:ascii="Times New Roman" w:hAnsi="Times New Roman"/>
                <w:sz w:val="16"/>
                <w:szCs w:val="16"/>
              </w:rPr>
            </w:pPr>
            <w:r w:rsidRPr="00F65A8C">
              <w:rPr>
                <w:rFonts w:ascii="Times New Roman" w:hAnsi="Times New Roman"/>
                <w:sz w:val="16"/>
                <w:szCs w:val="16"/>
              </w:rPr>
              <w:t>XCO Междуведомствена цел за модернизиране на сектора чрез стимулиране и споделяне на знания, иновации и цифровизация в селското стопанство и селските райони и чрез насърчаване на усвояването им</w:t>
            </w:r>
          </w:p>
        </w:tc>
        <w:tc>
          <w:tcPr>
            <w:tcW w:w="1041"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rPr>
                <w:rFonts w:ascii="Times New Roman" w:hAnsi="Times New Roman"/>
                <w:sz w:val="16"/>
                <w:szCs w:val="16"/>
              </w:rPr>
            </w:pPr>
            <w:r w:rsidRPr="00F65A8C">
              <w:rPr>
                <w:rFonts w:ascii="Times New Roman" w:hAnsi="Times New Roman"/>
                <w:sz w:val="16"/>
                <w:szCs w:val="16"/>
              </w:rPr>
              <w:t xml:space="preserve">Предоставя се подкрепа за проучване на приложимостта на новаторския проект в конкретни географски райони и стопанства, за изготвяне на анализ на конкретните производствени методи във връзка с въвеждане на иновативното предложение в практиката и създаване на база данни.  Подкрепят се дейности за стимулиране на интерес с цел избор на подходящи стопанства за прилагане на иновативното предложение и евентуално разширение на оперативната група. </w:t>
            </w:r>
          </w:p>
        </w:tc>
        <w:tc>
          <w:tcPr>
            <w:tcW w:w="294"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1 000 000 евро</w:t>
            </w:r>
          </w:p>
        </w:tc>
        <w:tc>
          <w:tcPr>
            <w:tcW w:w="584"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Оперативните групи - обединения, създадени по реда на Закона за задълженията и договорите</w:t>
            </w:r>
            <w:r w:rsidRPr="00F65A8C">
              <w:rPr>
                <w:rFonts w:ascii="Times New Roman" w:hAnsi="Times New Roman"/>
                <w:sz w:val="16"/>
                <w:szCs w:val="16"/>
              </w:rPr>
              <w:br/>
              <w:t>или обединения по силата на споразумение за партньорство.</w:t>
            </w:r>
          </w:p>
        </w:tc>
        <w:tc>
          <w:tcPr>
            <w:tcW w:w="544"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Цялата територия на Република България</w:t>
            </w:r>
          </w:p>
        </w:tc>
        <w:tc>
          <w:tcPr>
            <w:tcW w:w="338"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декември 2024 г. - февруари 2025 г.</w:t>
            </w:r>
          </w:p>
        </w:tc>
        <w:tc>
          <w:tcPr>
            <w:tcW w:w="528"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 xml:space="preserve">Финансовата помощ е в размер до 100% </w:t>
            </w:r>
          </w:p>
        </w:tc>
        <w:tc>
          <w:tcPr>
            <w:tcW w:w="457"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Първа стъпка - до 15 000 евро</w:t>
            </w:r>
          </w:p>
        </w:tc>
      </w:tr>
      <w:tr w:rsidR="00F65A8C" w:rsidRPr="00F65A8C" w:rsidTr="00F65A8C">
        <w:trPr>
          <w:trHeight w:val="4830"/>
        </w:trPr>
        <w:tc>
          <w:tcPr>
            <w:tcW w:w="1214" w:type="pct"/>
            <w:tcBorders>
              <w:top w:val="nil"/>
              <w:left w:val="single" w:sz="4" w:space="0" w:color="auto"/>
              <w:bottom w:val="single" w:sz="4" w:space="0" w:color="auto"/>
              <w:right w:val="single" w:sz="4" w:space="0" w:color="auto"/>
            </w:tcBorders>
            <w:shd w:val="clear" w:color="000000" w:fill="FFFFFF"/>
            <w:vAlign w:val="center"/>
            <w:hideMark/>
          </w:tcPr>
          <w:p w:rsidR="00F65A8C" w:rsidRPr="00F65A8C" w:rsidRDefault="00F65A8C" w:rsidP="00F65A8C">
            <w:pPr>
              <w:rPr>
                <w:rFonts w:ascii="Times New Roman" w:hAnsi="Times New Roman"/>
                <w:sz w:val="16"/>
                <w:szCs w:val="16"/>
              </w:rPr>
            </w:pPr>
            <w:r w:rsidRPr="00F65A8C">
              <w:rPr>
                <w:rFonts w:ascii="Times New Roman" w:hAnsi="Times New Roman"/>
                <w:sz w:val="16"/>
                <w:szCs w:val="16"/>
              </w:rPr>
              <w:lastRenderedPageBreak/>
              <w:t>SO3 Подобряване на позицията на земеделските стопани във веригата на стойността</w:t>
            </w:r>
            <w:r w:rsidRPr="00F65A8C">
              <w:rPr>
                <w:rFonts w:ascii="Times New Roman" w:hAnsi="Times New Roman"/>
                <w:sz w:val="16"/>
                <w:szCs w:val="16"/>
              </w:rPr>
              <w:br/>
              <w:t>SO7 Привличане и запазване на млади земеделски стопани и други нови земеделски стопани и улесняване на устойчиво развитие на стопанска дейност в селските райони</w:t>
            </w:r>
            <w:r w:rsidRPr="00F65A8C">
              <w:rPr>
                <w:rFonts w:ascii="Times New Roman" w:hAnsi="Times New Roman"/>
                <w:sz w:val="16"/>
                <w:szCs w:val="16"/>
              </w:rPr>
              <w:br/>
              <w:t>SO9 Подобряване на отговора на селското стопанство в Съюза на обществените нужди от храна и здравеопазване, включително висококачествени, безопасни и питателни храни, произвеждани по устойчив начин, намаляване на хранителните отпадъци, както и подобряване на хуманното отношение към животните и борба с резистентностите към антимикробни средства</w:t>
            </w:r>
          </w:p>
        </w:tc>
        <w:tc>
          <w:tcPr>
            <w:tcW w:w="1041"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rPr>
                <w:rFonts w:ascii="Times New Roman" w:hAnsi="Times New Roman"/>
                <w:sz w:val="16"/>
                <w:szCs w:val="16"/>
              </w:rPr>
            </w:pPr>
            <w:r w:rsidRPr="00F65A8C">
              <w:rPr>
                <w:rFonts w:ascii="Times New Roman" w:hAnsi="Times New Roman"/>
                <w:sz w:val="16"/>
                <w:szCs w:val="16"/>
              </w:rPr>
              <w:t>Подпомага се дейността на групи и организации на производители свързана с</w:t>
            </w:r>
            <w:proofErr w:type="gramStart"/>
            <w:r w:rsidRPr="00F65A8C">
              <w:rPr>
                <w:rFonts w:ascii="Times New Roman" w:hAnsi="Times New Roman"/>
                <w:sz w:val="16"/>
                <w:szCs w:val="16"/>
              </w:rPr>
              <w:t>:</w:t>
            </w:r>
            <w:proofErr w:type="gramEnd"/>
            <w:r w:rsidRPr="00F65A8C">
              <w:rPr>
                <w:rFonts w:ascii="Times New Roman" w:hAnsi="Times New Roman"/>
                <w:sz w:val="16"/>
                <w:szCs w:val="16"/>
              </w:rPr>
              <w:br/>
              <w:t>Адаптиране към пазарните изисквания на продукцията;</w:t>
            </w:r>
            <w:r w:rsidRPr="00F65A8C">
              <w:rPr>
                <w:rFonts w:ascii="Times New Roman" w:hAnsi="Times New Roman"/>
                <w:sz w:val="16"/>
                <w:szCs w:val="16"/>
              </w:rPr>
              <w:br/>
              <w:t>Съвместно пускане на стоки на пазара, включително подготовка за продажби;</w:t>
            </w:r>
            <w:r w:rsidRPr="00F65A8C">
              <w:rPr>
                <w:rFonts w:ascii="Times New Roman" w:hAnsi="Times New Roman"/>
                <w:sz w:val="16"/>
                <w:szCs w:val="16"/>
              </w:rPr>
              <w:br/>
              <w:t>Установяване на общи правила за информация за продукцията;</w:t>
            </w:r>
            <w:r w:rsidRPr="00F65A8C">
              <w:rPr>
                <w:rFonts w:ascii="Times New Roman" w:hAnsi="Times New Roman"/>
                <w:sz w:val="16"/>
                <w:szCs w:val="16"/>
              </w:rPr>
              <w:br/>
              <w:t>Изграждането на умения за стопанска и търговска дейност и организацията.</w:t>
            </w:r>
          </w:p>
        </w:tc>
        <w:tc>
          <w:tcPr>
            <w:tcW w:w="294"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12 500 000 евро</w:t>
            </w:r>
          </w:p>
        </w:tc>
        <w:tc>
          <w:tcPr>
            <w:tcW w:w="584"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Подпомагат се групи и организации на производители, чиито членове произвеждат продукти в един от секторите съгласно Регламент (ЕС) № 1308/2013 на Европейския парламент и на Съвета от 17 декември 2013 година за установяване на обща организация на пазарите на селскостопански продукти и за отмяна на регламенти (ЕИО) № 922/72, (ЕИО) № 234/79, (ЕО) № 1037/2001 и (ЕО) № 1234/2007 и националното законодателство.</w:t>
            </w:r>
          </w:p>
        </w:tc>
        <w:tc>
          <w:tcPr>
            <w:tcW w:w="544"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Цялата територия на Република България</w:t>
            </w:r>
          </w:p>
        </w:tc>
        <w:tc>
          <w:tcPr>
            <w:tcW w:w="338"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декември 2024 г. - февруари 2025 г.</w:t>
            </w:r>
          </w:p>
        </w:tc>
        <w:tc>
          <w:tcPr>
            <w:tcW w:w="528"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 xml:space="preserve">Финансовата помощ е в размер на 100% </w:t>
            </w:r>
          </w:p>
        </w:tc>
        <w:tc>
          <w:tcPr>
            <w:tcW w:w="457" w:type="pct"/>
            <w:tcBorders>
              <w:top w:val="nil"/>
              <w:left w:val="nil"/>
              <w:bottom w:val="single" w:sz="4" w:space="0" w:color="auto"/>
              <w:right w:val="single" w:sz="4" w:space="0" w:color="auto"/>
            </w:tcBorders>
            <w:shd w:val="clear" w:color="auto" w:fill="auto"/>
            <w:vAlign w:val="center"/>
            <w:hideMark/>
          </w:tcPr>
          <w:p w:rsidR="00F65A8C" w:rsidRPr="00F65A8C" w:rsidRDefault="00F65A8C" w:rsidP="00F65A8C">
            <w:pPr>
              <w:jc w:val="center"/>
              <w:rPr>
                <w:rFonts w:ascii="Times New Roman" w:hAnsi="Times New Roman"/>
                <w:sz w:val="16"/>
                <w:szCs w:val="16"/>
              </w:rPr>
            </w:pPr>
            <w:r w:rsidRPr="00F65A8C">
              <w:rPr>
                <w:rFonts w:ascii="Times New Roman" w:hAnsi="Times New Roman"/>
                <w:sz w:val="16"/>
                <w:szCs w:val="16"/>
              </w:rPr>
              <w:t>Максимален размер на подкрепата за една година - 100 000 евро.</w:t>
            </w:r>
            <w:r w:rsidRPr="00F65A8C">
              <w:rPr>
                <w:rFonts w:ascii="Times New Roman" w:hAnsi="Times New Roman"/>
                <w:sz w:val="16"/>
                <w:szCs w:val="16"/>
              </w:rPr>
              <w:br/>
              <w:t>Плащането се определя върху стойността на годишната реализирана на пазара продукция от групата или</w:t>
            </w:r>
            <w:r w:rsidRPr="00F65A8C">
              <w:rPr>
                <w:rFonts w:ascii="Times New Roman" w:hAnsi="Times New Roman"/>
                <w:sz w:val="16"/>
                <w:szCs w:val="16"/>
              </w:rPr>
              <w:br/>
              <w:t>организацията на производители</w:t>
            </w:r>
            <w:r w:rsidRPr="00F65A8C">
              <w:rPr>
                <w:rFonts w:ascii="Times New Roman" w:hAnsi="Times New Roman"/>
                <w:sz w:val="16"/>
                <w:szCs w:val="16"/>
              </w:rPr>
              <w:br/>
            </w:r>
            <w:r w:rsidRPr="00F65A8C">
              <w:rPr>
                <w:rFonts w:ascii="Times New Roman" w:hAnsi="Times New Roman"/>
                <w:sz w:val="16"/>
                <w:szCs w:val="16"/>
              </w:rPr>
              <w:br/>
              <w:t>· за първата година след признаване - 10%</w:t>
            </w:r>
            <w:proofErr w:type="gramStart"/>
            <w:r w:rsidRPr="00F65A8C">
              <w:rPr>
                <w:rFonts w:ascii="Times New Roman" w:hAnsi="Times New Roman"/>
                <w:sz w:val="16"/>
                <w:szCs w:val="16"/>
              </w:rPr>
              <w:t>;</w:t>
            </w:r>
            <w:proofErr w:type="gramEnd"/>
            <w:r w:rsidRPr="00F65A8C">
              <w:rPr>
                <w:rFonts w:ascii="Times New Roman" w:hAnsi="Times New Roman"/>
                <w:sz w:val="16"/>
                <w:szCs w:val="16"/>
              </w:rPr>
              <w:br/>
              <w:t>· за втората година след признаване – 9,5%;</w:t>
            </w:r>
            <w:r w:rsidRPr="00F65A8C">
              <w:rPr>
                <w:rFonts w:ascii="Times New Roman" w:hAnsi="Times New Roman"/>
                <w:sz w:val="16"/>
                <w:szCs w:val="16"/>
              </w:rPr>
              <w:br/>
              <w:t>· за третата година след признаване – 9%;</w:t>
            </w:r>
            <w:r w:rsidRPr="00F65A8C">
              <w:rPr>
                <w:rFonts w:ascii="Times New Roman" w:hAnsi="Times New Roman"/>
                <w:sz w:val="16"/>
                <w:szCs w:val="16"/>
              </w:rPr>
              <w:br/>
              <w:t>· за четвъртата година след признаване – 8,5%;</w:t>
            </w:r>
            <w:r w:rsidRPr="00F65A8C">
              <w:rPr>
                <w:rFonts w:ascii="Times New Roman" w:hAnsi="Times New Roman"/>
                <w:sz w:val="16"/>
                <w:szCs w:val="16"/>
              </w:rPr>
              <w:br/>
              <w:t>· за петата година след признаване – 8%.</w:t>
            </w:r>
          </w:p>
        </w:tc>
      </w:tr>
    </w:tbl>
    <w:p w:rsidR="00A16511" w:rsidRDefault="00A16511" w:rsidP="00A16511">
      <w:pPr>
        <w:rPr>
          <w:rFonts w:asciiTheme="minorHAnsi" w:hAnsiTheme="minorHAnsi"/>
          <w:lang w:val="bg-BG"/>
        </w:rPr>
      </w:pPr>
    </w:p>
    <w:p w:rsidR="0053652F" w:rsidRDefault="0053652F" w:rsidP="00A16511">
      <w:pPr>
        <w:rPr>
          <w:rFonts w:asciiTheme="minorHAnsi" w:hAnsiTheme="minorHAnsi"/>
          <w:lang w:val="bg-BG"/>
        </w:rPr>
      </w:pPr>
    </w:p>
    <w:p w:rsidR="0053652F" w:rsidRDefault="0053652F" w:rsidP="00A16511">
      <w:pPr>
        <w:rPr>
          <w:rFonts w:asciiTheme="minorHAnsi" w:hAnsiTheme="minorHAnsi"/>
          <w:lang w:val="bg-BG"/>
        </w:rPr>
      </w:pPr>
    </w:p>
    <w:p w:rsidR="0053652F" w:rsidRDefault="0053652F" w:rsidP="00A16511">
      <w:pPr>
        <w:rPr>
          <w:rFonts w:asciiTheme="minorHAnsi" w:hAnsiTheme="minorHAnsi"/>
          <w:lang w:val="bg-BG"/>
        </w:rPr>
      </w:pPr>
    </w:p>
    <w:p w:rsidR="0053652F" w:rsidRDefault="0053652F" w:rsidP="00A16511">
      <w:pPr>
        <w:rPr>
          <w:rFonts w:asciiTheme="minorHAnsi" w:hAnsiTheme="minorHAnsi"/>
          <w:lang w:val="bg-BG"/>
        </w:rPr>
      </w:pPr>
    </w:p>
    <w:p w:rsidR="00A16511" w:rsidRPr="00A16511" w:rsidRDefault="00A16511" w:rsidP="00A16511">
      <w:pPr>
        <w:rPr>
          <w:rFonts w:asciiTheme="minorHAnsi" w:hAnsiTheme="minorHAnsi"/>
          <w:lang w:val="bg-BG"/>
        </w:rPr>
      </w:pPr>
    </w:p>
    <w:p w:rsidR="003D6E72" w:rsidRDefault="00013F35" w:rsidP="003D6E72">
      <w:pPr>
        <w:pStyle w:val="Heading1"/>
        <w:ind w:left="-180" w:right="-141"/>
        <w:rPr>
          <w:rStyle w:val="IntenseReference"/>
          <w:rFonts w:ascii="Times New Roman" w:hAnsi="Times New Roman"/>
          <w:b/>
          <w:sz w:val="28"/>
          <w:szCs w:val="28"/>
        </w:rPr>
      </w:pPr>
      <w:r>
        <w:rPr>
          <w:rStyle w:val="IntenseReference"/>
          <w:rFonts w:ascii="Times New Roman" w:hAnsi="Times New Roman"/>
          <w:b/>
          <w:sz w:val="28"/>
          <w:szCs w:val="28"/>
        </w:rPr>
        <w:lastRenderedPageBreak/>
        <w:t xml:space="preserve">    </w:t>
      </w:r>
      <w:bookmarkStart w:id="18" w:name="_Toc184810045"/>
      <w:r w:rsidR="003D6E72">
        <w:rPr>
          <w:rStyle w:val="IntenseReference"/>
          <w:rFonts w:ascii="Times New Roman" w:hAnsi="Times New Roman"/>
          <w:b/>
          <w:sz w:val="28"/>
          <w:szCs w:val="28"/>
        </w:rPr>
        <w:t xml:space="preserve">ПРИЛОЖЕНИЕ 8. </w:t>
      </w:r>
      <w:r w:rsidR="007A57BD">
        <w:rPr>
          <w:rStyle w:val="IntenseReference"/>
          <w:rFonts w:ascii="Times New Roman" w:hAnsi="Times New Roman" w:hint="eastAsia"/>
          <w:b/>
          <w:sz w:val="28"/>
          <w:szCs w:val="28"/>
        </w:rPr>
        <w:t>НАПРЕДЪК</w:t>
      </w:r>
      <w:r w:rsidR="007A57BD" w:rsidRPr="007A57BD">
        <w:rPr>
          <w:rStyle w:val="IntenseReference"/>
          <w:rFonts w:ascii="Times New Roman" w:hAnsi="Times New Roman"/>
          <w:b/>
          <w:sz w:val="28"/>
          <w:szCs w:val="28"/>
        </w:rPr>
        <w:t xml:space="preserve"> </w:t>
      </w:r>
      <w:r w:rsidR="007A57BD" w:rsidRPr="007A57BD">
        <w:rPr>
          <w:rStyle w:val="IntenseReference"/>
          <w:rFonts w:ascii="Times New Roman" w:hAnsi="Times New Roman" w:hint="eastAsia"/>
          <w:b/>
          <w:sz w:val="28"/>
          <w:szCs w:val="28"/>
        </w:rPr>
        <w:t>В</w:t>
      </w:r>
      <w:r w:rsidR="007A57BD" w:rsidRPr="007A57BD">
        <w:rPr>
          <w:rStyle w:val="IntenseReference"/>
          <w:rFonts w:ascii="Times New Roman" w:hAnsi="Times New Roman"/>
          <w:b/>
          <w:sz w:val="28"/>
          <w:szCs w:val="28"/>
        </w:rPr>
        <w:t xml:space="preserve"> </w:t>
      </w:r>
      <w:r w:rsidR="007A57BD" w:rsidRPr="007A57BD">
        <w:rPr>
          <w:rStyle w:val="IntenseReference"/>
          <w:rFonts w:ascii="Times New Roman" w:hAnsi="Times New Roman" w:hint="eastAsia"/>
          <w:b/>
          <w:sz w:val="28"/>
          <w:szCs w:val="28"/>
        </w:rPr>
        <w:t>ИЗПЪЛНЕНИЕТО</w:t>
      </w:r>
      <w:r w:rsidR="007A57BD" w:rsidRPr="007A57BD">
        <w:rPr>
          <w:rStyle w:val="IntenseReference"/>
          <w:rFonts w:ascii="Times New Roman" w:hAnsi="Times New Roman"/>
          <w:b/>
          <w:sz w:val="28"/>
          <w:szCs w:val="28"/>
        </w:rPr>
        <w:t xml:space="preserve"> </w:t>
      </w:r>
      <w:r w:rsidR="007A57BD" w:rsidRPr="007A57BD">
        <w:rPr>
          <w:rStyle w:val="IntenseReference"/>
          <w:rFonts w:ascii="Times New Roman" w:hAnsi="Times New Roman" w:hint="eastAsia"/>
          <w:b/>
          <w:sz w:val="28"/>
          <w:szCs w:val="28"/>
        </w:rPr>
        <w:t>НА</w:t>
      </w:r>
      <w:r w:rsidR="007A57BD" w:rsidRPr="007A57BD">
        <w:rPr>
          <w:rStyle w:val="IntenseReference"/>
          <w:rFonts w:ascii="Times New Roman" w:hAnsi="Times New Roman"/>
          <w:b/>
          <w:sz w:val="28"/>
          <w:szCs w:val="28"/>
        </w:rPr>
        <w:t xml:space="preserve"> </w:t>
      </w:r>
      <w:r w:rsidR="007A57BD" w:rsidRPr="007A57BD">
        <w:rPr>
          <w:rStyle w:val="IntenseReference"/>
          <w:rFonts w:ascii="Times New Roman" w:hAnsi="Times New Roman" w:hint="eastAsia"/>
          <w:b/>
          <w:sz w:val="28"/>
          <w:szCs w:val="28"/>
        </w:rPr>
        <w:t>ПРСР</w:t>
      </w:r>
      <w:r w:rsidR="007A57BD" w:rsidRPr="007A57BD">
        <w:rPr>
          <w:rStyle w:val="IntenseReference"/>
          <w:rFonts w:ascii="Times New Roman" w:hAnsi="Times New Roman"/>
          <w:b/>
          <w:sz w:val="28"/>
          <w:szCs w:val="28"/>
        </w:rPr>
        <w:t xml:space="preserve"> 2014-2020 </w:t>
      </w:r>
      <w:r w:rsidR="00902CAB">
        <w:rPr>
          <w:rStyle w:val="IntenseReference"/>
          <w:rFonts w:ascii="Times New Roman" w:hAnsi="Times New Roman"/>
          <w:b/>
          <w:sz w:val="28"/>
          <w:szCs w:val="28"/>
        </w:rPr>
        <w:t>г</w:t>
      </w:r>
      <w:r w:rsidR="007A57BD" w:rsidRPr="007A57BD">
        <w:rPr>
          <w:rStyle w:val="IntenseReference"/>
          <w:rFonts w:ascii="Times New Roman" w:hAnsi="Times New Roman"/>
          <w:b/>
          <w:sz w:val="28"/>
          <w:szCs w:val="28"/>
        </w:rPr>
        <w:t>.</w:t>
      </w:r>
      <w:bookmarkEnd w:id="18"/>
    </w:p>
    <w:p w:rsidR="00A16511" w:rsidRDefault="00A16511" w:rsidP="00A16511">
      <w:pPr>
        <w:pStyle w:val="Heading1"/>
        <w:ind w:left="-180" w:right="-141"/>
        <w:rPr>
          <w:rStyle w:val="IntenseReference"/>
          <w:rFonts w:ascii="Times New Roman" w:hAnsi="Times New Roman"/>
          <w:b/>
          <w:sz w:val="28"/>
          <w:szCs w:val="28"/>
        </w:rPr>
      </w:pPr>
    </w:p>
    <w:p w:rsidR="00A16511" w:rsidRPr="00A16511" w:rsidRDefault="00A16511" w:rsidP="00A16511">
      <w:pPr>
        <w:rPr>
          <w:rFonts w:asciiTheme="minorHAnsi" w:hAnsiTheme="minorHAnsi"/>
          <w:lang w:val="bg-BG"/>
        </w:rPr>
      </w:pPr>
    </w:p>
    <w:p w:rsidR="00EC096F" w:rsidRDefault="00013F35" w:rsidP="00A16511">
      <w:pPr>
        <w:rPr>
          <w:rFonts w:asciiTheme="minorHAnsi" w:hAnsiTheme="minorHAnsi"/>
          <w:lang w:val="bg-BG"/>
        </w:rPr>
      </w:pPr>
      <w:r w:rsidRPr="00EC096F">
        <w:rPr>
          <w:rFonts w:asciiTheme="minorHAnsi" w:hAnsiTheme="minorHAnsi"/>
          <w:noProof/>
        </w:rPr>
        <w:drawing>
          <wp:inline distT="0" distB="0" distL="0" distR="0" wp14:anchorId="4A0246AC" wp14:editId="545E1EBB">
            <wp:extent cx="8625931" cy="4852086"/>
            <wp:effectExtent l="0" t="0" r="381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8640976" cy="4860549"/>
                    </a:xfrm>
                    <a:prstGeom prst="rect">
                      <a:avLst/>
                    </a:prstGeom>
                  </pic:spPr>
                </pic:pic>
              </a:graphicData>
            </a:graphic>
          </wp:inline>
        </w:drawing>
      </w:r>
    </w:p>
    <w:p w:rsidR="00EC096F" w:rsidRDefault="00EC096F" w:rsidP="00A16511">
      <w:pPr>
        <w:rPr>
          <w:rFonts w:asciiTheme="minorHAnsi" w:hAnsiTheme="minorHAnsi"/>
          <w:lang w:val="bg-BG"/>
        </w:rPr>
      </w:pPr>
    </w:p>
    <w:p w:rsidR="00EC096F" w:rsidRDefault="00013F35" w:rsidP="00A16511">
      <w:pPr>
        <w:rPr>
          <w:rFonts w:asciiTheme="minorHAnsi" w:hAnsiTheme="minorHAnsi"/>
          <w:lang w:val="bg-BG"/>
        </w:rPr>
      </w:pPr>
      <w:r w:rsidRPr="00013F35">
        <w:rPr>
          <w:noProof/>
        </w:rPr>
        <w:lastRenderedPageBreak/>
        <w:drawing>
          <wp:inline distT="0" distB="0" distL="0" distR="0">
            <wp:extent cx="9377906" cy="5288097"/>
            <wp:effectExtent l="0" t="0" r="0" b="825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9383306" cy="5291142"/>
                    </a:xfrm>
                    <a:prstGeom prst="rect">
                      <a:avLst/>
                    </a:prstGeom>
                    <a:noFill/>
                    <a:ln>
                      <a:noFill/>
                    </a:ln>
                  </pic:spPr>
                </pic:pic>
              </a:graphicData>
            </a:graphic>
          </wp:inline>
        </w:drawing>
      </w:r>
    </w:p>
    <w:p w:rsidR="00EC096F" w:rsidRDefault="00EC096F" w:rsidP="00A16511">
      <w:pPr>
        <w:rPr>
          <w:rFonts w:asciiTheme="minorHAnsi" w:hAnsiTheme="minorHAnsi"/>
          <w:lang w:val="bg-BG"/>
        </w:rPr>
      </w:pPr>
    </w:p>
    <w:p w:rsidR="00EC096F" w:rsidRDefault="00EC096F" w:rsidP="00A16511">
      <w:pPr>
        <w:rPr>
          <w:rFonts w:asciiTheme="minorHAnsi" w:hAnsiTheme="minorHAnsi"/>
          <w:lang w:val="bg-BG"/>
        </w:rPr>
      </w:pPr>
    </w:p>
    <w:p w:rsidR="00A16511" w:rsidRPr="00A16511" w:rsidRDefault="00A16511" w:rsidP="00A16511">
      <w:pPr>
        <w:rPr>
          <w:rFonts w:asciiTheme="minorHAnsi" w:hAnsiTheme="minorHAnsi"/>
          <w:lang w:val="bg-BG"/>
        </w:rPr>
      </w:pPr>
    </w:p>
    <w:p w:rsidR="00A16511" w:rsidRPr="00A16511" w:rsidRDefault="00A16511" w:rsidP="00A16511">
      <w:pPr>
        <w:rPr>
          <w:rFonts w:asciiTheme="minorHAnsi" w:hAnsiTheme="minorHAnsi"/>
          <w:lang w:val="bg-BG"/>
        </w:rPr>
      </w:pPr>
    </w:p>
    <w:p w:rsidR="00EC096F" w:rsidRDefault="00013F35">
      <w:pPr>
        <w:rPr>
          <w:rFonts w:asciiTheme="minorHAnsi" w:hAnsiTheme="minorHAnsi"/>
          <w:lang w:val="bg-BG"/>
        </w:rPr>
      </w:pPr>
      <w:r w:rsidRPr="00013F35">
        <w:rPr>
          <w:noProof/>
        </w:rPr>
        <w:drawing>
          <wp:inline distT="0" distB="0" distL="0" distR="0">
            <wp:extent cx="9430196" cy="5307105"/>
            <wp:effectExtent l="0" t="0" r="0" b="825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9435326" cy="5309992"/>
                    </a:xfrm>
                    <a:prstGeom prst="rect">
                      <a:avLst/>
                    </a:prstGeom>
                    <a:noFill/>
                    <a:ln>
                      <a:noFill/>
                    </a:ln>
                  </pic:spPr>
                </pic:pic>
              </a:graphicData>
            </a:graphic>
          </wp:inline>
        </w:drawing>
      </w:r>
    </w:p>
    <w:p w:rsidR="00EC096F" w:rsidRPr="00EC096F" w:rsidRDefault="00013F35" w:rsidP="00EC096F">
      <w:pPr>
        <w:rPr>
          <w:rFonts w:asciiTheme="minorHAnsi" w:hAnsiTheme="minorHAnsi"/>
          <w:lang w:val="bg-BG"/>
        </w:rPr>
      </w:pPr>
      <w:r w:rsidRPr="00013F35">
        <w:rPr>
          <w:noProof/>
        </w:rPr>
        <w:lastRenderedPageBreak/>
        <w:drawing>
          <wp:inline distT="0" distB="0" distL="0" distR="0">
            <wp:extent cx="9334621" cy="5253317"/>
            <wp:effectExtent l="0" t="0" r="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9349024" cy="5261423"/>
                    </a:xfrm>
                    <a:prstGeom prst="rect">
                      <a:avLst/>
                    </a:prstGeom>
                    <a:noFill/>
                    <a:ln>
                      <a:noFill/>
                    </a:ln>
                  </pic:spPr>
                </pic:pic>
              </a:graphicData>
            </a:graphic>
          </wp:inline>
        </w:drawing>
      </w:r>
    </w:p>
    <w:p w:rsidR="00EC096F" w:rsidRPr="00EC096F" w:rsidRDefault="00EC096F" w:rsidP="00EC096F">
      <w:pPr>
        <w:rPr>
          <w:rFonts w:asciiTheme="minorHAnsi" w:hAnsiTheme="minorHAnsi"/>
          <w:lang w:val="bg-BG"/>
        </w:rPr>
      </w:pPr>
    </w:p>
    <w:p w:rsidR="00EC096F" w:rsidRPr="00EC096F" w:rsidRDefault="00EC096F" w:rsidP="00EC096F">
      <w:pPr>
        <w:rPr>
          <w:rFonts w:asciiTheme="minorHAnsi" w:hAnsiTheme="minorHAnsi"/>
          <w:lang w:val="bg-BG"/>
        </w:rPr>
      </w:pPr>
    </w:p>
    <w:p w:rsidR="00EC096F" w:rsidRDefault="00EC096F" w:rsidP="00EC096F">
      <w:pPr>
        <w:rPr>
          <w:rFonts w:asciiTheme="minorHAnsi" w:hAnsiTheme="minorHAnsi"/>
          <w:lang w:val="bg-BG"/>
        </w:rPr>
      </w:pPr>
    </w:p>
    <w:p w:rsidR="00EC096F" w:rsidRDefault="00EC096F" w:rsidP="00EC096F">
      <w:pPr>
        <w:rPr>
          <w:rFonts w:asciiTheme="minorHAnsi" w:hAnsiTheme="minorHAnsi"/>
          <w:lang w:val="bg-BG"/>
        </w:rPr>
      </w:pPr>
    </w:p>
    <w:p w:rsidR="00EC096F" w:rsidRPr="00EC096F" w:rsidRDefault="00013F35" w:rsidP="00EC096F">
      <w:pPr>
        <w:rPr>
          <w:rFonts w:asciiTheme="minorHAnsi" w:hAnsiTheme="minorHAnsi"/>
          <w:lang w:val="bg-BG"/>
        </w:rPr>
      </w:pPr>
      <w:r w:rsidRPr="00013F35">
        <w:rPr>
          <w:noProof/>
        </w:rPr>
        <w:drawing>
          <wp:inline distT="0" distB="0" distL="0" distR="0">
            <wp:extent cx="9207187" cy="51816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9221615" cy="5189719"/>
                    </a:xfrm>
                    <a:prstGeom prst="rect">
                      <a:avLst/>
                    </a:prstGeom>
                    <a:noFill/>
                    <a:ln>
                      <a:noFill/>
                    </a:ln>
                  </pic:spPr>
                </pic:pic>
              </a:graphicData>
            </a:graphic>
          </wp:inline>
        </w:drawing>
      </w:r>
    </w:p>
    <w:p w:rsidR="00EC096F" w:rsidRPr="00EC096F" w:rsidRDefault="00EC096F" w:rsidP="00EC096F">
      <w:pPr>
        <w:rPr>
          <w:rFonts w:asciiTheme="minorHAnsi" w:hAnsiTheme="minorHAnsi"/>
          <w:lang w:val="bg-BG"/>
        </w:rPr>
      </w:pPr>
    </w:p>
    <w:p w:rsidR="00A16511" w:rsidRDefault="00EC096F" w:rsidP="00EC096F">
      <w:pPr>
        <w:tabs>
          <w:tab w:val="left" w:pos="1116"/>
        </w:tabs>
        <w:rPr>
          <w:rFonts w:asciiTheme="minorHAnsi" w:hAnsiTheme="minorHAnsi"/>
          <w:lang w:val="bg-BG"/>
        </w:rPr>
      </w:pPr>
      <w:r>
        <w:rPr>
          <w:rFonts w:asciiTheme="minorHAnsi" w:hAnsiTheme="minorHAnsi"/>
          <w:lang w:val="bg-BG"/>
        </w:rPr>
        <w:lastRenderedPageBreak/>
        <w:tab/>
      </w:r>
    </w:p>
    <w:p w:rsidR="00EC096F" w:rsidRDefault="00EC096F" w:rsidP="00EC096F">
      <w:pPr>
        <w:tabs>
          <w:tab w:val="left" w:pos="1116"/>
        </w:tabs>
        <w:rPr>
          <w:rFonts w:asciiTheme="minorHAnsi" w:hAnsiTheme="minorHAnsi"/>
          <w:lang w:val="bg-BG"/>
        </w:rPr>
      </w:pPr>
    </w:p>
    <w:p w:rsidR="00EC096F" w:rsidRDefault="00013F35" w:rsidP="00EC096F">
      <w:pPr>
        <w:tabs>
          <w:tab w:val="left" w:pos="1116"/>
        </w:tabs>
        <w:rPr>
          <w:rFonts w:asciiTheme="minorHAnsi" w:hAnsiTheme="minorHAnsi"/>
          <w:lang w:val="bg-BG"/>
        </w:rPr>
      </w:pPr>
      <w:r w:rsidRPr="00013F35">
        <w:rPr>
          <w:noProof/>
        </w:rPr>
        <w:drawing>
          <wp:inline distT="0" distB="0" distL="0" distR="0">
            <wp:extent cx="9557632" cy="5378823"/>
            <wp:effectExtent l="0" t="0" r="571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9569071" cy="5385260"/>
                    </a:xfrm>
                    <a:prstGeom prst="rect">
                      <a:avLst/>
                    </a:prstGeom>
                    <a:noFill/>
                    <a:ln>
                      <a:noFill/>
                    </a:ln>
                  </pic:spPr>
                </pic:pic>
              </a:graphicData>
            </a:graphic>
          </wp:inline>
        </w:drawing>
      </w:r>
    </w:p>
    <w:p w:rsidR="00EC096F" w:rsidRDefault="00013F35" w:rsidP="00EC096F">
      <w:pPr>
        <w:tabs>
          <w:tab w:val="left" w:pos="1116"/>
        </w:tabs>
        <w:rPr>
          <w:rFonts w:asciiTheme="minorHAnsi" w:hAnsiTheme="minorHAnsi"/>
          <w:lang w:val="bg-BG"/>
        </w:rPr>
      </w:pPr>
      <w:r w:rsidRPr="00013F35">
        <w:rPr>
          <w:noProof/>
        </w:rPr>
        <w:lastRenderedPageBreak/>
        <w:drawing>
          <wp:inline distT="0" distB="0" distL="0" distR="0">
            <wp:extent cx="9589492" cy="5396753"/>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9598344" cy="5401734"/>
                    </a:xfrm>
                    <a:prstGeom prst="rect">
                      <a:avLst/>
                    </a:prstGeom>
                    <a:noFill/>
                    <a:ln>
                      <a:noFill/>
                    </a:ln>
                  </pic:spPr>
                </pic:pic>
              </a:graphicData>
            </a:graphic>
          </wp:inline>
        </w:drawing>
      </w:r>
    </w:p>
    <w:p w:rsidR="00EC096F" w:rsidRDefault="00EC096F" w:rsidP="00EC096F">
      <w:pPr>
        <w:tabs>
          <w:tab w:val="left" w:pos="1116"/>
        </w:tabs>
        <w:rPr>
          <w:rFonts w:asciiTheme="minorHAnsi" w:hAnsiTheme="minorHAnsi"/>
          <w:lang w:val="bg-BG"/>
        </w:rPr>
      </w:pPr>
    </w:p>
    <w:p w:rsidR="00EC096F" w:rsidRDefault="00EC096F" w:rsidP="00EC096F">
      <w:pPr>
        <w:tabs>
          <w:tab w:val="left" w:pos="1116"/>
        </w:tabs>
        <w:rPr>
          <w:rFonts w:asciiTheme="minorHAnsi" w:hAnsiTheme="minorHAnsi"/>
          <w:lang w:val="bg-BG"/>
        </w:rPr>
      </w:pPr>
    </w:p>
    <w:p w:rsidR="00EC096F" w:rsidRDefault="00EC096F" w:rsidP="00EC096F">
      <w:pPr>
        <w:tabs>
          <w:tab w:val="left" w:pos="1116"/>
        </w:tabs>
        <w:rPr>
          <w:rFonts w:asciiTheme="minorHAnsi" w:hAnsiTheme="minorHAnsi"/>
          <w:lang w:val="bg-BG"/>
        </w:rPr>
      </w:pPr>
    </w:p>
    <w:p w:rsidR="00EC096F" w:rsidRDefault="00EC096F" w:rsidP="00EC096F">
      <w:pPr>
        <w:tabs>
          <w:tab w:val="left" w:pos="1116"/>
        </w:tabs>
        <w:rPr>
          <w:rFonts w:asciiTheme="minorHAnsi" w:hAnsiTheme="minorHAnsi"/>
          <w:lang w:val="bg-BG"/>
        </w:rPr>
      </w:pPr>
    </w:p>
    <w:p w:rsidR="00EC096F" w:rsidRDefault="00EC096F" w:rsidP="00EC096F">
      <w:pPr>
        <w:tabs>
          <w:tab w:val="left" w:pos="1116"/>
        </w:tabs>
        <w:rPr>
          <w:rFonts w:asciiTheme="minorHAnsi" w:hAnsiTheme="minorHAnsi"/>
          <w:lang w:val="bg-BG"/>
        </w:rPr>
      </w:pPr>
    </w:p>
    <w:p w:rsidR="00EC096F" w:rsidRDefault="00EC096F" w:rsidP="00EC096F">
      <w:pPr>
        <w:tabs>
          <w:tab w:val="left" w:pos="1116"/>
        </w:tabs>
        <w:rPr>
          <w:rFonts w:asciiTheme="minorHAnsi" w:hAnsiTheme="minorHAnsi"/>
          <w:lang w:val="bg-BG"/>
        </w:rPr>
      </w:pPr>
    </w:p>
    <w:p w:rsidR="00EC096F" w:rsidRDefault="00013F35" w:rsidP="00EC096F">
      <w:pPr>
        <w:tabs>
          <w:tab w:val="left" w:pos="1116"/>
        </w:tabs>
        <w:rPr>
          <w:rFonts w:asciiTheme="minorHAnsi" w:hAnsiTheme="minorHAnsi"/>
          <w:lang w:val="bg-BG"/>
        </w:rPr>
      </w:pPr>
      <w:r w:rsidRPr="00013F35">
        <w:rPr>
          <w:noProof/>
        </w:rPr>
        <w:drawing>
          <wp:inline distT="0" distB="0" distL="0" distR="0" wp14:anchorId="5A61F760" wp14:editId="7B5C1083">
            <wp:extent cx="8713375" cy="4903694"/>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8720719" cy="4907827"/>
                    </a:xfrm>
                    <a:prstGeom prst="rect">
                      <a:avLst/>
                    </a:prstGeom>
                    <a:noFill/>
                    <a:ln>
                      <a:noFill/>
                    </a:ln>
                  </pic:spPr>
                </pic:pic>
              </a:graphicData>
            </a:graphic>
          </wp:inline>
        </w:drawing>
      </w:r>
    </w:p>
    <w:p w:rsidR="00EC096F" w:rsidRDefault="00013F35" w:rsidP="00EC096F">
      <w:pPr>
        <w:tabs>
          <w:tab w:val="left" w:pos="1116"/>
        </w:tabs>
        <w:rPr>
          <w:rFonts w:asciiTheme="minorHAnsi" w:hAnsiTheme="minorHAnsi"/>
          <w:lang w:val="bg-BG"/>
        </w:rPr>
      </w:pPr>
      <w:r w:rsidRPr="00013F35">
        <w:rPr>
          <w:noProof/>
        </w:rPr>
        <w:lastRenderedPageBreak/>
        <w:drawing>
          <wp:inline distT="0" distB="0" distL="0" distR="0">
            <wp:extent cx="9493914" cy="5342964"/>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9502555" cy="5347827"/>
                    </a:xfrm>
                    <a:prstGeom prst="rect">
                      <a:avLst/>
                    </a:prstGeom>
                    <a:noFill/>
                    <a:ln>
                      <a:noFill/>
                    </a:ln>
                  </pic:spPr>
                </pic:pic>
              </a:graphicData>
            </a:graphic>
          </wp:inline>
        </w:drawing>
      </w:r>
    </w:p>
    <w:p w:rsidR="00013F35" w:rsidRDefault="00013F35" w:rsidP="00EC096F">
      <w:pPr>
        <w:tabs>
          <w:tab w:val="left" w:pos="1116"/>
        </w:tabs>
        <w:rPr>
          <w:rFonts w:asciiTheme="minorHAnsi" w:hAnsiTheme="minorHAnsi"/>
          <w:lang w:val="bg-BG"/>
        </w:rPr>
      </w:pPr>
    </w:p>
    <w:p w:rsidR="00013F35" w:rsidRDefault="00013F35" w:rsidP="00EC096F">
      <w:pPr>
        <w:tabs>
          <w:tab w:val="left" w:pos="1116"/>
        </w:tabs>
        <w:rPr>
          <w:rFonts w:asciiTheme="minorHAnsi" w:hAnsiTheme="minorHAnsi"/>
          <w:lang w:val="bg-BG"/>
        </w:rPr>
      </w:pPr>
    </w:p>
    <w:p w:rsidR="00013F35" w:rsidRPr="00013F35" w:rsidRDefault="00013F35" w:rsidP="00EC096F">
      <w:pPr>
        <w:tabs>
          <w:tab w:val="left" w:pos="1116"/>
        </w:tabs>
        <w:rPr>
          <w:rFonts w:asciiTheme="minorHAnsi" w:hAnsiTheme="minorHAnsi"/>
          <w:lang w:val="bg-BG"/>
        </w:rPr>
      </w:pPr>
      <w:r w:rsidRPr="00013F35">
        <w:rPr>
          <w:noProof/>
        </w:rPr>
        <w:lastRenderedPageBreak/>
        <w:drawing>
          <wp:inline distT="0" distB="0" distL="0" distR="0" wp14:anchorId="393E42B8" wp14:editId="24926975">
            <wp:extent cx="9334620" cy="5253317"/>
            <wp:effectExtent l="0" t="0" r="0" b="508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9348668" cy="5261223"/>
                    </a:xfrm>
                    <a:prstGeom prst="rect">
                      <a:avLst/>
                    </a:prstGeom>
                    <a:noFill/>
                    <a:ln>
                      <a:noFill/>
                    </a:ln>
                  </pic:spPr>
                </pic:pic>
              </a:graphicData>
            </a:graphic>
          </wp:inline>
        </w:drawing>
      </w:r>
    </w:p>
    <w:p w:rsidR="00013F35" w:rsidRDefault="00013F35" w:rsidP="00EC096F">
      <w:pPr>
        <w:tabs>
          <w:tab w:val="left" w:pos="1116"/>
        </w:tabs>
      </w:pPr>
    </w:p>
    <w:p w:rsidR="00013F35" w:rsidRPr="00EC096F" w:rsidRDefault="00013F35" w:rsidP="00EC096F">
      <w:pPr>
        <w:tabs>
          <w:tab w:val="left" w:pos="1116"/>
        </w:tabs>
        <w:rPr>
          <w:rFonts w:asciiTheme="minorHAnsi" w:hAnsiTheme="minorHAnsi"/>
          <w:lang w:val="bg-BG"/>
        </w:rPr>
      </w:pPr>
    </w:p>
    <w:sectPr w:rsidR="00013F35" w:rsidRPr="00EC096F" w:rsidSect="005E5D5E">
      <w:pgSz w:w="16838" w:h="11906" w:orient="landscape" w:code="9"/>
      <w:pgMar w:top="1411" w:right="1411" w:bottom="1411" w:left="1411"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258FE" w:rsidRDefault="006258FE" w:rsidP="00BF6AD9">
      <w:r>
        <w:separator/>
      </w:r>
    </w:p>
  </w:endnote>
  <w:endnote w:type="continuationSeparator" w:id="0">
    <w:p w:rsidR="006258FE" w:rsidRDefault="006258FE" w:rsidP="00BF6A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Hebar">
    <w:altName w:val="Courier New"/>
    <w:charset w:val="00"/>
    <w:family w:val="swiss"/>
    <w:pitch w:val="variable"/>
    <w:sig w:usb0="00000003" w:usb1="00000000" w:usb2="00000000" w:usb3="00000000" w:csb0="00000001" w:csb1="00000000"/>
  </w:font>
  <w:font w:name="HebarU">
    <w:altName w:val="Courier New"/>
    <w:charset w:val="00"/>
    <w:family w:val="auto"/>
    <w:pitch w:val="variable"/>
    <w:sig w:usb0="00000001"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348A3" w:rsidRDefault="000348A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98703960"/>
      <w:docPartObj>
        <w:docPartGallery w:val="Page Numbers (Bottom of Page)"/>
        <w:docPartUnique/>
      </w:docPartObj>
    </w:sdtPr>
    <w:sdtEndPr>
      <w:rPr>
        <w:rFonts w:ascii="Times New Roman" w:hAnsi="Times New Roman"/>
        <w:b/>
        <w:noProof/>
        <w:sz w:val="28"/>
        <w:szCs w:val="28"/>
      </w:rPr>
    </w:sdtEndPr>
    <w:sdtContent>
      <w:p w:rsidR="00793B6A" w:rsidRPr="0053652F" w:rsidRDefault="00793B6A" w:rsidP="00013F35">
        <w:pPr>
          <w:pStyle w:val="Footer"/>
          <w:ind w:left="8364" w:firstLine="3876"/>
          <w:jc w:val="center"/>
          <w:rPr>
            <w:rFonts w:ascii="Times New Roman" w:hAnsi="Times New Roman"/>
            <w:b/>
            <w:sz w:val="28"/>
            <w:szCs w:val="28"/>
          </w:rPr>
        </w:pPr>
        <w:r>
          <w:rPr>
            <w:rFonts w:asciiTheme="minorHAnsi" w:hAnsiTheme="minorHAnsi"/>
            <w:lang w:val="bg-BG"/>
          </w:rPr>
          <w:t>с</w:t>
        </w:r>
        <w:r w:rsidR="000348A3">
          <w:rPr>
            <w:rFonts w:asciiTheme="minorHAnsi" w:hAnsiTheme="minorHAnsi"/>
            <w:lang w:val="bg-BG"/>
          </w:rPr>
          <w:t>с</w:t>
        </w:r>
        <w:r>
          <w:rPr>
            <w:rFonts w:asciiTheme="minorHAnsi" w:hAnsiTheme="minorHAnsi"/>
            <w:lang w:val="bg-BG"/>
          </w:rPr>
          <w:t xml:space="preserve">тр. </w:t>
        </w:r>
        <w:r w:rsidRPr="0053652F">
          <w:rPr>
            <w:rFonts w:ascii="Times New Roman" w:hAnsi="Times New Roman"/>
            <w:b/>
            <w:sz w:val="28"/>
            <w:szCs w:val="28"/>
          </w:rPr>
          <w:fldChar w:fldCharType="begin"/>
        </w:r>
        <w:r w:rsidRPr="0053652F">
          <w:rPr>
            <w:rFonts w:ascii="Times New Roman" w:hAnsi="Times New Roman"/>
            <w:b/>
            <w:sz w:val="28"/>
            <w:szCs w:val="28"/>
          </w:rPr>
          <w:instrText xml:space="preserve"> PAGE   \* MERGEFORMAT </w:instrText>
        </w:r>
        <w:r w:rsidRPr="0053652F">
          <w:rPr>
            <w:rFonts w:ascii="Times New Roman" w:hAnsi="Times New Roman"/>
            <w:b/>
            <w:sz w:val="28"/>
            <w:szCs w:val="28"/>
          </w:rPr>
          <w:fldChar w:fldCharType="separate"/>
        </w:r>
        <w:r w:rsidR="000348A3">
          <w:rPr>
            <w:rFonts w:ascii="Times New Roman" w:hAnsi="Times New Roman"/>
            <w:b/>
            <w:noProof/>
            <w:sz w:val="28"/>
            <w:szCs w:val="28"/>
          </w:rPr>
          <w:t>1</w:t>
        </w:r>
        <w:r w:rsidRPr="0053652F">
          <w:rPr>
            <w:rFonts w:ascii="Times New Roman" w:hAnsi="Times New Roman"/>
            <w:b/>
            <w:noProof/>
            <w:sz w:val="28"/>
            <w:szCs w:val="28"/>
          </w:rPr>
          <w:fldChar w:fldCharType="end"/>
        </w:r>
      </w:p>
      <w:bookmarkStart w:id="8" w:name="_GoBack" w:displacedByCustomXml="next"/>
      <w:bookmarkEnd w:id="8" w:displacedByCustomXml="next"/>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348A3" w:rsidRDefault="000348A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258FE" w:rsidRDefault="006258FE" w:rsidP="00BF6AD9">
      <w:r>
        <w:separator/>
      </w:r>
    </w:p>
  </w:footnote>
  <w:footnote w:type="continuationSeparator" w:id="0">
    <w:p w:rsidR="006258FE" w:rsidRDefault="006258FE" w:rsidP="00BF6AD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348A3" w:rsidRDefault="000348A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348A3" w:rsidRDefault="000348A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348A3" w:rsidRDefault="000348A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49C2E18"/>
    <w:multiLevelType w:val="hybridMultilevel"/>
    <w:tmpl w:val="E9088834"/>
    <w:lvl w:ilvl="0" w:tplc="2B84DCD8">
      <w:start w:val="1"/>
      <w:numFmt w:val="decimal"/>
      <w:lvlText w:val="%1."/>
      <w:lvlJc w:val="left"/>
      <w:pPr>
        <w:ind w:left="720" w:hanging="360"/>
      </w:pPr>
      <w:rPr>
        <w:rFonts w:hint="default"/>
        <w:b/>
        <w:i w:val="0"/>
        <w:color w:val="auto"/>
      </w:rPr>
    </w:lvl>
    <w:lvl w:ilvl="1" w:tplc="D196FF44">
      <w:start w:val="1"/>
      <w:numFmt w:val="bullet"/>
      <w:lvlText w:val="-"/>
      <w:lvlJc w:val="left"/>
      <w:pPr>
        <w:ind w:left="1440" w:hanging="360"/>
      </w:pPr>
      <w:rPr>
        <w:rFonts w:ascii="Times New Roman" w:eastAsia="Times New Roman" w:hAnsi="Times New Roman" w:cs="Times New Roman"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38D21E62"/>
    <w:multiLevelType w:val="hybridMultilevel"/>
    <w:tmpl w:val="7E168BF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ADE05B1"/>
    <w:multiLevelType w:val="hybridMultilevel"/>
    <w:tmpl w:val="228CAA8C"/>
    <w:lvl w:ilvl="0" w:tplc="5DCCB208">
      <w:start w:val="5"/>
      <w:numFmt w:val="decimal"/>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3" w15:restartNumberingAfterBreak="0">
    <w:nsid w:val="42EE695A"/>
    <w:multiLevelType w:val="hybridMultilevel"/>
    <w:tmpl w:val="272668D8"/>
    <w:lvl w:ilvl="0" w:tplc="2B84DCD8">
      <w:start w:val="1"/>
      <w:numFmt w:val="decimal"/>
      <w:lvlText w:val="%1."/>
      <w:lvlJc w:val="left"/>
      <w:pPr>
        <w:ind w:left="720" w:hanging="360"/>
      </w:pPr>
      <w:rPr>
        <w:rFonts w:hint="default"/>
        <w:b/>
        <w:i w:val="0"/>
        <w:color w:val="auto"/>
      </w:rPr>
    </w:lvl>
    <w:lvl w:ilvl="1" w:tplc="D196FF44">
      <w:start w:val="1"/>
      <w:numFmt w:val="bullet"/>
      <w:lvlText w:val="-"/>
      <w:lvlJc w:val="left"/>
      <w:pPr>
        <w:ind w:left="1440" w:hanging="360"/>
      </w:pPr>
      <w:rPr>
        <w:rFonts w:ascii="Times New Roman" w:eastAsia="Times New Roman" w:hAnsi="Times New Roman" w:cs="Times New Roman"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521B0BCD"/>
    <w:multiLevelType w:val="hybridMultilevel"/>
    <w:tmpl w:val="AE1C0EF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4B827F2"/>
    <w:multiLevelType w:val="hybridMultilevel"/>
    <w:tmpl w:val="F21245FE"/>
    <w:lvl w:ilvl="0" w:tplc="9D6CC20C">
      <w:start w:val="1"/>
      <w:numFmt w:val="decimal"/>
      <w:lvlText w:val="%1."/>
      <w:lvlJc w:val="left"/>
      <w:pPr>
        <w:ind w:left="644"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6FC779E0"/>
    <w:multiLevelType w:val="hybridMultilevel"/>
    <w:tmpl w:val="BB52B750"/>
    <w:lvl w:ilvl="0" w:tplc="0409000F">
      <w:start w:val="1"/>
      <w:numFmt w:val="decimal"/>
      <w:lvlText w:val="%1."/>
      <w:lvlJc w:val="left"/>
      <w:pPr>
        <w:ind w:left="107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6"/>
  </w:num>
  <w:num w:numId="3">
    <w:abstractNumId w:val="2"/>
  </w:num>
  <w:num w:numId="4">
    <w:abstractNumId w:val="5"/>
  </w:num>
  <w:num w:numId="5">
    <w:abstractNumId w:val="3"/>
  </w:num>
  <w:num w:numId="6">
    <w:abstractNumId w:val="4"/>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proofState w:grammar="clean"/>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761A"/>
    <w:rsid w:val="00000B59"/>
    <w:rsid w:val="00010F18"/>
    <w:rsid w:val="0001140A"/>
    <w:rsid w:val="00013F35"/>
    <w:rsid w:val="00034102"/>
    <w:rsid w:val="00034749"/>
    <w:rsid w:val="000348A3"/>
    <w:rsid w:val="00084137"/>
    <w:rsid w:val="000948DF"/>
    <w:rsid w:val="000A473A"/>
    <w:rsid w:val="000D074E"/>
    <w:rsid w:val="000F3F5C"/>
    <w:rsid w:val="0010129E"/>
    <w:rsid w:val="001060D9"/>
    <w:rsid w:val="00110751"/>
    <w:rsid w:val="00111B34"/>
    <w:rsid w:val="001301D6"/>
    <w:rsid w:val="0015573D"/>
    <w:rsid w:val="00163DF5"/>
    <w:rsid w:val="00176A07"/>
    <w:rsid w:val="00177A57"/>
    <w:rsid w:val="00186532"/>
    <w:rsid w:val="001940F5"/>
    <w:rsid w:val="001A6CFD"/>
    <w:rsid w:val="001F6B62"/>
    <w:rsid w:val="00201ADA"/>
    <w:rsid w:val="002042D0"/>
    <w:rsid w:val="00207E17"/>
    <w:rsid w:val="002218BE"/>
    <w:rsid w:val="00223368"/>
    <w:rsid w:val="002555CB"/>
    <w:rsid w:val="0028085F"/>
    <w:rsid w:val="002845BC"/>
    <w:rsid w:val="0029168A"/>
    <w:rsid w:val="002A789B"/>
    <w:rsid w:val="002C14A7"/>
    <w:rsid w:val="002D794D"/>
    <w:rsid w:val="002E6147"/>
    <w:rsid w:val="003253F2"/>
    <w:rsid w:val="003342B9"/>
    <w:rsid w:val="003401C4"/>
    <w:rsid w:val="00366480"/>
    <w:rsid w:val="00390B35"/>
    <w:rsid w:val="003A180C"/>
    <w:rsid w:val="003B3581"/>
    <w:rsid w:val="003C7675"/>
    <w:rsid w:val="003D6E72"/>
    <w:rsid w:val="003E6B2F"/>
    <w:rsid w:val="003F62D2"/>
    <w:rsid w:val="00403BA9"/>
    <w:rsid w:val="00404A48"/>
    <w:rsid w:val="00415221"/>
    <w:rsid w:val="00446C2C"/>
    <w:rsid w:val="00453360"/>
    <w:rsid w:val="004772BB"/>
    <w:rsid w:val="00477624"/>
    <w:rsid w:val="00483159"/>
    <w:rsid w:val="00484101"/>
    <w:rsid w:val="0049717A"/>
    <w:rsid w:val="004A6C0A"/>
    <w:rsid w:val="004C5AC8"/>
    <w:rsid w:val="004D2430"/>
    <w:rsid w:val="0052783B"/>
    <w:rsid w:val="0053652F"/>
    <w:rsid w:val="005453B0"/>
    <w:rsid w:val="00590695"/>
    <w:rsid w:val="005B0CB9"/>
    <w:rsid w:val="005B2AB6"/>
    <w:rsid w:val="005D0847"/>
    <w:rsid w:val="005E3042"/>
    <w:rsid w:val="005E37A9"/>
    <w:rsid w:val="005E5D5E"/>
    <w:rsid w:val="00605F59"/>
    <w:rsid w:val="00607968"/>
    <w:rsid w:val="00617026"/>
    <w:rsid w:val="006258FE"/>
    <w:rsid w:val="006454A9"/>
    <w:rsid w:val="00654867"/>
    <w:rsid w:val="0066054E"/>
    <w:rsid w:val="0068076C"/>
    <w:rsid w:val="00693ED9"/>
    <w:rsid w:val="006D4C4F"/>
    <w:rsid w:val="006D78D9"/>
    <w:rsid w:val="006F0581"/>
    <w:rsid w:val="00710CE7"/>
    <w:rsid w:val="0072606C"/>
    <w:rsid w:val="00732434"/>
    <w:rsid w:val="00765563"/>
    <w:rsid w:val="00771879"/>
    <w:rsid w:val="00772A10"/>
    <w:rsid w:val="00773A7B"/>
    <w:rsid w:val="007931FA"/>
    <w:rsid w:val="00793B6A"/>
    <w:rsid w:val="007A57BD"/>
    <w:rsid w:val="007B0A37"/>
    <w:rsid w:val="007E28DC"/>
    <w:rsid w:val="007E415F"/>
    <w:rsid w:val="007F2762"/>
    <w:rsid w:val="00803DFB"/>
    <w:rsid w:val="00820C04"/>
    <w:rsid w:val="00834053"/>
    <w:rsid w:val="00853012"/>
    <w:rsid w:val="0089704B"/>
    <w:rsid w:val="008B7D80"/>
    <w:rsid w:val="008C2A40"/>
    <w:rsid w:val="008C4274"/>
    <w:rsid w:val="008D2744"/>
    <w:rsid w:val="008D6DF4"/>
    <w:rsid w:val="008E5579"/>
    <w:rsid w:val="009019B7"/>
    <w:rsid w:val="00902CAB"/>
    <w:rsid w:val="00904DBD"/>
    <w:rsid w:val="00914D96"/>
    <w:rsid w:val="0092128A"/>
    <w:rsid w:val="00923C9D"/>
    <w:rsid w:val="00953ABC"/>
    <w:rsid w:val="00971F35"/>
    <w:rsid w:val="00977DAE"/>
    <w:rsid w:val="00991776"/>
    <w:rsid w:val="009B15A8"/>
    <w:rsid w:val="009C4813"/>
    <w:rsid w:val="009C75E9"/>
    <w:rsid w:val="009F7DBA"/>
    <w:rsid w:val="00A16511"/>
    <w:rsid w:val="00A20137"/>
    <w:rsid w:val="00A3017E"/>
    <w:rsid w:val="00A347B2"/>
    <w:rsid w:val="00A5761A"/>
    <w:rsid w:val="00A770E9"/>
    <w:rsid w:val="00A87ABF"/>
    <w:rsid w:val="00A930C0"/>
    <w:rsid w:val="00AB2B44"/>
    <w:rsid w:val="00AB753F"/>
    <w:rsid w:val="00AC542A"/>
    <w:rsid w:val="00AC63B4"/>
    <w:rsid w:val="00AD361D"/>
    <w:rsid w:val="00B22292"/>
    <w:rsid w:val="00B35B14"/>
    <w:rsid w:val="00B374F5"/>
    <w:rsid w:val="00B433D4"/>
    <w:rsid w:val="00B52D6D"/>
    <w:rsid w:val="00B7512A"/>
    <w:rsid w:val="00B759D6"/>
    <w:rsid w:val="00BA3769"/>
    <w:rsid w:val="00BA6EDB"/>
    <w:rsid w:val="00BC29DB"/>
    <w:rsid w:val="00BD253E"/>
    <w:rsid w:val="00BE5C2D"/>
    <w:rsid w:val="00BF6AD9"/>
    <w:rsid w:val="00C35172"/>
    <w:rsid w:val="00C54644"/>
    <w:rsid w:val="00C575F4"/>
    <w:rsid w:val="00C600A0"/>
    <w:rsid w:val="00C716F5"/>
    <w:rsid w:val="00C76013"/>
    <w:rsid w:val="00CC5F84"/>
    <w:rsid w:val="00CE38CB"/>
    <w:rsid w:val="00CF63A0"/>
    <w:rsid w:val="00D02D80"/>
    <w:rsid w:val="00D11636"/>
    <w:rsid w:val="00D160F6"/>
    <w:rsid w:val="00D2103F"/>
    <w:rsid w:val="00D250FE"/>
    <w:rsid w:val="00D4231A"/>
    <w:rsid w:val="00D55448"/>
    <w:rsid w:val="00D57F38"/>
    <w:rsid w:val="00DD473F"/>
    <w:rsid w:val="00DE316E"/>
    <w:rsid w:val="00DE3390"/>
    <w:rsid w:val="00DE5B30"/>
    <w:rsid w:val="00E367F3"/>
    <w:rsid w:val="00E505EF"/>
    <w:rsid w:val="00E5071C"/>
    <w:rsid w:val="00E516A6"/>
    <w:rsid w:val="00E75E76"/>
    <w:rsid w:val="00E77A2B"/>
    <w:rsid w:val="00E82CF4"/>
    <w:rsid w:val="00E8624F"/>
    <w:rsid w:val="00EB18CA"/>
    <w:rsid w:val="00EB4D01"/>
    <w:rsid w:val="00EB6A50"/>
    <w:rsid w:val="00EC096F"/>
    <w:rsid w:val="00EC1473"/>
    <w:rsid w:val="00EF4038"/>
    <w:rsid w:val="00F41A01"/>
    <w:rsid w:val="00F5310D"/>
    <w:rsid w:val="00F65A8C"/>
    <w:rsid w:val="00F95925"/>
    <w:rsid w:val="00F95BED"/>
    <w:rsid w:val="00FE746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CDC747"/>
  <w15:chartTrackingRefBased/>
  <w15:docId w15:val="{F891EA53-A688-4FE9-BDC0-FE00C41527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15221"/>
    <w:pPr>
      <w:spacing w:after="0" w:line="240" w:lineRule="auto"/>
    </w:pPr>
    <w:rPr>
      <w:rFonts w:ascii="Hebar" w:eastAsia="Times New Roman" w:hAnsi="Hebar" w:cs="Times New Roman"/>
      <w:sz w:val="24"/>
      <w:szCs w:val="20"/>
    </w:rPr>
  </w:style>
  <w:style w:type="paragraph" w:styleId="Heading1">
    <w:name w:val="heading 1"/>
    <w:basedOn w:val="Normal"/>
    <w:next w:val="Normal"/>
    <w:link w:val="Heading1Char"/>
    <w:qFormat/>
    <w:rsid w:val="00415221"/>
    <w:pPr>
      <w:keepNext/>
      <w:ind w:right="3685"/>
      <w:jc w:val="both"/>
      <w:outlineLvl w:val="0"/>
    </w:pPr>
    <w:rPr>
      <w:rFonts w:ascii="HebarU" w:hAnsi="HebarU"/>
      <w:b/>
      <w:sz w:val="22"/>
      <w:lang w:val="bg-BG"/>
    </w:rPr>
  </w:style>
  <w:style w:type="paragraph" w:styleId="Heading2">
    <w:name w:val="heading 2"/>
    <w:basedOn w:val="Normal"/>
    <w:next w:val="Normal"/>
    <w:link w:val="Heading2Char"/>
    <w:uiPriority w:val="9"/>
    <w:semiHidden/>
    <w:unhideWhenUsed/>
    <w:qFormat/>
    <w:rsid w:val="00AC542A"/>
    <w:pPr>
      <w:keepNext/>
      <w:keepLines/>
      <w:spacing w:before="4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15221"/>
    <w:rPr>
      <w:rFonts w:ascii="HebarU" w:eastAsia="Times New Roman" w:hAnsi="HebarU" w:cs="Times New Roman"/>
      <w:b/>
      <w:szCs w:val="20"/>
      <w:lang w:val="bg-BG"/>
    </w:rPr>
  </w:style>
  <w:style w:type="character" w:styleId="IntenseReference">
    <w:name w:val="Intense Reference"/>
    <w:uiPriority w:val="32"/>
    <w:qFormat/>
    <w:rsid w:val="00415221"/>
    <w:rPr>
      <w:b/>
      <w:bCs/>
      <w:smallCaps/>
      <w:color w:val="5B9BD5"/>
      <w:spacing w:val="5"/>
    </w:rPr>
  </w:style>
  <w:style w:type="character" w:styleId="Hyperlink">
    <w:name w:val="Hyperlink"/>
    <w:basedOn w:val="DefaultParagraphFont"/>
    <w:uiPriority w:val="99"/>
    <w:unhideWhenUsed/>
    <w:rsid w:val="006D4C4F"/>
    <w:rPr>
      <w:color w:val="0563C1"/>
      <w:u w:val="single"/>
    </w:rPr>
  </w:style>
  <w:style w:type="paragraph" w:styleId="TOCHeading">
    <w:name w:val="TOC Heading"/>
    <w:basedOn w:val="Heading1"/>
    <w:next w:val="Normal"/>
    <w:uiPriority w:val="39"/>
    <w:unhideWhenUsed/>
    <w:qFormat/>
    <w:rsid w:val="001301D6"/>
    <w:pPr>
      <w:keepLines/>
      <w:spacing w:before="240" w:line="259" w:lineRule="auto"/>
      <w:ind w:right="0"/>
      <w:jc w:val="left"/>
      <w:outlineLvl w:val="9"/>
    </w:pPr>
    <w:rPr>
      <w:rFonts w:asciiTheme="majorHAnsi" w:eastAsiaTheme="majorEastAsia" w:hAnsiTheme="majorHAnsi" w:cstheme="majorBidi"/>
      <w:b w:val="0"/>
      <w:color w:val="2E74B5" w:themeColor="accent1" w:themeShade="BF"/>
      <w:sz w:val="32"/>
      <w:szCs w:val="32"/>
      <w:lang w:val="en-US"/>
    </w:rPr>
  </w:style>
  <w:style w:type="paragraph" w:styleId="TOC1">
    <w:name w:val="toc 1"/>
    <w:basedOn w:val="Normal"/>
    <w:next w:val="Normal"/>
    <w:autoRedefine/>
    <w:uiPriority w:val="39"/>
    <w:unhideWhenUsed/>
    <w:rsid w:val="001301D6"/>
    <w:pPr>
      <w:spacing w:after="100"/>
    </w:pPr>
  </w:style>
  <w:style w:type="paragraph" w:styleId="NoSpacing">
    <w:name w:val="No Spacing"/>
    <w:uiPriority w:val="1"/>
    <w:qFormat/>
    <w:rsid w:val="001301D6"/>
    <w:pPr>
      <w:spacing w:after="0" w:line="240" w:lineRule="auto"/>
    </w:pPr>
    <w:rPr>
      <w:rFonts w:ascii="Hebar" w:eastAsia="Times New Roman" w:hAnsi="Hebar" w:cs="Times New Roman"/>
      <w:sz w:val="24"/>
      <w:szCs w:val="20"/>
    </w:rPr>
  </w:style>
  <w:style w:type="paragraph" w:styleId="Header">
    <w:name w:val="header"/>
    <w:basedOn w:val="Normal"/>
    <w:link w:val="HeaderChar"/>
    <w:uiPriority w:val="99"/>
    <w:unhideWhenUsed/>
    <w:rsid w:val="002218BE"/>
    <w:pPr>
      <w:tabs>
        <w:tab w:val="center" w:pos="4703"/>
        <w:tab w:val="right" w:pos="9406"/>
      </w:tabs>
    </w:pPr>
  </w:style>
  <w:style w:type="character" w:customStyle="1" w:styleId="HeaderChar">
    <w:name w:val="Header Char"/>
    <w:basedOn w:val="DefaultParagraphFont"/>
    <w:link w:val="Header"/>
    <w:uiPriority w:val="99"/>
    <w:rsid w:val="002218BE"/>
    <w:rPr>
      <w:rFonts w:ascii="Hebar" w:eastAsia="Times New Roman" w:hAnsi="Hebar" w:cs="Times New Roman"/>
      <w:sz w:val="24"/>
      <w:szCs w:val="20"/>
    </w:rPr>
  </w:style>
  <w:style w:type="paragraph" w:styleId="Footer">
    <w:name w:val="footer"/>
    <w:basedOn w:val="Normal"/>
    <w:link w:val="FooterChar"/>
    <w:uiPriority w:val="99"/>
    <w:unhideWhenUsed/>
    <w:rsid w:val="00B22292"/>
    <w:pPr>
      <w:tabs>
        <w:tab w:val="center" w:pos="4680"/>
        <w:tab w:val="right" w:pos="9360"/>
      </w:tabs>
    </w:pPr>
  </w:style>
  <w:style w:type="character" w:customStyle="1" w:styleId="FooterChar">
    <w:name w:val="Footer Char"/>
    <w:basedOn w:val="DefaultParagraphFont"/>
    <w:link w:val="Footer"/>
    <w:uiPriority w:val="99"/>
    <w:rsid w:val="00B22292"/>
    <w:rPr>
      <w:rFonts w:ascii="Hebar" w:eastAsia="Times New Roman" w:hAnsi="Hebar" w:cs="Times New Roman"/>
      <w:sz w:val="24"/>
      <w:szCs w:val="20"/>
    </w:rPr>
  </w:style>
  <w:style w:type="paragraph" w:styleId="ListParagraph">
    <w:name w:val="List Paragraph"/>
    <w:basedOn w:val="Normal"/>
    <w:uiPriority w:val="34"/>
    <w:qFormat/>
    <w:rsid w:val="00607968"/>
    <w:pPr>
      <w:overflowPunct w:val="0"/>
      <w:autoSpaceDE w:val="0"/>
      <w:autoSpaceDN w:val="0"/>
      <w:adjustRightInd w:val="0"/>
      <w:ind w:left="720"/>
      <w:contextualSpacing/>
      <w:textAlignment w:val="baseline"/>
    </w:pPr>
    <w:rPr>
      <w:rFonts w:ascii="Arial" w:hAnsi="Arial"/>
      <w:sz w:val="20"/>
    </w:rPr>
  </w:style>
  <w:style w:type="character" w:customStyle="1" w:styleId="Heading2Char">
    <w:name w:val="Heading 2 Char"/>
    <w:basedOn w:val="DefaultParagraphFont"/>
    <w:link w:val="Heading2"/>
    <w:uiPriority w:val="9"/>
    <w:semiHidden/>
    <w:rsid w:val="00AC542A"/>
    <w:rPr>
      <w:rFonts w:asciiTheme="majorHAnsi" w:eastAsiaTheme="majorEastAsia" w:hAnsiTheme="majorHAnsi" w:cstheme="majorBidi"/>
      <w:color w:val="2E74B5" w:themeColor="accent1" w:themeShade="BF"/>
      <w:sz w:val="26"/>
      <w:szCs w:val="26"/>
    </w:rPr>
  </w:style>
  <w:style w:type="table" w:styleId="TableGrid">
    <w:name w:val="Table Grid"/>
    <w:basedOn w:val="TableNormal"/>
    <w:uiPriority w:val="39"/>
    <w:rsid w:val="004772BB"/>
    <w:pPr>
      <w:spacing w:after="0" w:line="240" w:lineRule="auto"/>
    </w:pPr>
    <w:rPr>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335422">
      <w:bodyDiv w:val="1"/>
      <w:marLeft w:val="0"/>
      <w:marRight w:val="0"/>
      <w:marTop w:val="0"/>
      <w:marBottom w:val="0"/>
      <w:divBdr>
        <w:top w:val="none" w:sz="0" w:space="0" w:color="auto"/>
        <w:left w:val="none" w:sz="0" w:space="0" w:color="auto"/>
        <w:bottom w:val="none" w:sz="0" w:space="0" w:color="auto"/>
        <w:right w:val="none" w:sz="0" w:space="0" w:color="auto"/>
      </w:divBdr>
    </w:div>
    <w:div w:id="118183746">
      <w:bodyDiv w:val="1"/>
      <w:marLeft w:val="0"/>
      <w:marRight w:val="0"/>
      <w:marTop w:val="0"/>
      <w:marBottom w:val="0"/>
      <w:divBdr>
        <w:top w:val="none" w:sz="0" w:space="0" w:color="auto"/>
        <w:left w:val="none" w:sz="0" w:space="0" w:color="auto"/>
        <w:bottom w:val="none" w:sz="0" w:space="0" w:color="auto"/>
        <w:right w:val="none" w:sz="0" w:space="0" w:color="auto"/>
      </w:divBdr>
    </w:div>
    <w:div w:id="340275128">
      <w:bodyDiv w:val="1"/>
      <w:marLeft w:val="0"/>
      <w:marRight w:val="0"/>
      <w:marTop w:val="0"/>
      <w:marBottom w:val="0"/>
      <w:divBdr>
        <w:top w:val="none" w:sz="0" w:space="0" w:color="auto"/>
        <w:left w:val="none" w:sz="0" w:space="0" w:color="auto"/>
        <w:bottom w:val="none" w:sz="0" w:space="0" w:color="auto"/>
        <w:right w:val="none" w:sz="0" w:space="0" w:color="auto"/>
      </w:divBdr>
    </w:div>
    <w:div w:id="977342355">
      <w:bodyDiv w:val="1"/>
      <w:marLeft w:val="0"/>
      <w:marRight w:val="0"/>
      <w:marTop w:val="0"/>
      <w:marBottom w:val="0"/>
      <w:divBdr>
        <w:top w:val="none" w:sz="0" w:space="0" w:color="auto"/>
        <w:left w:val="none" w:sz="0" w:space="0" w:color="auto"/>
        <w:bottom w:val="none" w:sz="0" w:space="0" w:color="auto"/>
        <w:right w:val="none" w:sz="0" w:space="0" w:color="auto"/>
      </w:divBdr>
    </w:div>
    <w:div w:id="1046492447">
      <w:bodyDiv w:val="1"/>
      <w:marLeft w:val="0"/>
      <w:marRight w:val="0"/>
      <w:marTop w:val="0"/>
      <w:marBottom w:val="0"/>
      <w:divBdr>
        <w:top w:val="none" w:sz="0" w:space="0" w:color="auto"/>
        <w:left w:val="none" w:sz="0" w:space="0" w:color="auto"/>
        <w:bottom w:val="none" w:sz="0" w:space="0" w:color="auto"/>
        <w:right w:val="none" w:sz="0" w:space="0" w:color="auto"/>
      </w:divBdr>
    </w:div>
    <w:div w:id="1208177812">
      <w:bodyDiv w:val="1"/>
      <w:marLeft w:val="0"/>
      <w:marRight w:val="0"/>
      <w:marTop w:val="0"/>
      <w:marBottom w:val="0"/>
      <w:divBdr>
        <w:top w:val="none" w:sz="0" w:space="0" w:color="auto"/>
        <w:left w:val="none" w:sz="0" w:space="0" w:color="auto"/>
        <w:bottom w:val="none" w:sz="0" w:space="0" w:color="auto"/>
        <w:right w:val="none" w:sz="0" w:space="0" w:color="auto"/>
      </w:divBdr>
    </w:div>
    <w:div w:id="1923709797">
      <w:bodyDiv w:val="1"/>
      <w:marLeft w:val="0"/>
      <w:marRight w:val="0"/>
      <w:marTop w:val="0"/>
      <w:marBottom w:val="0"/>
      <w:divBdr>
        <w:top w:val="none" w:sz="0" w:space="0" w:color="auto"/>
        <w:left w:val="none" w:sz="0" w:space="0" w:color="auto"/>
        <w:bottom w:val="none" w:sz="0" w:space="0" w:color="auto"/>
        <w:right w:val="none" w:sz="0" w:space="0" w:color="auto"/>
      </w:divBdr>
    </w:div>
    <w:div w:id="19733619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https://sp2023.bg/index.php/bg/sprzsr-bg/celi" TargetMode="External"/><Relationship Id="rId26" Type="http://schemas.openxmlformats.org/officeDocument/2006/relationships/hyperlink" Target="https://sp2023.bg/index.php/bg/sprzsr-bg/celi" TargetMode="External"/><Relationship Id="rId39" Type="http://schemas.openxmlformats.org/officeDocument/2006/relationships/hyperlink" Target="https://sp2023.bg/index.php/bg/sprzsr-bg/celi" TargetMode="External"/><Relationship Id="rId21" Type="http://schemas.openxmlformats.org/officeDocument/2006/relationships/hyperlink" Target="https://sp2023.bg/index.php/bg/selski-rajoni" TargetMode="External"/><Relationship Id="rId34" Type="http://schemas.openxmlformats.org/officeDocument/2006/relationships/hyperlink" Target="https://sp2023.bg/index.php/bg/sprzsr-bg/celi" TargetMode="External"/><Relationship Id="rId42" Type="http://schemas.openxmlformats.org/officeDocument/2006/relationships/image" Target="media/image4.emf"/><Relationship Id="rId47" Type="http://schemas.openxmlformats.org/officeDocument/2006/relationships/image" Target="media/image9.emf"/><Relationship Id="rId50" Type="http://schemas.openxmlformats.org/officeDocument/2006/relationships/image" Target="media/image12.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sp2023.bg/index.php/bg/sprzsr-bg/celi" TargetMode="External"/><Relationship Id="rId29" Type="http://schemas.openxmlformats.org/officeDocument/2006/relationships/hyperlink" Target="https://sp2023.bg/index.php/bg/sprzsr-bg/celi" TargetMode="External"/><Relationship Id="rId11" Type="http://schemas.openxmlformats.org/officeDocument/2006/relationships/header" Target="header2.xml"/><Relationship Id="rId24" Type="http://schemas.openxmlformats.org/officeDocument/2006/relationships/hyperlink" Target="https://sp2023.bg/index.php/bg/sprzsr-bg/celi" TargetMode="External"/><Relationship Id="rId32" Type="http://schemas.openxmlformats.org/officeDocument/2006/relationships/hyperlink" Target="https://sp2023.bg/index.php/bg/sprzsr-bg/celi" TargetMode="External"/><Relationship Id="rId37" Type="http://schemas.openxmlformats.org/officeDocument/2006/relationships/hyperlink" Target="https://sp2023.bg/index.php/bg/selski-rajoni" TargetMode="External"/><Relationship Id="rId40" Type="http://schemas.openxmlformats.org/officeDocument/2006/relationships/hyperlink" Target="https://sp2023.bg/index.php/bg/selski-rajoni" TargetMode="External"/><Relationship Id="rId45" Type="http://schemas.openxmlformats.org/officeDocument/2006/relationships/image" Target="media/image7.emf"/><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yperlink" Target="https://sp2023.bg/index.php/bg/sprzsr-bg/celi" TargetMode="External"/><Relationship Id="rId28" Type="http://schemas.openxmlformats.org/officeDocument/2006/relationships/hyperlink" Target="https://sp2023.bg/index.php/bg/sprzsr-bg/celi" TargetMode="External"/><Relationship Id="rId36" Type="http://schemas.openxmlformats.org/officeDocument/2006/relationships/hyperlink" Target="https://sp2023.bg/index.php/bg/sprzsr-bg/celi" TargetMode="External"/><Relationship Id="rId49" Type="http://schemas.openxmlformats.org/officeDocument/2006/relationships/image" Target="media/image11.emf"/><Relationship Id="rId10" Type="http://schemas.openxmlformats.org/officeDocument/2006/relationships/header" Target="header1.xml"/><Relationship Id="rId19" Type="http://schemas.openxmlformats.org/officeDocument/2006/relationships/hyperlink" Target="https://sp2023.bg/index.php/bg/selski-rajoni" TargetMode="External"/><Relationship Id="rId31" Type="http://schemas.openxmlformats.org/officeDocument/2006/relationships/hyperlink" Target="https://sp2023.bg/index.php/bg/sprzsr-bg/celi" TargetMode="External"/><Relationship Id="rId44" Type="http://schemas.openxmlformats.org/officeDocument/2006/relationships/image" Target="media/image6.emf"/><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 Id="rId22" Type="http://schemas.openxmlformats.org/officeDocument/2006/relationships/hyperlink" Target="https://sp2023.bg/index.php/bg/sprzsr-bg/celi" TargetMode="External"/><Relationship Id="rId27" Type="http://schemas.openxmlformats.org/officeDocument/2006/relationships/hyperlink" Target="https://sp2023.bg/index.php/bg/sprzsr-bg/celi" TargetMode="External"/><Relationship Id="rId30" Type="http://schemas.openxmlformats.org/officeDocument/2006/relationships/hyperlink" Target="https://sp2023.bg/index.php/bg/selski-rajoni" TargetMode="External"/><Relationship Id="rId35" Type="http://schemas.openxmlformats.org/officeDocument/2006/relationships/hyperlink" Target="https://sp2023.bg/index.php/bg/sprzsr-bg/celi" TargetMode="External"/><Relationship Id="rId43" Type="http://schemas.openxmlformats.org/officeDocument/2006/relationships/image" Target="media/image5.emf"/><Relationship Id="rId48" Type="http://schemas.openxmlformats.org/officeDocument/2006/relationships/image" Target="media/image10.emf"/><Relationship Id="rId8" Type="http://schemas.openxmlformats.org/officeDocument/2006/relationships/image" Target="media/image1.pn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https://sp2023.bg/index.php/bg/selski-rajoni" TargetMode="External"/><Relationship Id="rId25" Type="http://schemas.openxmlformats.org/officeDocument/2006/relationships/hyperlink" Target="https://sp2023.bg/index.php/bg/sprzsr-bg/celi" TargetMode="External"/><Relationship Id="rId33" Type="http://schemas.openxmlformats.org/officeDocument/2006/relationships/hyperlink" Target="https://sp2023.bg/index.php/bg/sprzsr-bg/celi" TargetMode="External"/><Relationship Id="rId38" Type="http://schemas.openxmlformats.org/officeDocument/2006/relationships/hyperlink" Target="https://sp2023.bg/index.php/bg/sprzsr-bg/celi" TargetMode="External"/><Relationship Id="rId46" Type="http://schemas.openxmlformats.org/officeDocument/2006/relationships/image" Target="media/image8.emf"/><Relationship Id="rId20" Type="http://schemas.openxmlformats.org/officeDocument/2006/relationships/hyperlink" Target="https://sp2023.bg/index.php/bg/sprzsr-bg/celi" TargetMode="External"/><Relationship Id="rId41"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D45216-84D2-4FCE-8CE5-7352352381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349</TotalTime>
  <Pages>66</Pages>
  <Words>16105</Words>
  <Characters>91801</Characters>
  <Application>Microsoft Office Word</Application>
  <DocSecurity>0</DocSecurity>
  <Lines>765</Lines>
  <Paragraphs>215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107691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Tanya Ivanova</dc:creator>
  <cp:keywords/>
  <dc:description/>
  <cp:lastModifiedBy>Tanya Ivanova</cp:lastModifiedBy>
  <cp:revision>61</cp:revision>
  <dcterms:created xsi:type="dcterms:W3CDTF">2024-11-19T13:47:00Z</dcterms:created>
  <dcterms:modified xsi:type="dcterms:W3CDTF">2025-01-09T07:54:00Z</dcterms:modified>
</cp:coreProperties>
</file>