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307"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735"/>
      </w:tblGrid>
      <w:tr w:rsidR="00C975B4" w:rsidRPr="00F413E2" w14:paraId="460EF922" w14:textId="77777777" w:rsidTr="00515494">
        <w:trPr>
          <w:trHeight w:val="1883"/>
        </w:trPr>
        <w:tc>
          <w:tcPr>
            <w:tcW w:w="15735" w:type="dxa"/>
            <w:shd w:val="clear" w:color="auto" w:fill="BDD6EE"/>
          </w:tcPr>
          <w:p w14:paraId="778FA449" w14:textId="77777777" w:rsidR="00C975B4" w:rsidRPr="004674B8" w:rsidRDefault="00CD02E0" w:rsidP="00725FD9">
            <w:pPr>
              <w:tabs>
                <w:tab w:val="left" w:pos="2190"/>
              </w:tabs>
              <w:spacing w:before="120" w:line="360" w:lineRule="auto"/>
              <w:jc w:val="center"/>
              <w:rPr>
                <w:rFonts w:ascii="Verdana" w:hAnsi="Verdana"/>
                <w:b/>
                <w:spacing w:val="50"/>
              </w:rPr>
            </w:pPr>
            <w:bookmarkStart w:id="0" w:name="_GoBack"/>
            <w:bookmarkEnd w:id="0"/>
            <w:r w:rsidRPr="004674B8">
              <w:rPr>
                <w:rFonts w:ascii="Verdana" w:hAnsi="Verdana"/>
                <w:b/>
                <w:spacing w:val="50"/>
              </w:rPr>
              <w:t>СПРАВКА</w:t>
            </w:r>
          </w:p>
          <w:p w14:paraId="44FDBDE4" w14:textId="77777777" w:rsidR="002112AA" w:rsidRDefault="001A64F2" w:rsidP="007762CC">
            <w:pPr>
              <w:spacing w:line="360" w:lineRule="auto"/>
              <w:ind w:left="227" w:right="227"/>
              <w:jc w:val="center"/>
              <w:rPr>
                <w:rFonts w:ascii="Verdana" w:hAnsi="Verdana"/>
                <w:b/>
                <w:sz w:val="20"/>
                <w:szCs w:val="20"/>
                <w:lang w:val="ru-RU" w:eastAsia="en-US"/>
              </w:rPr>
            </w:pPr>
            <w:r w:rsidRPr="002C65BA">
              <w:rPr>
                <w:rFonts w:ascii="Verdana" w:hAnsi="Verdana"/>
                <w:b/>
                <w:sz w:val="20"/>
                <w:szCs w:val="20"/>
              </w:rPr>
              <w:t xml:space="preserve">ЗА ОТРАЗЯВАНЕ НА ПОСТЪПИЛИТЕ ПРЕДЛОЖЕНИЯ И СТАНОВИЩА ОТ ОБЩЕСТВЕНАТА КОНСУЛТАЦИЯ ПО </w:t>
            </w:r>
            <w:r w:rsidRPr="002C65BA">
              <w:rPr>
                <w:rFonts w:ascii="Verdana" w:hAnsi="Verdana"/>
                <w:b/>
                <w:sz w:val="20"/>
                <w:szCs w:val="20"/>
                <w:lang w:val="ru-RU" w:eastAsia="en-US"/>
              </w:rPr>
              <w:t xml:space="preserve">ПРОЕКТА </w:t>
            </w:r>
            <w:r w:rsidR="001D64F8" w:rsidRPr="002C65BA">
              <w:rPr>
                <w:rFonts w:ascii="Verdana" w:hAnsi="Verdana"/>
                <w:b/>
                <w:sz w:val="20"/>
                <w:szCs w:val="20"/>
                <w:lang w:val="ru-RU" w:eastAsia="en-US"/>
              </w:rPr>
              <w:t xml:space="preserve">НА </w:t>
            </w:r>
            <w:r w:rsidR="001D64F8" w:rsidRPr="001D64F8">
              <w:rPr>
                <w:rFonts w:ascii="Verdana" w:hAnsi="Verdana"/>
                <w:b/>
                <w:sz w:val="20"/>
                <w:szCs w:val="20"/>
                <w:lang w:val="ru-RU" w:eastAsia="en-US"/>
              </w:rPr>
              <w:t>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p>
          <w:p w14:paraId="5C9E7583" w14:textId="4A405EAA" w:rsidR="00E220AD" w:rsidRPr="002C65BA" w:rsidRDefault="002112AA" w:rsidP="007762CC">
            <w:pPr>
              <w:spacing w:line="360" w:lineRule="auto"/>
              <w:ind w:left="227" w:right="227"/>
              <w:jc w:val="center"/>
              <w:rPr>
                <w:rFonts w:ascii="Verdana" w:hAnsi="Verdana"/>
                <w:b/>
                <w:sz w:val="20"/>
                <w:szCs w:val="20"/>
                <w:lang w:val="ru-RU" w:eastAsia="en-US"/>
              </w:rPr>
            </w:pPr>
            <w:r>
              <w:rPr>
                <w:rFonts w:ascii="Verdana" w:hAnsi="Verdana"/>
                <w:b/>
                <w:sz w:val="20"/>
                <w:szCs w:val="20"/>
                <w:lang w:val="ru-RU" w:eastAsia="en-US"/>
              </w:rPr>
              <w:t>(</w:t>
            </w:r>
            <w:r w:rsidR="004A6F30" w:rsidRPr="004A6F30">
              <w:rPr>
                <w:rFonts w:ascii="Verdana" w:hAnsi="Verdana"/>
                <w:b/>
                <w:sz w:val="20"/>
                <w:szCs w:val="20"/>
                <w:lang w:val="ru-RU" w:eastAsia="en-US"/>
              </w:rPr>
              <w:t>ПРОВЕДЕНА ОТ 31.07.2024 Г. ДО 30.08.2024 Г</w:t>
            </w:r>
            <w:r w:rsidR="004A6F30">
              <w:rPr>
                <w:rFonts w:ascii="Verdana" w:hAnsi="Verdana"/>
                <w:b/>
                <w:sz w:val="20"/>
                <w:szCs w:val="20"/>
                <w:lang w:val="ru-RU" w:eastAsia="en-US"/>
              </w:rPr>
              <w:t>.</w:t>
            </w:r>
            <w:r>
              <w:rPr>
                <w:rFonts w:ascii="Verdana" w:hAnsi="Verdana"/>
                <w:b/>
                <w:sz w:val="20"/>
                <w:szCs w:val="20"/>
                <w:lang w:val="ru-RU" w:eastAsia="en-US"/>
              </w:rPr>
              <w:t>)</w:t>
            </w:r>
          </w:p>
        </w:tc>
      </w:tr>
    </w:tbl>
    <w:p w14:paraId="47785F53" w14:textId="77777777" w:rsidR="00230821" w:rsidRDefault="00230821">
      <w:pPr>
        <w:rPr>
          <w:rFonts w:ascii="Verdana" w:hAnsi="Verdana"/>
          <w:sz w:val="10"/>
          <w:szCs w:val="10"/>
        </w:rPr>
      </w:pPr>
    </w:p>
    <w:tbl>
      <w:tblPr>
        <w:tblW w:w="15735" w:type="dxa"/>
        <w:tblInd w:w="-318"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568"/>
        <w:gridCol w:w="2552"/>
        <w:gridCol w:w="6237"/>
        <w:gridCol w:w="1559"/>
        <w:gridCol w:w="4819"/>
      </w:tblGrid>
      <w:tr w:rsidR="007762CC" w:rsidRPr="0030788E" w14:paraId="48C3C178" w14:textId="77777777" w:rsidTr="00676116">
        <w:trPr>
          <w:tblHeader/>
        </w:trPr>
        <w:tc>
          <w:tcPr>
            <w:tcW w:w="568" w:type="dxa"/>
            <w:shd w:val="clear" w:color="auto" w:fill="DEEAF6"/>
            <w:vAlign w:val="center"/>
          </w:tcPr>
          <w:p w14:paraId="6FEDC20D" w14:textId="77777777" w:rsidR="007762CC" w:rsidRPr="0030788E" w:rsidRDefault="007762CC" w:rsidP="00760E95">
            <w:pPr>
              <w:tabs>
                <w:tab w:val="left" w:pos="192"/>
              </w:tabs>
              <w:spacing w:before="60" w:after="20"/>
              <w:jc w:val="center"/>
              <w:rPr>
                <w:rFonts w:ascii="Verdana" w:hAnsi="Verdana"/>
                <w:b/>
                <w:sz w:val="18"/>
                <w:szCs w:val="18"/>
              </w:rPr>
            </w:pPr>
            <w:r w:rsidRPr="0030788E">
              <w:rPr>
                <w:rFonts w:ascii="Verdana" w:hAnsi="Verdana"/>
                <w:b/>
                <w:sz w:val="18"/>
                <w:szCs w:val="18"/>
              </w:rPr>
              <w:t>№</w:t>
            </w:r>
          </w:p>
        </w:tc>
        <w:tc>
          <w:tcPr>
            <w:tcW w:w="2552" w:type="dxa"/>
            <w:shd w:val="clear" w:color="auto" w:fill="DEEAF6"/>
            <w:vAlign w:val="center"/>
          </w:tcPr>
          <w:p w14:paraId="0F3A50D5" w14:textId="77777777" w:rsidR="007762CC" w:rsidRPr="0030788E" w:rsidRDefault="007762CC" w:rsidP="00760E95">
            <w:pPr>
              <w:spacing w:before="60" w:after="20"/>
              <w:jc w:val="center"/>
              <w:rPr>
                <w:rFonts w:ascii="Verdana" w:hAnsi="Verdana"/>
                <w:b/>
                <w:sz w:val="18"/>
                <w:szCs w:val="18"/>
              </w:rPr>
            </w:pPr>
            <w:r w:rsidRPr="0030788E">
              <w:rPr>
                <w:rFonts w:ascii="Verdana" w:hAnsi="Verdana"/>
                <w:b/>
                <w:sz w:val="18"/>
                <w:szCs w:val="18"/>
              </w:rPr>
              <w:t>Организация/</w:t>
            </w:r>
            <w:r>
              <w:rPr>
                <w:rFonts w:ascii="Verdana" w:hAnsi="Verdana"/>
                <w:b/>
                <w:sz w:val="18"/>
                <w:szCs w:val="18"/>
              </w:rPr>
              <w:br/>
            </w:r>
            <w:r w:rsidRPr="0030788E">
              <w:rPr>
                <w:rFonts w:ascii="Verdana" w:hAnsi="Verdana"/>
                <w:b/>
                <w:sz w:val="18"/>
                <w:szCs w:val="18"/>
              </w:rPr>
              <w:t>потребител</w:t>
            </w:r>
          </w:p>
          <w:p w14:paraId="4B3BA244" w14:textId="77777777" w:rsidR="007762CC" w:rsidRPr="00AE686B" w:rsidRDefault="007762CC" w:rsidP="00760E95">
            <w:pPr>
              <w:spacing w:before="60" w:after="20"/>
              <w:jc w:val="center"/>
              <w:rPr>
                <w:rFonts w:ascii="Verdana" w:hAnsi="Verdana"/>
                <w:b/>
                <w:sz w:val="14"/>
                <w:szCs w:val="14"/>
              </w:rPr>
            </w:pPr>
            <w:r w:rsidRPr="00AE686B">
              <w:rPr>
                <w:rFonts w:ascii="Verdana" w:hAnsi="Verdana"/>
                <w:b/>
                <w:sz w:val="14"/>
                <w:szCs w:val="14"/>
              </w:rPr>
              <w:t>(вкл. начина на получаване на предложението)</w:t>
            </w:r>
          </w:p>
        </w:tc>
        <w:tc>
          <w:tcPr>
            <w:tcW w:w="6237" w:type="dxa"/>
            <w:tcBorders>
              <w:bottom w:val="single" w:sz="18" w:space="0" w:color="2E74B5"/>
            </w:tcBorders>
            <w:shd w:val="clear" w:color="auto" w:fill="DEEAF6"/>
            <w:vAlign w:val="center"/>
          </w:tcPr>
          <w:p w14:paraId="49CCEEF5" w14:textId="77777777" w:rsidR="007762CC" w:rsidRPr="0030788E" w:rsidRDefault="007762CC" w:rsidP="00760E95">
            <w:pPr>
              <w:spacing w:before="60" w:after="20"/>
              <w:jc w:val="center"/>
              <w:rPr>
                <w:rFonts w:ascii="Verdana" w:hAnsi="Verdana"/>
                <w:b/>
                <w:sz w:val="18"/>
                <w:szCs w:val="18"/>
              </w:rPr>
            </w:pPr>
            <w:r w:rsidRPr="0030788E">
              <w:rPr>
                <w:rFonts w:ascii="Verdana" w:hAnsi="Verdana"/>
                <w:b/>
                <w:sz w:val="18"/>
                <w:szCs w:val="18"/>
              </w:rPr>
              <w:t>Предложения и становища</w:t>
            </w:r>
          </w:p>
        </w:tc>
        <w:tc>
          <w:tcPr>
            <w:tcW w:w="1559" w:type="dxa"/>
            <w:tcBorders>
              <w:bottom w:val="single" w:sz="18" w:space="0" w:color="2E74B5"/>
            </w:tcBorders>
            <w:shd w:val="clear" w:color="auto" w:fill="DEEAF6"/>
            <w:vAlign w:val="center"/>
          </w:tcPr>
          <w:p w14:paraId="55F80831" w14:textId="77777777" w:rsidR="007762CC" w:rsidRPr="0030788E" w:rsidRDefault="007762CC" w:rsidP="00760E95">
            <w:pPr>
              <w:spacing w:before="60" w:after="20"/>
              <w:jc w:val="center"/>
              <w:rPr>
                <w:rFonts w:ascii="Verdana" w:hAnsi="Verdana"/>
                <w:b/>
                <w:sz w:val="18"/>
                <w:szCs w:val="18"/>
              </w:rPr>
            </w:pPr>
            <w:r w:rsidRPr="0030788E">
              <w:rPr>
                <w:rFonts w:ascii="Verdana" w:hAnsi="Verdana"/>
                <w:b/>
                <w:sz w:val="18"/>
                <w:szCs w:val="18"/>
              </w:rPr>
              <w:t>Приети/</w:t>
            </w:r>
          </w:p>
          <w:p w14:paraId="275F1BD1" w14:textId="77777777" w:rsidR="007762CC" w:rsidRPr="0030788E" w:rsidRDefault="007762CC" w:rsidP="00760E95">
            <w:pPr>
              <w:spacing w:before="60" w:after="20"/>
              <w:jc w:val="center"/>
              <w:rPr>
                <w:rFonts w:ascii="Verdana" w:hAnsi="Verdana"/>
                <w:b/>
                <w:sz w:val="18"/>
                <w:szCs w:val="18"/>
              </w:rPr>
            </w:pPr>
            <w:r w:rsidRPr="0030788E">
              <w:rPr>
                <w:rFonts w:ascii="Verdana" w:hAnsi="Verdana"/>
                <w:b/>
                <w:sz w:val="18"/>
                <w:szCs w:val="18"/>
              </w:rPr>
              <w:t>неприети</w:t>
            </w:r>
          </w:p>
        </w:tc>
        <w:tc>
          <w:tcPr>
            <w:tcW w:w="4819" w:type="dxa"/>
            <w:tcBorders>
              <w:bottom w:val="single" w:sz="18" w:space="0" w:color="2E74B5"/>
            </w:tcBorders>
            <w:shd w:val="clear" w:color="auto" w:fill="DEEAF6"/>
            <w:vAlign w:val="center"/>
          </w:tcPr>
          <w:p w14:paraId="06BAD681" w14:textId="77777777" w:rsidR="007762CC" w:rsidRPr="0030788E" w:rsidRDefault="007762CC" w:rsidP="00760E95">
            <w:pPr>
              <w:spacing w:before="60" w:after="20"/>
              <w:jc w:val="center"/>
              <w:rPr>
                <w:rFonts w:ascii="Verdana" w:hAnsi="Verdana"/>
                <w:sz w:val="18"/>
                <w:szCs w:val="18"/>
              </w:rPr>
            </w:pPr>
            <w:r w:rsidRPr="0030788E">
              <w:rPr>
                <w:rFonts w:ascii="Verdana" w:hAnsi="Verdana"/>
                <w:b/>
                <w:sz w:val="18"/>
                <w:szCs w:val="18"/>
              </w:rPr>
              <w:t>Мотиви</w:t>
            </w:r>
          </w:p>
        </w:tc>
      </w:tr>
      <w:tr w:rsidR="007762CC" w:rsidRPr="0030788E" w14:paraId="09E58FD4" w14:textId="77777777" w:rsidTr="00676116">
        <w:trPr>
          <w:trHeight w:val="200"/>
        </w:trPr>
        <w:tc>
          <w:tcPr>
            <w:tcW w:w="568" w:type="dxa"/>
            <w:shd w:val="clear" w:color="auto" w:fill="auto"/>
          </w:tcPr>
          <w:p w14:paraId="18E1F1B0" w14:textId="77777777" w:rsidR="007762CC" w:rsidRPr="00EF6F0A" w:rsidRDefault="007762CC" w:rsidP="00676116">
            <w:pPr>
              <w:pStyle w:val="ListParagraph"/>
              <w:numPr>
                <w:ilvl w:val="0"/>
                <w:numId w:val="29"/>
              </w:numPr>
              <w:tabs>
                <w:tab w:val="left" w:pos="192"/>
              </w:tabs>
              <w:spacing w:before="60" w:after="20"/>
              <w:ind w:left="0"/>
              <w:jc w:val="right"/>
              <w:rPr>
                <w:rFonts w:ascii="Verdana" w:hAnsi="Verdana"/>
                <w:b/>
                <w:sz w:val="18"/>
                <w:szCs w:val="18"/>
              </w:rPr>
            </w:pPr>
          </w:p>
        </w:tc>
        <w:tc>
          <w:tcPr>
            <w:tcW w:w="2552" w:type="dxa"/>
            <w:shd w:val="clear" w:color="auto" w:fill="auto"/>
          </w:tcPr>
          <w:p w14:paraId="2F019F4A" w14:textId="77777777" w:rsidR="00D03603" w:rsidRPr="00414DF6" w:rsidRDefault="00D03603" w:rsidP="00760E95">
            <w:pPr>
              <w:spacing w:before="60" w:after="20"/>
              <w:rPr>
                <w:rFonts w:ascii="Verdana" w:hAnsi="Verdana"/>
                <w:b/>
                <w:sz w:val="18"/>
                <w:szCs w:val="18"/>
                <w:lang w:val="ru-RU"/>
              </w:rPr>
            </w:pPr>
            <w:r w:rsidRPr="00414DF6">
              <w:rPr>
                <w:rFonts w:ascii="Verdana" w:hAnsi="Verdana"/>
                <w:b/>
                <w:sz w:val="18"/>
                <w:szCs w:val="18"/>
                <w:lang w:val="ru-RU"/>
              </w:rPr>
              <w:t>Aziti</w:t>
            </w:r>
          </w:p>
          <w:p w14:paraId="6C48B61E" w14:textId="77777777" w:rsidR="007762CC" w:rsidRPr="00804EF4" w:rsidRDefault="00D03603" w:rsidP="00760E95">
            <w:pPr>
              <w:spacing w:before="60" w:after="20"/>
              <w:rPr>
                <w:rFonts w:ascii="Verdana" w:hAnsi="Verdana"/>
                <w:b/>
                <w:sz w:val="18"/>
                <w:szCs w:val="18"/>
                <w:lang w:val="ru-RU"/>
              </w:rPr>
            </w:pPr>
            <w:r w:rsidRPr="00414DF6">
              <w:rPr>
                <w:rFonts w:ascii="Verdana" w:hAnsi="Verdana"/>
                <w:sz w:val="18"/>
                <w:szCs w:val="18"/>
                <w:lang w:val="ru-RU"/>
              </w:rPr>
              <w:t>– Портал за обществени консултации на</w:t>
            </w:r>
            <w:r>
              <w:rPr>
                <w:rFonts w:ascii="Verdana" w:hAnsi="Verdana"/>
                <w:sz w:val="18"/>
                <w:szCs w:val="18"/>
                <w:lang w:val="ru-RU"/>
              </w:rPr>
              <w:t xml:space="preserve"> </w:t>
            </w:r>
            <w:r>
              <w:rPr>
                <w:rFonts w:ascii="Verdana" w:hAnsi="Verdana"/>
                <w:sz w:val="18"/>
                <w:szCs w:val="18"/>
                <w:lang w:val="ru-RU"/>
              </w:rPr>
              <w:br/>
            </w:r>
            <w:r w:rsidRPr="00FD6F9A">
              <w:rPr>
                <w:rFonts w:ascii="Verdana" w:hAnsi="Verdana"/>
                <w:sz w:val="18"/>
                <w:szCs w:val="18"/>
                <w:lang w:val="ru-RU"/>
              </w:rPr>
              <w:t>23</w:t>
            </w:r>
            <w:r>
              <w:rPr>
                <w:rFonts w:ascii="Verdana" w:hAnsi="Verdana"/>
                <w:sz w:val="18"/>
                <w:szCs w:val="18"/>
                <w:lang w:val="ru-RU"/>
              </w:rPr>
              <w:t xml:space="preserve"> август</w:t>
            </w:r>
            <w:r w:rsidRPr="00414DF6">
              <w:rPr>
                <w:rFonts w:ascii="Verdana" w:hAnsi="Verdana"/>
                <w:sz w:val="18"/>
                <w:szCs w:val="18"/>
                <w:lang w:val="ru-RU"/>
              </w:rPr>
              <w:t xml:space="preserve"> 2024 г</w:t>
            </w:r>
          </w:p>
        </w:tc>
        <w:tc>
          <w:tcPr>
            <w:tcW w:w="6237" w:type="dxa"/>
            <w:tcBorders>
              <w:bottom w:val="nil"/>
            </w:tcBorders>
            <w:shd w:val="clear" w:color="auto" w:fill="auto"/>
          </w:tcPr>
          <w:p w14:paraId="3C7F8DBE" w14:textId="77777777" w:rsidR="00BE36C6" w:rsidRPr="00BE36C6" w:rsidRDefault="00BE36C6" w:rsidP="00760E95">
            <w:pPr>
              <w:spacing w:before="60" w:after="20"/>
              <w:jc w:val="both"/>
              <w:rPr>
                <w:rFonts w:ascii="Verdana" w:hAnsi="Verdana"/>
                <w:sz w:val="18"/>
                <w:szCs w:val="18"/>
                <w:lang w:val="ru-RU"/>
              </w:rPr>
            </w:pPr>
            <w:r w:rsidRPr="00BE36C6">
              <w:rPr>
                <w:rFonts w:ascii="Verdana" w:hAnsi="Verdana"/>
                <w:sz w:val="18"/>
                <w:szCs w:val="18"/>
                <w:lang w:val="ru-RU"/>
              </w:rPr>
              <w:t>На контролиращите лица ще се плати труда за контрола от кого.... На надзора ще се плати труда за надзор от кого... А кой ще плати на пр</w:t>
            </w:r>
            <w:r>
              <w:rPr>
                <w:rFonts w:ascii="Verdana" w:hAnsi="Verdana"/>
                <w:sz w:val="18"/>
                <w:szCs w:val="18"/>
                <w:lang w:val="ru-RU"/>
              </w:rPr>
              <w:t>оизводителя за положения труд?!</w:t>
            </w:r>
          </w:p>
          <w:p w14:paraId="046D7AC8" w14:textId="77777777" w:rsidR="00BE36C6" w:rsidRPr="00BE36C6" w:rsidRDefault="00BE36C6" w:rsidP="00760E95">
            <w:pPr>
              <w:spacing w:before="60" w:after="20"/>
              <w:jc w:val="both"/>
              <w:rPr>
                <w:rFonts w:ascii="Verdana" w:hAnsi="Verdana"/>
                <w:sz w:val="18"/>
                <w:szCs w:val="18"/>
                <w:lang w:val="ru-RU"/>
              </w:rPr>
            </w:pPr>
            <w:r w:rsidRPr="00BE36C6">
              <w:rPr>
                <w:rFonts w:ascii="Verdana" w:hAnsi="Verdana"/>
                <w:sz w:val="18"/>
                <w:szCs w:val="18"/>
                <w:lang w:val="ru-RU"/>
              </w:rPr>
              <w:t xml:space="preserve">Крайният потребител накрая ще трябва да плаща </w:t>
            </w:r>
            <w:r w:rsidR="00D423CD" w:rsidRPr="00BE36C6">
              <w:rPr>
                <w:rFonts w:ascii="Verdana" w:hAnsi="Verdana"/>
                <w:sz w:val="18"/>
                <w:szCs w:val="18"/>
                <w:lang w:val="ru-RU"/>
              </w:rPr>
              <w:t>и</w:t>
            </w:r>
            <w:r w:rsidRPr="00BE36C6">
              <w:rPr>
                <w:rFonts w:ascii="Verdana" w:hAnsi="Verdana"/>
                <w:sz w:val="18"/>
                <w:szCs w:val="18"/>
                <w:lang w:val="ru-RU"/>
              </w:rPr>
              <w:t xml:space="preserve"> за паразитирането на едни върху гърба на други. А ако няма пари, ще отиде да си купи домати от Холандия, ябълки от </w:t>
            </w:r>
            <w:r>
              <w:rPr>
                <w:rFonts w:ascii="Verdana" w:hAnsi="Verdana"/>
                <w:sz w:val="18"/>
                <w:szCs w:val="18"/>
                <w:lang w:val="ru-RU"/>
              </w:rPr>
              <w:t>Полша, хляб замразен в Китай...</w:t>
            </w:r>
          </w:p>
          <w:p w14:paraId="770C0C71" w14:textId="77777777" w:rsidR="00BE36C6" w:rsidRPr="00BE36C6" w:rsidRDefault="00BE36C6" w:rsidP="00760E95">
            <w:pPr>
              <w:spacing w:before="60" w:after="20"/>
              <w:jc w:val="both"/>
              <w:rPr>
                <w:rFonts w:ascii="Verdana" w:hAnsi="Verdana"/>
                <w:sz w:val="18"/>
                <w:szCs w:val="18"/>
                <w:lang w:val="ru-RU"/>
              </w:rPr>
            </w:pPr>
            <w:r w:rsidRPr="00BE36C6">
              <w:rPr>
                <w:rFonts w:ascii="Verdana" w:hAnsi="Verdana"/>
                <w:sz w:val="18"/>
                <w:szCs w:val="18"/>
                <w:lang w:val="ru-RU"/>
              </w:rPr>
              <w:t>а АКО липсва производство, заплатите за контрол и надзор</w:t>
            </w:r>
            <w:r w:rsidR="00F93632">
              <w:rPr>
                <w:rFonts w:ascii="Verdana" w:hAnsi="Verdana"/>
                <w:sz w:val="18"/>
                <w:szCs w:val="18"/>
                <w:lang w:val="ru-RU"/>
              </w:rPr>
              <w:t xml:space="preserve"> до пенсия ще бъдат ли подсигур</w:t>
            </w:r>
            <w:r w:rsidRPr="00BE36C6">
              <w:rPr>
                <w:rFonts w:ascii="Verdana" w:hAnsi="Verdana"/>
                <w:sz w:val="18"/>
                <w:szCs w:val="18"/>
                <w:lang w:val="ru-RU"/>
              </w:rPr>
              <w:t>ени от д</w:t>
            </w:r>
            <w:r w:rsidR="00F93632">
              <w:rPr>
                <w:rFonts w:ascii="Verdana" w:hAnsi="Verdana"/>
                <w:sz w:val="18"/>
                <w:szCs w:val="18"/>
                <w:lang w:val="ru-RU"/>
              </w:rPr>
              <w:t>ържавата</w:t>
            </w:r>
            <w:r w:rsidRPr="00BE36C6">
              <w:rPr>
                <w:rFonts w:ascii="Verdana" w:hAnsi="Verdana"/>
                <w:sz w:val="18"/>
                <w:szCs w:val="18"/>
                <w:lang w:val="ru-RU"/>
              </w:rPr>
              <w:t xml:space="preserve"> и данъкоплатците?!</w:t>
            </w:r>
          </w:p>
          <w:p w14:paraId="24463753" w14:textId="77777777" w:rsidR="007762CC" w:rsidRPr="00EF6F0A" w:rsidRDefault="00BE36C6" w:rsidP="00760E95">
            <w:pPr>
              <w:spacing w:before="60" w:after="20"/>
              <w:jc w:val="both"/>
              <w:rPr>
                <w:rFonts w:ascii="Verdana" w:hAnsi="Verdana"/>
                <w:sz w:val="18"/>
                <w:szCs w:val="18"/>
                <w:lang w:val="ru-RU"/>
              </w:rPr>
            </w:pPr>
            <w:r w:rsidRPr="00BE36C6">
              <w:rPr>
                <w:rFonts w:ascii="Verdana" w:hAnsi="Verdana"/>
                <w:sz w:val="18"/>
                <w:szCs w:val="18"/>
                <w:lang w:val="ru-RU"/>
              </w:rPr>
              <w:t>Сетих се за един болен, който отишъл на лекар. Защото и лекарят трябвало да преживява. После отишъл и си купил лекарстваТА, защото и аптекарят трябва да преживява. Като се прибрал в къщи изхвърлил лекарствата. Защото и на него му се живеело...</w:t>
            </w:r>
          </w:p>
        </w:tc>
        <w:tc>
          <w:tcPr>
            <w:tcW w:w="1559" w:type="dxa"/>
            <w:tcBorders>
              <w:bottom w:val="nil"/>
            </w:tcBorders>
            <w:shd w:val="clear" w:color="auto" w:fill="auto"/>
          </w:tcPr>
          <w:p w14:paraId="34C530C3" w14:textId="77777777" w:rsidR="007762CC" w:rsidRPr="00EF6F0A" w:rsidRDefault="00006CF9" w:rsidP="00760E95">
            <w:pPr>
              <w:spacing w:before="60" w:after="20"/>
              <w:rPr>
                <w:rFonts w:ascii="Verdana" w:hAnsi="Verdana"/>
                <w:sz w:val="18"/>
                <w:szCs w:val="18"/>
              </w:rPr>
            </w:pPr>
            <w:r>
              <w:rPr>
                <w:rFonts w:ascii="Verdana" w:hAnsi="Verdana"/>
                <w:sz w:val="18"/>
                <w:szCs w:val="18"/>
              </w:rPr>
              <w:t>Не се приема</w:t>
            </w:r>
          </w:p>
        </w:tc>
        <w:tc>
          <w:tcPr>
            <w:tcW w:w="4819" w:type="dxa"/>
            <w:tcBorders>
              <w:bottom w:val="nil"/>
            </w:tcBorders>
            <w:shd w:val="clear" w:color="auto" w:fill="auto"/>
          </w:tcPr>
          <w:p w14:paraId="0BEC78DE" w14:textId="77777777" w:rsidR="007762CC" w:rsidRPr="00EF6F0A" w:rsidRDefault="00006CF9" w:rsidP="00760E95">
            <w:pPr>
              <w:spacing w:before="60" w:after="20"/>
              <w:rPr>
                <w:rFonts w:ascii="Verdana" w:hAnsi="Verdana"/>
                <w:sz w:val="18"/>
                <w:szCs w:val="18"/>
              </w:rPr>
            </w:pPr>
            <w:r>
              <w:rPr>
                <w:rFonts w:ascii="Verdana" w:hAnsi="Verdana"/>
                <w:sz w:val="18"/>
                <w:szCs w:val="18"/>
              </w:rPr>
              <w:t>Предложенията нямат отношение към проекта</w:t>
            </w:r>
            <w:r w:rsidR="0006619A">
              <w:rPr>
                <w:rFonts w:ascii="Verdana" w:hAnsi="Verdana"/>
                <w:sz w:val="18"/>
                <w:szCs w:val="18"/>
              </w:rPr>
              <w:t>.</w:t>
            </w:r>
          </w:p>
        </w:tc>
      </w:tr>
      <w:tr w:rsidR="007762CC" w:rsidRPr="0030788E" w14:paraId="05002C58" w14:textId="77777777" w:rsidTr="00676116">
        <w:trPr>
          <w:trHeight w:val="200"/>
        </w:trPr>
        <w:tc>
          <w:tcPr>
            <w:tcW w:w="568" w:type="dxa"/>
            <w:vMerge w:val="restart"/>
            <w:shd w:val="clear" w:color="auto" w:fill="auto"/>
          </w:tcPr>
          <w:p w14:paraId="46CB6DD0" w14:textId="77777777" w:rsidR="007762CC" w:rsidRPr="00EF6F0A" w:rsidRDefault="007762CC" w:rsidP="00676116">
            <w:pPr>
              <w:pStyle w:val="ListParagraph"/>
              <w:numPr>
                <w:ilvl w:val="0"/>
                <w:numId w:val="29"/>
              </w:numPr>
              <w:tabs>
                <w:tab w:val="left" w:pos="192"/>
              </w:tabs>
              <w:spacing w:before="60" w:after="20"/>
              <w:ind w:left="0"/>
              <w:jc w:val="right"/>
              <w:rPr>
                <w:rFonts w:ascii="Verdana" w:hAnsi="Verdana"/>
                <w:b/>
                <w:sz w:val="18"/>
                <w:szCs w:val="18"/>
              </w:rPr>
            </w:pPr>
          </w:p>
        </w:tc>
        <w:tc>
          <w:tcPr>
            <w:tcW w:w="2552" w:type="dxa"/>
            <w:vMerge w:val="restart"/>
            <w:shd w:val="clear" w:color="auto" w:fill="auto"/>
          </w:tcPr>
          <w:p w14:paraId="0540AE71" w14:textId="77777777" w:rsidR="007762CC" w:rsidRDefault="00167355" w:rsidP="00760E95">
            <w:pPr>
              <w:spacing w:before="60" w:after="20"/>
              <w:rPr>
                <w:rFonts w:ascii="Verdana" w:hAnsi="Verdana"/>
                <w:b/>
                <w:sz w:val="18"/>
                <w:szCs w:val="18"/>
              </w:rPr>
            </w:pPr>
            <w:r w:rsidRPr="00167355">
              <w:rPr>
                <w:rFonts w:ascii="Verdana" w:hAnsi="Verdana"/>
                <w:b/>
                <w:sz w:val="18"/>
                <w:szCs w:val="18"/>
              </w:rPr>
              <w:t>Сдружение на контролиращите лица за биологично производство</w:t>
            </w:r>
          </w:p>
          <w:p w14:paraId="1D70CB6B" w14:textId="70D0BD87" w:rsidR="00167355" w:rsidRPr="00167355" w:rsidRDefault="00B466BC" w:rsidP="00760E95">
            <w:pPr>
              <w:spacing w:before="60" w:after="20"/>
              <w:rPr>
                <w:rFonts w:ascii="Verdana" w:hAnsi="Verdana"/>
                <w:b/>
                <w:sz w:val="18"/>
                <w:szCs w:val="18"/>
              </w:rPr>
            </w:pPr>
            <w:r w:rsidRPr="00414DF6">
              <w:rPr>
                <w:rFonts w:ascii="Verdana" w:hAnsi="Verdana"/>
                <w:sz w:val="18"/>
                <w:szCs w:val="18"/>
                <w:lang w:val="ru-RU"/>
              </w:rPr>
              <w:t xml:space="preserve">– </w:t>
            </w:r>
            <w:r w:rsidR="00167355" w:rsidRPr="00D423CD">
              <w:rPr>
                <w:rFonts w:ascii="Verdana" w:hAnsi="Verdana"/>
                <w:sz w:val="18"/>
                <w:szCs w:val="18"/>
              </w:rPr>
              <w:t>Писмо №</w:t>
            </w:r>
            <w:r w:rsidR="00167355" w:rsidRPr="00167355">
              <w:rPr>
                <w:rFonts w:ascii="Verdana" w:hAnsi="Verdana"/>
                <w:sz w:val="18"/>
                <w:szCs w:val="18"/>
              </w:rPr>
              <w:t xml:space="preserve"> 62-338</w:t>
            </w:r>
            <w:r w:rsidR="00167355">
              <w:rPr>
                <w:rFonts w:ascii="Verdana" w:hAnsi="Verdana"/>
                <w:sz w:val="18"/>
                <w:szCs w:val="18"/>
              </w:rPr>
              <w:t xml:space="preserve"> от 30.082024 г.</w:t>
            </w:r>
          </w:p>
        </w:tc>
        <w:tc>
          <w:tcPr>
            <w:tcW w:w="6237" w:type="dxa"/>
            <w:tcBorders>
              <w:bottom w:val="nil"/>
            </w:tcBorders>
            <w:shd w:val="clear" w:color="auto" w:fill="auto"/>
          </w:tcPr>
          <w:p w14:paraId="0B387B5A" w14:textId="77777777" w:rsidR="007762CC" w:rsidRPr="00FD6F9A" w:rsidRDefault="007D29E3" w:rsidP="00760E95">
            <w:pPr>
              <w:spacing w:before="60" w:after="20"/>
              <w:jc w:val="both"/>
              <w:rPr>
                <w:rFonts w:ascii="Verdana" w:hAnsi="Verdana"/>
                <w:sz w:val="18"/>
                <w:szCs w:val="18"/>
                <w:lang w:val="ru-RU"/>
              </w:rPr>
            </w:pPr>
            <w:r w:rsidRPr="007D29E3">
              <w:rPr>
                <w:rFonts w:ascii="Verdana" w:hAnsi="Verdana"/>
                <w:sz w:val="18"/>
                <w:szCs w:val="18"/>
              </w:rPr>
              <w:t>Във връзка с публикуван на</w:t>
            </w:r>
            <w:r>
              <w:rPr>
                <w:rFonts w:ascii="Verdana" w:hAnsi="Verdana"/>
                <w:sz w:val="18"/>
                <w:szCs w:val="18"/>
              </w:rPr>
              <w:t xml:space="preserve"> 31.07.</w:t>
            </w:r>
            <w:r w:rsidRPr="007D29E3">
              <w:rPr>
                <w:rFonts w:ascii="Verdana" w:hAnsi="Verdana"/>
                <w:sz w:val="18"/>
                <w:szCs w:val="18"/>
              </w:rPr>
              <w:t>2024 г. Проект на 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и съгласно чл, 26 от Закона за нормативните актове с настоящото становище представяме позицията на СДРУЖЕНИЕ НА КОНТРОЛИРАЩИТЕ ЛИЦА ЗА БИОЛОГИЧНО ПРОИЗВОДСТВО (СКЛБП) с ЕИК: 205925521 относно предвидените изменения в цитирания по-горе проект на наредба.</w:t>
            </w:r>
          </w:p>
        </w:tc>
        <w:tc>
          <w:tcPr>
            <w:tcW w:w="1559" w:type="dxa"/>
            <w:tcBorders>
              <w:bottom w:val="nil"/>
            </w:tcBorders>
            <w:shd w:val="clear" w:color="auto" w:fill="auto"/>
          </w:tcPr>
          <w:p w14:paraId="10E0D702" w14:textId="77777777" w:rsidR="007762CC" w:rsidRPr="00EF6F0A" w:rsidRDefault="007762CC" w:rsidP="00760E95">
            <w:pPr>
              <w:spacing w:before="60" w:after="20"/>
              <w:rPr>
                <w:rFonts w:ascii="Verdana" w:hAnsi="Verdana"/>
                <w:color w:val="FF0000"/>
                <w:sz w:val="18"/>
                <w:szCs w:val="18"/>
                <w:lang w:val="ru-RU"/>
              </w:rPr>
            </w:pPr>
          </w:p>
        </w:tc>
        <w:tc>
          <w:tcPr>
            <w:tcW w:w="4819" w:type="dxa"/>
            <w:tcBorders>
              <w:bottom w:val="nil"/>
            </w:tcBorders>
            <w:shd w:val="clear" w:color="auto" w:fill="auto"/>
          </w:tcPr>
          <w:p w14:paraId="1CA51AC1" w14:textId="77777777" w:rsidR="007762CC" w:rsidRPr="00EF6F0A" w:rsidRDefault="007762CC" w:rsidP="00760E95">
            <w:pPr>
              <w:spacing w:before="60" w:after="20"/>
              <w:rPr>
                <w:rFonts w:ascii="Verdana" w:hAnsi="Verdana"/>
                <w:sz w:val="18"/>
                <w:szCs w:val="18"/>
              </w:rPr>
            </w:pPr>
          </w:p>
        </w:tc>
      </w:tr>
      <w:tr w:rsidR="00175630" w:rsidRPr="0030788E" w14:paraId="7CFD0C13" w14:textId="77777777" w:rsidTr="00676116">
        <w:trPr>
          <w:trHeight w:val="200"/>
        </w:trPr>
        <w:tc>
          <w:tcPr>
            <w:tcW w:w="568" w:type="dxa"/>
            <w:vMerge/>
            <w:tcBorders>
              <w:bottom w:val="nil"/>
            </w:tcBorders>
            <w:shd w:val="clear" w:color="auto" w:fill="auto"/>
          </w:tcPr>
          <w:p w14:paraId="72B1D15B" w14:textId="77777777" w:rsidR="00175630" w:rsidRPr="00EF6F0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AB98267" w14:textId="77777777" w:rsidR="00175630" w:rsidRPr="00EF6F0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9CC6417" w14:textId="77777777" w:rsidR="00175630" w:rsidRPr="00EF6F0A" w:rsidRDefault="00E268CD" w:rsidP="00760E95">
            <w:pPr>
              <w:spacing w:before="60" w:after="20"/>
              <w:jc w:val="both"/>
              <w:rPr>
                <w:rFonts w:ascii="Verdana" w:hAnsi="Verdana"/>
                <w:sz w:val="18"/>
                <w:szCs w:val="18"/>
                <w:lang w:val="ru-RU"/>
              </w:rPr>
            </w:pPr>
            <w:r>
              <w:rPr>
                <w:rFonts w:ascii="Verdana" w:hAnsi="Verdana"/>
                <w:sz w:val="18"/>
                <w:szCs w:val="18"/>
                <w:lang w:val="ru-RU"/>
              </w:rPr>
              <w:t>Част I:</w:t>
            </w:r>
            <w:r w:rsidRPr="00E268CD">
              <w:rPr>
                <w:rFonts w:ascii="Verdana" w:hAnsi="Verdana"/>
                <w:sz w:val="18"/>
                <w:szCs w:val="18"/>
                <w:lang w:val="ru-RU"/>
              </w:rPr>
              <w:t xml:space="preserve"> Предложения по основните текстове на НИД на Наредба № 5 от 2018 г.</w:t>
            </w:r>
          </w:p>
        </w:tc>
        <w:tc>
          <w:tcPr>
            <w:tcW w:w="1559" w:type="dxa"/>
            <w:tcBorders>
              <w:top w:val="nil"/>
              <w:bottom w:val="nil"/>
            </w:tcBorders>
            <w:shd w:val="clear" w:color="auto" w:fill="auto"/>
          </w:tcPr>
          <w:p w14:paraId="21288273" w14:textId="77777777" w:rsidR="00175630" w:rsidRPr="00EF6F0A" w:rsidRDefault="00175630" w:rsidP="00760E95">
            <w:pPr>
              <w:spacing w:before="60" w:after="20"/>
              <w:rPr>
                <w:rFonts w:ascii="Verdana" w:hAnsi="Verdana"/>
                <w:color w:val="FF0000"/>
                <w:sz w:val="18"/>
                <w:szCs w:val="18"/>
                <w:lang w:val="ru-RU"/>
              </w:rPr>
            </w:pPr>
          </w:p>
        </w:tc>
        <w:tc>
          <w:tcPr>
            <w:tcW w:w="4819" w:type="dxa"/>
            <w:tcBorders>
              <w:top w:val="nil"/>
              <w:bottom w:val="nil"/>
            </w:tcBorders>
            <w:shd w:val="clear" w:color="auto" w:fill="auto"/>
          </w:tcPr>
          <w:p w14:paraId="591B078A" w14:textId="4133A679" w:rsidR="00175630" w:rsidRPr="00EF6F0A" w:rsidRDefault="006772D3" w:rsidP="00760E95">
            <w:pPr>
              <w:spacing w:before="60" w:after="20"/>
              <w:jc w:val="both"/>
              <w:rPr>
                <w:rFonts w:ascii="Verdana" w:hAnsi="Verdana"/>
                <w:sz w:val="18"/>
                <w:szCs w:val="18"/>
              </w:rPr>
            </w:pPr>
            <w:r w:rsidRPr="006772D3">
              <w:rPr>
                <w:rFonts w:ascii="Verdana" w:hAnsi="Verdana"/>
                <w:sz w:val="18"/>
                <w:szCs w:val="18"/>
              </w:rPr>
              <w:t>Промените в проекта са извършени в § 12, § 13 и § 17.</w:t>
            </w:r>
          </w:p>
        </w:tc>
      </w:tr>
      <w:tr w:rsidR="00175630" w:rsidRPr="0030788E" w14:paraId="191DD318" w14:textId="77777777" w:rsidTr="00676116">
        <w:trPr>
          <w:trHeight w:val="200"/>
        </w:trPr>
        <w:tc>
          <w:tcPr>
            <w:tcW w:w="568" w:type="dxa"/>
            <w:vMerge/>
            <w:tcBorders>
              <w:bottom w:val="nil"/>
            </w:tcBorders>
            <w:shd w:val="clear" w:color="auto" w:fill="auto"/>
          </w:tcPr>
          <w:p w14:paraId="12C53808" w14:textId="77777777" w:rsidR="00175630" w:rsidRPr="00EF6F0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3033996" w14:textId="77777777" w:rsidR="00175630" w:rsidRPr="00EF6F0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DC50F8D" w14:textId="77777777" w:rsidR="00175630" w:rsidRPr="00EF6F0A" w:rsidRDefault="00E268CD" w:rsidP="00F93632">
            <w:pPr>
              <w:spacing w:before="60" w:after="20"/>
              <w:jc w:val="both"/>
              <w:rPr>
                <w:rFonts w:ascii="Verdana" w:hAnsi="Verdana"/>
                <w:sz w:val="18"/>
                <w:szCs w:val="18"/>
                <w:lang w:val="ru-RU"/>
              </w:rPr>
            </w:pPr>
            <w:r w:rsidRPr="00E268CD">
              <w:rPr>
                <w:rFonts w:ascii="Verdana" w:hAnsi="Verdana"/>
                <w:sz w:val="18"/>
                <w:szCs w:val="18"/>
                <w:lang w:val="ru-RU"/>
              </w:rPr>
              <w:t xml:space="preserve">1. Предложение по § 12 от Проекта </w:t>
            </w:r>
            <w:r w:rsidR="00F93632">
              <w:rPr>
                <w:rFonts w:ascii="Verdana" w:hAnsi="Verdana"/>
                <w:sz w:val="18"/>
                <w:szCs w:val="18"/>
                <w:lang w:val="ru-RU"/>
              </w:rPr>
              <w:t>н</w:t>
            </w:r>
            <w:r w:rsidRPr="00E268CD">
              <w:rPr>
                <w:rFonts w:ascii="Verdana" w:hAnsi="Verdana"/>
                <w:sz w:val="18"/>
                <w:szCs w:val="18"/>
                <w:lang w:val="ru-RU"/>
              </w:rPr>
              <w:t>а НИД на Наредба N 5 от 2018 г.:</w:t>
            </w:r>
          </w:p>
        </w:tc>
        <w:tc>
          <w:tcPr>
            <w:tcW w:w="1559" w:type="dxa"/>
            <w:tcBorders>
              <w:top w:val="nil"/>
              <w:bottom w:val="nil"/>
            </w:tcBorders>
            <w:shd w:val="clear" w:color="auto" w:fill="auto"/>
          </w:tcPr>
          <w:p w14:paraId="2BF268D1" w14:textId="77777777" w:rsidR="00175630" w:rsidRPr="009E508A" w:rsidRDefault="00523D20" w:rsidP="00760E95">
            <w:pPr>
              <w:spacing w:before="60" w:after="20"/>
              <w:rPr>
                <w:rFonts w:ascii="Verdana" w:hAnsi="Verdana"/>
                <w:sz w:val="18"/>
                <w:szCs w:val="18"/>
                <w:lang w:val="ru-RU"/>
              </w:rPr>
            </w:pPr>
            <w:r>
              <w:rPr>
                <w:rFonts w:ascii="Verdana" w:hAnsi="Verdana"/>
                <w:sz w:val="18"/>
                <w:szCs w:val="18"/>
                <w:lang w:val="ru-RU"/>
              </w:rPr>
              <w:t>Приема се по принцип</w:t>
            </w:r>
          </w:p>
        </w:tc>
        <w:tc>
          <w:tcPr>
            <w:tcW w:w="4819" w:type="dxa"/>
            <w:tcBorders>
              <w:top w:val="nil"/>
              <w:bottom w:val="nil"/>
            </w:tcBorders>
            <w:shd w:val="clear" w:color="auto" w:fill="auto"/>
          </w:tcPr>
          <w:p w14:paraId="0DABF68A" w14:textId="77777777" w:rsidR="00175630" w:rsidRPr="009E508A" w:rsidRDefault="009E508A" w:rsidP="00760E95">
            <w:pPr>
              <w:spacing w:before="60" w:after="20"/>
              <w:jc w:val="both"/>
              <w:rPr>
                <w:rFonts w:ascii="Verdana" w:hAnsi="Verdana"/>
                <w:sz w:val="18"/>
                <w:szCs w:val="18"/>
              </w:rPr>
            </w:pPr>
            <w:r w:rsidRPr="009E508A">
              <w:rPr>
                <w:rFonts w:ascii="Verdana" w:hAnsi="Verdana"/>
                <w:sz w:val="18"/>
                <w:szCs w:val="18"/>
              </w:rPr>
              <w:t>Сроковете са дискутирани на проведени срещи, като към момента детсет дни не могат да се променят на работни, тъй като действащия ЗПООПЗПЕС постановява десет дни, както сте посочили в мотивите.</w:t>
            </w:r>
          </w:p>
        </w:tc>
      </w:tr>
      <w:tr w:rsidR="00175630" w:rsidRPr="0030788E" w14:paraId="33592F75" w14:textId="77777777" w:rsidTr="00676116">
        <w:trPr>
          <w:trHeight w:val="200"/>
        </w:trPr>
        <w:tc>
          <w:tcPr>
            <w:tcW w:w="568" w:type="dxa"/>
            <w:vMerge/>
            <w:tcBorders>
              <w:bottom w:val="nil"/>
            </w:tcBorders>
            <w:shd w:val="clear" w:color="auto" w:fill="auto"/>
          </w:tcPr>
          <w:p w14:paraId="2837F3B9" w14:textId="77777777" w:rsidR="00175630" w:rsidRPr="00EF6F0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58DB5EF" w14:textId="77777777" w:rsidR="00175630" w:rsidRPr="00EF6F0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8894E5E" w14:textId="77777777" w:rsidR="00175630" w:rsidRPr="00EF6F0A" w:rsidRDefault="00FF62DA" w:rsidP="007916AC">
            <w:pPr>
              <w:spacing w:before="60" w:after="20"/>
              <w:jc w:val="both"/>
              <w:rPr>
                <w:rFonts w:ascii="Verdana" w:hAnsi="Verdana"/>
                <w:sz w:val="18"/>
                <w:szCs w:val="18"/>
                <w:lang w:val="ru-RU"/>
              </w:rPr>
            </w:pPr>
            <w:r w:rsidRPr="00FF62DA">
              <w:rPr>
                <w:rFonts w:ascii="Verdana" w:hAnsi="Verdana"/>
                <w:sz w:val="18"/>
                <w:szCs w:val="18"/>
                <w:lang w:val="ru-RU"/>
              </w:rPr>
              <w:t xml:space="preserve">В текста на чл. 45, ал. З, т, 1: „1. всеки оператор, съответно подизпълнител, в срок до десет дни от сключване на договор за контрол и сертификация съгласно чл, </w:t>
            </w:r>
            <w:r w:rsidR="007916AC">
              <w:rPr>
                <w:rFonts w:ascii="Verdana" w:hAnsi="Verdana"/>
                <w:sz w:val="18"/>
                <w:szCs w:val="18"/>
                <w:lang w:val="ru-RU"/>
              </w:rPr>
              <w:t>34, параграф 6 от Регламент (ЕС)</w:t>
            </w:r>
            <w:r w:rsidRPr="00FF62DA">
              <w:rPr>
                <w:rFonts w:ascii="Verdana" w:hAnsi="Verdana"/>
                <w:sz w:val="18"/>
                <w:szCs w:val="18"/>
                <w:lang w:val="ru-RU"/>
              </w:rPr>
              <w:t xml:space="preserve"> 2018/848, като прикачват в базата данни сканирано копие на договора и приложенията към него; въвеждат и следната информация за оператора: а) основни данни • име на физическо лице/фирма на юридическо лице; ЕГН/ЛНЧ/ЕИК, код по </w:t>
            </w:r>
            <w:r w:rsidR="007916AC">
              <w:rPr>
                <w:rFonts w:ascii="Verdana" w:hAnsi="Verdana"/>
                <w:sz w:val="18"/>
                <w:szCs w:val="18"/>
                <w:lang w:val="ru-RU"/>
              </w:rPr>
              <w:t>Б</w:t>
            </w:r>
            <w:r w:rsidRPr="00FF62DA">
              <w:rPr>
                <w:rFonts w:ascii="Verdana" w:hAnsi="Verdana"/>
                <w:sz w:val="18"/>
                <w:szCs w:val="18"/>
                <w:lang w:val="ru-RU"/>
              </w:rPr>
              <w:t>УЛСТАТ и УРН, ако е приложимо; б) описание на дейността/ите; е) информация за обе</w:t>
            </w:r>
            <w:r w:rsidR="007916AC">
              <w:rPr>
                <w:rFonts w:ascii="Verdana" w:hAnsi="Verdana"/>
                <w:sz w:val="18"/>
                <w:szCs w:val="18"/>
                <w:lang w:val="ru-RU"/>
              </w:rPr>
              <w:t>ктите с категорията продукти; дум</w:t>
            </w:r>
            <w:r w:rsidRPr="00FF62DA">
              <w:rPr>
                <w:rFonts w:ascii="Verdana" w:hAnsi="Verdana"/>
                <w:sz w:val="18"/>
                <w:szCs w:val="18"/>
                <w:lang w:val="ru-RU"/>
              </w:rPr>
              <w:t>ите „десет дни" да се заменят с „десет работни дни"</w:t>
            </w:r>
            <w:r>
              <w:rPr>
                <w:rFonts w:ascii="Verdana" w:hAnsi="Verdana"/>
                <w:sz w:val="18"/>
                <w:szCs w:val="18"/>
                <w:lang w:val="ru-RU"/>
              </w:rPr>
              <w:t>.</w:t>
            </w:r>
          </w:p>
        </w:tc>
        <w:tc>
          <w:tcPr>
            <w:tcW w:w="1559" w:type="dxa"/>
            <w:tcBorders>
              <w:top w:val="nil"/>
              <w:bottom w:val="nil"/>
            </w:tcBorders>
            <w:shd w:val="clear" w:color="auto" w:fill="auto"/>
          </w:tcPr>
          <w:p w14:paraId="36903CFF" w14:textId="77777777" w:rsidR="00175630" w:rsidRPr="00EF6F0A" w:rsidRDefault="00175630" w:rsidP="00760E95">
            <w:pPr>
              <w:spacing w:before="60" w:after="20"/>
              <w:rPr>
                <w:rFonts w:ascii="Verdana" w:hAnsi="Verdana"/>
                <w:color w:val="FF0000"/>
                <w:sz w:val="18"/>
                <w:szCs w:val="18"/>
                <w:lang w:val="ru-RU"/>
              </w:rPr>
            </w:pPr>
          </w:p>
        </w:tc>
        <w:tc>
          <w:tcPr>
            <w:tcW w:w="4819" w:type="dxa"/>
            <w:tcBorders>
              <w:top w:val="nil"/>
              <w:bottom w:val="nil"/>
            </w:tcBorders>
            <w:shd w:val="clear" w:color="auto" w:fill="auto"/>
          </w:tcPr>
          <w:p w14:paraId="5680DC1A" w14:textId="77777777" w:rsidR="00523D20" w:rsidRDefault="00523D20" w:rsidP="00523D20">
            <w:pPr>
              <w:spacing w:before="60" w:after="20"/>
              <w:jc w:val="both"/>
              <w:rPr>
                <w:rFonts w:ascii="Verdana" w:hAnsi="Verdana"/>
                <w:sz w:val="18"/>
                <w:szCs w:val="18"/>
              </w:rPr>
            </w:pPr>
            <w:r>
              <w:rPr>
                <w:rFonts w:ascii="Verdana" w:hAnsi="Verdana"/>
                <w:sz w:val="18"/>
                <w:szCs w:val="18"/>
              </w:rPr>
              <w:t xml:space="preserve">Съгласно действащия </w:t>
            </w:r>
            <w:r w:rsidRPr="00523D20">
              <w:rPr>
                <w:rFonts w:ascii="Verdana" w:hAnsi="Verdana"/>
                <w:sz w:val="18"/>
                <w:szCs w:val="18"/>
              </w:rPr>
              <w:t>ЗПООПЗПЕС</w:t>
            </w:r>
            <w:r>
              <w:rPr>
                <w:rFonts w:ascii="Verdana" w:hAnsi="Verdana"/>
                <w:sz w:val="18"/>
                <w:szCs w:val="18"/>
              </w:rPr>
              <w:t xml:space="preserve"> сроковете за въвеждане на информация в регистъра по чл. 16а, ал. 1 са 10 дни. </w:t>
            </w:r>
          </w:p>
          <w:p w14:paraId="130148F9" w14:textId="76331F27" w:rsidR="009016EB" w:rsidRPr="00EF6F0A" w:rsidRDefault="00523D20" w:rsidP="00F948E8">
            <w:pPr>
              <w:spacing w:before="60" w:after="20"/>
              <w:jc w:val="both"/>
              <w:rPr>
                <w:rFonts w:ascii="Verdana" w:hAnsi="Verdana"/>
                <w:sz w:val="18"/>
                <w:szCs w:val="18"/>
              </w:rPr>
            </w:pPr>
            <w:r>
              <w:rPr>
                <w:rFonts w:ascii="Verdana" w:hAnsi="Verdana"/>
                <w:sz w:val="18"/>
                <w:szCs w:val="18"/>
              </w:rPr>
              <w:t xml:space="preserve">Сроковете за въвеждане </w:t>
            </w:r>
            <w:r w:rsidR="00F948E8">
              <w:rPr>
                <w:rFonts w:ascii="Verdana" w:hAnsi="Verdana"/>
                <w:sz w:val="18"/>
                <w:szCs w:val="18"/>
              </w:rPr>
              <w:t xml:space="preserve">на информация </w:t>
            </w:r>
            <w:r>
              <w:rPr>
                <w:rFonts w:ascii="Verdana" w:hAnsi="Verdana"/>
                <w:sz w:val="18"/>
                <w:szCs w:val="18"/>
              </w:rPr>
              <w:t xml:space="preserve">в регистъра </w:t>
            </w:r>
            <w:r w:rsidR="00F948E8">
              <w:rPr>
                <w:rFonts w:ascii="Verdana" w:hAnsi="Verdana"/>
                <w:sz w:val="18"/>
                <w:szCs w:val="18"/>
              </w:rPr>
              <w:t xml:space="preserve">за контролиращите лица </w:t>
            </w:r>
            <w:r>
              <w:rPr>
                <w:rFonts w:ascii="Verdana" w:hAnsi="Verdana"/>
                <w:sz w:val="18"/>
                <w:szCs w:val="18"/>
              </w:rPr>
              <w:t>са 10 дни, с цел облекчаване на административната тежест и уеднакв</w:t>
            </w:r>
            <w:r w:rsidR="00F948E8">
              <w:rPr>
                <w:rFonts w:ascii="Verdana" w:hAnsi="Verdana"/>
                <w:sz w:val="18"/>
                <w:szCs w:val="18"/>
              </w:rPr>
              <w:t>яването им.</w:t>
            </w:r>
          </w:p>
        </w:tc>
      </w:tr>
      <w:tr w:rsidR="00175630" w:rsidRPr="0030788E" w14:paraId="5301D3D2" w14:textId="77777777" w:rsidTr="00676116">
        <w:trPr>
          <w:trHeight w:val="200"/>
        </w:trPr>
        <w:tc>
          <w:tcPr>
            <w:tcW w:w="568" w:type="dxa"/>
            <w:vMerge/>
            <w:tcBorders>
              <w:bottom w:val="nil"/>
            </w:tcBorders>
            <w:shd w:val="clear" w:color="auto" w:fill="auto"/>
          </w:tcPr>
          <w:p w14:paraId="7F7E5B6A" w14:textId="77777777" w:rsidR="00175630" w:rsidRPr="00EF6F0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D85EF64" w14:textId="77777777" w:rsidR="00175630" w:rsidRPr="00EF6F0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63D88CD" w14:textId="77777777" w:rsidR="00175630" w:rsidRDefault="00FF62DA" w:rsidP="00760E95">
            <w:pPr>
              <w:spacing w:before="60" w:after="20"/>
              <w:jc w:val="both"/>
              <w:rPr>
                <w:rFonts w:ascii="Verdana" w:hAnsi="Verdana"/>
                <w:sz w:val="18"/>
                <w:szCs w:val="18"/>
                <w:lang w:val="ru-RU"/>
              </w:rPr>
            </w:pPr>
            <w:r w:rsidRPr="00FF62DA">
              <w:rPr>
                <w:rFonts w:ascii="Verdana" w:hAnsi="Verdana"/>
                <w:sz w:val="18"/>
                <w:szCs w:val="18"/>
                <w:lang w:val="ru-RU"/>
              </w:rPr>
              <w:t>В текста на чл. 45, ал, 3, т. 2: „</w:t>
            </w:r>
            <w:r w:rsidR="00F93632">
              <w:rPr>
                <w:rFonts w:ascii="Verdana" w:hAnsi="Verdana"/>
                <w:sz w:val="18"/>
                <w:szCs w:val="18"/>
                <w:lang w:val="ru-RU"/>
              </w:rPr>
              <w:t>В</w:t>
            </w:r>
            <w:r w:rsidRPr="00FF62DA">
              <w:rPr>
                <w:rFonts w:ascii="Verdana" w:hAnsi="Verdana"/>
                <w:sz w:val="18"/>
                <w:szCs w:val="18"/>
                <w:lang w:val="ru-RU"/>
              </w:rPr>
              <w:t xml:space="preserve">яка промяна </w:t>
            </w:r>
            <w:r w:rsidR="00F93632">
              <w:rPr>
                <w:rFonts w:ascii="Verdana" w:hAnsi="Verdana"/>
                <w:sz w:val="18"/>
                <w:szCs w:val="18"/>
                <w:lang w:val="ru-RU"/>
              </w:rPr>
              <w:t>в</w:t>
            </w:r>
            <w:r w:rsidRPr="00FF62DA">
              <w:rPr>
                <w:rFonts w:ascii="Verdana" w:hAnsi="Verdana"/>
                <w:sz w:val="18"/>
                <w:szCs w:val="18"/>
                <w:lang w:val="ru-RU"/>
              </w:rPr>
              <w:t xml:space="preserve"> обстоятелствата по договора за контрол и сертификация в срок до десет дни от настъпването и; промените в обстоятелствата се вписват, без да се заличава информация по предходни вписвания; в регистъра се прикачват всички договори за контрол и сертификация и анекси към тях;" думите „десет дни" да се заменят с „десет работни дни".</w:t>
            </w:r>
          </w:p>
          <w:p w14:paraId="01B5E02A" w14:textId="77777777" w:rsidR="009441AA" w:rsidRPr="009441AA" w:rsidRDefault="009441AA" w:rsidP="00760E95">
            <w:pPr>
              <w:spacing w:before="60" w:after="20"/>
              <w:jc w:val="both"/>
              <w:rPr>
                <w:rFonts w:ascii="Verdana" w:hAnsi="Verdana"/>
                <w:sz w:val="18"/>
                <w:szCs w:val="18"/>
                <w:lang w:val="ru-RU"/>
              </w:rPr>
            </w:pPr>
            <w:r w:rsidRPr="009441AA">
              <w:rPr>
                <w:rFonts w:ascii="Verdana" w:hAnsi="Verdana"/>
                <w:sz w:val="18"/>
                <w:szCs w:val="18"/>
                <w:lang w:val="ru-RU"/>
              </w:rPr>
              <w:t>Мотиви за отправеното предложение:</w:t>
            </w:r>
          </w:p>
          <w:p w14:paraId="39656DDF" w14:textId="77777777" w:rsidR="009441AA" w:rsidRPr="009441AA" w:rsidRDefault="009441AA" w:rsidP="00760E95">
            <w:pPr>
              <w:spacing w:before="60" w:after="20"/>
              <w:jc w:val="both"/>
              <w:rPr>
                <w:rFonts w:ascii="Verdana" w:hAnsi="Verdana"/>
                <w:sz w:val="18"/>
                <w:szCs w:val="18"/>
                <w:lang w:val="ru-RU"/>
              </w:rPr>
            </w:pPr>
            <w:r w:rsidRPr="009441AA">
              <w:rPr>
                <w:rFonts w:ascii="Verdana" w:hAnsi="Verdana"/>
                <w:sz w:val="18"/>
                <w:szCs w:val="18"/>
                <w:lang w:val="ru-RU"/>
              </w:rPr>
              <w:t>Една от целите на настоящия Проект на НИД на Наредба № 5 от 2018 г. е да намали административната тежест за контролиращите лица при въвеждане на данни в регистъра по чл. 45, ал. 1 от Наредба № 5 от 2018 г, (Био регистър) чрез оптимизиране на обема информация за въвеждане, уеднаквяване на срокове за въвеждане на различни видове данни и промяна на всички административни срокове за въвеждане от календарни в работни дни.</w:t>
            </w:r>
          </w:p>
          <w:p w14:paraId="0334C9DA" w14:textId="77777777" w:rsidR="009441AA" w:rsidRPr="00E25F5F" w:rsidRDefault="009441AA" w:rsidP="00760E95">
            <w:pPr>
              <w:spacing w:before="60" w:after="20"/>
              <w:jc w:val="both"/>
              <w:rPr>
                <w:rFonts w:ascii="Verdana" w:hAnsi="Verdana"/>
                <w:sz w:val="18"/>
                <w:szCs w:val="18"/>
                <w:lang w:val="ru-RU"/>
              </w:rPr>
            </w:pPr>
            <w:r w:rsidRPr="009441AA">
              <w:rPr>
                <w:rFonts w:ascii="Verdana" w:hAnsi="Verdana"/>
                <w:sz w:val="18"/>
                <w:szCs w:val="18"/>
                <w:lang w:val="ru-RU"/>
              </w:rPr>
              <w:t xml:space="preserve">Необходимостта от промяна на административните срокове за работа от календарни в работни дни е установена и при </w:t>
            </w:r>
            <w:r w:rsidRPr="009441AA">
              <w:rPr>
                <w:rFonts w:ascii="Verdana" w:hAnsi="Verdana"/>
                <w:sz w:val="18"/>
                <w:szCs w:val="18"/>
                <w:lang w:val="ru-RU"/>
              </w:rPr>
              <w:lastRenderedPageBreak/>
              <w:t xml:space="preserve">изготвянето на Проект на Закон за изменение и допълнение на Закона за прилагане на Общата организация на пазарите на земеделски продукти на Европейския съюз (ЗПООПЗПЕС), В проекта на ЗИД на ЗПООПЗПЕС, чието обществено обсъждане тече към настоящия момент, е предвидено всички действащи към момента административни срокове за работа на контролиращите лица по чл. 18, ал. 1 от ЗПООПЗПЕС и компетентното звено по чл. 2, ал, 1 от Наредба № 5 от 2018 г. </w:t>
            </w:r>
            <w:r w:rsidRPr="00E25F5F">
              <w:rPr>
                <w:rFonts w:ascii="Verdana" w:hAnsi="Verdana"/>
                <w:sz w:val="18"/>
                <w:szCs w:val="18"/>
                <w:lang w:val="ru-RU"/>
              </w:rPr>
              <w:t>да се променят от календарни в работни дни.</w:t>
            </w:r>
          </w:p>
          <w:p w14:paraId="1B305F67" w14:textId="77777777" w:rsidR="009441AA" w:rsidRPr="009441AA" w:rsidRDefault="009441AA" w:rsidP="00760E95">
            <w:pPr>
              <w:spacing w:before="60" w:after="20"/>
              <w:jc w:val="both"/>
              <w:rPr>
                <w:rFonts w:ascii="Verdana" w:hAnsi="Verdana"/>
                <w:sz w:val="18"/>
                <w:szCs w:val="18"/>
                <w:lang w:val="ru-RU"/>
              </w:rPr>
            </w:pPr>
            <w:r w:rsidRPr="00E25F5F">
              <w:rPr>
                <w:rFonts w:ascii="Verdana" w:hAnsi="Verdana"/>
                <w:sz w:val="18"/>
                <w:szCs w:val="18"/>
                <w:lang w:val="ru-RU"/>
              </w:rPr>
              <w:t>Към настоящия момент действащия текст на чл, 23, ал. 1, т. 12 от ЗПООПЗПЕС гласи, че контролиращите лица; „12. (нова -ДВ, бр. 106 от 2018 г.) въвеждат в регистъра по чл. 16а в срок до 10 дни информация за сключване, изменение или прекратяване на договора за контрол и сертификация, извършените проверки, установените несъответствия и/или нередности и приложените мерки;", а текстът на т. 14 от същия член гласи; „14. (нова -ДВ, бр. 106 от 2018 е.) предоставят информация чрез съответния регистър по чл. 16а за осъществения последващ контрол върху операторите, на които са приложени мерки, в срок до 5 работни дни от датата на последната инспекция," Очевидно сроковете в тези текстове противоречат на действащия към момента срок, посочен в чл. 45, ал. З, т, 3 от Наредба № 5 от 2018 г., който от своя страна гласи; „3. (из/и. - ДВ, бр. 103 от 2022 г., е сила от 24.12.2022 г. резултатите от контрола, с видовете извършени проверки, лабораторни анализи от взети по време на проверките проби, както и всички наложени мерни съгласно чл. 48, ал. 6 в срок до три работни дни от извършване на проверката, получаване на лабораторния резултат и налагане на мярката, както и информации за изпълнение на наложени такива;". С цел да се изчистят противоречията между заложените а ЗПООПЗПЕС и Наредба № 5 от 2018 г. срокове за въвеждане на информация о Биа регистъра, в Проекта на ЗИД на ЗПООПЗПЕС е предвидено чл. 23, ал. 1, т. 1 да се измени така; „12. въвеждат в регистъра по чл, 16а информация за сключване, изменение или прекратяване на договора за контрол и сертификация, информация за парцели/животни, преработвателни</w:t>
            </w:r>
            <w:r w:rsidRPr="009441AA">
              <w:rPr>
                <w:rFonts w:ascii="Verdana" w:hAnsi="Verdana"/>
                <w:sz w:val="18"/>
                <w:szCs w:val="18"/>
                <w:lang w:val="ru-RU"/>
              </w:rPr>
              <w:t xml:space="preserve"> и търговски обекти, извършените проверки, установените несъответствия и/или нередности и приложените мерни съгла</w:t>
            </w:r>
            <w:r w:rsidR="009E508A">
              <w:rPr>
                <w:rFonts w:ascii="Verdana" w:hAnsi="Verdana"/>
                <w:sz w:val="18"/>
                <w:szCs w:val="18"/>
                <w:lang w:val="ru-RU"/>
              </w:rPr>
              <w:t xml:space="preserve">сно наредбата по </w:t>
            </w:r>
            <w:r w:rsidR="009E508A">
              <w:rPr>
                <w:rFonts w:ascii="Verdana" w:hAnsi="Verdana"/>
                <w:sz w:val="18"/>
                <w:szCs w:val="18"/>
                <w:lang w:val="ru-RU"/>
              </w:rPr>
              <w:lastRenderedPageBreak/>
              <w:t xml:space="preserve">чл, 17, ал, 1 </w:t>
            </w:r>
            <w:r w:rsidRPr="009441AA">
              <w:rPr>
                <w:rFonts w:ascii="Verdana" w:hAnsi="Verdana"/>
                <w:sz w:val="18"/>
                <w:szCs w:val="18"/>
                <w:lang w:val="ru-RU"/>
              </w:rPr>
              <w:t>в посочените в същата срокове.", а т. 14 от същия член да се измени така: „14. предоставят информация чрез съответния регистър почл, 1бо зо осъществения последващ контрол върху операторите, на които са приложени мерки, е срока съгласно наредбата по чл. 17, ал. 1.". По този начин всички срокове за въвеждане на информация в Био регистъра ще са определени в наредбата по чл. 17, ал. 1, от ЗПООПЗПЕС, а именно - Наредба № 5 от 2018 г.</w:t>
            </w:r>
          </w:p>
          <w:p w14:paraId="29C8B688" w14:textId="77777777" w:rsidR="009441AA" w:rsidRPr="009441AA" w:rsidRDefault="009441AA" w:rsidP="00760E95">
            <w:pPr>
              <w:spacing w:before="60" w:after="20"/>
              <w:jc w:val="both"/>
              <w:rPr>
                <w:rFonts w:ascii="Verdana" w:hAnsi="Verdana"/>
                <w:sz w:val="18"/>
                <w:szCs w:val="18"/>
                <w:lang w:val="ru-RU"/>
              </w:rPr>
            </w:pPr>
            <w:r w:rsidRPr="009441AA">
              <w:rPr>
                <w:rFonts w:ascii="Verdana" w:hAnsi="Verdana"/>
                <w:sz w:val="18"/>
                <w:szCs w:val="18"/>
                <w:lang w:val="ru-RU"/>
              </w:rPr>
              <w:t>В проекта на НИД на Наредба № 5 от 2018 г. обаче не са предвидени изменения в чл. 45, ал, З, т. 1 и т, 2, което означава, че сроковете за въвеждане на профили на оператори, договори и промени в тях остават 10 календарни дни. Това от една страна противоречи на целите на промените на Наредба № 5 от 2018 г. за промяна на административните срокове за въвеждане на данни в Био регистъра от календарни в работни дни. От друга страна също противоречи и на предвидените изменения на сроковете в чл. 45, ал. З, т.б, т.7, т.8, т. 13 и т. 14 от Наредба № 5 от 2018 г,, съгласно които данните в профилите на операторите за растениевъдни, животновъдни, преработвателни и търговски обекти, включително и промените свързани с тях, се въвеждат от контролиращите лица в срок от 10 работни дни. Получава се така, че контролиращите лица са задължени да въведат в Био регистъра основната информация от профилите на операторите в срок от 10 календарни дни, а данните за контролираните обекти, които съгласно изискванията чл, 45, ал. З, т, 1 също са част от тази основна информация в профилите - да въведат в срок от 10 работни дни.</w:t>
            </w:r>
          </w:p>
          <w:p w14:paraId="140F4E29" w14:textId="77777777" w:rsidR="00FF62DA" w:rsidRPr="00EF6F0A" w:rsidRDefault="009441AA" w:rsidP="00760E95">
            <w:pPr>
              <w:spacing w:before="60" w:after="20"/>
              <w:jc w:val="both"/>
              <w:rPr>
                <w:rFonts w:ascii="Verdana" w:hAnsi="Verdana"/>
                <w:sz w:val="18"/>
                <w:szCs w:val="18"/>
                <w:lang w:val="ru-RU"/>
              </w:rPr>
            </w:pPr>
            <w:r w:rsidRPr="009441AA">
              <w:rPr>
                <w:rFonts w:ascii="Verdana" w:hAnsi="Verdana"/>
                <w:sz w:val="18"/>
                <w:szCs w:val="18"/>
                <w:lang w:val="ru-RU"/>
              </w:rPr>
              <w:t xml:space="preserve">Промяната на сроковете в чл. 45, ал, 3, т. 1 и т. 2 от Наредба № 5 от 2018 г. беше предложена от СКЛБП е рамките на работната група, сформирана съгласно Заповед РД09-1199/23.11.2023 г. за изготвянето на настоящия Проект на НИД на Наредба № 5 от 2018 г. (наричана за краткост по-долу „Работната група"). Предложението бе отхвърлено от Дирекция „Биологично производство" с мотивите, че промяната в Наредба № 5 от 2018 г. най-вероятно ще изпревари промяната в ЗПООПЗПЕС и така сроковете по чл. 45, ал, 3, т. 1 и т. 2 от Наредба № 5 от 2018 г. ще противоречат на сроковете е ЗПООПЗПЕС. Но от описаното по-горе става ясно, че и към настоящия момент, без каквито и да е било влезли в сила </w:t>
            </w:r>
            <w:r w:rsidRPr="009441AA">
              <w:rPr>
                <w:rFonts w:ascii="Verdana" w:hAnsi="Verdana"/>
                <w:sz w:val="18"/>
                <w:szCs w:val="18"/>
                <w:lang w:val="ru-RU"/>
              </w:rPr>
              <w:lastRenderedPageBreak/>
              <w:t>изменения на двата нормативни акта, сроковете в Наредба № 5 от 2018 г. противоречат на сроковете в ЗПООПЗПЕС. Практиката до момента показва, че Дирекция „Биологично производство" изисква и следи за спазването на сроковете, посочени в Наредба № 5 от 2018 г., въпреки че наредбата е подзаконов нормативен акт. Не на последно място, след като обществените консултации по измененията на Наредба Ш 5 от 2018 г. и ЗПООПЗПЕС се провеждат паралелно, би следвало новите текстове и на двата нормативни акта да влязат в сила в сравнително един и същи времеви период, което означава, че няма никакви пречки и мотиви сроковете в чл. 45, ал. З, т. 1 и т, 2 от Наредба № 5 от 2018 г. да не бъдат променени от календарни в работни дни.</w:t>
            </w:r>
          </w:p>
        </w:tc>
        <w:tc>
          <w:tcPr>
            <w:tcW w:w="1559" w:type="dxa"/>
            <w:tcBorders>
              <w:top w:val="nil"/>
              <w:bottom w:val="nil"/>
            </w:tcBorders>
            <w:shd w:val="clear" w:color="auto" w:fill="auto"/>
          </w:tcPr>
          <w:p w14:paraId="2A362AB3" w14:textId="77777777" w:rsidR="00175630" w:rsidRPr="00EF6F0A" w:rsidRDefault="00175630" w:rsidP="00760E95">
            <w:pPr>
              <w:spacing w:before="60" w:after="20"/>
              <w:rPr>
                <w:rFonts w:ascii="Verdana" w:hAnsi="Verdana"/>
                <w:color w:val="FF0000"/>
                <w:sz w:val="18"/>
                <w:szCs w:val="18"/>
                <w:lang w:val="ru-RU"/>
              </w:rPr>
            </w:pPr>
          </w:p>
        </w:tc>
        <w:tc>
          <w:tcPr>
            <w:tcW w:w="4819" w:type="dxa"/>
            <w:tcBorders>
              <w:top w:val="nil"/>
              <w:bottom w:val="nil"/>
            </w:tcBorders>
            <w:shd w:val="clear" w:color="auto" w:fill="auto"/>
          </w:tcPr>
          <w:p w14:paraId="7B10EA84" w14:textId="77777777" w:rsidR="00175630" w:rsidRPr="00EF6F0A" w:rsidRDefault="00175630" w:rsidP="00760E95">
            <w:pPr>
              <w:spacing w:before="60" w:after="20"/>
              <w:jc w:val="both"/>
              <w:rPr>
                <w:rFonts w:ascii="Verdana" w:hAnsi="Verdana"/>
                <w:sz w:val="18"/>
                <w:szCs w:val="18"/>
              </w:rPr>
            </w:pPr>
          </w:p>
        </w:tc>
      </w:tr>
      <w:tr w:rsidR="00175630" w:rsidRPr="0030788E" w14:paraId="2AEF3664" w14:textId="77777777" w:rsidTr="00676116">
        <w:trPr>
          <w:trHeight w:val="200"/>
        </w:trPr>
        <w:tc>
          <w:tcPr>
            <w:tcW w:w="568" w:type="dxa"/>
            <w:vMerge/>
            <w:tcBorders>
              <w:bottom w:val="nil"/>
            </w:tcBorders>
            <w:shd w:val="clear" w:color="auto" w:fill="auto"/>
          </w:tcPr>
          <w:p w14:paraId="08280186" w14:textId="77777777" w:rsidR="00175630" w:rsidRPr="00EF6F0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1CF2A2E" w14:textId="77777777" w:rsidR="00175630" w:rsidRPr="00EF6F0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391D88B" w14:textId="77777777" w:rsidR="00175630" w:rsidRPr="00EF6F0A" w:rsidRDefault="00CF0FD2" w:rsidP="00760E95">
            <w:pPr>
              <w:spacing w:before="60" w:after="20"/>
              <w:jc w:val="both"/>
              <w:rPr>
                <w:rFonts w:ascii="Verdana" w:hAnsi="Verdana"/>
                <w:sz w:val="18"/>
                <w:szCs w:val="18"/>
                <w:lang w:val="ru-RU"/>
              </w:rPr>
            </w:pPr>
            <w:r w:rsidRPr="00CF0FD2">
              <w:rPr>
                <w:rFonts w:ascii="Verdana" w:hAnsi="Verdana"/>
                <w:sz w:val="18"/>
                <w:szCs w:val="18"/>
                <w:lang w:val="ru-RU"/>
              </w:rPr>
              <w:t xml:space="preserve">2. Предложение по § 15 от Проекта </w:t>
            </w:r>
            <w:r>
              <w:rPr>
                <w:rFonts w:ascii="Verdana" w:hAnsi="Verdana"/>
                <w:sz w:val="18"/>
                <w:szCs w:val="18"/>
                <w:lang w:val="ru-RU"/>
              </w:rPr>
              <w:t>на НИД на Наредба № 5 от 2018 г.</w:t>
            </w:r>
            <w:r w:rsidRPr="00CF0FD2">
              <w:rPr>
                <w:rFonts w:ascii="Verdana" w:hAnsi="Verdana"/>
                <w:sz w:val="18"/>
                <w:szCs w:val="18"/>
                <w:lang w:val="ru-RU"/>
              </w:rPr>
              <w:t>:</w:t>
            </w:r>
          </w:p>
        </w:tc>
        <w:tc>
          <w:tcPr>
            <w:tcW w:w="1559" w:type="dxa"/>
            <w:tcBorders>
              <w:top w:val="nil"/>
              <w:bottom w:val="nil"/>
            </w:tcBorders>
            <w:shd w:val="clear" w:color="auto" w:fill="auto"/>
          </w:tcPr>
          <w:p w14:paraId="0D2CF7F6" w14:textId="77777777" w:rsidR="00175630" w:rsidRPr="00EF6F0A" w:rsidRDefault="00175630" w:rsidP="00760E95">
            <w:pPr>
              <w:spacing w:before="60" w:after="20"/>
              <w:rPr>
                <w:rFonts w:ascii="Verdana" w:hAnsi="Verdana"/>
                <w:color w:val="FF0000"/>
                <w:sz w:val="18"/>
                <w:szCs w:val="18"/>
                <w:lang w:val="ru-RU"/>
              </w:rPr>
            </w:pPr>
          </w:p>
        </w:tc>
        <w:tc>
          <w:tcPr>
            <w:tcW w:w="4819" w:type="dxa"/>
            <w:tcBorders>
              <w:top w:val="nil"/>
              <w:bottom w:val="nil"/>
            </w:tcBorders>
            <w:shd w:val="clear" w:color="auto" w:fill="auto"/>
          </w:tcPr>
          <w:p w14:paraId="113149F7" w14:textId="77777777" w:rsidR="00175630" w:rsidRPr="00EF6F0A" w:rsidRDefault="00175630" w:rsidP="00760E95">
            <w:pPr>
              <w:spacing w:before="60" w:after="20"/>
              <w:jc w:val="both"/>
              <w:rPr>
                <w:rFonts w:ascii="Verdana" w:hAnsi="Verdana"/>
                <w:sz w:val="18"/>
                <w:szCs w:val="18"/>
              </w:rPr>
            </w:pPr>
          </w:p>
        </w:tc>
      </w:tr>
      <w:tr w:rsidR="0006619A" w:rsidRPr="0006619A" w14:paraId="139BC6CF" w14:textId="77777777" w:rsidTr="00676116">
        <w:trPr>
          <w:trHeight w:val="200"/>
        </w:trPr>
        <w:tc>
          <w:tcPr>
            <w:tcW w:w="568" w:type="dxa"/>
            <w:vMerge/>
            <w:tcBorders>
              <w:bottom w:val="nil"/>
            </w:tcBorders>
            <w:shd w:val="clear" w:color="auto" w:fill="auto"/>
          </w:tcPr>
          <w:p w14:paraId="36066CFA"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F8F73B6"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D56CC22"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В текста на създадената към чл. 48, ал. 10а „(10а) В сертификатите, издавани за дейности „Разпространение/Пускане на пазара", „Внос", „Износ" и „Съхранение" в т. 1 на част II „Специфични незадължителни елементи" се попълва само наименованието на групата продукти по Комбинираната номенклатура. Информацията по т. 2 от същата част остава незадължителен елемент за попълване." думите „по Комбинираната номенклатура" да отпаднат.</w:t>
            </w:r>
          </w:p>
          <w:p w14:paraId="75E204F9"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AE5AF60"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 xml:space="preserve">Приложение VI на Регламент (ЕС) 2018/848 определя съдържанието на сертификатите по чл. 35 от същия Регламент, като го разделя в две основни части - част I "Задължителни елементи" и част II "Специфични незадължителни елементи". Кодът по Комбинираната номенклатура (КН), съгласно Регламент (ЕИО) № 2658/87 на Съвета за продуктите, попадащи в обхвата на Регламент (ЕС) № 2018/848, може да бъде посочен е част II "Специфични незадължителни елементи" на образеца на сертификат, съответно КН не е задължителна за използване в сертификатите съгласно европейското законодателство. Видно от издаваните чрез електронната експертна система за контрол на търговията (ТЯАСЕ5) сертификати по чл, 35 от </w:t>
            </w:r>
            <w:r w:rsidRPr="0006619A">
              <w:rPr>
                <w:rFonts w:ascii="Verdana" w:hAnsi="Verdana"/>
                <w:sz w:val="18"/>
                <w:szCs w:val="18"/>
                <w:lang w:val="ru-RU"/>
              </w:rPr>
              <w:lastRenderedPageBreak/>
              <w:t>Регламент (ЕС) 2018/848 е, че кодовете по КН не се посочват в голяма част от издадените сертификати в целия Европейски съюз.</w:t>
            </w:r>
          </w:p>
          <w:p w14:paraId="5885FDDE"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КН от една страна не съдържа кодове на всички конкретни сертифицирани биологични продукти, а от друга - в нея за продукт с едно и също наименование може да се открият няколко различни кода.</w:t>
            </w:r>
          </w:p>
          <w:p w14:paraId="27692190"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Примери за сертифицирани продукти с липсващи кодове е КН:</w:t>
            </w:r>
          </w:p>
          <w:p w14:paraId="07396B15"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Чай, Пчелен восък и пчелни продукти, различни от пчелен мед- нямат кодове в КН</w:t>
            </w:r>
          </w:p>
          <w:p w14:paraId="40CDA8F8" w14:textId="77777777" w:rsidR="00584AA8"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Примери за сертифицирани продукт</w:t>
            </w:r>
            <w:r w:rsidR="00584AA8" w:rsidRPr="0006619A">
              <w:rPr>
                <w:rFonts w:ascii="Verdana" w:hAnsi="Verdana"/>
                <w:sz w:val="18"/>
                <w:szCs w:val="18"/>
                <w:lang w:val="ru-RU"/>
              </w:rPr>
              <w:t>и с няколко различни кода в НК:</w:t>
            </w:r>
          </w:p>
          <w:p w14:paraId="2CD80F9B" w14:textId="77777777" w:rsidR="00584AA8"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 xml:space="preserve">Продукт круши - налични възможни кодове за круши в КН: 0808 30; 0813 40 30, 2008 40 </w:t>
            </w:r>
          </w:p>
          <w:p w14:paraId="77DB7B28"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Продукт сливи - налични възможни кодове за сливи в КН: 0809,0809 40,0809 40 05,0813 20 00, 2008 99 45</w:t>
            </w:r>
          </w:p>
          <w:p w14:paraId="3A10A32B"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Примери за налични кодове на общи категории групи продукти в КН, но липсващи кодове на конкретни сертифицирани продукти от тези групи:</w:t>
            </w:r>
          </w:p>
          <w:p w14:paraId="2B50895B"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Етерични масла - наличен код в КН 3301, без налични кодове за конкретни видове масла като лавандулово масло, розово масло и др.</w:t>
            </w:r>
          </w:p>
          <w:p w14:paraId="4BB22EA4"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Основните проблеми при задължителното прилагане на КН в сертификатите по чл. 35 от Регламент (ЕС) 2018/848 могат да се обобщят в следните направления:</w:t>
            </w:r>
          </w:p>
          <w:p w14:paraId="0DB42777" w14:textId="77777777" w:rsidR="00CF0FD2" w:rsidRPr="0006619A" w:rsidRDefault="00584AA8" w:rsidP="00760E95">
            <w:pPr>
              <w:spacing w:before="60" w:after="20"/>
              <w:jc w:val="both"/>
              <w:rPr>
                <w:rFonts w:ascii="Verdana" w:hAnsi="Verdana"/>
                <w:sz w:val="18"/>
                <w:szCs w:val="18"/>
                <w:lang w:val="ru-RU"/>
              </w:rPr>
            </w:pPr>
            <w:r w:rsidRPr="0006619A">
              <w:rPr>
                <w:rFonts w:ascii="Verdana" w:hAnsi="Verdana"/>
                <w:sz w:val="18"/>
                <w:szCs w:val="18"/>
                <w:lang w:val="ru-RU"/>
              </w:rPr>
              <w:t xml:space="preserve">- </w:t>
            </w:r>
            <w:r w:rsidR="00CF0FD2" w:rsidRPr="0006619A">
              <w:rPr>
                <w:rFonts w:ascii="Verdana" w:hAnsi="Verdana"/>
                <w:sz w:val="18"/>
                <w:szCs w:val="18"/>
                <w:lang w:val="ru-RU"/>
              </w:rPr>
              <w:t xml:space="preserve">Прилагането </w:t>
            </w:r>
            <w:r w:rsidR="001845CD" w:rsidRPr="0006619A">
              <w:rPr>
                <w:rFonts w:ascii="Verdana" w:hAnsi="Verdana"/>
                <w:sz w:val="18"/>
                <w:szCs w:val="18"/>
                <w:lang w:val="ru-RU"/>
              </w:rPr>
              <w:t>ѝ</w:t>
            </w:r>
            <w:r w:rsidR="00CF0FD2" w:rsidRPr="0006619A">
              <w:rPr>
                <w:rFonts w:ascii="Verdana" w:hAnsi="Verdana"/>
                <w:sz w:val="18"/>
                <w:szCs w:val="18"/>
                <w:lang w:val="ru-RU"/>
              </w:rPr>
              <w:t xml:space="preserve"> е сложно и води до объркване. КН може да бъде прекалено сложна, с множество класификации и подиатегории, а същевременно не е достатъчно пълна за целите на сертифицираните съгласно Регламент (ЕС) 2018/848 продукти. Тази сложност може да доведе до объркване сред производителите и контролиращи лица относно правилната класификация</w:t>
            </w:r>
            <w:r w:rsidRPr="0006619A">
              <w:rPr>
                <w:rFonts w:ascii="Verdana" w:hAnsi="Verdana"/>
                <w:sz w:val="18"/>
                <w:szCs w:val="18"/>
                <w:lang w:val="ru-RU"/>
              </w:rPr>
              <w:t xml:space="preserve"> </w:t>
            </w:r>
            <w:r w:rsidR="00CF0FD2" w:rsidRPr="0006619A">
              <w:rPr>
                <w:rFonts w:ascii="Verdana" w:hAnsi="Verdana"/>
                <w:sz w:val="18"/>
                <w:szCs w:val="18"/>
                <w:lang w:val="ru-RU"/>
              </w:rPr>
              <w:t>на биологичните продукти. Погрешните класификации могат да доведат до забавяния, увеличени разходи и проблеми със спазването на нормативните изисквания, което подкопава целта за насърчаване на биологичното земеделие и търговията.</w:t>
            </w:r>
          </w:p>
          <w:p w14:paraId="535ACA8F" w14:textId="77777777" w:rsidR="00CF0FD2" w:rsidRPr="0006619A" w:rsidRDefault="001845CD" w:rsidP="00760E95">
            <w:pPr>
              <w:spacing w:before="60" w:after="20"/>
              <w:jc w:val="both"/>
              <w:rPr>
                <w:rFonts w:ascii="Verdana" w:hAnsi="Verdana"/>
                <w:sz w:val="18"/>
                <w:szCs w:val="18"/>
                <w:lang w:val="ru-RU"/>
              </w:rPr>
            </w:pPr>
            <w:r w:rsidRPr="0006619A">
              <w:rPr>
                <w:rFonts w:ascii="Verdana" w:hAnsi="Verdana"/>
                <w:sz w:val="18"/>
                <w:szCs w:val="18"/>
                <w:lang w:val="ru-RU"/>
              </w:rPr>
              <w:lastRenderedPageBreak/>
              <w:t>- Липса на гъвкавост.</w:t>
            </w:r>
            <w:r w:rsidR="00CF0FD2" w:rsidRPr="0006619A">
              <w:rPr>
                <w:rFonts w:ascii="Verdana" w:hAnsi="Verdana"/>
                <w:sz w:val="18"/>
                <w:szCs w:val="18"/>
                <w:lang w:val="ru-RU"/>
              </w:rPr>
              <w:t xml:space="preserve"> </w:t>
            </w:r>
            <w:r w:rsidRPr="0006619A">
              <w:rPr>
                <w:rFonts w:ascii="Verdana" w:hAnsi="Verdana"/>
                <w:sz w:val="18"/>
                <w:szCs w:val="18"/>
                <w:lang w:val="ru-RU"/>
              </w:rPr>
              <w:t>К</w:t>
            </w:r>
            <w:r w:rsidR="00CF0FD2" w:rsidRPr="0006619A">
              <w:rPr>
                <w:rFonts w:ascii="Verdana" w:hAnsi="Verdana"/>
                <w:sz w:val="18"/>
                <w:szCs w:val="18"/>
                <w:lang w:val="ru-RU"/>
              </w:rPr>
              <w:t>Н е ригидна система за класифициране, която може да не отразява адекватно уникалното естество на биологичните продукти</w:t>
            </w:r>
            <w:r w:rsidRPr="0006619A">
              <w:rPr>
                <w:rFonts w:ascii="Verdana" w:hAnsi="Verdana"/>
                <w:sz w:val="18"/>
                <w:szCs w:val="18"/>
                <w:lang w:val="ru-RU"/>
              </w:rPr>
              <w:t>.</w:t>
            </w:r>
            <w:r w:rsidR="00CF0FD2" w:rsidRPr="0006619A">
              <w:rPr>
                <w:rFonts w:ascii="Verdana" w:hAnsi="Verdana"/>
                <w:sz w:val="18"/>
                <w:szCs w:val="18"/>
                <w:lang w:val="ru-RU"/>
              </w:rPr>
              <w:t xml:space="preserve"> Биологичното сертифициране често изисква разглеждане на практиките, процесите и въздействието върху околната среда, докато КН се фокусира основно върху физическите характеристики на стоките. Това несъответствие може да доведе до предизвикателства при точното представяне на биологичните продукти</w:t>
            </w:r>
            <w:r w:rsidRPr="0006619A">
              <w:rPr>
                <w:rFonts w:ascii="Verdana" w:hAnsi="Verdana"/>
                <w:sz w:val="18"/>
                <w:szCs w:val="18"/>
                <w:lang w:val="ru-RU"/>
              </w:rPr>
              <w:t>.</w:t>
            </w:r>
          </w:p>
          <w:p w14:paraId="5D19B0FB" w14:textId="77777777" w:rsidR="00CF0FD2" w:rsidRPr="0006619A" w:rsidRDefault="001845CD" w:rsidP="00760E95">
            <w:pPr>
              <w:spacing w:before="60" w:after="20"/>
              <w:jc w:val="both"/>
              <w:rPr>
                <w:rFonts w:ascii="Verdana" w:hAnsi="Verdana"/>
                <w:sz w:val="18"/>
                <w:szCs w:val="18"/>
                <w:lang w:val="ru-RU"/>
              </w:rPr>
            </w:pPr>
            <w:r w:rsidRPr="0006619A">
              <w:rPr>
                <w:rFonts w:ascii="Verdana" w:hAnsi="Verdana"/>
                <w:sz w:val="18"/>
                <w:szCs w:val="18"/>
                <w:lang w:val="ru-RU"/>
              </w:rPr>
              <w:t xml:space="preserve">- </w:t>
            </w:r>
            <w:r w:rsidR="00CF0FD2" w:rsidRPr="0006619A">
              <w:rPr>
                <w:rFonts w:ascii="Verdana" w:hAnsi="Verdana"/>
                <w:sz w:val="18"/>
                <w:szCs w:val="18"/>
                <w:lang w:val="ru-RU"/>
              </w:rPr>
              <w:t>Административна тежест. Изискването за задължително използване на НН може да наложи допълнителна административна тежест за биологичните производители и контролиращите лица. Това би могло да доведе до отклоняване на ресурси от по-критичните функции. Болшинството отсертифицираните в България биологични оператори не познават КН и не работят с нея, а именно операторите следва да подадат на контролиращото си лице информация за заявените за сертификация продукти и съответните им кодове по КН, след като тези кодове ще се изисква да са задължителен елемент от сертификатите, за които кандидатстват да получат. Контролиращите лица не следва да поемат еднолично ангажимент да определят кой код от Н К да се впише в сертификата.</w:t>
            </w:r>
          </w:p>
          <w:p w14:paraId="3DA76FA4" w14:textId="77777777" w:rsidR="00CF0FD2" w:rsidRPr="0006619A" w:rsidRDefault="001845CD" w:rsidP="00760E95">
            <w:pPr>
              <w:spacing w:before="60" w:after="20"/>
              <w:jc w:val="both"/>
              <w:rPr>
                <w:rFonts w:ascii="Verdana" w:hAnsi="Verdana"/>
                <w:sz w:val="18"/>
                <w:szCs w:val="18"/>
                <w:lang w:val="ru-RU"/>
              </w:rPr>
            </w:pPr>
            <w:r w:rsidRPr="0006619A">
              <w:rPr>
                <w:rFonts w:ascii="Verdana" w:hAnsi="Verdana"/>
                <w:sz w:val="18"/>
                <w:szCs w:val="18"/>
                <w:lang w:val="ru-RU"/>
              </w:rPr>
              <w:t xml:space="preserve">- </w:t>
            </w:r>
            <w:r w:rsidR="00CF0FD2" w:rsidRPr="0006619A">
              <w:rPr>
                <w:rFonts w:ascii="Verdana" w:hAnsi="Verdana"/>
                <w:sz w:val="18"/>
                <w:szCs w:val="18"/>
                <w:lang w:val="ru-RU"/>
              </w:rPr>
              <w:t>Възможност за технически грешки. Наличните кодове в КН са много близки както по продуктови категории, тзка и в цифрово изражение. От една страна следва да се заявяват за сертификация от оператори, които не винаги разбират и познават тези кодове. От друга страна трябва да се въвеждат в електронна система чрез избор от падащо меню. Тези обстоятелства създават предпоставки зз технически грешки.</w:t>
            </w:r>
          </w:p>
          <w:p w14:paraId="5B72B3FA" w14:textId="77777777" w:rsidR="00CF0FD2" w:rsidRPr="0006619A" w:rsidRDefault="001845CD" w:rsidP="00760E95">
            <w:pPr>
              <w:spacing w:before="60" w:after="20"/>
              <w:jc w:val="both"/>
              <w:rPr>
                <w:rFonts w:ascii="Verdana" w:hAnsi="Verdana"/>
                <w:sz w:val="18"/>
                <w:szCs w:val="18"/>
                <w:lang w:val="ru-RU"/>
              </w:rPr>
            </w:pPr>
            <w:r w:rsidRPr="0006619A">
              <w:rPr>
                <w:rFonts w:ascii="Verdana" w:hAnsi="Verdana"/>
                <w:sz w:val="18"/>
                <w:szCs w:val="18"/>
                <w:lang w:val="ru-RU"/>
              </w:rPr>
              <w:t xml:space="preserve">- </w:t>
            </w:r>
            <w:r w:rsidR="00CF0FD2" w:rsidRPr="0006619A">
              <w:rPr>
                <w:rFonts w:ascii="Verdana" w:hAnsi="Verdana"/>
                <w:sz w:val="18"/>
                <w:szCs w:val="18"/>
                <w:lang w:val="ru-RU"/>
              </w:rPr>
              <w:t>Възможност за неправилно тълкуване. Различни заинтересовани страни (производители, вносители, митнически служители) могат да тълкуват класификациите по КН по различен начин. Това несъответствие може да доведе до конфликти и неефективност в процеса на сертифициране, като потенциално забавя движението на биологични продукти.</w:t>
            </w:r>
          </w:p>
          <w:p w14:paraId="5A6F7002" w14:textId="77777777" w:rsidR="00CF0FD2" w:rsidRPr="0006619A" w:rsidRDefault="001845CD" w:rsidP="00760E95">
            <w:pPr>
              <w:spacing w:before="60" w:after="20"/>
              <w:jc w:val="both"/>
              <w:rPr>
                <w:rFonts w:ascii="Verdana" w:hAnsi="Verdana"/>
                <w:sz w:val="18"/>
                <w:szCs w:val="18"/>
                <w:lang w:val="ru-RU"/>
              </w:rPr>
            </w:pPr>
            <w:r w:rsidRPr="0006619A">
              <w:rPr>
                <w:rFonts w:ascii="Verdana" w:hAnsi="Verdana"/>
                <w:sz w:val="18"/>
                <w:szCs w:val="18"/>
                <w:lang w:val="ru-RU"/>
              </w:rPr>
              <w:t xml:space="preserve">- </w:t>
            </w:r>
            <w:r w:rsidR="00CF0FD2" w:rsidRPr="0006619A">
              <w:rPr>
                <w:rFonts w:ascii="Verdana" w:hAnsi="Verdana"/>
                <w:sz w:val="18"/>
                <w:szCs w:val="18"/>
                <w:lang w:val="ru-RU"/>
              </w:rPr>
              <w:t xml:space="preserve">Динамика на пазара. КН може да не реагира достатъчно на бързо развиващите се тенденции на пазара на биологични продукти. Използването на по-адаптивна рамка за вписването </w:t>
            </w:r>
            <w:r w:rsidR="00CF0FD2" w:rsidRPr="0006619A">
              <w:rPr>
                <w:rFonts w:ascii="Verdana" w:hAnsi="Verdana"/>
                <w:sz w:val="18"/>
                <w:szCs w:val="18"/>
                <w:lang w:val="ru-RU"/>
              </w:rPr>
              <w:lastRenderedPageBreak/>
              <w:t>на продуктите в незадължителната част на сертификата, както е е момента, би помогнала за по-ефективното приспособяване на тези промени.</w:t>
            </w:r>
          </w:p>
          <w:p w14:paraId="0028F60A" w14:textId="77777777" w:rsidR="00CF0FD2" w:rsidRPr="0006619A" w:rsidRDefault="001845CD" w:rsidP="00760E95">
            <w:pPr>
              <w:spacing w:before="60" w:after="20"/>
              <w:jc w:val="both"/>
              <w:rPr>
                <w:rFonts w:ascii="Verdana" w:hAnsi="Verdana"/>
                <w:sz w:val="18"/>
                <w:szCs w:val="18"/>
                <w:lang w:val="ru-RU"/>
              </w:rPr>
            </w:pPr>
            <w:r w:rsidRPr="0006619A">
              <w:rPr>
                <w:rFonts w:ascii="Verdana" w:hAnsi="Verdana"/>
                <w:sz w:val="18"/>
                <w:szCs w:val="18"/>
                <w:lang w:val="ru-RU"/>
              </w:rPr>
              <w:t xml:space="preserve">- </w:t>
            </w:r>
            <w:r w:rsidR="00CF0FD2" w:rsidRPr="0006619A">
              <w:rPr>
                <w:rFonts w:ascii="Verdana" w:hAnsi="Verdana"/>
                <w:sz w:val="18"/>
                <w:szCs w:val="18"/>
                <w:lang w:val="ru-RU"/>
              </w:rPr>
              <w:t>Регулаторно припокриване. Задължително използване на КН в сертификатите по чл</w:t>
            </w:r>
            <w:r w:rsidRPr="0006619A">
              <w:rPr>
                <w:rFonts w:ascii="Verdana" w:hAnsi="Verdana"/>
                <w:sz w:val="18"/>
                <w:szCs w:val="18"/>
                <w:lang w:val="ru-RU"/>
              </w:rPr>
              <w:t>.</w:t>
            </w:r>
            <w:r w:rsidR="00CF0FD2" w:rsidRPr="0006619A">
              <w:rPr>
                <w:rFonts w:ascii="Verdana" w:hAnsi="Verdana"/>
                <w:sz w:val="18"/>
                <w:szCs w:val="18"/>
                <w:lang w:val="ru-RU"/>
              </w:rPr>
              <w:t xml:space="preserve"> 35 от Регламент (ЕС) 2018/848 може да създаде припокриване и конфликти със съществуващите разпоредби и стандарти, усложнявайки усилията за съответствие за заинтересованите страни, които трябва да се ориентират в множество регулаторни рамки.</w:t>
            </w:r>
          </w:p>
          <w:p w14:paraId="3E739408" w14:textId="77777777" w:rsidR="00CF0FD2"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КН е предвидена да служи като инструмент за събиране на мита и съставяне на търговски статистики и играе важна роля в митниците и търговията. Нейното задължително прилагане в контекста на контрола и сертификацията съгласно Регламент (ЕС) 2018/848 чрез системата ТВАСЕ5 би създало предизвикателства, които оказват влияние върху яснотата, ефикасността и уникалния характер на биологичните продукти,</w:t>
            </w:r>
          </w:p>
          <w:p w14:paraId="7302CBCC" w14:textId="77777777" w:rsidR="00175630" w:rsidRPr="0006619A" w:rsidRDefault="00CF0FD2" w:rsidP="00760E95">
            <w:pPr>
              <w:spacing w:before="60" w:after="20"/>
              <w:jc w:val="both"/>
              <w:rPr>
                <w:rFonts w:ascii="Verdana" w:hAnsi="Verdana"/>
                <w:sz w:val="18"/>
                <w:szCs w:val="18"/>
                <w:lang w:val="ru-RU"/>
              </w:rPr>
            </w:pPr>
            <w:r w:rsidRPr="0006619A">
              <w:rPr>
                <w:rFonts w:ascii="Verdana" w:hAnsi="Verdana"/>
                <w:sz w:val="18"/>
                <w:szCs w:val="18"/>
                <w:lang w:val="ru-RU"/>
              </w:rPr>
              <w:t>С оглед гореизложеното не е необходимо в Наредба № 5 от 2018 г. да се въвежда изискване за задължително използване на КН в издаваните от контролиращите лица сертификати по чл. 35</w:t>
            </w:r>
            <w:r w:rsidR="001845CD" w:rsidRPr="0006619A">
              <w:rPr>
                <w:rFonts w:ascii="Verdana" w:hAnsi="Verdana"/>
                <w:sz w:val="18"/>
                <w:szCs w:val="18"/>
                <w:lang w:val="ru-RU"/>
              </w:rPr>
              <w:t xml:space="preserve"> </w:t>
            </w:r>
            <w:r w:rsidRPr="0006619A">
              <w:rPr>
                <w:rFonts w:ascii="Verdana" w:hAnsi="Verdana"/>
                <w:sz w:val="18"/>
                <w:szCs w:val="18"/>
                <w:lang w:val="ru-RU"/>
              </w:rPr>
              <w:t>от Регламент (ЕС) 2018/848, предвид че европейското право не го изисква изрично и това би довело само до допълнително и излишно усложняване на сертификационния процес</w:t>
            </w:r>
            <w:r w:rsidR="001845CD" w:rsidRPr="0006619A">
              <w:rPr>
                <w:rFonts w:ascii="Verdana" w:hAnsi="Verdana"/>
                <w:sz w:val="18"/>
                <w:szCs w:val="18"/>
                <w:lang w:val="ru-RU"/>
              </w:rPr>
              <w:t>.</w:t>
            </w:r>
          </w:p>
        </w:tc>
        <w:tc>
          <w:tcPr>
            <w:tcW w:w="1559" w:type="dxa"/>
            <w:tcBorders>
              <w:top w:val="nil"/>
              <w:bottom w:val="nil"/>
            </w:tcBorders>
            <w:shd w:val="clear" w:color="auto" w:fill="auto"/>
          </w:tcPr>
          <w:p w14:paraId="4D5157FB" w14:textId="77777777" w:rsidR="00175630" w:rsidRPr="0006619A" w:rsidRDefault="00CF0FD2" w:rsidP="003F2C73">
            <w:pPr>
              <w:spacing w:before="60" w:after="20"/>
              <w:rPr>
                <w:rFonts w:ascii="Verdana" w:hAnsi="Verdana"/>
                <w:sz w:val="18"/>
                <w:szCs w:val="18"/>
                <w:lang w:val="ru-RU"/>
              </w:rPr>
            </w:pPr>
            <w:r w:rsidRPr="0006619A">
              <w:rPr>
                <w:rFonts w:ascii="Verdana" w:hAnsi="Verdana"/>
                <w:sz w:val="18"/>
                <w:szCs w:val="18"/>
              </w:rPr>
              <w:lastRenderedPageBreak/>
              <w:t>Приема се</w:t>
            </w:r>
          </w:p>
        </w:tc>
        <w:tc>
          <w:tcPr>
            <w:tcW w:w="4819" w:type="dxa"/>
            <w:tcBorders>
              <w:top w:val="nil"/>
              <w:bottom w:val="nil"/>
            </w:tcBorders>
            <w:shd w:val="clear" w:color="auto" w:fill="auto"/>
          </w:tcPr>
          <w:p w14:paraId="44A91039" w14:textId="77777777" w:rsidR="00DF08B9" w:rsidRPr="0006619A" w:rsidRDefault="00DF08B9" w:rsidP="00DF08B9">
            <w:pPr>
              <w:spacing w:before="60" w:after="20"/>
              <w:jc w:val="both"/>
              <w:rPr>
                <w:rFonts w:ascii="Verdana" w:hAnsi="Verdana"/>
                <w:sz w:val="18"/>
                <w:szCs w:val="18"/>
              </w:rPr>
            </w:pPr>
            <w:r w:rsidRPr="0006619A">
              <w:rPr>
                <w:rFonts w:ascii="Verdana" w:hAnsi="Verdana"/>
                <w:sz w:val="18"/>
                <w:szCs w:val="18"/>
              </w:rPr>
              <w:t>Текстът е редактиран по следния начин:</w:t>
            </w:r>
          </w:p>
          <w:p w14:paraId="24E044F5" w14:textId="77777777" w:rsidR="00DF08B9" w:rsidRPr="0006619A" w:rsidRDefault="00DF08B9" w:rsidP="00DF08B9">
            <w:pPr>
              <w:spacing w:before="60" w:after="20"/>
              <w:jc w:val="both"/>
              <w:rPr>
                <w:rFonts w:ascii="Verdana" w:hAnsi="Verdana"/>
                <w:sz w:val="18"/>
                <w:szCs w:val="18"/>
              </w:rPr>
            </w:pPr>
            <w:r w:rsidRPr="0006619A">
              <w:rPr>
                <w:rFonts w:ascii="Verdana" w:hAnsi="Verdana"/>
                <w:sz w:val="18"/>
                <w:szCs w:val="18"/>
              </w:rPr>
              <w:t>„3. Създава се нова ал. 10:</w:t>
            </w:r>
          </w:p>
          <w:p w14:paraId="4AC23435" w14:textId="77777777" w:rsidR="00175630" w:rsidRPr="0006619A" w:rsidRDefault="00DF08B9" w:rsidP="00DF08B9">
            <w:pPr>
              <w:spacing w:before="60" w:after="20"/>
              <w:jc w:val="both"/>
              <w:rPr>
                <w:rFonts w:ascii="Verdana" w:hAnsi="Verdana"/>
                <w:sz w:val="18"/>
                <w:szCs w:val="18"/>
              </w:rPr>
            </w:pPr>
            <w:r w:rsidRPr="0006619A">
              <w:rPr>
                <w:rFonts w:ascii="Verdana" w:hAnsi="Verdana"/>
                <w:sz w:val="18"/>
                <w:szCs w:val="18"/>
              </w:rPr>
              <w:t>„(10) В сертификатите, издавани за дейности „Разпространение/Пускане на пазара“, „Внос“, „Износ“ и „Съхранение“ информацията по т. 2 на част II остава незадължителен елемент за попълване.“</w:t>
            </w:r>
          </w:p>
          <w:p w14:paraId="1759C0DB" w14:textId="77777777" w:rsidR="00DF08B9" w:rsidRPr="0006619A" w:rsidRDefault="00DF08B9" w:rsidP="00DF08B9">
            <w:pPr>
              <w:spacing w:before="60" w:after="20"/>
              <w:jc w:val="both"/>
              <w:rPr>
                <w:rFonts w:ascii="Verdana" w:hAnsi="Verdana"/>
                <w:sz w:val="18"/>
                <w:szCs w:val="18"/>
              </w:rPr>
            </w:pPr>
          </w:p>
          <w:p w14:paraId="69483EBD" w14:textId="77777777" w:rsidR="00DF08B9" w:rsidRPr="0006619A" w:rsidRDefault="00DF08B9" w:rsidP="00DF08B9">
            <w:pPr>
              <w:spacing w:before="60" w:after="20"/>
              <w:jc w:val="both"/>
              <w:rPr>
                <w:rFonts w:ascii="Verdana" w:hAnsi="Verdana"/>
                <w:sz w:val="18"/>
                <w:szCs w:val="18"/>
              </w:rPr>
            </w:pPr>
            <w:r w:rsidRPr="0006619A">
              <w:rPr>
                <w:rFonts w:ascii="Verdana" w:hAnsi="Verdana"/>
                <w:sz w:val="18"/>
                <w:szCs w:val="18"/>
              </w:rPr>
              <w:t xml:space="preserve">Т. 1 на част </w:t>
            </w:r>
            <w:r w:rsidRPr="0006619A">
              <w:rPr>
                <w:rFonts w:ascii="Verdana" w:hAnsi="Verdana"/>
                <w:sz w:val="18"/>
                <w:szCs w:val="18"/>
                <w:lang w:val="en-US"/>
              </w:rPr>
              <w:t>II</w:t>
            </w:r>
            <w:r w:rsidRPr="00FD6F9A">
              <w:rPr>
                <w:rFonts w:ascii="Verdana" w:hAnsi="Verdana"/>
                <w:sz w:val="18"/>
                <w:szCs w:val="18"/>
                <w:lang w:val="ru-RU"/>
              </w:rPr>
              <w:t xml:space="preserve"> </w:t>
            </w:r>
            <w:r w:rsidRPr="0006619A">
              <w:rPr>
                <w:rFonts w:ascii="Verdana" w:hAnsi="Verdana"/>
                <w:sz w:val="18"/>
                <w:szCs w:val="18"/>
              </w:rPr>
              <w:t>от сертификата е отпаднала от проекта на ал. 10, тъй като образецът на сертификат дава възможност в поле 1, в колона 1 да се посочи наименованието на продукта и/или кода по Комбинираната номенклатура. По този начин контролиращото лице може да реши каква да въведе, а когато продуктът няма код по КН ще се въведе наименованието му.</w:t>
            </w:r>
          </w:p>
        </w:tc>
      </w:tr>
      <w:tr w:rsidR="0006619A" w:rsidRPr="0006619A" w14:paraId="13F033DA" w14:textId="77777777" w:rsidTr="00676116">
        <w:trPr>
          <w:trHeight w:val="200"/>
        </w:trPr>
        <w:tc>
          <w:tcPr>
            <w:tcW w:w="568" w:type="dxa"/>
            <w:vMerge/>
            <w:tcBorders>
              <w:bottom w:val="nil"/>
            </w:tcBorders>
            <w:shd w:val="clear" w:color="auto" w:fill="auto"/>
          </w:tcPr>
          <w:p w14:paraId="5A26A720" w14:textId="77777777" w:rsidR="007762CC" w:rsidRPr="0006619A" w:rsidRDefault="007762CC"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7E64BBF" w14:textId="77777777" w:rsidR="007762CC" w:rsidRPr="0006619A" w:rsidRDefault="007762CC"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8F49F0C" w14:textId="77777777" w:rsidR="00206572" w:rsidRPr="0006619A" w:rsidRDefault="00206572" w:rsidP="00760E95">
            <w:pPr>
              <w:spacing w:before="60" w:after="20"/>
              <w:jc w:val="both"/>
              <w:rPr>
                <w:rFonts w:ascii="Verdana" w:hAnsi="Verdana"/>
                <w:sz w:val="18"/>
                <w:szCs w:val="18"/>
                <w:lang w:val="ru-RU"/>
              </w:rPr>
            </w:pPr>
            <w:r w:rsidRPr="0006619A">
              <w:rPr>
                <w:rFonts w:ascii="Verdana" w:hAnsi="Verdana"/>
                <w:sz w:val="18"/>
                <w:szCs w:val="18"/>
                <w:lang w:val="ru-RU"/>
              </w:rPr>
              <w:t>Част II:</w:t>
            </w:r>
          </w:p>
          <w:p w14:paraId="5B868632" w14:textId="77777777" w:rsidR="007762CC" w:rsidRPr="0006619A" w:rsidRDefault="00206572" w:rsidP="00760E95">
            <w:pPr>
              <w:spacing w:before="60" w:after="20"/>
              <w:jc w:val="both"/>
              <w:rPr>
                <w:rFonts w:ascii="Verdana" w:hAnsi="Verdana"/>
                <w:sz w:val="18"/>
                <w:szCs w:val="18"/>
                <w:lang w:val="ru-RU"/>
              </w:rPr>
            </w:pPr>
            <w:r w:rsidRPr="0006619A">
              <w:rPr>
                <w:rFonts w:ascii="Verdana" w:hAnsi="Verdana"/>
                <w:sz w:val="18"/>
                <w:szCs w:val="18"/>
                <w:lang w:val="ru-RU"/>
              </w:rPr>
              <w:t>Предложения по Приложение 3 на НИД на Наредба № 5 от 2018 г.</w:t>
            </w:r>
          </w:p>
        </w:tc>
        <w:tc>
          <w:tcPr>
            <w:tcW w:w="1559" w:type="dxa"/>
            <w:tcBorders>
              <w:top w:val="nil"/>
              <w:bottom w:val="nil"/>
            </w:tcBorders>
            <w:shd w:val="clear" w:color="auto" w:fill="auto"/>
          </w:tcPr>
          <w:p w14:paraId="52D7094D" w14:textId="77777777" w:rsidR="007762CC" w:rsidRPr="0006619A" w:rsidRDefault="007762CC"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1E8CA059" w14:textId="77777777" w:rsidR="007762CC" w:rsidRPr="0006619A" w:rsidRDefault="007762CC" w:rsidP="00760E95">
            <w:pPr>
              <w:spacing w:before="60" w:after="20"/>
              <w:jc w:val="both"/>
              <w:rPr>
                <w:rFonts w:ascii="Verdana" w:hAnsi="Verdana"/>
                <w:sz w:val="18"/>
                <w:szCs w:val="18"/>
              </w:rPr>
            </w:pPr>
          </w:p>
        </w:tc>
      </w:tr>
      <w:tr w:rsidR="0006619A" w:rsidRPr="0006619A" w14:paraId="41BC2B6E" w14:textId="77777777" w:rsidTr="00676116">
        <w:trPr>
          <w:trHeight w:val="200"/>
        </w:trPr>
        <w:tc>
          <w:tcPr>
            <w:tcW w:w="568" w:type="dxa"/>
            <w:vMerge/>
            <w:tcBorders>
              <w:bottom w:val="nil"/>
            </w:tcBorders>
            <w:shd w:val="clear" w:color="auto" w:fill="auto"/>
          </w:tcPr>
          <w:p w14:paraId="0101EA8C" w14:textId="77777777" w:rsidR="007762CC" w:rsidRPr="0006619A" w:rsidRDefault="007762CC"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418FA0C0" w14:textId="77777777" w:rsidR="007762CC" w:rsidRPr="0006619A" w:rsidRDefault="007762CC"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E16BFD1" w14:textId="77777777" w:rsidR="007762CC" w:rsidRPr="0006619A" w:rsidRDefault="00C82C49" w:rsidP="00760E95">
            <w:pPr>
              <w:spacing w:before="60" w:after="20"/>
              <w:jc w:val="both"/>
              <w:rPr>
                <w:rFonts w:ascii="Verdana" w:hAnsi="Verdana"/>
                <w:sz w:val="18"/>
                <w:szCs w:val="18"/>
                <w:lang w:val="ru-RU"/>
              </w:rPr>
            </w:pPr>
            <w:r w:rsidRPr="0006619A">
              <w:rPr>
                <w:rFonts w:ascii="Verdana" w:hAnsi="Verdana"/>
                <w:sz w:val="18"/>
                <w:szCs w:val="18"/>
                <w:lang w:val="ru-RU"/>
              </w:rPr>
              <w:t>1. Предложение по част А1, т. 2.1</w:t>
            </w:r>
          </w:p>
        </w:tc>
        <w:tc>
          <w:tcPr>
            <w:tcW w:w="1559" w:type="dxa"/>
            <w:tcBorders>
              <w:top w:val="nil"/>
              <w:bottom w:val="nil"/>
            </w:tcBorders>
            <w:shd w:val="clear" w:color="auto" w:fill="auto"/>
          </w:tcPr>
          <w:p w14:paraId="09C9809B" w14:textId="77777777" w:rsidR="007762CC" w:rsidRPr="0006619A" w:rsidRDefault="007762CC"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12577F52" w14:textId="77777777" w:rsidR="007762CC" w:rsidRPr="0006619A" w:rsidRDefault="007762CC" w:rsidP="00760E95">
            <w:pPr>
              <w:spacing w:before="60" w:after="20"/>
              <w:jc w:val="both"/>
              <w:rPr>
                <w:rFonts w:ascii="Verdana" w:hAnsi="Verdana"/>
                <w:sz w:val="18"/>
                <w:szCs w:val="18"/>
              </w:rPr>
            </w:pPr>
          </w:p>
        </w:tc>
      </w:tr>
      <w:tr w:rsidR="0006619A" w:rsidRPr="0006619A" w14:paraId="0BE3FAA5" w14:textId="77777777" w:rsidTr="00676116">
        <w:trPr>
          <w:trHeight w:val="200"/>
        </w:trPr>
        <w:tc>
          <w:tcPr>
            <w:tcW w:w="568" w:type="dxa"/>
            <w:vMerge/>
            <w:tcBorders>
              <w:bottom w:val="nil"/>
            </w:tcBorders>
            <w:shd w:val="clear" w:color="auto" w:fill="auto"/>
          </w:tcPr>
          <w:p w14:paraId="6ADAEF1A"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C13B7F9"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B85AB4A" w14:textId="77777777" w:rsidR="00B16988" w:rsidRPr="0006619A" w:rsidRDefault="00B16988" w:rsidP="00760E95">
            <w:pPr>
              <w:spacing w:before="60" w:after="20"/>
              <w:jc w:val="both"/>
              <w:rPr>
                <w:rFonts w:ascii="Verdana" w:hAnsi="Verdana"/>
                <w:sz w:val="18"/>
                <w:szCs w:val="18"/>
                <w:lang w:val="ru-RU"/>
              </w:rPr>
            </w:pPr>
            <w:r w:rsidRPr="0006619A">
              <w:rPr>
                <w:rFonts w:ascii="Verdana" w:hAnsi="Verdana"/>
                <w:sz w:val="18"/>
                <w:szCs w:val="18"/>
                <w:lang w:val="ru-RU"/>
              </w:rPr>
              <w:t xml:space="preserve">В текста на част А1, т. 2.1: „2.1. Уведомява Компетентното звено за започване на официалното разследване по електронен път, в което се посочват данни за оператора, дейността, замърсената партида, дата на възникване на съмнението или дата на установяване на забранените вещества (при наличен резултат от лабораторен анализ, същият се въвежда в Електронния регистър), доклад от извършената последна инспекция преди получена нотификация и/или последна инспекция с пробовземане, на която са установени несъответствия и/или нарушения и всички приложения към </w:t>
            </w:r>
            <w:r w:rsidRPr="0006619A">
              <w:rPr>
                <w:rFonts w:ascii="Verdana" w:hAnsi="Verdana"/>
                <w:sz w:val="18"/>
                <w:szCs w:val="18"/>
                <w:lang w:val="ru-RU"/>
              </w:rPr>
              <w:lastRenderedPageBreak/>
              <w:t>него;" към думите „и всички приложения към него" да се добави „приложими към установените несъответствия и/или нарушения".</w:t>
            </w:r>
          </w:p>
          <w:p w14:paraId="62091C02" w14:textId="77777777" w:rsidR="00B16988" w:rsidRPr="0006619A" w:rsidRDefault="00B16988"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28468AC" w14:textId="77777777" w:rsidR="00B16988" w:rsidRPr="0006619A" w:rsidRDefault="00B16988" w:rsidP="00760E95">
            <w:pPr>
              <w:spacing w:before="60" w:after="20"/>
              <w:jc w:val="both"/>
              <w:rPr>
                <w:rFonts w:ascii="Verdana" w:hAnsi="Verdana"/>
                <w:sz w:val="18"/>
                <w:szCs w:val="18"/>
                <w:lang w:val="ru-RU"/>
              </w:rPr>
            </w:pPr>
            <w:r w:rsidRPr="0006619A">
              <w:rPr>
                <w:rFonts w:ascii="Verdana" w:hAnsi="Verdana"/>
                <w:sz w:val="18"/>
                <w:szCs w:val="18"/>
                <w:lang w:val="ru-RU"/>
              </w:rPr>
              <w:t>Пример за възникнало съмнение може да бъде фактура за покупка на неразрешени продукти за растителна защита, които обаче не са регистрирани като употребени, но не се и съхраняват от оператора, В такъв случай, би следвало към преписката по уведомяване да се изпратят само документите, приложими към съмнението, а именно фактура за покупка и дневници за растително защитни мероприятия.</w:t>
            </w:r>
          </w:p>
          <w:p w14:paraId="7CB05031" w14:textId="77777777" w:rsidR="00B16988" w:rsidRPr="0006619A" w:rsidRDefault="00B16988" w:rsidP="00760E95">
            <w:pPr>
              <w:spacing w:before="60" w:after="20"/>
              <w:jc w:val="both"/>
              <w:rPr>
                <w:rFonts w:ascii="Verdana" w:hAnsi="Verdana"/>
                <w:sz w:val="18"/>
                <w:szCs w:val="18"/>
                <w:lang w:val="ru-RU"/>
              </w:rPr>
            </w:pPr>
            <w:r w:rsidRPr="0006619A">
              <w:rPr>
                <w:rFonts w:ascii="Verdana" w:hAnsi="Verdana"/>
                <w:sz w:val="18"/>
                <w:szCs w:val="18"/>
                <w:lang w:val="ru-RU"/>
              </w:rPr>
              <w:t>В случай на установено конкретно замърсяване изрично е посочено, че към уведомлението за стартирало официално разследване се изпраща резултата от лабораторен анализ, което е достатъчен приложим документ към преписката, който доказва необходимостта от това разследване. Ако оператора отново има няколко сертифицирани дейности е излишно да се изпращат приложимите документи от контрола на тези дейности.</w:t>
            </w:r>
          </w:p>
          <w:p w14:paraId="13017378" w14:textId="77777777" w:rsidR="00175630" w:rsidRPr="0006619A" w:rsidRDefault="00B16988" w:rsidP="00760E95">
            <w:pPr>
              <w:spacing w:before="60" w:after="20"/>
              <w:jc w:val="both"/>
              <w:rPr>
                <w:rFonts w:ascii="Verdana" w:hAnsi="Verdana"/>
                <w:sz w:val="18"/>
                <w:szCs w:val="18"/>
                <w:lang w:val="ru-RU"/>
              </w:rPr>
            </w:pPr>
            <w:r w:rsidRPr="0006619A">
              <w:rPr>
                <w:rFonts w:ascii="Verdana" w:hAnsi="Verdana"/>
                <w:sz w:val="18"/>
                <w:szCs w:val="18"/>
                <w:lang w:val="ru-RU"/>
              </w:rPr>
              <w:t xml:space="preserve">Всяка неопределена и обща формулировка на текстовете в Наредбата противоречи на целите, заложени при изготвянето на НИД на Наредба № 5 от 2018 г., а именно - да се намали административната тежест за контролиращите лица и компетентното звено. Всички приложения към един доклад от инспекция може да включват, както производствени и счетоводни документи и дневници/регистри на оператора за всички сертифицирани дейности и процеси, така и целия снимков материал от една инспекция, които често съдържат и конфиденциални данни. Това е твърде голям обем от данни, което от една страна излишно ще натовари с ненужна информация преписката по уведомяване за започване на официалното разследване, тъй като голяма част от нея може да се отнася за такава част от дейностите или производствения процес в стопанството/предприятието, които не са засегнати от установените несъответствия и/или нарушения. От друга страна уведомлението за започнато разследване трябва да се изпрати незабавно към компетентното звено (в същия или на следващия работен ден от установяване на замърсяването или </w:t>
            </w:r>
            <w:r w:rsidRPr="0006619A">
              <w:rPr>
                <w:rFonts w:ascii="Verdana" w:hAnsi="Verdana"/>
                <w:sz w:val="18"/>
                <w:szCs w:val="18"/>
                <w:lang w:val="ru-RU"/>
              </w:rPr>
              <w:lastRenderedPageBreak/>
              <w:t>съмнението), което е изключително кратък срок за подготвяне на преписка по уведомяването, която да съдържа доклад от инспекц</w:t>
            </w:r>
            <w:r w:rsidR="00846067" w:rsidRPr="0006619A">
              <w:rPr>
                <w:rFonts w:ascii="Verdana" w:hAnsi="Verdana"/>
                <w:sz w:val="18"/>
                <w:szCs w:val="18"/>
                <w:lang w:val="ru-RU"/>
              </w:rPr>
              <w:t>ия и всички приложения към него.</w:t>
            </w:r>
            <w:r w:rsidRPr="0006619A">
              <w:rPr>
                <w:rFonts w:ascii="Verdana" w:hAnsi="Verdana"/>
                <w:sz w:val="18"/>
                <w:szCs w:val="18"/>
                <w:lang w:val="ru-RU"/>
              </w:rPr>
              <w:t xml:space="preserve"> Необходимо е текста на точката да се прецизира максимално, за да се подготвя и изпраща в толкова кратък срок само нужната информация за целите на обмена на информация за започнатото официално разследване.</w:t>
            </w:r>
          </w:p>
        </w:tc>
        <w:tc>
          <w:tcPr>
            <w:tcW w:w="1559" w:type="dxa"/>
            <w:tcBorders>
              <w:top w:val="nil"/>
              <w:bottom w:val="nil"/>
            </w:tcBorders>
            <w:shd w:val="clear" w:color="auto" w:fill="auto"/>
          </w:tcPr>
          <w:p w14:paraId="39B78C40" w14:textId="77777777" w:rsidR="00175630" w:rsidRPr="0006619A" w:rsidRDefault="00897B3B" w:rsidP="00760E95">
            <w:pPr>
              <w:spacing w:before="60" w:after="20"/>
              <w:rPr>
                <w:rFonts w:ascii="Verdana" w:hAnsi="Verdana"/>
                <w:sz w:val="18"/>
                <w:szCs w:val="18"/>
                <w:lang w:val="ru-RU"/>
              </w:rPr>
            </w:pPr>
            <w:r w:rsidRPr="0006619A">
              <w:rPr>
                <w:rFonts w:ascii="Verdana" w:hAnsi="Verdana"/>
                <w:sz w:val="18"/>
                <w:szCs w:val="18"/>
                <w:lang w:val="ru-RU"/>
              </w:rPr>
              <w:lastRenderedPageBreak/>
              <w:t xml:space="preserve">Приема се </w:t>
            </w:r>
          </w:p>
        </w:tc>
        <w:tc>
          <w:tcPr>
            <w:tcW w:w="4819" w:type="dxa"/>
            <w:tcBorders>
              <w:top w:val="nil"/>
              <w:bottom w:val="nil"/>
            </w:tcBorders>
            <w:shd w:val="clear" w:color="auto" w:fill="auto"/>
          </w:tcPr>
          <w:p w14:paraId="518C3BEE" w14:textId="77777777" w:rsidR="00175630" w:rsidRPr="0006619A" w:rsidRDefault="00175630" w:rsidP="00760E95">
            <w:pPr>
              <w:spacing w:before="60" w:after="20"/>
              <w:jc w:val="both"/>
              <w:rPr>
                <w:rFonts w:ascii="Verdana" w:hAnsi="Verdana"/>
                <w:sz w:val="18"/>
                <w:szCs w:val="18"/>
              </w:rPr>
            </w:pPr>
          </w:p>
        </w:tc>
      </w:tr>
      <w:tr w:rsidR="0006619A" w:rsidRPr="0006619A" w14:paraId="6BB6E9E6" w14:textId="77777777" w:rsidTr="00676116">
        <w:trPr>
          <w:trHeight w:val="200"/>
        </w:trPr>
        <w:tc>
          <w:tcPr>
            <w:tcW w:w="568" w:type="dxa"/>
            <w:vMerge/>
            <w:tcBorders>
              <w:bottom w:val="nil"/>
            </w:tcBorders>
            <w:shd w:val="clear" w:color="auto" w:fill="auto"/>
          </w:tcPr>
          <w:p w14:paraId="441355F8"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4D5F69E"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F62D7FA" w14:textId="77777777" w:rsidR="00175630" w:rsidRPr="0006619A" w:rsidRDefault="009103FA" w:rsidP="00760E95">
            <w:pPr>
              <w:spacing w:before="60" w:after="20"/>
              <w:jc w:val="both"/>
              <w:rPr>
                <w:rFonts w:ascii="Verdana" w:hAnsi="Verdana"/>
                <w:sz w:val="18"/>
                <w:szCs w:val="18"/>
                <w:lang w:val="ru-RU"/>
              </w:rPr>
            </w:pPr>
            <w:r w:rsidRPr="0006619A">
              <w:rPr>
                <w:rFonts w:ascii="Verdana" w:hAnsi="Verdana"/>
                <w:sz w:val="18"/>
                <w:szCs w:val="18"/>
                <w:lang w:val="ru-RU"/>
              </w:rPr>
              <w:t>2. Предложение по част А1, т, 2.2</w:t>
            </w:r>
          </w:p>
        </w:tc>
        <w:tc>
          <w:tcPr>
            <w:tcW w:w="1559" w:type="dxa"/>
            <w:tcBorders>
              <w:top w:val="nil"/>
              <w:bottom w:val="nil"/>
            </w:tcBorders>
            <w:shd w:val="clear" w:color="auto" w:fill="auto"/>
          </w:tcPr>
          <w:p w14:paraId="5E045DB9"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688C5C1E" w14:textId="77777777" w:rsidR="00175630" w:rsidRPr="0006619A" w:rsidRDefault="00175630" w:rsidP="00760E95">
            <w:pPr>
              <w:spacing w:before="60" w:after="20"/>
              <w:jc w:val="both"/>
              <w:rPr>
                <w:rFonts w:ascii="Verdana" w:hAnsi="Verdana"/>
                <w:sz w:val="18"/>
                <w:szCs w:val="18"/>
              </w:rPr>
            </w:pPr>
          </w:p>
        </w:tc>
      </w:tr>
      <w:tr w:rsidR="0006619A" w:rsidRPr="0006619A" w14:paraId="3EA635D7" w14:textId="77777777" w:rsidTr="00676116">
        <w:trPr>
          <w:trHeight w:val="200"/>
        </w:trPr>
        <w:tc>
          <w:tcPr>
            <w:tcW w:w="568" w:type="dxa"/>
            <w:vMerge/>
            <w:tcBorders>
              <w:bottom w:val="nil"/>
            </w:tcBorders>
            <w:shd w:val="clear" w:color="auto" w:fill="auto"/>
          </w:tcPr>
          <w:p w14:paraId="6338182F"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A04B82F"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21ADF9B" w14:textId="77777777" w:rsidR="000D3116" w:rsidRPr="0006619A" w:rsidRDefault="000D3116" w:rsidP="00760E95">
            <w:pPr>
              <w:spacing w:before="60" w:after="20"/>
              <w:jc w:val="both"/>
              <w:rPr>
                <w:rFonts w:ascii="Verdana" w:hAnsi="Verdana"/>
                <w:sz w:val="18"/>
                <w:szCs w:val="18"/>
                <w:lang w:val="ru-RU"/>
              </w:rPr>
            </w:pPr>
            <w:r w:rsidRPr="0006619A">
              <w:rPr>
                <w:rFonts w:ascii="Verdana" w:hAnsi="Verdana"/>
                <w:sz w:val="18"/>
                <w:szCs w:val="18"/>
                <w:lang w:val="ru-RU"/>
              </w:rPr>
              <w:t>В текста на част А1, т. 2.в: „2.2. Изпраща уведомление до всички останали контролиращи лица чрез меню "Съобщения" в Електронния регистър. Уведомлението съдържа информация за оператора и получателите на продуктите разпространени на пазара." думите „продуктите разпространени на пазара" да се заменят със „засегнатите продукти, разпространени на пазара с позоваване на биологичния метод на производство".</w:t>
            </w:r>
          </w:p>
          <w:p w14:paraId="7C0112F3" w14:textId="77777777" w:rsidR="000D3116" w:rsidRPr="0006619A" w:rsidRDefault="000D3116"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5040E5B8" w14:textId="77777777" w:rsidR="00175630" w:rsidRPr="0006619A" w:rsidRDefault="000D3116" w:rsidP="00760E95">
            <w:pPr>
              <w:spacing w:before="60" w:after="20"/>
              <w:jc w:val="both"/>
              <w:rPr>
                <w:rFonts w:ascii="Verdana" w:hAnsi="Verdana"/>
                <w:sz w:val="18"/>
                <w:szCs w:val="18"/>
                <w:lang w:val="ru-RU"/>
              </w:rPr>
            </w:pPr>
            <w:r w:rsidRPr="0006619A">
              <w:rPr>
                <w:rFonts w:ascii="Verdana" w:hAnsi="Verdana"/>
                <w:sz w:val="18"/>
                <w:szCs w:val="18"/>
                <w:lang w:val="ru-RU"/>
              </w:rPr>
              <w:t>Формулировката е твърде обща и може да доведе до разпространяване на конфиденциална за оператора информация, без това да е нужно. Уведомлението за стартирало официално разследване към останалите контролиращи лица следва да съдържа данни за реализираните продукти на оператора, само ако те са засегнати от установеното замърсяване и са реализирани с позоваване на биологичния метод на производство. Всяка друга информация, различна от тази, следва да се тълкува като конфиденциална и не може да бъде широко разпространявана.</w:t>
            </w:r>
          </w:p>
        </w:tc>
        <w:tc>
          <w:tcPr>
            <w:tcW w:w="1559" w:type="dxa"/>
            <w:tcBorders>
              <w:top w:val="nil"/>
              <w:bottom w:val="nil"/>
            </w:tcBorders>
            <w:shd w:val="clear" w:color="auto" w:fill="auto"/>
          </w:tcPr>
          <w:p w14:paraId="64B99DFB" w14:textId="77777777" w:rsidR="00175630" w:rsidRPr="0006619A" w:rsidRDefault="004F4920" w:rsidP="00760E95">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3FEE93BB" w14:textId="77777777" w:rsidR="00175630" w:rsidRPr="0006619A" w:rsidRDefault="00175630" w:rsidP="00760E95">
            <w:pPr>
              <w:spacing w:before="60" w:after="20"/>
              <w:jc w:val="both"/>
              <w:rPr>
                <w:rFonts w:ascii="Verdana" w:hAnsi="Verdana"/>
                <w:sz w:val="18"/>
                <w:szCs w:val="18"/>
              </w:rPr>
            </w:pPr>
          </w:p>
        </w:tc>
      </w:tr>
      <w:tr w:rsidR="0006619A" w:rsidRPr="0006619A" w14:paraId="481D2EAD" w14:textId="77777777" w:rsidTr="00676116">
        <w:trPr>
          <w:trHeight w:val="200"/>
        </w:trPr>
        <w:tc>
          <w:tcPr>
            <w:tcW w:w="568" w:type="dxa"/>
            <w:vMerge/>
            <w:tcBorders>
              <w:bottom w:val="nil"/>
            </w:tcBorders>
            <w:shd w:val="clear" w:color="auto" w:fill="auto"/>
          </w:tcPr>
          <w:p w14:paraId="096C48D5"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A32D10C"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A8A7FA5" w14:textId="77777777" w:rsidR="00175630" w:rsidRPr="0006619A" w:rsidRDefault="00D02F82" w:rsidP="00760E95">
            <w:pPr>
              <w:spacing w:before="60" w:after="20"/>
              <w:jc w:val="both"/>
              <w:rPr>
                <w:rFonts w:ascii="Verdana" w:hAnsi="Verdana"/>
                <w:sz w:val="18"/>
                <w:szCs w:val="18"/>
                <w:lang w:val="ru-RU"/>
              </w:rPr>
            </w:pPr>
            <w:r w:rsidRPr="0006619A">
              <w:rPr>
                <w:rFonts w:ascii="Verdana" w:hAnsi="Verdana"/>
                <w:sz w:val="18"/>
                <w:szCs w:val="18"/>
                <w:lang w:val="ru-RU"/>
              </w:rPr>
              <w:t>3. Предложение по част А1, т. 9, буква в)</w:t>
            </w:r>
          </w:p>
        </w:tc>
        <w:tc>
          <w:tcPr>
            <w:tcW w:w="1559" w:type="dxa"/>
            <w:tcBorders>
              <w:top w:val="nil"/>
              <w:bottom w:val="nil"/>
            </w:tcBorders>
            <w:shd w:val="clear" w:color="auto" w:fill="auto"/>
          </w:tcPr>
          <w:p w14:paraId="1E4F9EF5" w14:textId="02E2E944" w:rsidR="00175630" w:rsidRPr="0006619A" w:rsidRDefault="00762ABB" w:rsidP="00760E95">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6F91D173" w14:textId="6C8DEF9D" w:rsidR="00175630" w:rsidRPr="0006619A" w:rsidRDefault="00175630" w:rsidP="006E3EE1">
            <w:pPr>
              <w:spacing w:before="60" w:after="20"/>
              <w:jc w:val="both"/>
              <w:rPr>
                <w:rFonts w:ascii="Verdana" w:hAnsi="Verdana"/>
                <w:sz w:val="18"/>
                <w:szCs w:val="18"/>
              </w:rPr>
            </w:pPr>
          </w:p>
        </w:tc>
      </w:tr>
      <w:tr w:rsidR="0006619A" w:rsidRPr="0006619A" w14:paraId="0DDC37D7" w14:textId="77777777" w:rsidTr="00676116">
        <w:trPr>
          <w:trHeight w:val="200"/>
        </w:trPr>
        <w:tc>
          <w:tcPr>
            <w:tcW w:w="568" w:type="dxa"/>
            <w:vMerge/>
            <w:tcBorders>
              <w:bottom w:val="nil"/>
            </w:tcBorders>
            <w:shd w:val="clear" w:color="auto" w:fill="auto"/>
          </w:tcPr>
          <w:p w14:paraId="22946D1B"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32A5883"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A9259CD" w14:textId="77777777" w:rsidR="00D02F82" w:rsidRPr="00FF1097" w:rsidRDefault="00D02F82" w:rsidP="00760E95">
            <w:pPr>
              <w:spacing w:before="60" w:after="20"/>
              <w:jc w:val="both"/>
              <w:rPr>
                <w:rFonts w:ascii="Verdana" w:hAnsi="Verdana"/>
                <w:sz w:val="18"/>
                <w:szCs w:val="18"/>
                <w:lang w:val="ru-RU"/>
              </w:rPr>
            </w:pPr>
            <w:r w:rsidRPr="0006619A">
              <w:rPr>
                <w:rFonts w:ascii="Verdana" w:hAnsi="Verdana"/>
                <w:sz w:val="18"/>
                <w:szCs w:val="18"/>
                <w:lang w:val="ru-RU"/>
              </w:rPr>
              <w:t xml:space="preserve">В текста на част А1, т. 9, буква в): "в) </w:t>
            </w:r>
            <w:r w:rsidRPr="00FF1097">
              <w:rPr>
                <w:rFonts w:ascii="Verdana" w:hAnsi="Verdana"/>
                <w:sz w:val="18"/>
                <w:szCs w:val="18"/>
                <w:lang w:val="ru-RU"/>
              </w:rPr>
              <w:t xml:space="preserve">всички документи и писмени записи от извършената инспекция (протокол с резултати от анализ, когато е приложимо); да бъде изменен по следния начин: „в) протоколи с резултати от </w:t>
            </w:r>
            <w:r w:rsidR="00243C32" w:rsidRPr="00FF1097">
              <w:rPr>
                <w:rFonts w:ascii="Verdana" w:hAnsi="Verdana"/>
                <w:sz w:val="18"/>
                <w:szCs w:val="18"/>
                <w:lang w:val="ru-RU"/>
              </w:rPr>
              <w:t xml:space="preserve">допълнително </w:t>
            </w:r>
            <w:r w:rsidRPr="00FF1097">
              <w:rPr>
                <w:rFonts w:ascii="Verdana" w:hAnsi="Verdana"/>
                <w:sz w:val="18"/>
                <w:szCs w:val="18"/>
                <w:lang w:val="ru-RU"/>
              </w:rPr>
              <w:t>извършени анализ по разследването, когато е приложимо".</w:t>
            </w:r>
          </w:p>
          <w:p w14:paraId="5B8C00DC" w14:textId="77777777" w:rsidR="00D02F82" w:rsidRPr="00FF1097" w:rsidRDefault="00D02F82" w:rsidP="00760E95">
            <w:pPr>
              <w:spacing w:before="60" w:after="20"/>
              <w:jc w:val="both"/>
              <w:rPr>
                <w:rFonts w:ascii="Verdana" w:hAnsi="Verdana"/>
                <w:sz w:val="18"/>
                <w:szCs w:val="18"/>
                <w:lang w:val="ru-RU"/>
              </w:rPr>
            </w:pPr>
            <w:r w:rsidRPr="00FF1097">
              <w:rPr>
                <w:rFonts w:ascii="Verdana" w:hAnsi="Verdana"/>
                <w:sz w:val="18"/>
                <w:szCs w:val="18"/>
                <w:lang w:val="ru-RU"/>
              </w:rPr>
              <w:t>Мотиви за отправеното предложение:</w:t>
            </w:r>
          </w:p>
          <w:p w14:paraId="2509EDA3" w14:textId="77777777" w:rsidR="00175630" w:rsidRPr="0006619A" w:rsidRDefault="00D02F82" w:rsidP="00760E95">
            <w:pPr>
              <w:spacing w:before="60" w:after="20"/>
              <w:jc w:val="both"/>
              <w:rPr>
                <w:rFonts w:ascii="Verdana" w:hAnsi="Verdana"/>
                <w:sz w:val="18"/>
                <w:szCs w:val="18"/>
                <w:lang w:val="ru-RU"/>
              </w:rPr>
            </w:pPr>
            <w:r w:rsidRPr="00FF1097">
              <w:rPr>
                <w:rFonts w:ascii="Verdana" w:hAnsi="Verdana"/>
                <w:sz w:val="18"/>
                <w:szCs w:val="18"/>
                <w:lang w:val="ru-RU"/>
              </w:rPr>
              <w:t xml:space="preserve">Всяка неопределена и обща формулировка на текстовете в Наредбата противоречи на целите, заложени при изготвянето на НИД на Наредба № 5 от 2018 г.» а именно - да се намали </w:t>
            </w:r>
            <w:r w:rsidRPr="00FF1097">
              <w:rPr>
                <w:rFonts w:ascii="Verdana" w:hAnsi="Verdana"/>
                <w:sz w:val="18"/>
                <w:szCs w:val="18"/>
                <w:lang w:val="ru-RU"/>
              </w:rPr>
              <w:lastRenderedPageBreak/>
              <w:t>административната тежест за контролиращите лица и компетентното звено. Всички документи и писмени записи от извършената инспекция може да включват, както производствени и счетоводни документи и дневници/регистри на оператора за всички сертифицирани дейности и процеси, така и целия снимков материал от една инспекция, които често съдържат и конфиденциални данни. Ключовата информация от тези данни, относима към установено замърсяване или нарушение, се съдържа в самия окончателен доклад от официално разследване. Не е необходимо преписката към него да се натоварва излишно с всички документи и писмени записи от извършената инспекция, които могат да се отнасят до производства и дейности на оператора, които но са относими или засегнати към установеното нарушение. В текста на буква в) на т. 9 от ча</w:t>
            </w:r>
            <w:r w:rsidRPr="0006619A">
              <w:rPr>
                <w:rFonts w:ascii="Verdana" w:hAnsi="Verdana"/>
                <w:sz w:val="18"/>
                <w:szCs w:val="18"/>
                <w:lang w:val="ru-RU"/>
              </w:rPr>
              <w:t>ст А1 е достатъчно да остане като изискване да се прилагат резултати от извършени допълнителни анализи, които не са изпращани по съответния случай към компетентното звено. Напомняме, че още при стартиране на официалното разследване е въведено задължение за контролиращите лица да изпращат до компетентното звено резултатите от анализи, ако са били налични към този момент. Ако не са правени допълнителни анализи за изясняване на обстоятелствата около нарушението и/или проследяване разпространението на замърсяването, то тогава е излишна административна тежест за контролиращите лица и за компетентното звено едни и същи протоколи от анализ да се изпращат повторно.</w:t>
            </w:r>
          </w:p>
        </w:tc>
        <w:tc>
          <w:tcPr>
            <w:tcW w:w="1559" w:type="dxa"/>
            <w:tcBorders>
              <w:top w:val="nil"/>
              <w:bottom w:val="nil"/>
            </w:tcBorders>
            <w:shd w:val="clear" w:color="auto" w:fill="auto"/>
          </w:tcPr>
          <w:p w14:paraId="08EE4768"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836154F" w14:textId="77777777" w:rsidR="00175630" w:rsidRPr="0006619A" w:rsidRDefault="00175630" w:rsidP="00760E95">
            <w:pPr>
              <w:spacing w:before="60" w:after="20"/>
              <w:jc w:val="both"/>
              <w:rPr>
                <w:rFonts w:ascii="Verdana" w:hAnsi="Verdana"/>
                <w:sz w:val="18"/>
                <w:szCs w:val="18"/>
              </w:rPr>
            </w:pPr>
          </w:p>
        </w:tc>
      </w:tr>
      <w:tr w:rsidR="0006619A" w:rsidRPr="0006619A" w14:paraId="747BA9BE" w14:textId="77777777" w:rsidTr="00676116">
        <w:trPr>
          <w:trHeight w:val="200"/>
        </w:trPr>
        <w:tc>
          <w:tcPr>
            <w:tcW w:w="568" w:type="dxa"/>
            <w:vMerge/>
            <w:tcBorders>
              <w:bottom w:val="nil"/>
            </w:tcBorders>
            <w:shd w:val="clear" w:color="auto" w:fill="auto"/>
          </w:tcPr>
          <w:p w14:paraId="5456F92A"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7A193BB"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CAD2DBE" w14:textId="77777777" w:rsidR="00175630" w:rsidRPr="0006619A" w:rsidRDefault="00D02F82" w:rsidP="00760E95">
            <w:pPr>
              <w:spacing w:before="60" w:after="20"/>
              <w:jc w:val="both"/>
              <w:rPr>
                <w:rFonts w:ascii="Verdana" w:hAnsi="Verdana"/>
                <w:sz w:val="18"/>
                <w:szCs w:val="18"/>
                <w:lang w:val="ru-RU"/>
              </w:rPr>
            </w:pPr>
            <w:r w:rsidRPr="0006619A">
              <w:rPr>
                <w:rFonts w:ascii="Verdana" w:hAnsi="Verdana"/>
                <w:sz w:val="18"/>
                <w:szCs w:val="18"/>
                <w:lang w:val="ru-RU"/>
              </w:rPr>
              <w:t>4. Предложение по част А2, т. 4</w:t>
            </w:r>
          </w:p>
        </w:tc>
        <w:tc>
          <w:tcPr>
            <w:tcW w:w="1559" w:type="dxa"/>
            <w:tcBorders>
              <w:top w:val="nil"/>
              <w:bottom w:val="nil"/>
            </w:tcBorders>
            <w:shd w:val="clear" w:color="auto" w:fill="auto"/>
          </w:tcPr>
          <w:p w14:paraId="1AC0D6CD"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72FD24DA" w14:textId="77777777" w:rsidR="00175630" w:rsidRPr="0006619A" w:rsidRDefault="00175630" w:rsidP="00760E95">
            <w:pPr>
              <w:spacing w:before="60" w:after="20"/>
              <w:jc w:val="both"/>
              <w:rPr>
                <w:rFonts w:ascii="Verdana" w:hAnsi="Verdana"/>
                <w:sz w:val="18"/>
                <w:szCs w:val="18"/>
              </w:rPr>
            </w:pPr>
          </w:p>
        </w:tc>
      </w:tr>
      <w:tr w:rsidR="0006619A" w:rsidRPr="0006619A" w14:paraId="1EB4E0F2" w14:textId="77777777" w:rsidTr="00676116">
        <w:trPr>
          <w:trHeight w:val="200"/>
        </w:trPr>
        <w:tc>
          <w:tcPr>
            <w:tcW w:w="568" w:type="dxa"/>
            <w:vMerge/>
            <w:tcBorders>
              <w:bottom w:val="nil"/>
            </w:tcBorders>
            <w:shd w:val="clear" w:color="auto" w:fill="auto"/>
          </w:tcPr>
          <w:p w14:paraId="472BC340"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4EE575F"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69AD1A4" w14:textId="77777777" w:rsidR="00953C8B" w:rsidRPr="0006619A" w:rsidRDefault="00953C8B" w:rsidP="00760E95">
            <w:pPr>
              <w:spacing w:before="60" w:after="20"/>
              <w:jc w:val="both"/>
              <w:rPr>
                <w:rFonts w:ascii="Verdana" w:hAnsi="Verdana"/>
                <w:sz w:val="18"/>
                <w:szCs w:val="18"/>
                <w:lang w:val="ru-RU"/>
              </w:rPr>
            </w:pPr>
            <w:r w:rsidRPr="0006619A">
              <w:rPr>
                <w:rFonts w:ascii="Verdana" w:hAnsi="Verdana"/>
                <w:sz w:val="18"/>
                <w:szCs w:val="18"/>
                <w:lang w:val="ru-RU"/>
              </w:rPr>
              <w:t>Текстът в част А2, т. 4: „По преценка на компетентното звено в случай на нормативно установени изисквания, контролиращото лице се уведомява с писмо за необходимостта от корективни действия, е срок до 5 работни дни от получаване на горепосочената информация." да отпадне.</w:t>
            </w:r>
          </w:p>
          <w:p w14:paraId="2C6983C7" w14:textId="77777777" w:rsidR="00953C8B" w:rsidRPr="0006619A" w:rsidRDefault="00953C8B"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66F1453A" w14:textId="77777777" w:rsidR="00175630" w:rsidRPr="0006619A" w:rsidRDefault="00953C8B" w:rsidP="00760E95">
            <w:pPr>
              <w:spacing w:before="60" w:after="20"/>
              <w:jc w:val="both"/>
              <w:rPr>
                <w:rFonts w:ascii="Verdana" w:hAnsi="Verdana"/>
                <w:sz w:val="18"/>
                <w:szCs w:val="18"/>
                <w:lang w:val="ru-RU"/>
              </w:rPr>
            </w:pPr>
            <w:r w:rsidRPr="0006619A">
              <w:rPr>
                <w:rFonts w:ascii="Verdana" w:hAnsi="Verdana"/>
                <w:sz w:val="18"/>
                <w:szCs w:val="18"/>
                <w:lang w:val="ru-RU"/>
              </w:rPr>
              <w:t>Този текст вече съществува в т. З на част А2, като в него се прави препратка и към установените несъответствия по т. 4.</w:t>
            </w:r>
          </w:p>
        </w:tc>
        <w:tc>
          <w:tcPr>
            <w:tcW w:w="1559" w:type="dxa"/>
            <w:tcBorders>
              <w:top w:val="nil"/>
              <w:bottom w:val="nil"/>
            </w:tcBorders>
            <w:shd w:val="clear" w:color="auto" w:fill="auto"/>
          </w:tcPr>
          <w:p w14:paraId="50F9BD67" w14:textId="77777777" w:rsidR="00175630" w:rsidRPr="0006619A" w:rsidRDefault="00075BF7" w:rsidP="00760E95">
            <w:pPr>
              <w:spacing w:before="60" w:after="20"/>
              <w:rPr>
                <w:rFonts w:ascii="Verdana" w:hAnsi="Verdana"/>
                <w:sz w:val="18"/>
                <w:szCs w:val="18"/>
                <w:lang w:val="ru-RU"/>
              </w:rPr>
            </w:pPr>
            <w:r w:rsidRPr="0006619A">
              <w:rPr>
                <w:rFonts w:ascii="Verdana" w:hAnsi="Verdana"/>
                <w:sz w:val="18"/>
                <w:szCs w:val="18"/>
                <w:lang w:val="ru-RU"/>
              </w:rPr>
              <w:t xml:space="preserve">Приема се </w:t>
            </w:r>
          </w:p>
        </w:tc>
        <w:tc>
          <w:tcPr>
            <w:tcW w:w="4819" w:type="dxa"/>
            <w:tcBorders>
              <w:top w:val="nil"/>
              <w:bottom w:val="nil"/>
            </w:tcBorders>
            <w:shd w:val="clear" w:color="auto" w:fill="auto"/>
          </w:tcPr>
          <w:p w14:paraId="17E3F183" w14:textId="77777777" w:rsidR="00175630" w:rsidRPr="0006619A" w:rsidRDefault="00175630" w:rsidP="00760E95">
            <w:pPr>
              <w:spacing w:before="60" w:after="20"/>
              <w:jc w:val="both"/>
              <w:rPr>
                <w:rFonts w:ascii="Verdana" w:hAnsi="Verdana"/>
                <w:sz w:val="18"/>
                <w:szCs w:val="18"/>
              </w:rPr>
            </w:pPr>
          </w:p>
        </w:tc>
      </w:tr>
      <w:tr w:rsidR="0006619A" w:rsidRPr="0006619A" w14:paraId="6BC8A9A9" w14:textId="77777777" w:rsidTr="00676116">
        <w:trPr>
          <w:trHeight w:val="200"/>
        </w:trPr>
        <w:tc>
          <w:tcPr>
            <w:tcW w:w="568" w:type="dxa"/>
            <w:vMerge/>
            <w:tcBorders>
              <w:bottom w:val="nil"/>
            </w:tcBorders>
            <w:shd w:val="clear" w:color="auto" w:fill="auto"/>
          </w:tcPr>
          <w:p w14:paraId="1C2659CA"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64F64DE"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EDD3AE4" w14:textId="77777777" w:rsidR="00175630" w:rsidRPr="0006619A" w:rsidRDefault="00877D3A" w:rsidP="00760E95">
            <w:pPr>
              <w:spacing w:before="60" w:after="20"/>
              <w:jc w:val="both"/>
              <w:rPr>
                <w:rFonts w:ascii="Verdana" w:hAnsi="Verdana"/>
                <w:sz w:val="18"/>
                <w:szCs w:val="18"/>
                <w:lang w:val="ru-RU"/>
              </w:rPr>
            </w:pPr>
            <w:r w:rsidRPr="0006619A">
              <w:rPr>
                <w:rFonts w:ascii="Verdana" w:hAnsi="Verdana"/>
                <w:sz w:val="18"/>
                <w:szCs w:val="18"/>
                <w:lang w:val="ru-RU"/>
              </w:rPr>
              <w:t>5. Предложение по част А2, т. 9, буква б)</w:t>
            </w:r>
          </w:p>
        </w:tc>
        <w:tc>
          <w:tcPr>
            <w:tcW w:w="1559" w:type="dxa"/>
            <w:tcBorders>
              <w:top w:val="nil"/>
              <w:bottom w:val="nil"/>
            </w:tcBorders>
            <w:shd w:val="clear" w:color="auto" w:fill="auto"/>
          </w:tcPr>
          <w:p w14:paraId="7829170A"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5B65CF25" w14:textId="77777777" w:rsidR="00175630" w:rsidRPr="0006619A" w:rsidRDefault="00175630" w:rsidP="00760E95">
            <w:pPr>
              <w:spacing w:before="60" w:after="20"/>
              <w:jc w:val="both"/>
              <w:rPr>
                <w:rFonts w:ascii="Verdana" w:hAnsi="Verdana"/>
                <w:sz w:val="18"/>
                <w:szCs w:val="18"/>
              </w:rPr>
            </w:pPr>
          </w:p>
        </w:tc>
      </w:tr>
      <w:tr w:rsidR="0006619A" w:rsidRPr="0006619A" w14:paraId="2B110B1D" w14:textId="77777777" w:rsidTr="00676116">
        <w:trPr>
          <w:trHeight w:val="200"/>
        </w:trPr>
        <w:tc>
          <w:tcPr>
            <w:tcW w:w="568" w:type="dxa"/>
            <w:vMerge/>
            <w:tcBorders>
              <w:bottom w:val="nil"/>
            </w:tcBorders>
            <w:shd w:val="clear" w:color="auto" w:fill="auto"/>
          </w:tcPr>
          <w:p w14:paraId="0C21B5D4"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4493C31"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896E3CB" w14:textId="77777777" w:rsidR="00877D3A" w:rsidRPr="0006619A" w:rsidRDefault="00877D3A" w:rsidP="00760E95">
            <w:pPr>
              <w:spacing w:before="60" w:after="20"/>
              <w:jc w:val="both"/>
              <w:rPr>
                <w:rFonts w:ascii="Verdana" w:hAnsi="Verdana"/>
                <w:sz w:val="18"/>
                <w:szCs w:val="18"/>
                <w:lang w:val="ru-RU"/>
              </w:rPr>
            </w:pPr>
            <w:r w:rsidRPr="0006619A">
              <w:rPr>
                <w:rFonts w:ascii="Verdana" w:hAnsi="Verdana"/>
                <w:sz w:val="18"/>
                <w:szCs w:val="18"/>
                <w:lang w:val="ru-RU"/>
              </w:rPr>
              <w:t>В текста на А2, т. 9, буква 6): „б) Доклад и всички писмени записи към него от извършената инспекция" да се добави „приложими към установените несъответствия и/или нарушения".</w:t>
            </w:r>
          </w:p>
          <w:p w14:paraId="1FAD9ADF" w14:textId="77777777" w:rsidR="00877D3A" w:rsidRPr="0006619A" w:rsidRDefault="00877D3A"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621B125C" w14:textId="77777777" w:rsidR="00175630" w:rsidRPr="0006619A" w:rsidRDefault="00877D3A" w:rsidP="00760E95">
            <w:pPr>
              <w:spacing w:before="60" w:after="20"/>
              <w:jc w:val="both"/>
              <w:rPr>
                <w:rFonts w:ascii="Verdana" w:hAnsi="Verdana"/>
                <w:sz w:val="18"/>
                <w:szCs w:val="18"/>
                <w:lang w:val="ru-RU"/>
              </w:rPr>
            </w:pPr>
            <w:r w:rsidRPr="0006619A">
              <w:rPr>
                <w:rFonts w:ascii="Verdana" w:hAnsi="Verdana"/>
                <w:sz w:val="18"/>
                <w:szCs w:val="18"/>
                <w:lang w:val="ru-RU"/>
              </w:rPr>
              <w:t>Всяка неопределена и обща формулировка на текстовете в Наредбата противоречи на целите, заложени при изготвянето на НИД на Наредба № 5 от 2018 г., а именно - да се намали административната тежест за контролиращите лица и компетентното звено. Всички приложения към един доклад от инспекция може да включват, както производствени и счетоводни документи и дневници/регистри на оператора за всички сертифицирани дейности и процеси, така и целия сни/иков материал от една инспекция, които често съдържат и конфиденциални данни. Това е твърде голям обем от данни, което излишно ще натовари с ненужна информация преписката по уведомяване за установените нарушения от ниво 2 „Сериозни" и ниво 3 „Критични", тъй като голяма част от тази информация може да се отнася за такава част от дейностите или производствения процес в стопанството/предприятието, които не са засегнати от установените нарушения. Необходимо е текста на точката да се прецизира максимално, за да се подготвя и изпраща само нужната информация за целите на обмена на информация за наложените мерни,</w:t>
            </w:r>
          </w:p>
        </w:tc>
        <w:tc>
          <w:tcPr>
            <w:tcW w:w="1559" w:type="dxa"/>
            <w:tcBorders>
              <w:top w:val="nil"/>
              <w:bottom w:val="nil"/>
            </w:tcBorders>
            <w:shd w:val="clear" w:color="auto" w:fill="auto"/>
          </w:tcPr>
          <w:p w14:paraId="439C39D9" w14:textId="77777777" w:rsidR="00175630" w:rsidRPr="0006619A" w:rsidRDefault="00075BF7" w:rsidP="00760E95">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5B641F49" w14:textId="77777777" w:rsidR="00175630" w:rsidRPr="0006619A" w:rsidRDefault="00175630" w:rsidP="00760E95">
            <w:pPr>
              <w:spacing w:before="60" w:after="20"/>
              <w:jc w:val="both"/>
              <w:rPr>
                <w:rFonts w:ascii="Verdana" w:hAnsi="Verdana"/>
                <w:sz w:val="18"/>
                <w:szCs w:val="18"/>
              </w:rPr>
            </w:pPr>
          </w:p>
        </w:tc>
      </w:tr>
      <w:tr w:rsidR="0006619A" w:rsidRPr="0006619A" w14:paraId="0FB87178" w14:textId="77777777" w:rsidTr="00676116">
        <w:trPr>
          <w:trHeight w:val="200"/>
        </w:trPr>
        <w:tc>
          <w:tcPr>
            <w:tcW w:w="568" w:type="dxa"/>
            <w:vMerge/>
            <w:tcBorders>
              <w:bottom w:val="nil"/>
            </w:tcBorders>
            <w:shd w:val="clear" w:color="auto" w:fill="auto"/>
          </w:tcPr>
          <w:p w14:paraId="47E417F9"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4788D64"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FD4F850" w14:textId="77777777" w:rsidR="00175630" w:rsidRPr="0006619A" w:rsidRDefault="00D018AC" w:rsidP="00760E95">
            <w:pPr>
              <w:spacing w:before="60" w:after="20"/>
              <w:jc w:val="both"/>
              <w:rPr>
                <w:rFonts w:ascii="Verdana" w:hAnsi="Verdana"/>
                <w:sz w:val="18"/>
                <w:szCs w:val="18"/>
                <w:lang w:val="ru-RU"/>
              </w:rPr>
            </w:pPr>
            <w:r w:rsidRPr="0006619A">
              <w:rPr>
                <w:rFonts w:ascii="Verdana" w:hAnsi="Verdana"/>
                <w:sz w:val="18"/>
                <w:szCs w:val="18"/>
                <w:lang w:val="ru-RU"/>
              </w:rPr>
              <w:t>6. Предложение по част А2, т, 9, буква в)</w:t>
            </w:r>
          </w:p>
        </w:tc>
        <w:tc>
          <w:tcPr>
            <w:tcW w:w="1559" w:type="dxa"/>
            <w:tcBorders>
              <w:top w:val="nil"/>
              <w:bottom w:val="nil"/>
            </w:tcBorders>
            <w:shd w:val="clear" w:color="auto" w:fill="auto"/>
          </w:tcPr>
          <w:p w14:paraId="5846FDBC"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6810C0F" w14:textId="77777777" w:rsidR="00175630" w:rsidRPr="0006619A" w:rsidRDefault="00175630" w:rsidP="00760E95">
            <w:pPr>
              <w:spacing w:before="60" w:after="20"/>
              <w:jc w:val="both"/>
              <w:rPr>
                <w:rFonts w:ascii="Verdana" w:hAnsi="Verdana"/>
                <w:sz w:val="18"/>
                <w:szCs w:val="18"/>
              </w:rPr>
            </w:pPr>
          </w:p>
        </w:tc>
      </w:tr>
      <w:tr w:rsidR="0006619A" w:rsidRPr="0006619A" w14:paraId="5640F017" w14:textId="77777777" w:rsidTr="00676116">
        <w:trPr>
          <w:trHeight w:val="200"/>
        </w:trPr>
        <w:tc>
          <w:tcPr>
            <w:tcW w:w="568" w:type="dxa"/>
            <w:vMerge/>
            <w:tcBorders>
              <w:bottom w:val="nil"/>
            </w:tcBorders>
            <w:shd w:val="clear" w:color="auto" w:fill="auto"/>
          </w:tcPr>
          <w:p w14:paraId="31E5D027"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86F2D8D"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C335BB4" w14:textId="77777777" w:rsidR="00D018AC" w:rsidRPr="0006619A" w:rsidRDefault="00D018AC" w:rsidP="00760E95">
            <w:pPr>
              <w:spacing w:before="60" w:after="20"/>
              <w:jc w:val="both"/>
              <w:rPr>
                <w:rFonts w:ascii="Verdana" w:hAnsi="Verdana"/>
                <w:sz w:val="18"/>
                <w:szCs w:val="18"/>
                <w:lang w:val="ru-RU"/>
              </w:rPr>
            </w:pPr>
            <w:r w:rsidRPr="0006619A">
              <w:rPr>
                <w:rFonts w:ascii="Verdana" w:hAnsi="Verdana"/>
                <w:sz w:val="18"/>
                <w:szCs w:val="18"/>
                <w:lang w:val="ru-RU"/>
              </w:rPr>
              <w:t>Текстът на част А2, т. 9, буква в): „в) Информация за засегнати партиди, имоти/парцели, продукти/култури, животни, пчелини;" да отпадне.</w:t>
            </w:r>
          </w:p>
          <w:p w14:paraId="1951EE4C" w14:textId="77777777" w:rsidR="00D018AC" w:rsidRPr="0006619A" w:rsidRDefault="00D018AC"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72F8E48" w14:textId="77777777" w:rsidR="00175630" w:rsidRPr="0006619A" w:rsidRDefault="00D018AC" w:rsidP="00760E95">
            <w:pPr>
              <w:spacing w:before="60" w:after="20"/>
              <w:jc w:val="both"/>
              <w:rPr>
                <w:rFonts w:ascii="Verdana" w:hAnsi="Verdana"/>
                <w:sz w:val="18"/>
                <w:szCs w:val="18"/>
                <w:lang w:val="ru-RU"/>
              </w:rPr>
            </w:pPr>
            <w:r w:rsidRPr="0006619A">
              <w:rPr>
                <w:rFonts w:ascii="Verdana" w:hAnsi="Verdana"/>
                <w:sz w:val="18"/>
                <w:szCs w:val="18"/>
                <w:lang w:val="ru-RU"/>
              </w:rPr>
              <w:t xml:space="preserve">Тази информация веднъж вече се съдържа &amp; доклада от инспекции, който се изпраща до компетентното звено съгласно изискванията на текста на част А2, т. 9, буква а). Също така тази информация се въвежда в профила на оператора в Био регистъра при регистриране на установеното нарушение и наложената санкция. Повтарянето на една и съща информация на различни места е излишна административната тежест за </w:t>
            </w:r>
            <w:r w:rsidRPr="0006619A">
              <w:rPr>
                <w:rFonts w:ascii="Verdana" w:hAnsi="Verdana"/>
                <w:sz w:val="18"/>
                <w:szCs w:val="18"/>
                <w:lang w:val="ru-RU"/>
              </w:rPr>
              <w:lastRenderedPageBreak/>
              <w:t>контролиращите лица и компетентното звено. Също така е предпоставка за допускане на технически грешки.</w:t>
            </w:r>
          </w:p>
        </w:tc>
        <w:tc>
          <w:tcPr>
            <w:tcW w:w="1559" w:type="dxa"/>
            <w:tcBorders>
              <w:top w:val="nil"/>
              <w:bottom w:val="nil"/>
            </w:tcBorders>
            <w:shd w:val="clear" w:color="auto" w:fill="auto"/>
          </w:tcPr>
          <w:p w14:paraId="76725498" w14:textId="77777777" w:rsidR="00175630" w:rsidRPr="0006619A" w:rsidRDefault="003E409D" w:rsidP="00760E95">
            <w:pPr>
              <w:spacing w:before="60" w:after="20"/>
              <w:rPr>
                <w:rFonts w:ascii="Verdana" w:hAnsi="Verdana"/>
                <w:sz w:val="18"/>
                <w:szCs w:val="18"/>
                <w:lang w:val="ru-RU"/>
              </w:rPr>
            </w:pPr>
            <w:r w:rsidRPr="0006619A">
              <w:rPr>
                <w:rFonts w:ascii="Verdana" w:hAnsi="Verdana"/>
                <w:sz w:val="18"/>
                <w:szCs w:val="18"/>
                <w:lang w:val="ru-RU"/>
              </w:rPr>
              <w:lastRenderedPageBreak/>
              <w:t>Не се приема</w:t>
            </w:r>
          </w:p>
        </w:tc>
        <w:tc>
          <w:tcPr>
            <w:tcW w:w="4819" w:type="dxa"/>
            <w:tcBorders>
              <w:top w:val="nil"/>
              <w:bottom w:val="nil"/>
            </w:tcBorders>
            <w:shd w:val="clear" w:color="auto" w:fill="auto"/>
          </w:tcPr>
          <w:p w14:paraId="1B242F8D" w14:textId="43636F75" w:rsidR="00175630" w:rsidRPr="0006619A" w:rsidRDefault="003E409D" w:rsidP="00760E95">
            <w:pPr>
              <w:spacing w:before="60" w:after="20"/>
              <w:jc w:val="both"/>
              <w:rPr>
                <w:rFonts w:ascii="Verdana" w:hAnsi="Verdana"/>
                <w:sz w:val="18"/>
                <w:szCs w:val="18"/>
              </w:rPr>
            </w:pPr>
            <w:r w:rsidRPr="0006619A">
              <w:rPr>
                <w:rFonts w:ascii="Verdana" w:hAnsi="Verdana"/>
                <w:sz w:val="18"/>
                <w:szCs w:val="18"/>
              </w:rPr>
              <w:t>Изискващата се информация не е административна тежест за контролиращите лица. Целта на изискването е по-бърза и ефективна верификация на контрола, като цялата информация бъде обединена на едно място.</w:t>
            </w:r>
          </w:p>
        </w:tc>
      </w:tr>
      <w:tr w:rsidR="0006619A" w:rsidRPr="0006619A" w14:paraId="317E2A07" w14:textId="77777777" w:rsidTr="00676116">
        <w:trPr>
          <w:trHeight w:val="200"/>
        </w:trPr>
        <w:tc>
          <w:tcPr>
            <w:tcW w:w="568" w:type="dxa"/>
            <w:vMerge/>
            <w:tcBorders>
              <w:bottom w:val="nil"/>
            </w:tcBorders>
            <w:shd w:val="clear" w:color="auto" w:fill="auto"/>
          </w:tcPr>
          <w:p w14:paraId="14478138" w14:textId="77777777" w:rsidR="00925764" w:rsidRPr="0006619A" w:rsidRDefault="00925764"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634F32D" w14:textId="77777777" w:rsidR="00925764" w:rsidRPr="0006619A" w:rsidRDefault="00925764"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861B0CF" w14:textId="77777777" w:rsidR="00925764" w:rsidRPr="0006619A" w:rsidRDefault="00D33351" w:rsidP="00760E95">
            <w:pPr>
              <w:spacing w:before="60" w:after="20"/>
              <w:jc w:val="both"/>
              <w:rPr>
                <w:rFonts w:ascii="Verdana" w:hAnsi="Verdana"/>
                <w:sz w:val="18"/>
                <w:szCs w:val="18"/>
                <w:lang w:val="ru-RU"/>
              </w:rPr>
            </w:pPr>
            <w:r w:rsidRPr="0006619A">
              <w:rPr>
                <w:rFonts w:ascii="Verdana" w:hAnsi="Verdana"/>
                <w:sz w:val="18"/>
                <w:szCs w:val="18"/>
                <w:lang w:val="ru-RU"/>
              </w:rPr>
              <w:t xml:space="preserve">7. </w:t>
            </w:r>
            <w:r w:rsidR="00925764" w:rsidRPr="0006619A">
              <w:rPr>
                <w:rFonts w:ascii="Verdana" w:hAnsi="Verdana"/>
                <w:sz w:val="18"/>
                <w:szCs w:val="18"/>
                <w:lang w:val="ru-RU"/>
              </w:rPr>
              <w:t>Предложение по част А2, т. 9, буква г)</w:t>
            </w:r>
          </w:p>
        </w:tc>
        <w:tc>
          <w:tcPr>
            <w:tcW w:w="1559" w:type="dxa"/>
            <w:tcBorders>
              <w:top w:val="nil"/>
              <w:bottom w:val="nil"/>
            </w:tcBorders>
            <w:shd w:val="clear" w:color="auto" w:fill="auto"/>
          </w:tcPr>
          <w:p w14:paraId="26C8B62A" w14:textId="77777777" w:rsidR="00925764" w:rsidRPr="0006619A" w:rsidRDefault="00925764"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7D012F3D" w14:textId="77777777" w:rsidR="00925764" w:rsidRPr="0006619A" w:rsidRDefault="00925764" w:rsidP="00760E95">
            <w:pPr>
              <w:spacing w:before="60" w:after="20"/>
              <w:jc w:val="both"/>
              <w:rPr>
                <w:rFonts w:ascii="Verdana" w:hAnsi="Verdana"/>
                <w:sz w:val="18"/>
                <w:szCs w:val="18"/>
              </w:rPr>
            </w:pPr>
          </w:p>
        </w:tc>
      </w:tr>
      <w:tr w:rsidR="0006619A" w:rsidRPr="0006619A" w14:paraId="69EEF2D2" w14:textId="77777777" w:rsidTr="00676116">
        <w:trPr>
          <w:trHeight w:val="200"/>
        </w:trPr>
        <w:tc>
          <w:tcPr>
            <w:tcW w:w="568" w:type="dxa"/>
            <w:vMerge/>
            <w:tcBorders>
              <w:bottom w:val="nil"/>
            </w:tcBorders>
            <w:shd w:val="clear" w:color="auto" w:fill="auto"/>
          </w:tcPr>
          <w:p w14:paraId="501F138D"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33DED3A"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9C29E38" w14:textId="77777777" w:rsidR="00925764" w:rsidRPr="0006619A" w:rsidRDefault="00925764" w:rsidP="00760E95">
            <w:pPr>
              <w:spacing w:before="60" w:after="20"/>
              <w:jc w:val="both"/>
              <w:rPr>
                <w:rFonts w:ascii="Verdana" w:hAnsi="Verdana"/>
                <w:sz w:val="18"/>
                <w:szCs w:val="18"/>
                <w:lang w:val="ru-RU"/>
              </w:rPr>
            </w:pPr>
            <w:r w:rsidRPr="0006619A">
              <w:rPr>
                <w:rFonts w:ascii="Verdana" w:hAnsi="Verdana"/>
                <w:sz w:val="18"/>
                <w:szCs w:val="18"/>
                <w:lang w:val="ru-RU"/>
              </w:rPr>
              <w:t>Текстът на част А2, т. 9, буква г): „г) Мотиви/обяснения на оператора, в случаите когато замърсяването е по независещи от него обстоятелства" да отпадне.</w:t>
            </w:r>
          </w:p>
          <w:p w14:paraId="0A3C7D26" w14:textId="77777777" w:rsidR="00925764" w:rsidRPr="0006619A" w:rsidRDefault="00925764"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4D99D420" w14:textId="77777777" w:rsidR="00175630" w:rsidRPr="0006619A" w:rsidRDefault="00925764" w:rsidP="00760E95">
            <w:pPr>
              <w:spacing w:before="60" w:after="20"/>
              <w:jc w:val="both"/>
              <w:rPr>
                <w:rFonts w:ascii="Verdana" w:hAnsi="Verdana"/>
                <w:sz w:val="18"/>
                <w:szCs w:val="18"/>
                <w:lang w:val="ru-RU"/>
              </w:rPr>
            </w:pPr>
            <w:r w:rsidRPr="0006619A">
              <w:rPr>
                <w:rFonts w:ascii="Verdana" w:hAnsi="Verdana"/>
                <w:sz w:val="18"/>
                <w:szCs w:val="18"/>
                <w:lang w:val="ru-RU"/>
              </w:rPr>
              <w:t>В случай на установено замърсяване се провежда официално разследване и след приключването му контролиращото лице изготвя и изпраща доклад от официално разследване. Редът за изпращане и съдържанието на окончателния доклад и приложимата към него информация, в т.ч, и за наложените мерки, са описани в част А1 на Приложение 3 на НИД на Наредба № 5 от 2018 г. Изискването за изпращане към компетентното звено на „мотивите/обясненията на оператора, в случаите когато замърсяването е по независещи от него обстоятелства", вече е въведено като изискване в част А1, т. 9, буква д). Във всички останали случаи на установени нарушения от ниво 2 „Сериозни" и ниво 3 „Критични", които не са свързани с доказано замърсяване, изискването заложено в част А2, т, 9, буква г) е неприложимо за изпълнение от контролиращите лица. Това го прави излишно като разпоредба.</w:t>
            </w:r>
          </w:p>
        </w:tc>
        <w:tc>
          <w:tcPr>
            <w:tcW w:w="1559" w:type="dxa"/>
            <w:tcBorders>
              <w:top w:val="nil"/>
              <w:bottom w:val="nil"/>
            </w:tcBorders>
            <w:shd w:val="clear" w:color="auto" w:fill="auto"/>
          </w:tcPr>
          <w:p w14:paraId="216BA7BE" w14:textId="775BDD7A" w:rsidR="00175630" w:rsidRPr="0006619A" w:rsidRDefault="00443EEA" w:rsidP="00760E95">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3A0EEEE1" w14:textId="38F4B587" w:rsidR="00175630" w:rsidRPr="0006619A" w:rsidRDefault="00175630" w:rsidP="00760E95">
            <w:pPr>
              <w:spacing w:before="60" w:after="20"/>
              <w:jc w:val="both"/>
              <w:rPr>
                <w:rFonts w:ascii="Verdana" w:hAnsi="Verdana"/>
                <w:sz w:val="18"/>
                <w:szCs w:val="18"/>
              </w:rPr>
            </w:pPr>
          </w:p>
        </w:tc>
      </w:tr>
      <w:tr w:rsidR="0006619A" w:rsidRPr="0006619A" w14:paraId="6CC31AE9" w14:textId="77777777" w:rsidTr="00676116">
        <w:trPr>
          <w:trHeight w:val="200"/>
        </w:trPr>
        <w:tc>
          <w:tcPr>
            <w:tcW w:w="568" w:type="dxa"/>
            <w:vMerge/>
            <w:tcBorders>
              <w:bottom w:val="nil"/>
            </w:tcBorders>
            <w:shd w:val="clear" w:color="auto" w:fill="auto"/>
          </w:tcPr>
          <w:p w14:paraId="0EE64E44"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455305D"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32D3953" w14:textId="77777777" w:rsidR="00175630" w:rsidRPr="0006619A" w:rsidRDefault="00C11F59" w:rsidP="00760E95">
            <w:pPr>
              <w:spacing w:before="60" w:after="20"/>
              <w:jc w:val="both"/>
              <w:rPr>
                <w:rFonts w:ascii="Verdana" w:hAnsi="Verdana"/>
                <w:sz w:val="18"/>
                <w:szCs w:val="18"/>
                <w:lang w:val="ru-RU"/>
              </w:rPr>
            </w:pPr>
            <w:r w:rsidRPr="0006619A">
              <w:rPr>
                <w:rFonts w:ascii="Verdana" w:hAnsi="Verdana"/>
                <w:sz w:val="18"/>
                <w:szCs w:val="18"/>
                <w:lang w:val="ru-RU"/>
              </w:rPr>
              <w:t>8. Предложение по част А2, т. 9, буква д)</w:t>
            </w:r>
          </w:p>
        </w:tc>
        <w:tc>
          <w:tcPr>
            <w:tcW w:w="1559" w:type="dxa"/>
            <w:tcBorders>
              <w:top w:val="nil"/>
              <w:bottom w:val="nil"/>
            </w:tcBorders>
            <w:shd w:val="clear" w:color="auto" w:fill="auto"/>
          </w:tcPr>
          <w:p w14:paraId="38FD0151"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5D2843EF" w14:textId="77777777" w:rsidR="00175630" w:rsidRPr="0006619A" w:rsidRDefault="00175630" w:rsidP="00760E95">
            <w:pPr>
              <w:spacing w:before="60" w:after="20"/>
              <w:jc w:val="both"/>
              <w:rPr>
                <w:rFonts w:ascii="Verdana" w:hAnsi="Verdana"/>
                <w:sz w:val="18"/>
                <w:szCs w:val="18"/>
              </w:rPr>
            </w:pPr>
          </w:p>
        </w:tc>
      </w:tr>
      <w:tr w:rsidR="0006619A" w:rsidRPr="0006619A" w14:paraId="75EE9589" w14:textId="77777777" w:rsidTr="00676116">
        <w:trPr>
          <w:trHeight w:val="200"/>
        </w:trPr>
        <w:tc>
          <w:tcPr>
            <w:tcW w:w="568" w:type="dxa"/>
            <w:vMerge/>
            <w:tcBorders>
              <w:bottom w:val="nil"/>
            </w:tcBorders>
            <w:shd w:val="clear" w:color="auto" w:fill="auto"/>
          </w:tcPr>
          <w:p w14:paraId="13EC5CDA"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DB2C294"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DDF881F" w14:textId="77777777" w:rsidR="00C11F59" w:rsidRPr="0006619A" w:rsidRDefault="00C11F59" w:rsidP="00760E95">
            <w:pPr>
              <w:spacing w:before="60" w:after="20"/>
              <w:jc w:val="both"/>
              <w:rPr>
                <w:rFonts w:ascii="Verdana" w:hAnsi="Verdana"/>
                <w:sz w:val="18"/>
                <w:szCs w:val="18"/>
                <w:lang w:val="ru-RU"/>
              </w:rPr>
            </w:pPr>
            <w:r w:rsidRPr="0006619A">
              <w:rPr>
                <w:rFonts w:ascii="Verdana" w:hAnsi="Verdana"/>
                <w:sz w:val="18"/>
                <w:szCs w:val="18"/>
                <w:lang w:val="ru-RU"/>
              </w:rPr>
              <w:t>Текстът на част А2, т. 9, буква д); „д) Предпазни мерки, които операторът предприема за възпрепятстване на замърсяването с неразрешени за биологичното производство вещества" да отпадне.</w:t>
            </w:r>
          </w:p>
          <w:p w14:paraId="0375FDE2" w14:textId="77777777" w:rsidR="00C11F59" w:rsidRPr="0006619A" w:rsidRDefault="00C11F5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60997AE0" w14:textId="77777777" w:rsidR="00C11F59" w:rsidRPr="0006619A" w:rsidRDefault="00C11F59" w:rsidP="00760E95">
            <w:pPr>
              <w:spacing w:before="60" w:after="20"/>
              <w:jc w:val="both"/>
              <w:rPr>
                <w:rFonts w:ascii="Verdana" w:hAnsi="Verdana"/>
                <w:sz w:val="18"/>
                <w:szCs w:val="18"/>
                <w:lang w:val="ru-RU"/>
              </w:rPr>
            </w:pPr>
            <w:r w:rsidRPr="0006619A">
              <w:rPr>
                <w:rFonts w:ascii="Verdana" w:hAnsi="Verdana"/>
                <w:sz w:val="18"/>
                <w:szCs w:val="18"/>
                <w:lang w:val="ru-RU"/>
              </w:rPr>
              <w:t>В случай на установено замърсяване се провежда официално разследване и след приключването му контролиращото лице изготвя и изпраща доклад от официално разследване, Редът за изпращане и съдържанието на окончателния доклад и приложимата към него</w:t>
            </w:r>
          </w:p>
          <w:p w14:paraId="7B0BD0EB" w14:textId="77777777" w:rsidR="00175630" w:rsidRPr="0006619A" w:rsidRDefault="00C11F59" w:rsidP="00760E95">
            <w:pPr>
              <w:spacing w:before="60" w:after="20"/>
              <w:jc w:val="both"/>
              <w:rPr>
                <w:rFonts w:ascii="Verdana" w:hAnsi="Verdana"/>
                <w:sz w:val="18"/>
                <w:szCs w:val="18"/>
                <w:lang w:val="ru-RU"/>
              </w:rPr>
            </w:pPr>
            <w:r w:rsidRPr="0006619A">
              <w:rPr>
                <w:rFonts w:ascii="Verdana" w:hAnsi="Verdana"/>
                <w:sz w:val="18"/>
                <w:szCs w:val="18"/>
                <w:lang w:val="ru-RU"/>
              </w:rPr>
              <w:t xml:space="preserve">информации, в т,ч, и за наложените мерки, са описани в част А1 на Приложение 3 на НИД на Наредба № 5 от 2018 г. Изискването за изпращане към компетентното звено на </w:t>
            </w:r>
            <w:r w:rsidRPr="002125E7">
              <w:rPr>
                <w:rFonts w:ascii="Verdana" w:hAnsi="Verdana"/>
                <w:sz w:val="18"/>
                <w:szCs w:val="18"/>
                <w:lang w:val="ru-RU"/>
              </w:rPr>
              <w:lastRenderedPageBreak/>
              <w:t>„предпазни мерни, ноито операторът предприема за възпрепятстване на замърсяването с неразрешени за биологичното производство вещества", вече е въведено като изискване в част А1, т, 9, буква е). Във всички останали случаи на установени нарушения от ниво 2 „Сериозни" и ниво 3 „Критични", които не са свързани с доказано замърсяване или с потенциално такова, изискването заложено в част А2, т, 9, буква д) е неприложимо за изпълнение от контролиращите лица. Това го прави излишно като разпоредба.</w:t>
            </w:r>
          </w:p>
        </w:tc>
        <w:tc>
          <w:tcPr>
            <w:tcW w:w="1559" w:type="dxa"/>
            <w:tcBorders>
              <w:top w:val="nil"/>
              <w:bottom w:val="nil"/>
            </w:tcBorders>
            <w:shd w:val="clear" w:color="auto" w:fill="auto"/>
          </w:tcPr>
          <w:p w14:paraId="0F5AB6A5" w14:textId="009A0BCB" w:rsidR="00175630" w:rsidRPr="0006619A" w:rsidRDefault="00443EEA" w:rsidP="00760E95">
            <w:pPr>
              <w:spacing w:before="60" w:after="20"/>
              <w:rPr>
                <w:rFonts w:ascii="Verdana" w:hAnsi="Verdana"/>
                <w:sz w:val="18"/>
                <w:szCs w:val="18"/>
                <w:lang w:val="ru-RU"/>
              </w:rPr>
            </w:pPr>
            <w:r>
              <w:rPr>
                <w:rFonts w:ascii="Verdana" w:hAnsi="Verdana"/>
                <w:sz w:val="18"/>
                <w:szCs w:val="18"/>
                <w:lang w:val="ru-RU"/>
              </w:rPr>
              <w:lastRenderedPageBreak/>
              <w:t>Приема се по принцип</w:t>
            </w:r>
          </w:p>
        </w:tc>
        <w:tc>
          <w:tcPr>
            <w:tcW w:w="4819" w:type="dxa"/>
            <w:tcBorders>
              <w:top w:val="nil"/>
              <w:bottom w:val="nil"/>
            </w:tcBorders>
            <w:shd w:val="clear" w:color="auto" w:fill="auto"/>
          </w:tcPr>
          <w:p w14:paraId="54F92ADF" w14:textId="2C16617C" w:rsidR="00175630" w:rsidRPr="0006619A" w:rsidRDefault="00B414A1" w:rsidP="00C62030">
            <w:pPr>
              <w:spacing w:before="60" w:after="20"/>
              <w:jc w:val="both"/>
              <w:rPr>
                <w:rFonts w:ascii="Verdana" w:hAnsi="Verdana"/>
                <w:sz w:val="18"/>
                <w:szCs w:val="18"/>
              </w:rPr>
            </w:pPr>
            <w:r w:rsidRPr="00C62030">
              <w:rPr>
                <w:rFonts w:ascii="Verdana" w:hAnsi="Verdana"/>
                <w:sz w:val="18"/>
                <w:szCs w:val="18"/>
                <w:lang w:val="ru-RU"/>
              </w:rPr>
              <w:t xml:space="preserve">Уведомлението за несъответствието следва да достига до заключение за предпазните мерки, които е предприел операторът (чл. 28, пар. 1 от </w:t>
            </w:r>
            <w:r w:rsidR="004E3056" w:rsidRPr="00C62030">
              <w:rPr>
                <w:rFonts w:ascii="Verdana" w:hAnsi="Verdana"/>
                <w:sz w:val="18"/>
                <w:szCs w:val="18"/>
                <w:lang w:val="ru-RU"/>
              </w:rPr>
              <w:t>Регламент (ЕС) 2018/848</w:t>
            </w:r>
            <w:r w:rsidR="00443EEA" w:rsidRPr="00C62030">
              <w:rPr>
                <w:rFonts w:ascii="Verdana" w:hAnsi="Verdana"/>
                <w:sz w:val="18"/>
                <w:szCs w:val="18"/>
                <w:lang w:val="ru-RU"/>
              </w:rPr>
              <w:t>, затова в текста е добавено „когато е приложимо“.</w:t>
            </w:r>
          </w:p>
        </w:tc>
      </w:tr>
      <w:tr w:rsidR="0006619A" w:rsidRPr="0006619A" w14:paraId="0E16208D" w14:textId="77777777" w:rsidTr="00676116">
        <w:trPr>
          <w:trHeight w:val="200"/>
        </w:trPr>
        <w:tc>
          <w:tcPr>
            <w:tcW w:w="568" w:type="dxa"/>
            <w:vMerge/>
            <w:tcBorders>
              <w:bottom w:val="nil"/>
            </w:tcBorders>
            <w:shd w:val="clear" w:color="auto" w:fill="auto"/>
          </w:tcPr>
          <w:p w14:paraId="5CEB9185"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43A72C2"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1515557" w14:textId="77777777" w:rsidR="00175630" w:rsidRPr="0006619A" w:rsidRDefault="00C474A6" w:rsidP="00760E95">
            <w:pPr>
              <w:spacing w:before="60" w:after="20"/>
              <w:jc w:val="both"/>
              <w:rPr>
                <w:rFonts w:ascii="Verdana" w:hAnsi="Verdana"/>
                <w:sz w:val="18"/>
                <w:szCs w:val="18"/>
                <w:lang w:val="ru-RU"/>
              </w:rPr>
            </w:pPr>
            <w:r w:rsidRPr="0006619A">
              <w:rPr>
                <w:rFonts w:ascii="Verdana" w:hAnsi="Verdana"/>
                <w:sz w:val="18"/>
                <w:szCs w:val="18"/>
                <w:lang w:val="ru-RU"/>
              </w:rPr>
              <w:t>9. Предложение по част А2, т, 9, буква ж)</w:t>
            </w:r>
          </w:p>
        </w:tc>
        <w:tc>
          <w:tcPr>
            <w:tcW w:w="1559" w:type="dxa"/>
            <w:tcBorders>
              <w:top w:val="nil"/>
              <w:bottom w:val="nil"/>
            </w:tcBorders>
            <w:shd w:val="clear" w:color="auto" w:fill="auto"/>
          </w:tcPr>
          <w:p w14:paraId="0843D4C8"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2D46BEE5" w14:textId="77777777" w:rsidR="00175630" w:rsidRPr="0006619A" w:rsidRDefault="00175630" w:rsidP="00760E95">
            <w:pPr>
              <w:spacing w:before="60" w:after="20"/>
              <w:jc w:val="both"/>
              <w:rPr>
                <w:rFonts w:ascii="Verdana" w:hAnsi="Verdana"/>
                <w:sz w:val="18"/>
                <w:szCs w:val="18"/>
              </w:rPr>
            </w:pPr>
          </w:p>
        </w:tc>
      </w:tr>
      <w:tr w:rsidR="0006619A" w:rsidRPr="0006619A" w14:paraId="0A332538" w14:textId="77777777" w:rsidTr="00676116">
        <w:trPr>
          <w:trHeight w:val="200"/>
        </w:trPr>
        <w:tc>
          <w:tcPr>
            <w:tcW w:w="568" w:type="dxa"/>
            <w:vMerge/>
            <w:tcBorders>
              <w:bottom w:val="nil"/>
            </w:tcBorders>
            <w:shd w:val="clear" w:color="auto" w:fill="auto"/>
          </w:tcPr>
          <w:p w14:paraId="01EB6E09"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FE8F436"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6ED8426" w14:textId="77777777" w:rsidR="00C474A6" w:rsidRPr="0006619A" w:rsidRDefault="00C474A6" w:rsidP="00760E95">
            <w:pPr>
              <w:spacing w:before="60" w:after="20"/>
              <w:jc w:val="both"/>
              <w:rPr>
                <w:rFonts w:ascii="Verdana" w:hAnsi="Verdana"/>
                <w:sz w:val="18"/>
                <w:szCs w:val="18"/>
                <w:lang w:val="ru-RU"/>
              </w:rPr>
            </w:pPr>
            <w:r w:rsidRPr="0006619A">
              <w:rPr>
                <w:rFonts w:ascii="Verdana" w:hAnsi="Verdana"/>
                <w:sz w:val="18"/>
                <w:szCs w:val="18"/>
                <w:lang w:val="ru-RU"/>
              </w:rPr>
              <w:t>В текста на част А2, т. 9, буква ж): „ж) Доказателство за уведомяване на БАБХ за наложената мярна в съответствие с чл. 57, ал. 1." думите „наложената мярна" да се заменят с „установените неразрешени вещества".</w:t>
            </w:r>
          </w:p>
          <w:p w14:paraId="40F3900E" w14:textId="77777777" w:rsidR="00C474A6" w:rsidRPr="0006619A" w:rsidRDefault="00C474A6"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5AEA324A" w14:textId="77777777" w:rsidR="00175630" w:rsidRPr="0006619A" w:rsidRDefault="00C474A6" w:rsidP="00760E95">
            <w:pPr>
              <w:spacing w:before="60" w:after="20"/>
              <w:jc w:val="both"/>
              <w:rPr>
                <w:rFonts w:ascii="Verdana" w:hAnsi="Verdana"/>
                <w:sz w:val="18"/>
                <w:szCs w:val="18"/>
                <w:lang w:val="ru-RU"/>
              </w:rPr>
            </w:pPr>
            <w:r w:rsidRPr="0006619A">
              <w:rPr>
                <w:rFonts w:ascii="Verdana" w:hAnsi="Verdana"/>
                <w:sz w:val="18"/>
                <w:szCs w:val="18"/>
                <w:lang w:val="ru-RU"/>
              </w:rPr>
              <w:t>Разпоредбите на чл, 57, ал, 1 от Наредбата регламентират задължение на контролиращите лица да уведомяват БАБХ за установяване на неразрешени вещества над максимално допустимите стойности (Мг1) и/или на вещества, които не са разрешени за употреба на територията на Република България, в деня на установяването или в следващия ден. В разпоредбата на посочената алинея няма изискване контролиращите лица да са уведомили за наложена мярка. Такава не може да се наложи в момента на установяването и на неразрешените за употреба вещества, тъй като първо се провежда официално разследване по реда на част А1 от Приложение 3 на Наредба № 5 от 2018 г.</w:t>
            </w:r>
          </w:p>
        </w:tc>
        <w:tc>
          <w:tcPr>
            <w:tcW w:w="1559" w:type="dxa"/>
            <w:tcBorders>
              <w:top w:val="nil"/>
              <w:bottom w:val="nil"/>
            </w:tcBorders>
            <w:shd w:val="clear" w:color="auto" w:fill="auto"/>
          </w:tcPr>
          <w:p w14:paraId="65982C7A" w14:textId="77777777" w:rsidR="00175630" w:rsidRPr="0006619A" w:rsidRDefault="00D54F7E" w:rsidP="00760E95">
            <w:pPr>
              <w:spacing w:before="60" w:after="20"/>
              <w:rPr>
                <w:rFonts w:ascii="Verdana" w:hAnsi="Verdana"/>
                <w:sz w:val="18"/>
                <w:szCs w:val="18"/>
                <w:lang w:val="ru-RU"/>
              </w:rPr>
            </w:pPr>
            <w:r w:rsidRPr="0006619A">
              <w:rPr>
                <w:rFonts w:ascii="Verdana" w:hAnsi="Verdana"/>
                <w:sz w:val="18"/>
                <w:szCs w:val="18"/>
                <w:lang w:val="ru-RU"/>
              </w:rPr>
              <w:t xml:space="preserve">Не се приема </w:t>
            </w:r>
          </w:p>
        </w:tc>
        <w:tc>
          <w:tcPr>
            <w:tcW w:w="4819" w:type="dxa"/>
            <w:tcBorders>
              <w:top w:val="nil"/>
              <w:bottom w:val="nil"/>
            </w:tcBorders>
            <w:shd w:val="clear" w:color="auto" w:fill="auto"/>
          </w:tcPr>
          <w:p w14:paraId="19EF3E3B" w14:textId="142D2BCF" w:rsidR="00175630" w:rsidRPr="0006619A" w:rsidRDefault="00D54F7E" w:rsidP="00760E95">
            <w:pPr>
              <w:spacing w:before="60" w:after="20"/>
              <w:jc w:val="both"/>
              <w:rPr>
                <w:rFonts w:ascii="Verdana" w:hAnsi="Verdana"/>
                <w:sz w:val="18"/>
                <w:szCs w:val="18"/>
              </w:rPr>
            </w:pPr>
            <w:r w:rsidRPr="0006619A">
              <w:rPr>
                <w:rFonts w:ascii="Verdana" w:hAnsi="Verdana"/>
                <w:sz w:val="18"/>
                <w:szCs w:val="18"/>
              </w:rPr>
              <w:t>Бележката не отговаря на текста</w:t>
            </w:r>
            <w:r w:rsidR="00E97929">
              <w:rPr>
                <w:rFonts w:ascii="Verdana" w:hAnsi="Verdana"/>
                <w:sz w:val="18"/>
                <w:szCs w:val="18"/>
              </w:rPr>
              <w:t>. Текстът не включва „</w:t>
            </w:r>
            <w:r w:rsidR="00E97929" w:rsidRPr="00E97929">
              <w:rPr>
                <w:rFonts w:ascii="Verdana" w:hAnsi="Verdana"/>
                <w:sz w:val="18"/>
                <w:szCs w:val="18"/>
              </w:rPr>
              <w:t>наложената мярка</w:t>
            </w:r>
            <w:r w:rsidR="00E97929">
              <w:rPr>
                <w:rFonts w:ascii="Verdana" w:hAnsi="Verdana"/>
                <w:sz w:val="18"/>
                <w:szCs w:val="18"/>
              </w:rPr>
              <w:t>“.</w:t>
            </w:r>
          </w:p>
        </w:tc>
      </w:tr>
      <w:tr w:rsidR="0006619A" w:rsidRPr="0006619A" w14:paraId="30C295A0" w14:textId="77777777" w:rsidTr="00676116">
        <w:trPr>
          <w:trHeight w:val="200"/>
        </w:trPr>
        <w:tc>
          <w:tcPr>
            <w:tcW w:w="568" w:type="dxa"/>
            <w:vMerge/>
            <w:tcBorders>
              <w:bottom w:val="nil"/>
            </w:tcBorders>
            <w:shd w:val="clear" w:color="auto" w:fill="auto"/>
          </w:tcPr>
          <w:p w14:paraId="67278944"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2C9F12F"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8367F1A" w14:textId="77777777" w:rsidR="00C474A6" w:rsidRPr="0006619A" w:rsidRDefault="008A0DD9" w:rsidP="00760E95">
            <w:pPr>
              <w:spacing w:before="60" w:after="20"/>
              <w:jc w:val="both"/>
              <w:rPr>
                <w:rFonts w:ascii="Verdana" w:hAnsi="Verdana"/>
                <w:sz w:val="18"/>
                <w:szCs w:val="18"/>
                <w:lang w:val="ru-RU"/>
              </w:rPr>
            </w:pPr>
            <w:r w:rsidRPr="0006619A">
              <w:rPr>
                <w:rFonts w:ascii="Verdana" w:hAnsi="Verdana"/>
                <w:sz w:val="18"/>
                <w:szCs w:val="18"/>
                <w:lang w:val="ru-RU"/>
              </w:rPr>
              <w:t xml:space="preserve">10. Предложение по част В, КАТАЛОГ МЕРКИ И НЕСЪОТВЕТСТВИЯ, нарушение с код А.8 </w:t>
            </w:r>
          </w:p>
        </w:tc>
        <w:tc>
          <w:tcPr>
            <w:tcW w:w="1559" w:type="dxa"/>
            <w:tcBorders>
              <w:top w:val="nil"/>
              <w:bottom w:val="nil"/>
            </w:tcBorders>
            <w:shd w:val="clear" w:color="auto" w:fill="auto"/>
          </w:tcPr>
          <w:p w14:paraId="6DB6D8FE" w14:textId="301851CD" w:rsidR="00C474A6" w:rsidRPr="0006619A" w:rsidRDefault="00FF2CD9" w:rsidP="00F46E61">
            <w:pPr>
              <w:spacing w:before="60" w:after="20"/>
              <w:rPr>
                <w:rFonts w:ascii="Verdana" w:hAnsi="Verdana"/>
                <w:sz w:val="18"/>
                <w:szCs w:val="18"/>
                <w:lang w:val="ru-RU"/>
              </w:rPr>
            </w:pPr>
            <w:r w:rsidRPr="0006619A">
              <w:rPr>
                <w:rFonts w:ascii="Verdana" w:hAnsi="Verdana"/>
                <w:sz w:val="18"/>
                <w:szCs w:val="18"/>
                <w:lang w:val="ru-RU"/>
              </w:rPr>
              <w:t xml:space="preserve">Приема се </w:t>
            </w:r>
          </w:p>
        </w:tc>
        <w:tc>
          <w:tcPr>
            <w:tcW w:w="4819" w:type="dxa"/>
            <w:tcBorders>
              <w:top w:val="nil"/>
              <w:bottom w:val="nil"/>
            </w:tcBorders>
            <w:shd w:val="clear" w:color="auto" w:fill="auto"/>
          </w:tcPr>
          <w:p w14:paraId="56D7D2E6" w14:textId="6EF2DFEB" w:rsidR="00FF2CD9" w:rsidRPr="0006619A" w:rsidRDefault="00FF2CD9" w:rsidP="00760E95">
            <w:pPr>
              <w:spacing w:before="60" w:after="20"/>
              <w:jc w:val="both"/>
              <w:rPr>
                <w:rFonts w:ascii="Verdana" w:hAnsi="Verdana"/>
                <w:sz w:val="18"/>
                <w:szCs w:val="18"/>
              </w:rPr>
            </w:pPr>
          </w:p>
        </w:tc>
      </w:tr>
      <w:tr w:rsidR="0006619A" w:rsidRPr="0006619A" w14:paraId="427C20CA" w14:textId="77777777" w:rsidTr="00676116">
        <w:trPr>
          <w:trHeight w:val="200"/>
        </w:trPr>
        <w:tc>
          <w:tcPr>
            <w:tcW w:w="568" w:type="dxa"/>
            <w:vMerge/>
            <w:tcBorders>
              <w:bottom w:val="nil"/>
            </w:tcBorders>
            <w:shd w:val="clear" w:color="auto" w:fill="auto"/>
          </w:tcPr>
          <w:p w14:paraId="33F2ED53"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9874699"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5AC0CF6" w14:textId="77777777" w:rsidR="008A0DD9" w:rsidRPr="0006619A" w:rsidRDefault="008A0DD9" w:rsidP="00760E95">
            <w:pPr>
              <w:spacing w:before="60" w:after="20"/>
              <w:jc w:val="both"/>
              <w:rPr>
                <w:rFonts w:ascii="Verdana" w:hAnsi="Verdana"/>
                <w:sz w:val="18"/>
                <w:szCs w:val="18"/>
                <w:lang w:val="ru-RU"/>
              </w:rPr>
            </w:pPr>
            <w:r w:rsidRPr="0006619A">
              <w:rPr>
                <w:rFonts w:ascii="Verdana" w:hAnsi="Verdana"/>
                <w:sz w:val="18"/>
                <w:szCs w:val="18"/>
                <w:lang w:val="ru-RU"/>
              </w:rPr>
              <w:t>В колона 3 правното основание „чл. 8" да отпадне.</w:t>
            </w:r>
          </w:p>
          <w:p w14:paraId="547A07BE" w14:textId="77777777" w:rsidR="008A0DD9" w:rsidRPr="0006619A" w:rsidRDefault="008A0DD9" w:rsidP="00760E95">
            <w:pPr>
              <w:spacing w:before="60" w:after="20"/>
              <w:jc w:val="both"/>
              <w:rPr>
                <w:rFonts w:ascii="Verdana" w:hAnsi="Verdana"/>
                <w:sz w:val="18"/>
                <w:szCs w:val="18"/>
                <w:lang w:val="ru-RU"/>
              </w:rPr>
            </w:pPr>
            <w:r w:rsidRPr="0006619A">
              <w:rPr>
                <w:rFonts w:ascii="Verdana" w:hAnsi="Verdana"/>
                <w:sz w:val="18"/>
                <w:szCs w:val="18"/>
                <w:lang w:val="ru-RU"/>
              </w:rPr>
              <w:t>Нивото на нарушението с код А.8 да се промени от „Сериозно" на „Незначително". Мотиви за отправеното предложение:</w:t>
            </w:r>
          </w:p>
          <w:p w14:paraId="6887DDB6" w14:textId="77777777" w:rsidR="008A0DD9" w:rsidRPr="0006619A" w:rsidRDefault="008A0DD9" w:rsidP="00760E95">
            <w:pPr>
              <w:spacing w:before="60" w:after="20"/>
              <w:jc w:val="both"/>
              <w:rPr>
                <w:rFonts w:ascii="Verdana" w:hAnsi="Verdana"/>
                <w:sz w:val="18"/>
                <w:szCs w:val="18"/>
                <w:lang w:val="ru-RU"/>
              </w:rPr>
            </w:pPr>
            <w:r w:rsidRPr="0006619A">
              <w:rPr>
                <w:rFonts w:ascii="Verdana" w:hAnsi="Verdana"/>
                <w:sz w:val="18"/>
                <w:szCs w:val="18"/>
                <w:lang w:val="ru-RU"/>
              </w:rPr>
              <w:t xml:space="preserve">Чл, 8 от Наредбата вече е посочен като правно основание в нарушение с код В.14. С добавянето на този член в правното основание на нарушение с Код В.14, същото вече може да се прилага за всички случаи на непредоставяне в указания срок от оператора на годишна план-програма за производство. Също </w:t>
            </w:r>
            <w:r w:rsidRPr="0006619A">
              <w:rPr>
                <w:rFonts w:ascii="Verdana" w:hAnsi="Verdana"/>
                <w:sz w:val="18"/>
                <w:szCs w:val="18"/>
                <w:lang w:val="ru-RU"/>
              </w:rPr>
              <w:lastRenderedPageBreak/>
              <w:t>така нарушението с код В, 14 е определено като „Незначително". Същевременно обаче нарушението с код А.8 е определено като „Сериозно". Това поставя възможността едно и също нарушение с правно основание чл. 8 от Наредба № 5 от 2018 г. да бъде санкционирано с два различни кода и с две различни тежести. СКЛБП счита, че непредставянето в срок на годишна план-програма за производство трябва да бъде определено като „Незначително" при първо нарушение и в тази връзка настоява позоваването в колана 3 на чл. 8 от Наредбата да остане само в нарушение с код В.14 и да отпадне от нарушение с код А.8.</w:t>
            </w:r>
          </w:p>
          <w:p w14:paraId="3F517937" w14:textId="77777777" w:rsidR="008A0DD9" w:rsidRPr="0006619A" w:rsidRDefault="008A0DD9" w:rsidP="00760E95">
            <w:pPr>
              <w:spacing w:before="60" w:after="20"/>
              <w:jc w:val="both"/>
              <w:rPr>
                <w:rFonts w:ascii="Verdana" w:hAnsi="Verdana"/>
                <w:sz w:val="18"/>
                <w:szCs w:val="18"/>
                <w:lang w:val="ru-RU"/>
              </w:rPr>
            </w:pPr>
            <w:r w:rsidRPr="0006619A">
              <w:rPr>
                <w:rFonts w:ascii="Verdana" w:hAnsi="Verdana"/>
                <w:sz w:val="18"/>
                <w:szCs w:val="18"/>
                <w:lang w:val="ru-RU"/>
              </w:rPr>
              <w:t>СКЛБП счита, че неактуализирането в срок на единицата и/или информацията по чл, 46, ал. 4 трябва да бъде определено като „Незначително" при първо нарушение. Още повече, че предвидените мерки в колона 5 са мерки, които се налагат при незначителни нарушения. Целта на дефинирането на нарушение с код А.8 е да се въведе административна санкция за подобен вид пропуск от страна на оператора, което да му обърне допълнително внимание върху изпълнението на задълженията по чл. 46 ал. 1, ал. 2 и ал. 4 от Наредба № 5 от 2018 г,, а не да се завишава излишно рисковата категория на оператора и възможността да бъде санкциониран финансово от ДФЗ съгласно Наредба № 9 от 26.06.2023 г.</w:t>
            </w:r>
          </w:p>
          <w:p w14:paraId="33A4149D" w14:textId="77777777" w:rsidR="00C474A6" w:rsidRPr="0006619A" w:rsidRDefault="008A0DD9" w:rsidP="00760E95">
            <w:pPr>
              <w:spacing w:before="60" w:after="20"/>
              <w:jc w:val="both"/>
              <w:rPr>
                <w:rFonts w:ascii="Verdana" w:hAnsi="Verdana"/>
                <w:sz w:val="18"/>
                <w:szCs w:val="18"/>
                <w:lang w:val="ru-RU"/>
              </w:rPr>
            </w:pPr>
            <w:r w:rsidRPr="0006619A">
              <w:rPr>
                <w:rFonts w:ascii="Verdana" w:hAnsi="Verdana"/>
                <w:sz w:val="18"/>
                <w:szCs w:val="18"/>
                <w:lang w:val="ru-RU"/>
              </w:rPr>
              <w:t xml:space="preserve">При неактуализирането в срок на единицата и/или информацията по чл, 46, ал. 4 трябва да се разгледа първо влиянието на това нарушение върху биологичния статут на продукта, Има случаи например, в които операторите не информират контролиращите си лица за закупуване на нова техника или промяна на конвенционалните единици в стопанството. Тези промени обаче не влияят на биологичния статут на продукта. Случаите, когато промените е единицата и/или информацията по чл. 46, ал. 4 биха довели до компрометиране на биологичния статут на продукта, са например ако в стопанството/предприятието са включени нови конвенционални единици за производство или преработката на същия продукт, нато този който се сертифицира (установява се хипотеза на паралелно производство). Или например в производствената единица са включени нови складови или технологични мощности, които се използват за съхранение </w:t>
            </w:r>
            <w:r w:rsidRPr="0006619A">
              <w:rPr>
                <w:rFonts w:ascii="Verdana" w:hAnsi="Verdana"/>
                <w:sz w:val="18"/>
                <w:szCs w:val="18"/>
                <w:lang w:val="ru-RU"/>
              </w:rPr>
              <w:lastRenderedPageBreak/>
              <w:t>и/или производство на сертифицирани продукти, без за тях да е осигурено ефективно разделяне на биологичните, конвенционалните и/или продуктите в преход (установява се хипотеза не непредприети действия по ефективно разделяне на продуктите). За описаните нарушения обаче в каталога със санкции има налични конкретни за тях кодове със съответните правни основания и нива на несъответствия. При установяване на неактуализиране в срок на единицата и/или информацията по чл. 46, ал. 4, което е довело до компрометиране на биологичния статут на продукта поради съответната специфика на случая, контролиращото лице освен мярката по нарушение с Код А.8 ще наложи и другата/ите мярка/и от каталога при относимото към конкретния случай нарушение.</w:t>
            </w:r>
          </w:p>
        </w:tc>
        <w:tc>
          <w:tcPr>
            <w:tcW w:w="1559" w:type="dxa"/>
            <w:tcBorders>
              <w:top w:val="nil"/>
              <w:bottom w:val="nil"/>
            </w:tcBorders>
            <w:shd w:val="clear" w:color="auto" w:fill="auto"/>
          </w:tcPr>
          <w:p w14:paraId="38B79883"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7662AC62" w14:textId="77777777" w:rsidR="00C474A6" w:rsidRPr="0006619A" w:rsidRDefault="00C474A6" w:rsidP="00760E95">
            <w:pPr>
              <w:spacing w:before="60" w:after="20"/>
              <w:jc w:val="both"/>
              <w:rPr>
                <w:rFonts w:ascii="Verdana" w:hAnsi="Verdana"/>
                <w:sz w:val="18"/>
                <w:szCs w:val="18"/>
              </w:rPr>
            </w:pPr>
          </w:p>
        </w:tc>
      </w:tr>
      <w:tr w:rsidR="0006619A" w:rsidRPr="0006619A" w14:paraId="6E1683E7" w14:textId="77777777" w:rsidTr="00676116">
        <w:trPr>
          <w:trHeight w:val="200"/>
        </w:trPr>
        <w:tc>
          <w:tcPr>
            <w:tcW w:w="568" w:type="dxa"/>
            <w:vMerge/>
            <w:tcBorders>
              <w:bottom w:val="nil"/>
            </w:tcBorders>
            <w:shd w:val="clear" w:color="auto" w:fill="auto"/>
          </w:tcPr>
          <w:p w14:paraId="2F02C285"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7ED39B1"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2CAF8D2" w14:textId="77777777" w:rsidR="00C474A6" w:rsidRPr="0006619A" w:rsidRDefault="007A0EB8" w:rsidP="00760E95">
            <w:pPr>
              <w:spacing w:before="60" w:after="20"/>
              <w:jc w:val="both"/>
              <w:rPr>
                <w:rFonts w:ascii="Verdana" w:hAnsi="Verdana"/>
                <w:sz w:val="18"/>
                <w:szCs w:val="18"/>
                <w:lang w:val="ru-RU"/>
              </w:rPr>
            </w:pPr>
            <w:r w:rsidRPr="0006619A">
              <w:rPr>
                <w:rFonts w:ascii="Verdana" w:hAnsi="Verdana"/>
                <w:sz w:val="18"/>
                <w:szCs w:val="18"/>
                <w:lang w:val="ru-RU"/>
              </w:rPr>
              <w:t>11. Предложение по част В, КАТАЛОГ МЕРКИ И НЕСЪОТВЕТСТВИЯ, нарушение с код Б.4</w:t>
            </w:r>
          </w:p>
        </w:tc>
        <w:tc>
          <w:tcPr>
            <w:tcW w:w="1559" w:type="dxa"/>
            <w:tcBorders>
              <w:top w:val="nil"/>
              <w:bottom w:val="nil"/>
            </w:tcBorders>
            <w:shd w:val="clear" w:color="auto" w:fill="auto"/>
          </w:tcPr>
          <w:p w14:paraId="3FB848A3" w14:textId="77777777" w:rsidR="00C474A6" w:rsidRPr="0006619A" w:rsidRDefault="004E3056" w:rsidP="00760E95">
            <w:pPr>
              <w:spacing w:before="60" w:after="20"/>
              <w:rPr>
                <w:rFonts w:ascii="Verdana" w:hAnsi="Verdana"/>
                <w:sz w:val="18"/>
                <w:szCs w:val="18"/>
                <w:lang w:val="ru-RU"/>
              </w:rPr>
            </w:pPr>
            <w:r w:rsidRPr="0006619A">
              <w:rPr>
                <w:rFonts w:ascii="Verdana" w:hAnsi="Verdana"/>
                <w:sz w:val="18"/>
                <w:szCs w:val="18"/>
                <w:lang w:val="ru-RU"/>
              </w:rPr>
              <w:t>Приема се частично</w:t>
            </w:r>
          </w:p>
        </w:tc>
        <w:tc>
          <w:tcPr>
            <w:tcW w:w="4819" w:type="dxa"/>
            <w:tcBorders>
              <w:top w:val="nil"/>
              <w:bottom w:val="nil"/>
            </w:tcBorders>
            <w:shd w:val="clear" w:color="auto" w:fill="auto"/>
          </w:tcPr>
          <w:p w14:paraId="1BC75F79" w14:textId="77777777" w:rsidR="00C474A6" w:rsidRPr="0006619A" w:rsidRDefault="00AE1C5D" w:rsidP="00760E95">
            <w:pPr>
              <w:spacing w:before="60" w:after="20"/>
              <w:jc w:val="both"/>
              <w:rPr>
                <w:rFonts w:ascii="Verdana" w:hAnsi="Verdana"/>
                <w:sz w:val="18"/>
                <w:szCs w:val="18"/>
              </w:rPr>
            </w:pPr>
            <w:r w:rsidRPr="0006619A">
              <w:rPr>
                <w:rFonts w:ascii="Verdana" w:hAnsi="Verdana"/>
                <w:sz w:val="18"/>
                <w:szCs w:val="18"/>
              </w:rPr>
              <w:t>Текстът е редактиран по следния начин:</w:t>
            </w:r>
          </w:p>
          <w:p w14:paraId="4AA66FA9" w14:textId="77777777" w:rsidR="00AE1C5D" w:rsidRPr="0006619A" w:rsidRDefault="00AE1C5D" w:rsidP="00760E95">
            <w:pPr>
              <w:spacing w:before="60" w:after="20"/>
              <w:jc w:val="both"/>
              <w:rPr>
                <w:rFonts w:ascii="Verdana" w:hAnsi="Verdana"/>
                <w:sz w:val="18"/>
                <w:szCs w:val="18"/>
              </w:rPr>
            </w:pPr>
            <w:r w:rsidRPr="0006619A">
              <w:rPr>
                <w:rFonts w:ascii="Verdana" w:hAnsi="Verdana"/>
                <w:sz w:val="18"/>
                <w:szCs w:val="18"/>
              </w:rPr>
              <w:t>„Осъществяване на засилен контрол чрез допълнителни инспекции в съответната година до следващата годишна инспекция.“</w:t>
            </w:r>
          </w:p>
        </w:tc>
      </w:tr>
      <w:tr w:rsidR="0006619A" w:rsidRPr="0006619A" w14:paraId="6C8317B2" w14:textId="77777777" w:rsidTr="00676116">
        <w:trPr>
          <w:trHeight w:val="200"/>
        </w:trPr>
        <w:tc>
          <w:tcPr>
            <w:tcW w:w="568" w:type="dxa"/>
            <w:vMerge/>
            <w:tcBorders>
              <w:bottom w:val="nil"/>
            </w:tcBorders>
            <w:shd w:val="clear" w:color="auto" w:fill="auto"/>
          </w:tcPr>
          <w:p w14:paraId="70CF2921"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669CCB3"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3DED6A7" w14:textId="77777777" w:rsidR="007A0EB8" w:rsidRPr="0006619A" w:rsidRDefault="007A0EB8" w:rsidP="00760E95">
            <w:pPr>
              <w:spacing w:before="60" w:after="20"/>
              <w:jc w:val="both"/>
              <w:rPr>
                <w:rFonts w:ascii="Verdana" w:hAnsi="Verdana"/>
                <w:sz w:val="18"/>
                <w:szCs w:val="18"/>
                <w:lang w:val="ru-RU"/>
              </w:rPr>
            </w:pPr>
            <w:r w:rsidRPr="0006619A">
              <w:rPr>
                <w:rFonts w:ascii="Verdana" w:hAnsi="Verdana"/>
                <w:sz w:val="18"/>
                <w:szCs w:val="18"/>
                <w:lang w:val="ru-RU"/>
              </w:rPr>
              <w:t>В колона 5 към текста на посочената мярка „</w:t>
            </w:r>
            <w:r w:rsidRPr="00912B7E">
              <w:rPr>
                <w:rFonts w:ascii="Verdana" w:hAnsi="Verdana"/>
                <w:b/>
                <w:sz w:val="18"/>
                <w:szCs w:val="18"/>
                <w:lang w:val="ru-RU"/>
              </w:rPr>
              <w:t>Осъществяване на засилен контрол чрез допълнителни инспекции в съответната година" да се добави „по преценка на контролиращото лице</w:t>
            </w:r>
            <w:r w:rsidRPr="0006619A">
              <w:rPr>
                <w:rFonts w:ascii="Verdana" w:hAnsi="Verdana"/>
                <w:sz w:val="18"/>
                <w:szCs w:val="18"/>
                <w:lang w:val="ru-RU"/>
              </w:rPr>
              <w:t>".</w:t>
            </w:r>
          </w:p>
          <w:p w14:paraId="06DDA687" w14:textId="77777777" w:rsidR="007A0EB8" w:rsidRPr="0006619A" w:rsidRDefault="007A0EB8"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004A4511" w14:textId="77777777" w:rsidR="00C474A6" w:rsidRPr="0006619A" w:rsidRDefault="007A0EB8" w:rsidP="00760E95">
            <w:pPr>
              <w:spacing w:before="60" w:after="20"/>
              <w:jc w:val="both"/>
              <w:rPr>
                <w:rFonts w:ascii="Verdana" w:hAnsi="Verdana"/>
                <w:sz w:val="18"/>
                <w:szCs w:val="18"/>
                <w:lang w:val="ru-RU"/>
              </w:rPr>
            </w:pPr>
            <w:r w:rsidRPr="0006619A">
              <w:rPr>
                <w:rFonts w:ascii="Verdana" w:hAnsi="Verdana"/>
                <w:sz w:val="18"/>
                <w:szCs w:val="18"/>
                <w:lang w:val="ru-RU"/>
              </w:rPr>
              <w:t xml:space="preserve">Не всички установени нарушения по този код налагат осъществяване на задължителен засилен контрол. Такъв може да се осъществи по преценка на контролиращото лице, в случай че е необходимо да се провери изпълнението на представения от оператора план за подобрение, В случаите, когато естеството на нарушението не изисква допълнителни инспекции е съответната година, задължителното провеждане на такива </w:t>
            </w:r>
            <w:r w:rsidRPr="00912B7E">
              <w:rPr>
                <w:rFonts w:ascii="Verdana" w:hAnsi="Verdana"/>
                <w:b/>
                <w:sz w:val="18"/>
                <w:szCs w:val="18"/>
                <w:lang w:val="ru-RU"/>
              </w:rPr>
              <w:t>ще натовари административно и финансова както контролиращото лице, така и оператора.</w:t>
            </w:r>
          </w:p>
        </w:tc>
        <w:tc>
          <w:tcPr>
            <w:tcW w:w="1559" w:type="dxa"/>
            <w:tcBorders>
              <w:top w:val="nil"/>
              <w:bottom w:val="nil"/>
            </w:tcBorders>
            <w:shd w:val="clear" w:color="auto" w:fill="auto"/>
          </w:tcPr>
          <w:p w14:paraId="3C483D3F"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A6269D6" w14:textId="77777777" w:rsidR="00C474A6" w:rsidRPr="0006619A" w:rsidRDefault="00C474A6" w:rsidP="00760E95">
            <w:pPr>
              <w:spacing w:before="60" w:after="20"/>
              <w:jc w:val="both"/>
              <w:rPr>
                <w:rFonts w:ascii="Verdana" w:hAnsi="Verdana"/>
                <w:sz w:val="18"/>
                <w:szCs w:val="18"/>
              </w:rPr>
            </w:pPr>
          </w:p>
        </w:tc>
      </w:tr>
      <w:tr w:rsidR="00316070" w:rsidRPr="0006619A" w14:paraId="544A1436" w14:textId="77777777" w:rsidTr="00676116">
        <w:trPr>
          <w:trHeight w:val="200"/>
        </w:trPr>
        <w:tc>
          <w:tcPr>
            <w:tcW w:w="568" w:type="dxa"/>
            <w:vMerge/>
            <w:tcBorders>
              <w:bottom w:val="nil"/>
            </w:tcBorders>
            <w:shd w:val="clear" w:color="auto" w:fill="auto"/>
          </w:tcPr>
          <w:p w14:paraId="7C310983" w14:textId="77777777" w:rsidR="00316070" w:rsidRPr="0006619A" w:rsidRDefault="00316070" w:rsidP="00316070">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046DE8E" w14:textId="77777777" w:rsidR="00316070" w:rsidRPr="0006619A" w:rsidRDefault="00316070" w:rsidP="00316070">
            <w:pPr>
              <w:spacing w:before="60" w:after="20"/>
              <w:rPr>
                <w:rFonts w:ascii="Verdana" w:hAnsi="Verdana"/>
                <w:sz w:val="18"/>
                <w:szCs w:val="18"/>
                <w:lang w:val="ru-RU"/>
              </w:rPr>
            </w:pPr>
          </w:p>
        </w:tc>
        <w:tc>
          <w:tcPr>
            <w:tcW w:w="6237" w:type="dxa"/>
            <w:tcBorders>
              <w:top w:val="nil"/>
              <w:bottom w:val="nil"/>
            </w:tcBorders>
            <w:shd w:val="clear" w:color="auto" w:fill="auto"/>
          </w:tcPr>
          <w:p w14:paraId="39D499B8" w14:textId="77777777" w:rsidR="00316070" w:rsidRPr="0006619A" w:rsidRDefault="00316070" w:rsidP="00316070">
            <w:pPr>
              <w:spacing w:before="60" w:after="20"/>
              <w:jc w:val="both"/>
              <w:rPr>
                <w:rFonts w:ascii="Verdana" w:hAnsi="Verdana"/>
                <w:sz w:val="18"/>
                <w:szCs w:val="18"/>
                <w:lang w:val="ru-RU"/>
              </w:rPr>
            </w:pPr>
            <w:r w:rsidRPr="0006619A">
              <w:rPr>
                <w:rFonts w:ascii="Verdana" w:hAnsi="Verdana"/>
                <w:sz w:val="18"/>
                <w:szCs w:val="18"/>
                <w:lang w:val="ru-RU"/>
              </w:rPr>
              <w:t>12. Предложение по част В. КАТАЛОГ МЕРКИ И НЕСЪОТВЕТСТВИЯ, нарушение с код В.1</w:t>
            </w:r>
          </w:p>
        </w:tc>
        <w:tc>
          <w:tcPr>
            <w:tcW w:w="1559" w:type="dxa"/>
            <w:tcBorders>
              <w:top w:val="nil"/>
              <w:bottom w:val="nil"/>
            </w:tcBorders>
            <w:shd w:val="clear" w:color="auto" w:fill="auto"/>
          </w:tcPr>
          <w:p w14:paraId="2C1A0129" w14:textId="3466F8CA" w:rsidR="00316070" w:rsidRPr="0006619A" w:rsidRDefault="00316070" w:rsidP="00316070">
            <w:pPr>
              <w:spacing w:before="60" w:after="20"/>
              <w:rPr>
                <w:rFonts w:ascii="Verdana" w:hAnsi="Verdana"/>
                <w:sz w:val="18"/>
                <w:szCs w:val="18"/>
                <w:lang w:val="ru-RU"/>
              </w:rPr>
            </w:pPr>
            <w:r>
              <w:rPr>
                <w:rFonts w:ascii="Verdana" w:hAnsi="Verdana"/>
                <w:sz w:val="18"/>
                <w:szCs w:val="18"/>
                <w:lang w:val="ru-RU"/>
              </w:rPr>
              <w:t>Приема се по принцип</w:t>
            </w:r>
          </w:p>
        </w:tc>
        <w:tc>
          <w:tcPr>
            <w:tcW w:w="4819" w:type="dxa"/>
            <w:tcBorders>
              <w:top w:val="nil"/>
              <w:bottom w:val="nil"/>
            </w:tcBorders>
            <w:shd w:val="clear" w:color="auto" w:fill="auto"/>
          </w:tcPr>
          <w:p w14:paraId="7CAB5789" w14:textId="068D308D" w:rsidR="00316070" w:rsidRPr="00C62030" w:rsidRDefault="00BA4439" w:rsidP="00316070">
            <w:pPr>
              <w:spacing w:before="60" w:after="20"/>
              <w:jc w:val="both"/>
              <w:rPr>
                <w:rFonts w:ascii="Verdana" w:hAnsi="Verdana"/>
                <w:sz w:val="18"/>
                <w:szCs w:val="18"/>
              </w:rPr>
            </w:pPr>
            <w:r w:rsidRPr="00C62030">
              <w:rPr>
                <w:rFonts w:ascii="Verdana" w:hAnsi="Verdana" w:cs="Arial"/>
                <w:sz w:val="18"/>
                <w:szCs w:val="18"/>
              </w:rPr>
              <w:t>Тексът е редактиран така: „</w:t>
            </w:r>
            <w:r w:rsidR="00316070" w:rsidRPr="00C62030">
              <w:rPr>
                <w:rFonts w:ascii="Verdana" w:hAnsi="Verdana" w:cs="Arial"/>
                <w:sz w:val="18"/>
                <w:szCs w:val="18"/>
              </w:rPr>
              <w:t>Ограничаване на сертификата по отношение на засегнатия продукт за срок до 3 месеца от установяване на нарушението.</w:t>
            </w:r>
            <w:r w:rsidRPr="00C62030">
              <w:rPr>
                <w:rFonts w:ascii="Verdana" w:hAnsi="Verdana" w:cs="Arial"/>
                <w:sz w:val="18"/>
                <w:szCs w:val="18"/>
              </w:rPr>
              <w:t>“</w:t>
            </w:r>
          </w:p>
        </w:tc>
      </w:tr>
      <w:tr w:rsidR="00316070" w:rsidRPr="0006619A" w14:paraId="24605EB3" w14:textId="77777777" w:rsidTr="00676116">
        <w:trPr>
          <w:trHeight w:val="200"/>
        </w:trPr>
        <w:tc>
          <w:tcPr>
            <w:tcW w:w="568" w:type="dxa"/>
            <w:vMerge/>
            <w:tcBorders>
              <w:bottom w:val="nil"/>
            </w:tcBorders>
            <w:shd w:val="clear" w:color="auto" w:fill="auto"/>
          </w:tcPr>
          <w:p w14:paraId="38F635C2" w14:textId="77777777" w:rsidR="00316070" w:rsidRPr="0006619A" w:rsidRDefault="00316070" w:rsidP="00316070">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8791AA8" w14:textId="77777777" w:rsidR="00316070" w:rsidRPr="0006619A" w:rsidRDefault="00316070" w:rsidP="00316070">
            <w:pPr>
              <w:spacing w:before="60" w:after="20"/>
              <w:rPr>
                <w:rFonts w:ascii="Verdana" w:hAnsi="Verdana"/>
                <w:sz w:val="18"/>
                <w:szCs w:val="18"/>
                <w:lang w:val="ru-RU"/>
              </w:rPr>
            </w:pPr>
          </w:p>
        </w:tc>
        <w:tc>
          <w:tcPr>
            <w:tcW w:w="6237" w:type="dxa"/>
            <w:tcBorders>
              <w:top w:val="nil"/>
              <w:bottom w:val="nil"/>
            </w:tcBorders>
            <w:shd w:val="clear" w:color="auto" w:fill="auto"/>
          </w:tcPr>
          <w:p w14:paraId="39008E4D" w14:textId="77777777" w:rsidR="00316070" w:rsidRPr="00322123" w:rsidRDefault="00316070" w:rsidP="00316070">
            <w:pPr>
              <w:spacing w:before="60" w:after="20"/>
              <w:jc w:val="both"/>
              <w:rPr>
                <w:rFonts w:ascii="Verdana" w:hAnsi="Verdana"/>
                <w:b/>
                <w:sz w:val="18"/>
                <w:szCs w:val="18"/>
                <w:lang w:val="ru-RU"/>
              </w:rPr>
            </w:pPr>
            <w:r w:rsidRPr="00322123">
              <w:rPr>
                <w:rFonts w:ascii="Verdana" w:hAnsi="Verdana"/>
                <w:b/>
                <w:sz w:val="18"/>
                <w:szCs w:val="18"/>
                <w:lang w:val="ru-RU"/>
              </w:rPr>
              <w:t>В колона 5 посочената мярка „Ограничаване на сертификата по отношение на засегната дейност за не по-малко от 3 месеца от установяване на нарушението" да отпадне.</w:t>
            </w:r>
          </w:p>
          <w:p w14:paraId="655FEFB2" w14:textId="77777777" w:rsidR="00316070" w:rsidRPr="0006619A" w:rsidRDefault="00316070" w:rsidP="00316070">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2C7B63B2" w14:textId="77777777" w:rsidR="00316070" w:rsidRPr="0006619A" w:rsidRDefault="00316070" w:rsidP="00316070">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и </w:t>
            </w:r>
            <w:r w:rsidRPr="009F0F89">
              <w:rPr>
                <w:rFonts w:ascii="Verdana" w:hAnsi="Verdana"/>
                <w:sz w:val="18"/>
                <w:szCs w:val="18"/>
                <w:lang w:val="ru-RU"/>
              </w:rPr>
              <w:t>„Ограничаване на сертификата по отношение на засегната дейност за не по-малко от 3 месеца от установяване на нарушението" е излишно</w:t>
            </w:r>
            <w:r w:rsidRPr="0006619A">
              <w:rPr>
                <w:rFonts w:ascii="Verdana" w:hAnsi="Verdana"/>
                <w:sz w:val="18"/>
                <w:szCs w:val="18"/>
                <w:lang w:val="ru-RU"/>
              </w:rPr>
              <w:t>. След като е наложено премахване на позоваването на засегната партида не е необходимо да се налага и ограничаване на сертификата. Още повече, че ограничаването на сертификата за цялата дейност е твърде тежка санкция при първо нарушение, което на практика означава забрана за позоваване биологичния метод на производство за всички отглеждани култури в стопанството, без значение дали те са засегнати от нарушението. Ограничаването на сертификата може да се наложи при чак при повторно нарушение.</w:t>
            </w:r>
          </w:p>
        </w:tc>
        <w:tc>
          <w:tcPr>
            <w:tcW w:w="1559" w:type="dxa"/>
            <w:tcBorders>
              <w:top w:val="nil"/>
              <w:bottom w:val="nil"/>
            </w:tcBorders>
            <w:shd w:val="clear" w:color="auto" w:fill="auto"/>
          </w:tcPr>
          <w:p w14:paraId="14AC69F3" w14:textId="77777777" w:rsidR="00316070" w:rsidRPr="0006619A" w:rsidRDefault="00316070" w:rsidP="00316070">
            <w:pPr>
              <w:spacing w:before="60" w:after="20"/>
              <w:rPr>
                <w:rFonts w:ascii="Verdana" w:hAnsi="Verdana"/>
                <w:sz w:val="18"/>
                <w:szCs w:val="18"/>
                <w:lang w:val="ru-RU"/>
              </w:rPr>
            </w:pPr>
          </w:p>
        </w:tc>
        <w:tc>
          <w:tcPr>
            <w:tcW w:w="4819" w:type="dxa"/>
            <w:tcBorders>
              <w:top w:val="nil"/>
              <w:bottom w:val="nil"/>
            </w:tcBorders>
            <w:shd w:val="clear" w:color="auto" w:fill="auto"/>
          </w:tcPr>
          <w:p w14:paraId="3569514A" w14:textId="1F2100C8" w:rsidR="00316070" w:rsidRPr="0006619A" w:rsidRDefault="00316070" w:rsidP="00316070">
            <w:pPr>
              <w:spacing w:before="60" w:after="20"/>
              <w:jc w:val="both"/>
              <w:rPr>
                <w:rFonts w:ascii="Verdana" w:hAnsi="Verdana"/>
                <w:sz w:val="18"/>
                <w:szCs w:val="18"/>
              </w:rPr>
            </w:pPr>
          </w:p>
        </w:tc>
      </w:tr>
      <w:tr w:rsidR="0006619A" w:rsidRPr="0006619A" w14:paraId="628D4151" w14:textId="77777777" w:rsidTr="00676116">
        <w:trPr>
          <w:trHeight w:val="200"/>
        </w:trPr>
        <w:tc>
          <w:tcPr>
            <w:tcW w:w="568" w:type="dxa"/>
            <w:vMerge/>
            <w:tcBorders>
              <w:bottom w:val="nil"/>
            </w:tcBorders>
            <w:shd w:val="clear" w:color="auto" w:fill="auto"/>
          </w:tcPr>
          <w:p w14:paraId="201DB233"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E4A18B5"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BA2AAD9" w14:textId="77777777" w:rsidR="00C474A6" w:rsidRPr="0006619A" w:rsidRDefault="00807396" w:rsidP="00760E95">
            <w:pPr>
              <w:spacing w:before="60" w:after="20"/>
              <w:jc w:val="both"/>
              <w:rPr>
                <w:rFonts w:ascii="Verdana" w:hAnsi="Verdana"/>
                <w:sz w:val="18"/>
                <w:szCs w:val="18"/>
                <w:lang w:val="ru-RU"/>
              </w:rPr>
            </w:pPr>
            <w:r w:rsidRPr="0006619A">
              <w:rPr>
                <w:rFonts w:ascii="Verdana" w:hAnsi="Verdana"/>
                <w:sz w:val="18"/>
                <w:szCs w:val="18"/>
                <w:lang w:val="ru-RU"/>
              </w:rPr>
              <w:t>13. Предложение по част В. КАТАЛОГ МЕРКИ И НЕСЪОТВЕТСТВИЯ, нарушение с код В.2</w:t>
            </w:r>
          </w:p>
        </w:tc>
        <w:tc>
          <w:tcPr>
            <w:tcW w:w="1559" w:type="dxa"/>
            <w:tcBorders>
              <w:top w:val="nil"/>
              <w:bottom w:val="nil"/>
            </w:tcBorders>
            <w:shd w:val="clear" w:color="auto" w:fill="auto"/>
          </w:tcPr>
          <w:p w14:paraId="5A813187"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2955FB0F" w14:textId="77777777" w:rsidR="00C474A6" w:rsidRPr="0006619A" w:rsidRDefault="00C474A6" w:rsidP="00760E95">
            <w:pPr>
              <w:spacing w:before="60" w:after="20"/>
              <w:jc w:val="both"/>
              <w:rPr>
                <w:rFonts w:ascii="Verdana" w:hAnsi="Verdana"/>
                <w:sz w:val="18"/>
                <w:szCs w:val="18"/>
              </w:rPr>
            </w:pPr>
          </w:p>
        </w:tc>
      </w:tr>
      <w:tr w:rsidR="0006619A" w:rsidRPr="0006619A" w14:paraId="6C208896" w14:textId="77777777" w:rsidTr="00676116">
        <w:trPr>
          <w:trHeight w:val="200"/>
        </w:trPr>
        <w:tc>
          <w:tcPr>
            <w:tcW w:w="568" w:type="dxa"/>
            <w:vMerge/>
            <w:tcBorders>
              <w:bottom w:val="nil"/>
            </w:tcBorders>
            <w:shd w:val="clear" w:color="auto" w:fill="auto"/>
          </w:tcPr>
          <w:p w14:paraId="600FBC95"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6C27925"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DAE522F" w14:textId="77777777" w:rsidR="00807396" w:rsidRPr="00F25C5E" w:rsidRDefault="00807396" w:rsidP="00760E95">
            <w:pPr>
              <w:spacing w:before="60" w:after="20"/>
              <w:jc w:val="both"/>
              <w:rPr>
                <w:rFonts w:ascii="Verdana" w:hAnsi="Verdana"/>
                <w:b/>
                <w:sz w:val="18"/>
                <w:szCs w:val="18"/>
                <w:lang w:val="ru-RU"/>
              </w:rPr>
            </w:pPr>
            <w:r w:rsidRPr="00F25C5E">
              <w:rPr>
                <w:rFonts w:ascii="Verdana" w:hAnsi="Verdana"/>
                <w:b/>
                <w:sz w:val="18"/>
                <w:szCs w:val="18"/>
                <w:lang w:val="ru-RU"/>
              </w:rPr>
              <w:t>В колона 5 посочената мярка „Ограничаване на сертификата за засегнатата дейност и/или категорията продукти за не по-малко от 6 месеца от установяване на нарушението" да се замени с „Ограничаване на сертификата за засегнатия продукт за не пО'малко от 6 месеца от установяване на нарушението",</w:t>
            </w:r>
          </w:p>
          <w:p w14:paraId="2393DBCC" w14:textId="77777777" w:rsidR="00807396" w:rsidRPr="0006619A" w:rsidRDefault="00807396"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A63EB5C" w14:textId="77777777" w:rsidR="00C474A6" w:rsidRPr="0006619A" w:rsidRDefault="00807396" w:rsidP="00760E95">
            <w:pPr>
              <w:spacing w:before="60" w:after="20"/>
              <w:jc w:val="both"/>
              <w:rPr>
                <w:rFonts w:ascii="Verdana" w:hAnsi="Verdana"/>
                <w:sz w:val="18"/>
                <w:szCs w:val="18"/>
                <w:lang w:val="ru-RU"/>
              </w:rPr>
            </w:pPr>
            <w:r w:rsidRPr="0006619A">
              <w:rPr>
                <w:rFonts w:ascii="Verdana" w:hAnsi="Verdana"/>
                <w:sz w:val="18"/>
                <w:szCs w:val="18"/>
                <w:lang w:val="ru-RU"/>
              </w:rPr>
              <w:t xml:space="preserve">Хидропонно производство може да се прилага само при определени култури. Не е необходимо при първо нарушение да се ограничава целия сертификат за дейност растениевъдство или за цялата категория „непреработени растения и растениевъдни продукти", което на практика означава забрана за позоваване биологичния метод на производство за всички </w:t>
            </w:r>
            <w:r w:rsidRPr="0006619A">
              <w:rPr>
                <w:rFonts w:ascii="Verdana" w:hAnsi="Verdana"/>
                <w:sz w:val="18"/>
                <w:szCs w:val="18"/>
                <w:lang w:val="ru-RU"/>
              </w:rPr>
              <w:lastRenderedPageBreak/>
              <w:t>отглеждани култури в стопанството, без значение дали те са засегнати от нарушението. Достатъчно е да се ограничи сертификата само за засегнатия продукт за срок от б месеца, като по този начин за него няма да може да се осъществява позоваване на биологичния метод на производство, докато нарушението не се отстрани. Ограничаването на сертификата за цялата дейност и/или категорията продукти може да се наложи при повторно нарушение и по този начин колона б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w:t>
            </w:r>
          </w:p>
        </w:tc>
        <w:tc>
          <w:tcPr>
            <w:tcW w:w="1559" w:type="dxa"/>
            <w:tcBorders>
              <w:top w:val="nil"/>
              <w:bottom w:val="nil"/>
            </w:tcBorders>
            <w:shd w:val="clear" w:color="auto" w:fill="auto"/>
          </w:tcPr>
          <w:p w14:paraId="664928D9" w14:textId="71C012D1" w:rsidR="00C474A6" w:rsidRPr="0006619A" w:rsidRDefault="006315C4" w:rsidP="00760E95">
            <w:pPr>
              <w:spacing w:before="60" w:after="20"/>
              <w:rPr>
                <w:rFonts w:ascii="Verdana" w:hAnsi="Verdana"/>
                <w:sz w:val="18"/>
                <w:szCs w:val="18"/>
                <w:lang w:val="ru-RU"/>
              </w:rPr>
            </w:pPr>
            <w:r>
              <w:rPr>
                <w:rFonts w:ascii="Verdana" w:hAnsi="Verdana"/>
                <w:sz w:val="18"/>
                <w:szCs w:val="18"/>
                <w:lang w:val="ru-RU"/>
              </w:rPr>
              <w:lastRenderedPageBreak/>
              <w:t>Приема се</w:t>
            </w:r>
          </w:p>
        </w:tc>
        <w:tc>
          <w:tcPr>
            <w:tcW w:w="4819" w:type="dxa"/>
            <w:tcBorders>
              <w:top w:val="nil"/>
              <w:bottom w:val="nil"/>
            </w:tcBorders>
            <w:shd w:val="clear" w:color="auto" w:fill="auto"/>
          </w:tcPr>
          <w:p w14:paraId="0FE1FFD7" w14:textId="7FA85DD2" w:rsidR="006D6B13" w:rsidRPr="0006619A" w:rsidRDefault="006D6B13" w:rsidP="006315C4">
            <w:pPr>
              <w:spacing w:before="60" w:after="20"/>
              <w:jc w:val="both"/>
              <w:rPr>
                <w:rFonts w:ascii="Verdana" w:hAnsi="Verdana"/>
                <w:sz w:val="18"/>
                <w:szCs w:val="18"/>
              </w:rPr>
            </w:pPr>
          </w:p>
        </w:tc>
      </w:tr>
      <w:tr w:rsidR="0006619A" w:rsidRPr="0006619A" w14:paraId="1508A72E" w14:textId="77777777" w:rsidTr="00676116">
        <w:trPr>
          <w:trHeight w:val="200"/>
        </w:trPr>
        <w:tc>
          <w:tcPr>
            <w:tcW w:w="568" w:type="dxa"/>
            <w:vMerge/>
            <w:tcBorders>
              <w:bottom w:val="nil"/>
            </w:tcBorders>
            <w:shd w:val="clear" w:color="auto" w:fill="auto"/>
          </w:tcPr>
          <w:p w14:paraId="3724C626"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8D269C3"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5B301C07" w14:textId="77777777" w:rsidR="00C474A6" w:rsidRPr="0006619A" w:rsidRDefault="00CD5DB9" w:rsidP="00760E95">
            <w:pPr>
              <w:spacing w:before="60" w:after="20"/>
              <w:jc w:val="both"/>
              <w:rPr>
                <w:rFonts w:ascii="Verdana" w:hAnsi="Verdana"/>
                <w:sz w:val="18"/>
                <w:szCs w:val="18"/>
                <w:lang w:val="ru-RU"/>
              </w:rPr>
            </w:pPr>
            <w:r w:rsidRPr="0006619A">
              <w:rPr>
                <w:rFonts w:ascii="Verdana" w:hAnsi="Verdana"/>
                <w:sz w:val="18"/>
                <w:szCs w:val="18"/>
                <w:lang w:val="ru-RU"/>
              </w:rPr>
              <w:t>14. Предложение по част В. КАТАЛОГ МЕРКИ И НЕСЪОТВЕТСТВИЯ, нарушение с мод В.7</w:t>
            </w:r>
          </w:p>
        </w:tc>
        <w:tc>
          <w:tcPr>
            <w:tcW w:w="1559" w:type="dxa"/>
            <w:tcBorders>
              <w:top w:val="nil"/>
              <w:bottom w:val="nil"/>
            </w:tcBorders>
            <w:shd w:val="clear" w:color="auto" w:fill="auto"/>
          </w:tcPr>
          <w:p w14:paraId="5FB02F9A"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051F18D7" w14:textId="77777777" w:rsidR="00C474A6" w:rsidRPr="0006619A" w:rsidRDefault="00C474A6" w:rsidP="00760E95">
            <w:pPr>
              <w:spacing w:before="60" w:after="20"/>
              <w:jc w:val="both"/>
              <w:rPr>
                <w:rFonts w:ascii="Verdana" w:hAnsi="Verdana"/>
                <w:sz w:val="18"/>
                <w:szCs w:val="18"/>
              </w:rPr>
            </w:pPr>
          </w:p>
        </w:tc>
      </w:tr>
      <w:tr w:rsidR="0006619A" w:rsidRPr="0006619A" w14:paraId="7103C3A1" w14:textId="77777777" w:rsidTr="00676116">
        <w:trPr>
          <w:trHeight w:val="200"/>
        </w:trPr>
        <w:tc>
          <w:tcPr>
            <w:tcW w:w="568" w:type="dxa"/>
            <w:vMerge/>
            <w:tcBorders>
              <w:bottom w:val="nil"/>
            </w:tcBorders>
            <w:shd w:val="clear" w:color="auto" w:fill="auto"/>
          </w:tcPr>
          <w:p w14:paraId="08025699"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CC0D89D"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D42DF3E" w14:textId="77777777" w:rsidR="00CD5DB9" w:rsidRPr="0006619A" w:rsidRDefault="00CD5DB9" w:rsidP="00760E95">
            <w:pPr>
              <w:spacing w:before="60" w:after="20"/>
              <w:jc w:val="both"/>
              <w:rPr>
                <w:rFonts w:ascii="Verdana" w:hAnsi="Verdana"/>
                <w:sz w:val="18"/>
                <w:szCs w:val="18"/>
                <w:lang w:val="ru-RU"/>
              </w:rPr>
            </w:pPr>
            <w:r w:rsidRPr="0006619A">
              <w:rPr>
                <w:rFonts w:ascii="Verdana" w:hAnsi="Verdana"/>
                <w:sz w:val="18"/>
                <w:szCs w:val="18"/>
                <w:lang w:val="ru-RU"/>
              </w:rPr>
              <w:t xml:space="preserve">Нивото на нарушението с код </w:t>
            </w:r>
            <w:r w:rsidR="0096438E" w:rsidRPr="0006619A">
              <w:rPr>
                <w:rFonts w:ascii="Verdana" w:hAnsi="Verdana"/>
                <w:sz w:val="18"/>
                <w:szCs w:val="18"/>
                <w:lang w:val="ru-RU"/>
              </w:rPr>
              <w:t>В</w:t>
            </w:r>
            <w:r w:rsidRPr="0006619A">
              <w:rPr>
                <w:rFonts w:ascii="Verdana" w:hAnsi="Verdana"/>
                <w:sz w:val="18"/>
                <w:szCs w:val="18"/>
                <w:lang w:val="ru-RU"/>
              </w:rPr>
              <w:t>.7 да се промени от „Сериозно" на „Незначително",</w:t>
            </w:r>
          </w:p>
          <w:p w14:paraId="397B300E" w14:textId="77777777" w:rsidR="00CD5DB9" w:rsidRPr="0006619A" w:rsidRDefault="00CD5DB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45EF5D88" w14:textId="77777777" w:rsidR="00C474A6" w:rsidRPr="0006619A" w:rsidRDefault="00CD5DB9" w:rsidP="00760E95">
            <w:pPr>
              <w:spacing w:before="60" w:after="20"/>
              <w:jc w:val="both"/>
              <w:rPr>
                <w:rFonts w:ascii="Verdana" w:hAnsi="Verdana"/>
                <w:sz w:val="18"/>
                <w:szCs w:val="18"/>
              </w:rPr>
            </w:pPr>
            <w:r w:rsidRPr="0006619A">
              <w:rPr>
                <w:rFonts w:ascii="Verdana" w:hAnsi="Verdana"/>
                <w:sz w:val="18"/>
                <w:szCs w:val="18"/>
                <w:lang w:val="ru-RU"/>
              </w:rPr>
              <w:t xml:space="preserve">СКЛБП счита, че надвишаването на 170 </w:t>
            </w:r>
            <w:r w:rsidRPr="0006619A">
              <w:rPr>
                <w:rFonts w:ascii="Verdana" w:hAnsi="Verdana"/>
                <w:sz w:val="18"/>
                <w:szCs w:val="18"/>
                <w:lang w:val="en-US"/>
              </w:rPr>
              <w:t>kg</w:t>
            </w:r>
            <w:r w:rsidRPr="0006619A">
              <w:rPr>
                <w:rFonts w:ascii="Verdana" w:hAnsi="Verdana"/>
                <w:sz w:val="18"/>
                <w:szCs w:val="18"/>
                <w:lang w:val="ru-RU"/>
              </w:rPr>
              <w:t xml:space="preserve"> азот на година на хектар използвана земеделска площ при употреба на оборена тор, не води да компрометиране биологичния статут на продукта и при първо нарушение нивото на несъответствие може да бъде „Незначително". Предвидените в колона 5 мерки при първо нарушение също показват, че нарушението не води до значителни последици за биологичния статут на продукта и са мерки, които се налагат при незначителни нарушения</w:t>
            </w:r>
            <w:r w:rsidR="00F80FDD" w:rsidRPr="0006619A">
              <w:rPr>
                <w:rFonts w:ascii="Verdana" w:hAnsi="Verdana"/>
                <w:sz w:val="18"/>
                <w:szCs w:val="18"/>
                <w:lang w:val="ru-RU"/>
              </w:rPr>
              <w:t>.</w:t>
            </w:r>
          </w:p>
        </w:tc>
        <w:tc>
          <w:tcPr>
            <w:tcW w:w="1559" w:type="dxa"/>
            <w:tcBorders>
              <w:top w:val="nil"/>
              <w:bottom w:val="nil"/>
            </w:tcBorders>
            <w:shd w:val="clear" w:color="auto" w:fill="auto"/>
          </w:tcPr>
          <w:p w14:paraId="0AE3F916" w14:textId="77777777" w:rsidR="00C474A6" w:rsidRPr="0006619A" w:rsidRDefault="0096438E" w:rsidP="00760E95">
            <w:pPr>
              <w:spacing w:before="60" w:after="20"/>
              <w:rPr>
                <w:rFonts w:ascii="Verdana" w:hAnsi="Verdana"/>
                <w:sz w:val="18"/>
                <w:szCs w:val="18"/>
                <w:lang w:val="ru-RU"/>
              </w:rPr>
            </w:pPr>
            <w:r w:rsidRPr="0006619A">
              <w:rPr>
                <w:rFonts w:ascii="Verdana" w:hAnsi="Verdana"/>
                <w:sz w:val="18"/>
                <w:szCs w:val="18"/>
                <w:lang w:val="ru-RU"/>
              </w:rPr>
              <w:t>Не се приема</w:t>
            </w:r>
          </w:p>
        </w:tc>
        <w:tc>
          <w:tcPr>
            <w:tcW w:w="4819" w:type="dxa"/>
            <w:tcBorders>
              <w:top w:val="nil"/>
              <w:bottom w:val="nil"/>
            </w:tcBorders>
            <w:shd w:val="clear" w:color="auto" w:fill="auto"/>
          </w:tcPr>
          <w:p w14:paraId="66D769D3" w14:textId="77777777" w:rsidR="00C474A6" w:rsidRPr="0006619A" w:rsidRDefault="0096438E" w:rsidP="001E7B3D">
            <w:pPr>
              <w:spacing w:before="60" w:after="20"/>
              <w:jc w:val="both"/>
              <w:rPr>
                <w:rFonts w:ascii="Verdana" w:hAnsi="Verdana"/>
                <w:sz w:val="18"/>
                <w:szCs w:val="18"/>
              </w:rPr>
            </w:pPr>
            <w:r w:rsidRPr="0006619A">
              <w:rPr>
                <w:rFonts w:ascii="Verdana" w:hAnsi="Verdana"/>
                <w:sz w:val="18"/>
                <w:szCs w:val="18"/>
              </w:rPr>
              <w:t xml:space="preserve">Нарушението е </w:t>
            </w:r>
            <w:r w:rsidR="001E7B3D" w:rsidRPr="0006619A">
              <w:rPr>
                <w:rFonts w:ascii="Verdana" w:hAnsi="Verdana"/>
                <w:sz w:val="18"/>
                <w:szCs w:val="18"/>
              </w:rPr>
              <w:t xml:space="preserve">сериозно, защото същото е </w:t>
            </w:r>
            <w:r w:rsidRPr="0006619A">
              <w:rPr>
                <w:rFonts w:ascii="Verdana" w:hAnsi="Verdana"/>
                <w:sz w:val="18"/>
                <w:szCs w:val="18"/>
              </w:rPr>
              <w:t xml:space="preserve">с траен ефект върху </w:t>
            </w:r>
            <w:r w:rsidR="001E7B3D" w:rsidRPr="0006619A">
              <w:rPr>
                <w:rFonts w:ascii="Verdana" w:hAnsi="Verdana"/>
                <w:sz w:val="18"/>
                <w:szCs w:val="18"/>
              </w:rPr>
              <w:t>почвата и опазването на околната среда, което е и основен принцип на биологичното производство.</w:t>
            </w:r>
          </w:p>
        </w:tc>
      </w:tr>
      <w:tr w:rsidR="0006619A" w:rsidRPr="0006619A" w14:paraId="7B098351" w14:textId="77777777" w:rsidTr="00676116">
        <w:trPr>
          <w:trHeight w:val="200"/>
        </w:trPr>
        <w:tc>
          <w:tcPr>
            <w:tcW w:w="568" w:type="dxa"/>
            <w:vMerge/>
            <w:tcBorders>
              <w:bottom w:val="nil"/>
            </w:tcBorders>
            <w:shd w:val="clear" w:color="auto" w:fill="auto"/>
          </w:tcPr>
          <w:p w14:paraId="3874DA9F"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5F3C539"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3E21624" w14:textId="77777777" w:rsidR="00C474A6" w:rsidRPr="0006619A" w:rsidRDefault="0035389E" w:rsidP="00760E95">
            <w:pPr>
              <w:spacing w:before="60" w:after="20"/>
              <w:jc w:val="both"/>
              <w:rPr>
                <w:rFonts w:ascii="Verdana" w:hAnsi="Verdana"/>
                <w:sz w:val="18"/>
                <w:szCs w:val="18"/>
                <w:lang w:val="ru-RU"/>
              </w:rPr>
            </w:pPr>
            <w:r w:rsidRPr="0006619A">
              <w:rPr>
                <w:rFonts w:ascii="Verdana" w:hAnsi="Verdana"/>
                <w:sz w:val="18"/>
                <w:szCs w:val="18"/>
                <w:lang w:val="ru-RU"/>
              </w:rPr>
              <w:t>15. Предложение по част В, КАТАЛОГ МЕРКИ И НЕСЪОТВЕТСТВИЯ, нарушение с код В.8</w:t>
            </w:r>
          </w:p>
        </w:tc>
        <w:tc>
          <w:tcPr>
            <w:tcW w:w="1559" w:type="dxa"/>
            <w:tcBorders>
              <w:top w:val="nil"/>
              <w:bottom w:val="nil"/>
            </w:tcBorders>
            <w:shd w:val="clear" w:color="auto" w:fill="auto"/>
          </w:tcPr>
          <w:p w14:paraId="3378356D"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25A661FA" w14:textId="77777777" w:rsidR="00C474A6" w:rsidRPr="0006619A" w:rsidRDefault="00C474A6" w:rsidP="00760E95">
            <w:pPr>
              <w:spacing w:before="60" w:after="20"/>
              <w:jc w:val="both"/>
              <w:rPr>
                <w:rFonts w:ascii="Verdana" w:hAnsi="Verdana"/>
                <w:sz w:val="18"/>
                <w:szCs w:val="18"/>
              </w:rPr>
            </w:pPr>
          </w:p>
        </w:tc>
      </w:tr>
      <w:tr w:rsidR="0006619A" w:rsidRPr="0006619A" w14:paraId="7343737A" w14:textId="77777777" w:rsidTr="00676116">
        <w:trPr>
          <w:trHeight w:val="200"/>
        </w:trPr>
        <w:tc>
          <w:tcPr>
            <w:tcW w:w="568" w:type="dxa"/>
            <w:vMerge/>
            <w:tcBorders>
              <w:bottom w:val="nil"/>
            </w:tcBorders>
            <w:shd w:val="clear" w:color="auto" w:fill="auto"/>
          </w:tcPr>
          <w:p w14:paraId="36FFAFEA"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A0C76A8"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B30CBEC" w14:textId="77777777" w:rsidR="0035389E" w:rsidRPr="0006619A" w:rsidRDefault="0035389E" w:rsidP="00760E95">
            <w:pPr>
              <w:spacing w:before="60" w:after="20"/>
              <w:jc w:val="both"/>
              <w:rPr>
                <w:rFonts w:ascii="Verdana" w:hAnsi="Verdana"/>
                <w:sz w:val="18"/>
                <w:szCs w:val="18"/>
                <w:lang w:val="ru-RU"/>
              </w:rPr>
            </w:pPr>
            <w:r w:rsidRPr="0006619A">
              <w:rPr>
                <w:rFonts w:ascii="Verdana" w:hAnsi="Verdana"/>
                <w:sz w:val="18"/>
                <w:szCs w:val="18"/>
                <w:lang w:val="ru-RU"/>
              </w:rPr>
              <w:t>Текстът на нарушението в колона 2: „Употреба на оборски тор, който не произхожда от единици за биологично производство и/ги произхожда от екстензивни животновъдни стопанства," да се промени така; „Употреба на оборски тор, който произхожда от интензивни небиологични животновъдни стопанства."</w:t>
            </w:r>
          </w:p>
          <w:p w14:paraId="3A0BDBC0" w14:textId="77777777" w:rsidR="0035389E" w:rsidRPr="0006619A" w:rsidRDefault="003538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3FA255F" w14:textId="77777777" w:rsidR="00C474A6" w:rsidRPr="0006619A" w:rsidRDefault="0035389E" w:rsidP="00760E95">
            <w:pPr>
              <w:spacing w:before="60" w:after="20"/>
              <w:jc w:val="both"/>
              <w:rPr>
                <w:rFonts w:ascii="Verdana" w:hAnsi="Verdana"/>
                <w:sz w:val="18"/>
                <w:szCs w:val="18"/>
                <w:lang w:val="ru-RU"/>
              </w:rPr>
            </w:pPr>
            <w:r w:rsidRPr="0006619A">
              <w:rPr>
                <w:rFonts w:ascii="Verdana" w:hAnsi="Verdana"/>
                <w:sz w:val="18"/>
                <w:szCs w:val="18"/>
                <w:lang w:val="ru-RU"/>
              </w:rPr>
              <w:t xml:space="preserve">Предложената формулировка в проекта е некоректна. Така зададена, означава че се санкционира употребата на оборска тор, която произхожда от екстензивни стопанства. В заседанията на Работната група, СКЛБП многократно коментира </w:t>
            </w:r>
            <w:r w:rsidRPr="0006619A">
              <w:rPr>
                <w:rFonts w:ascii="Verdana" w:hAnsi="Verdana"/>
                <w:sz w:val="18"/>
                <w:szCs w:val="18"/>
                <w:lang w:val="ru-RU"/>
              </w:rPr>
              <w:lastRenderedPageBreak/>
              <w:t>въпроса и предлага промяна на формулировката. Изискването в Приложение II от Регламент (ЕС) 2021/1165 гласи, че е забранено използването на оборска тор с произход от интензивни стопанства.</w:t>
            </w:r>
          </w:p>
        </w:tc>
        <w:tc>
          <w:tcPr>
            <w:tcW w:w="1559" w:type="dxa"/>
            <w:tcBorders>
              <w:top w:val="nil"/>
              <w:bottom w:val="nil"/>
            </w:tcBorders>
            <w:shd w:val="clear" w:color="auto" w:fill="auto"/>
          </w:tcPr>
          <w:p w14:paraId="5E78986F" w14:textId="77777777" w:rsidR="00C474A6" w:rsidRPr="0006619A" w:rsidRDefault="000836A4" w:rsidP="00760E95">
            <w:pPr>
              <w:spacing w:before="60" w:after="20"/>
              <w:rPr>
                <w:rFonts w:ascii="Verdana" w:hAnsi="Verdana"/>
                <w:sz w:val="18"/>
                <w:szCs w:val="18"/>
                <w:lang w:val="ru-RU"/>
              </w:rPr>
            </w:pPr>
            <w:r w:rsidRPr="0006619A">
              <w:rPr>
                <w:rFonts w:ascii="Verdana" w:hAnsi="Verdana"/>
                <w:sz w:val="18"/>
                <w:szCs w:val="18"/>
                <w:lang w:val="ru-RU"/>
              </w:rPr>
              <w:lastRenderedPageBreak/>
              <w:t xml:space="preserve">Приема се </w:t>
            </w:r>
          </w:p>
        </w:tc>
        <w:tc>
          <w:tcPr>
            <w:tcW w:w="4819" w:type="dxa"/>
            <w:tcBorders>
              <w:top w:val="nil"/>
              <w:bottom w:val="nil"/>
            </w:tcBorders>
            <w:shd w:val="clear" w:color="auto" w:fill="auto"/>
          </w:tcPr>
          <w:p w14:paraId="537CBBF4" w14:textId="77777777" w:rsidR="00C474A6" w:rsidRPr="0006619A" w:rsidRDefault="00C474A6" w:rsidP="00760E95">
            <w:pPr>
              <w:spacing w:before="60" w:after="20"/>
              <w:jc w:val="both"/>
              <w:rPr>
                <w:rFonts w:ascii="Verdana" w:hAnsi="Verdana"/>
                <w:sz w:val="18"/>
                <w:szCs w:val="18"/>
              </w:rPr>
            </w:pPr>
          </w:p>
        </w:tc>
      </w:tr>
      <w:tr w:rsidR="0006619A" w:rsidRPr="0006619A" w14:paraId="060F526E" w14:textId="77777777" w:rsidTr="00676116">
        <w:trPr>
          <w:trHeight w:val="200"/>
        </w:trPr>
        <w:tc>
          <w:tcPr>
            <w:tcW w:w="568" w:type="dxa"/>
            <w:vMerge/>
            <w:tcBorders>
              <w:bottom w:val="nil"/>
            </w:tcBorders>
            <w:shd w:val="clear" w:color="auto" w:fill="auto"/>
          </w:tcPr>
          <w:p w14:paraId="7DB2087A"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1FC2596"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13AA94F" w14:textId="77777777" w:rsidR="00C474A6" w:rsidRPr="0006619A" w:rsidRDefault="002B1447" w:rsidP="00760E95">
            <w:pPr>
              <w:spacing w:before="60" w:after="20"/>
              <w:jc w:val="both"/>
              <w:rPr>
                <w:rFonts w:ascii="Verdana" w:hAnsi="Verdana"/>
                <w:sz w:val="18"/>
                <w:szCs w:val="18"/>
                <w:lang w:val="ru-RU"/>
              </w:rPr>
            </w:pPr>
            <w:r w:rsidRPr="0006619A">
              <w:rPr>
                <w:rFonts w:ascii="Verdana" w:hAnsi="Verdana"/>
                <w:sz w:val="18"/>
                <w:szCs w:val="18"/>
                <w:lang w:val="ru-RU"/>
              </w:rPr>
              <w:t>16. Предложение по част В. КАТАЛОГ МЕРКИ И НЕСЪОТВЕТСТВИЯ, нарушение с код В.13</w:t>
            </w:r>
          </w:p>
        </w:tc>
        <w:tc>
          <w:tcPr>
            <w:tcW w:w="1559" w:type="dxa"/>
            <w:tcBorders>
              <w:top w:val="nil"/>
              <w:bottom w:val="nil"/>
            </w:tcBorders>
            <w:shd w:val="clear" w:color="auto" w:fill="auto"/>
          </w:tcPr>
          <w:p w14:paraId="327E0FEB"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29358A81" w14:textId="77777777" w:rsidR="00C474A6" w:rsidRPr="0006619A" w:rsidRDefault="00C474A6" w:rsidP="00760E95">
            <w:pPr>
              <w:spacing w:before="60" w:after="20"/>
              <w:jc w:val="both"/>
              <w:rPr>
                <w:rFonts w:ascii="Verdana" w:hAnsi="Verdana"/>
                <w:sz w:val="18"/>
                <w:szCs w:val="18"/>
              </w:rPr>
            </w:pPr>
          </w:p>
        </w:tc>
      </w:tr>
      <w:tr w:rsidR="0006619A" w:rsidRPr="0006619A" w14:paraId="06FEFBA8" w14:textId="77777777" w:rsidTr="00676116">
        <w:trPr>
          <w:trHeight w:val="200"/>
        </w:trPr>
        <w:tc>
          <w:tcPr>
            <w:tcW w:w="568" w:type="dxa"/>
            <w:vMerge/>
            <w:tcBorders>
              <w:bottom w:val="nil"/>
            </w:tcBorders>
            <w:shd w:val="clear" w:color="auto" w:fill="auto"/>
          </w:tcPr>
          <w:p w14:paraId="14D9F817"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90F51B1"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BBDA3C8" w14:textId="77777777" w:rsidR="002B1447" w:rsidRPr="0006619A" w:rsidRDefault="002B1447" w:rsidP="00760E95">
            <w:pPr>
              <w:spacing w:before="60" w:after="20"/>
              <w:jc w:val="both"/>
              <w:rPr>
                <w:rFonts w:ascii="Verdana" w:hAnsi="Verdana"/>
                <w:sz w:val="18"/>
                <w:szCs w:val="18"/>
                <w:lang w:val="ru-RU"/>
              </w:rPr>
            </w:pPr>
            <w:r w:rsidRPr="0006619A">
              <w:rPr>
                <w:rFonts w:ascii="Verdana" w:hAnsi="Verdana"/>
                <w:sz w:val="18"/>
                <w:szCs w:val="18"/>
                <w:lang w:val="ru-RU"/>
              </w:rPr>
              <w:t>Нивото на нарушението с код В.13 да се промени от „Сериозно" на „Незначително".</w:t>
            </w:r>
          </w:p>
          <w:p w14:paraId="2540F724" w14:textId="77777777" w:rsidR="002B1447" w:rsidRPr="0006619A" w:rsidRDefault="002B1447"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4855DE7E" w14:textId="77777777" w:rsidR="002B1447" w:rsidRPr="0006619A" w:rsidRDefault="002B1447" w:rsidP="00760E95">
            <w:pPr>
              <w:spacing w:before="60" w:after="20"/>
              <w:jc w:val="both"/>
              <w:rPr>
                <w:rFonts w:ascii="Verdana" w:hAnsi="Verdana"/>
                <w:sz w:val="18"/>
                <w:szCs w:val="18"/>
                <w:lang w:val="ru-RU"/>
              </w:rPr>
            </w:pPr>
            <w:r w:rsidRPr="0006619A">
              <w:rPr>
                <w:rFonts w:ascii="Verdana" w:hAnsi="Verdana"/>
                <w:sz w:val="18"/>
                <w:szCs w:val="18"/>
                <w:lang w:val="ru-RU"/>
              </w:rPr>
              <w:t>Класифицирането на това несъответствие като „Сериозно" противоречи на принципите, заложени в Приложение I, т,1, 6}, и) на Регламент (ЕС) 2021/279, тъй като липсата на записи не засяга биологичния характер на продукта. Вместо да се поставя акцент върху документацията, фокусът трябва да бъде върху крайните резултати и устойчивите практики, които гарантират органичната продукция и съхраняват екосистемите, а не просто на процедурните изисквания, както вменяват принципите заложени в горепосоченото приложение на Регламент (ЕС) 2021/279 Класифицирането нз това нарушение като „Сериозно" би се отразило на по-малки фермери или нови оператори, които не винаги разполагат с необходимите ресурси или опит за водене на подробни записи. Това може да доведе до неволно нарушение, без то да означава, че фермерите не следват принципите на органичното земеделие и съответно би застрашило субсидирането на техните стопанства, според услови</w:t>
            </w:r>
            <w:r w:rsidR="00F24111" w:rsidRPr="0006619A">
              <w:rPr>
                <w:rFonts w:ascii="Verdana" w:hAnsi="Verdana"/>
                <w:sz w:val="18"/>
                <w:szCs w:val="18"/>
                <w:lang w:val="ru-RU"/>
              </w:rPr>
              <w:t>ята описани в Наредба № 9 от 26.06.</w:t>
            </w:r>
            <w:r w:rsidRPr="0006619A">
              <w:rPr>
                <w:rFonts w:ascii="Verdana" w:hAnsi="Verdana"/>
                <w:sz w:val="18"/>
                <w:szCs w:val="18"/>
                <w:lang w:val="ru-RU"/>
              </w:rPr>
              <w:t>2023</w:t>
            </w:r>
            <w:r w:rsidR="00F24111" w:rsidRPr="0006619A">
              <w:rPr>
                <w:rFonts w:ascii="Verdana" w:hAnsi="Verdana"/>
                <w:sz w:val="18"/>
                <w:szCs w:val="18"/>
                <w:lang w:val="ru-RU"/>
              </w:rPr>
              <w:t xml:space="preserve"> </w:t>
            </w:r>
            <w:r w:rsidRPr="0006619A">
              <w:rPr>
                <w:rFonts w:ascii="Verdana" w:hAnsi="Verdana"/>
                <w:sz w:val="18"/>
                <w:szCs w:val="18"/>
                <w:lang w:val="ru-RU"/>
              </w:rPr>
              <w:t>г.</w:t>
            </w:r>
          </w:p>
          <w:p w14:paraId="21456D61" w14:textId="77777777" w:rsidR="00C474A6" w:rsidRPr="0006619A" w:rsidRDefault="002B1447" w:rsidP="00760E95">
            <w:pPr>
              <w:spacing w:before="60" w:after="20"/>
              <w:jc w:val="both"/>
              <w:rPr>
                <w:rFonts w:ascii="Verdana" w:hAnsi="Verdana"/>
                <w:sz w:val="18"/>
                <w:szCs w:val="18"/>
                <w:lang w:val="ru-RU"/>
              </w:rPr>
            </w:pPr>
            <w:r w:rsidRPr="0006619A">
              <w:rPr>
                <w:rFonts w:ascii="Verdana" w:hAnsi="Verdana"/>
                <w:sz w:val="18"/>
                <w:szCs w:val="18"/>
                <w:lang w:val="ru-RU"/>
              </w:rPr>
              <w:t>СКЛБП счита, че липсата на посочените записи, не води до компрометиране биологичния статут на продукта и при първо нарушение нивото на несъответствие може да бъде „Незначително", Предвидените в колона 5 мерки при първо нарушение също показват, че нарушението не води до значителни последици за биологичния статут на продукта и са мерки, които се налагат при незначителни нарушения.</w:t>
            </w:r>
          </w:p>
        </w:tc>
        <w:tc>
          <w:tcPr>
            <w:tcW w:w="1559" w:type="dxa"/>
            <w:tcBorders>
              <w:top w:val="nil"/>
              <w:bottom w:val="nil"/>
            </w:tcBorders>
            <w:shd w:val="clear" w:color="auto" w:fill="auto"/>
          </w:tcPr>
          <w:p w14:paraId="7F81E166" w14:textId="77777777" w:rsidR="00C474A6" w:rsidRPr="0006619A" w:rsidRDefault="00D454D2" w:rsidP="00760E95">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34B10AFA" w14:textId="77777777" w:rsidR="00C474A6" w:rsidRPr="0006619A" w:rsidRDefault="00C474A6" w:rsidP="00760E95">
            <w:pPr>
              <w:spacing w:before="60" w:after="20"/>
              <w:jc w:val="both"/>
              <w:rPr>
                <w:rFonts w:ascii="Verdana" w:hAnsi="Verdana"/>
                <w:sz w:val="18"/>
                <w:szCs w:val="18"/>
              </w:rPr>
            </w:pPr>
          </w:p>
        </w:tc>
      </w:tr>
      <w:tr w:rsidR="0006619A" w:rsidRPr="0006619A" w14:paraId="72B56D7C" w14:textId="77777777" w:rsidTr="00676116">
        <w:trPr>
          <w:trHeight w:val="200"/>
        </w:trPr>
        <w:tc>
          <w:tcPr>
            <w:tcW w:w="568" w:type="dxa"/>
            <w:vMerge/>
            <w:tcBorders>
              <w:bottom w:val="nil"/>
            </w:tcBorders>
            <w:shd w:val="clear" w:color="auto" w:fill="auto"/>
          </w:tcPr>
          <w:p w14:paraId="7F08FF8B"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7407B73"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FCC994F" w14:textId="77777777" w:rsidR="00C474A6"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 xml:space="preserve">17. Предложение по част В. КАТАЛОГ МЕРКИ И НЕСЪОТВЕТСТВИЯ, нарушение с код Д.14 </w:t>
            </w:r>
          </w:p>
        </w:tc>
        <w:tc>
          <w:tcPr>
            <w:tcW w:w="1559" w:type="dxa"/>
            <w:tcBorders>
              <w:top w:val="nil"/>
              <w:bottom w:val="nil"/>
            </w:tcBorders>
            <w:shd w:val="clear" w:color="auto" w:fill="auto"/>
          </w:tcPr>
          <w:p w14:paraId="07223DD3"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47AA7E20" w14:textId="77777777" w:rsidR="00C474A6" w:rsidRPr="0006619A" w:rsidRDefault="00C474A6" w:rsidP="00760E95">
            <w:pPr>
              <w:spacing w:before="60" w:after="20"/>
              <w:jc w:val="both"/>
              <w:rPr>
                <w:rFonts w:ascii="Verdana" w:hAnsi="Verdana"/>
                <w:sz w:val="18"/>
                <w:szCs w:val="18"/>
              </w:rPr>
            </w:pPr>
          </w:p>
        </w:tc>
      </w:tr>
      <w:tr w:rsidR="0006619A" w:rsidRPr="0006619A" w14:paraId="770FBEF5" w14:textId="77777777" w:rsidTr="00676116">
        <w:trPr>
          <w:trHeight w:val="200"/>
        </w:trPr>
        <w:tc>
          <w:tcPr>
            <w:tcW w:w="568" w:type="dxa"/>
            <w:vMerge/>
            <w:tcBorders>
              <w:bottom w:val="nil"/>
            </w:tcBorders>
            <w:shd w:val="clear" w:color="auto" w:fill="auto"/>
          </w:tcPr>
          <w:p w14:paraId="35362269"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8D2F36D"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FD1A245" w14:textId="77777777" w:rsidR="00577080" w:rsidRPr="0006619A" w:rsidRDefault="00577080" w:rsidP="00760E95">
            <w:pPr>
              <w:spacing w:before="60" w:after="20"/>
              <w:jc w:val="both"/>
              <w:rPr>
                <w:rFonts w:ascii="Verdana" w:hAnsi="Verdana"/>
                <w:sz w:val="18"/>
                <w:szCs w:val="18"/>
                <w:lang w:val="ru-RU"/>
              </w:rPr>
            </w:pPr>
            <w:r w:rsidRPr="0006619A">
              <w:rPr>
                <w:rFonts w:ascii="Verdana" w:hAnsi="Verdana"/>
                <w:sz w:val="18"/>
                <w:szCs w:val="18"/>
                <w:lang w:val="ru-RU"/>
              </w:rPr>
              <w:t>Нарушение с код Д.14 да отпадне изцяло.</w:t>
            </w:r>
          </w:p>
          <w:p w14:paraId="384B0CB4" w14:textId="77777777" w:rsidR="00577080" w:rsidRPr="0006619A" w:rsidRDefault="00577080" w:rsidP="00760E95">
            <w:pPr>
              <w:spacing w:before="60" w:after="20"/>
              <w:jc w:val="both"/>
              <w:rPr>
                <w:rFonts w:ascii="Verdana" w:hAnsi="Verdana"/>
                <w:sz w:val="18"/>
                <w:szCs w:val="18"/>
                <w:lang w:val="ru-RU"/>
              </w:rPr>
            </w:pPr>
            <w:r w:rsidRPr="0006619A">
              <w:rPr>
                <w:rFonts w:ascii="Verdana" w:hAnsi="Verdana"/>
                <w:sz w:val="18"/>
                <w:szCs w:val="18"/>
                <w:lang w:val="ru-RU"/>
              </w:rPr>
              <w:lastRenderedPageBreak/>
              <w:t>Мотиви за отправеното предложение:</w:t>
            </w:r>
          </w:p>
          <w:p w14:paraId="323334DA" w14:textId="77777777" w:rsidR="00C474A6" w:rsidRPr="0006619A" w:rsidRDefault="00577080" w:rsidP="00760E95">
            <w:pPr>
              <w:spacing w:before="60" w:after="20"/>
              <w:jc w:val="both"/>
              <w:rPr>
                <w:rFonts w:ascii="Verdana" w:hAnsi="Verdana"/>
                <w:sz w:val="18"/>
                <w:szCs w:val="18"/>
                <w:lang w:val="ru-RU"/>
              </w:rPr>
            </w:pPr>
            <w:r w:rsidRPr="0006619A">
              <w:rPr>
                <w:rFonts w:ascii="Verdana" w:hAnsi="Verdana"/>
                <w:sz w:val="18"/>
                <w:szCs w:val="18"/>
                <w:lang w:val="ru-RU"/>
              </w:rPr>
              <w:t>Нарушението с код Д,14 изцяло дублира като съдържание нарушение с код Д.13, с разлика в нивото на нарушението, Предполага со, че това е техническа грешка. Обсъденото и окончателно прието от Работната група нарушение е това с код Д. 15 и с ниво на тежест „Сериозно".</w:t>
            </w:r>
          </w:p>
        </w:tc>
        <w:tc>
          <w:tcPr>
            <w:tcW w:w="1559" w:type="dxa"/>
            <w:tcBorders>
              <w:top w:val="nil"/>
              <w:bottom w:val="nil"/>
            </w:tcBorders>
            <w:shd w:val="clear" w:color="auto" w:fill="auto"/>
          </w:tcPr>
          <w:p w14:paraId="717F5267" w14:textId="77777777" w:rsidR="00C474A6" w:rsidRPr="0006619A" w:rsidRDefault="007D772C"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3C893700" w14:textId="77777777" w:rsidR="00C474A6" w:rsidRPr="0006619A" w:rsidRDefault="00C474A6" w:rsidP="00760E95">
            <w:pPr>
              <w:spacing w:before="60" w:after="20"/>
              <w:jc w:val="both"/>
              <w:rPr>
                <w:rFonts w:ascii="Verdana" w:hAnsi="Verdana"/>
                <w:sz w:val="18"/>
                <w:szCs w:val="18"/>
              </w:rPr>
            </w:pPr>
          </w:p>
        </w:tc>
      </w:tr>
      <w:tr w:rsidR="0006619A" w:rsidRPr="0006619A" w14:paraId="3A9702E1" w14:textId="77777777" w:rsidTr="00676116">
        <w:trPr>
          <w:trHeight w:val="200"/>
        </w:trPr>
        <w:tc>
          <w:tcPr>
            <w:tcW w:w="568" w:type="dxa"/>
            <w:vMerge/>
            <w:tcBorders>
              <w:bottom w:val="nil"/>
            </w:tcBorders>
            <w:shd w:val="clear" w:color="auto" w:fill="auto"/>
          </w:tcPr>
          <w:p w14:paraId="321DB38B" w14:textId="77777777" w:rsidR="00C474A6" w:rsidRPr="0006619A" w:rsidRDefault="00C474A6"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87D9CC2" w14:textId="77777777" w:rsidR="00C474A6" w:rsidRPr="0006619A" w:rsidRDefault="00C474A6"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5F3A055" w14:textId="77777777" w:rsidR="00C474A6" w:rsidRPr="0006619A" w:rsidRDefault="00577080" w:rsidP="00760E95">
            <w:pPr>
              <w:spacing w:before="60" w:after="20"/>
              <w:jc w:val="both"/>
              <w:rPr>
                <w:rFonts w:ascii="Verdana" w:hAnsi="Verdana"/>
                <w:sz w:val="18"/>
                <w:szCs w:val="18"/>
                <w:lang w:val="ru-RU"/>
              </w:rPr>
            </w:pPr>
            <w:r w:rsidRPr="0006619A">
              <w:rPr>
                <w:rFonts w:ascii="Verdana" w:hAnsi="Verdana"/>
                <w:sz w:val="18"/>
                <w:szCs w:val="18"/>
                <w:lang w:val="ru-RU"/>
              </w:rPr>
              <w:t>18. Предложение по част 8. КАТАЛОГ МЕРКИ И НЕСЪОТВЕТСТВИЯ, за целия раздел Ж. НЕСЪОТВЕТСТВИЯ, СВЪРЗАНИ С ДЕЙНОСТ „ПРЕРАБОТКА"</w:t>
            </w:r>
          </w:p>
        </w:tc>
        <w:tc>
          <w:tcPr>
            <w:tcW w:w="1559" w:type="dxa"/>
            <w:tcBorders>
              <w:top w:val="nil"/>
              <w:bottom w:val="nil"/>
            </w:tcBorders>
            <w:shd w:val="clear" w:color="auto" w:fill="auto"/>
          </w:tcPr>
          <w:p w14:paraId="2E5ABF43" w14:textId="77777777" w:rsidR="00C474A6" w:rsidRPr="0006619A" w:rsidRDefault="00C474A6"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6A6833C5" w14:textId="77777777" w:rsidR="00C474A6" w:rsidRPr="0006619A" w:rsidRDefault="00C474A6" w:rsidP="00760E95">
            <w:pPr>
              <w:spacing w:before="60" w:after="20"/>
              <w:jc w:val="both"/>
              <w:rPr>
                <w:rFonts w:ascii="Verdana" w:hAnsi="Verdana"/>
                <w:sz w:val="18"/>
                <w:szCs w:val="18"/>
              </w:rPr>
            </w:pPr>
          </w:p>
        </w:tc>
      </w:tr>
      <w:tr w:rsidR="0006619A" w:rsidRPr="0006619A" w14:paraId="75668701" w14:textId="77777777" w:rsidTr="00676116">
        <w:trPr>
          <w:trHeight w:val="200"/>
        </w:trPr>
        <w:tc>
          <w:tcPr>
            <w:tcW w:w="568" w:type="dxa"/>
            <w:vMerge/>
            <w:tcBorders>
              <w:bottom w:val="nil"/>
            </w:tcBorders>
            <w:shd w:val="clear" w:color="auto" w:fill="auto"/>
          </w:tcPr>
          <w:p w14:paraId="4E56444F"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E876AFB"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C2008B0" w14:textId="77777777" w:rsidR="00577080" w:rsidRPr="0006619A" w:rsidRDefault="00577080" w:rsidP="00760E95">
            <w:pPr>
              <w:spacing w:before="60" w:after="20"/>
              <w:jc w:val="both"/>
              <w:rPr>
                <w:rFonts w:ascii="Verdana" w:hAnsi="Verdana"/>
                <w:sz w:val="18"/>
                <w:szCs w:val="18"/>
                <w:lang w:val="ru-RU"/>
              </w:rPr>
            </w:pPr>
            <w:r w:rsidRPr="0006619A">
              <w:rPr>
                <w:rFonts w:ascii="Verdana" w:hAnsi="Verdana"/>
                <w:sz w:val="18"/>
                <w:szCs w:val="18"/>
                <w:lang w:val="ru-RU"/>
              </w:rPr>
              <w:t>Във всички мерки, посочени в колона 5, с текст: „Представяне от оператора на необходимата информация и/или план за действие в срока, определен от КЛ за отстраняване на несъответствието", добавените допълнително думи „от КЛ" да се премахнат.</w:t>
            </w:r>
          </w:p>
          <w:p w14:paraId="43F9F1D3" w14:textId="77777777" w:rsidR="00577080" w:rsidRPr="0006619A" w:rsidRDefault="00577080"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66BEF3BB" w14:textId="77777777" w:rsidR="00175630" w:rsidRPr="0006619A" w:rsidRDefault="00577080" w:rsidP="00760E95">
            <w:pPr>
              <w:spacing w:before="60" w:after="20"/>
              <w:jc w:val="both"/>
              <w:rPr>
                <w:rFonts w:ascii="Verdana" w:hAnsi="Verdana"/>
                <w:sz w:val="18"/>
                <w:szCs w:val="18"/>
                <w:lang w:val="ru-RU"/>
              </w:rPr>
            </w:pPr>
            <w:r w:rsidRPr="0006619A">
              <w:rPr>
                <w:rFonts w:ascii="Verdana" w:hAnsi="Verdana"/>
                <w:sz w:val="18"/>
                <w:szCs w:val="18"/>
                <w:lang w:val="ru-RU"/>
              </w:rPr>
              <w:t>Част от мерките в този раздел са редактирани, като в тях е добавено текста „от К/Г. По същество всички мерки от каталога се налагат от контролиращите лица и сроковете за предоставяне на информация от оператора също се определят от контролиращите лица. Промените във формулировката на мярката се наблюдават само е „раздел Ж" и всички променени текстове правят мярката различна като съдържание от тази, посочени в останалите раздели.</w:t>
            </w:r>
          </w:p>
        </w:tc>
        <w:tc>
          <w:tcPr>
            <w:tcW w:w="1559" w:type="dxa"/>
            <w:tcBorders>
              <w:top w:val="nil"/>
              <w:bottom w:val="nil"/>
            </w:tcBorders>
            <w:shd w:val="clear" w:color="auto" w:fill="auto"/>
          </w:tcPr>
          <w:p w14:paraId="46994318" w14:textId="77777777" w:rsidR="00175630" w:rsidRPr="0006619A" w:rsidRDefault="00E819D1" w:rsidP="00760E95">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00AFDAB8" w14:textId="77777777" w:rsidR="00175630" w:rsidRPr="0006619A" w:rsidRDefault="00175630" w:rsidP="00760E95">
            <w:pPr>
              <w:spacing w:before="60" w:after="20"/>
              <w:jc w:val="both"/>
              <w:rPr>
                <w:rFonts w:ascii="Verdana" w:hAnsi="Verdana"/>
                <w:sz w:val="18"/>
                <w:szCs w:val="18"/>
              </w:rPr>
            </w:pPr>
          </w:p>
        </w:tc>
      </w:tr>
      <w:tr w:rsidR="0006619A" w:rsidRPr="0006619A" w14:paraId="6968CF72" w14:textId="77777777" w:rsidTr="00676116">
        <w:trPr>
          <w:trHeight w:val="200"/>
        </w:trPr>
        <w:tc>
          <w:tcPr>
            <w:tcW w:w="568" w:type="dxa"/>
            <w:vMerge/>
            <w:tcBorders>
              <w:bottom w:val="nil"/>
            </w:tcBorders>
            <w:shd w:val="clear" w:color="auto" w:fill="auto"/>
          </w:tcPr>
          <w:p w14:paraId="79561A1C"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734AD5D"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AEBB91A" w14:textId="19D12859" w:rsidR="00175630"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19. Предложение по част В. КАТАЛОГ МЕРКИ И НЕСЪОТВЕТСТВИЯ, нарушение с код Ж.7</w:t>
            </w:r>
            <w:r w:rsidR="00F67483">
              <w:rPr>
                <w:rFonts w:ascii="Verdana" w:hAnsi="Verdana"/>
                <w:sz w:val="18"/>
                <w:szCs w:val="18"/>
                <w:lang w:val="ru-RU"/>
              </w:rPr>
              <w:t>.</w:t>
            </w:r>
          </w:p>
        </w:tc>
        <w:tc>
          <w:tcPr>
            <w:tcW w:w="1559" w:type="dxa"/>
            <w:tcBorders>
              <w:top w:val="nil"/>
              <w:bottom w:val="nil"/>
            </w:tcBorders>
            <w:shd w:val="clear" w:color="auto" w:fill="auto"/>
          </w:tcPr>
          <w:p w14:paraId="0028FF14"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FCE5392" w14:textId="77777777" w:rsidR="00175630" w:rsidRPr="0006619A" w:rsidRDefault="00175630" w:rsidP="00760E95">
            <w:pPr>
              <w:spacing w:before="60" w:after="20"/>
              <w:jc w:val="both"/>
              <w:rPr>
                <w:rFonts w:ascii="Verdana" w:hAnsi="Verdana"/>
                <w:sz w:val="18"/>
                <w:szCs w:val="18"/>
              </w:rPr>
            </w:pPr>
          </w:p>
        </w:tc>
      </w:tr>
      <w:tr w:rsidR="0006619A" w:rsidRPr="0006619A" w14:paraId="251480BA" w14:textId="77777777" w:rsidTr="00676116">
        <w:trPr>
          <w:trHeight w:val="200"/>
        </w:trPr>
        <w:tc>
          <w:tcPr>
            <w:tcW w:w="568" w:type="dxa"/>
            <w:vMerge/>
            <w:tcBorders>
              <w:bottom w:val="nil"/>
            </w:tcBorders>
            <w:shd w:val="clear" w:color="auto" w:fill="auto"/>
          </w:tcPr>
          <w:p w14:paraId="74EB349C"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E4E2999"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79EC633" w14:textId="77777777" w:rsidR="00C452B7"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„Ограничаване на сертификата по отношение на засегната дейност за не по-малко от 3 месеца от установяване на нарушението" да отпадне,</w:t>
            </w:r>
          </w:p>
          <w:p w14:paraId="4126507E" w14:textId="77777777" w:rsidR="00C452B7"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5EAD3ED" w14:textId="77777777" w:rsidR="00C452B7"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и/ш животно(-и)] е съответствие с чл, 42, параграф 1 от Регламент (ЕС) 2018/848" и „Ограничаване на сертификата по отношение на засегнатия </w:t>
            </w:r>
            <w:r w:rsidRPr="0006619A">
              <w:rPr>
                <w:rFonts w:ascii="Verdana" w:hAnsi="Verdana"/>
                <w:sz w:val="18"/>
                <w:szCs w:val="18"/>
                <w:lang w:val="ru-RU"/>
              </w:rPr>
              <w:lastRenderedPageBreak/>
              <w:t>продукт за не по-малко от з месеца от установяване на нарушението" е излишно. След като е наложено премахване на позоваването на засегната партида не е необходимо да се налага и ограничаване на сертификата,</w:t>
            </w:r>
          </w:p>
          <w:p w14:paraId="4CD1295A" w14:textId="77777777" w:rsidR="00175630"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Ограничаването на сертификата за цялата дейност и/или категорията продукти може да се наложи при повторно нарушение и по този начин колона б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0F2C3E16" w14:textId="0CCA1B1D" w:rsidR="00175630" w:rsidRPr="0006619A" w:rsidRDefault="00F67483" w:rsidP="00760E95">
            <w:pPr>
              <w:spacing w:before="60" w:after="20"/>
              <w:rPr>
                <w:rFonts w:ascii="Verdana" w:hAnsi="Verdana"/>
                <w:sz w:val="18"/>
                <w:szCs w:val="18"/>
                <w:lang w:val="ru-RU"/>
              </w:rPr>
            </w:pPr>
            <w:r>
              <w:rPr>
                <w:rFonts w:ascii="Verdana" w:hAnsi="Verdana"/>
                <w:sz w:val="18"/>
                <w:szCs w:val="18"/>
                <w:lang w:val="ru-RU"/>
              </w:rPr>
              <w:lastRenderedPageBreak/>
              <w:t>Приема се</w:t>
            </w:r>
          </w:p>
        </w:tc>
        <w:tc>
          <w:tcPr>
            <w:tcW w:w="4819" w:type="dxa"/>
            <w:tcBorders>
              <w:top w:val="nil"/>
              <w:bottom w:val="nil"/>
            </w:tcBorders>
            <w:shd w:val="clear" w:color="auto" w:fill="auto"/>
          </w:tcPr>
          <w:p w14:paraId="2F56840C" w14:textId="25436211" w:rsidR="00175630" w:rsidRPr="0006619A" w:rsidRDefault="00175630" w:rsidP="00760E95">
            <w:pPr>
              <w:spacing w:before="60" w:after="20"/>
              <w:jc w:val="both"/>
              <w:rPr>
                <w:rFonts w:ascii="Verdana" w:hAnsi="Verdana"/>
                <w:sz w:val="18"/>
                <w:szCs w:val="18"/>
              </w:rPr>
            </w:pPr>
          </w:p>
        </w:tc>
      </w:tr>
      <w:tr w:rsidR="0006619A" w:rsidRPr="0006619A" w14:paraId="510F52B6" w14:textId="77777777" w:rsidTr="00676116">
        <w:trPr>
          <w:trHeight w:val="200"/>
        </w:trPr>
        <w:tc>
          <w:tcPr>
            <w:tcW w:w="568" w:type="dxa"/>
            <w:vMerge/>
            <w:tcBorders>
              <w:bottom w:val="nil"/>
            </w:tcBorders>
            <w:shd w:val="clear" w:color="auto" w:fill="auto"/>
          </w:tcPr>
          <w:p w14:paraId="1E9B142C"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E61A317"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2BA91A8" w14:textId="77777777" w:rsidR="00175630"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20. Предложение по част В. КАТАЛОГ МЕРКИ И НЕСЪОТВЕТСТВИЯ, нарушение с код Ж.8</w:t>
            </w:r>
          </w:p>
        </w:tc>
        <w:tc>
          <w:tcPr>
            <w:tcW w:w="1559" w:type="dxa"/>
            <w:tcBorders>
              <w:top w:val="nil"/>
              <w:bottom w:val="nil"/>
            </w:tcBorders>
            <w:shd w:val="clear" w:color="auto" w:fill="auto"/>
          </w:tcPr>
          <w:p w14:paraId="0A72ADE1" w14:textId="046CD9C3" w:rsidR="00175630" w:rsidRPr="0006619A" w:rsidRDefault="00A471A3" w:rsidP="00760E95">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6C854E07" w14:textId="7F0B1597" w:rsidR="00175630" w:rsidRPr="0006619A" w:rsidRDefault="00175630" w:rsidP="00760E95">
            <w:pPr>
              <w:spacing w:before="60" w:after="20"/>
              <w:jc w:val="both"/>
              <w:rPr>
                <w:rFonts w:ascii="Verdana" w:hAnsi="Verdana"/>
                <w:sz w:val="18"/>
                <w:szCs w:val="18"/>
              </w:rPr>
            </w:pPr>
          </w:p>
        </w:tc>
      </w:tr>
      <w:tr w:rsidR="0006619A" w:rsidRPr="0006619A" w14:paraId="659C7A9B" w14:textId="77777777" w:rsidTr="00676116">
        <w:trPr>
          <w:trHeight w:val="200"/>
        </w:trPr>
        <w:tc>
          <w:tcPr>
            <w:tcW w:w="568" w:type="dxa"/>
            <w:vMerge/>
            <w:tcBorders>
              <w:bottom w:val="nil"/>
            </w:tcBorders>
            <w:shd w:val="clear" w:color="auto" w:fill="auto"/>
          </w:tcPr>
          <w:p w14:paraId="53E4E6CF"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F77731C"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487BFD4" w14:textId="77777777" w:rsidR="00C452B7"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„Ограничаване на сертификата по отношение на засегната дейност за не по-малко от 3 месеца от установяване на нарушението" да отпадне.</w:t>
            </w:r>
          </w:p>
          <w:p w14:paraId="16D70CDF" w14:textId="77777777" w:rsidR="00C452B7"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53158D5E" w14:textId="77777777" w:rsidR="00C452B7"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нултура(-и) или животно(-и)] в съответствие с чл. 42, параграф 1 от Регламент (ЕС} 2018/848" и „Ограничаване на сертификата по отношение на засегнатия продукт за не по-мзлко от 3 месеца от установяване на нарушението" е излишно. След като е наложено премахване на позоваването на засегната партида не е необходимо да се налаг</w:t>
            </w:r>
            <w:r w:rsidR="00157000" w:rsidRPr="0006619A">
              <w:rPr>
                <w:rFonts w:ascii="Verdana" w:hAnsi="Verdana"/>
                <w:sz w:val="18"/>
                <w:szCs w:val="18"/>
                <w:lang w:val="ru-RU"/>
              </w:rPr>
              <w:t>а и ограничаване на сертификата.</w:t>
            </w:r>
          </w:p>
          <w:p w14:paraId="7CDD3E7D" w14:textId="77777777" w:rsidR="00175630" w:rsidRPr="0006619A" w:rsidRDefault="00C452B7" w:rsidP="00760E95">
            <w:pPr>
              <w:spacing w:before="60" w:after="20"/>
              <w:jc w:val="both"/>
              <w:rPr>
                <w:rFonts w:ascii="Verdana" w:hAnsi="Verdana"/>
                <w:sz w:val="18"/>
                <w:szCs w:val="18"/>
                <w:lang w:val="ru-RU"/>
              </w:rPr>
            </w:pPr>
            <w:r w:rsidRPr="0006619A">
              <w:rPr>
                <w:rFonts w:ascii="Verdana" w:hAnsi="Verdana"/>
                <w:sz w:val="18"/>
                <w:szCs w:val="18"/>
                <w:lang w:val="ru-RU"/>
              </w:rPr>
              <w:t>Ограничаването на сертификата за цялата дейност и/или категорията продукти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4EB33E77"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4D703B37" w14:textId="77777777" w:rsidR="00175630" w:rsidRPr="0006619A" w:rsidRDefault="00175630" w:rsidP="00760E95">
            <w:pPr>
              <w:spacing w:before="60" w:after="20"/>
              <w:jc w:val="both"/>
              <w:rPr>
                <w:rFonts w:ascii="Verdana" w:hAnsi="Verdana"/>
                <w:sz w:val="18"/>
                <w:szCs w:val="18"/>
              </w:rPr>
            </w:pPr>
          </w:p>
        </w:tc>
      </w:tr>
      <w:tr w:rsidR="0006619A" w:rsidRPr="0006619A" w14:paraId="4A8A7994" w14:textId="77777777" w:rsidTr="00676116">
        <w:trPr>
          <w:trHeight w:val="200"/>
        </w:trPr>
        <w:tc>
          <w:tcPr>
            <w:tcW w:w="568" w:type="dxa"/>
            <w:vMerge/>
            <w:tcBorders>
              <w:bottom w:val="nil"/>
            </w:tcBorders>
            <w:shd w:val="clear" w:color="auto" w:fill="auto"/>
          </w:tcPr>
          <w:p w14:paraId="3F186D0B"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71C0595"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90EDCA6" w14:textId="77777777" w:rsidR="00175630" w:rsidRPr="0006619A" w:rsidRDefault="00157000" w:rsidP="00760E95">
            <w:pPr>
              <w:spacing w:before="60" w:after="20"/>
              <w:jc w:val="both"/>
              <w:rPr>
                <w:rFonts w:ascii="Verdana" w:hAnsi="Verdana"/>
                <w:sz w:val="18"/>
                <w:szCs w:val="18"/>
                <w:lang w:val="ru-RU"/>
              </w:rPr>
            </w:pPr>
            <w:r w:rsidRPr="0006619A">
              <w:rPr>
                <w:rFonts w:ascii="Verdana" w:hAnsi="Verdana"/>
                <w:sz w:val="18"/>
                <w:szCs w:val="18"/>
                <w:lang w:val="ru-RU"/>
              </w:rPr>
              <w:t>21. Предложение по част В. КАТАЛОГ МЕРКИ И НЕСЪОТВЕТСТВИЯ, нарушение с код Ж.11</w:t>
            </w:r>
          </w:p>
        </w:tc>
        <w:tc>
          <w:tcPr>
            <w:tcW w:w="1559" w:type="dxa"/>
            <w:tcBorders>
              <w:top w:val="nil"/>
              <w:bottom w:val="nil"/>
            </w:tcBorders>
            <w:shd w:val="clear" w:color="auto" w:fill="auto"/>
          </w:tcPr>
          <w:p w14:paraId="4A33BCFF" w14:textId="77777777" w:rsidR="00175630" w:rsidRPr="0006619A" w:rsidRDefault="0017563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DE663AB" w14:textId="77777777" w:rsidR="00175630" w:rsidRPr="0006619A" w:rsidRDefault="00175630" w:rsidP="00760E95">
            <w:pPr>
              <w:spacing w:before="60" w:after="20"/>
              <w:jc w:val="both"/>
              <w:rPr>
                <w:rFonts w:ascii="Verdana" w:hAnsi="Verdana"/>
                <w:sz w:val="18"/>
                <w:szCs w:val="18"/>
              </w:rPr>
            </w:pPr>
          </w:p>
        </w:tc>
      </w:tr>
      <w:tr w:rsidR="0006619A" w:rsidRPr="0006619A" w14:paraId="2EB0A098" w14:textId="77777777" w:rsidTr="00676116">
        <w:trPr>
          <w:trHeight w:val="200"/>
        </w:trPr>
        <w:tc>
          <w:tcPr>
            <w:tcW w:w="568" w:type="dxa"/>
            <w:vMerge/>
            <w:tcBorders>
              <w:bottom w:val="nil"/>
            </w:tcBorders>
            <w:shd w:val="clear" w:color="auto" w:fill="auto"/>
          </w:tcPr>
          <w:p w14:paraId="3D66F02B"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1186D73"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12BA7BA" w14:textId="77777777" w:rsidR="00157000" w:rsidRPr="009E14ED" w:rsidRDefault="00157000" w:rsidP="00760E95">
            <w:pPr>
              <w:spacing w:before="60" w:after="20"/>
              <w:jc w:val="both"/>
              <w:rPr>
                <w:rFonts w:ascii="Verdana" w:hAnsi="Verdana"/>
                <w:sz w:val="18"/>
                <w:szCs w:val="18"/>
                <w:lang w:val="ru-RU"/>
              </w:rPr>
            </w:pPr>
            <w:r w:rsidRPr="009E14ED">
              <w:rPr>
                <w:rFonts w:ascii="Verdana" w:hAnsi="Verdana"/>
                <w:sz w:val="18"/>
                <w:szCs w:val="18"/>
                <w:lang w:val="ru-RU"/>
              </w:rPr>
              <w:t>Нарушение с код Ж.11 да отпадне изцяло, като правното основание на нарушението ( Регламент (ЕС) 2018/848, Приложение II, Част IV, т. 1.5., буква „д") се добави в нарушения с кодове Ж.7 и Ж.8.</w:t>
            </w:r>
          </w:p>
          <w:p w14:paraId="52CE40F8" w14:textId="77777777" w:rsidR="00157000" w:rsidRPr="009E14ED" w:rsidRDefault="00157000" w:rsidP="00760E95">
            <w:pPr>
              <w:spacing w:before="60" w:after="20"/>
              <w:jc w:val="both"/>
              <w:rPr>
                <w:rFonts w:ascii="Verdana" w:hAnsi="Verdana"/>
                <w:sz w:val="18"/>
                <w:szCs w:val="18"/>
                <w:lang w:val="ru-RU"/>
              </w:rPr>
            </w:pPr>
            <w:r w:rsidRPr="009E14ED">
              <w:rPr>
                <w:rFonts w:ascii="Verdana" w:hAnsi="Verdana"/>
                <w:sz w:val="18"/>
                <w:szCs w:val="18"/>
                <w:lang w:val="ru-RU"/>
              </w:rPr>
              <w:t>Мотиви за отправеното предложение:</w:t>
            </w:r>
          </w:p>
          <w:p w14:paraId="4D9F3EFD" w14:textId="77777777" w:rsidR="00157000" w:rsidRPr="009E14ED" w:rsidRDefault="00157000" w:rsidP="00760E95">
            <w:pPr>
              <w:spacing w:before="60" w:after="20"/>
              <w:jc w:val="both"/>
              <w:rPr>
                <w:rFonts w:ascii="Verdana" w:hAnsi="Verdana"/>
                <w:sz w:val="18"/>
                <w:szCs w:val="18"/>
                <w:lang w:val="ru-RU"/>
              </w:rPr>
            </w:pPr>
            <w:r w:rsidRPr="009E14ED">
              <w:rPr>
                <w:rFonts w:ascii="Verdana" w:hAnsi="Verdana"/>
                <w:sz w:val="18"/>
                <w:szCs w:val="18"/>
                <w:lang w:val="ru-RU"/>
              </w:rPr>
              <w:t>По същество нарушението с код Ж, 11 се припокрива с нарушенията с Ж,7 и Ж.8,</w:t>
            </w:r>
          </w:p>
          <w:p w14:paraId="71404207" w14:textId="77777777" w:rsidR="00157000" w:rsidRPr="00D25A99" w:rsidRDefault="00157000" w:rsidP="00760E95">
            <w:pPr>
              <w:spacing w:before="60" w:after="20"/>
              <w:jc w:val="both"/>
              <w:rPr>
                <w:rFonts w:ascii="Verdana" w:hAnsi="Verdana"/>
                <w:sz w:val="18"/>
                <w:szCs w:val="18"/>
                <w:lang w:val="ru-RU"/>
              </w:rPr>
            </w:pPr>
            <w:r w:rsidRPr="009E14ED">
              <w:rPr>
                <w:rFonts w:ascii="Verdana" w:hAnsi="Verdana"/>
                <w:sz w:val="18"/>
                <w:szCs w:val="18"/>
                <w:lang w:val="ru-RU"/>
              </w:rPr>
              <w:t>Нарушение с код Ж.7 гласи: „Операторът не</w:t>
            </w:r>
            <w:r w:rsidRPr="0006619A">
              <w:rPr>
                <w:rFonts w:ascii="Verdana" w:hAnsi="Verdana"/>
                <w:sz w:val="18"/>
                <w:szCs w:val="18"/>
                <w:lang w:val="ru-RU"/>
              </w:rPr>
              <w:t xml:space="preserve"> е спазил изискването за непрекъснатост и разделеност по време или място на операциите по преработка, когато е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Това по същество е нарушение, равно на нарушение с код </w:t>
            </w:r>
            <w:r w:rsidRPr="00F306F5">
              <w:rPr>
                <w:rFonts w:ascii="Verdana" w:hAnsi="Verdana"/>
                <w:sz w:val="18"/>
                <w:szCs w:val="18"/>
                <w:lang w:val="ru-RU"/>
              </w:rPr>
              <w:t>Ж,11: „</w:t>
            </w:r>
            <w:r w:rsidRPr="0006619A">
              <w:rPr>
                <w:rFonts w:ascii="Verdana" w:hAnsi="Verdana"/>
                <w:sz w:val="18"/>
                <w:szCs w:val="18"/>
                <w:lang w:val="ru-RU"/>
              </w:rPr>
              <w:t>Не са предприети необходимите мерки за избягване на смесването и обмена между биологичните продукти, продуктите при преход към биологично производство и небиологичните продукти</w:t>
            </w:r>
            <w:r w:rsidRPr="00D25A99">
              <w:rPr>
                <w:rFonts w:ascii="Verdana" w:hAnsi="Verdana"/>
                <w:sz w:val="18"/>
                <w:szCs w:val="18"/>
                <w:lang w:val="ru-RU"/>
              </w:rPr>
              <w:t>". Съществуването на две еднакви по същество нарушения налага едновременното им констатиране, което означава, че излишно ще се констатират две „Критични" нарушения на оператора.</w:t>
            </w:r>
          </w:p>
          <w:p w14:paraId="493209BE" w14:textId="77777777" w:rsidR="00157000" w:rsidRPr="005D7C45" w:rsidRDefault="00157000" w:rsidP="00760E95">
            <w:pPr>
              <w:spacing w:before="60" w:after="20"/>
              <w:jc w:val="both"/>
              <w:rPr>
                <w:rFonts w:ascii="Verdana" w:hAnsi="Verdana"/>
                <w:b/>
                <w:sz w:val="18"/>
                <w:szCs w:val="18"/>
                <w:lang w:val="ru-RU"/>
              </w:rPr>
            </w:pPr>
            <w:r w:rsidRPr="00D25A99">
              <w:rPr>
                <w:rFonts w:ascii="Verdana" w:hAnsi="Verdana"/>
                <w:sz w:val="18"/>
                <w:szCs w:val="18"/>
                <w:lang w:val="ru-RU"/>
              </w:rPr>
              <w:t>Нарушение с код Ж.8 гласи: „Операторът не е спазил изискването за разделеност при-съхранение на биологичните</w:t>
            </w:r>
            <w:r w:rsidRPr="0006619A">
              <w:rPr>
                <w:rFonts w:ascii="Verdana" w:hAnsi="Verdana"/>
                <w:sz w:val="18"/>
                <w:szCs w:val="18"/>
                <w:lang w:val="ru-RU"/>
              </w:rPr>
              <w:t xml:space="preserve"> продукти, продуктите в преход към биологично производство и небиологичните продукти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w:t>
            </w:r>
            <w:r w:rsidRPr="00D25A99">
              <w:rPr>
                <w:rFonts w:ascii="Verdana" w:hAnsi="Verdana"/>
                <w:sz w:val="18"/>
                <w:szCs w:val="18"/>
                <w:lang w:val="ru-RU"/>
              </w:rPr>
              <w:t>(В случаите, когато засегнатите продукти не могат да бъдат идентифицирани, няма гаранции, че не е нарушено биологичното състояние на продуктите.)." Това по</w:t>
            </w:r>
            <w:r w:rsidRPr="0006619A">
              <w:rPr>
                <w:rFonts w:ascii="Verdana" w:hAnsi="Verdana"/>
                <w:sz w:val="18"/>
                <w:szCs w:val="18"/>
                <w:lang w:val="ru-RU"/>
              </w:rPr>
              <w:t xml:space="preserve"> същество също е нарушение, равно на нарушение с код Ж,11: „Не са предприети необходимите мерки за избягване на смесването и обмена между биологичните продукти, продуктите при преход към биологично производство и небиологичните продукти". </w:t>
            </w:r>
            <w:r w:rsidRPr="00D25A99">
              <w:rPr>
                <w:rFonts w:ascii="Verdana" w:hAnsi="Verdana"/>
                <w:sz w:val="18"/>
                <w:szCs w:val="18"/>
                <w:lang w:val="ru-RU"/>
              </w:rPr>
              <w:t>Съществуването на две еднакви по същество нарушения налага едновременното им констатиране, което означава, че излишно ще се констатират две „Критични" нарушения на оператора.</w:t>
            </w:r>
          </w:p>
          <w:p w14:paraId="1FAC99F6" w14:textId="77777777" w:rsidR="00175630" w:rsidRPr="0006619A" w:rsidRDefault="00157000" w:rsidP="00760E95">
            <w:pPr>
              <w:spacing w:before="60" w:after="20"/>
              <w:jc w:val="both"/>
              <w:rPr>
                <w:rFonts w:ascii="Verdana" w:hAnsi="Verdana"/>
                <w:sz w:val="18"/>
                <w:szCs w:val="18"/>
                <w:lang w:val="ru-RU"/>
              </w:rPr>
            </w:pPr>
            <w:r w:rsidRPr="0006619A">
              <w:rPr>
                <w:rFonts w:ascii="Verdana" w:hAnsi="Verdana"/>
                <w:sz w:val="18"/>
                <w:szCs w:val="18"/>
                <w:lang w:val="ru-RU"/>
              </w:rPr>
              <w:lastRenderedPageBreak/>
              <w:t>Също така в мерките, посочени в колона 5 на нарушение с код Ж.11, е заложено да се налага „Ограничаване на сертификата на оператора, който е извършил нарушението за дейността за не по-малко от б месеца от установяването му." Това е изключително тежка мярка за първо нарушение, която на практика ограничава цялата дейност на оператора за б месеца. Такава мярка не е предвидено да се налага при нарушения с кодове Ж.7 и Ж.В,, които по-горе посочихме, че са еквивалентни по същество на нарушение с код Ж.11.</w:t>
            </w:r>
          </w:p>
        </w:tc>
        <w:tc>
          <w:tcPr>
            <w:tcW w:w="1559" w:type="dxa"/>
            <w:tcBorders>
              <w:top w:val="nil"/>
              <w:bottom w:val="nil"/>
            </w:tcBorders>
            <w:shd w:val="clear" w:color="auto" w:fill="auto"/>
          </w:tcPr>
          <w:p w14:paraId="3B9B4756" w14:textId="107EFBBB" w:rsidR="00175630" w:rsidRPr="0006619A" w:rsidRDefault="009E14ED" w:rsidP="00760E95">
            <w:pPr>
              <w:spacing w:before="60" w:after="20"/>
              <w:rPr>
                <w:rFonts w:ascii="Verdana" w:hAnsi="Verdana"/>
                <w:sz w:val="18"/>
                <w:szCs w:val="18"/>
                <w:lang w:val="ru-RU"/>
              </w:rPr>
            </w:pPr>
            <w:r>
              <w:rPr>
                <w:rFonts w:ascii="Verdana" w:hAnsi="Verdana"/>
                <w:sz w:val="18"/>
                <w:szCs w:val="18"/>
                <w:lang w:val="ru-RU"/>
              </w:rPr>
              <w:lastRenderedPageBreak/>
              <w:t>Приема се</w:t>
            </w:r>
          </w:p>
        </w:tc>
        <w:tc>
          <w:tcPr>
            <w:tcW w:w="4819" w:type="dxa"/>
            <w:tcBorders>
              <w:top w:val="nil"/>
              <w:bottom w:val="nil"/>
            </w:tcBorders>
            <w:shd w:val="clear" w:color="auto" w:fill="auto"/>
          </w:tcPr>
          <w:p w14:paraId="4F0C8755" w14:textId="39D7B999" w:rsidR="00175630" w:rsidRPr="0006619A" w:rsidRDefault="00175630" w:rsidP="00891B97">
            <w:pPr>
              <w:spacing w:before="60" w:after="20"/>
              <w:jc w:val="both"/>
              <w:rPr>
                <w:rFonts w:ascii="Verdana" w:hAnsi="Verdana"/>
                <w:sz w:val="18"/>
                <w:szCs w:val="18"/>
              </w:rPr>
            </w:pPr>
          </w:p>
        </w:tc>
      </w:tr>
      <w:tr w:rsidR="0006619A" w:rsidRPr="0006619A" w14:paraId="2CD910E6" w14:textId="77777777" w:rsidTr="00676116">
        <w:trPr>
          <w:trHeight w:val="200"/>
        </w:trPr>
        <w:tc>
          <w:tcPr>
            <w:tcW w:w="568" w:type="dxa"/>
            <w:vMerge/>
            <w:tcBorders>
              <w:bottom w:val="nil"/>
            </w:tcBorders>
            <w:shd w:val="clear" w:color="auto" w:fill="auto"/>
          </w:tcPr>
          <w:p w14:paraId="490DC375" w14:textId="77777777" w:rsidR="00E81DEE" w:rsidRPr="0006619A" w:rsidRDefault="00E81DE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01029FC" w14:textId="77777777" w:rsidR="00E81DEE" w:rsidRPr="0006619A" w:rsidRDefault="00E81DE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7277126" w14:textId="77777777" w:rsidR="00E81DEE" w:rsidRPr="0006619A" w:rsidRDefault="00E81DEE" w:rsidP="00760E95">
            <w:pPr>
              <w:spacing w:before="60" w:after="20"/>
              <w:jc w:val="both"/>
              <w:rPr>
                <w:rFonts w:ascii="Verdana" w:hAnsi="Verdana"/>
                <w:sz w:val="18"/>
                <w:szCs w:val="18"/>
                <w:lang w:val="ru-RU"/>
              </w:rPr>
            </w:pPr>
            <w:r w:rsidRPr="0006619A">
              <w:rPr>
                <w:rFonts w:ascii="Verdana" w:hAnsi="Verdana"/>
                <w:sz w:val="18"/>
                <w:szCs w:val="18"/>
                <w:lang w:val="ru-RU"/>
              </w:rPr>
              <w:t>22. Предложение по част В. КАТАЛОГ МЕРКИ И НЕСЪОТВЕТСТВИЯ, нарушение с код Ж.13</w:t>
            </w:r>
          </w:p>
        </w:tc>
        <w:tc>
          <w:tcPr>
            <w:tcW w:w="1559" w:type="dxa"/>
            <w:tcBorders>
              <w:top w:val="nil"/>
              <w:bottom w:val="nil"/>
            </w:tcBorders>
            <w:shd w:val="clear" w:color="auto" w:fill="auto"/>
          </w:tcPr>
          <w:p w14:paraId="3F2CBF62" w14:textId="77777777" w:rsidR="00E81DEE" w:rsidRPr="0006619A" w:rsidRDefault="00E81DEE"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2B6E0C1" w14:textId="77777777" w:rsidR="00E81DEE" w:rsidRPr="0006619A" w:rsidRDefault="00E81DEE" w:rsidP="00760E95">
            <w:pPr>
              <w:spacing w:before="60" w:after="20"/>
              <w:jc w:val="both"/>
              <w:rPr>
                <w:rFonts w:ascii="Verdana" w:hAnsi="Verdana"/>
                <w:sz w:val="18"/>
                <w:szCs w:val="18"/>
              </w:rPr>
            </w:pPr>
          </w:p>
        </w:tc>
      </w:tr>
      <w:tr w:rsidR="0006619A" w:rsidRPr="0006619A" w14:paraId="4F5C4FFC" w14:textId="77777777" w:rsidTr="00676116">
        <w:trPr>
          <w:trHeight w:val="200"/>
        </w:trPr>
        <w:tc>
          <w:tcPr>
            <w:tcW w:w="568" w:type="dxa"/>
            <w:vMerge/>
            <w:tcBorders>
              <w:bottom w:val="nil"/>
            </w:tcBorders>
            <w:shd w:val="clear" w:color="auto" w:fill="auto"/>
          </w:tcPr>
          <w:p w14:paraId="1E6A17A8" w14:textId="77777777" w:rsidR="00175630" w:rsidRPr="0006619A" w:rsidRDefault="0017563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71A422C" w14:textId="77777777" w:rsidR="00175630" w:rsidRPr="0006619A" w:rsidRDefault="0017563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5699063"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„Представяне от оператора на необходимата информация и/или план за действие в срока, определен от КЛ за отстраняване на несъответствието/'да отпадне.</w:t>
            </w:r>
          </w:p>
          <w:p w14:paraId="6DD51036"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21DBD756" w14:textId="77777777" w:rsidR="00175630"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Естеството на нарушението е такова, че не предполага операторът да представя информация или план за действие на контролиращото лице. Какъв би бил този план за действие, който да бъде одобрен? При установена употреба на забранени вещества 0 преработените продукти, тези продукти не могат да бъдат „поправени", а единствено забранени за реализация с позоваване на биологичния метод на производство.</w:t>
            </w:r>
          </w:p>
        </w:tc>
        <w:tc>
          <w:tcPr>
            <w:tcW w:w="1559" w:type="dxa"/>
            <w:tcBorders>
              <w:top w:val="nil"/>
              <w:bottom w:val="nil"/>
            </w:tcBorders>
            <w:shd w:val="clear" w:color="auto" w:fill="auto"/>
          </w:tcPr>
          <w:p w14:paraId="09E0D17E" w14:textId="77777777" w:rsidR="00175630" w:rsidRPr="0006619A" w:rsidRDefault="0063585E" w:rsidP="00760E95">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10D17AAF" w14:textId="77777777" w:rsidR="00175630" w:rsidRPr="0006619A" w:rsidRDefault="00175630" w:rsidP="00760E95">
            <w:pPr>
              <w:spacing w:before="60" w:after="20"/>
              <w:jc w:val="both"/>
              <w:rPr>
                <w:rFonts w:ascii="Verdana" w:hAnsi="Verdana"/>
                <w:sz w:val="18"/>
                <w:szCs w:val="18"/>
              </w:rPr>
            </w:pPr>
          </w:p>
        </w:tc>
      </w:tr>
      <w:tr w:rsidR="0006619A" w:rsidRPr="0006619A" w14:paraId="2525434C" w14:textId="77777777" w:rsidTr="00676116">
        <w:trPr>
          <w:trHeight w:val="200"/>
        </w:trPr>
        <w:tc>
          <w:tcPr>
            <w:tcW w:w="568" w:type="dxa"/>
            <w:vMerge/>
            <w:tcBorders>
              <w:bottom w:val="nil"/>
            </w:tcBorders>
            <w:shd w:val="clear" w:color="auto" w:fill="auto"/>
          </w:tcPr>
          <w:p w14:paraId="23754A2B" w14:textId="77777777" w:rsidR="00E81DEE" w:rsidRPr="0006619A" w:rsidRDefault="00E81DE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5AB225E" w14:textId="77777777" w:rsidR="00E81DEE" w:rsidRPr="0006619A" w:rsidRDefault="00E81DE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1526CAD" w14:textId="77777777" w:rsidR="00E81DEE" w:rsidRPr="0006619A" w:rsidRDefault="00E81DEE" w:rsidP="00760E95">
            <w:pPr>
              <w:spacing w:before="60" w:after="20"/>
              <w:jc w:val="both"/>
              <w:rPr>
                <w:rFonts w:ascii="Verdana" w:hAnsi="Verdana"/>
                <w:sz w:val="18"/>
                <w:szCs w:val="18"/>
                <w:lang w:val="ru-RU"/>
              </w:rPr>
            </w:pPr>
            <w:r w:rsidRPr="0006619A">
              <w:rPr>
                <w:rFonts w:ascii="Verdana" w:hAnsi="Verdana"/>
                <w:sz w:val="18"/>
                <w:szCs w:val="18"/>
                <w:lang w:val="ru-RU"/>
              </w:rPr>
              <w:t>23. Предложение по част В, КАТАЛОГ МЕРКИ И НЕСЪОТВЕТСТВИЯ, нарушение с код Ж.15</w:t>
            </w:r>
          </w:p>
        </w:tc>
        <w:tc>
          <w:tcPr>
            <w:tcW w:w="1559" w:type="dxa"/>
            <w:tcBorders>
              <w:top w:val="nil"/>
              <w:bottom w:val="nil"/>
            </w:tcBorders>
            <w:shd w:val="clear" w:color="auto" w:fill="auto"/>
          </w:tcPr>
          <w:p w14:paraId="022024B5" w14:textId="77777777" w:rsidR="00E81DEE" w:rsidRPr="0006619A" w:rsidRDefault="00E81DEE"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262CF0F9" w14:textId="77777777" w:rsidR="00E81DEE" w:rsidRPr="0006619A" w:rsidRDefault="00E81DEE" w:rsidP="00760E95">
            <w:pPr>
              <w:spacing w:before="60" w:after="20"/>
              <w:jc w:val="both"/>
              <w:rPr>
                <w:rFonts w:ascii="Verdana" w:hAnsi="Verdana"/>
                <w:sz w:val="18"/>
                <w:szCs w:val="18"/>
              </w:rPr>
            </w:pPr>
          </w:p>
        </w:tc>
      </w:tr>
      <w:tr w:rsidR="0006619A" w:rsidRPr="0006619A" w14:paraId="338C598D" w14:textId="77777777" w:rsidTr="00676116">
        <w:trPr>
          <w:trHeight w:val="200"/>
        </w:trPr>
        <w:tc>
          <w:tcPr>
            <w:tcW w:w="568" w:type="dxa"/>
            <w:vMerge/>
            <w:tcBorders>
              <w:bottom w:val="nil"/>
            </w:tcBorders>
            <w:shd w:val="clear" w:color="auto" w:fill="auto"/>
          </w:tcPr>
          <w:p w14:paraId="219385FD" w14:textId="77777777" w:rsidR="007762CC" w:rsidRPr="0006619A" w:rsidRDefault="007762CC"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3880A69" w14:textId="77777777" w:rsidR="007762CC" w:rsidRPr="0006619A" w:rsidRDefault="007762CC"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5042D46"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„Ограничаване на обхвата (на една или повече дейности) на сертификата, ограничаване на биологичния статус на продукция и/или култура за не по-малко от 3</w:t>
            </w:r>
            <w:r w:rsidR="001728BF" w:rsidRPr="0006619A">
              <w:rPr>
                <w:rFonts w:ascii="Verdana" w:hAnsi="Verdana"/>
                <w:sz w:val="18"/>
                <w:szCs w:val="18"/>
                <w:lang w:val="ru-RU"/>
              </w:rPr>
              <w:t xml:space="preserve"> </w:t>
            </w:r>
            <w:r w:rsidRPr="0006619A">
              <w:rPr>
                <w:rFonts w:ascii="Verdana" w:hAnsi="Verdana"/>
                <w:sz w:val="18"/>
                <w:szCs w:val="18"/>
                <w:lang w:val="ru-RU"/>
              </w:rPr>
              <w:t>месеца о</w:t>
            </w:r>
            <w:r w:rsidR="001728BF" w:rsidRPr="0006619A">
              <w:rPr>
                <w:rFonts w:ascii="Verdana" w:hAnsi="Verdana"/>
                <w:sz w:val="18"/>
                <w:szCs w:val="18"/>
                <w:lang w:val="ru-RU"/>
              </w:rPr>
              <w:t>т установяване на нарушението.» да</w:t>
            </w:r>
            <w:r w:rsidRPr="0006619A">
              <w:rPr>
                <w:rFonts w:ascii="Verdana" w:hAnsi="Verdana"/>
                <w:sz w:val="18"/>
                <w:szCs w:val="18"/>
                <w:lang w:val="ru-RU"/>
              </w:rPr>
              <w:t xml:space="preserve"> отпадне.</w:t>
            </w:r>
          </w:p>
          <w:p w14:paraId="0C4982B7"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B28675D" w14:textId="77777777" w:rsidR="007762CC"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куятура(-и) или животно(-и)] в съответствие с чл. 42, параграф 1 от Регламент (ЕС) 2018/848" и „Ограничаване на обхвата (на една или повече дейности) на </w:t>
            </w:r>
            <w:r w:rsidRPr="0006619A">
              <w:rPr>
                <w:rFonts w:ascii="Verdana" w:hAnsi="Verdana"/>
                <w:sz w:val="18"/>
                <w:szCs w:val="18"/>
                <w:lang w:val="ru-RU"/>
              </w:rPr>
              <w:lastRenderedPageBreak/>
              <w:t>сертификата, ограничаване на биологичния статус на продукция и/или култура за не по-малко от 3 месеца от установяване на нарушението," е излишно. След като е наложено премахване на позоваването на засегната партида не е необходимо да се налага и ограничаване на сертификата. Още повече, че ограничаването на сертификата за цялата дейност е изключително тежка мярка за първо нарушение, която на практика ограничава цялата дейност на оператора за З месеца. Ограничаването на сертификата може да се наложи при чак при повторно нарушение.</w:t>
            </w:r>
          </w:p>
        </w:tc>
        <w:tc>
          <w:tcPr>
            <w:tcW w:w="1559" w:type="dxa"/>
            <w:tcBorders>
              <w:top w:val="nil"/>
              <w:bottom w:val="nil"/>
            </w:tcBorders>
            <w:shd w:val="clear" w:color="auto" w:fill="auto"/>
          </w:tcPr>
          <w:p w14:paraId="58126686" w14:textId="69AA9ECD" w:rsidR="007762CC" w:rsidRPr="0006619A" w:rsidRDefault="00F23B3B" w:rsidP="00760E95">
            <w:pPr>
              <w:spacing w:before="60" w:after="20"/>
              <w:rPr>
                <w:rFonts w:ascii="Verdana" w:hAnsi="Verdana"/>
                <w:sz w:val="18"/>
                <w:szCs w:val="18"/>
                <w:lang w:val="ru-RU"/>
              </w:rPr>
            </w:pPr>
            <w:r>
              <w:rPr>
                <w:rFonts w:ascii="Verdana" w:hAnsi="Verdana"/>
                <w:sz w:val="18"/>
                <w:szCs w:val="18"/>
                <w:lang w:val="ru-RU"/>
              </w:rPr>
              <w:lastRenderedPageBreak/>
              <w:t>Приема се</w:t>
            </w:r>
          </w:p>
        </w:tc>
        <w:tc>
          <w:tcPr>
            <w:tcW w:w="4819" w:type="dxa"/>
            <w:tcBorders>
              <w:top w:val="nil"/>
              <w:bottom w:val="nil"/>
            </w:tcBorders>
            <w:shd w:val="clear" w:color="auto" w:fill="auto"/>
          </w:tcPr>
          <w:p w14:paraId="54F419BD" w14:textId="499A843F" w:rsidR="007762CC" w:rsidRPr="0006619A" w:rsidRDefault="007762CC" w:rsidP="00760E95">
            <w:pPr>
              <w:spacing w:before="60" w:after="20"/>
              <w:jc w:val="both"/>
              <w:rPr>
                <w:rFonts w:ascii="Verdana" w:hAnsi="Verdana"/>
                <w:sz w:val="18"/>
                <w:szCs w:val="18"/>
              </w:rPr>
            </w:pPr>
          </w:p>
        </w:tc>
      </w:tr>
      <w:tr w:rsidR="0006619A" w:rsidRPr="0006619A" w14:paraId="0869EA7D" w14:textId="77777777" w:rsidTr="00676116">
        <w:trPr>
          <w:trHeight w:val="200"/>
        </w:trPr>
        <w:tc>
          <w:tcPr>
            <w:tcW w:w="568" w:type="dxa"/>
            <w:vMerge/>
            <w:tcBorders>
              <w:bottom w:val="nil"/>
            </w:tcBorders>
            <w:shd w:val="clear" w:color="auto" w:fill="auto"/>
          </w:tcPr>
          <w:p w14:paraId="2A5453A9" w14:textId="77777777" w:rsidR="00E81DEE" w:rsidRPr="0006619A" w:rsidRDefault="00E81DE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01A4148" w14:textId="77777777" w:rsidR="00E81DEE" w:rsidRPr="0006619A" w:rsidRDefault="00E81DE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A471431" w14:textId="77777777" w:rsidR="00E81DEE" w:rsidRPr="0006619A" w:rsidRDefault="00E81DEE" w:rsidP="00760E95">
            <w:pPr>
              <w:spacing w:before="60" w:after="20"/>
              <w:jc w:val="both"/>
              <w:rPr>
                <w:rFonts w:ascii="Verdana" w:hAnsi="Verdana"/>
                <w:sz w:val="18"/>
                <w:szCs w:val="18"/>
                <w:lang w:val="ru-RU"/>
              </w:rPr>
            </w:pPr>
            <w:r w:rsidRPr="0006619A">
              <w:rPr>
                <w:rFonts w:ascii="Verdana" w:hAnsi="Verdana"/>
                <w:sz w:val="18"/>
                <w:szCs w:val="18"/>
                <w:lang w:val="ru-RU"/>
              </w:rPr>
              <w:t>24. Предложение по част в. КАТАЛОГ МЕРКИ И НЕСЪОТВЕТСТВИЯ, нарушение с код Ж.17</w:t>
            </w:r>
          </w:p>
        </w:tc>
        <w:tc>
          <w:tcPr>
            <w:tcW w:w="1559" w:type="dxa"/>
            <w:tcBorders>
              <w:top w:val="nil"/>
              <w:bottom w:val="nil"/>
            </w:tcBorders>
            <w:shd w:val="clear" w:color="auto" w:fill="auto"/>
          </w:tcPr>
          <w:p w14:paraId="63DE55A5" w14:textId="77777777" w:rsidR="00E81DEE" w:rsidRPr="0006619A" w:rsidRDefault="00E81DEE"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63888BD9" w14:textId="77777777" w:rsidR="00E81DEE" w:rsidRPr="0006619A" w:rsidRDefault="00E81DEE" w:rsidP="00760E95">
            <w:pPr>
              <w:spacing w:before="60" w:after="20"/>
              <w:jc w:val="both"/>
              <w:rPr>
                <w:rFonts w:ascii="Verdana" w:hAnsi="Verdana"/>
                <w:sz w:val="18"/>
                <w:szCs w:val="18"/>
              </w:rPr>
            </w:pPr>
          </w:p>
        </w:tc>
      </w:tr>
      <w:tr w:rsidR="0006619A" w:rsidRPr="0006619A" w14:paraId="2B05FB6D" w14:textId="77777777" w:rsidTr="00676116">
        <w:trPr>
          <w:trHeight w:val="200"/>
        </w:trPr>
        <w:tc>
          <w:tcPr>
            <w:tcW w:w="568" w:type="dxa"/>
            <w:vMerge/>
            <w:tcBorders>
              <w:bottom w:val="nil"/>
            </w:tcBorders>
            <w:shd w:val="clear" w:color="auto" w:fill="auto"/>
          </w:tcPr>
          <w:p w14:paraId="62556B0A"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1F8503A"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E2A82A2"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 да отпадне.</w:t>
            </w:r>
          </w:p>
          <w:p w14:paraId="2FE25839"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95F453F" w14:textId="77777777" w:rsidR="00157000"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и „Ограничаване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 е излишно. След като е наложено премахване на позоваването на засегната партида не е необходимо да се налага и ограничаване на сертификата. Още повече, че ограничаването на сертификата за цялата дейност е изключително тежка мярка за първо нарушение, която на практика ограничава цялата дейност на оператора за 3 месеца. Ограничаването на сертификата може да се наложи при чак при повторно нарушение.</w:t>
            </w:r>
          </w:p>
        </w:tc>
        <w:tc>
          <w:tcPr>
            <w:tcW w:w="1559" w:type="dxa"/>
            <w:tcBorders>
              <w:top w:val="nil"/>
              <w:bottom w:val="nil"/>
            </w:tcBorders>
            <w:shd w:val="clear" w:color="auto" w:fill="auto"/>
          </w:tcPr>
          <w:p w14:paraId="76F040C0" w14:textId="32AF82A0" w:rsidR="00157000" w:rsidRPr="0006619A" w:rsidRDefault="002B0C9A" w:rsidP="00760E95">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79F0EECC" w14:textId="3E220992" w:rsidR="00157000" w:rsidRPr="0006619A" w:rsidRDefault="00157000" w:rsidP="00760E95">
            <w:pPr>
              <w:spacing w:before="60" w:after="20"/>
              <w:jc w:val="both"/>
              <w:rPr>
                <w:rFonts w:ascii="Verdana" w:hAnsi="Verdana"/>
                <w:sz w:val="18"/>
                <w:szCs w:val="18"/>
              </w:rPr>
            </w:pPr>
          </w:p>
        </w:tc>
      </w:tr>
      <w:tr w:rsidR="0006619A" w:rsidRPr="0006619A" w14:paraId="6E300078" w14:textId="77777777" w:rsidTr="00676116">
        <w:trPr>
          <w:trHeight w:val="200"/>
        </w:trPr>
        <w:tc>
          <w:tcPr>
            <w:tcW w:w="568" w:type="dxa"/>
            <w:vMerge/>
            <w:tcBorders>
              <w:bottom w:val="nil"/>
            </w:tcBorders>
            <w:shd w:val="clear" w:color="auto" w:fill="auto"/>
          </w:tcPr>
          <w:p w14:paraId="1F8B4D0E" w14:textId="77777777" w:rsidR="00E81DEE" w:rsidRPr="0006619A" w:rsidRDefault="00E81DE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E17DE5D" w14:textId="77777777" w:rsidR="00E81DEE" w:rsidRPr="0006619A" w:rsidRDefault="00E81DE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4BA6C2E" w14:textId="77777777" w:rsidR="00E81DEE" w:rsidRPr="0006619A" w:rsidRDefault="00E81DEE" w:rsidP="00760E95">
            <w:pPr>
              <w:spacing w:before="60" w:after="20"/>
              <w:jc w:val="both"/>
              <w:rPr>
                <w:rFonts w:ascii="Verdana" w:hAnsi="Verdana"/>
                <w:sz w:val="18"/>
                <w:szCs w:val="18"/>
                <w:lang w:val="ru-RU"/>
              </w:rPr>
            </w:pPr>
            <w:r w:rsidRPr="0006619A">
              <w:rPr>
                <w:rFonts w:ascii="Verdana" w:hAnsi="Verdana"/>
                <w:sz w:val="18"/>
                <w:szCs w:val="18"/>
                <w:lang w:val="ru-RU"/>
              </w:rPr>
              <w:t>25. Предложение по част В, КАТАЛОГ МЕРКИ И НЕСЪОТВЕТСТВИЯ, нарушение с код Ж.22</w:t>
            </w:r>
          </w:p>
        </w:tc>
        <w:tc>
          <w:tcPr>
            <w:tcW w:w="1559" w:type="dxa"/>
            <w:tcBorders>
              <w:top w:val="nil"/>
              <w:bottom w:val="nil"/>
            </w:tcBorders>
            <w:shd w:val="clear" w:color="auto" w:fill="auto"/>
          </w:tcPr>
          <w:p w14:paraId="6ED4E4BE" w14:textId="77777777" w:rsidR="00E81DEE" w:rsidRPr="0006619A" w:rsidRDefault="00D74E87" w:rsidP="00760E95">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78584A86" w14:textId="5D6E1EA1" w:rsidR="00E81DEE" w:rsidRPr="0006619A" w:rsidRDefault="00E81DEE" w:rsidP="00760E95">
            <w:pPr>
              <w:spacing w:before="60" w:after="20"/>
              <w:jc w:val="both"/>
              <w:rPr>
                <w:rFonts w:ascii="Verdana" w:hAnsi="Verdana"/>
                <w:sz w:val="18"/>
                <w:szCs w:val="18"/>
              </w:rPr>
            </w:pPr>
          </w:p>
        </w:tc>
      </w:tr>
      <w:tr w:rsidR="0006619A" w:rsidRPr="0006619A" w14:paraId="518B26E2" w14:textId="77777777" w:rsidTr="00676116">
        <w:trPr>
          <w:trHeight w:val="200"/>
        </w:trPr>
        <w:tc>
          <w:tcPr>
            <w:tcW w:w="568" w:type="dxa"/>
            <w:vMerge/>
            <w:tcBorders>
              <w:bottom w:val="nil"/>
            </w:tcBorders>
            <w:shd w:val="clear" w:color="auto" w:fill="auto"/>
          </w:tcPr>
          <w:p w14:paraId="428EFD4B"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2981046"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EB501BB"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категория продукти т ме по-малко от 6 месеца от установяване на нарушението, "да се</w:t>
            </w:r>
          </w:p>
          <w:p w14:paraId="21103489"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замени с „Ограничаване на сертификата за засегнатия продукт за не по-малко от З месеца от установяване на нарушението".</w:t>
            </w:r>
          </w:p>
          <w:p w14:paraId="05BC2ED6"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F5D6AA9" w14:textId="77777777" w:rsidR="00157000"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и „Отнемане на сертификата за засегнатата дейност и/или категория продукти зз не по-малко от б месеца от установяване на нарушението" е излишно. След като е наложено премахване на позоваването на засегната партида не е необходимо да се налага и отнемане на сертификата за цялата 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6 месеца. Отнемането на сертификата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5DD1A198" w14:textId="77777777" w:rsidR="00157000" w:rsidRPr="0006619A" w:rsidRDefault="00157000"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4E313A01" w14:textId="77777777" w:rsidR="00157000" w:rsidRPr="0006619A" w:rsidRDefault="00157000" w:rsidP="00760E95">
            <w:pPr>
              <w:spacing w:before="60" w:after="20"/>
              <w:jc w:val="both"/>
              <w:rPr>
                <w:rFonts w:ascii="Verdana" w:hAnsi="Verdana"/>
                <w:sz w:val="18"/>
                <w:szCs w:val="18"/>
              </w:rPr>
            </w:pPr>
          </w:p>
        </w:tc>
      </w:tr>
      <w:tr w:rsidR="0006619A" w:rsidRPr="0006619A" w14:paraId="389539F4" w14:textId="77777777" w:rsidTr="00676116">
        <w:trPr>
          <w:trHeight w:val="200"/>
        </w:trPr>
        <w:tc>
          <w:tcPr>
            <w:tcW w:w="568" w:type="dxa"/>
            <w:vMerge/>
            <w:tcBorders>
              <w:bottom w:val="nil"/>
            </w:tcBorders>
            <w:shd w:val="clear" w:color="auto" w:fill="auto"/>
          </w:tcPr>
          <w:p w14:paraId="625F82DE" w14:textId="77777777" w:rsidR="00E81DEE" w:rsidRPr="0006619A" w:rsidRDefault="00E81DE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52C6587" w14:textId="77777777" w:rsidR="00E81DEE" w:rsidRPr="0006619A" w:rsidRDefault="00E81DE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33FAE95" w14:textId="77777777" w:rsidR="00E81DEE" w:rsidRPr="0006619A" w:rsidRDefault="00E81DEE" w:rsidP="00760E95">
            <w:pPr>
              <w:spacing w:before="60" w:after="20"/>
              <w:jc w:val="both"/>
              <w:rPr>
                <w:rFonts w:ascii="Verdana" w:hAnsi="Verdana"/>
                <w:sz w:val="18"/>
                <w:szCs w:val="18"/>
                <w:lang w:val="ru-RU"/>
              </w:rPr>
            </w:pPr>
            <w:r w:rsidRPr="0006619A">
              <w:rPr>
                <w:rFonts w:ascii="Verdana" w:hAnsi="Verdana"/>
                <w:sz w:val="18"/>
                <w:szCs w:val="18"/>
                <w:lang w:val="ru-RU"/>
              </w:rPr>
              <w:t>26. Предложение по част В. КАТАЛОГ МЕРКИ И НЕСЪОТВЕТСТВИЯ, нарушение с код Ж.23</w:t>
            </w:r>
          </w:p>
        </w:tc>
        <w:tc>
          <w:tcPr>
            <w:tcW w:w="1559" w:type="dxa"/>
            <w:tcBorders>
              <w:top w:val="nil"/>
              <w:bottom w:val="nil"/>
            </w:tcBorders>
            <w:shd w:val="clear" w:color="auto" w:fill="auto"/>
          </w:tcPr>
          <w:p w14:paraId="0D1948FF" w14:textId="77777777" w:rsidR="00E81DEE" w:rsidRPr="0006619A" w:rsidRDefault="00E81DEE"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1E122153" w14:textId="77777777" w:rsidR="00E81DEE" w:rsidRPr="0006619A" w:rsidRDefault="00E81DEE" w:rsidP="00760E95">
            <w:pPr>
              <w:spacing w:before="60" w:after="20"/>
              <w:jc w:val="both"/>
              <w:rPr>
                <w:rFonts w:ascii="Verdana" w:hAnsi="Verdana"/>
                <w:sz w:val="18"/>
                <w:szCs w:val="18"/>
              </w:rPr>
            </w:pPr>
          </w:p>
        </w:tc>
      </w:tr>
      <w:tr w:rsidR="0006619A" w:rsidRPr="0006619A" w14:paraId="663E3815" w14:textId="77777777" w:rsidTr="00676116">
        <w:trPr>
          <w:trHeight w:val="200"/>
        </w:trPr>
        <w:tc>
          <w:tcPr>
            <w:tcW w:w="568" w:type="dxa"/>
            <w:vMerge/>
            <w:tcBorders>
              <w:bottom w:val="nil"/>
            </w:tcBorders>
            <w:shd w:val="clear" w:color="auto" w:fill="auto"/>
          </w:tcPr>
          <w:p w14:paraId="4FDD2673"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218D753"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E098B48"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категория продукти за не по-малко от 6</w:t>
            </w:r>
            <w:r w:rsidR="00D74E87" w:rsidRPr="0006619A">
              <w:rPr>
                <w:rFonts w:ascii="Verdana" w:hAnsi="Verdana"/>
                <w:sz w:val="18"/>
                <w:szCs w:val="18"/>
                <w:lang w:val="ru-RU"/>
              </w:rPr>
              <w:t xml:space="preserve"> </w:t>
            </w:r>
            <w:r w:rsidRPr="0006619A">
              <w:rPr>
                <w:rFonts w:ascii="Verdana" w:hAnsi="Verdana"/>
                <w:sz w:val="18"/>
                <w:szCs w:val="18"/>
                <w:lang w:val="ru-RU"/>
              </w:rPr>
              <w:t>месеца от установяване на нарушението." да се замени с „Ограничаване на сертификата за засегнатия продукт за не по-малко от З месеца от установяване на нарушението",</w:t>
            </w:r>
          </w:p>
          <w:p w14:paraId="0F311403"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68D97C2C" w14:textId="77777777" w:rsidR="00157000"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м рекламирането на цялата засегната партида или продукция </w:t>
            </w:r>
            <w:r w:rsidRPr="0006619A">
              <w:rPr>
                <w:rFonts w:ascii="Verdana" w:hAnsi="Verdana"/>
                <w:sz w:val="18"/>
                <w:szCs w:val="18"/>
                <w:lang w:val="ru-RU"/>
              </w:rPr>
              <w:lastRenderedPageBreak/>
              <w:t>[засегната(-ите) култура(-и) или животно(-и)] в съответствие с чл. 42, параграф 1 от Регламент (ЕС) 2018/848" и „Отнемане на сертификата за засегнатата дейност и/или категория продукти за не по-малко от 6 месеца от установяване на нарушението"е излишно. След като е наложено премахване на позоваването на засегната партида не е необходимо да се налага и отнемане на сертификата за цялата 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6 месеца. Отнемането на сертификата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7A7D8FF4" w14:textId="77777777" w:rsidR="00157000" w:rsidRPr="0006619A" w:rsidRDefault="00D74E87"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3E087A07" w14:textId="09774382" w:rsidR="00157000" w:rsidRPr="0006619A" w:rsidRDefault="00157000" w:rsidP="00760E95">
            <w:pPr>
              <w:spacing w:before="60" w:after="20"/>
              <w:jc w:val="both"/>
              <w:rPr>
                <w:rFonts w:ascii="Verdana" w:hAnsi="Verdana"/>
                <w:sz w:val="18"/>
                <w:szCs w:val="18"/>
              </w:rPr>
            </w:pPr>
          </w:p>
        </w:tc>
      </w:tr>
      <w:tr w:rsidR="0006619A" w:rsidRPr="0006619A" w14:paraId="2F99797A" w14:textId="77777777" w:rsidTr="00676116">
        <w:trPr>
          <w:trHeight w:val="200"/>
        </w:trPr>
        <w:tc>
          <w:tcPr>
            <w:tcW w:w="568" w:type="dxa"/>
            <w:vMerge/>
            <w:tcBorders>
              <w:bottom w:val="nil"/>
            </w:tcBorders>
            <w:shd w:val="clear" w:color="auto" w:fill="auto"/>
          </w:tcPr>
          <w:p w14:paraId="7BFA59CA" w14:textId="77777777" w:rsidR="00E81DEE" w:rsidRPr="0006619A" w:rsidRDefault="00E81DE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4E538442" w14:textId="77777777" w:rsidR="00E81DEE" w:rsidRPr="0006619A" w:rsidRDefault="00E81DE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505A4C6" w14:textId="77777777" w:rsidR="00E81DEE" w:rsidRPr="00C820F3" w:rsidRDefault="00E81DEE" w:rsidP="00760E95">
            <w:pPr>
              <w:spacing w:before="60" w:after="20"/>
              <w:jc w:val="both"/>
              <w:rPr>
                <w:rFonts w:ascii="Verdana" w:hAnsi="Verdana"/>
                <w:sz w:val="18"/>
                <w:szCs w:val="18"/>
                <w:lang w:val="ru-RU"/>
              </w:rPr>
            </w:pPr>
            <w:r w:rsidRPr="0006619A">
              <w:rPr>
                <w:rFonts w:ascii="Verdana" w:hAnsi="Verdana"/>
                <w:sz w:val="18"/>
                <w:szCs w:val="18"/>
                <w:lang w:val="ru-RU"/>
              </w:rPr>
              <w:t xml:space="preserve">27. Предложение по </w:t>
            </w:r>
            <w:r w:rsidRPr="004F4B1D">
              <w:rPr>
                <w:rFonts w:ascii="Verdana" w:hAnsi="Verdana"/>
                <w:sz w:val="18"/>
                <w:szCs w:val="18"/>
                <w:lang w:val="ru-RU"/>
              </w:rPr>
              <w:t>част В, КАТАЛОГ МЕРКИ И НЕСЪОТВЕТСТВИЯ, нарушение с код 3.1</w:t>
            </w:r>
          </w:p>
        </w:tc>
        <w:tc>
          <w:tcPr>
            <w:tcW w:w="1559" w:type="dxa"/>
            <w:tcBorders>
              <w:top w:val="nil"/>
              <w:bottom w:val="nil"/>
            </w:tcBorders>
            <w:shd w:val="clear" w:color="auto" w:fill="auto"/>
          </w:tcPr>
          <w:p w14:paraId="748F4719" w14:textId="77777777" w:rsidR="00E81DEE" w:rsidRPr="0006619A" w:rsidRDefault="00E81DEE"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7A77DFF" w14:textId="77777777" w:rsidR="00E81DEE" w:rsidRPr="0006619A" w:rsidRDefault="00E81DEE" w:rsidP="00760E95">
            <w:pPr>
              <w:spacing w:before="60" w:after="20"/>
              <w:jc w:val="both"/>
              <w:rPr>
                <w:rFonts w:ascii="Verdana" w:hAnsi="Verdana"/>
                <w:sz w:val="18"/>
                <w:szCs w:val="18"/>
              </w:rPr>
            </w:pPr>
          </w:p>
        </w:tc>
      </w:tr>
      <w:tr w:rsidR="0006619A" w:rsidRPr="0006619A" w14:paraId="1BEA1696" w14:textId="77777777" w:rsidTr="00676116">
        <w:trPr>
          <w:trHeight w:val="200"/>
        </w:trPr>
        <w:tc>
          <w:tcPr>
            <w:tcW w:w="568" w:type="dxa"/>
            <w:vMerge/>
            <w:tcBorders>
              <w:bottom w:val="nil"/>
            </w:tcBorders>
            <w:shd w:val="clear" w:color="auto" w:fill="auto"/>
          </w:tcPr>
          <w:p w14:paraId="2DD60EFE"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809FFAB"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2A1EAFD"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категория продукти за не по-малко от б месеца от установяване на нарушението." да се замени с „Ограничаване на сертификата за засегнатия продукт за не по-малко от З месеца от установяване но нарушението",</w:t>
            </w:r>
          </w:p>
          <w:p w14:paraId="18C0914D"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2E9302F4" w14:textId="77777777" w:rsidR="00157000"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 „Отнемане на сертификата за засегнатата дейност и/или категория продукти за не по-малко от 6 месеца от установяване на нарушението"е излишно. След като е наложено премахване на позоваването на засегната партида и забрана за позоваване, не е необходимо да се налага и отнемане на сертификата за цялата </w:t>
            </w:r>
            <w:r w:rsidRPr="0006619A">
              <w:rPr>
                <w:rFonts w:ascii="Verdana" w:hAnsi="Verdana"/>
                <w:sz w:val="18"/>
                <w:szCs w:val="18"/>
                <w:lang w:val="ru-RU"/>
              </w:rPr>
              <w:lastRenderedPageBreak/>
              <w:t>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б месеца. Отнемането на сертификата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58E51C29" w14:textId="77777777" w:rsidR="00157000" w:rsidRPr="0006619A" w:rsidRDefault="00D74E87"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687642B5" w14:textId="7310EEB9" w:rsidR="00157000" w:rsidRPr="0006619A" w:rsidRDefault="00157000" w:rsidP="00760E95">
            <w:pPr>
              <w:spacing w:before="60" w:after="20"/>
              <w:jc w:val="both"/>
              <w:rPr>
                <w:rFonts w:ascii="Verdana" w:hAnsi="Verdana"/>
                <w:sz w:val="18"/>
                <w:szCs w:val="18"/>
              </w:rPr>
            </w:pPr>
          </w:p>
        </w:tc>
      </w:tr>
      <w:tr w:rsidR="0006619A" w:rsidRPr="0006619A" w14:paraId="3069DA39" w14:textId="77777777" w:rsidTr="00676116">
        <w:trPr>
          <w:trHeight w:val="200"/>
        </w:trPr>
        <w:tc>
          <w:tcPr>
            <w:tcW w:w="568" w:type="dxa"/>
            <w:vMerge/>
            <w:tcBorders>
              <w:bottom w:val="nil"/>
            </w:tcBorders>
            <w:shd w:val="clear" w:color="auto" w:fill="auto"/>
          </w:tcPr>
          <w:p w14:paraId="7E71437E" w14:textId="77777777" w:rsidR="00E81DEE" w:rsidRPr="0006619A" w:rsidRDefault="00E81DE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A373228" w14:textId="77777777" w:rsidR="00E81DEE" w:rsidRPr="0006619A" w:rsidRDefault="00E81DE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28C0C44" w14:textId="77777777" w:rsidR="00E81DEE" w:rsidRPr="0006619A" w:rsidRDefault="00E81DEE" w:rsidP="00760E95">
            <w:pPr>
              <w:spacing w:before="60" w:after="20"/>
              <w:jc w:val="both"/>
              <w:rPr>
                <w:rFonts w:ascii="Verdana" w:hAnsi="Verdana"/>
                <w:sz w:val="18"/>
                <w:szCs w:val="18"/>
                <w:lang w:val="ru-RU"/>
              </w:rPr>
            </w:pPr>
            <w:r w:rsidRPr="0006619A">
              <w:rPr>
                <w:rFonts w:ascii="Verdana" w:hAnsi="Verdana"/>
                <w:sz w:val="18"/>
                <w:szCs w:val="18"/>
                <w:lang w:val="ru-RU"/>
              </w:rPr>
              <w:t>28. Предложение по част В. КАТАЛОГ МЕРКИ И НЕСЪОТВЕТСТВИЯ, нарушение с код 3.2</w:t>
            </w:r>
          </w:p>
        </w:tc>
        <w:tc>
          <w:tcPr>
            <w:tcW w:w="1559" w:type="dxa"/>
            <w:tcBorders>
              <w:top w:val="nil"/>
              <w:bottom w:val="nil"/>
            </w:tcBorders>
            <w:shd w:val="clear" w:color="auto" w:fill="auto"/>
          </w:tcPr>
          <w:p w14:paraId="21BF371D" w14:textId="77777777" w:rsidR="00E81DEE" w:rsidRPr="0006619A" w:rsidRDefault="00E81DEE"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3FB22608" w14:textId="77777777" w:rsidR="00E81DEE" w:rsidRPr="0006619A" w:rsidRDefault="00E81DEE" w:rsidP="00760E95">
            <w:pPr>
              <w:spacing w:before="60" w:after="20"/>
              <w:jc w:val="both"/>
              <w:rPr>
                <w:rFonts w:ascii="Verdana" w:hAnsi="Verdana"/>
                <w:sz w:val="18"/>
                <w:szCs w:val="18"/>
              </w:rPr>
            </w:pPr>
          </w:p>
        </w:tc>
      </w:tr>
      <w:tr w:rsidR="0006619A" w:rsidRPr="0006619A" w14:paraId="3AAC0D55" w14:textId="77777777" w:rsidTr="00676116">
        <w:trPr>
          <w:trHeight w:val="200"/>
        </w:trPr>
        <w:tc>
          <w:tcPr>
            <w:tcW w:w="568" w:type="dxa"/>
            <w:vMerge/>
            <w:tcBorders>
              <w:bottom w:val="nil"/>
            </w:tcBorders>
            <w:shd w:val="clear" w:color="auto" w:fill="auto"/>
          </w:tcPr>
          <w:p w14:paraId="67E583F6"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B046A9A"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37A87EA"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категория продукти за не по-малко от 6 месеца от установяване на нарушението." да се замени с „Ограничаване на сертификата за засегнатия продукт за не по-малко от З месеца от установяване на нарушението".</w:t>
            </w:r>
          </w:p>
          <w:p w14:paraId="2EBCDA20" w14:textId="77777777" w:rsidR="00B52239"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E08C75B" w14:textId="77777777" w:rsidR="00157000" w:rsidRPr="0006619A" w:rsidRDefault="00B52239" w:rsidP="00760E95">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 „Отнемане на сертификата за засегнатата дейност и/или категория продукти за не по-малко от 6 месеца от установяване на нарушението" е излишно, След като е наложено премахване на позоваването на засегната партида и забрана за позоваване, не е необходимо да се налага и отнемане на сертификата за цялата 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б месеца. Отнемането на сертификата може да се наложи при повторно нарушение и по този начин колона 6 няма да бъде </w:t>
            </w:r>
            <w:r w:rsidRPr="0006619A">
              <w:rPr>
                <w:rFonts w:ascii="Verdana" w:hAnsi="Verdana"/>
                <w:sz w:val="18"/>
                <w:szCs w:val="18"/>
                <w:lang w:val="ru-RU"/>
              </w:rPr>
              <w:lastRenderedPageBreak/>
              <w:t>„неприложима",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51D4BDB5" w14:textId="77777777" w:rsidR="00157000" w:rsidRPr="0006619A" w:rsidRDefault="00570A57"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697EA5D0" w14:textId="0F8A1185" w:rsidR="00157000" w:rsidRPr="0006619A" w:rsidRDefault="00157000" w:rsidP="00760E95">
            <w:pPr>
              <w:spacing w:before="60" w:after="20"/>
              <w:jc w:val="both"/>
              <w:rPr>
                <w:rFonts w:ascii="Verdana" w:hAnsi="Verdana"/>
                <w:sz w:val="18"/>
                <w:szCs w:val="18"/>
              </w:rPr>
            </w:pPr>
          </w:p>
        </w:tc>
      </w:tr>
      <w:tr w:rsidR="0006619A" w:rsidRPr="0006619A" w14:paraId="586EC7C5" w14:textId="77777777" w:rsidTr="00676116">
        <w:trPr>
          <w:trHeight w:val="200"/>
        </w:trPr>
        <w:tc>
          <w:tcPr>
            <w:tcW w:w="568" w:type="dxa"/>
            <w:vMerge/>
            <w:tcBorders>
              <w:bottom w:val="nil"/>
            </w:tcBorders>
            <w:shd w:val="clear" w:color="auto" w:fill="auto"/>
          </w:tcPr>
          <w:p w14:paraId="75883783" w14:textId="77777777" w:rsidR="0065556B" w:rsidRPr="0006619A" w:rsidRDefault="0065556B"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5C6A14B" w14:textId="77777777" w:rsidR="0065556B" w:rsidRPr="0006619A" w:rsidRDefault="0065556B"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02661BC" w14:textId="77777777" w:rsidR="0065556B" w:rsidRPr="0006619A" w:rsidRDefault="0065556B" w:rsidP="00760E95">
            <w:pPr>
              <w:spacing w:before="60" w:after="20"/>
              <w:jc w:val="both"/>
              <w:rPr>
                <w:rFonts w:ascii="Verdana" w:hAnsi="Verdana"/>
                <w:sz w:val="18"/>
                <w:szCs w:val="18"/>
                <w:lang w:val="ru-RU"/>
              </w:rPr>
            </w:pPr>
            <w:r w:rsidRPr="0006619A">
              <w:rPr>
                <w:rFonts w:ascii="Verdana" w:hAnsi="Verdana"/>
                <w:sz w:val="18"/>
                <w:szCs w:val="18"/>
                <w:lang w:val="ru-RU"/>
              </w:rPr>
              <w:t>29. Предложение по част В, КАТАЛОГ МЕРКИ И НЕСЪОТВЕТСТВИЯ, нарушение с код 3.3</w:t>
            </w:r>
          </w:p>
        </w:tc>
        <w:tc>
          <w:tcPr>
            <w:tcW w:w="1559" w:type="dxa"/>
            <w:tcBorders>
              <w:top w:val="nil"/>
              <w:bottom w:val="nil"/>
            </w:tcBorders>
            <w:shd w:val="clear" w:color="auto" w:fill="auto"/>
          </w:tcPr>
          <w:p w14:paraId="4B803892" w14:textId="77777777" w:rsidR="0065556B" w:rsidRPr="0006619A" w:rsidRDefault="0065556B"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110719A0" w14:textId="77777777" w:rsidR="0065556B" w:rsidRPr="0006619A" w:rsidRDefault="0065556B" w:rsidP="00760E95">
            <w:pPr>
              <w:spacing w:before="60" w:after="20"/>
              <w:jc w:val="both"/>
              <w:rPr>
                <w:rFonts w:ascii="Verdana" w:hAnsi="Verdana"/>
                <w:sz w:val="18"/>
                <w:szCs w:val="18"/>
              </w:rPr>
            </w:pPr>
          </w:p>
        </w:tc>
      </w:tr>
      <w:tr w:rsidR="0006619A" w:rsidRPr="0006619A" w14:paraId="651CBE90" w14:textId="77777777" w:rsidTr="00676116">
        <w:trPr>
          <w:trHeight w:val="200"/>
        </w:trPr>
        <w:tc>
          <w:tcPr>
            <w:tcW w:w="568" w:type="dxa"/>
            <w:vMerge/>
            <w:tcBorders>
              <w:bottom w:val="nil"/>
            </w:tcBorders>
            <w:shd w:val="clear" w:color="auto" w:fill="auto"/>
          </w:tcPr>
          <w:p w14:paraId="2CF2B6B2"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657943E"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8DEF69A"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категории продукти за не по-малка от 3 месеца от установяване на нарушението/' да се замени с „Ограничаване на сертификата за засегнатия продукт за не по-малко от З месеца от установяване на нарушението".</w:t>
            </w:r>
          </w:p>
          <w:p w14:paraId="3CA730F6"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50E1DFD" w14:textId="77777777" w:rsidR="00157000"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 „Отнемане на сертификата за засегнатата дейност и/или категория продукти за не по-малко от б месеца от установяване на нарушението" е излишно. След като е наложено премахване на позоваването на засегната партида и забрана за позоваване, не е необходимо да се налага и отнемане на сертификата за цялата дейност, а само неговото ограничаване по отношение на засегнатия продукт. Още пооече, че отнемате на сертификата е изключително тежка мярка за първо нарушение, която на практика ограничава цялата дейност на оператора за 3 месеца. Отнемането на сертификата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39A15DD5" w14:textId="1CD88262" w:rsidR="00157000" w:rsidRPr="0006619A" w:rsidRDefault="003E2BF8" w:rsidP="00760E95">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7E999602" w14:textId="4876E081" w:rsidR="00157000" w:rsidRPr="0006619A" w:rsidRDefault="00157000" w:rsidP="00760E95">
            <w:pPr>
              <w:spacing w:before="60" w:after="20"/>
              <w:jc w:val="both"/>
              <w:rPr>
                <w:rFonts w:ascii="Verdana" w:hAnsi="Verdana"/>
                <w:sz w:val="18"/>
                <w:szCs w:val="18"/>
              </w:rPr>
            </w:pPr>
          </w:p>
        </w:tc>
      </w:tr>
      <w:tr w:rsidR="0006619A" w:rsidRPr="0006619A" w14:paraId="30E02F94" w14:textId="77777777" w:rsidTr="00676116">
        <w:trPr>
          <w:trHeight w:val="200"/>
        </w:trPr>
        <w:tc>
          <w:tcPr>
            <w:tcW w:w="568" w:type="dxa"/>
            <w:vMerge/>
            <w:tcBorders>
              <w:bottom w:val="nil"/>
            </w:tcBorders>
            <w:shd w:val="clear" w:color="auto" w:fill="auto"/>
          </w:tcPr>
          <w:p w14:paraId="1AC793A0" w14:textId="77777777" w:rsidR="00A04C67" w:rsidRPr="0006619A" w:rsidRDefault="00A04C67"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5771785" w14:textId="77777777" w:rsidR="00A04C67" w:rsidRPr="0006619A" w:rsidRDefault="00A04C67"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4CE4492" w14:textId="77777777" w:rsidR="00A04C67" w:rsidRPr="0006619A" w:rsidRDefault="00A04C67" w:rsidP="00760E95">
            <w:pPr>
              <w:spacing w:before="60" w:after="20"/>
              <w:jc w:val="both"/>
              <w:rPr>
                <w:rFonts w:ascii="Verdana" w:hAnsi="Verdana"/>
                <w:sz w:val="18"/>
                <w:szCs w:val="18"/>
                <w:lang w:val="ru-RU"/>
              </w:rPr>
            </w:pPr>
            <w:r w:rsidRPr="0006619A">
              <w:rPr>
                <w:rFonts w:ascii="Verdana" w:hAnsi="Verdana"/>
                <w:sz w:val="18"/>
                <w:szCs w:val="18"/>
                <w:lang w:val="ru-RU"/>
              </w:rPr>
              <w:t>30. Предложение по част В. КАТАЛОГ МЕРКИ И НЕСЪОТВЕТСТВИЯ, нарушение с код 3.4</w:t>
            </w:r>
          </w:p>
        </w:tc>
        <w:tc>
          <w:tcPr>
            <w:tcW w:w="1559" w:type="dxa"/>
            <w:tcBorders>
              <w:top w:val="nil"/>
              <w:bottom w:val="nil"/>
            </w:tcBorders>
            <w:shd w:val="clear" w:color="auto" w:fill="auto"/>
          </w:tcPr>
          <w:p w14:paraId="28298D9A" w14:textId="77777777" w:rsidR="00A04C67" w:rsidRPr="0006619A" w:rsidRDefault="00A04C67"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5D2A0A76" w14:textId="77777777" w:rsidR="00A04C67" w:rsidRPr="0006619A" w:rsidRDefault="00A04C67" w:rsidP="00760E95">
            <w:pPr>
              <w:spacing w:before="60" w:after="20"/>
              <w:jc w:val="both"/>
              <w:rPr>
                <w:rFonts w:ascii="Verdana" w:hAnsi="Verdana"/>
                <w:sz w:val="18"/>
                <w:szCs w:val="18"/>
              </w:rPr>
            </w:pPr>
          </w:p>
        </w:tc>
      </w:tr>
      <w:tr w:rsidR="0006619A" w:rsidRPr="0006619A" w14:paraId="4291B11E" w14:textId="77777777" w:rsidTr="00676116">
        <w:trPr>
          <w:trHeight w:val="200"/>
        </w:trPr>
        <w:tc>
          <w:tcPr>
            <w:tcW w:w="568" w:type="dxa"/>
            <w:vMerge/>
            <w:tcBorders>
              <w:bottom w:val="nil"/>
            </w:tcBorders>
            <w:shd w:val="clear" w:color="auto" w:fill="auto"/>
          </w:tcPr>
          <w:p w14:paraId="238E0B06"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B4998E2"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17AD650"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категория продукти за не по-малко от з месеца от установяване на нарушението, "да се замени с „Ограничаване на сертификата за засегнатия продукт за не по-малко от З месеца от установяване на нарушението",</w:t>
            </w:r>
          </w:p>
          <w:p w14:paraId="107CAE75"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A3D677E" w14:textId="77777777" w:rsidR="00157000"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 „Отнемане на сертификата за засегнатата дейност и/или категория продукти за не по-малко от б месеца от установяване на нарушението" е излишно. След като е наложено премахване на позоваването на засегната партида и забрана за позоваване, не е необходимо дз се налага и отнемане на сертификата за цялата 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3 месеца. Отнемането на сертификата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40B80DF6" w14:textId="59814E9A" w:rsidR="00157000" w:rsidRPr="0006619A" w:rsidRDefault="00DD4FC8" w:rsidP="00760E95">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6FFC7141" w14:textId="5E6C3094" w:rsidR="00157000" w:rsidRPr="0006619A" w:rsidRDefault="00157000" w:rsidP="00760E95">
            <w:pPr>
              <w:spacing w:before="60" w:after="20"/>
              <w:jc w:val="both"/>
              <w:rPr>
                <w:rFonts w:ascii="Verdana" w:hAnsi="Verdana"/>
                <w:sz w:val="18"/>
                <w:szCs w:val="18"/>
              </w:rPr>
            </w:pPr>
          </w:p>
        </w:tc>
      </w:tr>
      <w:tr w:rsidR="0006619A" w:rsidRPr="0006619A" w14:paraId="22A131AE" w14:textId="77777777" w:rsidTr="00676116">
        <w:trPr>
          <w:trHeight w:val="200"/>
        </w:trPr>
        <w:tc>
          <w:tcPr>
            <w:tcW w:w="568" w:type="dxa"/>
            <w:vMerge/>
            <w:tcBorders>
              <w:bottom w:val="nil"/>
            </w:tcBorders>
            <w:shd w:val="clear" w:color="auto" w:fill="auto"/>
          </w:tcPr>
          <w:p w14:paraId="6A4491F4" w14:textId="77777777" w:rsidR="00A04C67" w:rsidRPr="0006619A" w:rsidRDefault="00A04C67"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3A03779" w14:textId="77777777" w:rsidR="00A04C67" w:rsidRPr="0006619A" w:rsidRDefault="00A04C67"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47D0423" w14:textId="77777777" w:rsidR="00A04C67" w:rsidRPr="0006619A" w:rsidRDefault="00A04C67" w:rsidP="00760E95">
            <w:pPr>
              <w:spacing w:before="60" w:after="20"/>
              <w:jc w:val="both"/>
              <w:rPr>
                <w:rFonts w:ascii="Verdana" w:hAnsi="Verdana"/>
                <w:sz w:val="18"/>
                <w:szCs w:val="18"/>
                <w:lang w:val="ru-RU"/>
              </w:rPr>
            </w:pPr>
            <w:r w:rsidRPr="0006619A">
              <w:rPr>
                <w:rFonts w:ascii="Verdana" w:hAnsi="Verdana"/>
                <w:sz w:val="18"/>
                <w:szCs w:val="18"/>
                <w:lang w:val="ru-RU"/>
              </w:rPr>
              <w:t>31. Предложение по част 8, КАТАЛОГ МЕРКИ И НЕСЪОТВЕТСТВИЯ, нарушение с код К.1</w:t>
            </w:r>
          </w:p>
        </w:tc>
        <w:tc>
          <w:tcPr>
            <w:tcW w:w="1559" w:type="dxa"/>
            <w:tcBorders>
              <w:top w:val="nil"/>
              <w:bottom w:val="nil"/>
            </w:tcBorders>
            <w:shd w:val="clear" w:color="auto" w:fill="auto"/>
          </w:tcPr>
          <w:p w14:paraId="1B146AC4" w14:textId="77777777" w:rsidR="00A04C67" w:rsidRPr="0006619A" w:rsidRDefault="00A04C67"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79508F95" w14:textId="77777777" w:rsidR="00A04C67" w:rsidRPr="0006619A" w:rsidRDefault="00A04C67" w:rsidP="00760E95">
            <w:pPr>
              <w:spacing w:before="60" w:after="20"/>
              <w:jc w:val="both"/>
              <w:rPr>
                <w:rFonts w:ascii="Verdana" w:hAnsi="Verdana"/>
                <w:sz w:val="18"/>
                <w:szCs w:val="18"/>
              </w:rPr>
            </w:pPr>
          </w:p>
        </w:tc>
      </w:tr>
      <w:tr w:rsidR="0006619A" w:rsidRPr="0006619A" w14:paraId="00626ECE" w14:textId="77777777" w:rsidTr="00676116">
        <w:trPr>
          <w:trHeight w:val="200"/>
        </w:trPr>
        <w:tc>
          <w:tcPr>
            <w:tcW w:w="568" w:type="dxa"/>
            <w:vMerge/>
            <w:tcBorders>
              <w:bottom w:val="nil"/>
            </w:tcBorders>
            <w:shd w:val="clear" w:color="auto" w:fill="auto"/>
          </w:tcPr>
          <w:p w14:paraId="1CFB9F14"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C1284F3"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D835171"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не по-малко от 6 месеца от установяване на нарушението." да се замени с „Ограничаване на сертификата за засегнатия продукт за не по-малко от 3 месеца от установяване на нарушението".</w:t>
            </w:r>
          </w:p>
          <w:p w14:paraId="61D83CEE"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3FA6716B" w14:textId="77777777" w:rsidR="00157000"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lastRenderedPageBreak/>
              <w:t>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 „Отнемане на сертификата за засегнатата дейност и/или категория продукти зз не по-малко от 6 месеца от установяване на нарушението" е излишно. След като е наложено премахване на позоваването на засегната партида и забрана за позоваване, не е необходимо да се налага и отнемане на сертификата за цялата 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6 месеца. Отнемането на сертификата може да се наложи при повторно нарушение и по този намин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6F59F27B" w14:textId="77777777" w:rsidR="00157000" w:rsidRPr="0006619A" w:rsidRDefault="005E492C"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68B84600" w14:textId="77777777" w:rsidR="00157000" w:rsidRPr="0006619A" w:rsidRDefault="00157000" w:rsidP="00760E95">
            <w:pPr>
              <w:spacing w:before="60" w:after="20"/>
              <w:jc w:val="both"/>
              <w:rPr>
                <w:rFonts w:ascii="Verdana" w:hAnsi="Verdana"/>
                <w:sz w:val="18"/>
                <w:szCs w:val="18"/>
              </w:rPr>
            </w:pPr>
          </w:p>
        </w:tc>
      </w:tr>
      <w:tr w:rsidR="0006619A" w:rsidRPr="0006619A" w14:paraId="31E0337E" w14:textId="77777777" w:rsidTr="00676116">
        <w:trPr>
          <w:trHeight w:val="200"/>
        </w:trPr>
        <w:tc>
          <w:tcPr>
            <w:tcW w:w="568" w:type="dxa"/>
            <w:vMerge/>
            <w:tcBorders>
              <w:bottom w:val="nil"/>
            </w:tcBorders>
            <w:shd w:val="clear" w:color="auto" w:fill="auto"/>
          </w:tcPr>
          <w:p w14:paraId="5B419187" w14:textId="77777777" w:rsidR="00A04C67" w:rsidRPr="0006619A" w:rsidRDefault="00A04C67"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D78C6D3" w14:textId="77777777" w:rsidR="00A04C67" w:rsidRPr="0006619A" w:rsidRDefault="00A04C67"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1D7092A0" w14:textId="77777777" w:rsidR="00A04C67" w:rsidRPr="0006619A" w:rsidRDefault="00A04C67" w:rsidP="00760E95">
            <w:pPr>
              <w:spacing w:before="60" w:after="20"/>
              <w:jc w:val="both"/>
              <w:rPr>
                <w:rFonts w:ascii="Verdana" w:hAnsi="Verdana"/>
                <w:sz w:val="18"/>
                <w:szCs w:val="18"/>
                <w:lang w:val="ru-RU"/>
              </w:rPr>
            </w:pPr>
            <w:r w:rsidRPr="0006619A">
              <w:rPr>
                <w:rFonts w:ascii="Verdana" w:hAnsi="Verdana"/>
                <w:sz w:val="18"/>
                <w:szCs w:val="18"/>
                <w:lang w:val="ru-RU"/>
              </w:rPr>
              <w:t>32. Предложение по част В, КАТАЛОГ МЕРКИ И НЕСЪОТВЕТСТВИЯ, нарушение с код К.2</w:t>
            </w:r>
          </w:p>
        </w:tc>
        <w:tc>
          <w:tcPr>
            <w:tcW w:w="1559" w:type="dxa"/>
            <w:tcBorders>
              <w:top w:val="nil"/>
              <w:bottom w:val="nil"/>
            </w:tcBorders>
            <w:shd w:val="clear" w:color="auto" w:fill="auto"/>
          </w:tcPr>
          <w:p w14:paraId="02B5D547" w14:textId="77777777" w:rsidR="00A04C67" w:rsidRPr="0006619A" w:rsidRDefault="00A04C67"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14C3AD68" w14:textId="77777777" w:rsidR="00A04C67" w:rsidRPr="0006619A" w:rsidRDefault="00A04C67" w:rsidP="00760E95">
            <w:pPr>
              <w:spacing w:before="60" w:after="20"/>
              <w:jc w:val="both"/>
              <w:rPr>
                <w:rFonts w:ascii="Verdana" w:hAnsi="Verdana"/>
                <w:sz w:val="18"/>
                <w:szCs w:val="18"/>
              </w:rPr>
            </w:pPr>
          </w:p>
        </w:tc>
      </w:tr>
      <w:tr w:rsidR="0006619A" w:rsidRPr="0006619A" w14:paraId="3089DC7C" w14:textId="77777777" w:rsidTr="00676116">
        <w:trPr>
          <w:trHeight w:val="200"/>
        </w:trPr>
        <w:tc>
          <w:tcPr>
            <w:tcW w:w="568" w:type="dxa"/>
            <w:vMerge/>
            <w:tcBorders>
              <w:bottom w:val="nil"/>
            </w:tcBorders>
            <w:shd w:val="clear" w:color="auto" w:fill="auto"/>
          </w:tcPr>
          <w:p w14:paraId="012448E9" w14:textId="77777777" w:rsidR="00157000" w:rsidRPr="0006619A" w:rsidRDefault="00157000"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80DC7D7" w14:textId="77777777" w:rsidR="00157000" w:rsidRPr="0006619A" w:rsidRDefault="00157000"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73B881F5"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категория продукти за не по-малко от 3 месеца от установяване на нарушението," да се замени с „Ограничаване но сертификата за засегнатия продукт за не по-малко от З месеца от установяване на нарушението".</w:t>
            </w:r>
          </w:p>
          <w:p w14:paraId="085E8D2B"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2E5A5329" w14:textId="77777777" w:rsidR="00157000"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иди жиаотно(-и)] в съответствие с чл, 42, параграф 1 от Регламент (ЕС) 2018/848", „Налагане на забрана за пускане на пазара на продукти с позоваване на </w:t>
            </w:r>
            <w:r w:rsidRPr="0006619A">
              <w:rPr>
                <w:rFonts w:ascii="Verdana" w:hAnsi="Verdana"/>
                <w:sz w:val="18"/>
                <w:szCs w:val="18"/>
                <w:lang w:val="ru-RU"/>
              </w:rPr>
              <w:lastRenderedPageBreak/>
              <w:t>биологично производство за определен период в съответствие с чл. 42, параграф 2 от Регламент (ЕС) 2018/848" и „Отнемане на сертификата за засегнатата дейност и/или категория продукти за не по-малко от б месеца от уоановньане на нарушението"е излишно. След като е наложено премахване на позоваването на засегната партида и забрана за позоваване, не е необходимо да се налага и отнемане на сертификата за цялата 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3 месеца. Отнемането на сертификата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5A3509A2" w14:textId="77777777" w:rsidR="00157000" w:rsidRPr="0006619A" w:rsidRDefault="000C4BF6"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3FBF7F77" w14:textId="77777777" w:rsidR="00157000" w:rsidRPr="0006619A" w:rsidRDefault="00157000" w:rsidP="00760E95">
            <w:pPr>
              <w:spacing w:before="60" w:after="20"/>
              <w:jc w:val="both"/>
              <w:rPr>
                <w:rFonts w:ascii="Verdana" w:hAnsi="Verdana"/>
                <w:sz w:val="18"/>
                <w:szCs w:val="18"/>
              </w:rPr>
            </w:pPr>
          </w:p>
        </w:tc>
      </w:tr>
      <w:tr w:rsidR="0006619A" w:rsidRPr="0006619A" w14:paraId="33958179" w14:textId="77777777" w:rsidTr="00676116">
        <w:trPr>
          <w:trHeight w:val="200"/>
        </w:trPr>
        <w:tc>
          <w:tcPr>
            <w:tcW w:w="568" w:type="dxa"/>
            <w:vMerge/>
            <w:tcBorders>
              <w:bottom w:val="nil"/>
            </w:tcBorders>
            <w:shd w:val="clear" w:color="auto" w:fill="auto"/>
          </w:tcPr>
          <w:p w14:paraId="33DC5C3C" w14:textId="77777777" w:rsidR="00A04C67" w:rsidRPr="0006619A" w:rsidRDefault="00A04C67"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7CB45D0" w14:textId="77777777" w:rsidR="00A04C67" w:rsidRPr="0006619A" w:rsidRDefault="00A04C67"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C41F223" w14:textId="77777777" w:rsidR="00A04C67" w:rsidRPr="0006619A" w:rsidRDefault="00A04C67" w:rsidP="00760E95">
            <w:pPr>
              <w:spacing w:before="60" w:after="20"/>
              <w:jc w:val="both"/>
              <w:rPr>
                <w:rFonts w:ascii="Verdana" w:hAnsi="Verdana"/>
                <w:sz w:val="18"/>
                <w:szCs w:val="18"/>
                <w:lang w:val="ru-RU"/>
              </w:rPr>
            </w:pPr>
            <w:r w:rsidRPr="0006619A">
              <w:rPr>
                <w:rFonts w:ascii="Verdana" w:hAnsi="Verdana"/>
                <w:sz w:val="18"/>
                <w:szCs w:val="18"/>
                <w:lang w:val="ru-RU"/>
              </w:rPr>
              <w:t>33. Предложение по част В. КАТАЛОГ МЕРКИ И НЕСЪОТВЕТСТВИЯ, нарушение с код К.З</w:t>
            </w:r>
          </w:p>
        </w:tc>
        <w:tc>
          <w:tcPr>
            <w:tcW w:w="1559" w:type="dxa"/>
            <w:tcBorders>
              <w:top w:val="nil"/>
              <w:bottom w:val="nil"/>
            </w:tcBorders>
            <w:shd w:val="clear" w:color="auto" w:fill="auto"/>
          </w:tcPr>
          <w:p w14:paraId="48F2FDAF" w14:textId="77777777" w:rsidR="00A04C67" w:rsidRPr="0006619A" w:rsidRDefault="000C4BF6" w:rsidP="00760E95">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2CFAFBAA" w14:textId="77777777" w:rsidR="00A04C67" w:rsidRPr="0006619A" w:rsidRDefault="00A04C67" w:rsidP="00760E95">
            <w:pPr>
              <w:spacing w:before="60" w:after="20"/>
              <w:jc w:val="both"/>
              <w:rPr>
                <w:rFonts w:ascii="Verdana" w:hAnsi="Verdana"/>
                <w:sz w:val="18"/>
                <w:szCs w:val="18"/>
              </w:rPr>
            </w:pPr>
          </w:p>
        </w:tc>
      </w:tr>
      <w:tr w:rsidR="0006619A" w:rsidRPr="0006619A" w14:paraId="7448F191" w14:textId="77777777" w:rsidTr="00676116">
        <w:trPr>
          <w:trHeight w:val="200"/>
        </w:trPr>
        <w:tc>
          <w:tcPr>
            <w:tcW w:w="568" w:type="dxa"/>
            <w:vMerge/>
            <w:tcBorders>
              <w:bottom w:val="nil"/>
            </w:tcBorders>
            <w:shd w:val="clear" w:color="auto" w:fill="auto"/>
          </w:tcPr>
          <w:p w14:paraId="0994DB33" w14:textId="77777777" w:rsidR="00525C9E" w:rsidRPr="0006619A" w:rsidRDefault="00525C9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EA9D7A5" w14:textId="77777777" w:rsidR="00525C9E" w:rsidRPr="0006619A" w:rsidRDefault="00525C9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4C29D8C"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„Отнемане на сертификата за засегнатата дейност и/или категория продукти за не по-малко от 3 месеца от установяване на нарушението," да се замени с „Ограничаване на сертификата за засегнатия продукт за не по-малко от З месеца от установяване на нарушението".</w:t>
            </w:r>
          </w:p>
          <w:p w14:paraId="7922DE12"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49AE4D0D"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 xml:space="preserve">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 „Отнемане на сертификата за засегнатата дейност и/или категория продукти за не по-малко от 6 месеца от установяване на нарушението"е излишно. След като е наложено премахване на позоваването на засегната партида и забрана за позоваване, не </w:t>
            </w:r>
            <w:r w:rsidRPr="0006619A">
              <w:rPr>
                <w:rFonts w:ascii="Verdana" w:hAnsi="Verdana"/>
                <w:sz w:val="18"/>
                <w:szCs w:val="18"/>
                <w:lang w:val="ru-RU"/>
              </w:rPr>
              <w:lastRenderedPageBreak/>
              <w:t>е необходимо да се налага и отнемане на сертификата за цялата дейност, а само неговото ограничаване по отношение на засегнатия продукт. Още повече, че отнемате на сертификата е изключително тежка мярка за първо нарушение, която на практика ограничава цялата дейност на оператора за 3 месеца. Отнемането на сертификата може да се наложи при повторно нарушение и по този начин колона 6 няма да бъде „неприложима", тъй като практически е възможно това нарушение да бъде повторно установено, ако оператора не е предприел ефективни действия по отстраняването му или е допуснал повторната му проява.</w:t>
            </w:r>
          </w:p>
        </w:tc>
        <w:tc>
          <w:tcPr>
            <w:tcW w:w="1559" w:type="dxa"/>
            <w:tcBorders>
              <w:top w:val="nil"/>
              <w:bottom w:val="nil"/>
            </w:tcBorders>
            <w:shd w:val="clear" w:color="auto" w:fill="auto"/>
          </w:tcPr>
          <w:p w14:paraId="3ECED6F2" w14:textId="77777777" w:rsidR="00525C9E" w:rsidRPr="0006619A" w:rsidRDefault="00525C9E"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2018D8FC" w14:textId="77777777" w:rsidR="00525C9E" w:rsidRPr="0006619A" w:rsidRDefault="00525C9E" w:rsidP="00760E95">
            <w:pPr>
              <w:spacing w:before="60" w:after="20"/>
              <w:jc w:val="both"/>
              <w:rPr>
                <w:rFonts w:ascii="Verdana" w:hAnsi="Verdana"/>
                <w:sz w:val="18"/>
                <w:szCs w:val="18"/>
              </w:rPr>
            </w:pPr>
          </w:p>
        </w:tc>
      </w:tr>
      <w:tr w:rsidR="0006619A" w:rsidRPr="0006619A" w14:paraId="1806C516" w14:textId="77777777" w:rsidTr="00676116">
        <w:trPr>
          <w:trHeight w:val="200"/>
        </w:trPr>
        <w:tc>
          <w:tcPr>
            <w:tcW w:w="568" w:type="dxa"/>
            <w:vMerge/>
            <w:tcBorders>
              <w:bottom w:val="nil"/>
            </w:tcBorders>
            <w:shd w:val="clear" w:color="auto" w:fill="auto"/>
          </w:tcPr>
          <w:p w14:paraId="2D684675" w14:textId="77777777" w:rsidR="00AD04AF" w:rsidRPr="0006619A" w:rsidRDefault="00AD04AF"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463B6DF" w14:textId="77777777" w:rsidR="00AD04AF" w:rsidRPr="0006619A" w:rsidRDefault="00AD04AF"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506B3D9C" w14:textId="77777777" w:rsidR="00AD04AF" w:rsidRPr="0006619A" w:rsidRDefault="00AD04AF" w:rsidP="00760E95">
            <w:pPr>
              <w:spacing w:before="60" w:after="20"/>
              <w:jc w:val="both"/>
              <w:rPr>
                <w:rFonts w:ascii="Verdana" w:hAnsi="Verdana"/>
                <w:sz w:val="18"/>
                <w:szCs w:val="18"/>
                <w:lang w:val="ru-RU"/>
              </w:rPr>
            </w:pPr>
            <w:r w:rsidRPr="0006619A">
              <w:rPr>
                <w:rFonts w:ascii="Verdana" w:hAnsi="Verdana"/>
                <w:sz w:val="18"/>
                <w:szCs w:val="18"/>
                <w:lang w:val="ru-RU"/>
              </w:rPr>
              <w:t>34. Предложение по част В, КАТАЛОГ МЕРКИ И НЕ</w:t>
            </w:r>
            <w:r w:rsidR="000C4BF6" w:rsidRPr="0006619A">
              <w:rPr>
                <w:rFonts w:ascii="Verdana" w:hAnsi="Verdana"/>
                <w:sz w:val="18"/>
                <w:szCs w:val="18"/>
                <w:lang w:val="ru-RU"/>
              </w:rPr>
              <w:t>СЪОТВЕТСТВИЯ, нарушение с код К1</w:t>
            </w:r>
            <w:r w:rsidRPr="0006619A">
              <w:rPr>
                <w:rFonts w:ascii="Verdana" w:hAnsi="Verdana"/>
                <w:sz w:val="18"/>
                <w:szCs w:val="18"/>
                <w:lang w:val="ru-RU"/>
              </w:rPr>
              <w:t>З</w:t>
            </w:r>
          </w:p>
        </w:tc>
        <w:tc>
          <w:tcPr>
            <w:tcW w:w="1559" w:type="dxa"/>
            <w:tcBorders>
              <w:top w:val="nil"/>
              <w:bottom w:val="nil"/>
            </w:tcBorders>
            <w:shd w:val="clear" w:color="auto" w:fill="auto"/>
          </w:tcPr>
          <w:p w14:paraId="3D277725" w14:textId="77777777" w:rsidR="00AD04AF" w:rsidRPr="0006619A" w:rsidRDefault="00AD04AF"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2E128861" w14:textId="77777777" w:rsidR="00AD04AF" w:rsidRPr="0006619A" w:rsidRDefault="00AD04AF" w:rsidP="00760E95">
            <w:pPr>
              <w:spacing w:before="60" w:after="20"/>
              <w:jc w:val="both"/>
              <w:rPr>
                <w:rFonts w:ascii="Verdana" w:hAnsi="Verdana"/>
                <w:sz w:val="18"/>
                <w:szCs w:val="18"/>
              </w:rPr>
            </w:pPr>
          </w:p>
        </w:tc>
      </w:tr>
      <w:tr w:rsidR="0006619A" w:rsidRPr="0006619A" w14:paraId="2E958C2D" w14:textId="77777777" w:rsidTr="00676116">
        <w:trPr>
          <w:trHeight w:val="200"/>
        </w:trPr>
        <w:tc>
          <w:tcPr>
            <w:tcW w:w="568" w:type="dxa"/>
            <w:vMerge/>
            <w:tcBorders>
              <w:bottom w:val="nil"/>
            </w:tcBorders>
            <w:shd w:val="clear" w:color="auto" w:fill="auto"/>
          </w:tcPr>
          <w:p w14:paraId="56C39A48" w14:textId="77777777" w:rsidR="00525C9E" w:rsidRPr="0006619A" w:rsidRDefault="00525C9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902AC53" w14:textId="77777777" w:rsidR="00525C9E" w:rsidRPr="0006619A" w:rsidRDefault="00525C9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699C2C4"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да отпадне,</w:t>
            </w:r>
          </w:p>
          <w:p w14:paraId="33D1D882"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46BBE02"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 xml:space="preserve">Съществото на нарушението с код КДЗ предполага установено закупуване на продукти с позоваване на методите на биологично производство от доставчик без валиден сертификат, но тези продукти все още не са вложени в производствения процес на оператора и могат да бъдат ясно идентифицирани и разграничени. В този случай няма краен компрометиран продукт, на който да бъде премахнато позоваването на биологичното производство, Предвидените други две мерки „Представяне от оператора на необходимата информация и/или план за действие е срока, определен от КЛ за отстраняване на несъответствието." и „Подобряване на изпълнението на предпазните мерки и контрола, въведени от оператора с цел гарантиране на съответствие," са достатъчни при първо нарушение, за да гарантират, че нарушението ще се отстрани. В плана за действие операторът ще посочи какво ще предприеме по отношение на закупения несъответстващ продукт и контролиращото лице ще проследи зз изпълнението </w:t>
            </w:r>
            <w:r w:rsidRPr="0006619A">
              <w:rPr>
                <w:rFonts w:ascii="Verdana" w:hAnsi="Verdana"/>
                <w:sz w:val="18"/>
                <w:szCs w:val="18"/>
                <w:lang w:val="ru-RU"/>
              </w:rPr>
              <w:lastRenderedPageBreak/>
              <w:t>на този план, като няма да се допусне влагане на тези несъответстващи продукти е биологични крайни такива.</w:t>
            </w:r>
          </w:p>
        </w:tc>
        <w:tc>
          <w:tcPr>
            <w:tcW w:w="1559" w:type="dxa"/>
            <w:tcBorders>
              <w:top w:val="nil"/>
              <w:bottom w:val="nil"/>
            </w:tcBorders>
            <w:shd w:val="clear" w:color="auto" w:fill="auto"/>
          </w:tcPr>
          <w:p w14:paraId="046510D9" w14:textId="77777777" w:rsidR="00525C9E" w:rsidRPr="0006619A" w:rsidRDefault="000C4BF6"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3443F833" w14:textId="77777777" w:rsidR="00525C9E" w:rsidRPr="0006619A" w:rsidRDefault="00525C9E" w:rsidP="00760E95">
            <w:pPr>
              <w:spacing w:before="60" w:after="20"/>
              <w:jc w:val="both"/>
              <w:rPr>
                <w:rFonts w:ascii="Verdana" w:hAnsi="Verdana"/>
                <w:sz w:val="18"/>
                <w:szCs w:val="18"/>
              </w:rPr>
            </w:pPr>
          </w:p>
        </w:tc>
      </w:tr>
      <w:tr w:rsidR="0006619A" w:rsidRPr="0006619A" w14:paraId="666B026B" w14:textId="77777777" w:rsidTr="00676116">
        <w:trPr>
          <w:trHeight w:val="200"/>
        </w:trPr>
        <w:tc>
          <w:tcPr>
            <w:tcW w:w="568" w:type="dxa"/>
            <w:vMerge/>
            <w:tcBorders>
              <w:bottom w:val="nil"/>
            </w:tcBorders>
            <w:shd w:val="clear" w:color="auto" w:fill="auto"/>
          </w:tcPr>
          <w:p w14:paraId="3A2F7769" w14:textId="77777777" w:rsidR="00AD04AF" w:rsidRPr="0006619A" w:rsidRDefault="00AD04AF"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4A04C18C" w14:textId="77777777" w:rsidR="00AD04AF" w:rsidRPr="0006619A" w:rsidRDefault="00AD04AF"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3381FFDC" w14:textId="77777777" w:rsidR="00AD04AF" w:rsidRPr="0006619A" w:rsidRDefault="00AD04AF" w:rsidP="00760E95">
            <w:pPr>
              <w:spacing w:before="60" w:after="20"/>
              <w:jc w:val="both"/>
              <w:rPr>
                <w:rFonts w:ascii="Verdana" w:hAnsi="Verdana"/>
                <w:sz w:val="18"/>
                <w:szCs w:val="18"/>
                <w:lang w:val="ru-RU"/>
              </w:rPr>
            </w:pPr>
            <w:r w:rsidRPr="0006619A">
              <w:rPr>
                <w:rFonts w:ascii="Verdana" w:hAnsi="Verdana"/>
                <w:sz w:val="18"/>
                <w:szCs w:val="18"/>
                <w:lang w:val="ru-RU"/>
              </w:rPr>
              <w:t>35. Предложение по част В. КАТАЛОГ МЕРКИ И НЕСЪОТВЕТСТВИЯ, нарушение с код К.14</w:t>
            </w:r>
          </w:p>
        </w:tc>
        <w:tc>
          <w:tcPr>
            <w:tcW w:w="1559" w:type="dxa"/>
            <w:tcBorders>
              <w:top w:val="nil"/>
              <w:bottom w:val="nil"/>
            </w:tcBorders>
            <w:shd w:val="clear" w:color="auto" w:fill="auto"/>
          </w:tcPr>
          <w:p w14:paraId="1D417942" w14:textId="77777777" w:rsidR="00AD04AF" w:rsidRPr="0006619A" w:rsidRDefault="00AD04AF"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73D5A6C0" w14:textId="77777777" w:rsidR="00AD04AF" w:rsidRPr="0006619A" w:rsidRDefault="00AD04AF" w:rsidP="00760E95">
            <w:pPr>
              <w:spacing w:before="60" w:after="20"/>
              <w:jc w:val="both"/>
              <w:rPr>
                <w:rFonts w:ascii="Verdana" w:hAnsi="Verdana"/>
                <w:sz w:val="18"/>
                <w:szCs w:val="18"/>
              </w:rPr>
            </w:pPr>
          </w:p>
        </w:tc>
      </w:tr>
      <w:tr w:rsidR="0006619A" w:rsidRPr="0006619A" w14:paraId="5678FF82" w14:textId="77777777" w:rsidTr="00676116">
        <w:trPr>
          <w:trHeight w:val="200"/>
        </w:trPr>
        <w:tc>
          <w:tcPr>
            <w:tcW w:w="568" w:type="dxa"/>
            <w:vMerge/>
            <w:tcBorders>
              <w:bottom w:val="nil"/>
            </w:tcBorders>
            <w:shd w:val="clear" w:color="auto" w:fill="auto"/>
          </w:tcPr>
          <w:p w14:paraId="3248A7A7" w14:textId="77777777" w:rsidR="00525C9E" w:rsidRPr="0006619A" w:rsidRDefault="00525C9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85470E9" w14:textId="77777777" w:rsidR="00525C9E" w:rsidRPr="0006619A" w:rsidRDefault="00525C9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A7C59CF"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„Ограничаване на засегнатата дейност в сертификата, за не по-малко от 3 месеца от установяване на нарушението/' да отпадне.</w:t>
            </w:r>
          </w:p>
          <w:p w14:paraId="1F8E38C3"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6 посочената мярка „Отнемане на сертификата за не по-малко от 6 месеца от установяване на нарушението/' да се замени с Ограничаване на засегнатата дейност в сертификата, за не по-малко от 6 месеца от установяване на нарушението."</w:t>
            </w:r>
          </w:p>
          <w:p w14:paraId="2E244D29"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41B0D9D6"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Едновременното налагане на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и „Ограничаване на засегнатата дейност в сертификата, за не по-малко от З месеца от установяване на нарушението" е излишно. След като е наложено премахване на позоваването на засегната партида не е необходимо да се налага и ограничаване на сертификата. Още повече, че ограничаването на сертификата за цялата дейност е изключително тежка мярка за първо нарушение, която на практика ограничава цялата дейност на оператора зз 3 месеца. Ограничаването на сертификата за съответната дейност може да се наложи при повторно нарушение. Предвидената мярка при повторно нарушение за отнемане на целия сертификат е твърде тежка мярка, предвид че оператора може да извършва други дейности, които не са засегнати от установеното нарушение,</w:t>
            </w:r>
          </w:p>
          <w:p w14:paraId="38A1CC92"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 xml:space="preserve">Също така трябва да се има предвид, че нарушението може да не е извършено умишлено от оператора, тъй като съществува хипотезата той да е закупил и употребил о производството си продукти с позоваване на биологичния метод на производство с валиден към момента на покупката сертификат, който непосредствено след това е отнет. При отнемане на един сертификат има административен срок за изтегляне на </w:t>
            </w:r>
            <w:r w:rsidRPr="0006619A">
              <w:rPr>
                <w:rFonts w:ascii="Verdana" w:hAnsi="Verdana"/>
                <w:sz w:val="18"/>
                <w:szCs w:val="18"/>
                <w:lang w:val="ru-RU"/>
              </w:rPr>
              <w:lastRenderedPageBreak/>
              <w:t>сертификата от Био регистъра, като в рамките на този срок продуктите, вписани в този сертификат могат да се вложат в производството на закупилите ги оператори.</w:t>
            </w:r>
          </w:p>
        </w:tc>
        <w:tc>
          <w:tcPr>
            <w:tcW w:w="1559" w:type="dxa"/>
            <w:tcBorders>
              <w:top w:val="nil"/>
              <w:bottom w:val="nil"/>
            </w:tcBorders>
            <w:shd w:val="clear" w:color="auto" w:fill="auto"/>
          </w:tcPr>
          <w:p w14:paraId="3231D11C" w14:textId="1FABD3FA" w:rsidR="00525C9E" w:rsidRPr="0006619A" w:rsidRDefault="00B70E93" w:rsidP="00D87073">
            <w:pPr>
              <w:spacing w:before="60" w:after="20"/>
              <w:rPr>
                <w:rFonts w:ascii="Verdana" w:hAnsi="Verdana"/>
                <w:sz w:val="18"/>
                <w:szCs w:val="18"/>
                <w:lang w:val="ru-RU"/>
              </w:rPr>
            </w:pPr>
            <w:r w:rsidRPr="0006619A">
              <w:rPr>
                <w:rFonts w:ascii="Verdana" w:hAnsi="Verdana"/>
                <w:sz w:val="18"/>
                <w:szCs w:val="18"/>
                <w:lang w:val="ru-RU"/>
              </w:rPr>
              <w:lastRenderedPageBreak/>
              <w:t xml:space="preserve">Приема се </w:t>
            </w:r>
          </w:p>
        </w:tc>
        <w:tc>
          <w:tcPr>
            <w:tcW w:w="4819" w:type="dxa"/>
            <w:tcBorders>
              <w:top w:val="nil"/>
              <w:bottom w:val="nil"/>
            </w:tcBorders>
            <w:shd w:val="clear" w:color="auto" w:fill="auto"/>
          </w:tcPr>
          <w:p w14:paraId="0EB87BFB" w14:textId="32D57BEA" w:rsidR="00525C9E" w:rsidRPr="0006619A" w:rsidRDefault="00525C9E" w:rsidP="00B70E93">
            <w:pPr>
              <w:rPr>
                <w:rFonts w:ascii="Verdana" w:hAnsi="Verdana"/>
                <w:sz w:val="18"/>
                <w:szCs w:val="18"/>
              </w:rPr>
            </w:pPr>
          </w:p>
        </w:tc>
      </w:tr>
      <w:tr w:rsidR="0006619A" w:rsidRPr="0006619A" w14:paraId="794D1FB7" w14:textId="77777777" w:rsidTr="00676116">
        <w:trPr>
          <w:trHeight w:val="200"/>
        </w:trPr>
        <w:tc>
          <w:tcPr>
            <w:tcW w:w="568" w:type="dxa"/>
            <w:vMerge/>
            <w:tcBorders>
              <w:bottom w:val="nil"/>
            </w:tcBorders>
            <w:shd w:val="clear" w:color="auto" w:fill="auto"/>
          </w:tcPr>
          <w:p w14:paraId="7AEF0852" w14:textId="77777777" w:rsidR="00AD04AF" w:rsidRPr="0006619A" w:rsidRDefault="00AD04AF"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F1F39C9" w14:textId="77777777" w:rsidR="00AD04AF" w:rsidRPr="0006619A" w:rsidRDefault="00AD04AF"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BF8A192" w14:textId="77777777" w:rsidR="00AD04AF" w:rsidRPr="0006619A" w:rsidRDefault="00AD04AF" w:rsidP="00760E95">
            <w:pPr>
              <w:spacing w:before="60" w:after="20"/>
              <w:jc w:val="both"/>
              <w:rPr>
                <w:rFonts w:ascii="Verdana" w:hAnsi="Verdana"/>
                <w:sz w:val="18"/>
                <w:szCs w:val="18"/>
                <w:lang w:val="ru-RU"/>
              </w:rPr>
            </w:pPr>
            <w:r w:rsidRPr="0006619A">
              <w:rPr>
                <w:rFonts w:ascii="Verdana" w:hAnsi="Verdana"/>
                <w:sz w:val="18"/>
                <w:szCs w:val="18"/>
                <w:lang w:val="ru-RU"/>
              </w:rPr>
              <w:t xml:space="preserve">36. Предложение по част В, КАТАЛОГ МЕРКИ И НЕСЪОТВЕТСТВИЯ, нарушение с код Л.1 </w:t>
            </w:r>
          </w:p>
        </w:tc>
        <w:tc>
          <w:tcPr>
            <w:tcW w:w="1559" w:type="dxa"/>
            <w:tcBorders>
              <w:top w:val="nil"/>
              <w:bottom w:val="nil"/>
            </w:tcBorders>
            <w:shd w:val="clear" w:color="auto" w:fill="auto"/>
          </w:tcPr>
          <w:p w14:paraId="7C5B37CD" w14:textId="77777777" w:rsidR="00AD04AF" w:rsidRPr="0006619A" w:rsidRDefault="00AD04AF"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5278A48A" w14:textId="77777777" w:rsidR="00AD04AF" w:rsidRPr="0006619A" w:rsidRDefault="00AD04AF" w:rsidP="00760E95">
            <w:pPr>
              <w:spacing w:before="60" w:after="20"/>
              <w:jc w:val="both"/>
              <w:rPr>
                <w:rFonts w:ascii="Verdana" w:hAnsi="Verdana"/>
                <w:sz w:val="18"/>
                <w:szCs w:val="18"/>
              </w:rPr>
            </w:pPr>
          </w:p>
        </w:tc>
      </w:tr>
      <w:tr w:rsidR="0006619A" w:rsidRPr="0006619A" w14:paraId="3B5C2B34" w14:textId="77777777" w:rsidTr="00676116">
        <w:trPr>
          <w:trHeight w:val="200"/>
        </w:trPr>
        <w:tc>
          <w:tcPr>
            <w:tcW w:w="568" w:type="dxa"/>
            <w:vMerge/>
            <w:tcBorders>
              <w:bottom w:val="nil"/>
            </w:tcBorders>
            <w:shd w:val="clear" w:color="auto" w:fill="auto"/>
          </w:tcPr>
          <w:p w14:paraId="1EC6AAAA" w14:textId="77777777" w:rsidR="00525C9E" w:rsidRPr="0006619A" w:rsidRDefault="00525C9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468E06E9" w14:textId="77777777" w:rsidR="00525C9E" w:rsidRPr="0006619A" w:rsidRDefault="00525C9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51ABF99A"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Нарушение с код Л.1 да се раздели на две отделни нарушения;</w:t>
            </w:r>
          </w:p>
          <w:p w14:paraId="4D93646F"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Текстът в колона 2 на нарушение с код Л.1: „Въвеждане в единица за биологично производство на отгледани по небиологичен начин животни без издадено разрешение или над допустимия % при издадено разрешение,." да се промени така: „Въвеждане в единица за биологично производство на отгледани по небиологичен начин продуктивни животни без издадено разрешение или над допустимия % при издадено разрешение," Нивото на нарушението и предвидените мерки се запазват, както са определени.</w:t>
            </w:r>
          </w:p>
          <w:p w14:paraId="2A80C7D9"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Да се създаде ново нарушение с Код Л.2 с текст: „Въвеждане в единица за биологично производство на отгледани по небиологичен начин непродуктивни животни без издадено разрешение или над допустимия % при издадено разрешение". Нивото на нарушение да е „Сериозно". Мерките при първо нарушение в колона 5 да бъдат: „Премахване на позоваването на биологично производство при етикетирането и рекламирането на цялата засегната партида или продукция [заоегната(-ите) култура(-и) или животно(-и)) в съответствие с чл. 42, параграф 1 от Регламент (ЕС) 2018/848". Мерки при второ нарушение е колона 6 да бъдат: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и „Начало на нов преходен период на засегнатите видове животни".</w:t>
            </w:r>
          </w:p>
          <w:p w14:paraId="297F9B49"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F7515FD"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 xml:space="preserve">Необходимо е да се извърши разграничаване между това в едно стадо да се въведат небиологични продуктивни животни (от които например се добива мляко, което не може да бъде отделено от млякото от биологичните животни) и това да се </w:t>
            </w:r>
            <w:r w:rsidRPr="0006619A">
              <w:rPr>
                <w:rFonts w:ascii="Verdana" w:hAnsi="Verdana"/>
                <w:sz w:val="18"/>
                <w:szCs w:val="18"/>
                <w:lang w:val="ru-RU"/>
              </w:rPr>
              <w:lastRenderedPageBreak/>
              <w:t>въведат небиологични непродуктивни животни (например мъжки разплодни животни, от които не се добива продукция).</w:t>
            </w:r>
          </w:p>
          <w:p w14:paraId="69D955E9"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Системата за идентификация на животни в България позволява небиологичните животни, които се въвеждат в едно стадо, да бъдат идентифицирани и ясно разпознавани и да приключат своя период на преход о стадото. До 2022 година европейското законодателство позволяваше при</w:t>
            </w:r>
            <w:r w:rsidR="003C711B" w:rsidRPr="0006619A">
              <w:rPr>
                <w:rFonts w:ascii="Verdana" w:hAnsi="Verdana"/>
                <w:sz w:val="18"/>
                <w:szCs w:val="18"/>
                <w:lang w:val="ru-RU"/>
              </w:rPr>
              <w:t xml:space="preserve"> </w:t>
            </w:r>
            <w:r w:rsidRPr="0006619A">
              <w:rPr>
                <w:rFonts w:ascii="Verdana" w:hAnsi="Verdana"/>
                <w:sz w:val="18"/>
                <w:szCs w:val="18"/>
                <w:lang w:val="ru-RU"/>
              </w:rPr>
              <w:t>определени случаи да се въвеждат небиологични животни а едно стадо, без това да изисква специално издадено разрешение. Липсата на достатъчно опит на фермерите с новото законодателство от една страна, и липсата на пазара на достатъчно биологични, в това число и селекционни биологични животни, води до това фермерите неумишлено да нарушават забраната за въвеждане на небиологични животни. Практиката показва, че въведените животни почти във всички случаи са именно мъжки разплодни животни, включително и такива под селекционен контрол, именно за целите нз развъждането и селекцията в отглежданите стада. От тези разплодни животни не се добива пряко биологичен продукт, който да се пусне на пазара. При въвеждане на такива животни не е необходимо да се санкционира цялото стадо със стартиране на нов преходен период за всички животни.</w:t>
            </w:r>
          </w:p>
        </w:tc>
        <w:tc>
          <w:tcPr>
            <w:tcW w:w="1559" w:type="dxa"/>
            <w:tcBorders>
              <w:top w:val="nil"/>
              <w:bottom w:val="nil"/>
            </w:tcBorders>
            <w:shd w:val="clear" w:color="auto" w:fill="auto"/>
          </w:tcPr>
          <w:p w14:paraId="51C1C507" w14:textId="77777777" w:rsidR="00525C9E" w:rsidRPr="0006619A" w:rsidRDefault="00B8328E" w:rsidP="00760E95">
            <w:pPr>
              <w:spacing w:before="60" w:after="20"/>
              <w:rPr>
                <w:rFonts w:ascii="Verdana" w:hAnsi="Verdana"/>
                <w:sz w:val="18"/>
                <w:szCs w:val="18"/>
                <w:lang w:val="ru-RU"/>
              </w:rPr>
            </w:pPr>
            <w:r w:rsidRPr="0006619A">
              <w:rPr>
                <w:rFonts w:ascii="Verdana" w:hAnsi="Verdana"/>
                <w:sz w:val="18"/>
                <w:szCs w:val="18"/>
                <w:lang w:val="ru-RU"/>
              </w:rPr>
              <w:lastRenderedPageBreak/>
              <w:t>Не се приема</w:t>
            </w:r>
          </w:p>
        </w:tc>
        <w:tc>
          <w:tcPr>
            <w:tcW w:w="4819" w:type="dxa"/>
            <w:tcBorders>
              <w:top w:val="nil"/>
              <w:bottom w:val="nil"/>
            </w:tcBorders>
            <w:shd w:val="clear" w:color="auto" w:fill="auto"/>
          </w:tcPr>
          <w:p w14:paraId="11B08147" w14:textId="77777777" w:rsidR="00525C9E" w:rsidRPr="0006619A" w:rsidRDefault="00B8328E" w:rsidP="00760E95">
            <w:pPr>
              <w:spacing w:before="60" w:after="20"/>
              <w:jc w:val="both"/>
              <w:rPr>
                <w:rFonts w:ascii="Verdana" w:hAnsi="Verdana"/>
                <w:sz w:val="18"/>
                <w:szCs w:val="18"/>
              </w:rPr>
            </w:pPr>
            <w:r w:rsidRPr="0006619A">
              <w:rPr>
                <w:rFonts w:ascii="Verdana" w:hAnsi="Verdana"/>
                <w:sz w:val="18"/>
                <w:szCs w:val="18"/>
              </w:rPr>
              <w:t>Съгласно Регламент (ЕС) 2018/848 не се прави разлика между продуктивни и непродуктивни животни. За издаването на разрешение за въвеждане подлежат всички животни за целите на развъждането.</w:t>
            </w:r>
          </w:p>
        </w:tc>
      </w:tr>
      <w:tr w:rsidR="0006619A" w:rsidRPr="0006619A" w14:paraId="5956604B" w14:textId="77777777" w:rsidTr="00676116">
        <w:trPr>
          <w:trHeight w:val="200"/>
        </w:trPr>
        <w:tc>
          <w:tcPr>
            <w:tcW w:w="568" w:type="dxa"/>
            <w:vMerge/>
            <w:tcBorders>
              <w:bottom w:val="nil"/>
            </w:tcBorders>
            <w:shd w:val="clear" w:color="auto" w:fill="auto"/>
          </w:tcPr>
          <w:p w14:paraId="59F23C63" w14:textId="77777777" w:rsidR="00E35CCA" w:rsidRPr="0006619A" w:rsidRDefault="00E35CCA"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D037B48" w14:textId="77777777" w:rsidR="00E35CCA" w:rsidRPr="0006619A" w:rsidRDefault="00E35CCA"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99D406A" w14:textId="77777777" w:rsidR="00E35CCA" w:rsidRPr="0006619A" w:rsidRDefault="00E35CCA" w:rsidP="00760E95">
            <w:pPr>
              <w:spacing w:before="60" w:after="20"/>
              <w:jc w:val="both"/>
              <w:rPr>
                <w:rFonts w:ascii="Verdana" w:hAnsi="Verdana"/>
                <w:sz w:val="18"/>
                <w:szCs w:val="18"/>
                <w:lang w:val="ru-RU"/>
              </w:rPr>
            </w:pPr>
            <w:r w:rsidRPr="0006619A">
              <w:rPr>
                <w:rFonts w:ascii="Verdana" w:hAnsi="Verdana"/>
                <w:sz w:val="18"/>
                <w:szCs w:val="18"/>
                <w:lang w:val="ru-RU"/>
              </w:rPr>
              <w:t xml:space="preserve">37. Предложение по част В, КАТАЛОГ МЕРКИ И </w:t>
            </w:r>
            <w:r w:rsidRPr="00DB640C">
              <w:rPr>
                <w:rFonts w:ascii="Verdana" w:hAnsi="Verdana"/>
                <w:sz w:val="18"/>
                <w:szCs w:val="18"/>
                <w:lang w:val="ru-RU"/>
              </w:rPr>
              <w:t>НЕСЪОТВЕТСТВИЯ, нарушение с код Л.4</w:t>
            </w:r>
            <w:r w:rsidRPr="0006619A">
              <w:rPr>
                <w:rFonts w:ascii="Verdana" w:hAnsi="Verdana"/>
                <w:sz w:val="18"/>
                <w:szCs w:val="18"/>
                <w:lang w:val="ru-RU"/>
              </w:rPr>
              <w:t xml:space="preserve"> </w:t>
            </w:r>
          </w:p>
        </w:tc>
        <w:tc>
          <w:tcPr>
            <w:tcW w:w="1559" w:type="dxa"/>
            <w:tcBorders>
              <w:top w:val="nil"/>
              <w:bottom w:val="nil"/>
            </w:tcBorders>
            <w:shd w:val="clear" w:color="auto" w:fill="auto"/>
          </w:tcPr>
          <w:p w14:paraId="30BCF262" w14:textId="77777777" w:rsidR="00E35CCA" w:rsidRPr="0006619A" w:rsidRDefault="00E35CCA"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5BAB6534" w14:textId="77777777" w:rsidR="00E35CCA" w:rsidRPr="0006619A" w:rsidRDefault="00E35CCA" w:rsidP="00760E95">
            <w:pPr>
              <w:spacing w:before="60" w:after="20"/>
              <w:jc w:val="both"/>
              <w:rPr>
                <w:rFonts w:ascii="Verdana" w:hAnsi="Verdana"/>
                <w:sz w:val="18"/>
                <w:szCs w:val="18"/>
              </w:rPr>
            </w:pPr>
          </w:p>
        </w:tc>
      </w:tr>
      <w:tr w:rsidR="0006619A" w:rsidRPr="0006619A" w14:paraId="1FBCFB67" w14:textId="77777777" w:rsidTr="00676116">
        <w:trPr>
          <w:trHeight w:val="200"/>
        </w:trPr>
        <w:tc>
          <w:tcPr>
            <w:tcW w:w="568" w:type="dxa"/>
            <w:vMerge/>
            <w:tcBorders>
              <w:bottom w:val="nil"/>
            </w:tcBorders>
            <w:shd w:val="clear" w:color="auto" w:fill="auto"/>
          </w:tcPr>
          <w:p w14:paraId="61B9065E" w14:textId="77777777" w:rsidR="00525C9E" w:rsidRPr="0006619A" w:rsidRDefault="00525C9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2363E49" w14:textId="77777777" w:rsidR="00525C9E" w:rsidRPr="0006619A" w:rsidRDefault="00525C9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46002CD8"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Нивото на нарушението с код Л.4 да се промени от „Критично" на „Незначително".</w:t>
            </w:r>
          </w:p>
          <w:p w14:paraId="0FC52866"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„Начало на нов преходен период на засегнатите видове животни," да отпадне.</w:t>
            </w:r>
          </w:p>
          <w:p w14:paraId="19AB80F0"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6 посочената мярка „Отнемане на сертификата за не по-малко от 6 месеца от установяване на нарушението." да се заплени с Ограничаване на засегнатата дейност в сертификата, за не по-малко от 3 месеца от установяване на нарушението."</w:t>
            </w:r>
          </w:p>
          <w:p w14:paraId="637E2D49"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A9C28E6"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 xml:space="preserve">Връзването на едно животно може да бъде еднократно събитие, случило се при определени обстоятелства. В никакъв случай обаче естеството на нарушението не води до компрометиране на биологичния статут на засегнатото животно. Съответно </w:t>
            </w:r>
            <w:r w:rsidRPr="0006619A">
              <w:rPr>
                <w:rFonts w:ascii="Verdana" w:hAnsi="Verdana"/>
                <w:sz w:val="18"/>
                <w:szCs w:val="18"/>
                <w:lang w:val="ru-RU"/>
              </w:rPr>
              <w:lastRenderedPageBreak/>
              <w:t>съгласно Регламент (ЕС) 2021/279 нарушението не може да бъде категоризирано като „Критично" или „Сериозно". Още по-малко необходимо е за засегнатите видове животни, което следва да означава цялото стадо, да се стартира нов преходен период, особено при първо установено такова нарушение. Предвидената мярка при повторно нарушение за отнемане на целия сертификат за цялата дейност за б месеца е твърде тежка мярка, предвид че може да има неотложна необходимост от връзване на животно, за което не може да се чака издаване на разрешение. В този случай може да се стартира нов преходен период само на засегнатото животно.</w:t>
            </w:r>
          </w:p>
        </w:tc>
        <w:tc>
          <w:tcPr>
            <w:tcW w:w="1559" w:type="dxa"/>
            <w:tcBorders>
              <w:top w:val="nil"/>
              <w:bottom w:val="nil"/>
            </w:tcBorders>
            <w:shd w:val="clear" w:color="auto" w:fill="auto"/>
          </w:tcPr>
          <w:p w14:paraId="53DA0886" w14:textId="77777777" w:rsidR="00525C9E" w:rsidRPr="0006619A" w:rsidRDefault="00857648" w:rsidP="00760E95">
            <w:pPr>
              <w:spacing w:before="60" w:after="20"/>
              <w:rPr>
                <w:rFonts w:ascii="Verdana" w:hAnsi="Verdana"/>
                <w:sz w:val="18"/>
                <w:szCs w:val="18"/>
                <w:lang w:val="ru-RU"/>
              </w:rPr>
            </w:pPr>
            <w:r w:rsidRPr="0006619A">
              <w:rPr>
                <w:rFonts w:ascii="Verdana" w:hAnsi="Verdana"/>
                <w:sz w:val="18"/>
                <w:szCs w:val="18"/>
                <w:lang w:val="ru-RU"/>
              </w:rPr>
              <w:lastRenderedPageBreak/>
              <w:t>Приема се частично</w:t>
            </w:r>
          </w:p>
        </w:tc>
        <w:tc>
          <w:tcPr>
            <w:tcW w:w="4819" w:type="dxa"/>
            <w:tcBorders>
              <w:top w:val="nil"/>
              <w:bottom w:val="nil"/>
            </w:tcBorders>
            <w:shd w:val="clear" w:color="auto" w:fill="auto"/>
          </w:tcPr>
          <w:p w14:paraId="6E85D804" w14:textId="308ABF83" w:rsidR="00525C9E" w:rsidRPr="0006619A" w:rsidRDefault="00857648" w:rsidP="00760E95">
            <w:pPr>
              <w:spacing w:before="60" w:after="20"/>
              <w:jc w:val="both"/>
              <w:rPr>
                <w:rFonts w:ascii="Verdana" w:hAnsi="Verdana"/>
                <w:sz w:val="18"/>
                <w:szCs w:val="18"/>
              </w:rPr>
            </w:pPr>
            <w:r w:rsidRPr="0006619A">
              <w:rPr>
                <w:rFonts w:ascii="Verdana" w:hAnsi="Verdana"/>
                <w:sz w:val="18"/>
                <w:szCs w:val="18"/>
              </w:rPr>
              <w:t>Нарушението е обвързано със забранителна мярка в регламента, за която се изисква дерогация от компетентния орган.</w:t>
            </w:r>
            <w:r w:rsidR="00650C12">
              <w:rPr>
                <w:rFonts w:ascii="Verdana" w:hAnsi="Verdana"/>
                <w:sz w:val="18"/>
                <w:szCs w:val="18"/>
              </w:rPr>
              <w:t xml:space="preserve"> Текстът в колони 5 и 6 е коригиран.</w:t>
            </w:r>
          </w:p>
        </w:tc>
      </w:tr>
      <w:tr w:rsidR="0006619A" w:rsidRPr="0006619A" w14:paraId="35A3D998" w14:textId="77777777" w:rsidTr="00676116">
        <w:trPr>
          <w:trHeight w:val="200"/>
        </w:trPr>
        <w:tc>
          <w:tcPr>
            <w:tcW w:w="568" w:type="dxa"/>
            <w:vMerge/>
            <w:tcBorders>
              <w:bottom w:val="nil"/>
            </w:tcBorders>
            <w:shd w:val="clear" w:color="auto" w:fill="auto"/>
          </w:tcPr>
          <w:p w14:paraId="30057244" w14:textId="77777777" w:rsidR="00E35CCA" w:rsidRPr="0006619A" w:rsidRDefault="00E35CCA"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BFD57FE" w14:textId="77777777" w:rsidR="00E35CCA" w:rsidRPr="0006619A" w:rsidRDefault="00E35CCA"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21259B71" w14:textId="77777777" w:rsidR="00E35CCA" w:rsidRPr="0006619A" w:rsidRDefault="00E35CCA" w:rsidP="00760E95">
            <w:pPr>
              <w:spacing w:before="60" w:after="20"/>
              <w:jc w:val="both"/>
              <w:rPr>
                <w:rFonts w:ascii="Verdana" w:hAnsi="Verdana"/>
                <w:sz w:val="18"/>
                <w:szCs w:val="18"/>
                <w:lang w:val="ru-RU"/>
              </w:rPr>
            </w:pPr>
            <w:r w:rsidRPr="0006619A">
              <w:rPr>
                <w:rFonts w:ascii="Verdana" w:hAnsi="Verdana"/>
                <w:sz w:val="18"/>
                <w:szCs w:val="18"/>
                <w:lang w:val="ru-RU"/>
              </w:rPr>
              <w:t>38. Предложение по част В. КАТАЛОГ МЕРКИ И НЕСЪОТВЕТСТВИЯ, нарушение с код Л.5</w:t>
            </w:r>
          </w:p>
        </w:tc>
        <w:tc>
          <w:tcPr>
            <w:tcW w:w="1559" w:type="dxa"/>
            <w:tcBorders>
              <w:top w:val="nil"/>
              <w:bottom w:val="nil"/>
            </w:tcBorders>
            <w:shd w:val="clear" w:color="auto" w:fill="auto"/>
          </w:tcPr>
          <w:p w14:paraId="3AC914AB" w14:textId="77777777" w:rsidR="00E35CCA" w:rsidRPr="0006619A" w:rsidRDefault="00E35CCA"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4F2ABD0F" w14:textId="77777777" w:rsidR="00E35CCA" w:rsidRPr="0006619A" w:rsidRDefault="00E35CCA" w:rsidP="00760E95">
            <w:pPr>
              <w:spacing w:before="60" w:after="20"/>
              <w:jc w:val="both"/>
              <w:rPr>
                <w:rFonts w:ascii="Verdana" w:hAnsi="Verdana"/>
                <w:sz w:val="18"/>
                <w:szCs w:val="18"/>
              </w:rPr>
            </w:pPr>
          </w:p>
        </w:tc>
      </w:tr>
      <w:tr w:rsidR="0006619A" w:rsidRPr="0006619A" w14:paraId="7724307E" w14:textId="77777777" w:rsidTr="00676116">
        <w:trPr>
          <w:trHeight w:val="200"/>
        </w:trPr>
        <w:tc>
          <w:tcPr>
            <w:tcW w:w="568" w:type="dxa"/>
            <w:vMerge/>
            <w:tcBorders>
              <w:bottom w:val="nil"/>
            </w:tcBorders>
            <w:shd w:val="clear" w:color="auto" w:fill="auto"/>
          </w:tcPr>
          <w:p w14:paraId="69DF5A55" w14:textId="77777777" w:rsidR="00525C9E" w:rsidRPr="0006619A" w:rsidRDefault="00525C9E"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8995EF9" w14:textId="77777777" w:rsidR="00525C9E" w:rsidRPr="0006619A" w:rsidRDefault="00525C9E"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6EDD461A"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В колона 5 посочената мярка „Начало на нов преходен период на засегнатите видове животни."да отпадне.</w:t>
            </w:r>
          </w:p>
          <w:p w14:paraId="39D756DF"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52C7391" w14:textId="77777777" w:rsidR="00525C9E" w:rsidRPr="0006619A" w:rsidRDefault="00525C9E" w:rsidP="00760E95">
            <w:pPr>
              <w:spacing w:before="60" w:after="20"/>
              <w:jc w:val="both"/>
              <w:rPr>
                <w:rFonts w:ascii="Verdana" w:hAnsi="Verdana"/>
                <w:sz w:val="18"/>
                <w:szCs w:val="18"/>
                <w:lang w:val="ru-RU"/>
              </w:rPr>
            </w:pPr>
            <w:r w:rsidRPr="0006619A">
              <w:rPr>
                <w:rFonts w:ascii="Verdana" w:hAnsi="Verdana"/>
                <w:sz w:val="18"/>
                <w:szCs w:val="18"/>
                <w:lang w:val="ru-RU"/>
              </w:rPr>
              <w:t>Естест</w:t>
            </w:r>
            <w:r w:rsidR="002823A2">
              <w:rPr>
                <w:rFonts w:ascii="Verdana" w:hAnsi="Verdana"/>
                <w:sz w:val="18"/>
                <w:szCs w:val="18"/>
                <w:lang w:val="ru-RU"/>
              </w:rPr>
              <w:t>вото на нарушението н</w:t>
            </w:r>
            <w:r w:rsidR="00E35CCA" w:rsidRPr="0006619A">
              <w:rPr>
                <w:rFonts w:ascii="Verdana" w:hAnsi="Verdana"/>
                <w:sz w:val="18"/>
                <w:szCs w:val="18"/>
                <w:lang w:val="ru-RU"/>
              </w:rPr>
              <w:t xml:space="preserve">е води до </w:t>
            </w:r>
            <w:r w:rsidRPr="0006619A">
              <w:rPr>
                <w:rFonts w:ascii="Verdana" w:hAnsi="Verdana"/>
                <w:sz w:val="18"/>
                <w:szCs w:val="18"/>
                <w:lang w:val="ru-RU"/>
              </w:rPr>
              <w:t>компрометиране статута на всички животни от съответния вид о</w:t>
            </w:r>
            <w:r w:rsidR="0089271E">
              <w:rPr>
                <w:rFonts w:ascii="Verdana" w:hAnsi="Verdana"/>
                <w:sz w:val="18"/>
                <w:szCs w:val="18"/>
                <w:lang w:val="ru-RU"/>
              </w:rPr>
              <w:t>т</w:t>
            </w:r>
            <w:r w:rsidRPr="0006619A">
              <w:rPr>
                <w:rFonts w:ascii="Verdana" w:hAnsi="Verdana"/>
                <w:sz w:val="18"/>
                <w:szCs w:val="18"/>
                <w:lang w:val="ru-RU"/>
              </w:rPr>
              <w:t xml:space="preserve"> стопанството и НР е необходимо да се стартира нов преходен период на</w:t>
            </w:r>
            <w:r w:rsidR="0089271E">
              <w:rPr>
                <w:rFonts w:ascii="Verdana" w:hAnsi="Verdana"/>
                <w:sz w:val="18"/>
                <w:szCs w:val="18"/>
                <w:lang w:val="ru-RU"/>
              </w:rPr>
              <w:t xml:space="preserve"> </w:t>
            </w:r>
            <w:r w:rsidRPr="0006619A">
              <w:rPr>
                <w:rFonts w:ascii="Verdana" w:hAnsi="Verdana"/>
                <w:sz w:val="18"/>
                <w:szCs w:val="18"/>
                <w:lang w:val="ru-RU"/>
              </w:rPr>
              <w:t>цялото стадо/ято. Двете други предвидени мерки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r w:rsidR="00E35CCA" w:rsidRPr="0006619A">
              <w:rPr>
                <w:rFonts w:ascii="Verdana" w:hAnsi="Verdana"/>
                <w:sz w:val="18"/>
                <w:szCs w:val="18"/>
                <w:lang w:val="ru-RU"/>
              </w:rPr>
              <w:t>.</w:t>
            </w:r>
            <w:r w:rsidRPr="0006619A">
              <w:rPr>
                <w:rFonts w:ascii="Verdana" w:hAnsi="Verdana"/>
                <w:sz w:val="18"/>
                <w:szCs w:val="18"/>
                <w:lang w:val="ru-RU"/>
              </w:rPr>
              <w:t>" и „Налагане на забрана за пускане на пазара на продукти с позоваване на биологично производство за определен период в съответствие сял. 42, параграф 2 от Регламент (ЕС) 2018/848." са достатъчни санкции при първо нарушение по отношение на засегнатите конкретни животни и добитите от тях продукти.</w:t>
            </w:r>
          </w:p>
        </w:tc>
        <w:tc>
          <w:tcPr>
            <w:tcW w:w="1559" w:type="dxa"/>
            <w:tcBorders>
              <w:top w:val="nil"/>
              <w:bottom w:val="nil"/>
            </w:tcBorders>
            <w:shd w:val="clear" w:color="auto" w:fill="auto"/>
          </w:tcPr>
          <w:p w14:paraId="655A513F" w14:textId="054BA4C8" w:rsidR="00525C9E" w:rsidRPr="0006619A" w:rsidRDefault="00EE6D46" w:rsidP="00760E95">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54EBDA57" w14:textId="33FA3CA5" w:rsidR="00525C9E" w:rsidRPr="0006619A" w:rsidRDefault="00525C9E" w:rsidP="00760E95">
            <w:pPr>
              <w:spacing w:before="60" w:after="20"/>
              <w:jc w:val="both"/>
              <w:rPr>
                <w:rFonts w:ascii="Verdana" w:hAnsi="Verdana"/>
                <w:sz w:val="18"/>
                <w:szCs w:val="18"/>
              </w:rPr>
            </w:pPr>
          </w:p>
        </w:tc>
      </w:tr>
      <w:tr w:rsidR="0006619A" w:rsidRPr="0006619A" w14:paraId="32E38F82" w14:textId="77777777" w:rsidTr="00676116">
        <w:trPr>
          <w:trHeight w:val="200"/>
        </w:trPr>
        <w:tc>
          <w:tcPr>
            <w:tcW w:w="568" w:type="dxa"/>
            <w:vMerge/>
            <w:tcBorders>
              <w:bottom w:val="nil"/>
            </w:tcBorders>
            <w:shd w:val="clear" w:color="auto" w:fill="auto"/>
          </w:tcPr>
          <w:p w14:paraId="42653966" w14:textId="77777777" w:rsidR="00E35CCA" w:rsidRPr="0006619A" w:rsidRDefault="00E35CCA" w:rsidP="00760E9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4057DFFC" w14:textId="77777777" w:rsidR="00E35CCA" w:rsidRPr="0006619A" w:rsidRDefault="00E35CCA" w:rsidP="00760E95">
            <w:pPr>
              <w:spacing w:before="60" w:after="20"/>
              <w:rPr>
                <w:rFonts w:ascii="Verdana" w:hAnsi="Verdana"/>
                <w:sz w:val="18"/>
                <w:szCs w:val="18"/>
                <w:lang w:val="ru-RU"/>
              </w:rPr>
            </w:pPr>
          </w:p>
        </w:tc>
        <w:tc>
          <w:tcPr>
            <w:tcW w:w="6237" w:type="dxa"/>
            <w:tcBorders>
              <w:top w:val="nil"/>
              <w:bottom w:val="nil"/>
            </w:tcBorders>
            <w:shd w:val="clear" w:color="auto" w:fill="auto"/>
          </w:tcPr>
          <w:p w14:paraId="0638AFE6" w14:textId="77777777" w:rsidR="00E35CCA" w:rsidRPr="0006619A" w:rsidRDefault="00E35CCA" w:rsidP="00760E95">
            <w:pPr>
              <w:spacing w:before="60" w:after="20"/>
              <w:jc w:val="both"/>
              <w:rPr>
                <w:rFonts w:ascii="Verdana" w:hAnsi="Verdana"/>
                <w:sz w:val="18"/>
                <w:szCs w:val="18"/>
                <w:lang w:val="ru-RU"/>
              </w:rPr>
            </w:pPr>
            <w:r w:rsidRPr="0006619A">
              <w:rPr>
                <w:rFonts w:ascii="Verdana" w:hAnsi="Verdana"/>
                <w:sz w:val="18"/>
                <w:szCs w:val="18"/>
                <w:lang w:val="ru-RU"/>
              </w:rPr>
              <w:t>39. Предложение по част В. КАТАЛОГ МЕРКИ И НЕСЪОТВЕТСТВИЯ, нарушение с код Л.7</w:t>
            </w:r>
          </w:p>
        </w:tc>
        <w:tc>
          <w:tcPr>
            <w:tcW w:w="1559" w:type="dxa"/>
            <w:tcBorders>
              <w:top w:val="nil"/>
              <w:bottom w:val="nil"/>
            </w:tcBorders>
            <w:shd w:val="clear" w:color="auto" w:fill="auto"/>
          </w:tcPr>
          <w:p w14:paraId="47C0CCDE" w14:textId="77777777" w:rsidR="00E35CCA" w:rsidRPr="0006619A" w:rsidRDefault="00E35CCA" w:rsidP="00760E95">
            <w:pPr>
              <w:spacing w:before="60" w:after="20"/>
              <w:rPr>
                <w:rFonts w:ascii="Verdana" w:hAnsi="Verdana"/>
                <w:sz w:val="18"/>
                <w:szCs w:val="18"/>
                <w:lang w:val="ru-RU"/>
              </w:rPr>
            </w:pPr>
          </w:p>
        </w:tc>
        <w:tc>
          <w:tcPr>
            <w:tcW w:w="4819" w:type="dxa"/>
            <w:tcBorders>
              <w:top w:val="nil"/>
              <w:bottom w:val="nil"/>
            </w:tcBorders>
            <w:shd w:val="clear" w:color="auto" w:fill="auto"/>
          </w:tcPr>
          <w:p w14:paraId="4A8030F9" w14:textId="77777777" w:rsidR="00E35CCA" w:rsidRPr="0006619A" w:rsidRDefault="00E35CCA" w:rsidP="00760E95">
            <w:pPr>
              <w:spacing w:before="60" w:after="20"/>
              <w:jc w:val="both"/>
              <w:rPr>
                <w:rFonts w:ascii="Verdana" w:hAnsi="Verdana"/>
                <w:sz w:val="18"/>
                <w:szCs w:val="18"/>
              </w:rPr>
            </w:pPr>
          </w:p>
        </w:tc>
      </w:tr>
      <w:tr w:rsidR="0006619A" w:rsidRPr="0006619A" w14:paraId="1D89AB56" w14:textId="77777777" w:rsidTr="00676116">
        <w:trPr>
          <w:trHeight w:val="200"/>
        </w:trPr>
        <w:tc>
          <w:tcPr>
            <w:tcW w:w="568" w:type="dxa"/>
            <w:vMerge/>
            <w:tcBorders>
              <w:bottom w:val="nil"/>
            </w:tcBorders>
            <w:shd w:val="clear" w:color="auto" w:fill="auto"/>
          </w:tcPr>
          <w:p w14:paraId="5F0539E7"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68B3E4A"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06E181E4"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В колона 5 в текста посочената мярка „Начало на нов прежоден период на засегнатите видове животни." да се добави „когато е приложимо".</w:t>
            </w:r>
          </w:p>
          <w:p w14:paraId="1440B59D"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1183FAD7"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lastRenderedPageBreak/>
              <w:t>Естеството на нарушението предполага, че то е извършено на етап преработка на засегнатите биологични храни, съответно мярката „Начало на нов преходен период на засегнатите видове животни" ще бъде неприложима за налагане на оператори без дейност животновъдство.</w:t>
            </w:r>
          </w:p>
        </w:tc>
        <w:tc>
          <w:tcPr>
            <w:tcW w:w="1559" w:type="dxa"/>
            <w:tcBorders>
              <w:top w:val="nil"/>
              <w:bottom w:val="nil"/>
            </w:tcBorders>
            <w:shd w:val="clear" w:color="auto" w:fill="auto"/>
          </w:tcPr>
          <w:p w14:paraId="0F3AC36E" w14:textId="77777777" w:rsidR="0055179F" w:rsidRPr="0006619A" w:rsidRDefault="00DA5AEA" w:rsidP="0055179F">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5C6804B6" w14:textId="77777777" w:rsidR="0055179F" w:rsidRPr="0006619A" w:rsidRDefault="0055179F" w:rsidP="0055179F">
            <w:pPr>
              <w:spacing w:before="60" w:after="20"/>
              <w:jc w:val="both"/>
              <w:rPr>
                <w:rFonts w:ascii="Verdana" w:hAnsi="Verdana"/>
                <w:sz w:val="18"/>
                <w:szCs w:val="18"/>
              </w:rPr>
            </w:pPr>
          </w:p>
        </w:tc>
      </w:tr>
      <w:tr w:rsidR="0006619A" w:rsidRPr="0006619A" w14:paraId="720CBB5C" w14:textId="77777777" w:rsidTr="00676116">
        <w:trPr>
          <w:trHeight w:val="200"/>
        </w:trPr>
        <w:tc>
          <w:tcPr>
            <w:tcW w:w="568" w:type="dxa"/>
            <w:vMerge/>
            <w:tcBorders>
              <w:bottom w:val="nil"/>
            </w:tcBorders>
            <w:shd w:val="clear" w:color="auto" w:fill="auto"/>
          </w:tcPr>
          <w:p w14:paraId="457EC753"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BB1A720"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596546A6"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40. Предложение по част В, КАТАЛОГ МЕРКИ И НЕСЪОТВЕТСТВИЯ, нарушение с код Л.8</w:t>
            </w:r>
          </w:p>
        </w:tc>
        <w:tc>
          <w:tcPr>
            <w:tcW w:w="1559" w:type="dxa"/>
            <w:tcBorders>
              <w:top w:val="nil"/>
              <w:bottom w:val="nil"/>
            </w:tcBorders>
            <w:shd w:val="clear" w:color="auto" w:fill="auto"/>
          </w:tcPr>
          <w:p w14:paraId="1D5427D9" w14:textId="77777777" w:rsidR="0055179F" w:rsidRPr="0006619A" w:rsidRDefault="00DA5AEA" w:rsidP="0055179F">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408965A1" w14:textId="77777777" w:rsidR="0055179F" w:rsidRPr="0006619A" w:rsidRDefault="0055179F" w:rsidP="0055179F">
            <w:pPr>
              <w:spacing w:before="60" w:after="20"/>
              <w:jc w:val="both"/>
              <w:rPr>
                <w:rFonts w:ascii="Verdana" w:hAnsi="Verdana"/>
                <w:sz w:val="18"/>
                <w:szCs w:val="18"/>
              </w:rPr>
            </w:pPr>
          </w:p>
        </w:tc>
      </w:tr>
      <w:tr w:rsidR="0006619A" w:rsidRPr="0006619A" w14:paraId="3AD3BFF8" w14:textId="77777777" w:rsidTr="00676116">
        <w:trPr>
          <w:trHeight w:val="200"/>
        </w:trPr>
        <w:tc>
          <w:tcPr>
            <w:tcW w:w="568" w:type="dxa"/>
            <w:vMerge/>
            <w:tcBorders>
              <w:bottom w:val="nil"/>
            </w:tcBorders>
            <w:shd w:val="clear" w:color="auto" w:fill="auto"/>
          </w:tcPr>
          <w:p w14:paraId="6D7CAB82"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2CC9A6D"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5E4D3FB5"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В колона 5 в текста посочената мярка „Начало на нов преходен период на засегнатите видове животни."&amp;ъ се добави „когато е приложимо".</w:t>
            </w:r>
          </w:p>
          <w:p w14:paraId="5491E31C"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7BC299A3"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Естеството на нарушението предполага, че то е извършено на етап преработка на засегнатите биологични храни, съответно мярката „Начало на нов преходен период на засегнатите видове животни" ще бъде неприложима за налагане на оператори без дейност животновъдство.</w:t>
            </w:r>
          </w:p>
        </w:tc>
        <w:tc>
          <w:tcPr>
            <w:tcW w:w="1559" w:type="dxa"/>
            <w:tcBorders>
              <w:top w:val="nil"/>
              <w:bottom w:val="nil"/>
            </w:tcBorders>
            <w:shd w:val="clear" w:color="auto" w:fill="auto"/>
          </w:tcPr>
          <w:p w14:paraId="738CF4B4" w14:textId="77777777" w:rsidR="0055179F" w:rsidRPr="0006619A" w:rsidRDefault="0055179F" w:rsidP="0055179F">
            <w:pPr>
              <w:spacing w:before="60" w:after="20"/>
              <w:rPr>
                <w:rFonts w:ascii="Verdana" w:hAnsi="Verdana"/>
                <w:sz w:val="18"/>
                <w:szCs w:val="18"/>
                <w:lang w:val="ru-RU"/>
              </w:rPr>
            </w:pPr>
          </w:p>
        </w:tc>
        <w:tc>
          <w:tcPr>
            <w:tcW w:w="4819" w:type="dxa"/>
            <w:tcBorders>
              <w:top w:val="nil"/>
              <w:bottom w:val="nil"/>
            </w:tcBorders>
            <w:shd w:val="clear" w:color="auto" w:fill="auto"/>
          </w:tcPr>
          <w:p w14:paraId="01948C37" w14:textId="77777777" w:rsidR="0055179F" w:rsidRPr="0006619A" w:rsidRDefault="0055179F" w:rsidP="0055179F">
            <w:pPr>
              <w:spacing w:before="60" w:after="20"/>
              <w:jc w:val="both"/>
              <w:rPr>
                <w:rFonts w:ascii="Verdana" w:hAnsi="Verdana"/>
                <w:sz w:val="18"/>
                <w:szCs w:val="18"/>
              </w:rPr>
            </w:pPr>
          </w:p>
        </w:tc>
      </w:tr>
      <w:tr w:rsidR="0006619A" w:rsidRPr="0006619A" w14:paraId="550D0E29" w14:textId="77777777" w:rsidTr="00676116">
        <w:trPr>
          <w:trHeight w:val="200"/>
        </w:trPr>
        <w:tc>
          <w:tcPr>
            <w:tcW w:w="568" w:type="dxa"/>
            <w:vMerge/>
            <w:tcBorders>
              <w:bottom w:val="nil"/>
            </w:tcBorders>
            <w:shd w:val="clear" w:color="auto" w:fill="auto"/>
          </w:tcPr>
          <w:p w14:paraId="68786A74"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E98D5E1"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78520E99"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 xml:space="preserve">41. Предложение по част В. КАТАЛОГ МЕРКИ И НЕСЪОТВЕТСТВИЯ, нарушение с код Л.9 </w:t>
            </w:r>
          </w:p>
        </w:tc>
        <w:tc>
          <w:tcPr>
            <w:tcW w:w="1559" w:type="dxa"/>
            <w:tcBorders>
              <w:top w:val="nil"/>
              <w:bottom w:val="nil"/>
            </w:tcBorders>
            <w:shd w:val="clear" w:color="auto" w:fill="auto"/>
          </w:tcPr>
          <w:p w14:paraId="7F06F924" w14:textId="58FD0A1D" w:rsidR="0055179F" w:rsidRPr="0006619A" w:rsidRDefault="00DA5AEA" w:rsidP="005863E1">
            <w:pPr>
              <w:spacing w:before="60" w:after="20"/>
              <w:rPr>
                <w:rFonts w:ascii="Verdana" w:hAnsi="Verdana"/>
                <w:sz w:val="18"/>
                <w:szCs w:val="18"/>
                <w:lang w:val="ru-RU"/>
              </w:rPr>
            </w:pPr>
            <w:r w:rsidRPr="005863E1">
              <w:rPr>
                <w:rFonts w:ascii="Verdana" w:hAnsi="Verdana"/>
                <w:sz w:val="18"/>
                <w:szCs w:val="18"/>
                <w:lang w:val="ru-RU"/>
              </w:rPr>
              <w:t>Приема се</w:t>
            </w:r>
            <w:r w:rsidR="005863E1">
              <w:rPr>
                <w:rFonts w:ascii="Verdana" w:hAnsi="Verdana"/>
                <w:sz w:val="18"/>
                <w:szCs w:val="18"/>
                <w:lang w:val="ru-RU"/>
              </w:rPr>
              <w:t xml:space="preserve"> </w:t>
            </w:r>
            <w:r w:rsidR="004D49D0">
              <w:rPr>
                <w:rFonts w:ascii="Verdana" w:hAnsi="Verdana"/>
                <w:sz w:val="18"/>
                <w:szCs w:val="18"/>
                <w:lang w:val="ru-RU"/>
              </w:rPr>
              <w:t>частично</w:t>
            </w:r>
          </w:p>
        </w:tc>
        <w:tc>
          <w:tcPr>
            <w:tcW w:w="4819" w:type="dxa"/>
            <w:tcBorders>
              <w:top w:val="nil"/>
              <w:bottom w:val="nil"/>
            </w:tcBorders>
            <w:shd w:val="clear" w:color="auto" w:fill="auto"/>
          </w:tcPr>
          <w:p w14:paraId="4990DA21" w14:textId="09583935" w:rsidR="005863E1" w:rsidRPr="00251CAF" w:rsidRDefault="004D49D0" w:rsidP="0055179F">
            <w:pPr>
              <w:spacing w:before="60" w:after="20"/>
              <w:jc w:val="both"/>
              <w:rPr>
                <w:rFonts w:ascii="Verdana" w:hAnsi="Verdana"/>
                <w:color w:val="FF0000"/>
                <w:sz w:val="18"/>
                <w:szCs w:val="18"/>
              </w:rPr>
            </w:pPr>
            <w:r w:rsidRPr="0006619A">
              <w:rPr>
                <w:rFonts w:ascii="Verdana" w:hAnsi="Verdana"/>
                <w:sz w:val="18"/>
                <w:szCs w:val="18"/>
              </w:rPr>
              <w:t>Нарушението е обвързано със забранителна мярка в регламента, за която се изисква дерогация от компетентния орган.</w:t>
            </w:r>
            <w:r>
              <w:rPr>
                <w:rFonts w:ascii="Verdana" w:hAnsi="Verdana"/>
                <w:sz w:val="18"/>
                <w:szCs w:val="18"/>
              </w:rPr>
              <w:t xml:space="preserve"> Текстът в колони 5 и 6 е коригиран.</w:t>
            </w:r>
          </w:p>
        </w:tc>
      </w:tr>
      <w:tr w:rsidR="0006619A" w:rsidRPr="0006619A" w14:paraId="13FB6B82" w14:textId="77777777" w:rsidTr="00676116">
        <w:trPr>
          <w:trHeight w:val="200"/>
        </w:trPr>
        <w:tc>
          <w:tcPr>
            <w:tcW w:w="568" w:type="dxa"/>
            <w:vMerge/>
            <w:tcBorders>
              <w:bottom w:val="nil"/>
            </w:tcBorders>
            <w:shd w:val="clear" w:color="auto" w:fill="auto"/>
          </w:tcPr>
          <w:p w14:paraId="70E5237E"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18F887E"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1A741D05" w14:textId="77777777" w:rsidR="0055179F" w:rsidRPr="0016229F"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 xml:space="preserve">Нивото на нарушението с код Л.9 да се промени </w:t>
            </w:r>
            <w:r w:rsidRPr="0016229F">
              <w:rPr>
                <w:rFonts w:ascii="Verdana" w:hAnsi="Verdana"/>
                <w:sz w:val="18"/>
                <w:szCs w:val="18"/>
                <w:lang w:val="ru-RU"/>
              </w:rPr>
              <w:t>от „Критично" на „Сериозно".</w:t>
            </w:r>
          </w:p>
          <w:p w14:paraId="738A1B16" w14:textId="77777777" w:rsidR="0055179F" w:rsidRPr="0016229F" w:rsidRDefault="0055179F" w:rsidP="0055179F">
            <w:pPr>
              <w:spacing w:before="60" w:after="20"/>
              <w:jc w:val="both"/>
              <w:rPr>
                <w:rFonts w:ascii="Verdana" w:hAnsi="Verdana"/>
                <w:sz w:val="18"/>
                <w:szCs w:val="18"/>
                <w:lang w:val="ru-RU"/>
              </w:rPr>
            </w:pPr>
            <w:r w:rsidRPr="0016229F">
              <w:rPr>
                <w:rFonts w:ascii="Verdana" w:hAnsi="Verdana"/>
                <w:sz w:val="18"/>
                <w:szCs w:val="18"/>
                <w:lang w:val="ru-RU"/>
              </w:rPr>
              <w:t>В колона 5 посочената мярка „Начало на нов преходен период на засегнатите площи." да отпадне.</w:t>
            </w:r>
          </w:p>
          <w:p w14:paraId="143E05C5" w14:textId="77777777" w:rsidR="0055179F" w:rsidRPr="0016229F" w:rsidRDefault="0055179F" w:rsidP="0055179F">
            <w:pPr>
              <w:spacing w:before="60" w:after="20"/>
              <w:jc w:val="both"/>
              <w:rPr>
                <w:rFonts w:ascii="Verdana" w:hAnsi="Verdana"/>
                <w:sz w:val="18"/>
                <w:szCs w:val="18"/>
                <w:lang w:val="ru-RU"/>
              </w:rPr>
            </w:pPr>
            <w:r w:rsidRPr="0016229F">
              <w:rPr>
                <w:rFonts w:ascii="Verdana" w:hAnsi="Verdana"/>
                <w:sz w:val="18"/>
                <w:szCs w:val="18"/>
                <w:lang w:val="ru-RU"/>
              </w:rPr>
              <w:t>В колона 6 посочената мярка „Отнемане на сертификата за цялата дейност за не по-малко от 6 месеца от установяване на нарушението." да отпадне.</w:t>
            </w:r>
          </w:p>
          <w:p w14:paraId="2A7003E6" w14:textId="77777777" w:rsidR="0055179F" w:rsidRPr="0016229F" w:rsidRDefault="0055179F" w:rsidP="0055179F">
            <w:pPr>
              <w:spacing w:before="60" w:after="20"/>
              <w:jc w:val="both"/>
              <w:rPr>
                <w:rFonts w:ascii="Verdana" w:hAnsi="Verdana"/>
                <w:sz w:val="18"/>
                <w:szCs w:val="18"/>
                <w:lang w:val="ru-RU"/>
              </w:rPr>
            </w:pPr>
            <w:r w:rsidRPr="0016229F">
              <w:rPr>
                <w:rFonts w:ascii="Verdana" w:hAnsi="Verdana"/>
                <w:sz w:val="18"/>
                <w:szCs w:val="18"/>
                <w:lang w:val="ru-RU"/>
              </w:rPr>
              <w:t>В колона 6 посочената мярка „Начало на нов преходен период за цялото стопанство." да се замени с „Начало на нов прежоден период на засегнатите площи."</w:t>
            </w:r>
          </w:p>
          <w:p w14:paraId="26526446" w14:textId="77777777" w:rsidR="0055179F" w:rsidRPr="0016229F" w:rsidRDefault="0055179F" w:rsidP="0055179F">
            <w:pPr>
              <w:spacing w:before="60" w:after="20"/>
              <w:jc w:val="both"/>
              <w:rPr>
                <w:rFonts w:ascii="Verdana" w:hAnsi="Verdana"/>
                <w:sz w:val="18"/>
                <w:szCs w:val="18"/>
                <w:lang w:val="ru-RU"/>
              </w:rPr>
            </w:pPr>
            <w:r w:rsidRPr="0016229F">
              <w:rPr>
                <w:rFonts w:ascii="Verdana" w:hAnsi="Verdana"/>
                <w:b/>
                <w:sz w:val="18"/>
                <w:szCs w:val="18"/>
                <w:lang w:val="ru-RU"/>
              </w:rPr>
              <w:t>Мотиви за отправеното предложение</w:t>
            </w:r>
            <w:r w:rsidRPr="0016229F">
              <w:rPr>
                <w:rFonts w:ascii="Verdana" w:hAnsi="Verdana"/>
                <w:sz w:val="18"/>
                <w:szCs w:val="18"/>
                <w:lang w:val="ru-RU"/>
              </w:rPr>
              <w:t>:</w:t>
            </w:r>
          </w:p>
          <w:p w14:paraId="41DDA37A" w14:textId="77777777" w:rsidR="0055179F" w:rsidRPr="0006619A" w:rsidRDefault="0055179F" w:rsidP="0055179F">
            <w:pPr>
              <w:spacing w:before="60" w:after="20"/>
              <w:jc w:val="both"/>
              <w:rPr>
                <w:rFonts w:ascii="Verdana" w:hAnsi="Verdana"/>
                <w:sz w:val="18"/>
                <w:szCs w:val="18"/>
                <w:lang w:val="ru-RU"/>
              </w:rPr>
            </w:pPr>
            <w:r w:rsidRPr="0016229F">
              <w:rPr>
                <w:rFonts w:ascii="Verdana" w:hAnsi="Verdana"/>
                <w:sz w:val="18"/>
                <w:szCs w:val="18"/>
                <w:lang w:val="ru-RU"/>
              </w:rPr>
              <w:t>Употребата от оператора на нетретиран небиологичен РРМ без предварително издадено разрешение е административен пропуск от негова страна, който не води до компрометиране</w:t>
            </w:r>
            <w:r w:rsidRPr="0006619A">
              <w:rPr>
                <w:rFonts w:ascii="Verdana" w:hAnsi="Verdana"/>
                <w:sz w:val="18"/>
                <w:szCs w:val="18"/>
                <w:lang w:val="ru-RU"/>
              </w:rPr>
              <w:t xml:space="preserve"> на биологичния статут на засегнатите единици и произведените </w:t>
            </w:r>
            <w:r w:rsidRPr="0006619A">
              <w:rPr>
                <w:rFonts w:ascii="Verdana" w:hAnsi="Verdana"/>
                <w:sz w:val="18"/>
                <w:szCs w:val="18"/>
                <w:lang w:val="ru-RU"/>
              </w:rPr>
              <w:lastRenderedPageBreak/>
              <w:t>продукти. При условие, че той е спазил административната процедура и със съответните налични документи за РРМ е кандидатствал за разрешение, с щял да получи такова. Това означава, че нивото на нарушението не следва да се определя като „Критично". В случай, че оператора е употребил небиологичен третиран РРМ без предварително разрешение, то освен нарушение с код Л.9 ще се констатирани и нарушение с код Л.10, което вече е с ниво „Критично".</w:t>
            </w:r>
          </w:p>
          <w:p w14:paraId="6ED55530"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Предвидената при повторно нарушение мярка „Начало на нов преходен период за цялото стопанство" е твърде тежка, тъй като нарушението може да не засяга цялото стопанство на оператора, в което може да се сертифицират и други дейности освен растениевъдство. Достатъчно възпитателна и възпираща мярка би била „Начало на нов преходен период на засегнатите площи".</w:t>
            </w:r>
          </w:p>
          <w:p w14:paraId="0931F26D"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В нито едно заседание на Работната група при изготвянето на НИД на Наредба № 5 от 2018 г, представителите на производителите и контролиращите лица не са били съгласни към нарушение с код Л.9 за първо нарушение да се налага мярка „Начало на нов преходен период на засегнатите площи". Такава мярка не се налага за това нарушение от приемането и влизането е сила на Наредба № 5 от 2018 г. На Работната група не са представени резонни мотиви, които да налагат след двугодишно прилагане на нарушението в този му вид, тепърва да започнат да се санкционират операторите със стартиране на нов преходен период на площите, в които има употребен небиологичен РРМ материал. До момента нямаше единствено ясно разделение в нарушението между това да е използван третиран или нетретиран небиологичен РРМ. Именно СКЛБП посочи необходимостта от разделение на нарушението, но при запазване на мерките в нарушение с код Л.9.</w:t>
            </w:r>
          </w:p>
        </w:tc>
        <w:tc>
          <w:tcPr>
            <w:tcW w:w="1559" w:type="dxa"/>
            <w:tcBorders>
              <w:top w:val="nil"/>
              <w:bottom w:val="nil"/>
            </w:tcBorders>
            <w:shd w:val="clear" w:color="auto" w:fill="auto"/>
          </w:tcPr>
          <w:p w14:paraId="5C2DE6EF" w14:textId="16A52E38" w:rsidR="0055179F" w:rsidRPr="0006619A" w:rsidRDefault="0055179F" w:rsidP="0055179F">
            <w:pPr>
              <w:spacing w:before="60" w:after="20"/>
              <w:rPr>
                <w:rFonts w:ascii="Verdana" w:hAnsi="Verdana"/>
                <w:sz w:val="18"/>
                <w:szCs w:val="18"/>
                <w:lang w:val="ru-RU"/>
              </w:rPr>
            </w:pPr>
          </w:p>
        </w:tc>
        <w:tc>
          <w:tcPr>
            <w:tcW w:w="4819" w:type="dxa"/>
            <w:tcBorders>
              <w:top w:val="nil"/>
              <w:bottom w:val="nil"/>
            </w:tcBorders>
            <w:shd w:val="clear" w:color="auto" w:fill="auto"/>
          </w:tcPr>
          <w:p w14:paraId="68014686" w14:textId="3AFFCC6B" w:rsidR="0055179F" w:rsidRPr="00251CAF" w:rsidRDefault="0055179F" w:rsidP="00767BB0">
            <w:pPr>
              <w:spacing w:before="60" w:after="20"/>
              <w:jc w:val="both"/>
              <w:rPr>
                <w:rFonts w:ascii="Verdana" w:hAnsi="Verdana"/>
                <w:color w:val="FF0000"/>
                <w:sz w:val="18"/>
                <w:szCs w:val="18"/>
              </w:rPr>
            </w:pPr>
          </w:p>
        </w:tc>
      </w:tr>
      <w:tr w:rsidR="0006619A" w:rsidRPr="0006619A" w14:paraId="0FDA4021" w14:textId="77777777" w:rsidTr="00676116">
        <w:trPr>
          <w:trHeight w:val="200"/>
        </w:trPr>
        <w:tc>
          <w:tcPr>
            <w:tcW w:w="568" w:type="dxa"/>
            <w:vMerge/>
            <w:tcBorders>
              <w:bottom w:val="nil"/>
            </w:tcBorders>
            <w:shd w:val="clear" w:color="auto" w:fill="auto"/>
          </w:tcPr>
          <w:p w14:paraId="2F581220"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0BC1C6E"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2B9B9AC1"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42. Предложение по част В, КАТАЛОГ МЕРКИ И НЕСЪОТВЕТСТВИЯ, нарушение с код Л.10</w:t>
            </w:r>
          </w:p>
        </w:tc>
        <w:tc>
          <w:tcPr>
            <w:tcW w:w="1559" w:type="dxa"/>
            <w:tcBorders>
              <w:top w:val="nil"/>
              <w:bottom w:val="nil"/>
            </w:tcBorders>
            <w:shd w:val="clear" w:color="auto" w:fill="auto"/>
          </w:tcPr>
          <w:p w14:paraId="0B8C9C15" w14:textId="77777777" w:rsidR="0055179F" w:rsidRPr="0006619A" w:rsidRDefault="0055179F" w:rsidP="0055179F">
            <w:pPr>
              <w:spacing w:before="60" w:after="20"/>
              <w:rPr>
                <w:rFonts w:ascii="Verdana" w:hAnsi="Verdana"/>
                <w:sz w:val="18"/>
                <w:szCs w:val="18"/>
                <w:lang w:val="ru-RU"/>
              </w:rPr>
            </w:pPr>
          </w:p>
        </w:tc>
        <w:tc>
          <w:tcPr>
            <w:tcW w:w="4819" w:type="dxa"/>
            <w:tcBorders>
              <w:top w:val="nil"/>
              <w:bottom w:val="nil"/>
            </w:tcBorders>
            <w:shd w:val="clear" w:color="auto" w:fill="auto"/>
          </w:tcPr>
          <w:p w14:paraId="2C4C8D6C" w14:textId="77777777" w:rsidR="0055179F" w:rsidRPr="0006619A" w:rsidRDefault="0055179F" w:rsidP="0055179F">
            <w:pPr>
              <w:spacing w:before="60" w:after="20"/>
              <w:jc w:val="both"/>
              <w:rPr>
                <w:rFonts w:ascii="Verdana" w:hAnsi="Verdana"/>
                <w:sz w:val="18"/>
                <w:szCs w:val="18"/>
              </w:rPr>
            </w:pPr>
          </w:p>
        </w:tc>
      </w:tr>
      <w:tr w:rsidR="0006619A" w:rsidRPr="0006619A" w14:paraId="5BC840BD" w14:textId="77777777" w:rsidTr="00676116">
        <w:trPr>
          <w:trHeight w:val="200"/>
        </w:trPr>
        <w:tc>
          <w:tcPr>
            <w:tcW w:w="568" w:type="dxa"/>
            <w:vMerge/>
            <w:tcBorders>
              <w:bottom w:val="nil"/>
            </w:tcBorders>
            <w:shd w:val="clear" w:color="auto" w:fill="auto"/>
          </w:tcPr>
          <w:p w14:paraId="42DAE7F0"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6300B3A2"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2CF838B3" w14:textId="77777777" w:rsidR="0055179F" w:rsidRPr="0054078E"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Текстът в колона 2 на нарушение с код Л.10</w:t>
            </w:r>
            <w:r w:rsidRPr="0054078E">
              <w:rPr>
                <w:rFonts w:ascii="Verdana" w:hAnsi="Verdana"/>
                <w:sz w:val="18"/>
                <w:szCs w:val="18"/>
                <w:lang w:val="ru-RU"/>
              </w:rPr>
              <w:t xml:space="preserve">: „Установено е използването на третиран небиологичен растителен репродуктивен материал" да се промени така; „Установено е използването на третиран небиологичен растителен </w:t>
            </w:r>
            <w:r w:rsidRPr="0054078E">
              <w:rPr>
                <w:rFonts w:ascii="Verdana" w:hAnsi="Verdana"/>
                <w:sz w:val="18"/>
                <w:szCs w:val="18"/>
                <w:lang w:val="ru-RU"/>
              </w:rPr>
              <w:lastRenderedPageBreak/>
              <w:t>репродуктивен материал или такъв, за който липсват доказателства, че не е третиран."</w:t>
            </w:r>
          </w:p>
          <w:p w14:paraId="49A4059E" w14:textId="77777777" w:rsidR="0055179F" w:rsidRPr="0006619A" w:rsidRDefault="0055179F" w:rsidP="0055179F">
            <w:pPr>
              <w:spacing w:before="60" w:after="20"/>
              <w:jc w:val="both"/>
              <w:rPr>
                <w:rFonts w:ascii="Verdana" w:hAnsi="Verdana"/>
                <w:sz w:val="18"/>
                <w:szCs w:val="18"/>
                <w:lang w:val="ru-RU"/>
              </w:rPr>
            </w:pPr>
            <w:r w:rsidRPr="0054078E">
              <w:rPr>
                <w:rFonts w:ascii="Verdana" w:hAnsi="Verdana"/>
                <w:sz w:val="18"/>
                <w:szCs w:val="18"/>
                <w:lang w:val="ru-RU"/>
              </w:rPr>
              <w:t>В колона б посочената мярка „Начало на нов преходен</w:t>
            </w:r>
            <w:r w:rsidRPr="0016229F">
              <w:rPr>
                <w:rFonts w:ascii="Verdana" w:hAnsi="Verdana"/>
                <w:sz w:val="18"/>
                <w:szCs w:val="18"/>
                <w:lang w:val="ru-RU"/>
              </w:rPr>
              <w:t xml:space="preserve"> период за цялото стопанство." да се замени с „Начало на нов преходен период на засегнатите площи,"</w:t>
            </w:r>
          </w:p>
          <w:p w14:paraId="34784907"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Мотиви за отправеното предложение:</w:t>
            </w:r>
          </w:p>
          <w:p w14:paraId="05966817"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В нарушението е необходимо да се предвиди и хипотеза за небиологичен РРМ, за който липсват доказателства, че не е третиран. Без такава хипотеза, операторът може да оспори наложената мярка с мотива, че щом такива доказателства липсват, то тогава не може безспорно да се твърди, че РРМ материала е третиран, А трябва да е точно обратно - след като липсват</w:t>
            </w:r>
          </w:p>
          <w:p w14:paraId="7623E5F6"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доказателства, то тогава РРМ материала трябва да се счита за третиран или поне за недопустим за използване е биологично стопанство,</w:t>
            </w:r>
          </w:p>
          <w:p w14:paraId="5A3A03A1"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 xml:space="preserve">Предвидената при повторно нарушение </w:t>
            </w:r>
            <w:r w:rsidRPr="0054078E">
              <w:rPr>
                <w:rFonts w:ascii="Verdana" w:hAnsi="Verdana"/>
                <w:sz w:val="18"/>
                <w:szCs w:val="18"/>
                <w:lang w:val="ru-RU"/>
              </w:rPr>
              <w:t>мярка „Начало на нов преходен период за цялото стопанство" е твърде тежка, тъй като нарушението може не засяга цялото стопанство на оператора, в което може да се сертифицират и други</w:t>
            </w:r>
            <w:r w:rsidRPr="0006619A">
              <w:rPr>
                <w:rFonts w:ascii="Verdana" w:hAnsi="Verdana"/>
                <w:sz w:val="18"/>
                <w:szCs w:val="18"/>
                <w:lang w:val="ru-RU"/>
              </w:rPr>
              <w:t xml:space="preserve"> дейности освен растениевъдство. Достатъчно възпитателна и възпираща мярка би била „Начало на нов преходен период на засегнатите площи" в комбинация с мярка „ </w:t>
            </w:r>
            <w:r w:rsidRPr="004F184D">
              <w:rPr>
                <w:rFonts w:ascii="Verdana" w:hAnsi="Verdana"/>
                <w:b/>
                <w:sz w:val="18"/>
                <w:szCs w:val="18"/>
                <w:lang w:val="ru-RU"/>
              </w:rPr>
              <w:t>Отнемане на сертификата за цялата дейност за не по-малко ат 6 мееоцз от устзиоапваме из нарушението".</w:t>
            </w:r>
          </w:p>
        </w:tc>
        <w:tc>
          <w:tcPr>
            <w:tcW w:w="1559" w:type="dxa"/>
            <w:tcBorders>
              <w:top w:val="nil"/>
              <w:bottom w:val="nil"/>
            </w:tcBorders>
            <w:shd w:val="clear" w:color="auto" w:fill="auto"/>
          </w:tcPr>
          <w:p w14:paraId="7EAA1BAA" w14:textId="77777777" w:rsidR="0055179F" w:rsidRPr="0006619A" w:rsidRDefault="009F3BDF" w:rsidP="0055179F">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5EF44357" w14:textId="192A11A3" w:rsidR="00776FD8" w:rsidRPr="00FF1698" w:rsidRDefault="00776FD8" w:rsidP="00F64FC3">
            <w:pPr>
              <w:spacing w:before="60" w:after="20"/>
              <w:jc w:val="both"/>
              <w:rPr>
                <w:rFonts w:ascii="Verdana" w:hAnsi="Verdana"/>
                <w:sz w:val="18"/>
                <w:szCs w:val="18"/>
              </w:rPr>
            </w:pPr>
          </w:p>
        </w:tc>
      </w:tr>
      <w:tr w:rsidR="0006619A" w:rsidRPr="0006619A" w14:paraId="69E66A5A" w14:textId="77777777" w:rsidTr="00676116">
        <w:trPr>
          <w:trHeight w:val="200"/>
        </w:trPr>
        <w:tc>
          <w:tcPr>
            <w:tcW w:w="568" w:type="dxa"/>
            <w:vMerge/>
            <w:tcBorders>
              <w:bottom w:val="nil"/>
            </w:tcBorders>
            <w:shd w:val="clear" w:color="auto" w:fill="auto"/>
          </w:tcPr>
          <w:p w14:paraId="2C686E39"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D595933"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27BFC0DC"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43. Предложение по част В. КАТАЛОГ МЕРКИ И НЕСЪОТВЕТСТВИЯ, нарушение с код Л.11</w:t>
            </w:r>
          </w:p>
        </w:tc>
        <w:tc>
          <w:tcPr>
            <w:tcW w:w="1559" w:type="dxa"/>
            <w:tcBorders>
              <w:top w:val="nil"/>
              <w:bottom w:val="nil"/>
            </w:tcBorders>
            <w:shd w:val="clear" w:color="auto" w:fill="auto"/>
          </w:tcPr>
          <w:p w14:paraId="02568EC5" w14:textId="77777777" w:rsidR="0055179F" w:rsidRPr="0006619A" w:rsidRDefault="0055179F" w:rsidP="0055179F">
            <w:pPr>
              <w:spacing w:before="60" w:after="20"/>
              <w:rPr>
                <w:rFonts w:ascii="Verdana" w:hAnsi="Verdana"/>
                <w:sz w:val="18"/>
                <w:szCs w:val="18"/>
                <w:lang w:val="ru-RU"/>
              </w:rPr>
            </w:pPr>
          </w:p>
        </w:tc>
        <w:tc>
          <w:tcPr>
            <w:tcW w:w="4819" w:type="dxa"/>
            <w:tcBorders>
              <w:top w:val="nil"/>
              <w:bottom w:val="nil"/>
            </w:tcBorders>
            <w:shd w:val="clear" w:color="auto" w:fill="auto"/>
          </w:tcPr>
          <w:p w14:paraId="4DAFBCAF" w14:textId="77777777" w:rsidR="0055179F" w:rsidRPr="0006619A" w:rsidRDefault="0055179F" w:rsidP="0055179F">
            <w:pPr>
              <w:spacing w:before="60" w:after="20"/>
              <w:jc w:val="both"/>
              <w:rPr>
                <w:rFonts w:ascii="Verdana" w:hAnsi="Verdana"/>
                <w:sz w:val="18"/>
                <w:szCs w:val="18"/>
              </w:rPr>
            </w:pPr>
          </w:p>
        </w:tc>
      </w:tr>
      <w:tr w:rsidR="0006619A" w:rsidRPr="0006619A" w14:paraId="09465985" w14:textId="77777777" w:rsidTr="00676116">
        <w:trPr>
          <w:trHeight w:val="200"/>
        </w:trPr>
        <w:tc>
          <w:tcPr>
            <w:tcW w:w="568" w:type="dxa"/>
            <w:vMerge/>
            <w:tcBorders>
              <w:top w:val="nil"/>
            </w:tcBorders>
            <w:shd w:val="clear" w:color="auto" w:fill="auto"/>
          </w:tcPr>
          <w:p w14:paraId="478AFB4D"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top w:val="nil"/>
            </w:tcBorders>
            <w:shd w:val="clear" w:color="auto" w:fill="auto"/>
          </w:tcPr>
          <w:p w14:paraId="39D7956F"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single" w:sz="18" w:space="0" w:color="2E74B5"/>
            </w:tcBorders>
            <w:shd w:val="clear" w:color="auto" w:fill="auto"/>
          </w:tcPr>
          <w:p w14:paraId="1E8CA2B6" w14:textId="77777777" w:rsidR="0055179F" w:rsidRPr="00ED338B"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 xml:space="preserve">В колона 5 посочената мярка „Начало на </w:t>
            </w:r>
            <w:r w:rsidRPr="00ED338B">
              <w:rPr>
                <w:rFonts w:ascii="Verdana" w:hAnsi="Verdana"/>
                <w:sz w:val="18"/>
                <w:szCs w:val="18"/>
                <w:lang w:val="ru-RU"/>
              </w:rPr>
              <w:t>нов преходен период на засегнатите видове животни да се замени с „Начало на нов преходен период на засегнатите животни/'</w:t>
            </w:r>
          </w:p>
          <w:p w14:paraId="144ADC5D" w14:textId="77777777" w:rsidR="0055179F" w:rsidRPr="0006619A" w:rsidRDefault="0055179F" w:rsidP="0055179F">
            <w:pPr>
              <w:spacing w:before="60" w:after="20"/>
              <w:jc w:val="both"/>
              <w:rPr>
                <w:rFonts w:ascii="Verdana" w:hAnsi="Verdana"/>
                <w:sz w:val="18"/>
                <w:szCs w:val="18"/>
                <w:lang w:val="ru-RU"/>
              </w:rPr>
            </w:pPr>
            <w:r w:rsidRPr="00ED338B">
              <w:rPr>
                <w:rFonts w:ascii="Verdana" w:hAnsi="Verdana"/>
                <w:sz w:val="18"/>
                <w:szCs w:val="18"/>
                <w:lang w:val="ru-RU"/>
              </w:rPr>
              <w:t>В колона 6 посочената мярка „Начало на нов преходен период за цялото стопанство," да се замени с „Начало на нов преходен период на засегнатите видове животни/'</w:t>
            </w:r>
          </w:p>
          <w:p w14:paraId="16F490C3"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 xml:space="preserve">Ако засегнатите от нарушението животни, могат да бъдат установени, то може да се стартира нов преходен период само за тях. Не е необходимо да се стартира нов преходен период за </w:t>
            </w:r>
            <w:r w:rsidRPr="0006619A">
              <w:rPr>
                <w:rFonts w:ascii="Verdana" w:hAnsi="Verdana"/>
                <w:sz w:val="18"/>
                <w:szCs w:val="18"/>
                <w:lang w:val="ru-RU"/>
              </w:rPr>
              <w:lastRenderedPageBreak/>
              <w:t>засегнатите видове животни, което следва да означава цялото стадо, особено при първо установено такова нарушение.</w:t>
            </w:r>
          </w:p>
          <w:p w14:paraId="3F624C6D"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 xml:space="preserve">При повторно нарушение може да </w:t>
            </w:r>
            <w:r w:rsidRPr="00D75597">
              <w:rPr>
                <w:rFonts w:ascii="Verdana" w:hAnsi="Verdana"/>
                <w:sz w:val="18"/>
                <w:szCs w:val="18"/>
                <w:lang w:val="ru-RU"/>
              </w:rPr>
              <w:t>се стартира преходен период на всички видове засегнати животни, като не се стартира нов преходен период на цялото стопанство на оператора, в което може да се сертифицират и други дейности освен животновъдство.</w:t>
            </w:r>
          </w:p>
        </w:tc>
        <w:tc>
          <w:tcPr>
            <w:tcW w:w="1559" w:type="dxa"/>
            <w:tcBorders>
              <w:top w:val="nil"/>
              <w:bottom w:val="single" w:sz="18" w:space="0" w:color="2E74B5"/>
            </w:tcBorders>
            <w:shd w:val="clear" w:color="auto" w:fill="auto"/>
          </w:tcPr>
          <w:p w14:paraId="391AC54B" w14:textId="7A90CAD3" w:rsidR="0055179F" w:rsidRPr="0006619A" w:rsidRDefault="004511FD" w:rsidP="00D334AC">
            <w:pPr>
              <w:spacing w:before="60" w:after="20"/>
              <w:rPr>
                <w:rFonts w:ascii="Verdana" w:hAnsi="Verdana"/>
                <w:sz w:val="18"/>
                <w:szCs w:val="18"/>
                <w:lang w:val="ru-RU"/>
              </w:rPr>
            </w:pPr>
            <w:r w:rsidRPr="0006619A">
              <w:rPr>
                <w:rFonts w:ascii="Verdana" w:hAnsi="Verdana"/>
                <w:sz w:val="18"/>
                <w:szCs w:val="18"/>
                <w:lang w:val="ru-RU"/>
              </w:rPr>
              <w:lastRenderedPageBreak/>
              <w:t xml:space="preserve">Приема се </w:t>
            </w:r>
          </w:p>
        </w:tc>
        <w:tc>
          <w:tcPr>
            <w:tcW w:w="4819" w:type="dxa"/>
            <w:tcBorders>
              <w:top w:val="nil"/>
              <w:bottom w:val="single" w:sz="18" w:space="0" w:color="2E74B5"/>
            </w:tcBorders>
            <w:shd w:val="clear" w:color="auto" w:fill="auto"/>
          </w:tcPr>
          <w:p w14:paraId="6DEF1D5D" w14:textId="6D6F4E28" w:rsidR="00FA4EF3" w:rsidRPr="00151488" w:rsidRDefault="00FA4EF3" w:rsidP="00034A52">
            <w:pPr>
              <w:spacing w:before="60" w:after="20"/>
              <w:jc w:val="both"/>
              <w:rPr>
                <w:rFonts w:ascii="Verdana" w:hAnsi="Verdana"/>
                <w:i/>
                <w:sz w:val="16"/>
                <w:szCs w:val="16"/>
              </w:rPr>
            </w:pPr>
          </w:p>
        </w:tc>
      </w:tr>
      <w:tr w:rsidR="0006619A" w:rsidRPr="0006619A" w14:paraId="1CAD7549" w14:textId="77777777" w:rsidTr="00676116">
        <w:trPr>
          <w:trHeight w:val="200"/>
        </w:trPr>
        <w:tc>
          <w:tcPr>
            <w:tcW w:w="568" w:type="dxa"/>
            <w:vMerge w:val="restart"/>
            <w:shd w:val="clear" w:color="auto" w:fill="auto"/>
          </w:tcPr>
          <w:p w14:paraId="6AE509F9" w14:textId="77777777" w:rsidR="0055179F" w:rsidRPr="0006619A" w:rsidRDefault="0055179F" w:rsidP="0055179F">
            <w:pPr>
              <w:pStyle w:val="ListParagraph"/>
              <w:numPr>
                <w:ilvl w:val="0"/>
                <w:numId w:val="29"/>
              </w:numPr>
              <w:tabs>
                <w:tab w:val="left" w:pos="192"/>
              </w:tabs>
              <w:spacing w:before="60" w:after="20"/>
              <w:ind w:left="0"/>
              <w:jc w:val="right"/>
              <w:rPr>
                <w:rFonts w:ascii="Verdana" w:hAnsi="Verdana"/>
                <w:b/>
                <w:sz w:val="18"/>
                <w:szCs w:val="18"/>
              </w:rPr>
            </w:pPr>
          </w:p>
        </w:tc>
        <w:tc>
          <w:tcPr>
            <w:tcW w:w="2552" w:type="dxa"/>
            <w:vMerge w:val="restart"/>
            <w:shd w:val="clear" w:color="auto" w:fill="auto"/>
          </w:tcPr>
          <w:p w14:paraId="6FBC7A4F" w14:textId="77777777" w:rsidR="0055179F" w:rsidRPr="0006619A" w:rsidRDefault="0055179F" w:rsidP="0055179F">
            <w:pPr>
              <w:spacing w:before="60" w:after="20"/>
              <w:rPr>
                <w:rFonts w:ascii="Verdana" w:hAnsi="Verdana"/>
                <w:b/>
                <w:sz w:val="18"/>
                <w:szCs w:val="18"/>
              </w:rPr>
            </w:pPr>
            <w:r w:rsidRPr="0006619A">
              <w:rPr>
                <w:rFonts w:ascii="Verdana" w:hAnsi="Verdana"/>
                <w:spacing w:val="-2"/>
                <w:sz w:val="18"/>
                <w:szCs w:val="18"/>
              </w:rPr>
              <w:t xml:space="preserve">Асоциация на био търговците Асоциация на био търговците </w:t>
            </w:r>
            <w:r w:rsidRPr="0006619A">
              <w:rPr>
                <w:rFonts w:ascii="Verdana" w:hAnsi="Verdana"/>
                <w:spacing w:val="-2"/>
                <w:sz w:val="18"/>
                <w:szCs w:val="18"/>
              </w:rPr>
              <w:br/>
              <w:t xml:space="preserve">Kalin Karadjov </w:t>
            </w:r>
            <w:hyperlink r:id="rId8" w:history="1">
              <w:r w:rsidRPr="0006619A">
                <w:rPr>
                  <w:rStyle w:val="Hyperlink"/>
                  <w:rFonts w:ascii="Verdana" w:hAnsi="Verdana"/>
                  <w:color w:val="auto"/>
                  <w:spacing w:val="-2"/>
                  <w:sz w:val="18"/>
                  <w:szCs w:val="18"/>
                </w:rPr>
                <w:t>kalin.karadjov@smartorganic.com</w:t>
              </w:r>
            </w:hyperlink>
            <w:r w:rsidRPr="0006619A">
              <w:rPr>
                <w:rFonts w:ascii="Verdana" w:hAnsi="Verdana"/>
                <w:spacing w:val="-2"/>
                <w:sz w:val="18"/>
                <w:szCs w:val="18"/>
              </w:rPr>
              <w:t xml:space="preserve"> – </w:t>
            </w:r>
            <w:r w:rsidRPr="0006619A">
              <w:rPr>
                <w:rFonts w:ascii="Verdana" w:hAnsi="Verdana"/>
                <w:spacing w:val="-2"/>
                <w:sz w:val="18"/>
                <w:szCs w:val="18"/>
              </w:rPr>
              <w:br/>
            </w:r>
            <w:r w:rsidRPr="0006619A">
              <w:rPr>
                <w:rFonts w:ascii="Verdana" w:hAnsi="Verdana"/>
                <w:sz w:val="18"/>
                <w:szCs w:val="18"/>
              </w:rPr>
              <w:t>по електронен път на 30.08.2024 г.</w:t>
            </w:r>
          </w:p>
        </w:tc>
        <w:tc>
          <w:tcPr>
            <w:tcW w:w="6237" w:type="dxa"/>
            <w:tcBorders>
              <w:bottom w:val="nil"/>
            </w:tcBorders>
            <w:shd w:val="clear" w:color="auto" w:fill="auto"/>
          </w:tcPr>
          <w:p w14:paraId="2CAD156C"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Във връзка с публикувания за обществени консултации проект на Проект на наредба за изменение и допълнение на Наредба № 5 от 3 септември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представям на Вашето внимание позицията на Асоциация на био търговците по текста на цитирания нормативен документ.</w:t>
            </w:r>
          </w:p>
        </w:tc>
        <w:tc>
          <w:tcPr>
            <w:tcW w:w="1559" w:type="dxa"/>
            <w:tcBorders>
              <w:bottom w:val="nil"/>
            </w:tcBorders>
            <w:shd w:val="clear" w:color="auto" w:fill="auto"/>
          </w:tcPr>
          <w:p w14:paraId="071B994B" w14:textId="77777777" w:rsidR="0055179F" w:rsidRPr="0006619A" w:rsidRDefault="0055179F" w:rsidP="0055179F">
            <w:pPr>
              <w:spacing w:before="60" w:after="20"/>
              <w:rPr>
                <w:rFonts w:ascii="Verdana" w:hAnsi="Verdana"/>
                <w:sz w:val="18"/>
                <w:szCs w:val="18"/>
                <w:lang w:val="ru-RU"/>
              </w:rPr>
            </w:pPr>
          </w:p>
        </w:tc>
        <w:tc>
          <w:tcPr>
            <w:tcW w:w="4819" w:type="dxa"/>
            <w:tcBorders>
              <w:bottom w:val="nil"/>
            </w:tcBorders>
            <w:shd w:val="clear" w:color="auto" w:fill="auto"/>
          </w:tcPr>
          <w:p w14:paraId="48D4898B" w14:textId="77777777" w:rsidR="0055179F" w:rsidRPr="0006619A" w:rsidRDefault="0055179F" w:rsidP="0055179F">
            <w:pPr>
              <w:spacing w:before="60" w:after="20"/>
              <w:rPr>
                <w:rFonts w:ascii="Verdana" w:hAnsi="Verdana"/>
                <w:sz w:val="18"/>
                <w:szCs w:val="18"/>
              </w:rPr>
            </w:pPr>
          </w:p>
        </w:tc>
      </w:tr>
      <w:tr w:rsidR="0006619A" w:rsidRPr="0006619A" w14:paraId="76A230E2" w14:textId="77777777" w:rsidTr="00676116">
        <w:trPr>
          <w:trHeight w:val="200"/>
        </w:trPr>
        <w:tc>
          <w:tcPr>
            <w:tcW w:w="568" w:type="dxa"/>
            <w:vMerge/>
            <w:tcBorders>
              <w:bottom w:val="nil"/>
            </w:tcBorders>
            <w:shd w:val="clear" w:color="auto" w:fill="auto"/>
          </w:tcPr>
          <w:p w14:paraId="4579388D"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67B5A8E"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554DD18D"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Предложение:</w:t>
            </w:r>
          </w:p>
          <w:p w14:paraId="256CF181"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В текста на Приложение № 3, Каталог мерки и несъответствия по отношение на несъответствие А.3 „В документалната отчетност липсва идентификация на партида, която не е пусната на пазара, но системата за проследяване на оператора може да я идентифицира.“ предлагаме да отпаднат текстовете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за първо несъответствие и „Ограничаване на обхвата на сертификата за съответния продукт/производствена единица за не по-малко от 3 месеца от установяване на несъответствието." за второ нарушение.</w:t>
            </w:r>
          </w:p>
        </w:tc>
        <w:tc>
          <w:tcPr>
            <w:tcW w:w="1559" w:type="dxa"/>
            <w:tcBorders>
              <w:top w:val="nil"/>
              <w:bottom w:val="nil"/>
            </w:tcBorders>
            <w:shd w:val="clear" w:color="auto" w:fill="auto"/>
          </w:tcPr>
          <w:p w14:paraId="5F79AF30" w14:textId="77777777" w:rsidR="0055179F" w:rsidRPr="0006619A" w:rsidRDefault="0055179F" w:rsidP="0055179F">
            <w:pPr>
              <w:spacing w:before="60" w:after="20"/>
              <w:rPr>
                <w:rFonts w:ascii="Verdana" w:hAnsi="Verdana"/>
                <w:sz w:val="18"/>
                <w:szCs w:val="18"/>
                <w:lang w:val="ru-RU"/>
              </w:rPr>
            </w:pPr>
          </w:p>
          <w:p w14:paraId="4B59BD76" w14:textId="38C6CAE7" w:rsidR="00484570" w:rsidRPr="0006619A" w:rsidRDefault="00484570" w:rsidP="0055179F">
            <w:pPr>
              <w:spacing w:before="60" w:after="20"/>
              <w:rPr>
                <w:rFonts w:ascii="Verdana" w:hAnsi="Verdana"/>
                <w:sz w:val="18"/>
                <w:szCs w:val="18"/>
                <w:lang w:val="ru-RU"/>
              </w:rPr>
            </w:pPr>
            <w:r w:rsidRPr="0006619A">
              <w:rPr>
                <w:rFonts w:ascii="Verdana" w:hAnsi="Verdana"/>
                <w:sz w:val="18"/>
                <w:szCs w:val="18"/>
                <w:lang w:val="ru-RU"/>
              </w:rPr>
              <w:t>Приема се по принцип</w:t>
            </w:r>
          </w:p>
        </w:tc>
        <w:tc>
          <w:tcPr>
            <w:tcW w:w="4819" w:type="dxa"/>
            <w:tcBorders>
              <w:top w:val="nil"/>
              <w:bottom w:val="nil"/>
            </w:tcBorders>
            <w:shd w:val="clear" w:color="auto" w:fill="auto"/>
          </w:tcPr>
          <w:p w14:paraId="4CC63441" w14:textId="77777777" w:rsidR="0055179F" w:rsidRPr="0006619A" w:rsidRDefault="0055179F" w:rsidP="0055179F">
            <w:pPr>
              <w:spacing w:before="60" w:after="20"/>
              <w:jc w:val="both"/>
              <w:rPr>
                <w:rFonts w:ascii="Verdana" w:hAnsi="Verdana"/>
                <w:sz w:val="18"/>
                <w:szCs w:val="18"/>
              </w:rPr>
            </w:pPr>
          </w:p>
          <w:p w14:paraId="34894545" w14:textId="695AA3CC" w:rsidR="00484570" w:rsidRPr="0006619A" w:rsidRDefault="00484570" w:rsidP="00E0736F">
            <w:pPr>
              <w:spacing w:before="60" w:after="20"/>
              <w:jc w:val="both"/>
              <w:rPr>
                <w:rFonts w:ascii="Verdana" w:hAnsi="Verdana"/>
                <w:sz w:val="18"/>
                <w:szCs w:val="18"/>
              </w:rPr>
            </w:pPr>
            <w:r w:rsidRPr="0006619A">
              <w:rPr>
                <w:rFonts w:ascii="Verdana" w:hAnsi="Verdana"/>
                <w:sz w:val="18"/>
                <w:szCs w:val="18"/>
              </w:rPr>
              <w:t>Текстът е редактиран: „Налагане на забрана за пускане на пазара на продукти с позоваване на биологично производство до отстраняване на нарушението.“</w:t>
            </w:r>
          </w:p>
          <w:p w14:paraId="1133431C" w14:textId="14D0B89E" w:rsidR="007442C0" w:rsidRPr="0006619A" w:rsidRDefault="00F95D03" w:rsidP="00E0736F">
            <w:pPr>
              <w:spacing w:before="60" w:after="20"/>
              <w:jc w:val="both"/>
              <w:rPr>
                <w:rFonts w:ascii="Verdana" w:hAnsi="Verdana"/>
                <w:sz w:val="18"/>
                <w:szCs w:val="18"/>
              </w:rPr>
            </w:pPr>
            <w:r>
              <w:rPr>
                <w:rFonts w:ascii="Verdana" w:hAnsi="Verdana"/>
                <w:sz w:val="18"/>
                <w:szCs w:val="18"/>
              </w:rPr>
              <w:t>Текстът в колона 6 е коригиран.</w:t>
            </w:r>
          </w:p>
        </w:tc>
      </w:tr>
      <w:tr w:rsidR="0006619A" w:rsidRPr="0006619A" w14:paraId="6816D393" w14:textId="77777777" w:rsidTr="00676116">
        <w:trPr>
          <w:trHeight w:val="200"/>
        </w:trPr>
        <w:tc>
          <w:tcPr>
            <w:tcW w:w="568" w:type="dxa"/>
            <w:vMerge/>
            <w:tcBorders>
              <w:bottom w:val="nil"/>
            </w:tcBorders>
            <w:shd w:val="clear" w:color="auto" w:fill="auto"/>
          </w:tcPr>
          <w:p w14:paraId="473A3248"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1EA7C874"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25C1CAE1"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 xml:space="preserve">В текста на Приложение № 3, Каталог мерки и несъответствия по отношение на несъответствие А.4 „В документалната отчетност липсва идентификация на партида, която е пусната на пазара, но системата за проследяване на оператора може да я идентифицира и партидата може да бъде изтеглена." предлагаме да отпадне текста за второ нарушение и „Ограничаване на обхвата на сертификата за съответния </w:t>
            </w:r>
            <w:r w:rsidRPr="0006619A">
              <w:rPr>
                <w:rFonts w:ascii="Verdana" w:hAnsi="Verdana"/>
                <w:sz w:val="18"/>
                <w:szCs w:val="18"/>
                <w:lang w:val="ru-RU"/>
              </w:rPr>
              <w:lastRenderedPageBreak/>
              <w:t>продукт/ производствена единица за срок от 6 месеца от установяване на несъответствието."</w:t>
            </w:r>
          </w:p>
        </w:tc>
        <w:tc>
          <w:tcPr>
            <w:tcW w:w="1559" w:type="dxa"/>
            <w:tcBorders>
              <w:top w:val="nil"/>
              <w:bottom w:val="nil"/>
            </w:tcBorders>
            <w:shd w:val="clear" w:color="auto" w:fill="auto"/>
          </w:tcPr>
          <w:p w14:paraId="1690F12F" w14:textId="6501A0BA" w:rsidR="0055179F" w:rsidRPr="0006619A" w:rsidRDefault="00F95D03" w:rsidP="0055179F">
            <w:pPr>
              <w:spacing w:before="60" w:after="20"/>
              <w:rPr>
                <w:rFonts w:ascii="Verdana" w:hAnsi="Verdana"/>
                <w:sz w:val="18"/>
                <w:szCs w:val="18"/>
                <w:lang w:val="ru-RU"/>
              </w:rPr>
            </w:pPr>
            <w:r>
              <w:rPr>
                <w:rFonts w:ascii="Verdana" w:hAnsi="Verdana"/>
                <w:sz w:val="18"/>
                <w:szCs w:val="18"/>
                <w:lang w:val="ru-RU"/>
              </w:rPr>
              <w:lastRenderedPageBreak/>
              <w:t>Приема се частично</w:t>
            </w:r>
          </w:p>
        </w:tc>
        <w:tc>
          <w:tcPr>
            <w:tcW w:w="4819" w:type="dxa"/>
            <w:tcBorders>
              <w:top w:val="nil"/>
              <w:bottom w:val="nil"/>
            </w:tcBorders>
            <w:shd w:val="clear" w:color="auto" w:fill="auto"/>
          </w:tcPr>
          <w:p w14:paraId="51814A93" w14:textId="154CD7CF" w:rsidR="0055179F" w:rsidRPr="0006619A" w:rsidRDefault="00F95D03" w:rsidP="0055179F">
            <w:pPr>
              <w:spacing w:before="60" w:after="20"/>
              <w:jc w:val="both"/>
              <w:rPr>
                <w:rFonts w:ascii="Verdana" w:hAnsi="Verdana"/>
                <w:sz w:val="18"/>
                <w:szCs w:val="18"/>
              </w:rPr>
            </w:pPr>
            <w:r>
              <w:rPr>
                <w:rFonts w:ascii="Verdana" w:hAnsi="Verdana"/>
                <w:sz w:val="18"/>
                <w:szCs w:val="18"/>
              </w:rPr>
              <w:t>Текстът е редактиран така: „</w:t>
            </w:r>
            <w:r w:rsidRPr="00F95D03">
              <w:rPr>
                <w:rFonts w:ascii="Verdana" w:hAnsi="Verdana"/>
                <w:sz w:val="18"/>
                <w:szCs w:val="18"/>
              </w:rPr>
              <w:t>Ограничаване на обхвата на сертификата за съответния продукт/ производствена единица за срок от до 6 месеца от установяване на несъответствието.</w:t>
            </w:r>
            <w:r>
              <w:rPr>
                <w:rFonts w:ascii="Verdana" w:hAnsi="Verdana"/>
                <w:sz w:val="18"/>
                <w:szCs w:val="18"/>
              </w:rPr>
              <w:t>“</w:t>
            </w:r>
          </w:p>
        </w:tc>
      </w:tr>
      <w:tr w:rsidR="0006619A" w:rsidRPr="0006619A" w14:paraId="7B901AF8" w14:textId="77777777" w:rsidTr="00676116">
        <w:trPr>
          <w:trHeight w:val="200"/>
        </w:trPr>
        <w:tc>
          <w:tcPr>
            <w:tcW w:w="568" w:type="dxa"/>
            <w:vMerge/>
            <w:tcBorders>
              <w:bottom w:val="nil"/>
            </w:tcBorders>
            <w:shd w:val="clear" w:color="auto" w:fill="auto"/>
          </w:tcPr>
          <w:p w14:paraId="4EBF9700"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2710CAB8"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4A3DC804"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Мотив: Конкретното несъответствие А.3 касае партида която не е разпространена на пазара и подлежи на проследяване. С оглед на това предложените санкции са с непропорционална тежест за предвиденото „Незначително нарушение". В допълнение на това е неясна формулировката относно документалната отчетност, в която не се установява партида. Това дава възможност за налагане на санкции за продукти, които могат да бъдат проследени и за налагане на неправомерни санкции.</w:t>
            </w:r>
          </w:p>
        </w:tc>
        <w:tc>
          <w:tcPr>
            <w:tcW w:w="1559" w:type="dxa"/>
            <w:tcBorders>
              <w:top w:val="nil"/>
              <w:bottom w:val="nil"/>
            </w:tcBorders>
            <w:shd w:val="clear" w:color="auto" w:fill="auto"/>
          </w:tcPr>
          <w:p w14:paraId="3F2F0CC2" w14:textId="77777777" w:rsidR="0055179F" w:rsidRPr="0006619A" w:rsidRDefault="0055179F" w:rsidP="0055179F">
            <w:pPr>
              <w:spacing w:before="60" w:after="20"/>
              <w:rPr>
                <w:rFonts w:ascii="Verdana" w:hAnsi="Verdana"/>
                <w:sz w:val="18"/>
                <w:szCs w:val="18"/>
                <w:lang w:val="ru-RU"/>
              </w:rPr>
            </w:pPr>
          </w:p>
        </w:tc>
        <w:tc>
          <w:tcPr>
            <w:tcW w:w="4819" w:type="dxa"/>
            <w:tcBorders>
              <w:top w:val="nil"/>
              <w:bottom w:val="nil"/>
            </w:tcBorders>
            <w:shd w:val="clear" w:color="auto" w:fill="auto"/>
          </w:tcPr>
          <w:p w14:paraId="0B093703" w14:textId="77777777" w:rsidR="0055179F" w:rsidRPr="0006619A" w:rsidRDefault="0055179F" w:rsidP="0055179F">
            <w:pPr>
              <w:spacing w:before="60" w:after="20"/>
              <w:jc w:val="both"/>
              <w:rPr>
                <w:rFonts w:ascii="Verdana" w:hAnsi="Verdana"/>
                <w:sz w:val="18"/>
                <w:szCs w:val="18"/>
              </w:rPr>
            </w:pPr>
          </w:p>
        </w:tc>
      </w:tr>
      <w:tr w:rsidR="0006619A" w:rsidRPr="0006619A" w14:paraId="26C8E55E" w14:textId="77777777" w:rsidTr="00676116">
        <w:trPr>
          <w:trHeight w:val="200"/>
        </w:trPr>
        <w:tc>
          <w:tcPr>
            <w:tcW w:w="568" w:type="dxa"/>
            <w:vMerge/>
            <w:tcBorders>
              <w:bottom w:val="nil"/>
            </w:tcBorders>
            <w:shd w:val="clear" w:color="auto" w:fill="auto"/>
          </w:tcPr>
          <w:p w14:paraId="626794BA" w14:textId="77777777" w:rsidR="00EF3AB5" w:rsidRPr="0006619A" w:rsidRDefault="00EF3AB5" w:rsidP="00EF3AB5">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AC18E7E" w14:textId="77777777" w:rsidR="00EF3AB5" w:rsidRPr="0006619A" w:rsidRDefault="00EF3AB5" w:rsidP="00EF3AB5">
            <w:pPr>
              <w:spacing w:before="60" w:after="20"/>
              <w:rPr>
                <w:rFonts w:ascii="Verdana" w:hAnsi="Verdana"/>
                <w:sz w:val="18"/>
                <w:szCs w:val="18"/>
                <w:lang w:val="ru-RU"/>
              </w:rPr>
            </w:pPr>
          </w:p>
        </w:tc>
        <w:tc>
          <w:tcPr>
            <w:tcW w:w="6237" w:type="dxa"/>
            <w:tcBorders>
              <w:top w:val="nil"/>
              <w:bottom w:val="nil"/>
            </w:tcBorders>
            <w:shd w:val="clear" w:color="auto" w:fill="auto"/>
          </w:tcPr>
          <w:p w14:paraId="2E845955" w14:textId="77777777" w:rsidR="00EF3AB5" w:rsidRPr="0006619A" w:rsidRDefault="00EF3AB5" w:rsidP="00EF3AB5">
            <w:pPr>
              <w:spacing w:before="60" w:after="20"/>
              <w:jc w:val="both"/>
              <w:rPr>
                <w:rFonts w:ascii="Verdana" w:hAnsi="Verdana"/>
                <w:sz w:val="18"/>
                <w:szCs w:val="18"/>
                <w:lang w:val="ru-RU"/>
              </w:rPr>
            </w:pPr>
            <w:r w:rsidRPr="0006619A">
              <w:rPr>
                <w:rFonts w:ascii="Verdana" w:hAnsi="Verdana"/>
                <w:sz w:val="18"/>
                <w:szCs w:val="18"/>
                <w:lang w:val="ru-RU"/>
              </w:rPr>
              <w:t>Предложение:</w:t>
            </w:r>
          </w:p>
          <w:p w14:paraId="2663D863" w14:textId="77777777" w:rsidR="00EF3AB5" w:rsidRPr="0006619A" w:rsidRDefault="00EF3AB5" w:rsidP="00EF3AB5">
            <w:pPr>
              <w:spacing w:before="60" w:after="20"/>
              <w:jc w:val="both"/>
              <w:rPr>
                <w:rFonts w:ascii="Verdana" w:hAnsi="Verdana"/>
                <w:sz w:val="18"/>
                <w:szCs w:val="18"/>
                <w:lang w:val="ru-RU"/>
              </w:rPr>
            </w:pPr>
            <w:r w:rsidRPr="0006619A">
              <w:rPr>
                <w:rFonts w:ascii="Verdana" w:hAnsi="Verdana"/>
                <w:sz w:val="18"/>
                <w:szCs w:val="18"/>
                <w:lang w:val="ru-RU"/>
              </w:rPr>
              <w:t>В текста на Приложение № 3, Каталог мерки и несъответствия по отношение на несъответствие А.5 „Липса на идентификация на партида, която е пусната на пазара, системата за проследяване на оператора може да я идентифицира, но партидата не може да бъде изтеглена, или системата за проследяване на оператора не може да идентифицира засегнатата партида." предлагаме да отпадне текста „Отнемане на сертификата за съответната дейност за не по-малко от 6 месеца."</w:t>
            </w:r>
          </w:p>
          <w:p w14:paraId="5F7124E1" w14:textId="77777777" w:rsidR="00EF3AB5" w:rsidRPr="0006619A" w:rsidRDefault="00EF3AB5" w:rsidP="00EF3AB5">
            <w:pPr>
              <w:spacing w:before="60" w:after="20"/>
              <w:jc w:val="both"/>
              <w:rPr>
                <w:rFonts w:ascii="Verdana" w:hAnsi="Verdana"/>
                <w:sz w:val="18"/>
                <w:szCs w:val="18"/>
                <w:lang w:val="ru-RU"/>
              </w:rPr>
            </w:pPr>
            <w:r w:rsidRPr="0006619A">
              <w:rPr>
                <w:rFonts w:ascii="Verdana" w:hAnsi="Verdana"/>
                <w:sz w:val="18"/>
                <w:szCs w:val="18"/>
                <w:lang w:val="ru-RU"/>
              </w:rPr>
              <w:t>Мотив: Причините за невъзможност за изтегляне на партидата може да са много и да нямат отношение към конкретния оператори и неговата система на контрол. По тази причина смятаме посочената санкция за непропорционална на извършеното нарушение.</w:t>
            </w:r>
          </w:p>
        </w:tc>
        <w:tc>
          <w:tcPr>
            <w:tcW w:w="1559" w:type="dxa"/>
            <w:tcBorders>
              <w:top w:val="nil"/>
              <w:bottom w:val="nil"/>
            </w:tcBorders>
            <w:shd w:val="clear" w:color="auto" w:fill="auto"/>
          </w:tcPr>
          <w:p w14:paraId="12A0C08E" w14:textId="77777777" w:rsidR="00EF3AB5" w:rsidRPr="0006619A" w:rsidRDefault="00EF3AB5" w:rsidP="00EF3AB5">
            <w:pPr>
              <w:spacing w:before="60" w:after="20"/>
              <w:rPr>
                <w:rFonts w:ascii="Verdana" w:hAnsi="Verdana"/>
                <w:sz w:val="18"/>
                <w:szCs w:val="18"/>
                <w:lang w:val="ru-RU"/>
              </w:rPr>
            </w:pPr>
          </w:p>
          <w:p w14:paraId="3C07C1E1" w14:textId="5E47B42F" w:rsidR="00EF3AB5" w:rsidRPr="0006619A" w:rsidRDefault="0091245A" w:rsidP="00EF3AB5">
            <w:pPr>
              <w:spacing w:before="60" w:after="20"/>
              <w:rPr>
                <w:rFonts w:ascii="Verdana" w:hAnsi="Verdana"/>
                <w:sz w:val="18"/>
                <w:szCs w:val="18"/>
                <w:lang w:val="ru-RU"/>
              </w:rPr>
            </w:pPr>
            <w:r>
              <w:rPr>
                <w:rFonts w:ascii="Verdana" w:hAnsi="Verdana"/>
                <w:sz w:val="18"/>
                <w:szCs w:val="18"/>
                <w:lang w:val="ru-RU"/>
              </w:rPr>
              <w:t>Приема се частично</w:t>
            </w:r>
          </w:p>
        </w:tc>
        <w:tc>
          <w:tcPr>
            <w:tcW w:w="4819" w:type="dxa"/>
            <w:tcBorders>
              <w:top w:val="nil"/>
              <w:bottom w:val="nil"/>
            </w:tcBorders>
            <w:shd w:val="clear" w:color="auto" w:fill="auto"/>
          </w:tcPr>
          <w:p w14:paraId="10A5BAB8" w14:textId="77777777" w:rsidR="00EF3AB5" w:rsidRPr="0006619A" w:rsidRDefault="00EF3AB5" w:rsidP="00EF3AB5">
            <w:pPr>
              <w:spacing w:before="60" w:after="20"/>
              <w:jc w:val="both"/>
              <w:rPr>
                <w:rFonts w:ascii="Verdana" w:hAnsi="Verdana"/>
                <w:sz w:val="18"/>
                <w:szCs w:val="18"/>
              </w:rPr>
            </w:pPr>
          </w:p>
          <w:p w14:paraId="40F8E07D" w14:textId="380ED8B6" w:rsidR="00EF3AB5" w:rsidRPr="007B4F11" w:rsidRDefault="0091245A" w:rsidP="007B4F11">
            <w:pPr>
              <w:spacing w:after="60"/>
              <w:jc w:val="both"/>
              <w:rPr>
                <w:rFonts w:ascii="Verdana" w:hAnsi="Verdana" w:cs="Arial"/>
                <w:sz w:val="18"/>
                <w:szCs w:val="18"/>
              </w:rPr>
            </w:pPr>
            <w:r w:rsidRPr="00515494">
              <w:rPr>
                <w:rFonts w:ascii="Verdana" w:hAnsi="Verdana" w:cs="Arial"/>
                <w:sz w:val="18"/>
                <w:szCs w:val="18"/>
              </w:rPr>
              <w:t>Текстът е коригиран така: „Отнемане на сертификата за съответната дейност за срок от 3 месеца.</w:t>
            </w:r>
            <w:r w:rsidRPr="00515494">
              <w:rPr>
                <w:rFonts w:ascii="Verdana" w:hAnsi="Verdana" w:cs="Arial"/>
                <w:sz w:val="18"/>
                <w:szCs w:val="18"/>
              </w:rPr>
              <w:br w:type="page"/>
            </w:r>
            <w:r w:rsidRPr="00515494">
              <w:rPr>
                <w:rFonts w:ascii="Verdana" w:hAnsi="Verdana" w:cs="Arial"/>
                <w:sz w:val="18"/>
                <w:szCs w:val="18"/>
              </w:rPr>
              <w:br w:type="page"/>
              <w:t>“</w:t>
            </w:r>
          </w:p>
        </w:tc>
      </w:tr>
      <w:tr w:rsidR="0006619A" w:rsidRPr="0006619A" w14:paraId="4547BF21" w14:textId="77777777" w:rsidTr="00676116">
        <w:trPr>
          <w:trHeight w:val="200"/>
        </w:trPr>
        <w:tc>
          <w:tcPr>
            <w:tcW w:w="568" w:type="dxa"/>
            <w:vMerge/>
            <w:tcBorders>
              <w:bottom w:val="nil"/>
            </w:tcBorders>
            <w:shd w:val="clear" w:color="auto" w:fill="auto"/>
          </w:tcPr>
          <w:p w14:paraId="04140558"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0F1DAB4E"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00419ADE"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Предложение: В текста на Приложение № 3, Каталог мерки и несъответствия по отношение на несъответствие Б.6 „Установено използване на йонизиращо лъчение за третиране на биологични храни или фуражи и/или на суровини, използвани в биологичните храни или фуражи." Предлагаме да се допълни текста, както следва „Установено използване от оператора на йонизиращо лъчение за третиране на биологични храни или фуражи и/или на суровини, използвани в биологичните храни или фуражи."</w:t>
            </w:r>
          </w:p>
          <w:p w14:paraId="6FDEEDB8"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lastRenderedPageBreak/>
              <w:t>Мотив: Употребата на йонизиращо лъчение може да не е извършена със знанието или по вина на оператора. Следва това да бъде взето под внимание при определянето на санкцията.</w:t>
            </w:r>
          </w:p>
        </w:tc>
        <w:tc>
          <w:tcPr>
            <w:tcW w:w="1559" w:type="dxa"/>
            <w:tcBorders>
              <w:top w:val="nil"/>
              <w:bottom w:val="nil"/>
            </w:tcBorders>
            <w:shd w:val="clear" w:color="auto" w:fill="auto"/>
          </w:tcPr>
          <w:p w14:paraId="56529917" w14:textId="77777777" w:rsidR="0055179F" w:rsidRPr="0006619A" w:rsidRDefault="009F5A04" w:rsidP="0055179F">
            <w:pPr>
              <w:spacing w:before="60" w:after="20"/>
              <w:rPr>
                <w:rFonts w:ascii="Verdana" w:hAnsi="Verdana"/>
                <w:sz w:val="18"/>
                <w:szCs w:val="18"/>
                <w:lang w:val="ru-RU"/>
              </w:rPr>
            </w:pPr>
            <w:r w:rsidRPr="0006619A">
              <w:rPr>
                <w:rFonts w:ascii="Verdana" w:hAnsi="Verdana"/>
                <w:sz w:val="18"/>
                <w:szCs w:val="18"/>
                <w:lang w:val="ru-RU"/>
              </w:rPr>
              <w:lastRenderedPageBreak/>
              <w:t>Приема се</w:t>
            </w:r>
          </w:p>
        </w:tc>
        <w:tc>
          <w:tcPr>
            <w:tcW w:w="4819" w:type="dxa"/>
            <w:tcBorders>
              <w:top w:val="nil"/>
              <w:bottom w:val="nil"/>
            </w:tcBorders>
            <w:shd w:val="clear" w:color="auto" w:fill="auto"/>
          </w:tcPr>
          <w:p w14:paraId="39C7E923" w14:textId="77777777" w:rsidR="0055179F" w:rsidRPr="0006619A" w:rsidRDefault="0055179F" w:rsidP="0055179F">
            <w:pPr>
              <w:spacing w:before="60" w:after="20"/>
              <w:jc w:val="both"/>
              <w:rPr>
                <w:rFonts w:ascii="Verdana" w:hAnsi="Verdana"/>
                <w:sz w:val="18"/>
                <w:szCs w:val="18"/>
              </w:rPr>
            </w:pPr>
          </w:p>
        </w:tc>
      </w:tr>
      <w:tr w:rsidR="0006619A" w:rsidRPr="0006619A" w14:paraId="6A28BA61" w14:textId="77777777" w:rsidTr="00676116">
        <w:trPr>
          <w:trHeight w:val="200"/>
        </w:trPr>
        <w:tc>
          <w:tcPr>
            <w:tcW w:w="568" w:type="dxa"/>
            <w:vMerge/>
            <w:tcBorders>
              <w:bottom w:val="nil"/>
            </w:tcBorders>
            <w:shd w:val="clear" w:color="auto" w:fill="auto"/>
          </w:tcPr>
          <w:p w14:paraId="6C7C1F8A" w14:textId="77777777" w:rsidR="0055179F" w:rsidRPr="0006619A" w:rsidRDefault="0055179F" w:rsidP="0055179F">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0D2E711" w14:textId="77777777" w:rsidR="0055179F" w:rsidRPr="0006619A" w:rsidRDefault="0055179F" w:rsidP="0055179F">
            <w:pPr>
              <w:spacing w:before="60" w:after="20"/>
              <w:rPr>
                <w:rFonts w:ascii="Verdana" w:hAnsi="Verdana"/>
                <w:sz w:val="18"/>
                <w:szCs w:val="18"/>
                <w:lang w:val="ru-RU"/>
              </w:rPr>
            </w:pPr>
          </w:p>
        </w:tc>
        <w:tc>
          <w:tcPr>
            <w:tcW w:w="6237" w:type="dxa"/>
            <w:tcBorders>
              <w:top w:val="nil"/>
              <w:bottom w:val="nil"/>
            </w:tcBorders>
            <w:shd w:val="clear" w:color="auto" w:fill="auto"/>
          </w:tcPr>
          <w:p w14:paraId="65F773C8"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Предложение: В текста на Приложение № 3, Каталог мерки и несъответствия по отношение на несъответствие Б.3 „ На етап на производството, обработката и разпространението са предприети необходимите превантивни и предпазни мерки, но е установено замърсяване с неразрешени за биологичното производство вещества по независещи от оператора обстоятелства." предлагаме да отпадне санкцията при второ нарушение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14:paraId="61219C31" w14:textId="77777777" w:rsidR="0055179F" w:rsidRPr="0006619A" w:rsidRDefault="0055179F" w:rsidP="0055179F">
            <w:pPr>
              <w:spacing w:before="60" w:after="20"/>
              <w:jc w:val="both"/>
              <w:rPr>
                <w:rFonts w:ascii="Verdana" w:hAnsi="Verdana"/>
                <w:sz w:val="18"/>
                <w:szCs w:val="18"/>
                <w:lang w:val="ru-RU"/>
              </w:rPr>
            </w:pPr>
            <w:r w:rsidRPr="0006619A">
              <w:rPr>
                <w:rFonts w:ascii="Verdana" w:hAnsi="Verdana"/>
                <w:sz w:val="18"/>
                <w:szCs w:val="18"/>
                <w:lang w:val="ru-RU"/>
              </w:rPr>
              <w:t>Мотив: Все още в редица членки на ЕС се прилагат национални стандарти, които толерират при определени условия наличие на неразрешени вещества. С оглед на това, както и факта, че се касае за нарушение, което не е по вина на оператора налагане на забрана за пускане на пазара на биологични продукти е твърде тежка санкция</w:t>
            </w:r>
          </w:p>
        </w:tc>
        <w:tc>
          <w:tcPr>
            <w:tcW w:w="1559" w:type="dxa"/>
            <w:tcBorders>
              <w:top w:val="nil"/>
              <w:bottom w:val="nil"/>
            </w:tcBorders>
            <w:shd w:val="clear" w:color="auto" w:fill="auto"/>
          </w:tcPr>
          <w:p w14:paraId="6171EA27" w14:textId="0CA53E12" w:rsidR="0055179F" w:rsidRPr="0006619A" w:rsidRDefault="00F0260F" w:rsidP="0055179F">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6A30B8A6" w14:textId="6EE3A306" w:rsidR="0055179F" w:rsidRPr="0006619A" w:rsidRDefault="0055179F" w:rsidP="0055179F">
            <w:pPr>
              <w:spacing w:before="60" w:after="20"/>
              <w:jc w:val="both"/>
              <w:rPr>
                <w:rFonts w:ascii="Verdana" w:hAnsi="Verdana"/>
                <w:sz w:val="18"/>
                <w:szCs w:val="18"/>
              </w:rPr>
            </w:pPr>
          </w:p>
        </w:tc>
      </w:tr>
      <w:tr w:rsidR="0006619A" w:rsidRPr="0006619A" w14:paraId="07BF5127" w14:textId="77777777" w:rsidTr="00FD6F9A">
        <w:trPr>
          <w:trHeight w:val="200"/>
        </w:trPr>
        <w:tc>
          <w:tcPr>
            <w:tcW w:w="568" w:type="dxa"/>
            <w:vMerge/>
            <w:tcBorders>
              <w:top w:val="nil"/>
            </w:tcBorders>
            <w:shd w:val="clear" w:color="auto" w:fill="auto"/>
          </w:tcPr>
          <w:p w14:paraId="378301AB"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top w:val="nil"/>
            </w:tcBorders>
            <w:shd w:val="clear" w:color="auto" w:fill="auto"/>
          </w:tcPr>
          <w:p w14:paraId="37E3BC36"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single" w:sz="18" w:space="0" w:color="2E74B5"/>
            </w:tcBorders>
            <w:shd w:val="clear" w:color="auto" w:fill="auto"/>
          </w:tcPr>
          <w:p w14:paraId="36B83B36"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Предложение: В текста на Приложение № 3, Каталог мерки и несъответствия по отношение на несъответствие несъответствия К.6 „Установено е неизпълнение на изискванията за цвета, големината и вида на шрифта, посочени в чл. 30, параграф 5, изречение 6 от Регламент (ЕС) 2018/848." и К.9 „Установено е липса на обозначение за мястото, където са отгледани земеделските суровини в състава на продукта." да отпадне санкцията „Ограничаване на обхвата на сертификата за съответния продукт/ производствена единица за не по-малко от З месеца от установяване на несъответствието."</w:t>
            </w:r>
          </w:p>
          <w:p w14:paraId="54C4470E"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Мотив: Касае се за грешки в етикета, които могат да бъдат лесно отстранени. Предложената санкция е твърде тежка с оглед на нарушението.</w:t>
            </w:r>
          </w:p>
        </w:tc>
        <w:tc>
          <w:tcPr>
            <w:tcW w:w="1559" w:type="dxa"/>
            <w:tcBorders>
              <w:top w:val="nil"/>
              <w:bottom w:val="nil"/>
            </w:tcBorders>
            <w:shd w:val="clear" w:color="auto" w:fill="auto"/>
          </w:tcPr>
          <w:p w14:paraId="08E6C605" w14:textId="499753F4" w:rsidR="00CB598E" w:rsidRPr="0006619A" w:rsidRDefault="00EE554E" w:rsidP="00CB598E">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184770CE" w14:textId="0BC305DE" w:rsidR="00CB598E" w:rsidRPr="0006619A" w:rsidRDefault="00CB598E" w:rsidP="00CB598E">
            <w:pPr>
              <w:spacing w:before="60" w:after="20"/>
              <w:jc w:val="both"/>
              <w:rPr>
                <w:rFonts w:ascii="Verdana" w:hAnsi="Verdana"/>
                <w:sz w:val="18"/>
                <w:szCs w:val="18"/>
              </w:rPr>
            </w:pPr>
          </w:p>
        </w:tc>
      </w:tr>
      <w:tr w:rsidR="0006619A" w:rsidRPr="0006619A" w14:paraId="0ED56CE5" w14:textId="77777777" w:rsidTr="00676116">
        <w:trPr>
          <w:trHeight w:val="200"/>
        </w:trPr>
        <w:tc>
          <w:tcPr>
            <w:tcW w:w="568" w:type="dxa"/>
            <w:vMerge w:val="restart"/>
            <w:shd w:val="clear" w:color="auto" w:fill="auto"/>
          </w:tcPr>
          <w:p w14:paraId="5198EF21" w14:textId="77777777" w:rsidR="00CB598E" w:rsidRPr="0006619A" w:rsidRDefault="00CB598E" w:rsidP="00CB598E">
            <w:pPr>
              <w:pStyle w:val="ListParagraph"/>
              <w:numPr>
                <w:ilvl w:val="0"/>
                <w:numId w:val="29"/>
              </w:numPr>
              <w:tabs>
                <w:tab w:val="left" w:pos="192"/>
              </w:tabs>
              <w:spacing w:before="60" w:after="20"/>
              <w:ind w:left="0"/>
              <w:jc w:val="right"/>
              <w:rPr>
                <w:rFonts w:ascii="Verdana" w:hAnsi="Verdana"/>
                <w:b/>
                <w:sz w:val="18"/>
                <w:szCs w:val="18"/>
              </w:rPr>
            </w:pPr>
          </w:p>
        </w:tc>
        <w:tc>
          <w:tcPr>
            <w:tcW w:w="2552" w:type="dxa"/>
            <w:vMerge w:val="restart"/>
            <w:shd w:val="clear" w:color="auto" w:fill="auto"/>
          </w:tcPr>
          <w:p w14:paraId="731A9409" w14:textId="77777777" w:rsidR="00CB598E" w:rsidRPr="0006619A" w:rsidRDefault="00CB598E" w:rsidP="00CB598E">
            <w:pPr>
              <w:spacing w:before="60" w:after="20"/>
              <w:rPr>
                <w:rFonts w:ascii="Verdana" w:hAnsi="Verdana"/>
                <w:b/>
                <w:sz w:val="18"/>
                <w:szCs w:val="18"/>
              </w:rPr>
            </w:pPr>
            <w:r w:rsidRPr="0006619A">
              <w:rPr>
                <w:rFonts w:ascii="Verdana" w:hAnsi="Verdana"/>
                <w:spacing w:val="-2"/>
                <w:sz w:val="18"/>
                <w:szCs w:val="18"/>
              </w:rPr>
              <w:t xml:space="preserve">Bioselena </w:t>
            </w:r>
            <w:hyperlink r:id="rId9" w:history="1">
              <w:r w:rsidRPr="0006619A">
                <w:rPr>
                  <w:rStyle w:val="Hyperlink"/>
                  <w:rFonts w:ascii="Verdana" w:hAnsi="Verdana"/>
                  <w:color w:val="auto"/>
                  <w:spacing w:val="-2"/>
                  <w:sz w:val="18"/>
                  <w:szCs w:val="18"/>
                </w:rPr>
                <w:t>officegabrovo@bioselena.com</w:t>
              </w:r>
            </w:hyperlink>
            <w:r w:rsidRPr="0006619A">
              <w:rPr>
                <w:rFonts w:ascii="Verdana" w:hAnsi="Verdana"/>
                <w:spacing w:val="-2"/>
                <w:sz w:val="18"/>
                <w:szCs w:val="18"/>
              </w:rPr>
              <w:t xml:space="preserve"> – </w:t>
            </w:r>
            <w:r w:rsidRPr="0006619A">
              <w:rPr>
                <w:rFonts w:ascii="Verdana" w:hAnsi="Verdana"/>
                <w:spacing w:val="-2"/>
                <w:sz w:val="18"/>
                <w:szCs w:val="18"/>
              </w:rPr>
              <w:br/>
            </w:r>
            <w:r w:rsidRPr="0006619A">
              <w:rPr>
                <w:rFonts w:ascii="Verdana" w:hAnsi="Verdana"/>
                <w:sz w:val="18"/>
                <w:szCs w:val="18"/>
              </w:rPr>
              <w:lastRenderedPageBreak/>
              <w:t>по електронен път на 30.09.2024 г.</w:t>
            </w:r>
          </w:p>
        </w:tc>
        <w:tc>
          <w:tcPr>
            <w:tcW w:w="6237" w:type="dxa"/>
            <w:tcBorders>
              <w:bottom w:val="nil"/>
            </w:tcBorders>
            <w:shd w:val="clear" w:color="auto" w:fill="auto"/>
          </w:tcPr>
          <w:p w14:paraId="5DAE0F4F"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lastRenderedPageBreak/>
              <w:t xml:space="preserve">Уважаеми колеги, </w:t>
            </w:r>
          </w:p>
          <w:p w14:paraId="798E3538"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 xml:space="preserve">И ние от Фондация Биоселена се присъединяваме към призива на колегите от Сдружението на Контролиращите лица да се </w:t>
            </w:r>
            <w:r w:rsidRPr="0006619A">
              <w:rPr>
                <w:rFonts w:ascii="Verdana" w:hAnsi="Verdana"/>
                <w:sz w:val="18"/>
                <w:szCs w:val="18"/>
                <w:lang w:val="ru-RU"/>
              </w:rPr>
              <w:lastRenderedPageBreak/>
              <w:t>организира среща, на която да се обсъдят всички несъответствия и мерките в КАТАЛОГ „МЕРКИ И НЕСЪОТВЕТСТВИЯ“ на наредбата. През месец май имаше едно обсъждане, на което ние представихме нашите предложения и мотиви за редакция на много от текстовете. За съжаление много малка част от предложенията ни бяха приети!</w:t>
            </w:r>
          </w:p>
        </w:tc>
        <w:tc>
          <w:tcPr>
            <w:tcW w:w="1559" w:type="dxa"/>
            <w:tcBorders>
              <w:bottom w:val="nil"/>
            </w:tcBorders>
            <w:shd w:val="clear" w:color="auto" w:fill="auto"/>
          </w:tcPr>
          <w:p w14:paraId="5F9C9848" w14:textId="77777777" w:rsidR="00CB598E" w:rsidRPr="0006619A" w:rsidRDefault="00CB598E" w:rsidP="00CB598E">
            <w:pPr>
              <w:spacing w:before="60" w:after="20"/>
              <w:rPr>
                <w:rFonts w:ascii="Verdana" w:hAnsi="Verdana"/>
                <w:sz w:val="18"/>
                <w:szCs w:val="18"/>
                <w:lang w:val="ru-RU"/>
              </w:rPr>
            </w:pPr>
          </w:p>
        </w:tc>
        <w:tc>
          <w:tcPr>
            <w:tcW w:w="4819" w:type="dxa"/>
            <w:tcBorders>
              <w:bottom w:val="nil"/>
            </w:tcBorders>
            <w:shd w:val="clear" w:color="auto" w:fill="auto"/>
          </w:tcPr>
          <w:p w14:paraId="158AF493" w14:textId="77777777" w:rsidR="00CB598E" w:rsidRPr="0006619A" w:rsidRDefault="00CB598E" w:rsidP="00CB598E">
            <w:pPr>
              <w:spacing w:before="60" w:after="20"/>
              <w:rPr>
                <w:rFonts w:ascii="Verdana" w:hAnsi="Verdana"/>
                <w:sz w:val="18"/>
                <w:szCs w:val="18"/>
              </w:rPr>
            </w:pPr>
          </w:p>
        </w:tc>
      </w:tr>
      <w:tr w:rsidR="0006619A" w:rsidRPr="0006619A" w14:paraId="7AD338D7" w14:textId="77777777" w:rsidTr="00676116">
        <w:trPr>
          <w:trHeight w:val="200"/>
        </w:trPr>
        <w:tc>
          <w:tcPr>
            <w:tcW w:w="568" w:type="dxa"/>
            <w:vMerge/>
            <w:tcBorders>
              <w:bottom w:val="nil"/>
            </w:tcBorders>
            <w:shd w:val="clear" w:color="auto" w:fill="auto"/>
          </w:tcPr>
          <w:p w14:paraId="2CBF373A"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EB68217"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nil"/>
            </w:tcBorders>
            <w:shd w:val="clear" w:color="auto" w:fill="auto"/>
          </w:tcPr>
          <w:p w14:paraId="7AA973E9" w14:textId="77777777" w:rsidR="00CB598E" w:rsidRPr="00073842" w:rsidRDefault="00CB598E" w:rsidP="00CB598E">
            <w:pPr>
              <w:spacing w:before="60" w:after="20"/>
              <w:jc w:val="both"/>
              <w:rPr>
                <w:rFonts w:ascii="Verdana" w:hAnsi="Verdana"/>
                <w:sz w:val="18"/>
                <w:szCs w:val="18"/>
                <w:lang w:val="ru-RU"/>
              </w:rPr>
            </w:pPr>
            <w:r w:rsidRPr="00073842">
              <w:rPr>
                <w:rFonts w:ascii="Verdana" w:hAnsi="Verdana"/>
                <w:sz w:val="18"/>
                <w:szCs w:val="18"/>
                <w:lang w:val="ru-RU"/>
              </w:rPr>
              <w:t>Няма съгласуване между част Б.2. КЛАСИФИКАЦИЯ НА МЕРКИТЕ и част В. КАТАЛОГ МЕРКИ И НЕСЪОТВЕТСТВИЯ. Например в таблицата в част Б.2 Приложимата мярка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или ограничаване на обхвата на сертификата (на една или повече дейности) или цялостното му отнемане за определен период от време;“ е възможна само когато има Критично несъответствие.</w:t>
            </w:r>
          </w:p>
        </w:tc>
        <w:tc>
          <w:tcPr>
            <w:tcW w:w="1559" w:type="dxa"/>
            <w:tcBorders>
              <w:top w:val="nil"/>
              <w:bottom w:val="nil"/>
            </w:tcBorders>
            <w:shd w:val="clear" w:color="auto" w:fill="auto"/>
          </w:tcPr>
          <w:p w14:paraId="51D09D64" w14:textId="6DF3A8E7" w:rsidR="00CB598E" w:rsidRPr="0006619A" w:rsidRDefault="00A32FF7" w:rsidP="00CB598E">
            <w:pPr>
              <w:spacing w:before="60" w:after="20"/>
              <w:rPr>
                <w:rFonts w:ascii="Verdana" w:hAnsi="Verdana"/>
                <w:sz w:val="18"/>
                <w:szCs w:val="18"/>
                <w:lang w:val="ru-RU"/>
              </w:rPr>
            </w:pPr>
            <w:r>
              <w:rPr>
                <w:rFonts w:ascii="Verdana" w:hAnsi="Verdana"/>
                <w:sz w:val="18"/>
                <w:szCs w:val="18"/>
                <w:lang w:val="ru-RU"/>
              </w:rPr>
              <w:t>Приема се</w:t>
            </w:r>
          </w:p>
        </w:tc>
        <w:tc>
          <w:tcPr>
            <w:tcW w:w="4819" w:type="dxa"/>
            <w:tcBorders>
              <w:top w:val="nil"/>
              <w:bottom w:val="nil"/>
            </w:tcBorders>
            <w:shd w:val="clear" w:color="auto" w:fill="auto"/>
          </w:tcPr>
          <w:p w14:paraId="4B32E6F6" w14:textId="00CEC5D2" w:rsidR="00CB598E" w:rsidRPr="0006619A" w:rsidRDefault="00CB598E" w:rsidP="00EE3715">
            <w:pPr>
              <w:spacing w:before="60" w:after="20"/>
              <w:jc w:val="both"/>
              <w:rPr>
                <w:rFonts w:ascii="Verdana" w:hAnsi="Verdana"/>
                <w:sz w:val="18"/>
                <w:szCs w:val="18"/>
              </w:rPr>
            </w:pPr>
          </w:p>
        </w:tc>
      </w:tr>
      <w:tr w:rsidR="0006619A" w:rsidRPr="0006619A" w14:paraId="3579D84E" w14:textId="77777777" w:rsidTr="00676116">
        <w:trPr>
          <w:trHeight w:val="200"/>
        </w:trPr>
        <w:tc>
          <w:tcPr>
            <w:tcW w:w="568" w:type="dxa"/>
            <w:vMerge/>
            <w:tcBorders>
              <w:bottom w:val="nil"/>
            </w:tcBorders>
            <w:shd w:val="clear" w:color="auto" w:fill="auto"/>
          </w:tcPr>
          <w:p w14:paraId="14388944"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57F6C49A"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nil"/>
            </w:tcBorders>
            <w:shd w:val="clear" w:color="auto" w:fill="auto"/>
          </w:tcPr>
          <w:p w14:paraId="30E12C0D" w14:textId="77777777" w:rsidR="00CB598E" w:rsidRPr="00073842" w:rsidRDefault="00CB598E" w:rsidP="00CB598E">
            <w:pPr>
              <w:spacing w:before="60" w:after="20"/>
              <w:jc w:val="both"/>
              <w:rPr>
                <w:rFonts w:ascii="Verdana" w:hAnsi="Verdana"/>
                <w:sz w:val="18"/>
                <w:szCs w:val="18"/>
                <w:lang w:val="ru-RU"/>
              </w:rPr>
            </w:pPr>
            <w:r w:rsidRPr="00073842">
              <w:rPr>
                <w:rFonts w:ascii="Verdana" w:hAnsi="Verdana"/>
                <w:sz w:val="18"/>
                <w:szCs w:val="18"/>
                <w:lang w:val="ru-RU"/>
              </w:rPr>
              <w:t>Но по-надолу в таблицата в част В такава мярка се налага в огромен брой несъответствия с категория “Сериозно“. Например А2; А3; Б6; Г13; Г21 и т.н.</w:t>
            </w:r>
          </w:p>
        </w:tc>
        <w:tc>
          <w:tcPr>
            <w:tcW w:w="1559" w:type="dxa"/>
            <w:tcBorders>
              <w:top w:val="nil"/>
              <w:bottom w:val="nil"/>
            </w:tcBorders>
            <w:shd w:val="clear" w:color="auto" w:fill="auto"/>
          </w:tcPr>
          <w:p w14:paraId="4963BBF9" w14:textId="77777777" w:rsidR="00CB598E" w:rsidRPr="0006619A" w:rsidRDefault="00CB598E" w:rsidP="00CB598E">
            <w:pPr>
              <w:spacing w:before="60" w:after="20"/>
              <w:rPr>
                <w:rFonts w:ascii="Verdana" w:hAnsi="Verdana"/>
                <w:sz w:val="18"/>
                <w:szCs w:val="18"/>
                <w:lang w:val="ru-RU"/>
              </w:rPr>
            </w:pPr>
          </w:p>
        </w:tc>
        <w:tc>
          <w:tcPr>
            <w:tcW w:w="4819" w:type="dxa"/>
            <w:tcBorders>
              <w:top w:val="nil"/>
              <w:bottom w:val="nil"/>
            </w:tcBorders>
            <w:shd w:val="clear" w:color="auto" w:fill="auto"/>
          </w:tcPr>
          <w:p w14:paraId="122F23B7" w14:textId="77777777" w:rsidR="00CB598E" w:rsidRPr="0006619A" w:rsidRDefault="00412A33" w:rsidP="00CB598E">
            <w:pPr>
              <w:spacing w:before="60" w:after="20"/>
              <w:jc w:val="both"/>
              <w:rPr>
                <w:rFonts w:ascii="Verdana" w:hAnsi="Verdana"/>
                <w:sz w:val="18"/>
                <w:szCs w:val="18"/>
              </w:rPr>
            </w:pPr>
            <w:r w:rsidRPr="0006619A">
              <w:rPr>
                <w:rFonts w:ascii="Verdana" w:hAnsi="Verdana"/>
                <w:sz w:val="18"/>
                <w:szCs w:val="18"/>
              </w:rPr>
              <w:t>Бележките не включват конкретни предложения по проекта.</w:t>
            </w:r>
          </w:p>
        </w:tc>
      </w:tr>
      <w:tr w:rsidR="0006619A" w:rsidRPr="0006619A" w14:paraId="742178D2" w14:textId="77777777" w:rsidTr="00676116">
        <w:trPr>
          <w:trHeight w:val="200"/>
        </w:trPr>
        <w:tc>
          <w:tcPr>
            <w:tcW w:w="568" w:type="dxa"/>
            <w:vMerge/>
            <w:tcBorders>
              <w:bottom w:val="nil"/>
            </w:tcBorders>
            <w:shd w:val="clear" w:color="auto" w:fill="auto"/>
          </w:tcPr>
          <w:p w14:paraId="1E6C045A"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30EFA645"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nil"/>
            </w:tcBorders>
            <w:shd w:val="clear" w:color="auto" w:fill="auto"/>
          </w:tcPr>
          <w:p w14:paraId="74CA7A08"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Същата мярка за временна забрана за пускане на пазара на биологични продукти за срок от 3 или 6 месеца е разписана в няколко сериозни и критични нарушения в раздел Ж. НЕСЪОТВЕТСТВИЯ, СВЪРЗАНИ С ДЕЙНОСТ „ПРЕРАБОТКА“. За нас остава загадка защо се налага такава временна забрана когато се касае за преработка, при която няма преходен период и несъответствията могат да се отстранят за няколко дни. Временната забрана за периоди от 3 или 6 месеца са наказателна мярка, а не коригираща мярка. В тежки случаи на нарушения на правилата КЛ може да прекрати договора с преработвателното предприятие и да отнеме окончателно сертификата, но наказателна мярка „изчакайте 6 месеца и ще ви пуснем пак“ няма никаква логика и смисъл. Такава мярка може да се налага при нарушения в първичното производство, където има замърсяване на почви, растения или други компоненти и се предполага, че за този срок замърсяването ще бъде изчистено.</w:t>
            </w:r>
          </w:p>
        </w:tc>
        <w:tc>
          <w:tcPr>
            <w:tcW w:w="1559" w:type="dxa"/>
            <w:tcBorders>
              <w:top w:val="nil"/>
              <w:bottom w:val="nil"/>
            </w:tcBorders>
            <w:shd w:val="clear" w:color="auto" w:fill="auto"/>
          </w:tcPr>
          <w:p w14:paraId="16B8845D" w14:textId="77777777" w:rsidR="00CB598E" w:rsidRPr="0006619A" w:rsidRDefault="00CB598E" w:rsidP="00CB598E">
            <w:pPr>
              <w:spacing w:before="60" w:after="20"/>
              <w:rPr>
                <w:rFonts w:ascii="Verdana" w:hAnsi="Verdana"/>
                <w:sz w:val="18"/>
                <w:szCs w:val="18"/>
                <w:lang w:val="ru-RU"/>
              </w:rPr>
            </w:pPr>
          </w:p>
        </w:tc>
        <w:tc>
          <w:tcPr>
            <w:tcW w:w="4819" w:type="dxa"/>
            <w:tcBorders>
              <w:top w:val="nil"/>
              <w:bottom w:val="nil"/>
            </w:tcBorders>
            <w:shd w:val="clear" w:color="auto" w:fill="auto"/>
          </w:tcPr>
          <w:p w14:paraId="3FBA9636" w14:textId="77777777" w:rsidR="00CB598E" w:rsidRPr="0006619A" w:rsidRDefault="00360ABB" w:rsidP="00CB598E">
            <w:pPr>
              <w:spacing w:before="60" w:after="20"/>
              <w:jc w:val="both"/>
              <w:rPr>
                <w:rFonts w:ascii="Verdana" w:hAnsi="Verdana"/>
                <w:sz w:val="18"/>
                <w:szCs w:val="18"/>
              </w:rPr>
            </w:pPr>
            <w:r w:rsidRPr="0006619A">
              <w:rPr>
                <w:rFonts w:ascii="Verdana" w:hAnsi="Verdana"/>
                <w:sz w:val="18"/>
                <w:szCs w:val="18"/>
              </w:rPr>
              <w:t>Объщаме внимание, че при първо нарушение в разадел Ж НЕСЪОТВЕТСТВИЯ, СВЪРЗАНИ С ДЕЙНОСТ „ПРЕРАБОТКА“ няма разписана мярка „Временна забрана за пускане на пазара на биологични продукти за срок от 3 или 6 месеца“.</w:t>
            </w:r>
            <w:r w:rsidR="00DD0323" w:rsidRPr="0006619A">
              <w:rPr>
                <w:rFonts w:ascii="Verdana" w:hAnsi="Verdana"/>
                <w:sz w:val="18"/>
                <w:szCs w:val="18"/>
              </w:rPr>
              <w:t xml:space="preserve"> Такава мярка е разписана при повторно нарушение, когато нарушението преминава в по-горна категория.</w:t>
            </w:r>
          </w:p>
        </w:tc>
      </w:tr>
      <w:tr w:rsidR="0006619A" w:rsidRPr="0006619A" w14:paraId="4DBE7921" w14:textId="77777777" w:rsidTr="00676116">
        <w:trPr>
          <w:trHeight w:val="200"/>
        </w:trPr>
        <w:tc>
          <w:tcPr>
            <w:tcW w:w="568" w:type="dxa"/>
            <w:vMerge/>
            <w:tcBorders>
              <w:bottom w:val="nil"/>
            </w:tcBorders>
            <w:shd w:val="clear" w:color="auto" w:fill="auto"/>
          </w:tcPr>
          <w:p w14:paraId="4324FD03"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D0B2524"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nil"/>
            </w:tcBorders>
            <w:shd w:val="clear" w:color="auto" w:fill="auto"/>
          </w:tcPr>
          <w:p w14:paraId="2F9CDA1A"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 xml:space="preserve">Като цяло много от нарушения са с висока тежест, която не кореспондира с наложените мерки и с характера на </w:t>
            </w:r>
            <w:r w:rsidRPr="0006619A">
              <w:rPr>
                <w:rFonts w:ascii="Verdana" w:hAnsi="Verdana"/>
                <w:sz w:val="18"/>
                <w:szCs w:val="18"/>
                <w:lang w:val="ru-RU"/>
              </w:rPr>
              <w:lastRenderedPageBreak/>
              <w:t xml:space="preserve">нарушението. </w:t>
            </w:r>
            <w:r w:rsidRPr="003922DF">
              <w:rPr>
                <w:rFonts w:ascii="Verdana" w:hAnsi="Verdana"/>
                <w:sz w:val="18"/>
                <w:szCs w:val="18"/>
                <w:lang w:val="ru-RU"/>
              </w:rPr>
              <w:t>Конкретен пример отново даваме с несъответствие К12 „Установено е, че логото на Европейския съюз за биологично производство не следва модела, определен в Приложение V от Регламент (ЕС) 2018/848, и/или съответства на правилата, определени в същото приложение“ е категоризирано като  „СЕРИОЗНО нарушение“ и мярката при първо нарушение е „Засегната партида се възбранява до отстраняване на несъответствието.“ На практика това означава че КЛ трябва да се възбрани партида дори и при минимално отклонение от 1 мм в размер на логото на ЕС!</w:t>
            </w:r>
          </w:p>
        </w:tc>
        <w:tc>
          <w:tcPr>
            <w:tcW w:w="1559" w:type="dxa"/>
            <w:tcBorders>
              <w:top w:val="nil"/>
              <w:bottom w:val="nil"/>
            </w:tcBorders>
            <w:shd w:val="clear" w:color="auto" w:fill="auto"/>
          </w:tcPr>
          <w:p w14:paraId="2F67F362" w14:textId="77777777" w:rsidR="00CB598E" w:rsidRPr="0006619A" w:rsidRDefault="00CB598E" w:rsidP="00CB598E">
            <w:pPr>
              <w:spacing w:before="60" w:after="20"/>
              <w:rPr>
                <w:rFonts w:ascii="Verdana" w:hAnsi="Verdana"/>
                <w:sz w:val="18"/>
                <w:szCs w:val="18"/>
                <w:lang w:val="ru-RU"/>
              </w:rPr>
            </w:pPr>
          </w:p>
        </w:tc>
        <w:tc>
          <w:tcPr>
            <w:tcW w:w="4819" w:type="dxa"/>
            <w:tcBorders>
              <w:top w:val="nil"/>
              <w:bottom w:val="nil"/>
            </w:tcBorders>
            <w:shd w:val="clear" w:color="auto" w:fill="auto"/>
          </w:tcPr>
          <w:p w14:paraId="41F0CB92" w14:textId="77777777" w:rsidR="00CB598E" w:rsidRPr="0006619A" w:rsidRDefault="00412A33" w:rsidP="00CB598E">
            <w:pPr>
              <w:spacing w:before="60" w:after="20"/>
              <w:jc w:val="both"/>
              <w:rPr>
                <w:rFonts w:ascii="Verdana" w:hAnsi="Verdana"/>
                <w:sz w:val="18"/>
                <w:szCs w:val="18"/>
              </w:rPr>
            </w:pPr>
            <w:r w:rsidRPr="0006619A">
              <w:rPr>
                <w:rFonts w:ascii="Verdana" w:hAnsi="Verdana"/>
                <w:sz w:val="18"/>
                <w:szCs w:val="18"/>
              </w:rPr>
              <w:t>Бележките не включват конкретни предложения по проекта.</w:t>
            </w:r>
          </w:p>
        </w:tc>
      </w:tr>
      <w:tr w:rsidR="0006619A" w:rsidRPr="0006619A" w14:paraId="55893DAC" w14:textId="77777777" w:rsidTr="00676116">
        <w:trPr>
          <w:trHeight w:val="200"/>
        </w:trPr>
        <w:tc>
          <w:tcPr>
            <w:tcW w:w="568" w:type="dxa"/>
            <w:vMerge/>
            <w:tcBorders>
              <w:top w:val="nil"/>
            </w:tcBorders>
            <w:shd w:val="clear" w:color="auto" w:fill="auto"/>
          </w:tcPr>
          <w:p w14:paraId="1F39BFB5"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top w:val="nil"/>
            </w:tcBorders>
            <w:shd w:val="clear" w:color="auto" w:fill="auto"/>
          </w:tcPr>
          <w:p w14:paraId="057C38A2"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single" w:sz="18" w:space="0" w:color="2E74B5"/>
            </w:tcBorders>
            <w:shd w:val="clear" w:color="auto" w:fill="auto"/>
          </w:tcPr>
          <w:p w14:paraId="099542F8"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Това са малка част от примерите, които дадохме и на предишното обсъждане в работната група. Настояваме за организиране на работни срещи за изчистване на всички несъразмерни санкции в наредбата преди публикуването ѝ в ДВ.</w:t>
            </w:r>
          </w:p>
        </w:tc>
        <w:tc>
          <w:tcPr>
            <w:tcW w:w="1559" w:type="dxa"/>
            <w:tcBorders>
              <w:top w:val="nil"/>
              <w:bottom w:val="single" w:sz="18" w:space="0" w:color="2E74B5"/>
            </w:tcBorders>
            <w:shd w:val="clear" w:color="auto" w:fill="auto"/>
          </w:tcPr>
          <w:p w14:paraId="3E36ECB3" w14:textId="77777777" w:rsidR="00CB598E" w:rsidRPr="0006619A" w:rsidRDefault="00CB598E" w:rsidP="00CB598E">
            <w:pPr>
              <w:spacing w:before="60" w:after="20"/>
              <w:rPr>
                <w:rFonts w:ascii="Verdana" w:hAnsi="Verdana"/>
                <w:sz w:val="18"/>
                <w:szCs w:val="18"/>
                <w:lang w:val="ru-RU"/>
              </w:rPr>
            </w:pPr>
          </w:p>
        </w:tc>
        <w:tc>
          <w:tcPr>
            <w:tcW w:w="4819" w:type="dxa"/>
            <w:tcBorders>
              <w:top w:val="nil"/>
              <w:bottom w:val="single" w:sz="18" w:space="0" w:color="2E74B5"/>
            </w:tcBorders>
            <w:shd w:val="clear" w:color="auto" w:fill="auto"/>
          </w:tcPr>
          <w:p w14:paraId="5C23693D" w14:textId="77777777" w:rsidR="00CB598E" w:rsidRPr="0006619A" w:rsidRDefault="00412A33" w:rsidP="00CB598E">
            <w:pPr>
              <w:spacing w:before="60" w:after="20"/>
              <w:jc w:val="both"/>
              <w:rPr>
                <w:rFonts w:ascii="Verdana" w:hAnsi="Verdana"/>
                <w:sz w:val="18"/>
                <w:szCs w:val="18"/>
              </w:rPr>
            </w:pPr>
            <w:r w:rsidRPr="0006619A">
              <w:rPr>
                <w:rFonts w:ascii="Verdana" w:hAnsi="Verdana"/>
                <w:sz w:val="18"/>
                <w:szCs w:val="18"/>
              </w:rPr>
              <w:t>Бележките не включват конкретни предложения по проекта.</w:t>
            </w:r>
          </w:p>
        </w:tc>
      </w:tr>
      <w:tr w:rsidR="0006619A" w:rsidRPr="0006619A" w14:paraId="11C98509" w14:textId="77777777" w:rsidTr="00676116">
        <w:trPr>
          <w:trHeight w:val="200"/>
        </w:trPr>
        <w:tc>
          <w:tcPr>
            <w:tcW w:w="568" w:type="dxa"/>
            <w:vMerge w:val="restart"/>
            <w:shd w:val="clear" w:color="auto" w:fill="auto"/>
          </w:tcPr>
          <w:p w14:paraId="0D0FDAA3" w14:textId="77777777" w:rsidR="00CB598E" w:rsidRPr="0006619A" w:rsidRDefault="00CB598E" w:rsidP="00CB598E">
            <w:pPr>
              <w:pStyle w:val="ListParagraph"/>
              <w:numPr>
                <w:ilvl w:val="0"/>
                <w:numId w:val="29"/>
              </w:numPr>
              <w:tabs>
                <w:tab w:val="left" w:pos="192"/>
              </w:tabs>
              <w:spacing w:before="60" w:after="20"/>
              <w:ind w:left="0"/>
              <w:jc w:val="right"/>
              <w:rPr>
                <w:rFonts w:ascii="Verdana" w:hAnsi="Verdana"/>
                <w:b/>
                <w:sz w:val="18"/>
                <w:szCs w:val="18"/>
              </w:rPr>
            </w:pPr>
          </w:p>
        </w:tc>
        <w:tc>
          <w:tcPr>
            <w:tcW w:w="2552" w:type="dxa"/>
            <w:vMerge w:val="restart"/>
            <w:shd w:val="clear" w:color="auto" w:fill="auto"/>
          </w:tcPr>
          <w:p w14:paraId="344348F3" w14:textId="77777777" w:rsidR="00CB598E" w:rsidRPr="0006619A" w:rsidRDefault="00CB598E" w:rsidP="00CB598E">
            <w:pPr>
              <w:spacing w:before="60" w:after="20"/>
              <w:rPr>
                <w:rFonts w:ascii="Verdana" w:hAnsi="Verdana"/>
                <w:b/>
                <w:sz w:val="18"/>
                <w:szCs w:val="18"/>
              </w:rPr>
            </w:pPr>
            <w:r w:rsidRPr="0006619A">
              <w:rPr>
                <w:rFonts w:ascii="Verdana" w:hAnsi="Verdana"/>
                <w:spacing w:val="-2"/>
                <w:sz w:val="18"/>
                <w:szCs w:val="18"/>
              </w:rPr>
              <w:t xml:space="preserve">Kalin Karadjov </w:t>
            </w:r>
            <w:hyperlink r:id="rId10" w:history="1">
              <w:r w:rsidRPr="0006619A">
                <w:rPr>
                  <w:rStyle w:val="Hyperlink"/>
                  <w:rFonts w:ascii="Verdana" w:hAnsi="Verdana"/>
                  <w:color w:val="auto"/>
                  <w:spacing w:val="-2"/>
                  <w:sz w:val="18"/>
                  <w:szCs w:val="18"/>
                </w:rPr>
                <w:t>kalin.karadjov@abt-bulgaria.org</w:t>
              </w:r>
            </w:hyperlink>
            <w:r w:rsidRPr="0006619A">
              <w:rPr>
                <w:rFonts w:ascii="Verdana" w:hAnsi="Verdana"/>
                <w:spacing w:val="-2"/>
                <w:sz w:val="18"/>
                <w:szCs w:val="18"/>
              </w:rPr>
              <w:br/>
              <w:t xml:space="preserve">– </w:t>
            </w:r>
            <w:r w:rsidRPr="0006619A">
              <w:rPr>
                <w:rFonts w:ascii="Verdana" w:hAnsi="Verdana"/>
                <w:sz w:val="18"/>
                <w:szCs w:val="18"/>
              </w:rPr>
              <w:t>по електронен път на 30.08.2024 г.</w:t>
            </w:r>
          </w:p>
        </w:tc>
        <w:tc>
          <w:tcPr>
            <w:tcW w:w="6237" w:type="dxa"/>
            <w:tcBorders>
              <w:bottom w:val="nil"/>
            </w:tcBorders>
            <w:shd w:val="clear" w:color="auto" w:fill="auto"/>
          </w:tcPr>
          <w:p w14:paraId="145272CA"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Уважаеми, колеги,</w:t>
            </w:r>
          </w:p>
          <w:p w14:paraId="3A0A6110"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От името на Асоциация на биотърговците се присъединявам към апела за среща касаеща каталога на несъответствията от проекта за промени в Наредба 5. Съзнаваме, че това е тема, която беше дискутиран многократно, включително на изтеклите обществени консултации. При все това сме искрено притеснени от затвърждаването на изключително рестриктивните разпоредби на новата норма.</w:t>
            </w:r>
          </w:p>
        </w:tc>
        <w:tc>
          <w:tcPr>
            <w:tcW w:w="1559" w:type="dxa"/>
            <w:tcBorders>
              <w:bottom w:val="nil"/>
            </w:tcBorders>
            <w:shd w:val="clear" w:color="auto" w:fill="auto"/>
          </w:tcPr>
          <w:p w14:paraId="3B3A66B3" w14:textId="77777777" w:rsidR="00CB598E" w:rsidRPr="0006619A" w:rsidRDefault="00CB598E" w:rsidP="00CB598E">
            <w:pPr>
              <w:spacing w:before="60" w:after="20"/>
              <w:rPr>
                <w:rFonts w:ascii="Verdana" w:hAnsi="Verdana"/>
                <w:sz w:val="18"/>
                <w:szCs w:val="18"/>
                <w:lang w:val="ru-RU"/>
              </w:rPr>
            </w:pPr>
          </w:p>
        </w:tc>
        <w:tc>
          <w:tcPr>
            <w:tcW w:w="4819" w:type="dxa"/>
            <w:tcBorders>
              <w:bottom w:val="nil"/>
            </w:tcBorders>
            <w:shd w:val="clear" w:color="auto" w:fill="auto"/>
          </w:tcPr>
          <w:p w14:paraId="4A82AA3B" w14:textId="77777777" w:rsidR="00CB598E" w:rsidRPr="0006619A" w:rsidRDefault="00412A33" w:rsidP="00515494">
            <w:pPr>
              <w:spacing w:before="60" w:after="20"/>
              <w:jc w:val="both"/>
              <w:rPr>
                <w:rFonts w:ascii="Verdana" w:hAnsi="Verdana"/>
                <w:sz w:val="18"/>
                <w:szCs w:val="18"/>
              </w:rPr>
            </w:pPr>
            <w:r w:rsidRPr="0006619A">
              <w:rPr>
                <w:rFonts w:ascii="Verdana" w:hAnsi="Verdana"/>
                <w:sz w:val="18"/>
                <w:szCs w:val="18"/>
              </w:rPr>
              <w:t>Бележките не включват конкретни предложения по проекта.</w:t>
            </w:r>
          </w:p>
        </w:tc>
      </w:tr>
      <w:tr w:rsidR="0006619A" w:rsidRPr="0006619A" w14:paraId="6120119B" w14:textId="77777777" w:rsidTr="00676116">
        <w:trPr>
          <w:trHeight w:val="200"/>
        </w:trPr>
        <w:tc>
          <w:tcPr>
            <w:tcW w:w="568" w:type="dxa"/>
            <w:vMerge/>
            <w:tcBorders>
              <w:bottom w:val="nil"/>
            </w:tcBorders>
            <w:shd w:val="clear" w:color="auto" w:fill="auto"/>
          </w:tcPr>
          <w:p w14:paraId="7B015773"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D84C4EB"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nil"/>
            </w:tcBorders>
            <w:shd w:val="clear" w:color="auto" w:fill="auto"/>
          </w:tcPr>
          <w:p w14:paraId="69836C2C"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Като допълнение към цитирания от г-н Христов пример ще си позволя да посоча санкцията „Налагане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при първи случай на незначителното нарушение А.3.</w:t>
            </w:r>
          </w:p>
        </w:tc>
        <w:tc>
          <w:tcPr>
            <w:tcW w:w="1559" w:type="dxa"/>
            <w:tcBorders>
              <w:top w:val="nil"/>
              <w:bottom w:val="nil"/>
            </w:tcBorders>
            <w:shd w:val="clear" w:color="auto" w:fill="auto"/>
          </w:tcPr>
          <w:p w14:paraId="71D9B71D" w14:textId="77777777" w:rsidR="00CB598E" w:rsidRPr="0006619A" w:rsidRDefault="00F12A9E" w:rsidP="00CB598E">
            <w:pPr>
              <w:spacing w:before="60" w:after="20"/>
              <w:rPr>
                <w:rFonts w:ascii="Verdana" w:hAnsi="Verdana"/>
                <w:sz w:val="18"/>
                <w:szCs w:val="18"/>
                <w:lang w:val="ru-RU"/>
              </w:rPr>
            </w:pPr>
            <w:r w:rsidRPr="0006619A">
              <w:rPr>
                <w:rFonts w:ascii="Verdana" w:hAnsi="Verdana"/>
                <w:sz w:val="18"/>
                <w:szCs w:val="18"/>
                <w:lang w:val="ru-RU"/>
              </w:rPr>
              <w:t>Приема се</w:t>
            </w:r>
          </w:p>
        </w:tc>
        <w:tc>
          <w:tcPr>
            <w:tcW w:w="4819" w:type="dxa"/>
            <w:tcBorders>
              <w:top w:val="nil"/>
              <w:bottom w:val="nil"/>
            </w:tcBorders>
            <w:shd w:val="clear" w:color="auto" w:fill="auto"/>
          </w:tcPr>
          <w:p w14:paraId="4852B94A" w14:textId="77777777" w:rsidR="00CB598E" w:rsidRPr="0006619A" w:rsidRDefault="00F12A9E" w:rsidP="00F12A9E">
            <w:pPr>
              <w:spacing w:before="60" w:after="20"/>
              <w:jc w:val="both"/>
              <w:rPr>
                <w:rFonts w:ascii="Verdana" w:hAnsi="Verdana"/>
                <w:sz w:val="18"/>
                <w:szCs w:val="18"/>
              </w:rPr>
            </w:pPr>
            <w:r w:rsidRPr="0006619A">
              <w:rPr>
                <w:rFonts w:ascii="Verdana" w:hAnsi="Verdana"/>
                <w:sz w:val="18"/>
                <w:szCs w:val="18"/>
              </w:rPr>
              <w:t>Текстът е коригиран: „Налагане на забрана за пускане на пазара на продукти с позоваване на биологично производство до отстраняване на нарушението.</w:t>
            </w:r>
          </w:p>
          <w:p w14:paraId="289B1923" w14:textId="77777777" w:rsidR="00F54F3E" w:rsidRPr="0006619A" w:rsidRDefault="00F54F3E" w:rsidP="00F12A9E">
            <w:pPr>
              <w:spacing w:before="60" w:after="20"/>
              <w:jc w:val="both"/>
              <w:rPr>
                <w:rFonts w:ascii="Verdana" w:hAnsi="Verdana"/>
                <w:sz w:val="18"/>
                <w:szCs w:val="18"/>
              </w:rPr>
            </w:pPr>
            <w:r w:rsidRPr="0006619A">
              <w:rPr>
                <w:rFonts w:ascii="Verdana" w:hAnsi="Verdana"/>
                <w:sz w:val="18"/>
                <w:szCs w:val="18"/>
              </w:rPr>
              <w:t>Няма друг първи случай на незначително нарушение с подобна мярка.</w:t>
            </w:r>
          </w:p>
        </w:tc>
      </w:tr>
      <w:tr w:rsidR="0006619A" w:rsidRPr="0006619A" w14:paraId="38CB4B8B" w14:textId="77777777" w:rsidTr="00676116">
        <w:trPr>
          <w:trHeight w:val="200"/>
        </w:trPr>
        <w:tc>
          <w:tcPr>
            <w:tcW w:w="568" w:type="dxa"/>
            <w:vMerge/>
            <w:tcBorders>
              <w:bottom w:val="nil"/>
            </w:tcBorders>
            <w:shd w:val="clear" w:color="auto" w:fill="auto"/>
          </w:tcPr>
          <w:p w14:paraId="26504280"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bottom w:val="nil"/>
            </w:tcBorders>
            <w:shd w:val="clear" w:color="auto" w:fill="auto"/>
          </w:tcPr>
          <w:p w14:paraId="7013DE25"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nil"/>
            </w:tcBorders>
            <w:shd w:val="clear" w:color="auto" w:fill="auto"/>
          </w:tcPr>
          <w:p w14:paraId="453E33BE"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Моля да обърнете внимание, че чл. 42, параграф 2 от Регламент 2018/848 предвижда подобни санкции само „ В случай на сериозно, повтарящо се или</w:t>
            </w:r>
            <w:r w:rsidR="001C48AE" w:rsidRPr="0006619A">
              <w:rPr>
                <w:rFonts w:ascii="Verdana" w:hAnsi="Verdana"/>
                <w:sz w:val="18"/>
                <w:szCs w:val="18"/>
                <w:lang w:val="ru-RU"/>
              </w:rPr>
              <w:t xml:space="preserve"> продължително несъответствие“ </w:t>
            </w:r>
            <w:r w:rsidRPr="0006619A">
              <w:rPr>
                <w:rFonts w:ascii="Verdana" w:hAnsi="Verdana"/>
                <w:sz w:val="18"/>
                <w:szCs w:val="18"/>
                <w:lang w:val="ru-RU"/>
              </w:rPr>
              <w:t>и предвижда спиране или отнемане на сертификата.</w:t>
            </w:r>
          </w:p>
        </w:tc>
        <w:tc>
          <w:tcPr>
            <w:tcW w:w="1559" w:type="dxa"/>
            <w:tcBorders>
              <w:top w:val="nil"/>
              <w:bottom w:val="nil"/>
            </w:tcBorders>
            <w:shd w:val="clear" w:color="auto" w:fill="auto"/>
          </w:tcPr>
          <w:p w14:paraId="7E53D510" w14:textId="77777777" w:rsidR="00CB598E" w:rsidRPr="0006619A" w:rsidRDefault="00CB598E" w:rsidP="00CB598E">
            <w:pPr>
              <w:spacing w:before="60" w:after="20"/>
              <w:rPr>
                <w:rFonts w:ascii="Verdana" w:hAnsi="Verdana"/>
                <w:sz w:val="18"/>
                <w:szCs w:val="18"/>
                <w:lang w:val="ru-RU"/>
              </w:rPr>
            </w:pPr>
          </w:p>
        </w:tc>
        <w:tc>
          <w:tcPr>
            <w:tcW w:w="4819" w:type="dxa"/>
            <w:tcBorders>
              <w:top w:val="nil"/>
              <w:bottom w:val="nil"/>
            </w:tcBorders>
            <w:shd w:val="clear" w:color="auto" w:fill="auto"/>
          </w:tcPr>
          <w:p w14:paraId="7121CD3B" w14:textId="77777777" w:rsidR="00CB598E" w:rsidRPr="0006619A" w:rsidRDefault="00412A33" w:rsidP="00CB598E">
            <w:pPr>
              <w:spacing w:before="60" w:after="20"/>
              <w:jc w:val="both"/>
              <w:rPr>
                <w:rFonts w:ascii="Verdana" w:hAnsi="Verdana"/>
                <w:sz w:val="18"/>
                <w:szCs w:val="18"/>
              </w:rPr>
            </w:pPr>
            <w:r w:rsidRPr="0006619A">
              <w:rPr>
                <w:rFonts w:ascii="Verdana" w:hAnsi="Verdana"/>
                <w:sz w:val="18"/>
                <w:szCs w:val="18"/>
              </w:rPr>
              <w:t>Бележките не включват конкретни предложения по проекта.</w:t>
            </w:r>
          </w:p>
        </w:tc>
      </w:tr>
      <w:tr w:rsidR="0006619A" w:rsidRPr="0006619A" w14:paraId="48C49091" w14:textId="77777777" w:rsidTr="00676116">
        <w:trPr>
          <w:trHeight w:val="200"/>
        </w:trPr>
        <w:tc>
          <w:tcPr>
            <w:tcW w:w="568" w:type="dxa"/>
            <w:vMerge/>
            <w:tcBorders>
              <w:top w:val="nil"/>
            </w:tcBorders>
            <w:shd w:val="clear" w:color="auto" w:fill="auto"/>
          </w:tcPr>
          <w:p w14:paraId="6A1DD7C1" w14:textId="77777777" w:rsidR="00CB598E" w:rsidRPr="0006619A" w:rsidRDefault="00CB598E" w:rsidP="00CB598E">
            <w:pPr>
              <w:pStyle w:val="ListParagraph"/>
              <w:numPr>
                <w:ilvl w:val="0"/>
                <w:numId w:val="29"/>
              </w:numPr>
              <w:tabs>
                <w:tab w:val="left" w:pos="192"/>
              </w:tabs>
              <w:spacing w:before="60" w:after="20"/>
              <w:ind w:left="0"/>
              <w:jc w:val="center"/>
              <w:rPr>
                <w:rFonts w:ascii="Verdana" w:hAnsi="Verdana"/>
                <w:b/>
                <w:sz w:val="18"/>
                <w:szCs w:val="18"/>
              </w:rPr>
            </w:pPr>
          </w:p>
        </w:tc>
        <w:tc>
          <w:tcPr>
            <w:tcW w:w="2552" w:type="dxa"/>
            <w:vMerge/>
            <w:tcBorders>
              <w:top w:val="nil"/>
            </w:tcBorders>
            <w:shd w:val="clear" w:color="auto" w:fill="auto"/>
          </w:tcPr>
          <w:p w14:paraId="15EAF32A" w14:textId="77777777" w:rsidR="00CB598E" w:rsidRPr="0006619A" w:rsidRDefault="00CB598E" w:rsidP="00CB598E">
            <w:pPr>
              <w:spacing w:before="60" w:after="20"/>
              <w:rPr>
                <w:rFonts w:ascii="Verdana" w:hAnsi="Verdana"/>
                <w:sz w:val="18"/>
                <w:szCs w:val="18"/>
                <w:lang w:val="ru-RU"/>
              </w:rPr>
            </w:pPr>
          </w:p>
        </w:tc>
        <w:tc>
          <w:tcPr>
            <w:tcW w:w="6237" w:type="dxa"/>
            <w:tcBorders>
              <w:top w:val="nil"/>
              <w:bottom w:val="single" w:sz="18" w:space="0" w:color="2E74B5"/>
            </w:tcBorders>
            <w:shd w:val="clear" w:color="auto" w:fill="auto"/>
          </w:tcPr>
          <w:p w14:paraId="717F42E2" w14:textId="77777777" w:rsidR="00CB598E" w:rsidRPr="0006619A" w:rsidRDefault="00CB598E" w:rsidP="00CB598E">
            <w:pPr>
              <w:spacing w:before="60" w:after="20"/>
              <w:jc w:val="both"/>
              <w:rPr>
                <w:rFonts w:ascii="Verdana" w:hAnsi="Verdana"/>
                <w:sz w:val="18"/>
                <w:szCs w:val="18"/>
                <w:lang w:val="ru-RU"/>
              </w:rPr>
            </w:pPr>
            <w:r w:rsidRPr="0006619A">
              <w:rPr>
                <w:rFonts w:ascii="Verdana" w:hAnsi="Verdana"/>
                <w:sz w:val="18"/>
                <w:szCs w:val="18"/>
                <w:lang w:val="ru-RU"/>
              </w:rPr>
              <w:t>Макар това да е само един пример той е показателен за духа на целия нормативен документ. Дух, който не вярваме, че ще донесе ползи на биологичния сектор в страната ни.</w:t>
            </w:r>
          </w:p>
        </w:tc>
        <w:tc>
          <w:tcPr>
            <w:tcW w:w="1559" w:type="dxa"/>
            <w:tcBorders>
              <w:top w:val="nil"/>
              <w:bottom w:val="single" w:sz="18" w:space="0" w:color="2E74B5"/>
            </w:tcBorders>
            <w:shd w:val="clear" w:color="auto" w:fill="auto"/>
          </w:tcPr>
          <w:p w14:paraId="3A35D3E2" w14:textId="77777777" w:rsidR="00CB598E" w:rsidRPr="0006619A" w:rsidRDefault="00CB598E" w:rsidP="00CB598E">
            <w:pPr>
              <w:spacing w:before="60" w:after="20"/>
              <w:rPr>
                <w:rFonts w:ascii="Verdana" w:hAnsi="Verdana"/>
                <w:sz w:val="18"/>
                <w:szCs w:val="18"/>
                <w:lang w:val="ru-RU"/>
              </w:rPr>
            </w:pPr>
          </w:p>
        </w:tc>
        <w:tc>
          <w:tcPr>
            <w:tcW w:w="4819" w:type="dxa"/>
            <w:tcBorders>
              <w:top w:val="nil"/>
              <w:bottom w:val="single" w:sz="18" w:space="0" w:color="2E74B5"/>
            </w:tcBorders>
            <w:shd w:val="clear" w:color="auto" w:fill="auto"/>
          </w:tcPr>
          <w:p w14:paraId="3E0E61A3" w14:textId="77777777" w:rsidR="00CB598E" w:rsidRPr="0006619A" w:rsidRDefault="00412A33" w:rsidP="00CB598E">
            <w:pPr>
              <w:spacing w:before="60" w:after="20"/>
              <w:jc w:val="both"/>
              <w:rPr>
                <w:rFonts w:ascii="Verdana" w:hAnsi="Verdana"/>
                <w:sz w:val="18"/>
                <w:szCs w:val="18"/>
              </w:rPr>
            </w:pPr>
            <w:r w:rsidRPr="0006619A">
              <w:rPr>
                <w:rFonts w:ascii="Verdana" w:hAnsi="Verdana"/>
                <w:sz w:val="18"/>
                <w:szCs w:val="18"/>
              </w:rPr>
              <w:t>Бележките не включват конкретни предложения по проекта.</w:t>
            </w:r>
          </w:p>
        </w:tc>
      </w:tr>
    </w:tbl>
    <w:p w14:paraId="68C526F4" w14:textId="16B4A3DA" w:rsidR="001D64F8" w:rsidRPr="007B4F11" w:rsidRDefault="001D64F8" w:rsidP="00DE446A">
      <w:pPr>
        <w:spacing w:line="360" w:lineRule="auto"/>
        <w:rPr>
          <w:rFonts w:ascii="Verdana" w:eastAsiaTheme="minorEastAsia" w:hAnsi="Verdana"/>
          <w:smallCaps/>
          <w:sz w:val="18"/>
          <w:szCs w:val="18"/>
        </w:rPr>
      </w:pPr>
    </w:p>
    <w:sectPr w:rsidR="001D64F8" w:rsidRPr="007B4F11" w:rsidSect="007B4F11">
      <w:footerReference w:type="even" r:id="rId11"/>
      <w:footerReference w:type="default" r:id="rId12"/>
      <w:headerReference w:type="first" r:id="rId13"/>
      <w:pgSz w:w="16838" w:h="11906" w:orient="landscape" w:code="9"/>
      <w:pgMar w:top="1304" w:right="1021" w:bottom="567" w:left="102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58570" w16cid:durableId="2A8C7458"/>
  <w16cid:commentId w16cid:paraId="471A33D5" w16cid:durableId="2A8C74B2"/>
  <w16cid:commentId w16cid:paraId="23968DB5" w16cid:durableId="2A8C74C3"/>
  <w16cid:commentId w16cid:paraId="1F3CC424" w16cid:durableId="2A8C74E9"/>
  <w16cid:commentId w16cid:paraId="75FCD733" w16cid:durableId="2A8C751E"/>
  <w16cid:commentId w16cid:paraId="26E41C1B" w16cid:durableId="2A8C7538"/>
  <w16cid:commentId w16cid:paraId="5298750B" w16cid:durableId="2A8C755A"/>
  <w16cid:commentId w16cid:paraId="705E9449" w16cid:durableId="2A8C7664"/>
  <w16cid:commentId w16cid:paraId="526DB96B" w16cid:durableId="2A8C76A9"/>
  <w16cid:commentId w16cid:paraId="04BBCAAC" w16cid:durableId="2A8C76DA"/>
  <w16cid:commentId w16cid:paraId="1212608F" w16cid:durableId="2A8C76F3"/>
  <w16cid:commentId w16cid:paraId="447FD603" w16cid:durableId="2A8C770C"/>
  <w16cid:commentId w16cid:paraId="7AFA002C" w16cid:durableId="2A8C771A"/>
  <w16cid:commentId w16cid:paraId="469ACAB4" w16cid:durableId="2A8C772D"/>
  <w16cid:commentId w16cid:paraId="01003CCF" w16cid:durableId="2A8C774B"/>
  <w16cid:commentId w16cid:paraId="4170F0FA" w16cid:durableId="2A8C7760"/>
  <w16cid:commentId w16cid:paraId="6846BF21" w16cid:durableId="2A8C7777"/>
  <w16cid:commentId w16cid:paraId="42063094" w16cid:durableId="2A8C778A"/>
  <w16cid:commentId w16cid:paraId="009CF2AA" w16cid:durableId="2A8C77A0"/>
  <w16cid:commentId w16cid:paraId="6AF3D36C" w16cid:durableId="2A8C77B2"/>
  <w16cid:commentId w16cid:paraId="643DBE59" w16cid:durableId="2A8C780D"/>
  <w16cid:commentId w16cid:paraId="1C836480" w16cid:durableId="2A8C7821"/>
  <w16cid:commentId w16cid:paraId="08B19F22" w16cid:durableId="2A8C7848"/>
  <w16cid:commentId w16cid:paraId="7DE9B5E2" w16cid:durableId="2A8C7974"/>
  <w16cid:commentId w16cid:paraId="7AC3C250" w16cid:durableId="2A8C797F"/>
  <w16cid:commentId w16cid:paraId="35CDF3D9" w16cid:durableId="2A8C798C"/>
  <w16cid:commentId w16cid:paraId="39B4AD90" w16cid:durableId="2A8C799C"/>
  <w16cid:commentId w16cid:paraId="4A551450" w16cid:durableId="2A8C79B5"/>
  <w16cid:commentId w16cid:paraId="6D56D8AD" w16cid:durableId="2A8C79D9"/>
  <w16cid:commentId w16cid:paraId="016B938F" w16cid:durableId="2A8C7B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F7D7C" w14:textId="77777777" w:rsidR="00BC1EDF" w:rsidRDefault="00BC1EDF">
      <w:r>
        <w:separator/>
      </w:r>
    </w:p>
  </w:endnote>
  <w:endnote w:type="continuationSeparator" w:id="0">
    <w:p w14:paraId="0811B725" w14:textId="77777777" w:rsidR="00BC1EDF" w:rsidRDefault="00B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A303" w14:textId="77777777" w:rsidR="001D4EDA" w:rsidRDefault="001D4ED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C71B8" w14:textId="77777777" w:rsidR="001D4EDA" w:rsidRDefault="001D4EDA"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7FDA554E" w14:textId="038CDFD6" w:rsidR="001D4EDA" w:rsidRPr="00AF12B7" w:rsidRDefault="001D4EDA"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A6DB0">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00DB0" w14:textId="77777777" w:rsidR="00BC1EDF" w:rsidRDefault="00BC1EDF">
      <w:r>
        <w:separator/>
      </w:r>
    </w:p>
  </w:footnote>
  <w:footnote w:type="continuationSeparator" w:id="0">
    <w:p w14:paraId="66644227" w14:textId="77777777" w:rsidR="00BC1EDF" w:rsidRDefault="00BC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576A" w14:textId="77777777" w:rsidR="001D4EDA" w:rsidRPr="001A64F2" w:rsidRDefault="001D4EDA" w:rsidP="004674B8">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1A64F2">
      <w:rPr>
        <w:rFonts w:ascii="Verdana" w:hAnsi="Verdana"/>
        <w:sz w:val="16"/>
        <w:szCs w:val="16"/>
        <w:lang w:eastAsia="en-US"/>
      </w:rPr>
      <w:t>Класификация на информацията:</w:t>
    </w:r>
  </w:p>
  <w:p w14:paraId="61DA3E05" w14:textId="77777777" w:rsidR="001D4EDA" w:rsidRPr="001A64F2" w:rsidRDefault="001D4EDA" w:rsidP="004674B8">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1A64F2">
      <w:rPr>
        <w:rFonts w:ascii="Verdana" w:hAnsi="Verdana"/>
        <w:sz w:val="16"/>
        <w:szCs w:val="16"/>
        <w:lang w:eastAsia="en-US"/>
      </w:rPr>
      <w:t>Ниво 0, TLP-</w:t>
    </w:r>
    <w:r w:rsidRPr="001A64F2">
      <w:rPr>
        <w:rFonts w:ascii="Verdana" w:hAnsi="Verdana"/>
        <w:sz w:val="16"/>
        <w:szCs w:val="16"/>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0CEB5355"/>
    <w:multiLevelType w:val="hybridMultilevel"/>
    <w:tmpl w:val="E66C5416"/>
    <w:lvl w:ilvl="0" w:tplc="134C966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15:restartNumberingAfterBreak="0">
    <w:nsid w:val="1988377E"/>
    <w:multiLevelType w:val="hybridMultilevel"/>
    <w:tmpl w:val="35822DC6"/>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62E2F"/>
    <w:multiLevelType w:val="hybridMultilevel"/>
    <w:tmpl w:val="4258BE9A"/>
    <w:lvl w:ilvl="0" w:tplc="CFB25E7C">
      <w:start w:val="1"/>
      <w:numFmt w:val="bullet"/>
      <w:lvlText w:val=""/>
      <w:lvlJc w:val="left"/>
      <w:pPr>
        <w:ind w:left="1429" w:hanging="360"/>
      </w:pPr>
      <w:rPr>
        <w:rFonts w:ascii="Wingdings" w:hAnsi="Wingdings" w:hint="default"/>
        <w:lang w:val="ru-RU"/>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11A0E"/>
    <w:multiLevelType w:val="hybridMultilevel"/>
    <w:tmpl w:val="A1E09AA2"/>
    <w:lvl w:ilvl="0" w:tplc="55E259B4">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2"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5"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6" w15:restartNumberingAfterBreak="0">
    <w:nsid w:val="393E2C3A"/>
    <w:multiLevelType w:val="singleLevel"/>
    <w:tmpl w:val="CF882D90"/>
    <w:lvl w:ilvl="0">
      <w:start w:val="1"/>
      <w:numFmt w:val="russianLower"/>
      <w:lvlText w:val="%1)"/>
      <w:lvlJc w:val="left"/>
    </w:lvl>
  </w:abstractNum>
  <w:abstractNum w:abstractNumId="17" w15:restartNumberingAfterBreak="0">
    <w:nsid w:val="3BC37A8C"/>
    <w:multiLevelType w:val="singleLevel"/>
    <w:tmpl w:val="596280AA"/>
    <w:lvl w:ilvl="0">
      <w:start w:val="3"/>
      <w:numFmt w:val="russianLower"/>
      <w:lvlText w:val="%1)"/>
      <w:lvlJc w:val="left"/>
    </w:lvl>
  </w:abstractNum>
  <w:abstractNum w:abstractNumId="18"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882B88"/>
    <w:multiLevelType w:val="hybridMultilevel"/>
    <w:tmpl w:val="9708B8C4"/>
    <w:lvl w:ilvl="0" w:tplc="EBB66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177DD3"/>
    <w:multiLevelType w:val="hybridMultilevel"/>
    <w:tmpl w:val="1654FCDC"/>
    <w:lvl w:ilvl="0" w:tplc="84C2925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E4483"/>
    <w:multiLevelType w:val="multilevel"/>
    <w:tmpl w:val="4B602C48"/>
    <w:lvl w:ilvl="0">
      <w:start w:val="1"/>
      <w:numFmt w:val="decimal"/>
      <w:suff w:val="space"/>
      <w:lvlText w:val="%1."/>
      <w:lvlJc w:val="right"/>
      <w:pPr>
        <w:ind w:left="170" w:firstLine="17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3"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62B2A"/>
    <w:multiLevelType w:val="multilevel"/>
    <w:tmpl w:val="C9C6560E"/>
    <w:lvl w:ilvl="0">
      <w:start w:val="2"/>
      <w:numFmt w:val="bullet"/>
      <w:suff w:val="space"/>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6E6F2F"/>
    <w:multiLevelType w:val="multilevel"/>
    <w:tmpl w:val="E5349FAA"/>
    <w:lvl w:ilvl="0">
      <w:start w:val="1"/>
      <w:numFmt w:val="bullet"/>
      <w:suff w:val="space"/>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32" w15:restartNumberingAfterBreak="0">
    <w:nsid w:val="659C6E51"/>
    <w:multiLevelType w:val="hybridMultilevel"/>
    <w:tmpl w:val="BAD87274"/>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34"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3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DDB144A"/>
    <w:multiLevelType w:val="multilevel"/>
    <w:tmpl w:val="CB7AA4BC"/>
    <w:lvl w:ilvl="0">
      <w:start w:val="1"/>
      <w:numFmt w:val="decimal"/>
      <w:suff w:val="space"/>
      <w:lvlText w:val="%1."/>
      <w:lvlJc w:val="right"/>
      <w:pPr>
        <w:ind w:left="113"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8"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5"/>
  </w:num>
  <w:num w:numId="2">
    <w:abstractNumId w:val="10"/>
  </w:num>
  <w:num w:numId="3">
    <w:abstractNumId w:val="35"/>
  </w:num>
  <w:num w:numId="4">
    <w:abstractNumId w:val="38"/>
  </w:num>
  <w:num w:numId="5">
    <w:abstractNumId w:val="26"/>
  </w:num>
  <w:num w:numId="6">
    <w:abstractNumId w:val="13"/>
  </w:num>
  <w:num w:numId="7">
    <w:abstractNumId w:val="28"/>
  </w:num>
  <w:num w:numId="8">
    <w:abstractNumId w:val="36"/>
  </w:num>
  <w:num w:numId="9">
    <w:abstractNumId w:val="9"/>
  </w:num>
  <w:num w:numId="10">
    <w:abstractNumId w:val="16"/>
  </w:num>
  <w:num w:numId="11">
    <w:abstractNumId w:val="17"/>
  </w:num>
  <w:num w:numId="12">
    <w:abstractNumId w:val="12"/>
  </w:num>
  <w:num w:numId="13">
    <w:abstractNumId w:val="7"/>
  </w:num>
  <w:num w:numId="14">
    <w:abstractNumId w:val="18"/>
  </w:num>
  <w:num w:numId="15">
    <w:abstractNumId w:val="21"/>
  </w:num>
  <w:num w:numId="16">
    <w:abstractNumId w:val="34"/>
  </w:num>
  <w:num w:numId="17">
    <w:abstractNumId w:val="1"/>
  </w:num>
  <w:num w:numId="18">
    <w:abstractNumId w:val="14"/>
  </w:num>
  <w:num w:numId="19">
    <w:abstractNumId w:val="31"/>
  </w:num>
  <w:num w:numId="20">
    <w:abstractNumId w:val="24"/>
  </w:num>
  <w:num w:numId="21">
    <w:abstractNumId w:val="3"/>
  </w:num>
  <w:num w:numId="22">
    <w:abstractNumId w:val="33"/>
  </w:num>
  <w:num w:numId="23">
    <w:abstractNumId w:val="0"/>
  </w:num>
  <w:num w:numId="24">
    <w:abstractNumId w:val="15"/>
  </w:num>
  <w:num w:numId="25">
    <w:abstractNumId w:val="27"/>
  </w:num>
  <w:num w:numId="26">
    <w:abstractNumId w:val="5"/>
  </w:num>
  <w:num w:numId="27">
    <w:abstractNumId w:val="23"/>
  </w:num>
  <w:num w:numId="28">
    <w:abstractNumId w:val="11"/>
  </w:num>
  <w:num w:numId="29">
    <w:abstractNumId w:val="37"/>
  </w:num>
  <w:num w:numId="30">
    <w:abstractNumId w:val="6"/>
  </w:num>
  <w:num w:numId="31">
    <w:abstractNumId w:val="30"/>
  </w:num>
  <w:num w:numId="32">
    <w:abstractNumId w:val="22"/>
  </w:num>
  <w:num w:numId="33">
    <w:abstractNumId w:val="32"/>
  </w:num>
  <w:num w:numId="34">
    <w:abstractNumId w:val="4"/>
  </w:num>
  <w:num w:numId="35">
    <w:abstractNumId w:val="29"/>
  </w:num>
  <w:num w:numId="36">
    <w:abstractNumId w:val="19"/>
  </w:num>
  <w:num w:numId="37">
    <w:abstractNumId w:val="2"/>
  </w:num>
  <w:num w:numId="38">
    <w:abstractNumId w:val="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09C"/>
    <w:rsid w:val="00002A98"/>
    <w:rsid w:val="000030BA"/>
    <w:rsid w:val="000042F6"/>
    <w:rsid w:val="0000470F"/>
    <w:rsid w:val="00004862"/>
    <w:rsid w:val="00004AE6"/>
    <w:rsid w:val="00005688"/>
    <w:rsid w:val="00005B26"/>
    <w:rsid w:val="000062FF"/>
    <w:rsid w:val="00006CF9"/>
    <w:rsid w:val="000101A6"/>
    <w:rsid w:val="00010282"/>
    <w:rsid w:val="000115D5"/>
    <w:rsid w:val="00012CAB"/>
    <w:rsid w:val="00014439"/>
    <w:rsid w:val="00016086"/>
    <w:rsid w:val="00016C51"/>
    <w:rsid w:val="000200AF"/>
    <w:rsid w:val="00020416"/>
    <w:rsid w:val="00022060"/>
    <w:rsid w:val="00024421"/>
    <w:rsid w:val="0002454D"/>
    <w:rsid w:val="0002513E"/>
    <w:rsid w:val="000252C0"/>
    <w:rsid w:val="0002544E"/>
    <w:rsid w:val="000257AA"/>
    <w:rsid w:val="00025A23"/>
    <w:rsid w:val="00025DD3"/>
    <w:rsid w:val="00026793"/>
    <w:rsid w:val="0002695F"/>
    <w:rsid w:val="00027271"/>
    <w:rsid w:val="000279C9"/>
    <w:rsid w:val="000306C4"/>
    <w:rsid w:val="00033183"/>
    <w:rsid w:val="00033713"/>
    <w:rsid w:val="00034A52"/>
    <w:rsid w:val="000357B4"/>
    <w:rsid w:val="0004095B"/>
    <w:rsid w:val="00040AE0"/>
    <w:rsid w:val="00040F76"/>
    <w:rsid w:val="00041371"/>
    <w:rsid w:val="000414AB"/>
    <w:rsid w:val="000414B6"/>
    <w:rsid w:val="00043D50"/>
    <w:rsid w:val="00043ECF"/>
    <w:rsid w:val="000446AF"/>
    <w:rsid w:val="00044E65"/>
    <w:rsid w:val="0004610E"/>
    <w:rsid w:val="00046AB8"/>
    <w:rsid w:val="00046C3E"/>
    <w:rsid w:val="00051CC2"/>
    <w:rsid w:val="00052350"/>
    <w:rsid w:val="0005435E"/>
    <w:rsid w:val="0005470C"/>
    <w:rsid w:val="00055D5F"/>
    <w:rsid w:val="000572CA"/>
    <w:rsid w:val="000575FD"/>
    <w:rsid w:val="0006038C"/>
    <w:rsid w:val="0006091E"/>
    <w:rsid w:val="000615ED"/>
    <w:rsid w:val="000622EF"/>
    <w:rsid w:val="00062907"/>
    <w:rsid w:val="00062A4B"/>
    <w:rsid w:val="00062ADE"/>
    <w:rsid w:val="00062CE5"/>
    <w:rsid w:val="00062F02"/>
    <w:rsid w:val="000632EC"/>
    <w:rsid w:val="00063709"/>
    <w:rsid w:val="00063E4B"/>
    <w:rsid w:val="0006619A"/>
    <w:rsid w:val="000673CE"/>
    <w:rsid w:val="00067918"/>
    <w:rsid w:val="00067C92"/>
    <w:rsid w:val="00070496"/>
    <w:rsid w:val="000708B1"/>
    <w:rsid w:val="00071080"/>
    <w:rsid w:val="000718C7"/>
    <w:rsid w:val="000727D2"/>
    <w:rsid w:val="000737E5"/>
    <w:rsid w:val="00073842"/>
    <w:rsid w:val="000741C8"/>
    <w:rsid w:val="00075594"/>
    <w:rsid w:val="000756B7"/>
    <w:rsid w:val="0007570E"/>
    <w:rsid w:val="000757FC"/>
    <w:rsid w:val="00075BF7"/>
    <w:rsid w:val="000769B1"/>
    <w:rsid w:val="00076B24"/>
    <w:rsid w:val="0008079F"/>
    <w:rsid w:val="00081D6F"/>
    <w:rsid w:val="00082171"/>
    <w:rsid w:val="000836A4"/>
    <w:rsid w:val="000836C6"/>
    <w:rsid w:val="00084700"/>
    <w:rsid w:val="0008525A"/>
    <w:rsid w:val="00085345"/>
    <w:rsid w:val="00086434"/>
    <w:rsid w:val="000902D1"/>
    <w:rsid w:val="00090401"/>
    <w:rsid w:val="00092296"/>
    <w:rsid w:val="000932F1"/>
    <w:rsid w:val="000937D4"/>
    <w:rsid w:val="00093F30"/>
    <w:rsid w:val="000946DC"/>
    <w:rsid w:val="00094AB2"/>
    <w:rsid w:val="000953A8"/>
    <w:rsid w:val="00095D32"/>
    <w:rsid w:val="00096C33"/>
    <w:rsid w:val="00097783"/>
    <w:rsid w:val="000A084C"/>
    <w:rsid w:val="000A1017"/>
    <w:rsid w:val="000A2286"/>
    <w:rsid w:val="000A228F"/>
    <w:rsid w:val="000A3E16"/>
    <w:rsid w:val="000A78A5"/>
    <w:rsid w:val="000B279A"/>
    <w:rsid w:val="000B298E"/>
    <w:rsid w:val="000B2EB1"/>
    <w:rsid w:val="000B354E"/>
    <w:rsid w:val="000B3D5F"/>
    <w:rsid w:val="000B64C2"/>
    <w:rsid w:val="000B6D57"/>
    <w:rsid w:val="000B7061"/>
    <w:rsid w:val="000B7EFE"/>
    <w:rsid w:val="000C036A"/>
    <w:rsid w:val="000C0D7A"/>
    <w:rsid w:val="000C1697"/>
    <w:rsid w:val="000C1A3F"/>
    <w:rsid w:val="000C46A7"/>
    <w:rsid w:val="000C4BF6"/>
    <w:rsid w:val="000C5247"/>
    <w:rsid w:val="000C5E61"/>
    <w:rsid w:val="000C6233"/>
    <w:rsid w:val="000C65D0"/>
    <w:rsid w:val="000C7214"/>
    <w:rsid w:val="000D0414"/>
    <w:rsid w:val="000D1E2E"/>
    <w:rsid w:val="000D2F9F"/>
    <w:rsid w:val="000D3116"/>
    <w:rsid w:val="000D31EF"/>
    <w:rsid w:val="000D3F6C"/>
    <w:rsid w:val="000D3F7C"/>
    <w:rsid w:val="000D4198"/>
    <w:rsid w:val="000E0BDA"/>
    <w:rsid w:val="000E145B"/>
    <w:rsid w:val="000E3570"/>
    <w:rsid w:val="000E38E0"/>
    <w:rsid w:val="000E43CD"/>
    <w:rsid w:val="000E6A80"/>
    <w:rsid w:val="000F02C5"/>
    <w:rsid w:val="000F1019"/>
    <w:rsid w:val="000F31C8"/>
    <w:rsid w:val="000F3490"/>
    <w:rsid w:val="000F4E61"/>
    <w:rsid w:val="000F5CAB"/>
    <w:rsid w:val="000F5EC8"/>
    <w:rsid w:val="000F6AB7"/>
    <w:rsid w:val="000F73D3"/>
    <w:rsid w:val="000F7A3E"/>
    <w:rsid w:val="0010122F"/>
    <w:rsid w:val="001012EC"/>
    <w:rsid w:val="001023DE"/>
    <w:rsid w:val="0010283F"/>
    <w:rsid w:val="00106447"/>
    <w:rsid w:val="0010687D"/>
    <w:rsid w:val="00110FB3"/>
    <w:rsid w:val="00111352"/>
    <w:rsid w:val="001119BF"/>
    <w:rsid w:val="001143E4"/>
    <w:rsid w:val="001146B4"/>
    <w:rsid w:val="0011484F"/>
    <w:rsid w:val="0011552E"/>
    <w:rsid w:val="00115EDD"/>
    <w:rsid w:val="00116708"/>
    <w:rsid w:val="00116995"/>
    <w:rsid w:val="00116FC6"/>
    <w:rsid w:val="001171CC"/>
    <w:rsid w:val="001201A9"/>
    <w:rsid w:val="00120ABA"/>
    <w:rsid w:val="00121BA5"/>
    <w:rsid w:val="00122499"/>
    <w:rsid w:val="001251BE"/>
    <w:rsid w:val="00125F9E"/>
    <w:rsid w:val="001260EA"/>
    <w:rsid w:val="001311AD"/>
    <w:rsid w:val="00131D33"/>
    <w:rsid w:val="00131DA5"/>
    <w:rsid w:val="0013312A"/>
    <w:rsid w:val="001333AE"/>
    <w:rsid w:val="00133A14"/>
    <w:rsid w:val="001343C0"/>
    <w:rsid w:val="001345AD"/>
    <w:rsid w:val="00134692"/>
    <w:rsid w:val="00134E1D"/>
    <w:rsid w:val="001353E6"/>
    <w:rsid w:val="0013629D"/>
    <w:rsid w:val="00140C69"/>
    <w:rsid w:val="00141BFB"/>
    <w:rsid w:val="00144034"/>
    <w:rsid w:val="001440FE"/>
    <w:rsid w:val="0014437A"/>
    <w:rsid w:val="0014574C"/>
    <w:rsid w:val="00147945"/>
    <w:rsid w:val="00150E61"/>
    <w:rsid w:val="00150EA4"/>
    <w:rsid w:val="00151488"/>
    <w:rsid w:val="0015231F"/>
    <w:rsid w:val="00152D3A"/>
    <w:rsid w:val="001551C4"/>
    <w:rsid w:val="00155A70"/>
    <w:rsid w:val="00155CAF"/>
    <w:rsid w:val="00157000"/>
    <w:rsid w:val="0016097E"/>
    <w:rsid w:val="001615C7"/>
    <w:rsid w:val="0016186A"/>
    <w:rsid w:val="00162248"/>
    <w:rsid w:val="0016229F"/>
    <w:rsid w:val="00165EA7"/>
    <w:rsid w:val="001668E1"/>
    <w:rsid w:val="00167355"/>
    <w:rsid w:val="00167D39"/>
    <w:rsid w:val="00167F77"/>
    <w:rsid w:val="00170505"/>
    <w:rsid w:val="0017183E"/>
    <w:rsid w:val="001728BF"/>
    <w:rsid w:val="00172CCB"/>
    <w:rsid w:val="001736EE"/>
    <w:rsid w:val="00174167"/>
    <w:rsid w:val="00175004"/>
    <w:rsid w:val="00175630"/>
    <w:rsid w:val="001765E7"/>
    <w:rsid w:val="00177AA6"/>
    <w:rsid w:val="00177C43"/>
    <w:rsid w:val="00177CAC"/>
    <w:rsid w:val="00177D2B"/>
    <w:rsid w:val="001808B4"/>
    <w:rsid w:val="001845CD"/>
    <w:rsid w:val="0018509E"/>
    <w:rsid w:val="0019192E"/>
    <w:rsid w:val="00192D6A"/>
    <w:rsid w:val="001948B0"/>
    <w:rsid w:val="00195AD0"/>
    <w:rsid w:val="00195DA3"/>
    <w:rsid w:val="00196671"/>
    <w:rsid w:val="001A02C9"/>
    <w:rsid w:val="001A0680"/>
    <w:rsid w:val="001A1452"/>
    <w:rsid w:val="001A29AE"/>
    <w:rsid w:val="001A3975"/>
    <w:rsid w:val="001A3D29"/>
    <w:rsid w:val="001A4E1F"/>
    <w:rsid w:val="001A64F2"/>
    <w:rsid w:val="001B344A"/>
    <w:rsid w:val="001B4CD8"/>
    <w:rsid w:val="001C0980"/>
    <w:rsid w:val="001C23BF"/>
    <w:rsid w:val="001C2A27"/>
    <w:rsid w:val="001C48AE"/>
    <w:rsid w:val="001C5BF3"/>
    <w:rsid w:val="001C6E95"/>
    <w:rsid w:val="001D0D81"/>
    <w:rsid w:val="001D23F0"/>
    <w:rsid w:val="001D2756"/>
    <w:rsid w:val="001D362A"/>
    <w:rsid w:val="001D4EDA"/>
    <w:rsid w:val="001D60F3"/>
    <w:rsid w:val="001D64F8"/>
    <w:rsid w:val="001E13F5"/>
    <w:rsid w:val="001E174B"/>
    <w:rsid w:val="001E19BD"/>
    <w:rsid w:val="001E317C"/>
    <w:rsid w:val="001E49E4"/>
    <w:rsid w:val="001E4FB9"/>
    <w:rsid w:val="001E4FE9"/>
    <w:rsid w:val="001E4FEC"/>
    <w:rsid w:val="001E64F2"/>
    <w:rsid w:val="001E666B"/>
    <w:rsid w:val="001E7112"/>
    <w:rsid w:val="001E7B3D"/>
    <w:rsid w:val="001F0567"/>
    <w:rsid w:val="001F0866"/>
    <w:rsid w:val="001F1BB7"/>
    <w:rsid w:val="001F1F60"/>
    <w:rsid w:val="001F22A3"/>
    <w:rsid w:val="001F2736"/>
    <w:rsid w:val="001F2A69"/>
    <w:rsid w:val="001F314D"/>
    <w:rsid w:val="001F4710"/>
    <w:rsid w:val="001F6BC2"/>
    <w:rsid w:val="001F718C"/>
    <w:rsid w:val="00200292"/>
    <w:rsid w:val="0020103A"/>
    <w:rsid w:val="00201455"/>
    <w:rsid w:val="00201739"/>
    <w:rsid w:val="0020584E"/>
    <w:rsid w:val="00205CE1"/>
    <w:rsid w:val="00206572"/>
    <w:rsid w:val="00206678"/>
    <w:rsid w:val="0020716E"/>
    <w:rsid w:val="00210233"/>
    <w:rsid w:val="0021035B"/>
    <w:rsid w:val="002112AA"/>
    <w:rsid w:val="002125E7"/>
    <w:rsid w:val="00212D43"/>
    <w:rsid w:val="0021436C"/>
    <w:rsid w:val="00214427"/>
    <w:rsid w:val="00214B75"/>
    <w:rsid w:val="00215178"/>
    <w:rsid w:val="00216466"/>
    <w:rsid w:val="00220442"/>
    <w:rsid w:val="00220F24"/>
    <w:rsid w:val="00221143"/>
    <w:rsid w:val="0022151C"/>
    <w:rsid w:val="002217C0"/>
    <w:rsid w:val="00221B68"/>
    <w:rsid w:val="00221B82"/>
    <w:rsid w:val="002228C3"/>
    <w:rsid w:val="00223947"/>
    <w:rsid w:val="00223F2E"/>
    <w:rsid w:val="00225E6A"/>
    <w:rsid w:val="00226E69"/>
    <w:rsid w:val="00227D14"/>
    <w:rsid w:val="0023062F"/>
    <w:rsid w:val="00230821"/>
    <w:rsid w:val="00230E0E"/>
    <w:rsid w:val="00231D0F"/>
    <w:rsid w:val="00233A91"/>
    <w:rsid w:val="00233C04"/>
    <w:rsid w:val="002348DC"/>
    <w:rsid w:val="00235708"/>
    <w:rsid w:val="0023576F"/>
    <w:rsid w:val="002366C8"/>
    <w:rsid w:val="00236813"/>
    <w:rsid w:val="002369C8"/>
    <w:rsid w:val="002375B3"/>
    <w:rsid w:val="0023770C"/>
    <w:rsid w:val="00237A17"/>
    <w:rsid w:val="00240DCE"/>
    <w:rsid w:val="00241F4C"/>
    <w:rsid w:val="00243442"/>
    <w:rsid w:val="00243C32"/>
    <w:rsid w:val="002440AF"/>
    <w:rsid w:val="0024444A"/>
    <w:rsid w:val="002445DC"/>
    <w:rsid w:val="00245B94"/>
    <w:rsid w:val="00245FCD"/>
    <w:rsid w:val="002472CF"/>
    <w:rsid w:val="0024734A"/>
    <w:rsid w:val="002500BD"/>
    <w:rsid w:val="00250A97"/>
    <w:rsid w:val="00251CAF"/>
    <w:rsid w:val="002536A8"/>
    <w:rsid w:val="00254CE4"/>
    <w:rsid w:val="002552EF"/>
    <w:rsid w:val="0025743F"/>
    <w:rsid w:val="00257983"/>
    <w:rsid w:val="00260E4E"/>
    <w:rsid w:val="00260F55"/>
    <w:rsid w:val="002614AB"/>
    <w:rsid w:val="002632C1"/>
    <w:rsid w:val="00263B4B"/>
    <w:rsid w:val="00263E76"/>
    <w:rsid w:val="002640E1"/>
    <w:rsid w:val="00264B95"/>
    <w:rsid w:val="00270BFC"/>
    <w:rsid w:val="0027125E"/>
    <w:rsid w:val="002715CF"/>
    <w:rsid w:val="0027210E"/>
    <w:rsid w:val="00272EE3"/>
    <w:rsid w:val="002731D9"/>
    <w:rsid w:val="00273219"/>
    <w:rsid w:val="00273678"/>
    <w:rsid w:val="00273CAC"/>
    <w:rsid w:val="0027620A"/>
    <w:rsid w:val="002804CF"/>
    <w:rsid w:val="002808F3"/>
    <w:rsid w:val="002820C6"/>
    <w:rsid w:val="002823A2"/>
    <w:rsid w:val="00282A08"/>
    <w:rsid w:val="00283263"/>
    <w:rsid w:val="002854C9"/>
    <w:rsid w:val="002900C5"/>
    <w:rsid w:val="00290725"/>
    <w:rsid w:val="00291E9B"/>
    <w:rsid w:val="002939DA"/>
    <w:rsid w:val="00293CA6"/>
    <w:rsid w:val="0029482B"/>
    <w:rsid w:val="00295B2B"/>
    <w:rsid w:val="002961A2"/>
    <w:rsid w:val="002964C1"/>
    <w:rsid w:val="00297DB0"/>
    <w:rsid w:val="002A0706"/>
    <w:rsid w:val="002A0A9B"/>
    <w:rsid w:val="002A0C5D"/>
    <w:rsid w:val="002A37CB"/>
    <w:rsid w:val="002A3B76"/>
    <w:rsid w:val="002A50DD"/>
    <w:rsid w:val="002A5290"/>
    <w:rsid w:val="002A59D9"/>
    <w:rsid w:val="002A5A11"/>
    <w:rsid w:val="002A67D5"/>
    <w:rsid w:val="002A7C77"/>
    <w:rsid w:val="002B02FD"/>
    <w:rsid w:val="002B0C9A"/>
    <w:rsid w:val="002B1447"/>
    <w:rsid w:val="002B15C2"/>
    <w:rsid w:val="002B199F"/>
    <w:rsid w:val="002B2268"/>
    <w:rsid w:val="002B2A08"/>
    <w:rsid w:val="002B4A91"/>
    <w:rsid w:val="002C03AF"/>
    <w:rsid w:val="002C1194"/>
    <w:rsid w:val="002C128A"/>
    <w:rsid w:val="002C1BB7"/>
    <w:rsid w:val="002C2EEA"/>
    <w:rsid w:val="002C3BA2"/>
    <w:rsid w:val="002C475B"/>
    <w:rsid w:val="002C5123"/>
    <w:rsid w:val="002C54D6"/>
    <w:rsid w:val="002C5843"/>
    <w:rsid w:val="002C65BA"/>
    <w:rsid w:val="002C6C0A"/>
    <w:rsid w:val="002C7082"/>
    <w:rsid w:val="002C7F10"/>
    <w:rsid w:val="002D083C"/>
    <w:rsid w:val="002D094A"/>
    <w:rsid w:val="002D18C0"/>
    <w:rsid w:val="002D18C3"/>
    <w:rsid w:val="002D2176"/>
    <w:rsid w:val="002D4904"/>
    <w:rsid w:val="002D629F"/>
    <w:rsid w:val="002D7291"/>
    <w:rsid w:val="002E0082"/>
    <w:rsid w:val="002E03DD"/>
    <w:rsid w:val="002E4664"/>
    <w:rsid w:val="002E4EDB"/>
    <w:rsid w:val="002E537C"/>
    <w:rsid w:val="002E57D4"/>
    <w:rsid w:val="002E5E3F"/>
    <w:rsid w:val="002E6ADF"/>
    <w:rsid w:val="002E73FF"/>
    <w:rsid w:val="002F0752"/>
    <w:rsid w:val="002F2B61"/>
    <w:rsid w:val="002F344F"/>
    <w:rsid w:val="002F49F3"/>
    <w:rsid w:val="002F4AF6"/>
    <w:rsid w:val="002F5053"/>
    <w:rsid w:val="002F7B2A"/>
    <w:rsid w:val="003009B2"/>
    <w:rsid w:val="00300B99"/>
    <w:rsid w:val="00300C5A"/>
    <w:rsid w:val="00300D63"/>
    <w:rsid w:val="003034CD"/>
    <w:rsid w:val="003039A5"/>
    <w:rsid w:val="003041CC"/>
    <w:rsid w:val="00306298"/>
    <w:rsid w:val="003069CF"/>
    <w:rsid w:val="003100B9"/>
    <w:rsid w:val="003103E6"/>
    <w:rsid w:val="00312FB3"/>
    <w:rsid w:val="00314B98"/>
    <w:rsid w:val="00314F63"/>
    <w:rsid w:val="003154C2"/>
    <w:rsid w:val="00316070"/>
    <w:rsid w:val="00316618"/>
    <w:rsid w:val="00317470"/>
    <w:rsid w:val="00321443"/>
    <w:rsid w:val="00321BD0"/>
    <w:rsid w:val="00322123"/>
    <w:rsid w:val="003222A0"/>
    <w:rsid w:val="00322547"/>
    <w:rsid w:val="00322F2D"/>
    <w:rsid w:val="00323382"/>
    <w:rsid w:val="0032394D"/>
    <w:rsid w:val="003246BD"/>
    <w:rsid w:val="00326B58"/>
    <w:rsid w:val="003302BD"/>
    <w:rsid w:val="00330507"/>
    <w:rsid w:val="00330936"/>
    <w:rsid w:val="00331A97"/>
    <w:rsid w:val="00331CF9"/>
    <w:rsid w:val="00332FA4"/>
    <w:rsid w:val="003336CE"/>
    <w:rsid w:val="00333BD7"/>
    <w:rsid w:val="00335AB8"/>
    <w:rsid w:val="00336DBF"/>
    <w:rsid w:val="00340212"/>
    <w:rsid w:val="00341C1E"/>
    <w:rsid w:val="00341F5C"/>
    <w:rsid w:val="00344138"/>
    <w:rsid w:val="003441CF"/>
    <w:rsid w:val="00345060"/>
    <w:rsid w:val="003453BA"/>
    <w:rsid w:val="00345B9F"/>
    <w:rsid w:val="0034617B"/>
    <w:rsid w:val="00346856"/>
    <w:rsid w:val="00347C74"/>
    <w:rsid w:val="00351063"/>
    <w:rsid w:val="00351EC7"/>
    <w:rsid w:val="00352461"/>
    <w:rsid w:val="0035389E"/>
    <w:rsid w:val="003555CD"/>
    <w:rsid w:val="00356131"/>
    <w:rsid w:val="00356EE5"/>
    <w:rsid w:val="00360ABB"/>
    <w:rsid w:val="00360CF8"/>
    <w:rsid w:val="003628A2"/>
    <w:rsid w:val="003640F0"/>
    <w:rsid w:val="003645F1"/>
    <w:rsid w:val="00364B97"/>
    <w:rsid w:val="00367DA5"/>
    <w:rsid w:val="00370162"/>
    <w:rsid w:val="003716A9"/>
    <w:rsid w:val="0037191E"/>
    <w:rsid w:val="00371937"/>
    <w:rsid w:val="003737F2"/>
    <w:rsid w:val="00377A96"/>
    <w:rsid w:val="00377FE2"/>
    <w:rsid w:val="003827A6"/>
    <w:rsid w:val="00382966"/>
    <w:rsid w:val="003845BB"/>
    <w:rsid w:val="00384B8B"/>
    <w:rsid w:val="00387130"/>
    <w:rsid w:val="00387162"/>
    <w:rsid w:val="003903E2"/>
    <w:rsid w:val="00390D8E"/>
    <w:rsid w:val="0039116F"/>
    <w:rsid w:val="003922DF"/>
    <w:rsid w:val="00392BFC"/>
    <w:rsid w:val="0039409A"/>
    <w:rsid w:val="00395655"/>
    <w:rsid w:val="003A060F"/>
    <w:rsid w:val="003A374D"/>
    <w:rsid w:val="003A48EE"/>
    <w:rsid w:val="003A56AB"/>
    <w:rsid w:val="003A7841"/>
    <w:rsid w:val="003A796A"/>
    <w:rsid w:val="003B18C1"/>
    <w:rsid w:val="003B23E6"/>
    <w:rsid w:val="003B4449"/>
    <w:rsid w:val="003B5BFA"/>
    <w:rsid w:val="003B629A"/>
    <w:rsid w:val="003C0119"/>
    <w:rsid w:val="003C12C5"/>
    <w:rsid w:val="003C1F1E"/>
    <w:rsid w:val="003C2DC3"/>
    <w:rsid w:val="003C3996"/>
    <w:rsid w:val="003C557F"/>
    <w:rsid w:val="003C563D"/>
    <w:rsid w:val="003C5C7B"/>
    <w:rsid w:val="003C711B"/>
    <w:rsid w:val="003C7D91"/>
    <w:rsid w:val="003D0C7F"/>
    <w:rsid w:val="003D138A"/>
    <w:rsid w:val="003D3240"/>
    <w:rsid w:val="003D49CF"/>
    <w:rsid w:val="003D6231"/>
    <w:rsid w:val="003D70E0"/>
    <w:rsid w:val="003E111B"/>
    <w:rsid w:val="003E140F"/>
    <w:rsid w:val="003E1677"/>
    <w:rsid w:val="003E2BF8"/>
    <w:rsid w:val="003E361D"/>
    <w:rsid w:val="003E409D"/>
    <w:rsid w:val="003F035E"/>
    <w:rsid w:val="003F2026"/>
    <w:rsid w:val="003F29BC"/>
    <w:rsid w:val="003F2C73"/>
    <w:rsid w:val="003F3728"/>
    <w:rsid w:val="003F6836"/>
    <w:rsid w:val="003F6D22"/>
    <w:rsid w:val="003F7612"/>
    <w:rsid w:val="003F7CD4"/>
    <w:rsid w:val="00400A54"/>
    <w:rsid w:val="00400DC8"/>
    <w:rsid w:val="004027A6"/>
    <w:rsid w:val="0040510D"/>
    <w:rsid w:val="00406D72"/>
    <w:rsid w:val="00407815"/>
    <w:rsid w:val="00412A33"/>
    <w:rsid w:val="00414F26"/>
    <w:rsid w:val="00415D7B"/>
    <w:rsid w:val="00416165"/>
    <w:rsid w:val="0041662F"/>
    <w:rsid w:val="00417315"/>
    <w:rsid w:val="00420A7D"/>
    <w:rsid w:val="00420F8B"/>
    <w:rsid w:val="00420FA6"/>
    <w:rsid w:val="0042418B"/>
    <w:rsid w:val="0042440B"/>
    <w:rsid w:val="00425E7D"/>
    <w:rsid w:val="00426AC8"/>
    <w:rsid w:val="004275A4"/>
    <w:rsid w:val="00427EF4"/>
    <w:rsid w:val="004300BB"/>
    <w:rsid w:val="004300D6"/>
    <w:rsid w:val="00430245"/>
    <w:rsid w:val="00430323"/>
    <w:rsid w:val="00430FB2"/>
    <w:rsid w:val="00431388"/>
    <w:rsid w:val="00433FBE"/>
    <w:rsid w:val="00434FDE"/>
    <w:rsid w:val="00435734"/>
    <w:rsid w:val="00435BAC"/>
    <w:rsid w:val="004361F2"/>
    <w:rsid w:val="004376C2"/>
    <w:rsid w:val="004427B2"/>
    <w:rsid w:val="00442824"/>
    <w:rsid w:val="00443899"/>
    <w:rsid w:val="00443EEA"/>
    <w:rsid w:val="004444E8"/>
    <w:rsid w:val="004444F4"/>
    <w:rsid w:val="004454BE"/>
    <w:rsid w:val="00446865"/>
    <w:rsid w:val="00446B9E"/>
    <w:rsid w:val="00446EC1"/>
    <w:rsid w:val="004476B3"/>
    <w:rsid w:val="004477E7"/>
    <w:rsid w:val="00450BCC"/>
    <w:rsid w:val="004511FD"/>
    <w:rsid w:val="0045180F"/>
    <w:rsid w:val="00452217"/>
    <w:rsid w:val="00453C28"/>
    <w:rsid w:val="00453E7F"/>
    <w:rsid w:val="00453E85"/>
    <w:rsid w:val="004546B0"/>
    <w:rsid w:val="00455A80"/>
    <w:rsid w:val="00455D0B"/>
    <w:rsid w:val="00456843"/>
    <w:rsid w:val="004604F1"/>
    <w:rsid w:val="00461920"/>
    <w:rsid w:val="004646DE"/>
    <w:rsid w:val="004665BC"/>
    <w:rsid w:val="004674B8"/>
    <w:rsid w:val="0046759A"/>
    <w:rsid w:val="00467C52"/>
    <w:rsid w:val="00467EBC"/>
    <w:rsid w:val="00470D89"/>
    <w:rsid w:val="004713FE"/>
    <w:rsid w:val="004719B1"/>
    <w:rsid w:val="0047261C"/>
    <w:rsid w:val="004739BA"/>
    <w:rsid w:val="004739E7"/>
    <w:rsid w:val="004741D2"/>
    <w:rsid w:val="00475298"/>
    <w:rsid w:val="00483378"/>
    <w:rsid w:val="00483594"/>
    <w:rsid w:val="00484204"/>
    <w:rsid w:val="00484570"/>
    <w:rsid w:val="00487E51"/>
    <w:rsid w:val="00490845"/>
    <w:rsid w:val="00493B7A"/>
    <w:rsid w:val="004942CA"/>
    <w:rsid w:val="0049486D"/>
    <w:rsid w:val="00495A4A"/>
    <w:rsid w:val="00496145"/>
    <w:rsid w:val="00496618"/>
    <w:rsid w:val="004972E2"/>
    <w:rsid w:val="004A0A82"/>
    <w:rsid w:val="004A1731"/>
    <w:rsid w:val="004A207E"/>
    <w:rsid w:val="004A27CC"/>
    <w:rsid w:val="004A285F"/>
    <w:rsid w:val="004A346B"/>
    <w:rsid w:val="004A3805"/>
    <w:rsid w:val="004A55AC"/>
    <w:rsid w:val="004A5E2A"/>
    <w:rsid w:val="004A6AE4"/>
    <w:rsid w:val="004A6F30"/>
    <w:rsid w:val="004A70C4"/>
    <w:rsid w:val="004B047B"/>
    <w:rsid w:val="004B290C"/>
    <w:rsid w:val="004B2E13"/>
    <w:rsid w:val="004B3C84"/>
    <w:rsid w:val="004B413F"/>
    <w:rsid w:val="004B4FC8"/>
    <w:rsid w:val="004B5B51"/>
    <w:rsid w:val="004B735F"/>
    <w:rsid w:val="004B7ABC"/>
    <w:rsid w:val="004C0598"/>
    <w:rsid w:val="004C0606"/>
    <w:rsid w:val="004C0F07"/>
    <w:rsid w:val="004C1080"/>
    <w:rsid w:val="004C2F1C"/>
    <w:rsid w:val="004C420B"/>
    <w:rsid w:val="004C6279"/>
    <w:rsid w:val="004C7310"/>
    <w:rsid w:val="004C77FA"/>
    <w:rsid w:val="004C7869"/>
    <w:rsid w:val="004D15D9"/>
    <w:rsid w:val="004D24E9"/>
    <w:rsid w:val="004D3191"/>
    <w:rsid w:val="004D49D0"/>
    <w:rsid w:val="004D5FF9"/>
    <w:rsid w:val="004D7CF3"/>
    <w:rsid w:val="004E00B2"/>
    <w:rsid w:val="004E0260"/>
    <w:rsid w:val="004E16EE"/>
    <w:rsid w:val="004E3056"/>
    <w:rsid w:val="004E3C12"/>
    <w:rsid w:val="004E3F53"/>
    <w:rsid w:val="004E4897"/>
    <w:rsid w:val="004E6D10"/>
    <w:rsid w:val="004F09FD"/>
    <w:rsid w:val="004F11C4"/>
    <w:rsid w:val="004F17EA"/>
    <w:rsid w:val="004F184D"/>
    <w:rsid w:val="004F219E"/>
    <w:rsid w:val="004F275F"/>
    <w:rsid w:val="004F2B1B"/>
    <w:rsid w:val="004F45D8"/>
    <w:rsid w:val="004F4920"/>
    <w:rsid w:val="004F4B1D"/>
    <w:rsid w:val="004F4B94"/>
    <w:rsid w:val="004F5BEA"/>
    <w:rsid w:val="004F70FF"/>
    <w:rsid w:val="004F77AB"/>
    <w:rsid w:val="004F7953"/>
    <w:rsid w:val="0050084D"/>
    <w:rsid w:val="00501E0F"/>
    <w:rsid w:val="00501E65"/>
    <w:rsid w:val="00504D1C"/>
    <w:rsid w:val="00506006"/>
    <w:rsid w:val="005061E4"/>
    <w:rsid w:val="0050754B"/>
    <w:rsid w:val="00507B53"/>
    <w:rsid w:val="005121ED"/>
    <w:rsid w:val="005128EA"/>
    <w:rsid w:val="005130D6"/>
    <w:rsid w:val="005140AD"/>
    <w:rsid w:val="00514AC6"/>
    <w:rsid w:val="00515494"/>
    <w:rsid w:val="00515FEC"/>
    <w:rsid w:val="0051624B"/>
    <w:rsid w:val="005169E5"/>
    <w:rsid w:val="00517A62"/>
    <w:rsid w:val="00520109"/>
    <w:rsid w:val="00520903"/>
    <w:rsid w:val="00521850"/>
    <w:rsid w:val="00522477"/>
    <w:rsid w:val="00522F73"/>
    <w:rsid w:val="005236C1"/>
    <w:rsid w:val="00523D20"/>
    <w:rsid w:val="00524038"/>
    <w:rsid w:val="0052467D"/>
    <w:rsid w:val="00524AA8"/>
    <w:rsid w:val="00525C9E"/>
    <w:rsid w:val="005260B9"/>
    <w:rsid w:val="00527393"/>
    <w:rsid w:val="0053103C"/>
    <w:rsid w:val="00532E4B"/>
    <w:rsid w:val="005335CB"/>
    <w:rsid w:val="00534E66"/>
    <w:rsid w:val="005354D0"/>
    <w:rsid w:val="00537BDB"/>
    <w:rsid w:val="005402D6"/>
    <w:rsid w:val="00540693"/>
    <w:rsid w:val="0054078E"/>
    <w:rsid w:val="005408A3"/>
    <w:rsid w:val="00540C53"/>
    <w:rsid w:val="00540EEE"/>
    <w:rsid w:val="00541692"/>
    <w:rsid w:val="005417F3"/>
    <w:rsid w:val="005424B9"/>
    <w:rsid w:val="00543E05"/>
    <w:rsid w:val="00545581"/>
    <w:rsid w:val="005462B1"/>
    <w:rsid w:val="00547BAE"/>
    <w:rsid w:val="00550BC0"/>
    <w:rsid w:val="0055179F"/>
    <w:rsid w:val="005525EA"/>
    <w:rsid w:val="005531AA"/>
    <w:rsid w:val="00554B28"/>
    <w:rsid w:val="00554CC1"/>
    <w:rsid w:val="00557FB1"/>
    <w:rsid w:val="00560A43"/>
    <w:rsid w:val="00563FA3"/>
    <w:rsid w:val="005644C8"/>
    <w:rsid w:val="00564500"/>
    <w:rsid w:val="00564E98"/>
    <w:rsid w:val="00565493"/>
    <w:rsid w:val="00565E93"/>
    <w:rsid w:val="00566018"/>
    <w:rsid w:val="0056783B"/>
    <w:rsid w:val="00570A57"/>
    <w:rsid w:val="00571FD8"/>
    <w:rsid w:val="00572F83"/>
    <w:rsid w:val="00573E06"/>
    <w:rsid w:val="0057570E"/>
    <w:rsid w:val="00577080"/>
    <w:rsid w:val="005778C6"/>
    <w:rsid w:val="00577AC1"/>
    <w:rsid w:val="005818DD"/>
    <w:rsid w:val="0058277B"/>
    <w:rsid w:val="005833F3"/>
    <w:rsid w:val="00583A7E"/>
    <w:rsid w:val="005840B0"/>
    <w:rsid w:val="00584AA8"/>
    <w:rsid w:val="005863E1"/>
    <w:rsid w:val="00586A0B"/>
    <w:rsid w:val="00586CF4"/>
    <w:rsid w:val="005913D0"/>
    <w:rsid w:val="00591881"/>
    <w:rsid w:val="00591B69"/>
    <w:rsid w:val="00592D7C"/>
    <w:rsid w:val="00593FD2"/>
    <w:rsid w:val="00594102"/>
    <w:rsid w:val="00597BAA"/>
    <w:rsid w:val="00597D5D"/>
    <w:rsid w:val="005A1896"/>
    <w:rsid w:val="005A1982"/>
    <w:rsid w:val="005A224A"/>
    <w:rsid w:val="005A28D2"/>
    <w:rsid w:val="005A2D03"/>
    <w:rsid w:val="005A31F9"/>
    <w:rsid w:val="005A338B"/>
    <w:rsid w:val="005A3AC5"/>
    <w:rsid w:val="005A3BFE"/>
    <w:rsid w:val="005A407D"/>
    <w:rsid w:val="005A4A9A"/>
    <w:rsid w:val="005A51A8"/>
    <w:rsid w:val="005A5DAE"/>
    <w:rsid w:val="005A6A09"/>
    <w:rsid w:val="005A6C42"/>
    <w:rsid w:val="005B19E3"/>
    <w:rsid w:val="005B1C24"/>
    <w:rsid w:val="005B5379"/>
    <w:rsid w:val="005B6646"/>
    <w:rsid w:val="005B7002"/>
    <w:rsid w:val="005C2DFD"/>
    <w:rsid w:val="005C3544"/>
    <w:rsid w:val="005C43C6"/>
    <w:rsid w:val="005C4BE7"/>
    <w:rsid w:val="005C61F4"/>
    <w:rsid w:val="005C7A87"/>
    <w:rsid w:val="005D0610"/>
    <w:rsid w:val="005D06F0"/>
    <w:rsid w:val="005D094A"/>
    <w:rsid w:val="005D0F46"/>
    <w:rsid w:val="005D1073"/>
    <w:rsid w:val="005D1127"/>
    <w:rsid w:val="005D182E"/>
    <w:rsid w:val="005D244E"/>
    <w:rsid w:val="005D276C"/>
    <w:rsid w:val="005D3B47"/>
    <w:rsid w:val="005D5B4B"/>
    <w:rsid w:val="005D72C5"/>
    <w:rsid w:val="005D733F"/>
    <w:rsid w:val="005D7C45"/>
    <w:rsid w:val="005E081F"/>
    <w:rsid w:val="005E08BD"/>
    <w:rsid w:val="005E0F94"/>
    <w:rsid w:val="005E3261"/>
    <w:rsid w:val="005E36D5"/>
    <w:rsid w:val="005E3A50"/>
    <w:rsid w:val="005E4874"/>
    <w:rsid w:val="005E492C"/>
    <w:rsid w:val="005E4C23"/>
    <w:rsid w:val="005E4CF0"/>
    <w:rsid w:val="005E507D"/>
    <w:rsid w:val="005E5B1D"/>
    <w:rsid w:val="005F0236"/>
    <w:rsid w:val="005F0C39"/>
    <w:rsid w:val="005F1B64"/>
    <w:rsid w:val="005F421E"/>
    <w:rsid w:val="005F53D2"/>
    <w:rsid w:val="005F630F"/>
    <w:rsid w:val="005F69DF"/>
    <w:rsid w:val="0060094C"/>
    <w:rsid w:val="00600B63"/>
    <w:rsid w:val="00600EBD"/>
    <w:rsid w:val="00601137"/>
    <w:rsid w:val="006040E1"/>
    <w:rsid w:val="006047B5"/>
    <w:rsid w:val="006047CE"/>
    <w:rsid w:val="0060491C"/>
    <w:rsid w:val="00604A61"/>
    <w:rsid w:val="00606965"/>
    <w:rsid w:val="00607533"/>
    <w:rsid w:val="00610231"/>
    <w:rsid w:val="00611211"/>
    <w:rsid w:val="006124CF"/>
    <w:rsid w:val="00617D55"/>
    <w:rsid w:val="00617F06"/>
    <w:rsid w:val="006222B2"/>
    <w:rsid w:val="006240D8"/>
    <w:rsid w:val="00624738"/>
    <w:rsid w:val="00625CE0"/>
    <w:rsid w:val="00626132"/>
    <w:rsid w:val="006302ED"/>
    <w:rsid w:val="00630B4C"/>
    <w:rsid w:val="006310A1"/>
    <w:rsid w:val="006315C4"/>
    <w:rsid w:val="006317AC"/>
    <w:rsid w:val="00632D4B"/>
    <w:rsid w:val="0063318F"/>
    <w:rsid w:val="00633884"/>
    <w:rsid w:val="00634DDD"/>
    <w:rsid w:val="0063585E"/>
    <w:rsid w:val="006361E3"/>
    <w:rsid w:val="00636320"/>
    <w:rsid w:val="00636689"/>
    <w:rsid w:val="0063730A"/>
    <w:rsid w:val="00637FB0"/>
    <w:rsid w:val="00641DE7"/>
    <w:rsid w:val="00641EF4"/>
    <w:rsid w:val="00642470"/>
    <w:rsid w:val="00642D90"/>
    <w:rsid w:val="00645DFC"/>
    <w:rsid w:val="0065019C"/>
    <w:rsid w:val="00650C12"/>
    <w:rsid w:val="00653E67"/>
    <w:rsid w:val="0065556B"/>
    <w:rsid w:val="00656642"/>
    <w:rsid w:val="00656BDA"/>
    <w:rsid w:val="0066109E"/>
    <w:rsid w:val="00661A0C"/>
    <w:rsid w:val="00662188"/>
    <w:rsid w:val="00662BFF"/>
    <w:rsid w:val="00663337"/>
    <w:rsid w:val="00664D56"/>
    <w:rsid w:val="006662D4"/>
    <w:rsid w:val="006712A6"/>
    <w:rsid w:val="00671910"/>
    <w:rsid w:val="00671E4E"/>
    <w:rsid w:val="006731C9"/>
    <w:rsid w:val="00673257"/>
    <w:rsid w:val="0067456E"/>
    <w:rsid w:val="00675133"/>
    <w:rsid w:val="00676037"/>
    <w:rsid w:val="00676116"/>
    <w:rsid w:val="00676F00"/>
    <w:rsid w:val="006772D3"/>
    <w:rsid w:val="006773A2"/>
    <w:rsid w:val="00677D9A"/>
    <w:rsid w:val="006802C1"/>
    <w:rsid w:val="006810DD"/>
    <w:rsid w:val="006818E8"/>
    <w:rsid w:val="00681C2B"/>
    <w:rsid w:val="00682E63"/>
    <w:rsid w:val="00683B2A"/>
    <w:rsid w:val="00685E6E"/>
    <w:rsid w:val="00686496"/>
    <w:rsid w:val="00687DBE"/>
    <w:rsid w:val="0069085D"/>
    <w:rsid w:val="00690FE6"/>
    <w:rsid w:val="00691BD4"/>
    <w:rsid w:val="00692346"/>
    <w:rsid w:val="006923FF"/>
    <w:rsid w:val="006940E7"/>
    <w:rsid w:val="00694141"/>
    <w:rsid w:val="006941C8"/>
    <w:rsid w:val="00696A51"/>
    <w:rsid w:val="0069774F"/>
    <w:rsid w:val="00697863"/>
    <w:rsid w:val="006A0CE3"/>
    <w:rsid w:val="006A0D8A"/>
    <w:rsid w:val="006A237D"/>
    <w:rsid w:val="006A343F"/>
    <w:rsid w:val="006A36D7"/>
    <w:rsid w:val="006A3AD5"/>
    <w:rsid w:val="006A3E9C"/>
    <w:rsid w:val="006A4CE7"/>
    <w:rsid w:val="006A512F"/>
    <w:rsid w:val="006A5395"/>
    <w:rsid w:val="006A6D9B"/>
    <w:rsid w:val="006A70E2"/>
    <w:rsid w:val="006B054D"/>
    <w:rsid w:val="006B0FEE"/>
    <w:rsid w:val="006B1D26"/>
    <w:rsid w:val="006B20EC"/>
    <w:rsid w:val="006B4070"/>
    <w:rsid w:val="006B5E2B"/>
    <w:rsid w:val="006B6B69"/>
    <w:rsid w:val="006B775E"/>
    <w:rsid w:val="006C0D43"/>
    <w:rsid w:val="006C1B92"/>
    <w:rsid w:val="006C1FAA"/>
    <w:rsid w:val="006C2008"/>
    <w:rsid w:val="006C33EC"/>
    <w:rsid w:val="006C436B"/>
    <w:rsid w:val="006C4505"/>
    <w:rsid w:val="006C5DD9"/>
    <w:rsid w:val="006C605F"/>
    <w:rsid w:val="006C6775"/>
    <w:rsid w:val="006C6A82"/>
    <w:rsid w:val="006D1DF2"/>
    <w:rsid w:val="006D1F20"/>
    <w:rsid w:val="006D2BDD"/>
    <w:rsid w:val="006D389B"/>
    <w:rsid w:val="006D4254"/>
    <w:rsid w:val="006D5F6F"/>
    <w:rsid w:val="006D6B13"/>
    <w:rsid w:val="006D6C3E"/>
    <w:rsid w:val="006D6CEA"/>
    <w:rsid w:val="006D70A7"/>
    <w:rsid w:val="006D745F"/>
    <w:rsid w:val="006D750E"/>
    <w:rsid w:val="006D7881"/>
    <w:rsid w:val="006D7E56"/>
    <w:rsid w:val="006E01F0"/>
    <w:rsid w:val="006E23DE"/>
    <w:rsid w:val="006E31CC"/>
    <w:rsid w:val="006E32E7"/>
    <w:rsid w:val="006E353B"/>
    <w:rsid w:val="006E3D3C"/>
    <w:rsid w:val="006E3EE1"/>
    <w:rsid w:val="006E4336"/>
    <w:rsid w:val="006E457C"/>
    <w:rsid w:val="006E46A3"/>
    <w:rsid w:val="006E4DC3"/>
    <w:rsid w:val="006E52C5"/>
    <w:rsid w:val="006E58C1"/>
    <w:rsid w:val="006E7B3B"/>
    <w:rsid w:val="006F0AB7"/>
    <w:rsid w:val="006F0B1A"/>
    <w:rsid w:val="006F282A"/>
    <w:rsid w:val="006F33DD"/>
    <w:rsid w:val="006F35F8"/>
    <w:rsid w:val="006F4526"/>
    <w:rsid w:val="006F5502"/>
    <w:rsid w:val="006F5CE3"/>
    <w:rsid w:val="006F6420"/>
    <w:rsid w:val="006F6923"/>
    <w:rsid w:val="006F6ABC"/>
    <w:rsid w:val="00701B33"/>
    <w:rsid w:val="00701CD0"/>
    <w:rsid w:val="00702B18"/>
    <w:rsid w:val="00702EEF"/>
    <w:rsid w:val="007030A8"/>
    <w:rsid w:val="007038DB"/>
    <w:rsid w:val="00704988"/>
    <w:rsid w:val="00705659"/>
    <w:rsid w:val="007057CE"/>
    <w:rsid w:val="00707A8E"/>
    <w:rsid w:val="00707ED5"/>
    <w:rsid w:val="007106FE"/>
    <w:rsid w:val="00712F24"/>
    <w:rsid w:val="0071354E"/>
    <w:rsid w:val="00714423"/>
    <w:rsid w:val="00715FC7"/>
    <w:rsid w:val="007160B3"/>
    <w:rsid w:val="00716B72"/>
    <w:rsid w:val="00717394"/>
    <w:rsid w:val="00717743"/>
    <w:rsid w:val="007201DC"/>
    <w:rsid w:val="00720625"/>
    <w:rsid w:val="0072098B"/>
    <w:rsid w:val="00720A65"/>
    <w:rsid w:val="00721291"/>
    <w:rsid w:val="00723D89"/>
    <w:rsid w:val="00724DC0"/>
    <w:rsid w:val="00725FD9"/>
    <w:rsid w:val="007261CF"/>
    <w:rsid w:val="0072791E"/>
    <w:rsid w:val="0073054E"/>
    <w:rsid w:val="00731B88"/>
    <w:rsid w:val="00732DEB"/>
    <w:rsid w:val="00733DA9"/>
    <w:rsid w:val="00733DBA"/>
    <w:rsid w:val="00735E04"/>
    <w:rsid w:val="007362EB"/>
    <w:rsid w:val="00736B76"/>
    <w:rsid w:val="00736C03"/>
    <w:rsid w:val="007377F2"/>
    <w:rsid w:val="00737B54"/>
    <w:rsid w:val="00737BC4"/>
    <w:rsid w:val="00737D3E"/>
    <w:rsid w:val="0074014A"/>
    <w:rsid w:val="00740955"/>
    <w:rsid w:val="007423F8"/>
    <w:rsid w:val="007431DE"/>
    <w:rsid w:val="00743EFE"/>
    <w:rsid w:val="007442C0"/>
    <w:rsid w:val="00745349"/>
    <w:rsid w:val="0074534D"/>
    <w:rsid w:val="00747F73"/>
    <w:rsid w:val="00750BD4"/>
    <w:rsid w:val="007511D5"/>
    <w:rsid w:val="007516D1"/>
    <w:rsid w:val="00751E7C"/>
    <w:rsid w:val="00751E85"/>
    <w:rsid w:val="0075213E"/>
    <w:rsid w:val="00752B84"/>
    <w:rsid w:val="00753049"/>
    <w:rsid w:val="00756242"/>
    <w:rsid w:val="00756290"/>
    <w:rsid w:val="00756A19"/>
    <w:rsid w:val="0076058A"/>
    <w:rsid w:val="00760E95"/>
    <w:rsid w:val="0076108C"/>
    <w:rsid w:val="0076132E"/>
    <w:rsid w:val="00761B5E"/>
    <w:rsid w:val="00762ABB"/>
    <w:rsid w:val="0076408A"/>
    <w:rsid w:val="007645C5"/>
    <w:rsid w:val="0076648E"/>
    <w:rsid w:val="00766E31"/>
    <w:rsid w:val="00767BB0"/>
    <w:rsid w:val="007701A2"/>
    <w:rsid w:val="00773DD9"/>
    <w:rsid w:val="00774BE7"/>
    <w:rsid w:val="00775304"/>
    <w:rsid w:val="007762CC"/>
    <w:rsid w:val="00776A84"/>
    <w:rsid w:val="00776FD8"/>
    <w:rsid w:val="00777754"/>
    <w:rsid w:val="00777B84"/>
    <w:rsid w:val="007806A8"/>
    <w:rsid w:val="00781306"/>
    <w:rsid w:val="00781635"/>
    <w:rsid w:val="007836C8"/>
    <w:rsid w:val="007851BB"/>
    <w:rsid w:val="00790ADA"/>
    <w:rsid w:val="007916AC"/>
    <w:rsid w:val="007934F1"/>
    <w:rsid w:val="00794229"/>
    <w:rsid w:val="00795A1B"/>
    <w:rsid w:val="00795F47"/>
    <w:rsid w:val="007963A5"/>
    <w:rsid w:val="007970F0"/>
    <w:rsid w:val="007971F3"/>
    <w:rsid w:val="00797C76"/>
    <w:rsid w:val="007A0EB8"/>
    <w:rsid w:val="007A1250"/>
    <w:rsid w:val="007A1383"/>
    <w:rsid w:val="007A1BCA"/>
    <w:rsid w:val="007A261B"/>
    <w:rsid w:val="007A30DD"/>
    <w:rsid w:val="007A3401"/>
    <w:rsid w:val="007A4157"/>
    <w:rsid w:val="007B06E8"/>
    <w:rsid w:val="007B1141"/>
    <w:rsid w:val="007B24F7"/>
    <w:rsid w:val="007B3D33"/>
    <w:rsid w:val="007B47A9"/>
    <w:rsid w:val="007B4AFE"/>
    <w:rsid w:val="007B4CFC"/>
    <w:rsid w:val="007B4F11"/>
    <w:rsid w:val="007B5C10"/>
    <w:rsid w:val="007B6D83"/>
    <w:rsid w:val="007B6FFE"/>
    <w:rsid w:val="007C0484"/>
    <w:rsid w:val="007C157E"/>
    <w:rsid w:val="007C2423"/>
    <w:rsid w:val="007C393A"/>
    <w:rsid w:val="007C50BF"/>
    <w:rsid w:val="007C6C8E"/>
    <w:rsid w:val="007D09DC"/>
    <w:rsid w:val="007D29E3"/>
    <w:rsid w:val="007D37F4"/>
    <w:rsid w:val="007D4566"/>
    <w:rsid w:val="007D59F4"/>
    <w:rsid w:val="007D6B06"/>
    <w:rsid w:val="007D6FD8"/>
    <w:rsid w:val="007D76D7"/>
    <w:rsid w:val="007D772C"/>
    <w:rsid w:val="007E11C0"/>
    <w:rsid w:val="007E218C"/>
    <w:rsid w:val="007E249E"/>
    <w:rsid w:val="007E4DF7"/>
    <w:rsid w:val="007E5ED7"/>
    <w:rsid w:val="007E6242"/>
    <w:rsid w:val="007E633B"/>
    <w:rsid w:val="007E6AD6"/>
    <w:rsid w:val="007E7078"/>
    <w:rsid w:val="007F130B"/>
    <w:rsid w:val="007F135A"/>
    <w:rsid w:val="007F1CED"/>
    <w:rsid w:val="007F3109"/>
    <w:rsid w:val="007F4563"/>
    <w:rsid w:val="007F48FB"/>
    <w:rsid w:val="007F5275"/>
    <w:rsid w:val="00800079"/>
    <w:rsid w:val="0080232E"/>
    <w:rsid w:val="00803A16"/>
    <w:rsid w:val="00803CA0"/>
    <w:rsid w:val="008053FB"/>
    <w:rsid w:val="008059AC"/>
    <w:rsid w:val="00807396"/>
    <w:rsid w:val="00807EF1"/>
    <w:rsid w:val="008125C1"/>
    <w:rsid w:val="00812789"/>
    <w:rsid w:val="00813934"/>
    <w:rsid w:val="00813EBF"/>
    <w:rsid w:val="00816EA1"/>
    <w:rsid w:val="00817D17"/>
    <w:rsid w:val="00821662"/>
    <w:rsid w:val="00824BA3"/>
    <w:rsid w:val="00825F4B"/>
    <w:rsid w:val="00826F86"/>
    <w:rsid w:val="00827624"/>
    <w:rsid w:val="00827C86"/>
    <w:rsid w:val="008300CD"/>
    <w:rsid w:val="00831124"/>
    <w:rsid w:val="00831D3C"/>
    <w:rsid w:val="00831E70"/>
    <w:rsid w:val="00831E9A"/>
    <w:rsid w:val="008327F5"/>
    <w:rsid w:val="00833124"/>
    <w:rsid w:val="0083397B"/>
    <w:rsid w:val="0083418B"/>
    <w:rsid w:val="008360A1"/>
    <w:rsid w:val="008360E0"/>
    <w:rsid w:val="0083623B"/>
    <w:rsid w:val="008362E2"/>
    <w:rsid w:val="00840F1B"/>
    <w:rsid w:val="00841034"/>
    <w:rsid w:val="00841854"/>
    <w:rsid w:val="00842C8D"/>
    <w:rsid w:val="008434D2"/>
    <w:rsid w:val="00844CC3"/>
    <w:rsid w:val="00845BC3"/>
    <w:rsid w:val="00846067"/>
    <w:rsid w:val="00846E8D"/>
    <w:rsid w:val="008476BF"/>
    <w:rsid w:val="00847CFC"/>
    <w:rsid w:val="00847F78"/>
    <w:rsid w:val="008508D5"/>
    <w:rsid w:val="0085319B"/>
    <w:rsid w:val="00853C0E"/>
    <w:rsid w:val="00854E7C"/>
    <w:rsid w:val="00855317"/>
    <w:rsid w:val="00855962"/>
    <w:rsid w:val="00855A0A"/>
    <w:rsid w:val="00855C7A"/>
    <w:rsid w:val="00857187"/>
    <w:rsid w:val="00857648"/>
    <w:rsid w:val="00860921"/>
    <w:rsid w:val="00860FE7"/>
    <w:rsid w:val="00861994"/>
    <w:rsid w:val="00861CE5"/>
    <w:rsid w:val="0086226E"/>
    <w:rsid w:val="00862B59"/>
    <w:rsid w:val="00863831"/>
    <w:rsid w:val="00863EB8"/>
    <w:rsid w:val="00864193"/>
    <w:rsid w:val="00864A39"/>
    <w:rsid w:val="0086505F"/>
    <w:rsid w:val="00865EE3"/>
    <w:rsid w:val="0086600C"/>
    <w:rsid w:val="00872A86"/>
    <w:rsid w:val="00873354"/>
    <w:rsid w:val="00874481"/>
    <w:rsid w:val="008748BB"/>
    <w:rsid w:val="00874CC4"/>
    <w:rsid w:val="00875D88"/>
    <w:rsid w:val="008760C6"/>
    <w:rsid w:val="00876A55"/>
    <w:rsid w:val="008773A5"/>
    <w:rsid w:val="00877D3A"/>
    <w:rsid w:val="008804F7"/>
    <w:rsid w:val="00881967"/>
    <w:rsid w:val="008835B5"/>
    <w:rsid w:val="00884BB2"/>
    <w:rsid w:val="0088605D"/>
    <w:rsid w:val="008869FA"/>
    <w:rsid w:val="00887913"/>
    <w:rsid w:val="008901C7"/>
    <w:rsid w:val="00890675"/>
    <w:rsid w:val="0089123B"/>
    <w:rsid w:val="008916A7"/>
    <w:rsid w:val="00891B97"/>
    <w:rsid w:val="00891BE7"/>
    <w:rsid w:val="0089271E"/>
    <w:rsid w:val="00893267"/>
    <w:rsid w:val="00894526"/>
    <w:rsid w:val="00894946"/>
    <w:rsid w:val="0089506D"/>
    <w:rsid w:val="0089615E"/>
    <w:rsid w:val="008968DF"/>
    <w:rsid w:val="00896ECC"/>
    <w:rsid w:val="00897B3B"/>
    <w:rsid w:val="00897F84"/>
    <w:rsid w:val="008A00BC"/>
    <w:rsid w:val="008A0B79"/>
    <w:rsid w:val="008A0C21"/>
    <w:rsid w:val="008A0DD9"/>
    <w:rsid w:val="008A1687"/>
    <w:rsid w:val="008A2346"/>
    <w:rsid w:val="008A2BB7"/>
    <w:rsid w:val="008A2DF5"/>
    <w:rsid w:val="008A344C"/>
    <w:rsid w:val="008A3A73"/>
    <w:rsid w:val="008A43AD"/>
    <w:rsid w:val="008A4DBD"/>
    <w:rsid w:val="008A52D8"/>
    <w:rsid w:val="008A5E27"/>
    <w:rsid w:val="008A6FF9"/>
    <w:rsid w:val="008A721D"/>
    <w:rsid w:val="008B48E6"/>
    <w:rsid w:val="008B5558"/>
    <w:rsid w:val="008B6368"/>
    <w:rsid w:val="008B6650"/>
    <w:rsid w:val="008B6A6F"/>
    <w:rsid w:val="008C01F4"/>
    <w:rsid w:val="008C0503"/>
    <w:rsid w:val="008C09DD"/>
    <w:rsid w:val="008C0FC7"/>
    <w:rsid w:val="008C4A55"/>
    <w:rsid w:val="008C4E10"/>
    <w:rsid w:val="008C5E5E"/>
    <w:rsid w:val="008C65EC"/>
    <w:rsid w:val="008D08F5"/>
    <w:rsid w:val="008D0DDB"/>
    <w:rsid w:val="008D2350"/>
    <w:rsid w:val="008D37EF"/>
    <w:rsid w:val="008D3FD0"/>
    <w:rsid w:val="008D5571"/>
    <w:rsid w:val="008D56D6"/>
    <w:rsid w:val="008D579B"/>
    <w:rsid w:val="008D583E"/>
    <w:rsid w:val="008D7657"/>
    <w:rsid w:val="008E0177"/>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71"/>
    <w:rsid w:val="008F35DB"/>
    <w:rsid w:val="008F39D3"/>
    <w:rsid w:val="008F4969"/>
    <w:rsid w:val="008F5129"/>
    <w:rsid w:val="008F540F"/>
    <w:rsid w:val="008F6393"/>
    <w:rsid w:val="008F6748"/>
    <w:rsid w:val="00900967"/>
    <w:rsid w:val="009010E9"/>
    <w:rsid w:val="009016EB"/>
    <w:rsid w:val="00901E19"/>
    <w:rsid w:val="00901F49"/>
    <w:rsid w:val="00902FF9"/>
    <w:rsid w:val="00904B60"/>
    <w:rsid w:val="00905EB8"/>
    <w:rsid w:val="00905F3A"/>
    <w:rsid w:val="009066B0"/>
    <w:rsid w:val="0090679B"/>
    <w:rsid w:val="0090782D"/>
    <w:rsid w:val="009103FA"/>
    <w:rsid w:val="0091245A"/>
    <w:rsid w:val="00912765"/>
    <w:rsid w:val="00912B7E"/>
    <w:rsid w:val="00913A84"/>
    <w:rsid w:val="0091523F"/>
    <w:rsid w:val="0091558A"/>
    <w:rsid w:val="009167F2"/>
    <w:rsid w:val="00917058"/>
    <w:rsid w:val="009209FC"/>
    <w:rsid w:val="00923C45"/>
    <w:rsid w:val="00924F7D"/>
    <w:rsid w:val="00925764"/>
    <w:rsid w:val="009258F9"/>
    <w:rsid w:val="0092693D"/>
    <w:rsid w:val="00927F32"/>
    <w:rsid w:val="0093024B"/>
    <w:rsid w:val="00930BC2"/>
    <w:rsid w:val="00931102"/>
    <w:rsid w:val="009312BE"/>
    <w:rsid w:val="00932D4A"/>
    <w:rsid w:val="009339E1"/>
    <w:rsid w:val="00936B7F"/>
    <w:rsid w:val="00937544"/>
    <w:rsid w:val="009415CD"/>
    <w:rsid w:val="0094334A"/>
    <w:rsid w:val="00943E2F"/>
    <w:rsid w:val="009441AA"/>
    <w:rsid w:val="00944EC7"/>
    <w:rsid w:val="00950B0F"/>
    <w:rsid w:val="00950B10"/>
    <w:rsid w:val="00952D0A"/>
    <w:rsid w:val="00953C8B"/>
    <w:rsid w:val="00953FD7"/>
    <w:rsid w:val="00954732"/>
    <w:rsid w:val="009551F9"/>
    <w:rsid w:val="00956BD2"/>
    <w:rsid w:val="0095729B"/>
    <w:rsid w:val="0096092A"/>
    <w:rsid w:val="00962715"/>
    <w:rsid w:val="00963058"/>
    <w:rsid w:val="009634F8"/>
    <w:rsid w:val="00963AE2"/>
    <w:rsid w:val="00963E96"/>
    <w:rsid w:val="0096438E"/>
    <w:rsid w:val="009662C7"/>
    <w:rsid w:val="0096642D"/>
    <w:rsid w:val="00966C16"/>
    <w:rsid w:val="00966D12"/>
    <w:rsid w:val="00970853"/>
    <w:rsid w:val="00972F4C"/>
    <w:rsid w:val="00975F5E"/>
    <w:rsid w:val="00977612"/>
    <w:rsid w:val="009818B9"/>
    <w:rsid w:val="009827FE"/>
    <w:rsid w:val="00983170"/>
    <w:rsid w:val="00983B09"/>
    <w:rsid w:val="00983E01"/>
    <w:rsid w:val="00984646"/>
    <w:rsid w:val="00984CA4"/>
    <w:rsid w:val="0098541A"/>
    <w:rsid w:val="00987752"/>
    <w:rsid w:val="00990860"/>
    <w:rsid w:val="00990E6F"/>
    <w:rsid w:val="00990FC4"/>
    <w:rsid w:val="00991FDD"/>
    <w:rsid w:val="00992009"/>
    <w:rsid w:val="00992B9B"/>
    <w:rsid w:val="0099450E"/>
    <w:rsid w:val="009949C9"/>
    <w:rsid w:val="0099513B"/>
    <w:rsid w:val="00995D64"/>
    <w:rsid w:val="009965B4"/>
    <w:rsid w:val="00996B48"/>
    <w:rsid w:val="00996FBD"/>
    <w:rsid w:val="009A1269"/>
    <w:rsid w:val="009A19C4"/>
    <w:rsid w:val="009A4383"/>
    <w:rsid w:val="009A453C"/>
    <w:rsid w:val="009B1744"/>
    <w:rsid w:val="009B1EE9"/>
    <w:rsid w:val="009B1FDC"/>
    <w:rsid w:val="009B3DAC"/>
    <w:rsid w:val="009B568A"/>
    <w:rsid w:val="009B5DA6"/>
    <w:rsid w:val="009C08B5"/>
    <w:rsid w:val="009C2B38"/>
    <w:rsid w:val="009C4545"/>
    <w:rsid w:val="009C4DFC"/>
    <w:rsid w:val="009C6075"/>
    <w:rsid w:val="009C70BD"/>
    <w:rsid w:val="009D0944"/>
    <w:rsid w:val="009D281A"/>
    <w:rsid w:val="009D4D71"/>
    <w:rsid w:val="009D6D2E"/>
    <w:rsid w:val="009D753B"/>
    <w:rsid w:val="009E0CEB"/>
    <w:rsid w:val="009E14ED"/>
    <w:rsid w:val="009E206F"/>
    <w:rsid w:val="009E2AAF"/>
    <w:rsid w:val="009E508A"/>
    <w:rsid w:val="009E60E1"/>
    <w:rsid w:val="009E63B6"/>
    <w:rsid w:val="009E6B31"/>
    <w:rsid w:val="009E6C5E"/>
    <w:rsid w:val="009E7717"/>
    <w:rsid w:val="009E7FF1"/>
    <w:rsid w:val="009F0F89"/>
    <w:rsid w:val="009F142B"/>
    <w:rsid w:val="009F1A15"/>
    <w:rsid w:val="009F23CB"/>
    <w:rsid w:val="009F399F"/>
    <w:rsid w:val="009F3BDF"/>
    <w:rsid w:val="009F5722"/>
    <w:rsid w:val="009F5A04"/>
    <w:rsid w:val="009F7176"/>
    <w:rsid w:val="009F7299"/>
    <w:rsid w:val="00A02072"/>
    <w:rsid w:val="00A0334B"/>
    <w:rsid w:val="00A04A98"/>
    <w:rsid w:val="00A04C67"/>
    <w:rsid w:val="00A05A91"/>
    <w:rsid w:val="00A079CA"/>
    <w:rsid w:val="00A11D46"/>
    <w:rsid w:val="00A153F6"/>
    <w:rsid w:val="00A15DA1"/>
    <w:rsid w:val="00A15E00"/>
    <w:rsid w:val="00A163D9"/>
    <w:rsid w:val="00A16F07"/>
    <w:rsid w:val="00A21098"/>
    <w:rsid w:val="00A23452"/>
    <w:rsid w:val="00A24AF0"/>
    <w:rsid w:val="00A25080"/>
    <w:rsid w:val="00A25C12"/>
    <w:rsid w:val="00A2601C"/>
    <w:rsid w:val="00A2613D"/>
    <w:rsid w:val="00A26499"/>
    <w:rsid w:val="00A27F81"/>
    <w:rsid w:val="00A304C9"/>
    <w:rsid w:val="00A30636"/>
    <w:rsid w:val="00A30F0D"/>
    <w:rsid w:val="00A31338"/>
    <w:rsid w:val="00A32258"/>
    <w:rsid w:val="00A32FF7"/>
    <w:rsid w:val="00A3356F"/>
    <w:rsid w:val="00A33612"/>
    <w:rsid w:val="00A33B43"/>
    <w:rsid w:val="00A33C15"/>
    <w:rsid w:val="00A34220"/>
    <w:rsid w:val="00A34264"/>
    <w:rsid w:val="00A342A5"/>
    <w:rsid w:val="00A34F9A"/>
    <w:rsid w:val="00A3568B"/>
    <w:rsid w:val="00A377AE"/>
    <w:rsid w:val="00A411B6"/>
    <w:rsid w:val="00A426CE"/>
    <w:rsid w:val="00A428B2"/>
    <w:rsid w:val="00A42D10"/>
    <w:rsid w:val="00A43C95"/>
    <w:rsid w:val="00A4509D"/>
    <w:rsid w:val="00A46303"/>
    <w:rsid w:val="00A471A3"/>
    <w:rsid w:val="00A50CD4"/>
    <w:rsid w:val="00A52FAE"/>
    <w:rsid w:val="00A53909"/>
    <w:rsid w:val="00A54A4A"/>
    <w:rsid w:val="00A5623C"/>
    <w:rsid w:val="00A5691C"/>
    <w:rsid w:val="00A57A10"/>
    <w:rsid w:val="00A57F06"/>
    <w:rsid w:val="00A600FC"/>
    <w:rsid w:val="00A6068D"/>
    <w:rsid w:val="00A606F7"/>
    <w:rsid w:val="00A60884"/>
    <w:rsid w:val="00A610CB"/>
    <w:rsid w:val="00A62C28"/>
    <w:rsid w:val="00A63BA3"/>
    <w:rsid w:val="00A643D6"/>
    <w:rsid w:val="00A64DC1"/>
    <w:rsid w:val="00A65C16"/>
    <w:rsid w:val="00A65FDC"/>
    <w:rsid w:val="00A6623B"/>
    <w:rsid w:val="00A669EE"/>
    <w:rsid w:val="00A67068"/>
    <w:rsid w:val="00A70554"/>
    <w:rsid w:val="00A7058C"/>
    <w:rsid w:val="00A70B39"/>
    <w:rsid w:val="00A71585"/>
    <w:rsid w:val="00A71D96"/>
    <w:rsid w:val="00A72224"/>
    <w:rsid w:val="00A72662"/>
    <w:rsid w:val="00A74333"/>
    <w:rsid w:val="00A76B61"/>
    <w:rsid w:val="00A85598"/>
    <w:rsid w:val="00A856B0"/>
    <w:rsid w:val="00A8607A"/>
    <w:rsid w:val="00A86D8D"/>
    <w:rsid w:val="00A87C2A"/>
    <w:rsid w:val="00A90530"/>
    <w:rsid w:val="00A91607"/>
    <w:rsid w:val="00A917A9"/>
    <w:rsid w:val="00A919EA"/>
    <w:rsid w:val="00A91A2A"/>
    <w:rsid w:val="00A91CA2"/>
    <w:rsid w:val="00A94977"/>
    <w:rsid w:val="00A94B75"/>
    <w:rsid w:val="00A94B87"/>
    <w:rsid w:val="00A95EA9"/>
    <w:rsid w:val="00A96B91"/>
    <w:rsid w:val="00A96EE7"/>
    <w:rsid w:val="00A9750F"/>
    <w:rsid w:val="00AA138C"/>
    <w:rsid w:val="00AA599A"/>
    <w:rsid w:val="00AA5E2F"/>
    <w:rsid w:val="00AA70A8"/>
    <w:rsid w:val="00AB2360"/>
    <w:rsid w:val="00AB33F2"/>
    <w:rsid w:val="00AB541F"/>
    <w:rsid w:val="00AB5812"/>
    <w:rsid w:val="00AB5BFC"/>
    <w:rsid w:val="00AB66D3"/>
    <w:rsid w:val="00AB7845"/>
    <w:rsid w:val="00AC001F"/>
    <w:rsid w:val="00AC135D"/>
    <w:rsid w:val="00AC2072"/>
    <w:rsid w:val="00AC40DC"/>
    <w:rsid w:val="00AC4ECB"/>
    <w:rsid w:val="00AC501E"/>
    <w:rsid w:val="00AC6E4D"/>
    <w:rsid w:val="00AD04AF"/>
    <w:rsid w:val="00AD33B4"/>
    <w:rsid w:val="00AD3F9D"/>
    <w:rsid w:val="00AD42EA"/>
    <w:rsid w:val="00AD4746"/>
    <w:rsid w:val="00AD5010"/>
    <w:rsid w:val="00AE0A76"/>
    <w:rsid w:val="00AE14CA"/>
    <w:rsid w:val="00AE1C5D"/>
    <w:rsid w:val="00AE20C4"/>
    <w:rsid w:val="00AE2731"/>
    <w:rsid w:val="00AE3244"/>
    <w:rsid w:val="00AE46C9"/>
    <w:rsid w:val="00AE4C05"/>
    <w:rsid w:val="00AE564E"/>
    <w:rsid w:val="00AE6362"/>
    <w:rsid w:val="00AE6725"/>
    <w:rsid w:val="00AE6BE8"/>
    <w:rsid w:val="00AE6FA9"/>
    <w:rsid w:val="00AF12B7"/>
    <w:rsid w:val="00AF2498"/>
    <w:rsid w:val="00AF4D26"/>
    <w:rsid w:val="00AF4F2E"/>
    <w:rsid w:val="00AF5435"/>
    <w:rsid w:val="00AF73A4"/>
    <w:rsid w:val="00B00BAD"/>
    <w:rsid w:val="00B00DA4"/>
    <w:rsid w:val="00B02569"/>
    <w:rsid w:val="00B035F4"/>
    <w:rsid w:val="00B03860"/>
    <w:rsid w:val="00B04D19"/>
    <w:rsid w:val="00B05A10"/>
    <w:rsid w:val="00B065C3"/>
    <w:rsid w:val="00B0677C"/>
    <w:rsid w:val="00B0691A"/>
    <w:rsid w:val="00B07C49"/>
    <w:rsid w:val="00B10FCB"/>
    <w:rsid w:val="00B11252"/>
    <w:rsid w:val="00B1153E"/>
    <w:rsid w:val="00B129EB"/>
    <w:rsid w:val="00B1358E"/>
    <w:rsid w:val="00B145B3"/>
    <w:rsid w:val="00B152AE"/>
    <w:rsid w:val="00B15A62"/>
    <w:rsid w:val="00B16607"/>
    <w:rsid w:val="00B16649"/>
    <w:rsid w:val="00B16988"/>
    <w:rsid w:val="00B1740A"/>
    <w:rsid w:val="00B17A50"/>
    <w:rsid w:val="00B17C41"/>
    <w:rsid w:val="00B17FDB"/>
    <w:rsid w:val="00B24B51"/>
    <w:rsid w:val="00B2577E"/>
    <w:rsid w:val="00B26069"/>
    <w:rsid w:val="00B2760F"/>
    <w:rsid w:val="00B278E6"/>
    <w:rsid w:val="00B27D17"/>
    <w:rsid w:val="00B3152C"/>
    <w:rsid w:val="00B31B92"/>
    <w:rsid w:val="00B320D9"/>
    <w:rsid w:val="00B32135"/>
    <w:rsid w:val="00B321D4"/>
    <w:rsid w:val="00B32676"/>
    <w:rsid w:val="00B330B9"/>
    <w:rsid w:val="00B33559"/>
    <w:rsid w:val="00B341A3"/>
    <w:rsid w:val="00B3495F"/>
    <w:rsid w:val="00B34AF6"/>
    <w:rsid w:val="00B34CBF"/>
    <w:rsid w:val="00B3632A"/>
    <w:rsid w:val="00B36F24"/>
    <w:rsid w:val="00B37C7C"/>
    <w:rsid w:val="00B37E49"/>
    <w:rsid w:val="00B40DAD"/>
    <w:rsid w:val="00B414A1"/>
    <w:rsid w:val="00B42361"/>
    <w:rsid w:val="00B429D4"/>
    <w:rsid w:val="00B433E4"/>
    <w:rsid w:val="00B458D2"/>
    <w:rsid w:val="00B46541"/>
    <w:rsid w:val="00B4660F"/>
    <w:rsid w:val="00B466BC"/>
    <w:rsid w:val="00B50FB2"/>
    <w:rsid w:val="00B5167A"/>
    <w:rsid w:val="00B5191C"/>
    <w:rsid w:val="00B51F46"/>
    <w:rsid w:val="00B52067"/>
    <w:rsid w:val="00B520A7"/>
    <w:rsid w:val="00B52239"/>
    <w:rsid w:val="00B52895"/>
    <w:rsid w:val="00B53961"/>
    <w:rsid w:val="00B54833"/>
    <w:rsid w:val="00B556DA"/>
    <w:rsid w:val="00B560AF"/>
    <w:rsid w:val="00B5758A"/>
    <w:rsid w:val="00B6338C"/>
    <w:rsid w:val="00B6355E"/>
    <w:rsid w:val="00B6391F"/>
    <w:rsid w:val="00B64471"/>
    <w:rsid w:val="00B65A06"/>
    <w:rsid w:val="00B65B84"/>
    <w:rsid w:val="00B67AE2"/>
    <w:rsid w:val="00B70E93"/>
    <w:rsid w:val="00B7272A"/>
    <w:rsid w:val="00B728C8"/>
    <w:rsid w:val="00B72D31"/>
    <w:rsid w:val="00B73133"/>
    <w:rsid w:val="00B738E7"/>
    <w:rsid w:val="00B74629"/>
    <w:rsid w:val="00B75F90"/>
    <w:rsid w:val="00B8036D"/>
    <w:rsid w:val="00B803D5"/>
    <w:rsid w:val="00B80F93"/>
    <w:rsid w:val="00B82C78"/>
    <w:rsid w:val="00B8328E"/>
    <w:rsid w:val="00B84123"/>
    <w:rsid w:val="00B84A5C"/>
    <w:rsid w:val="00B87124"/>
    <w:rsid w:val="00B87EE8"/>
    <w:rsid w:val="00B9065F"/>
    <w:rsid w:val="00B922C5"/>
    <w:rsid w:val="00B92D10"/>
    <w:rsid w:val="00B930F9"/>
    <w:rsid w:val="00B93671"/>
    <w:rsid w:val="00B93841"/>
    <w:rsid w:val="00B948D2"/>
    <w:rsid w:val="00B94908"/>
    <w:rsid w:val="00B95598"/>
    <w:rsid w:val="00B9576B"/>
    <w:rsid w:val="00BA302B"/>
    <w:rsid w:val="00BA34A2"/>
    <w:rsid w:val="00BA3657"/>
    <w:rsid w:val="00BA4379"/>
    <w:rsid w:val="00BA4439"/>
    <w:rsid w:val="00BA4635"/>
    <w:rsid w:val="00BA478A"/>
    <w:rsid w:val="00BA66F5"/>
    <w:rsid w:val="00BA726F"/>
    <w:rsid w:val="00BB3179"/>
    <w:rsid w:val="00BB5958"/>
    <w:rsid w:val="00BC09A4"/>
    <w:rsid w:val="00BC1EDF"/>
    <w:rsid w:val="00BC2111"/>
    <w:rsid w:val="00BC61FD"/>
    <w:rsid w:val="00BC6272"/>
    <w:rsid w:val="00BC66E0"/>
    <w:rsid w:val="00BD0C40"/>
    <w:rsid w:val="00BD0FA0"/>
    <w:rsid w:val="00BD0FD6"/>
    <w:rsid w:val="00BD284B"/>
    <w:rsid w:val="00BD2B98"/>
    <w:rsid w:val="00BD2F6E"/>
    <w:rsid w:val="00BD6E6E"/>
    <w:rsid w:val="00BD7382"/>
    <w:rsid w:val="00BD7BD3"/>
    <w:rsid w:val="00BE0D0E"/>
    <w:rsid w:val="00BE0D4F"/>
    <w:rsid w:val="00BE1037"/>
    <w:rsid w:val="00BE36C6"/>
    <w:rsid w:val="00BE379A"/>
    <w:rsid w:val="00BE395D"/>
    <w:rsid w:val="00BE3A78"/>
    <w:rsid w:val="00BE3F35"/>
    <w:rsid w:val="00BE4037"/>
    <w:rsid w:val="00BE482D"/>
    <w:rsid w:val="00BE5DB7"/>
    <w:rsid w:val="00BE6BFB"/>
    <w:rsid w:val="00BF0159"/>
    <w:rsid w:val="00BF1BAE"/>
    <w:rsid w:val="00BF3308"/>
    <w:rsid w:val="00BF4B9B"/>
    <w:rsid w:val="00BF5709"/>
    <w:rsid w:val="00BF5B8B"/>
    <w:rsid w:val="00BF5D30"/>
    <w:rsid w:val="00BF6075"/>
    <w:rsid w:val="00BF65E0"/>
    <w:rsid w:val="00BF6D71"/>
    <w:rsid w:val="00C00CF3"/>
    <w:rsid w:val="00C01B41"/>
    <w:rsid w:val="00C02FA6"/>
    <w:rsid w:val="00C03495"/>
    <w:rsid w:val="00C039E1"/>
    <w:rsid w:val="00C07C87"/>
    <w:rsid w:val="00C104FE"/>
    <w:rsid w:val="00C118F2"/>
    <w:rsid w:val="00C11946"/>
    <w:rsid w:val="00C11F59"/>
    <w:rsid w:val="00C1385A"/>
    <w:rsid w:val="00C143D1"/>
    <w:rsid w:val="00C157BC"/>
    <w:rsid w:val="00C20CDA"/>
    <w:rsid w:val="00C20DC3"/>
    <w:rsid w:val="00C216FA"/>
    <w:rsid w:val="00C221F5"/>
    <w:rsid w:val="00C22209"/>
    <w:rsid w:val="00C2421A"/>
    <w:rsid w:val="00C24BED"/>
    <w:rsid w:val="00C274E7"/>
    <w:rsid w:val="00C278DE"/>
    <w:rsid w:val="00C27D33"/>
    <w:rsid w:val="00C31286"/>
    <w:rsid w:val="00C31A5B"/>
    <w:rsid w:val="00C32478"/>
    <w:rsid w:val="00C34C0E"/>
    <w:rsid w:val="00C35EF2"/>
    <w:rsid w:val="00C403B4"/>
    <w:rsid w:val="00C406DE"/>
    <w:rsid w:val="00C411FE"/>
    <w:rsid w:val="00C416F7"/>
    <w:rsid w:val="00C41B61"/>
    <w:rsid w:val="00C434F9"/>
    <w:rsid w:val="00C43B89"/>
    <w:rsid w:val="00C43CF3"/>
    <w:rsid w:val="00C447AD"/>
    <w:rsid w:val="00C452B7"/>
    <w:rsid w:val="00C45CC3"/>
    <w:rsid w:val="00C45CCE"/>
    <w:rsid w:val="00C46170"/>
    <w:rsid w:val="00C4634D"/>
    <w:rsid w:val="00C467CA"/>
    <w:rsid w:val="00C467D4"/>
    <w:rsid w:val="00C4693B"/>
    <w:rsid w:val="00C46941"/>
    <w:rsid w:val="00C472DA"/>
    <w:rsid w:val="00C47381"/>
    <w:rsid w:val="00C474A6"/>
    <w:rsid w:val="00C47FAD"/>
    <w:rsid w:val="00C50A0F"/>
    <w:rsid w:val="00C5278E"/>
    <w:rsid w:val="00C52B9D"/>
    <w:rsid w:val="00C538D8"/>
    <w:rsid w:val="00C550EA"/>
    <w:rsid w:val="00C5589F"/>
    <w:rsid w:val="00C569AB"/>
    <w:rsid w:val="00C575D3"/>
    <w:rsid w:val="00C57F0D"/>
    <w:rsid w:val="00C6176A"/>
    <w:rsid w:val="00C62030"/>
    <w:rsid w:val="00C6242D"/>
    <w:rsid w:val="00C63218"/>
    <w:rsid w:val="00C63AA7"/>
    <w:rsid w:val="00C666AF"/>
    <w:rsid w:val="00C70136"/>
    <w:rsid w:val="00C711DA"/>
    <w:rsid w:val="00C71863"/>
    <w:rsid w:val="00C718DA"/>
    <w:rsid w:val="00C72061"/>
    <w:rsid w:val="00C72BBA"/>
    <w:rsid w:val="00C73873"/>
    <w:rsid w:val="00C7523A"/>
    <w:rsid w:val="00C75FCC"/>
    <w:rsid w:val="00C767D1"/>
    <w:rsid w:val="00C80322"/>
    <w:rsid w:val="00C820F3"/>
    <w:rsid w:val="00C82C49"/>
    <w:rsid w:val="00C8433A"/>
    <w:rsid w:val="00C85C00"/>
    <w:rsid w:val="00C86431"/>
    <w:rsid w:val="00C87262"/>
    <w:rsid w:val="00C8786E"/>
    <w:rsid w:val="00C907DB"/>
    <w:rsid w:val="00C91224"/>
    <w:rsid w:val="00C9316D"/>
    <w:rsid w:val="00C934F2"/>
    <w:rsid w:val="00C9387E"/>
    <w:rsid w:val="00C948FD"/>
    <w:rsid w:val="00C975B4"/>
    <w:rsid w:val="00C97FB9"/>
    <w:rsid w:val="00CA031B"/>
    <w:rsid w:val="00CA155E"/>
    <w:rsid w:val="00CA1E20"/>
    <w:rsid w:val="00CA2E10"/>
    <w:rsid w:val="00CA32BA"/>
    <w:rsid w:val="00CA3668"/>
    <w:rsid w:val="00CA3D9D"/>
    <w:rsid w:val="00CA6A60"/>
    <w:rsid w:val="00CA7999"/>
    <w:rsid w:val="00CB14EE"/>
    <w:rsid w:val="00CB28AF"/>
    <w:rsid w:val="00CB4E0C"/>
    <w:rsid w:val="00CB563F"/>
    <w:rsid w:val="00CB598E"/>
    <w:rsid w:val="00CB5EB7"/>
    <w:rsid w:val="00CB6814"/>
    <w:rsid w:val="00CB7797"/>
    <w:rsid w:val="00CB7943"/>
    <w:rsid w:val="00CC0DD8"/>
    <w:rsid w:val="00CC233B"/>
    <w:rsid w:val="00CC749B"/>
    <w:rsid w:val="00CD02E0"/>
    <w:rsid w:val="00CD056E"/>
    <w:rsid w:val="00CD0B50"/>
    <w:rsid w:val="00CD1405"/>
    <w:rsid w:val="00CD518F"/>
    <w:rsid w:val="00CD5DB9"/>
    <w:rsid w:val="00CD7BD7"/>
    <w:rsid w:val="00CE192F"/>
    <w:rsid w:val="00CE2A7F"/>
    <w:rsid w:val="00CE3610"/>
    <w:rsid w:val="00CE5CE6"/>
    <w:rsid w:val="00CF00CF"/>
    <w:rsid w:val="00CF020D"/>
    <w:rsid w:val="00CF0FD2"/>
    <w:rsid w:val="00CF24CD"/>
    <w:rsid w:val="00CF2922"/>
    <w:rsid w:val="00CF3D00"/>
    <w:rsid w:val="00CF4046"/>
    <w:rsid w:val="00CF4EF2"/>
    <w:rsid w:val="00CF5221"/>
    <w:rsid w:val="00CF5822"/>
    <w:rsid w:val="00CF5841"/>
    <w:rsid w:val="00CF5A9B"/>
    <w:rsid w:val="00CF61A2"/>
    <w:rsid w:val="00CF6672"/>
    <w:rsid w:val="00D018AC"/>
    <w:rsid w:val="00D01B92"/>
    <w:rsid w:val="00D02F82"/>
    <w:rsid w:val="00D03603"/>
    <w:rsid w:val="00D03870"/>
    <w:rsid w:val="00D03A5F"/>
    <w:rsid w:val="00D03C40"/>
    <w:rsid w:val="00D0400E"/>
    <w:rsid w:val="00D04197"/>
    <w:rsid w:val="00D049A7"/>
    <w:rsid w:val="00D04F6A"/>
    <w:rsid w:val="00D06EB7"/>
    <w:rsid w:val="00D07E6A"/>
    <w:rsid w:val="00D11E74"/>
    <w:rsid w:val="00D11FEB"/>
    <w:rsid w:val="00D138F5"/>
    <w:rsid w:val="00D139D2"/>
    <w:rsid w:val="00D13DED"/>
    <w:rsid w:val="00D144A4"/>
    <w:rsid w:val="00D15823"/>
    <w:rsid w:val="00D1769D"/>
    <w:rsid w:val="00D20423"/>
    <w:rsid w:val="00D20698"/>
    <w:rsid w:val="00D20F99"/>
    <w:rsid w:val="00D22308"/>
    <w:rsid w:val="00D22435"/>
    <w:rsid w:val="00D23711"/>
    <w:rsid w:val="00D23C5D"/>
    <w:rsid w:val="00D249A5"/>
    <w:rsid w:val="00D25823"/>
    <w:rsid w:val="00D25A99"/>
    <w:rsid w:val="00D2649F"/>
    <w:rsid w:val="00D2742F"/>
    <w:rsid w:val="00D309E0"/>
    <w:rsid w:val="00D330AE"/>
    <w:rsid w:val="00D33351"/>
    <w:rsid w:val="00D334AC"/>
    <w:rsid w:val="00D3388D"/>
    <w:rsid w:val="00D34D79"/>
    <w:rsid w:val="00D3537A"/>
    <w:rsid w:val="00D35FA3"/>
    <w:rsid w:val="00D36CA4"/>
    <w:rsid w:val="00D37896"/>
    <w:rsid w:val="00D3789A"/>
    <w:rsid w:val="00D400D4"/>
    <w:rsid w:val="00D4181C"/>
    <w:rsid w:val="00D41A30"/>
    <w:rsid w:val="00D41B74"/>
    <w:rsid w:val="00D423CD"/>
    <w:rsid w:val="00D454D2"/>
    <w:rsid w:val="00D469E3"/>
    <w:rsid w:val="00D47ACD"/>
    <w:rsid w:val="00D50A41"/>
    <w:rsid w:val="00D52ABB"/>
    <w:rsid w:val="00D5313C"/>
    <w:rsid w:val="00D532DC"/>
    <w:rsid w:val="00D53C2C"/>
    <w:rsid w:val="00D53C62"/>
    <w:rsid w:val="00D54F7E"/>
    <w:rsid w:val="00D56441"/>
    <w:rsid w:val="00D564FA"/>
    <w:rsid w:val="00D6078A"/>
    <w:rsid w:val="00D62F5A"/>
    <w:rsid w:val="00D63557"/>
    <w:rsid w:val="00D63B71"/>
    <w:rsid w:val="00D63E4A"/>
    <w:rsid w:val="00D63E9B"/>
    <w:rsid w:val="00D6455A"/>
    <w:rsid w:val="00D71C75"/>
    <w:rsid w:val="00D74E87"/>
    <w:rsid w:val="00D752CF"/>
    <w:rsid w:val="00D75597"/>
    <w:rsid w:val="00D76AAD"/>
    <w:rsid w:val="00D76DCC"/>
    <w:rsid w:val="00D8241E"/>
    <w:rsid w:val="00D82A70"/>
    <w:rsid w:val="00D82B55"/>
    <w:rsid w:val="00D83702"/>
    <w:rsid w:val="00D838C4"/>
    <w:rsid w:val="00D8516E"/>
    <w:rsid w:val="00D85B99"/>
    <w:rsid w:val="00D863D3"/>
    <w:rsid w:val="00D86E6E"/>
    <w:rsid w:val="00D87073"/>
    <w:rsid w:val="00D96355"/>
    <w:rsid w:val="00D9659F"/>
    <w:rsid w:val="00D96BC4"/>
    <w:rsid w:val="00D96DF5"/>
    <w:rsid w:val="00D97D6D"/>
    <w:rsid w:val="00DA01F4"/>
    <w:rsid w:val="00DA0F8B"/>
    <w:rsid w:val="00DA2103"/>
    <w:rsid w:val="00DA4C8E"/>
    <w:rsid w:val="00DA5AEA"/>
    <w:rsid w:val="00DA704B"/>
    <w:rsid w:val="00DA7A67"/>
    <w:rsid w:val="00DB1EB6"/>
    <w:rsid w:val="00DB4FE0"/>
    <w:rsid w:val="00DB5EFB"/>
    <w:rsid w:val="00DB640C"/>
    <w:rsid w:val="00DB75E1"/>
    <w:rsid w:val="00DC3843"/>
    <w:rsid w:val="00DC60E2"/>
    <w:rsid w:val="00DC61A2"/>
    <w:rsid w:val="00DD0323"/>
    <w:rsid w:val="00DD0B73"/>
    <w:rsid w:val="00DD139E"/>
    <w:rsid w:val="00DD4DA6"/>
    <w:rsid w:val="00DD4FC8"/>
    <w:rsid w:val="00DD5BC5"/>
    <w:rsid w:val="00DD7AA4"/>
    <w:rsid w:val="00DE0BB6"/>
    <w:rsid w:val="00DE1C7B"/>
    <w:rsid w:val="00DE33B8"/>
    <w:rsid w:val="00DE370C"/>
    <w:rsid w:val="00DE446A"/>
    <w:rsid w:val="00DE48BE"/>
    <w:rsid w:val="00DE4ACD"/>
    <w:rsid w:val="00DE5489"/>
    <w:rsid w:val="00DF08B9"/>
    <w:rsid w:val="00DF25A4"/>
    <w:rsid w:val="00DF32C0"/>
    <w:rsid w:val="00DF40F8"/>
    <w:rsid w:val="00DF4AC7"/>
    <w:rsid w:val="00DF568A"/>
    <w:rsid w:val="00DF5E31"/>
    <w:rsid w:val="00DF5EF4"/>
    <w:rsid w:val="00DF6105"/>
    <w:rsid w:val="00DF6F8B"/>
    <w:rsid w:val="00DF72F3"/>
    <w:rsid w:val="00E00230"/>
    <w:rsid w:val="00E003B7"/>
    <w:rsid w:val="00E00442"/>
    <w:rsid w:val="00E015B8"/>
    <w:rsid w:val="00E02445"/>
    <w:rsid w:val="00E02889"/>
    <w:rsid w:val="00E02F88"/>
    <w:rsid w:val="00E043C4"/>
    <w:rsid w:val="00E047E9"/>
    <w:rsid w:val="00E04CF7"/>
    <w:rsid w:val="00E0521D"/>
    <w:rsid w:val="00E067C5"/>
    <w:rsid w:val="00E0736F"/>
    <w:rsid w:val="00E074E3"/>
    <w:rsid w:val="00E11970"/>
    <w:rsid w:val="00E12CA3"/>
    <w:rsid w:val="00E13B7B"/>
    <w:rsid w:val="00E13C9A"/>
    <w:rsid w:val="00E142EC"/>
    <w:rsid w:val="00E146EF"/>
    <w:rsid w:val="00E158DF"/>
    <w:rsid w:val="00E17203"/>
    <w:rsid w:val="00E173C4"/>
    <w:rsid w:val="00E2037B"/>
    <w:rsid w:val="00E219F5"/>
    <w:rsid w:val="00E2203D"/>
    <w:rsid w:val="00E220AD"/>
    <w:rsid w:val="00E222BB"/>
    <w:rsid w:val="00E22517"/>
    <w:rsid w:val="00E23F30"/>
    <w:rsid w:val="00E24C57"/>
    <w:rsid w:val="00E25F5F"/>
    <w:rsid w:val="00E26258"/>
    <w:rsid w:val="00E268CD"/>
    <w:rsid w:val="00E26A33"/>
    <w:rsid w:val="00E27FFC"/>
    <w:rsid w:val="00E3155B"/>
    <w:rsid w:val="00E335F8"/>
    <w:rsid w:val="00E33CB4"/>
    <w:rsid w:val="00E3454D"/>
    <w:rsid w:val="00E352D8"/>
    <w:rsid w:val="00E35CCA"/>
    <w:rsid w:val="00E36D56"/>
    <w:rsid w:val="00E37399"/>
    <w:rsid w:val="00E377AA"/>
    <w:rsid w:val="00E40340"/>
    <w:rsid w:val="00E404A7"/>
    <w:rsid w:val="00E40794"/>
    <w:rsid w:val="00E41613"/>
    <w:rsid w:val="00E4166F"/>
    <w:rsid w:val="00E41BB3"/>
    <w:rsid w:val="00E42966"/>
    <w:rsid w:val="00E47313"/>
    <w:rsid w:val="00E47E16"/>
    <w:rsid w:val="00E52B88"/>
    <w:rsid w:val="00E52BB0"/>
    <w:rsid w:val="00E53B43"/>
    <w:rsid w:val="00E53BC4"/>
    <w:rsid w:val="00E54558"/>
    <w:rsid w:val="00E55296"/>
    <w:rsid w:val="00E56C8F"/>
    <w:rsid w:val="00E5760E"/>
    <w:rsid w:val="00E603BE"/>
    <w:rsid w:val="00E61871"/>
    <w:rsid w:val="00E61C1E"/>
    <w:rsid w:val="00E61E3D"/>
    <w:rsid w:val="00E61F16"/>
    <w:rsid w:val="00E6244B"/>
    <w:rsid w:val="00E634EA"/>
    <w:rsid w:val="00E64428"/>
    <w:rsid w:val="00E65C58"/>
    <w:rsid w:val="00E66186"/>
    <w:rsid w:val="00E6688E"/>
    <w:rsid w:val="00E67755"/>
    <w:rsid w:val="00E67830"/>
    <w:rsid w:val="00E67A45"/>
    <w:rsid w:val="00E721A2"/>
    <w:rsid w:val="00E72CDA"/>
    <w:rsid w:val="00E76BD1"/>
    <w:rsid w:val="00E77098"/>
    <w:rsid w:val="00E7793E"/>
    <w:rsid w:val="00E7794B"/>
    <w:rsid w:val="00E77A8F"/>
    <w:rsid w:val="00E804F0"/>
    <w:rsid w:val="00E819D1"/>
    <w:rsid w:val="00E81DEE"/>
    <w:rsid w:val="00E8427B"/>
    <w:rsid w:val="00E845EB"/>
    <w:rsid w:val="00E8474D"/>
    <w:rsid w:val="00E862C4"/>
    <w:rsid w:val="00E87046"/>
    <w:rsid w:val="00E87FB2"/>
    <w:rsid w:val="00E908DB"/>
    <w:rsid w:val="00E932E8"/>
    <w:rsid w:val="00E9569E"/>
    <w:rsid w:val="00E959BD"/>
    <w:rsid w:val="00E96851"/>
    <w:rsid w:val="00E96C91"/>
    <w:rsid w:val="00E975B4"/>
    <w:rsid w:val="00E97929"/>
    <w:rsid w:val="00EA0351"/>
    <w:rsid w:val="00EA151B"/>
    <w:rsid w:val="00EA1694"/>
    <w:rsid w:val="00EA1D54"/>
    <w:rsid w:val="00EA1EB8"/>
    <w:rsid w:val="00EA28DD"/>
    <w:rsid w:val="00EA2ADC"/>
    <w:rsid w:val="00EA3777"/>
    <w:rsid w:val="00EA3B04"/>
    <w:rsid w:val="00EA45A4"/>
    <w:rsid w:val="00EA528F"/>
    <w:rsid w:val="00EA55C2"/>
    <w:rsid w:val="00EA759A"/>
    <w:rsid w:val="00EA79D1"/>
    <w:rsid w:val="00EA7FE4"/>
    <w:rsid w:val="00EB06DD"/>
    <w:rsid w:val="00EB11E2"/>
    <w:rsid w:val="00EB59D0"/>
    <w:rsid w:val="00EB648A"/>
    <w:rsid w:val="00EB67A0"/>
    <w:rsid w:val="00EB6C95"/>
    <w:rsid w:val="00EB6E90"/>
    <w:rsid w:val="00EB71B3"/>
    <w:rsid w:val="00EC103F"/>
    <w:rsid w:val="00EC10EC"/>
    <w:rsid w:val="00EC18A9"/>
    <w:rsid w:val="00EC1CF3"/>
    <w:rsid w:val="00EC1E11"/>
    <w:rsid w:val="00EC25F1"/>
    <w:rsid w:val="00EC2608"/>
    <w:rsid w:val="00EC2DD4"/>
    <w:rsid w:val="00EC2FD2"/>
    <w:rsid w:val="00EC30C6"/>
    <w:rsid w:val="00EC388A"/>
    <w:rsid w:val="00EC3C48"/>
    <w:rsid w:val="00EC4A7C"/>
    <w:rsid w:val="00EC4CF4"/>
    <w:rsid w:val="00EC5DBC"/>
    <w:rsid w:val="00EC6B89"/>
    <w:rsid w:val="00EC6BE2"/>
    <w:rsid w:val="00ED1496"/>
    <w:rsid w:val="00ED2F3F"/>
    <w:rsid w:val="00ED338B"/>
    <w:rsid w:val="00ED343A"/>
    <w:rsid w:val="00ED364A"/>
    <w:rsid w:val="00ED38DD"/>
    <w:rsid w:val="00ED3FA9"/>
    <w:rsid w:val="00ED3FB1"/>
    <w:rsid w:val="00ED5756"/>
    <w:rsid w:val="00ED6823"/>
    <w:rsid w:val="00ED68C9"/>
    <w:rsid w:val="00ED68F5"/>
    <w:rsid w:val="00ED7690"/>
    <w:rsid w:val="00EE137A"/>
    <w:rsid w:val="00EE1A08"/>
    <w:rsid w:val="00EE22E1"/>
    <w:rsid w:val="00EE3199"/>
    <w:rsid w:val="00EE34D1"/>
    <w:rsid w:val="00EE3715"/>
    <w:rsid w:val="00EE554E"/>
    <w:rsid w:val="00EE63AB"/>
    <w:rsid w:val="00EE6D46"/>
    <w:rsid w:val="00EF0C4E"/>
    <w:rsid w:val="00EF142F"/>
    <w:rsid w:val="00EF21BC"/>
    <w:rsid w:val="00EF22DA"/>
    <w:rsid w:val="00EF2951"/>
    <w:rsid w:val="00EF3AB5"/>
    <w:rsid w:val="00EF3B04"/>
    <w:rsid w:val="00EF3DEF"/>
    <w:rsid w:val="00EF431B"/>
    <w:rsid w:val="00EF4920"/>
    <w:rsid w:val="00EF4D25"/>
    <w:rsid w:val="00EF72B0"/>
    <w:rsid w:val="00EF7E8F"/>
    <w:rsid w:val="00F00C40"/>
    <w:rsid w:val="00F00CD5"/>
    <w:rsid w:val="00F010D9"/>
    <w:rsid w:val="00F01245"/>
    <w:rsid w:val="00F0260F"/>
    <w:rsid w:val="00F03EE5"/>
    <w:rsid w:val="00F04A79"/>
    <w:rsid w:val="00F05DE8"/>
    <w:rsid w:val="00F06310"/>
    <w:rsid w:val="00F07F8D"/>
    <w:rsid w:val="00F125F4"/>
    <w:rsid w:val="00F12A9E"/>
    <w:rsid w:val="00F12F9E"/>
    <w:rsid w:val="00F138D2"/>
    <w:rsid w:val="00F15297"/>
    <w:rsid w:val="00F20732"/>
    <w:rsid w:val="00F21CF6"/>
    <w:rsid w:val="00F228CA"/>
    <w:rsid w:val="00F23427"/>
    <w:rsid w:val="00F23B3B"/>
    <w:rsid w:val="00F24111"/>
    <w:rsid w:val="00F25518"/>
    <w:rsid w:val="00F256CF"/>
    <w:rsid w:val="00F25C5E"/>
    <w:rsid w:val="00F26EAA"/>
    <w:rsid w:val="00F3018B"/>
    <w:rsid w:val="00F306F5"/>
    <w:rsid w:val="00F30D37"/>
    <w:rsid w:val="00F321A4"/>
    <w:rsid w:val="00F32E96"/>
    <w:rsid w:val="00F334DB"/>
    <w:rsid w:val="00F37494"/>
    <w:rsid w:val="00F37E2C"/>
    <w:rsid w:val="00F40060"/>
    <w:rsid w:val="00F413E2"/>
    <w:rsid w:val="00F426EE"/>
    <w:rsid w:val="00F43176"/>
    <w:rsid w:val="00F43699"/>
    <w:rsid w:val="00F440D6"/>
    <w:rsid w:val="00F4413E"/>
    <w:rsid w:val="00F4439D"/>
    <w:rsid w:val="00F44CFD"/>
    <w:rsid w:val="00F456C2"/>
    <w:rsid w:val="00F4570D"/>
    <w:rsid w:val="00F45B0C"/>
    <w:rsid w:val="00F46E61"/>
    <w:rsid w:val="00F5180C"/>
    <w:rsid w:val="00F51B36"/>
    <w:rsid w:val="00F521F4"/>
    <w:rsid w:val="00F54121"/>
    <w:rsid w:val="00F548F8"/>
    <w:rsid w:val="00F54AC6"/>
    <w:rsid w:val="00F54F3E"/>
    <w:rsid w:val="00F57008"/>
    <w:rsid w:val="00F57BD5"/>
    <w:rsid w:val="00F6176E"/>
    <w:rsid w:val="00F61E91"/>
    <w:rsid w:val="00F64FC3"/>
    <w:rsid w:val="00F67483"/>
    <w:rsid w:val="00F71E1C"/>
    <w:rsid w:val="00F73987"/>
    <w:rsid w:val="00F75825"/>
    <w:rsid w:val="00F75DFC"/>
    <w:rsid w:val="00F7694A"/>
    <w:rsid w:val="00F774F1"/>
    <w:rsid w:val="00F80721"/>
    <w:rsid w:val="00F80CD3"/>
    <w:rsid w:val="00F80FDD"/>
    <w:rsid w:val="00F80FDF"/>
    <w:rsid w:val="00F86B8A"/>
    <w:rsid w:val="00F86FC4"/>
    <w:rsid w:val="00F8787B"/>
    <w:rsid w:val="00F87E94"/>
    <w:rsid w:val="00F87F9C"/>
    <w:rsid w:val="00F90193"/>
    <w:rsid w:val="00F9054E"/>
    <w:rsid w:val="00F910E1"/>
    <w:rsid w:val="00F91229"/>
    <w:rsid w:val="00F916F6"/>
    <w:rsid w:val="00F92145"/>
    <w:rsid w:val="00F93632"/>
    <w:rsid w:val="00F93CB3"/>
    <w:rsid w:val="00F948E8"/>
    <w:rsid w:val="00F94C2A"/>
    <w:rsid w:val="00F94E39"/>
    <w:rsid w:val="00F95CFC"/>
    <w:rsid w:val="00F95D03"/>
    <w:rsid w:val="00F967F5"/>
    <w:rsid w:val="00F96E87"/>
    <w:rsid w:val="00F97925"/>
    <w:rsid w:val="00F97DD0"/>
    <w:rsid w:val="00FA120A"/>
    <w:rsid w:val="00FA15F2"/>
    <w:rsid w:val="00FA26A0"/>
    <w:rsid w:val="00FA2D8D"/>
    <w:rsid w:val="00FA3B4C"/>
    <w:rsid w:val="00FA424D"/>
    <w:rsid w:val="00FA4410"/>
    <w:rsid w:val="00FA4EF3"/>
    <w:rsid w:val="00FA54B3"/>
    <w:rsid w:val="00FA59CF"/>
    <w:rsid w:val="00FA5A7B"/>
    <w:rsid w:val="00FA5C60"/>
    <w:rsid w:val="00FA5DC5"/>
    <w:rsid w:val="00FA6CEF"/>
    <w:rsid w:val="00FA6DB0"/>
    <w:rsid w:val="00FA6E4F"/>
    <w:rsid w:val="00FA70A7"/>
    <w:rsid w:val="00FA7BA0"/>
    <w:rsid w:val="00FB09B5"/>
    <w:rsid w:val="00FB0D80"/>
    <w:rsid w:val="00FB1992"/>
    <w:rsid w:val="00FB1F67"/>
    <w:rsid w:val="00FB4BB4"/>
    <w:rsid w:val="00FB552D"/>
    <w:rsid w:val="00FB55BD"/>
    <w:rsid w:val="00FB6DCC"/>
    <w:rsid w:val="00FB70A3"/>
    <w:rsid w:val="00FC0832"/>
    <w:rsid w:val="00FC3975"/>
    <w:rsid w:val="00FC4E86"/>
    <w:rsid w:val="00FC53F3"/>
    <w:rsid w:val="00FC6BC4"/>
    <w:rsid w:val="00FC6F59"/>
    <w:rsid w:val="00FC7985"/>
    <w:rsid w:val="00FD0C75"/>
    <w:rsid w:val="00FD0C89"/>
    <w:rsid w:val="00FD125F"/>
    <w:rsid w:val="00FD188C"/>
    <w:rsid w:val="00FD1EF5"/>
    <w:rsid w:val="00FD236A"/>
    <w:rsid w:val="00FD2E83"/>
    <w:rsid w:val="00FD3305"/>
    <w:rsid w:val="00FD49E9"/>
    <w:rsid w:val="00FD593C"/>
    <w:rsid w:val="00FD601A"/>
    <w:rsid w:val="00FD6185"/>
    <w:rsid w:val="00FD6DBB"/>
    <w:rsid w:val="00FD6F9A"/>
    <w:rsid w:val="00FD7B0B"/>
    <w:rsid w:val="00FE013B"/>
    <w:rsid w:val="00FE05A8"/>
    <w:rsid w:val="00FE09D2"/>
    <w:rsid w:val="00FE49AA"/>
    <w:rsid w:val="00FE7F25"/>
    <w:rsid w:val="00FF0DA7"/>
    <w:rsid w:val="00FF1097"/>
    <w:rsid w:val="00FF1698"/>
    <w:rsid w:val="00FF26F3"/>
    <w:rsid w:val="00FF2CD9"/>
    <w:rsid w:val="00FF2D34"/>
    <w:rsid w:val="00FF4001"/>
    <w:rsid w:val="00FF4113"/>
    <w:rsid w:val="00FF4458"/>
    <w:rsid w:val="00FF4652"/>
    <w:rsid w:val="00FF62DA"/>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B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 w:type="paragraph" w:styleId="FootnoteText">
    <w:name w:val="footnote text"/>
    <w:basedOn w:val="Normal"/>
    <w:link w:val="FootnoteTextChar"/>
    <w:uiPriority w:val="99"/>
    <w:semiHidden/>
    <w:unhideWhenUsed/>
    <w:rsid w:val="00116708"/>
    <w:rPr>
      <w:rFonts w:ascii="Verdana" w:eastAsia="Calibri" w:hAnsi="Verdana"/>
      <w:sz w:val="20"/>
      <w:szCs w:val="20"/>
      <w:lang w:val="en-GB" w:eastAsia="en-US"/>
    </w:rPr>
  </w:style>
  <w:style w:type="character" w:customStyle="1" w:styleId="FootnoteTextChar">
    <w:name w:val="Footnote Text Char"/>
    <w:basedOn w:val="DefaultParagraphFont"/>
    <w:link w:val="FootnoteText"/>
    <w:uiPriority w:val="99"/>
    <w:semiHidden/>
    <w:rsid w:val="00116708"/>
    <w:rPr>
      <w:rFonts w:ascii="Verdana" w:eastAsia="Calibri" w:hAnsi="Verdana"/>
      <w:lang w:val="en-GB" w:eastAsia="en-US"/>
    </w:rPr>
  </w:style>
  <w:style w:type="character" w:styleId="FootnoteReference">
    <w:name w:val="footnote reference"/>
    <w:basedOn w:val="DefaultParagraphFont"/>
    <w:uiPriority w:val="99"/>
    <w:semiHidden/>
    <w:unhideWhenUsed/>
    <w:rsid w:val="00116708"/>
    <w:rPr>
      <w:vertAlign w:val="superscript"/>
    </w:rPr>
  </w:style>
  <w:style w:type="paragraph" w:styleId="CommentSubject">
    <w:name w:val="annotation subject"/>
    <w:basedOn w:val="CommentText"/>
    <w:next w:val="CommentText"/>
    <w:link w:val="CommentSubjectChar"/>
    <w:semiHidden/>
    <w:unhideWhenUsed/>
    <w:rsid w:val="008A0C21"/>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sid w:val="008A0C21"/>
    <w:rPr>
      <w:rFonts w:asciiTheme="minorHAnsi" w:eastAsiaTheme="minorEastAsia" w:hAnsiTheme="minorHAnsi" w:cstheme="minorBidi"/>
      <w:b/>
      <w:bCs/>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karadjov@smartorganic.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lin.karadjov@abt-bulgaria.org" TargetMode="External"/><Relationship Id="rId4" Type="http://schemas.openxmlformats.org/officeDocument/2006/relationships/settings" Target="settings.xml"/><Relationship Id="rId9" Type="http://schemas.openxmlformats.org/officeDocument/2006/relationships/hyperlink" Target="mailto:officegabrovo@bioselen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3892-F967-4F85-A6DD-1E8D9B20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13441</Words>
  <Characters>76619</Characters>
  <Application>Microsoft Office Word</Application>
  <DocSecurity>0</DocSecurity>
  <Lines>638</Lines>
  <Paragraphs>179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89881</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2024-12-11T10:17:00Z</dcterms:created>
  <dcterms:modified xsi:type="dcterms:W3CDTF">2024-12-11T10:17:00Z</dcterms:modified>
</cp:coreProperties>
</file>