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557" w:rsidRDefault="00637557" w:rsidP="00637557">
      <w:pPr>
        <w:pStyle w:val="Heading3"/>
      </w:pPr>
      <w:bookmarkStart w:id="0" w:name="_Toc256001611"/>
      <w:r>
        <w:rPr>
          <w:noProof/>
        </w:rPr>
        <w:t>KNOW(78) - Обмен на знания и разпространение на информация</w:t>
      </w:r>
      <w:bookmarkEnd w:id="0"/>
    </w:p>
    <w:p w:rsidR="00637557" w:rsidRDefault="00637557" w:rsidP="00637557">
      <w:pPr>
        <w:pStyle w:val="Heading4"/>
      </w:pPr>
      <w:bookmarkStart w:id="1" w:name="_Toc256001612"/>
      <w:r>
        <w:rPr>
          <w:noProof/>
        </w:rPr>
        <w:t>II.И.1. - Консултантски услуги и повишаване на консултантския капацитет</w:t>
      </w:r>
      <w:bookmarkEnd w:id="1"/>
      <w:r>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45"/>
      </w:tblGrid>
      <w:tr w:rsidR="00637557" w:rsidTr="00234D14">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rPr>
                <w:color w:val="000000"/>
                <w:sz w:val="20"/>
              </w:rPr>
            </w:pPr>
            <w:r>
              <w:rPr>
                <w:noProof/>
                <w:color w:val="000000"/>
                <w:sz w:val="20"/>
              </w:rPr>
              <w:t>II.И.1.</w:t>
            </w:r>
          </w:p>
        </w:tc>
      </w:tr>
      <w:tr w:rsidR="00637557" w:rsidTr="00234D14">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rPr>
                <w:color w:val="000000"/>
                <w:sz w:val="20"/>
              </w:rPr>
            </w:pPr>
            <w:r>
              <w:rPr>
                <w:noProof/>
                <w:color w:val="000000"/>
                <w:sz w:val="20"/>
              </w:rPr>
              <w:t xml:space="preserve">Консултантски услуги и повишаване на консултантския капацитет </w:t>
            </w:r>
          </w:p>
        </w:tc>
      </w:tr>
      <w:tr w:rsidR="00637557" w:rsidTr="00234D14">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rPr>
                <w:color w:val="000000"/>
                <w:sz w:val="20"/>
              </w:rPr>
            </w:pPr>
            <w:r>
              <w:rPr>
                <w:noProof/>
                <w:color w:val="000000"/>
                <w:sz w:val="20"/>
              </w:rPr>
              <w:t>KNOW(78) - Обмен на знания и разпространение на информация</w:t>
            </w:r>
          </w:p>
        </w:tc>
      </w:tr>
      <w:tr w:rsidR="00637557" w:rsidTr="00234D14">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rPr>
                <w:color w:val="000000"/>
                <w:sz w:val="20"/>
              </w:rPr>
            </w:pPr>
            <w:r>
              <w:rPr>
                <w:noProof/>
                <w:color w:val="000000"/>
                <w:sz w:val="20"/>
              </w:rPr>
              <w:t>O.33. Брой на подпомаганите дейности или единици за обучение, консултации и повишаване на осведомеността</w:t>
            </w:r>
          </w:p>
        </w:tc>
      </w:tr>
      <w:tr w:rsidR="00637557" w:rsidTr="00234D14">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rPr>
                <w:color w:val="000000"/>
                <w:sz w:val="20"/>
              </w:rPr>
            </w:pPr>
            <w:r>
              <w:rPr>
                <w:noProof/>
                <w:color w:val="000000"/>
                <w:sz w:val="20"/>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rPr>
                <w:color w:val="000000"/>
                <w:sz w:val="20"/>
              </w:rPr>
            </w:pPr>
            <w:r>
              <w:rPr>
                <w:noProof/>
                <w:color w:val="000000"/>
                <w:sz w:val="20"/>
              </w:rPr>
              <w:t>Приемственост между поколенията: Не</w:t>
            </w:r>
          </w:p>
          <w:p w:rsidR="00637557" w:rsidRDefault="00637557" w:rsidP="00234D14">
            <w:pPr>
              <w:rPr>
                <w:color w:val="000000"/>
                <w:sz w:val="20"/>
              </w:rPr>
            </w:pPr>
            <w:r>
              <w:rPr>
                <w:noProof/>
                <w:color w:val="000000"/>
                <w:sz w:val="20"/>
              </w:rPr>
              <w:t>Околна среда: Не</w:t>
            </w:r>
          </w:p>
          <w:p w:rsidR="00637557" w:rsidRDefault="00637557" w:rsidP="00234D14">
            <w:pPr>
              <w:rPr>
                <w:color w:val="000000"/>
                <w:sz w:val="20"/>
              </w:rPr>
            </w:pPr>
            <w:r>
              <w:rPr>
                <w:noProof/>
                <w:color w:val="000000"/>
                <w:sz w:val="20"/>
              </w:rPr>
              <w:t xml:space="preserve">Система за облекчения за екосхеми: </w:t>
            </w:r>
          </w:p>
          <w:p w:rsidR="00637557" w:rsidRDefault="00637557" w:rsidP="00234D14">
            <w:pPr>
              <w:rPr>
                <w:color w:val="000000"/>
                <w:sz w:val="20"/>
              </w:rPr>
            </w:pPr>
            <w:r>
              <w:rPr>
                <w:noProof/>
                <w:color w:val="000000"/>
                <w:sz w:val="20"/>
              </w:rPr>
              <w:t>Подход LEADER: Не</w:t>
            </w:r>
          </w:p>
        </w:tc>
      </w:tr>
    </w:tbl>
    <w:p w:rsidR="00637557" w:rsidRDefault="00637557" w:rsidP="00637557">
      <w:pPr>
        <w:pStyle w:val="Heading5"/>
        <w:rPr>
          <w:b w:val="0"/>
          <w:color w:val="000000"/>
          <w:sz w:val="24"/>
        </w:rPr>
      </w:pPr>
      <w:bookmarkStart w:id="2" w:name="_Toc256001613"/>
      <w:r>
        <w:rPr>
          <w:b w:val="0"/>
          <w:noProof/>
          <w:color w:val="000000"/>
          <w:sz w:val="24"/>
        </w:rPr>
        <w:t>1 Териториално приложение и ако е уместно, регионално измерение</w:t>
      </w:r>
      <w:bookmarkEnd w:id="2"/>
    </w:p>
    <w:p w:rsidR="00637557" w:rsidRDefault="00637557" w:rsidP="00637557">
      <w:pPr>
        <w:rPr>
          <w:color w:val="000000"/>
          <w:sz w:val="0"/>
        </w:rPr>
      </w:pPr>
      <w:r>
        <w:rPr>
          <w:noProof/>
          <w:color w:val="000000"/>
        </w:rPr>
        <w:t xml:space="preserve">Териториално приложение: </w:t>
      </w:r>
      <w:r>
        <w:rPr>
          <w:b/>
          <w:noProof/>
          <w:color w:val="000000"/>
        </w:rPr>
        <w:t>Национално равнище</w:t>
      </w:r>
    </w:p>
    <w:p w:rsidR="00637557" w:rsidRDefault="00637557" w:rsidP="00637557">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45"/>
      </w:tblGrid>
      <w:tr w:rsidR="00637557" w:rsidTr="00234D14">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637557" w:rsidRDefault="00637557" w:rsidP="00234D14">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637557" w:rsidRDefault="00637557" w:rsidP="00234D14">
            <w:pPr>
              <w:rPr>
                <w:color w:val="000000"/>
                <w:sz w:val="20"/>
              </w:rPr>
            </w:pPr>
            <w:r>
              <w:rPr>
                <w:b/>
                <w:noProof/>
                <w:color w:val="000000"/>
                <w:sz w:val="20"/>
              </w:rPr>
              <w:t>Описание</w:t>
            </w:r>
          </w:p>
        </w:tc>
      </w:tr>
      <w:tr w:rsidR="00637557" w:rsidTr="00234D14">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rPr>
                <w:color w:val="000000"/>
                <w:sz w:val="20"/>
              </w:rPr>
            </w:pPr>
            <w:r>
              <w:rPr>
                <w:noProof/>
                <w:color w:val="000000"/>
                <w:sz w:val="20"/>
              </w:rPr>
              <w:t xml:space="preserve">България </w:t>
            </w:r>
          </w:p>
        </w:tc>
      </w:tr>
    </w:tbl>
    <w:p w:rsidR="00637557" w:rsidRDefault="00637557" w:rsidP="00637557">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37557"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37557" w:rsidRDefault="00637557" w:rsidP="00234D14">
            <w:pPr>
              <w:spacing w:before="40" w:after="40"/>
            </w:pPr>
            <w:r>
              <w:rPr>
                <w:noProof/>
              </w:rPr>
              <w:t>Дейностите по проектите се осъществят на територията на Република България</w:t>
            </w:r>
          </w:p>
        </w:tc>
      </w:tr>
    </w:tbl>
    <w:p w:rsidR="00637557" w:rsidRDefault="00637557" w:rsidP="00637557">
      <w:pPr>
        <w:pStyle w:val="Heading5"/>
        <w:spacing w:before="20" w:after="20"/>
        <w:rPr>
          <w:b w:val="0"/>
          <w:i w:val="0"/>
          <w:color w:val="000000"/>
          <w:sz w:val="24"/>
        </w:rPr>
      </w:pPr>
      <w:bookmarkStart w:id="3" w:name="_Toc256001614"/>
      <w:r>
        <w:rPr>
          <w:b w:val="0"/>
          <w:i w:val="0"/>
          <w:noProof/>
          <w:color w:val="000000"/>
          <w:sz w:val="24"/>
        </w:rPr>
        <w:t>2 Свързани специфични цели, междусекторна цел и уместни секторни цели</w:t>
      </w:r>
      <w:bookmarkEnd w:id="3"/>
    </w:p>
    <w:p w:rsidR="00637557" w:rsidRDefault="00637557" w:rsidP="00637557">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637557" w:rsidTr="00234D14">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37557" w:rsidRDefault="00637557" w:rsidP="00234D14">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637557" w:rsidTr="00234D14">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XCO Междуведомствена цел за модернизиране на сектора чрез стимулиране и споделяне на знания, иновации и цифровизация в селското стопанство и селските райони и чрез насърчаване на усвояването им</w:t>
            </w:r>
          </w:p>
        </w:tc>
      </w:tr>
    </w:tbl>
    <w:p w:rsidR="00637557" w:rsidRDefault="00637557" w:rsidP="00637557">
      <w:pPr>
        <w:spacing w:before="20" w:after="20"/>
        <w:rPr>
          <w:color w:val="000000"/>
          <w:sz w:val="0"/>
        </w:rPr>
      </w:pPr>
    </w:p>
    <w:p w:rsidR="00637557" w:rsidRDefault="00637557" w:rsidP="00637557">
      <w:pPr>
        <w:pStyle w:val="Heading5"/>
        <w:spacing w:before="20" w:after="20"/>
        <w:rPr>
          <w:b w:val="0"/>
          <w:i w:val="0"/>
          <w:color w:val="000000"/>
          <w:sz w:val="24"/>
        </w:rPr>
      </w:pPr>
      <w:bookmarkStart w:id="4" w:name="_Toc256001615"/>
      <w:r>
        <w:rPr>
          <w:b w:val="0"/>
          <w:i w:val="0"/>
          <w:noProof/>
          <w:color w:val="000000"/>
          <w:sz w:val="24"/>
        </w:rPr>
        <w:t>3 Потребности, обхванати от интервенцията</w:t>
      </w:r>
      <w:bookmarkEnd w:id="4"/>
    </w:p>
    <w:p w:rsidR="00637557" w:rsidRDefault="00637557" w:rsidP="00637557">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2572"/>
        <w:gridCol w:w="2573"/>
        <w:gridCol w:w="2573"/>
      </w:tblGrid>
      <w:tr w:rsidR="00637557" w:rsidTr="00234D14">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37557" w:rsidRDefault="00637557" w:rsidP="00234D14">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37557" w:rsidRDefault="00637557" w:rsidP="00234D14">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37557" w:rsidRDefault="00637557" w:rsidP="00234D14">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37557" w:rsidRDefault="00637557" w:rsidP="00234D14">
            <w:pPr>
              <w:spacing w:before="20" w:after="20"/>
              <w:rPr>
                <w:color w:val="000000"/>
                <w:sz w:val="20"/>
              </w:rPr>
            </w:pPr>
            <w:r>
              <w:rPr>
                <w:b/>
                <w:noProof/>
                <w:color w:val="000000"/>
                <w:sz w:val="20"/>
              </w:rPr>
              <w:t>Разгледана в стратегически план по ОСП</w:t>
            </w:r>
          </w:p>
        </w:tc>
      </w:tr>
      <w:tr w:rsidR="00637557" w:rsidTr="00234D14">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П.10.1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Осигуряване на ефективни методи за събиране, систематизиране и анализ на цялостна и представите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Да</w:t>
            </w:r>
          </w:p>
        </w:tc>
      </w:tr>
      <w:tr w:rsidR="00637557" w:rsidTr="00234D14">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П.10.2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Укрепване на взаимовръзките между участниците, подобряване функционирането на ССЗИСС (AKIS) и нас</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Да</w:t>
            </w:r>
          </w:p>
        </w:tc>
      </w:tr>
      <w:tr w:rsidR="00637557" w:rsidTr="00234D14">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П.10.5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 xml:space="preserve">Цифровизация и дигитализация. Подкрепа за внедряването на цифрови технологии за управление на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Да</w:t>
            </w:r>
          </w:p>
        </w:tc>
      </w:tr>
    </w:tbl>
    <w:p w:rsidR="00637557" w:rsidRDefault="00637557" w:rsidP="00637557">
      <w:pPr>
        <w:pStyle w:val="Heading5"/>
        <w:spacing w:before="20" w:after="20"/>
        <w:rPr>
          <w:b w:val="0"/>
          <w:i w:val="0"/>
          <w:color w:val="000000"/>
          <w:sz w:val="24"/>
        </w:rPr>
      </w:pPr>
      <w:bookmarkStart w:id="5" w:name="_Toc256001616"/>
      <w:r>
        <w:rPr>
          <w:b w:val="0"/>
          <w:i w:val="0"/>
          <w:noProof/>
          <w:color w:val="000000"/>
          <w:sz w:val="24"/>
        </w:rPr>
        <w:t>4 Показател(и) за резултатите</w:t>
      </w:r>
      <w:bookmarkEnd w:id="5"/>
    </w:p>
    <w:p w:rsidR="00637557" w:rsidRDefault="00637557" w:rsidP="00637557">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637557" w:rsidTr="00234D14">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37557" w:rsidRDefault="00637557" w:rsidP="00234D14">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637557" w:rsidTr="00234D14">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R.1 Брой лица, които се възползват от консултации, обучение, обмен на знания или участват в оперативни групи на Европейското партньорство за иновации (ЕПИ), подпомагани от ОСП, с цел подобряване на устойчивите показатели в областта на икономиката, социалните дейности, околната среда, климата и ефективното използване на ресурсите</w:t>
            </w:r>
          </w:p>
        </w:tc>
      </w:tr>
      <w:tr w:rsidR="00637557" w:rsidTr="00234D14">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R.2 Брой на съветниците, които получават подпомагане за интегриране в системите за знания и иновации в селското стопанство (AKIS)</w:t>
            </w:r>
          </w:p>
        </w:tc>
      </w:tr>
      <w:tr w:rsidR="00637557" w:rsidTr="00234D14">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R.28 Брой на лицата, ползващи се от консултации, обучения и обмен на знания или участващи в оперативни групи по европейското партньорство за иновации (ЕПИ), подпомагани от ОСП, свързани с показателите в областта на околната среда и климата</w:t>
            </w:r>
          </w:p>
        </w:tc>
      </w:tr>
      <w:tr w:rsidR="00637557" w:rsidTr="00234D14">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 xml:space="preserve">R.3 Брой на стопанствата, ползващи се от подпомагане с цел използване на технологии за цифрово земеделие по линия </w:t>
            </w:r>
            <w:r>
              <w:rPr>
                <w:noProof/>
                <w:color w:val="000000"/>
                <w:sz w:val="20"/>
              </w:rPr>
              <w:lastRenderedPageBreak/>
              <w:t>на ОСП</w:t>
            </w:r>
          </w:p>
        </w:tc>
      </w:tr>
    </w:tbl>
    <w:p w:rsidR="00637557" w:rsidRDefault="00637557" w:rsidP="00637557">
      <w:pPr>
        <w:pStyle w:val="Heading5"/>
        <w:spacing w:before="20" w:after="20"/>
        <w:rPr>
          <w:b w:val="0"/>
          <w:i w:val="0"/>
          <w:color w:val="000000"/>
          <w:sz w:val="24"/>
        </w:rPr>
      </w:pPr>
      <w:bookmarkStart w:id="6" w:name="_Toc256001617"/>
      <w:r>
        <w:rPr>
          <w:b w:val="0"/>
          <w:i w:val="0"/>
          <w:noProof/>
          <w:color w:val="000000"/>
          <w:sz w:val="24"/>
        </w:rPr>
        <w:lastRenderedPageBreak/>
        <w:t>5 Конкретен план, изисквания и условия за допустимост на интервенцията</w:t>
      </w:r>
      <w:bookmarkEnd w:id="6"/>
    </w:p>
    <w:p w:rsidR="00637557" w:rsidRDefault="00637557" w:rsidP="00637557">
      <w:pPr>
        <w:spacing w:before="20" w:after="20"/>
        <w:rPr>
          <w:color w:val="000000"/>
        </w:rPr>
      </w:pPr>
      <w:r>
        <w:rPr>
          <w:noProof/>
          <w:color w:val="000000"/>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37557"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37557" w:rsidRDefault="00637557" w:rsidP="00234D14">
            <w:pPr>
              <w:spacing w:before="40" w:after="40"/>
              <w:jc w:val="both"/>
            </w:pPr>
            <w:r>
              <w:rPr>
                <w:noProof/>
              </w:rPr>
              <w:t>Ниското образователно и квалификационно равнище е особено неблагоприятна качествена характеристика на работната сила в земеделието. В това отношение силно изоставаме от Европейското равнище. Въпреки напредъка през последните години, положителните промени са недостатъчни за коренно усъвършенстване на образователно-квалификационна структура на фермерите.</w:t>
            </w:r>
          </w:p>
          <w:p w:rsidR="00637557" w:rsidRDefault="00637557" w:rsidP="00234D14">
            <w:pPr>
              <w:spacing w:before="40" w:after="40"/>
              <w:jc w:val="both"/>
            </w:pPr>
            <w:r>
              <w:rPr>
                <w:noProof/>
              </w:rPr>
              <w:t>На практика продължава да се чувства остро недостигът от висококвалифицирани специалисти, способни да управляват сложните производствени процеси, специализираната селскостопанска техника, машини и оборудване от последно поколение. Наблюдава се също така липса на управленски умения в това число, насочени към подготовка и изпълнение на проекти, свързани с укрепване, разширяване и модернизиране на дейността и производствените процеси в стопанствата.</w:t>
            </w:r>
          </w:p>
          <w:p w:rsidR="00637557" w:rsidRDefault="00637557" w:rsidP="00234D14">
            <w:pPr>
              <w:spacing w:before="40" w:after="40"/>
              <w:jc w:val="both"/>
            </w:pPr>
            <w:r>
              <w:rPr>
                <w:noProof/>
              </w:rPr>
              <w:t>Наблюдава се и тенденция особено сред младите земеделски стопани за осъзнаване на необходимостта от постоянното повишаване на знанията и квалификацията, както и преквалификация.</w:t>
            </w:r>
          </w:p>
          <w:p w:rsidR="00637557" w:rsidRDefault="00637557" w:rsidP="00234D14">
            <w:pPr>
              <w:spacing w:before="40" w:after="40"/>
              <w:jc w:val="both"/>
            </w:pPr>
            <w:r>
              <w:rPr>
                <w:noProof/>
              </w:rPr>
              <w:t>Също така, преобладаващата част от стопаните в малките стопанства нямат специализирано земеделско образование и имат недостатъчно добре развити управленски и бизнес умения. В тази връзка, за да се увеличат конкурентоспособността и жизнеспособността на малките стопанства има ясна необходимост от подобряване на знанията и уменията на управителите на тези стопанства в областта на управлението и земеделското производство, в т.ч. чрез оказване на съдействие под формата на предоставяне на съвети от специалисти с подходяща експертиза.</w:t>
            </w:r>
          </w:p>
          <w:p w:rsidR="00637557" w:rsidRDefault="00637557" w:rsidP="00234D14">
            <w:pPr>
              <w:spacing w:before="40" w:after="40"/>
              <w:jc w:val="both"/>
            </w:pPr>
            <w:r>
              <w:rPr>
                <w:noProof/>
              </w:rPr>
              <w:t>Достъпът на малките стопанства до подпомагане по ОСП се ограничава, както от наличието на достатъчно информация за участие в схемите и мерките, така и от високата, спрямо доходите на стопанствата цена на съветничеките услуги за разработване на бизнес планове и управление на проекти. Видът и обхватът на консултантските услуги, предлагани на малките земеделски стопанства трябва да отговарят на специфичните им нужди.</w:t>
            </w:r>
          </w:p>
          <w:p w:rsidR="00637557" w:rsidRDefault="00637557" w:rsidP="00234D14">
            <w:pPr>
              <w:spacing w:before="40" w:after="40"/>
              <w:jc w:val="both"/>
            </w:pPr>
            <w:r>
              <w:rPr>
                <w:noProof/>
              </w:rPr>
              <w:t>През последните години Национална служба за съвети в земеделието се наложи като основна съветническа организация в България, насочена към малките и младите земеделски стопани в страната. Национална служба за съвети в земеделието подпомага прилагането на държавната политиката в аграрния сектор и постигането на заложените от Министерство на земеделието и храните приоритети и цели за осъществяване на ефективно и конкурентно земеделие в Република България, като съдейства за развитието на националната система за знания и иновации в селското стопанство и предлага на земеделските стопани качествени консултантски услуги, актуална и полезна информация, обучение и техническа помощ.</w:t>
            </w:r>
          </w:p>
          <w:p w:rsidR="00637557" w:rsidRDefault="00637557" w:rsidP="00234D14">
            <w:pPr>
              <w:spacing w:before="40" w:after="40"/>
              <w:jc w:val="both"/>
            </w:pPr>
            <w:r>
              <w:rPr>
                <w:noProof/>
              </w:rPr>
              <w:t>Въпреки нарастващата роля на НССЗ като център за трансфер на знания в областта на земеделието, с широкомащабната си дейност НССЗ може само частично да помогне за посрещане на потребностите от висококвалифицирани мениджърски кадри. Това определя потребността от разширяване достъпа до знания чрез използване на повече образователни източници за придобиване на необходимите знания и практически опит, в това число необходимостта от разширяване на консултантския капацитет и възможността за предоставянето на допълнителни консултантски услуги, както от НССЗ, така и от други съветнически организации и индивидуални съветници, разполагащи с експертиза и капацитет да предоставят експертни съвети и съдействие при управление на процесите в стопанствата.</w:t>
            </w:r>
          </w:p>
          <w:p w:rsidR="00637557" w:rsidRDefault="00637557" w:rsidP="00234D14">
            <w:pPr>
              <w:spacing w:before="40" w:after="40"/>
              <w:jc w:val="both"/>
            </w:pPr>
            <w:r>
              <w:rPr>
                <w:noProof/>
              </w:rPr>
              <w:t xml:space="preserve">Потребностите, свързани с разширяване капацитета на организациите, ангажирани с обучение и предоставяне на съвети на земеделските стопани, както и засилване на контрола върху тяхната дейност и издаването на удостоверения и сертификати за преминалите обучителни курсове и семинари, обогатяване на съдържанието на обучителните курсове и диверсификация на формите за предоставяне на съветнически услуги, се обуславят от: недостатъчния експертен капацитет, с </w:t>
            </w:r>
            <w:r>
              <w:rPr>
                <w:noProof/>
              </w:rPr>
              <w:lastRenderedPageBreak/>
              <w:t>който разполагат съответните обучителни организации; от слабия контрол върху дейността им, в т.ч. при издаване на сертификационните материали; от необходимостта за постоянно привеждане на учебното съдържание на предлаганите курсове в съответствие с навлизащите нови технологии и предоставяне на специфични практически знания. Задоволяването на горепосочените потребности ще способства увеличаването професионално–квалификационния потенциал на аграрните мениджъри, както и на останалите заети в отрасъла.</w:t>
            </w:r>
          </w:p>
          <w:p w:rsidR="00637557" w:rsidRDefault="00637557" w:rsidP="00234D14">
            <w:pPr>
              <w:spacing w:before="40" w:after="40"/>
              <w:jc w:val="both"/>
            </w:pPr>
            <w:r>
              <w:rPr>
                <w:noProof/>
              </w:rPr>
              <w:t>Необходимо е да се насърчи участието на земеделските стопани, неправителствените организации и НССЗ в Системата за знания и иновации в селското стопанство (AKIS), което да разшири възможностите за споделяне, обмен и разпространение на знания и опит, включително в контекста на националната мрежа по Общата селскостопанска политика. За да се постигне това е необходимо да се мобилизират всички съветници да участват в системата, вкл. експерт консултантите, предоставящи мобилни услуги за земеделските стопани в по-отдалечените райони на страната, като ключови участници в AKIS. По този начин ще се осигури и съдействие на администрацията при изпълнение на политиките, насочени към повишаване на конкурентните предимства на селскостопанския отрасъл, в зависимост от специфичните очаквания на различните видове производства и структура /обем на стопанствата, възрастова структура, специфични регионални характеристики и др./ на стопанствата, както и ще се стимулира внедряването на иновации в сектора.</w:t>
            </w:r>
          </w:p>
          <w:p w:rsidR="00637557" w:rsidRDefault="00637557" w:rsidP="00234D14">
            <w:pPr>
              <w:spacing w:before="40" w:after="40"/>
              <w:jc w:val="both"/>
            </w:pPr>
            <w:r>
              <w:rPr>
                <w:noProof/>
              </w:rPr>
              <w:t>В контекста на съветите, свързани с качеството на изпълнение на практиките, насочени към опазване на околната среда и климата и биоразнообразието, включително съвети за прилагане на добрите земеделски практики, обменът на информация и знания са от съществено значение за осигуряването на ефективно изпълнение на земеделските практики от полза за климата и околната среда. Необходимо е чрез интервенцията да се предприемат действия, спомагащи за преодоляване на административната тежест, с която се сблъскват земеделските стопани, в т.ч. затрудненията при работа с дигитални платформи, цифрово базирани услуги и други дейности, свързани с подготовка и подаване на документи за кандидатстване, отчитане и/или плащане чрез интернет базирани информационни системи за управление.</w:t>
            </w:r>
          </w:p>
          <w:p w:rsidR="00637557" w:rsidRDefault="00637557" w:rsidP="00234D14">
            <w:pPr>
              <w:spacing w:before="40" w:after="40"/>
              <w:jc w:val="both"/>
            </w:pPr>
            <w:r>
              <w:rPr>
                <w:noProof/>
              </w:rPr>
              <w:t>Добре функциониращата система за знания и иновации в селското стопанство, в която се включват научни работници, съветници, експерти, фермери и други заинтересовани лица в областта на земеделието, ще помогне за справяне с някои от проблемите между засилената амбиция за опазване на околната среда и жизнеспособните земеделски доходи, например по-ниска възвръщаемост в кратък до средносрочен план в резултат на екологични изисквания.</w:t>
            </w:r>
          </w:p>
          <w:p w:rsidR="00637557" w:rsidRDefault="00637557" w:rsidP="00234D14">
            <w:pPr>
              <w:spacing w:before="40" w:after="40"/>
              <w:jc w:val="both"/>
            </w:pPr>
            <w:r>
              <w:rPr>
                <w:noProof/>
              </w:rPr>
              <w:t>Необходимо е и продължаване на мерките за предоставяне на съветнически услуги в екологосъобразните практики – консервационно, интегрирано и биологично земеделие, за да се адресират целите на Зелената сделка, както и целите по Националния план за действие по изменение на климата (НПДИК).</w:t>
            </w:r>
          </w:p>
          <w:p w:rsidR="00637557" w:rsidRDefault="00637557" w:rsidP="00234D14">
            <w:pPr>
              <w:spacing w:before="40" w:after="40"/>
              <w:jc w:val="both"/>
            </w:pPr>
            <w:r>
              <w:rPr>
                <w:noProof/>
              </w:rPr>
              <w:t>Различните потребности, свързани с повишаване на професионалната квалификация на предприемачите и заетите лица в селскостопанския отрасъл чрез адаптиране на формите за трансфер на знания към специфичните секторни особености, очертани в отделните специфични цели, са свързани с необходимостта от предоставяне на:</w:t>
            </w:r>
          </w:p>
          <w:p w:rsidR="00637557" w:rsidRDefault="00637557" w:rsidP="00234D14">
            <w:pPr>
              <w:spacing w:before="40" w:after="40"/>
              <w:jc w:val="both"/>
            </w:pPr>
            <w:r>
              <w:rPr>
                <w:noProof/>
              </w:rPr>
              <w:t>-Съвети с цел повишаване на знанията за смекчаване на последиците от изменението на климата и за адаптация към него, както и за устойчивата енергия /СЦ 4/.</w:t>
            </w:r>
          </w:p>
          <w:p w:rsidR="00637557" w:rsidRDefault="00637557" w:rsidP="00234D14">
            <w:pPr>
              <w:spacing w:before="40" w:after="40"/>
              <w:jc w:val="both"/>
            </w:pPr>
            <w:r>
              <w:rPr>
                <w:noProof/>
              </w:rPr>
              <w:t>-Съвети с цел повишаване на знанията за устойчиво управление на природните ресурси (води, почви, въздух) и добри практики в земеделието по отношение на природните ресурси /СЦ 5/;</w:t>
            </w:r>
          </w:p>
          <w:p w:rsidR="00637557" w:rsidRDefault="00637557" w:rsidP="00234D14">
            <w:pPr>
              <w:spacing w:before="40" w:after="40"/>
              <w:jc w:val="both"/>
            </w:pPr>
            <w:r>
              <w:rPr>
                <w:noProof/>
              </w:rPr>
              <w:t>-Съвети, свързани с опазване на околната среда и биологичното разнообразие /СЦ 6/.</w:t>
            </w:r>
          </w:p>
          <w:p w:rsidR="00637557" w:rsidRDefault="00637557" w:rsidP="00234D14">
            <w:pPr>
              <w:spacing w:before="40" w:after="40"/>
              <w:jc w:val="both"/>
            </w:pPr>
            <w:r>
              <w:rPr>
                <w:noProof/>
              </w:rPr>
              <w:t>Необходимо е също така да бъде осигурена възможност за предоставяне на съвети за малки, много малки и млади земеделски стопани, свързани с: използването на дигитални инструменти; управлението на риска в стопанствата и Европейското партньорство за иновации за селскостопанска производителност и устойчивост.</w:t>
            </w:r>
          </w:p>
          <w:p w:rsidR="00637557" w:rsidRDefault="00637557" w:rsidP="00234D14">
            <w:pPr>
              <w:spacing w:before="40" w:after="40"/>
              <w:jc w:val="both"/>
            </w:pPr>
            <w:r>
              <w:rPr>
                <w:noProof/>
              </w:rPr>
              <w:t xml:space="preserve">Във връзка с чл. 15 (4), б. „д“ от Регламент (ЕС) 2021/2115 ще се гарантира, че по време на предоставянето на съветите, земеделските стопани ще бъдат изслушвани относно техните проблеми и предизвикателства пред които са изправени, които по възможност да бъдат адресирани в проекти на оперативни групи в рамките на ЕПИ. Една от основните цели на интервенцията ще </w:t>
            </w:r>
            <w:r>
              <w:rPr>
                <w:noProof/>
              </w:rPr>
              <w:lastRenderedPageBreak/>
              <w:t>бъде идеите на земеделските стопани за разработване на иновации, идентифицирани в техния зародиш, да бъдат доразвити чрез съветнически услуги/съветнически пакет за разработване на концепции за сътрудничества на оперативни групи, обединяващи лица със сходни интереси и допълващи се знания, които съвместно да работят за преодоляване на идентифицираните проблеми.</w:t>
            </w:r>
          </w:p>
          <w:p w:rsidR="00637557" w:rsidRDefault="00637557" w:rsidP="00234D14">
            <w:pPr>
              <w:spacing w:before="40" w:after="40"/>
              <w:jc w:val="both"/>
            </w:pPr>
            <w:r>
              <w:rPr>
                <w:noProof/>
              </w:rPr>
              <w:t>Принципите за подбор на съветници и проектните предложения за предоставяне на съветнически пакети ще се прилагат в съответствие с чл. 79 от Регламент (ЕС) 2021/2115 и ще зачитат равното третиране на кандидатите, като ще се основават на качеството на проектните предложения и експертизата на доставчиците на съветнически услуги.</w:t>
            </w:r>
          </w:p>
          <w:p w:rsidR="00637557" w:rsidRDefault="00637557" w:rsidP="00234D14">
            <w:pPr>
              <w:spacing w:before="40" w:after="40"/>
              <w:jc w:val="both"/>
            </w:pPr>
          </w:p>
        </w:tc>
      </w:tr>
    </w:tbl>
    <w:p w:rsidR="00637557" w:rsidRDefault="00637557" w:rsidP="00637557">
      <w:pPr>
        <w:spacing w:before="20" w:after="20"/>
        <w:rPr>
          <w:color w:val="000000"/>
        </w:rPr>
      </w:pPr>
      <w:r>
        <w:rPr>
          <w:noProof/>
          <w:color w:val="000000"/>
        </w:rPr>
        <w:lastRenderedPageBreak/>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37557"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37557" w:rsidRDefault="00637557" w:rsidP="00234D14">
            <w:pPr>
              <w:spacing w:before="40" w:after="40"/>
              <w:jc w:val="both"/>
            </w:pPr>
            <w:r>
              <w:rPr>
                <w:b/>
                <w:bCs/>
                <w:noProof/>
              </w:rPr>
              <w:t>I. Допустими бенефициенти</w:t>
            </w:r>
          </w:p>
          <w:p w:rsidR="00637557" w:rsidRDefault="00637557" w:rsidP="00234D14">
            <w:pPr>
              <w:spacing w:before="40" w:after="40"/>
              <w:jc w:val="both"/>
            </w:pPr>
            <w:r>
              <w:rPr>
                <w:noProof/>
              </w:rPr>
              <w:t>Допустими бенефициенти по интервенцията са всички физически и юридически лица, които разполагат с експертиза за предоставяне на съветническите услуги, попадащи в приложното поле на включените съветническите пакети в т.ч. Национална служба за съвети в земеделието.</w:t>
            </w:r>
          </w:p>
          <w:p w:rsidR="00637557" w:rsidRDefault="00637557" w:rsidP="00234D14">
            <w:pPr>
              <w:spacing w:before="40" w:after="40"/>
              <w:jc w:val="both"/>
            </w:pPr>
            <w:r>
              <w:rPr>
                <w:noProof/>
              </w:rPr>
              <w:t>Бенефициентите се определят като съветнически организации или индивидуални съветници, за целите на прилагане на интервенцията. Съветите, предоставяни в рамките на интервенцията, следва да са в полза на земеделските стопани, в т.ч. най-вече за младите, малките</w:t>
            </w:r>
            <w:r w:rsidR="005A5D13">
              <w:rPr>
                <w:noProof/>
                <w:color w:val="FF0000"/>
                <w:lang w:val="bg-BG"/>
              </w:rPr>
              <w:t xml:space="preserve">, </w:t>
            </w:r>
            <w:r>
              <w:rPr>
                <w:noProof/>
              </w:rPr>
              <w:t>много малките</w:t>
            </w:r>
            <w:r w:rsidR="005A5D13">
              <w:rPr>
                <w:noProof/>
                <w:lang w:val="bg-BG"/>
              </w:rPr>
              <w:t xml:space="preserve"> и </w:t>
            </w:r>
            <w:r w:rsidR="005A5D13" w:rsidRPr="005A5D13">
              <w:rPr>
                <w:noProof/>
                <w:color w:val="FF0000"/>
                <w:lang w:val="bg-BG"/>
              </w:rPr>
              <w:t>новите</w:t>
            </w:r>
            <w:r w:rsidR="005A5D13">
              <w:rPr>
                <w:noProof/>
                <w:lang w:val="bg-BG"/>
              </w:rPr>
              <w:t xml:space="preserve"> </w:t>
            </w:r>
            <w:r>
              <w:rPr>
                <w:noProof/>
              </w:rPr>
              <w:t>земеделски стопани, съгласно определенията в Стратегическия план, както и горските стопани.</w:t>
            </w:r>
          </w:p>
          <w:p w:rsidR="00637557" w:rsidRDefault="00637557" w:rsidP="00234D14">
            <w:pPr>
              <w:spacing w:before="40" w:after="40"/>
              <w:jc w:val="both"/>
            </w:pPr>
            <w:r>
              <w:rPr>
                <w:noProof/>
              </w:rPr>
              <w:t>Подкрепата се предоставя само за подпомагане на земеделските и горски стопани, с оглед да се възползват от съвети за подобряване на икономическите и екологични показатели, както и климатичната съобразеност и устойчивост на изменението на климата на техните стопанства, въвеждане на иновативни селскостопански технологии и на иновативни решения, в това число базирани на дигитални технологии, съгласно идентифицираните потребности.</w:t>
            </w:r>
          </w:p>
          <w:p w:rsidR="00637557" w:rsidRDefault="00637557" w:rsidP="00234D14">
            <w:pPr>
              <w:spacing w:before="40" w:after="40"/>
              <w:jc w:val="both"/>
            </w:pPr>
            <w:r>
              <w:rPr>
                <w:noProof/>
              </w:rPr>
              <w:t>Подкрепата, предоставена чрез интервенцията ще обхваща всички задължителни области, посочени в чл. 15, ал. 2 и 4 от Регламент (ЕС) 2021/2115, в т.ч.</w:t>
            </w:r>
          </w:p>
          <w:p w:rsidR="00637557" w:rsidRDefault="00637557" w:rsidP="00234D14">
            <w:pPr>
              <w:numPr>
                <w:ilvl w:val="0"/>
                <w:numId w:val="1"/>
              </w:numPr>
              <w:spacing w:before="40" w:after="40"/>
              <w:ind w:hanging="210"/>
            </w:pPr>
            <w:r>
              <w:rPr>
                <w:noProof/>
              </w:rPr>
              <w:t>всички изисквания, условия и задължения в областта на управлението, които се прилагат по отношение на земеделските стопани и други бенефициери, определени в стратегическия план по ОСП, включително изискванията и стандартите съгласно предварителните условия и условията за интервенциите, както и информацията относно финансовите инструменти и бизнес плановете, установени в стратегическия план по ОСП;</w:t>
            </w:r>
          </w:p>
          <w:p w:rsidR="00637557" w:rsidRDefault="00637557" w:rsidP="00234D14">
            <w:pPr>
              <w:numPr>
                <w:ilvl w:val="0"/>
                <w:numId w:val="1"/>
              </w:numPr>
              <w:spacing w:before="40" w:after="40"/>
              <w:ind w:hanging="210"/>
            </w:pPr>
            <w:r>
              <w:rPr>
                <w:noProof/>
              </w:rPr>
              <w:t>изискванията, установени от държавите членки за прилагането на Директива 92/43/ЕИО, Директива 2000/60/EО, член 55 от Регламент (ЕО) № 1107/2009 на Европейския парламент и на Съвета, Директива 2008/50/ЕО на Европейския парламент и на Съвета, Директива 2009/128/ЕО, Директива 2009/147/ЕО, Регламент (ЕС) 2016/429 на Европейския парламент и на Съвета, Регламент (ЕС) 2016/2031 на Европейския парламент и на Съвета и Директива (ЕС) 2016/2284 на Европейския парламент и на Съвета;</w:t>
            </w:r>
          </w:p>
          <w:p w:rsidR="00637557" w:rsidRDefault="00637557" w:rsidP="00234D14">
            <w:pPr>
              <w:numPr>
                <w:ilvl w:val="0"/>
                <w:numId w:val="1"/>
              </w:numPr>
              <w:spacing w:before="40" w:after="40"/>
              <w:ind w:hanging="210"/>
            </w:pPr>
            <w:r>
              <w:rPr>
                <w:noProof/>
              </w:rPr>
              <w:t>земеделските практики, които възпрепятстват развитието на антимикробна резистентност, както е посочено в съобщението на Комисията от 29 юни 2017 г., озаглавено „Европейски план за действие „Едно здраве“ срещу антимикробната резистентност (АМР)“;</w:t>
            </w:r>
          </w:p>
          <w:p w:rsidR="00637557" w:rsidRDefault="00637557" w:rsidP="00234D14">
            <w:pPr>
              <w:numPr>
                <w:ilvl w:val="0"/>
                <w:numId w:val="1"/>
              </w:numPr>
              <w:spacing w:before="40" w:after="40"/>
              <w:ind w:hanging="210"/>
            </w:pPr>
            <w:r>
              <w:rPr>
                <w:noProof/>
              </w:rPr>
              <w:t>предотвратяването и управлението на риска;</w:t>
            </w:r>
          </w:p>
          <w:p w:rsidR="00637557" w:rsidRDefault="00637557" w:rsidP="00234D14">
            <w:pPr>
              <w:numPr>
                <w:ilvl w:val="0"/>
                <w:numId w:val="1"/>
              </w:numPr>
              <w:spacing w:before="40" w:after="40"/>
              <w:ind w:hanging="210"/>
            </w:pPr>
            <w:r>
              <w:rPr>
                <w:noProof/>
              </w:rPr>
              <w:t>подпомагането на иновациите, по-специално за подготовката и изпълнението на проекти на оперативните групи в рамките на ЕПИ, както е посочено в член 127, параграф 3;</w:t>
            </w:r>
          </w:p>
          <w:p w:rsidR="00637557" w:rsidRDefault="00637557" w:rsidP="00234D14">
            <w:pPr>
              <w:numPr>
                <w:ilvl w:val="0"/>
                <w:numId w:val="1"/>
              </w:numPr>
              <w:spacing w:before="40" w:after="40"/>
              <w:ind w:hanging="210"/>
            </w:pPr>
            <w:r>
              <w:rPr>
                <w:noProof/>
              </w:rPr>
              <w:t>цифровите технологии в селското стопанство и селските райони, както е посочено в член 114, буква б);</w:t>
            </w:r>
          </w:p>
          <w:p w:rsidR="00637557" w:rsidRDefault="00637557" w:rsidP="00234D14">
            <w:pPr>
              <w:numPr>
                <w:ilvl w:val="0"/>
                <w:numId w:val="1"/>
              </w:numPr>
              <w:spacing w:before="40" w:after="40"/>
              <w:ind w:hanging="210"/>
            </w:pPr>
            <w:r>
              <w:rPr>
                <w:noProof/>
              </w:rPr>
              <w:t>устойчивото управление на хранителните вещества, включително, най-късно считано от 2024 г., употребата на инструмент за устойчивост на земеделските стопанства за хранителните вещества.</w:t>
            </w:r>
          </w:p>
          <w:p w:rsidR="00637557" w:rsidRDefault="00637557" w:rsidP="00234D14">
            <w:pPr>
              <w:spacing w:before="40" w:after="40"/>
              <w:jc w:val="both"/>
            </w:pPr>
          </w:p>
          <w:p w:rsidR="00637557" w:rsidRDefault="00637557" w:rsidP="00234D14">
            <w:pPr>
              <w:spacing w:before="40" w:after="40"/>
              <w:jc w:val="both"/>
            </w:pPr>
            <w:r>
              <w:rPr>
                <w:noProof/>
              </w:rPr>
              <w:lastRenderedPageBreak/>
              <w:t>За участие в подбора в рамките на интервенцията, кандидатите трябва да представят информация за съдържанието на всеки съветнически пакет, който планират да предоставят, както и да разполагат с подходяща експертиза в областта, в която ще предоставят съвети, като например професионална квалификация в областта на аграрните науки и ветеринарната медицина, природните науки, аграрната икономика, инженерно-технически дисциплини в областта на земеделието и хранително-вкусовата промишленост или да са преминати специализирани обучения или различни форми за повишаване на квалификацията по теми в областта на аграрните науки, ветеринарната медицина, икономика, екология, европейско и национално законодателство или по теми в обхвата на специфичните цели на Стратегическия план, както и други специфични области като цифрови технологии, къси вериги на доставка, управление на водни и енергийни ресурси и др.</w:t>
            </w:r>
          </w:p>
          <w:p w:rsidR="00637557" w:rsidRDefault="00637557" w:rsidP="00234D14">
            <w:pPr>
              <w:spacing w:before="40" w:after="40"/>
              <w:jc w:val="both"/>
            </w:pPr>
            <w:r>
              <w:rPr>
                <w:noProof/>
              </w:rPr>
              <w:t>Специализираното обучение и повишаване на квалификацията може да обхваща участие в семинари или курсове, получена магистърска или докторска степен, процедура по хабилитиране.</w:t>
            </w:r>
          </w:p>
          <w:p w:rsidR="00637557" w:rsidRDefault="00637557" w:rsidP="00234D14">
            <w:pPr>
              <w:spacing w:before="40" w:after="40"/>
              <w:jc w:val="both"/>
            </w:pPr>
          </w:p>
          <w:p w:rsidR="00637557" w:rsidRDefault="00637557" w:rsidP="00234D14">
            <w:pPr>
              <w:spacing w:before="40" w:after="40"/>
              <w:jc w:val="both"/>
            </w:pPr>
            <w:r>
              <w:rPr>
                <w:noProof/>
              </w:rPr>
              <w:t>Конкретните изисквания по онтошение на изискванията към съветниците и съветническите организации ще бъдат определени в рамките на процедурата за избор.</w:t>
            </w:r>
          </w:p>
          <w:p w:rsidR="00637557" w:rsidRDefault="00637557" w:rsidP="00234D14">
            <w:pPr>
              <w:spacing w:before="40" w:after="40"/>
              <w:jc w:val="both"/>
            </w:pPr>
          </w:p>
          <w:p w:rsidR="00637557" w:rsidRDefault="00637557" w:rsidP="00234D14">
            <w:pPr>
              <w:spacing w:before="40" w:after="40"/>
              <w:jc w:val="both"/>
            </w:pPr>
            <w:r>
              <w:rPr>
                <w:noProof/>
              </w:rPr>
              <w:t>Във връзка с чл. 15 (3) от Регламент (ЕС) 2021/2115, координационният орган на AKIS самостоятелно или с помощта на други организации ще има ангажимента да организира периодични онлайн или присъствени обучения, включително и под формата на демонстрационни дейности за одобрените съветници/минимум 18 уч.ч. в годината/, на които експерти в съответната област ще представят актуална технологична и научна информация, вкл. добри практики и иновативни решения в областта на земеделието и селското стопанство, нормативни изисквания и промени в европейското и националното законодателство, актуална информация, свързана с опазване компонентите на околната среда, въпроси, свързани със социално-икономическото развитие и др. като по този начин ще се гарантира, че съветниците са преминали подходящо обучение, за да предоставят адекватни съветнически услуги. Тази дейност ще се подпомага чрез техническа помощ. Също така на информационната платформа, предвидена в AKIS, ще се публикуват обучителни материали от проведени информационно-обучителни дейности, които да бъдат използвани от съветниците.</w:t>
            </w:r>
          </w:p>
          <w:p w:rsidR="00637557" w:rsidRDefault="00637557" w:rsidP="00234D14">
            <w:pPr>
              <w:spacing w:before="40" w:after="40"/>
              <w:jc w:val="both"/>
            </w:pPr>
          </w:p>
          <w:p w:rsidR="00637557" w:rsidRDefault="00637557" w:rsidP="00234D14">
            <w:pPr>
              <w:spacing w:before="40" w:after="40"/>
              <w:jc w:val="both"/>
            </w:pPr>
            <w:r>
              <w:rPr>
                <w:b/>
                <w:bCs/>
                <w:noProof/>
              </w:rPr>
              <w:t xml:space="preserve">II. Подборът на бенефициенти за предоставяне на съвети под формата на съветнически пакети </w:t>
            </w:r>
          </w:p>
          <w:p w:rsidR="00637557" w:rsidRDefault="00637557" w:rsidP="00234D14">
            <w:pPr>
              <w:spacing w:before="40" w:after="40"/>
              <w:jc w:val="both"/>
            </w:pPr>
          </w:p>
          <w:p w:rsidR="00637557" w:rsidRDefault="00637557" w:rsidP="00234D14">
            <w:pPr>
              <w:spacing w:before="40" w:after="40"/>
              <w:jc w:val="both"/>
            </w:pPr>
            <w:r>
              <w:rPr>
                <w:noProof/>
              </w:rPr>
              <w:t xml:space="preserve">Подборът на бенефициенти за предоставяне на съветнически пакети, попадащи в обхвата на интервенцията, ще се извършва въз основа на приоритетно насочване към съвети, насочени към малки, много малки </w:t>
            </w:r>
            <w:r w:rsidR="005A5D13" w:rsidRPr="005A5D13">
              <w:rPr>
                <w:noProof/>
                <w:color w:val="FF0000"/>
                <w:lang w:val="bg-BG"/>
              </w:rPr>
              <w:t xml:space="preserve">и нови </w:t>
            </w:r>
            <w:r>
              <w:rPr>
                <w:noProof/>
              </w:rPr>
              <w:t>земеделски стопани и млади фермери.</w:t>
            </w:r>
          </w:p>
          <w:p w:rsidR="00637557" w:rsidRDefault="00637557" w:rsidP="00234D14">
            <w:pPr>
              <w:spacing w:before="40" w:after="40"/>
              <w:jc w:val="both"/>
            </w:pPr>
          </w:p>
          <w:p w:rsidR="00637557" w:rsidRDefault="00637557" w:rsidP="00234D14">
            <w:pPr>
              <w:spacing w:before="40" w:after="40"/>
              <w:jc w:val="both"/>
            </w:pPr>
            <w:r>
              <w:rPr>
                <w:noProof/>
              </w:rPr>
              <w:t>Управляващият орган ще гарантира, че предоставянето на съветнически услуги от страна на бенефициентите в рамките на интервенцията са в съответствие с изискванията, предвидени в чл. 15 от 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 г.</w:t>
            </w:r>
          </w:p>
          <w:p w:rsidR="00637557" w:rsidRDefault="00637557" w:rsidP="00234D14">
            <w:pPr>
              <w:spacing w:before="40" w:after="40"/>
              <w:jc w:val="both"/>
            </w:pPr>
            <w:r>
              <w:rPr>
                <w:noProof/>
              </w:rPr>
              <w:t>Координационният орган на AKIS ще гарантира, че списъка с одобрени съветници и техните компетенции покриват всички задължителни условия, посочени в чл. 15 (2) и (4) от Регламент (ЕС) 2021/2115. Земеделските и горски стопани ще имат възможност да избират сами към кои съветници да се обърнат и от какви съвети се нуждаят от списъка със съветници, преминали задължителното обучение.</w:t>
            </w:r>
          </w:p>
          <w:p w:rsidR="00637557" w:rsidRDefault="00637557" w:rsidP="00234D14">
            <w:pPr>
              <w:spacing w:before="40" w:after="40"/>
              <w:jc w:val="both"/>
            </w:pPr>
          </w:p>
          <w:p w:rsidR="00637557" w:rsidRDefault="00637557" w:rsidP="00234D14">
            <w:pPr>
              <w:spacing w:before="40" w:after="40"/>
              <w:jc w:val="both"/>
            </w:pPr>
            <w:r>
              <w:rPr>
                <w:b/>
                <w:bCs/>
                <w:noProof/>
              </w:rPr>
              <w:lastRenderedPageBreak/>
              <w:t>III. Подпомагани дейности:</w:t>
            </w:r>
          </w:p>
          <w:p w:rsidR="00637557" w:rsidRDefault="00637557" w:rsidP="00234D14">
            <w:pPr>
              <w:spacing w:before="40" w:after="40"/>
              <w:jc w:val="both"/>
            </w:pPr>
            <w:r>
              <w:rPr>
                <w:noProof/>
              </w:rPr>
              <w:t>Посредством интервенцията се подпомага предоставянето на съвети на земеделски и горски стопани с цел подобряване на икономическите и екологичните показатели, както и на климатичната съобразеност и устойчивост на изменението на климата на техните стопанства.</w:t>
            </w:r>
          </w:p>
          <w:p w:rsidR="00637557" w:rsidRDefault="00637557" w:rsidP="00234D14">
            <w:pPr>
              <w:spacing w:before="40" w:after="40"/>
              <w:jc w:val="both"/>
            </w:pPr>
            <w:r>
              <w:rPr>
                <w:noProof/>
              </w:rPr>
              <w:t>Допустимите дейности за предоставяне на индивидуални съветнически услуги са във вид на съветнически пакети. Индивидуалните съветнически услуги се определят като предоставяне на съвети, включително посещения на стопанството, в рамките на един съветнически пакет.</w:t>
            </w:r>
          </w:p>
          <w:p w:rsidR="00637557" w:rsidRDefault="00637557" w:rsidP="00234D14">
            <w:pPr>
              <w:spacing w:before="40" w:after="40"/>
              <w:jc w:val="both"/>
            </w:pPr>
            <w:r>
              <w:rPr>
                <w:noProof/>
              </w:rPr>
              <w:t>Предоставя се възможност и за подпомагане на дейности, свързани с разширяване на капацитета за предоставяне на съветнически услуги на малки, много малки</w:t>
            </w:r>
            <w:r w:rsidR="00476A51">
              <w:rPr>
                <w:noProof/>
                <w:lang w:val="bg-BG"/>
              </w:rPr>
              <w:t xml:space="preserve">, </w:t>
            </w:r>
            <w:r w:rsidR="00476A51" w:rsidRPr="00476A51">
              <w:rPr>
                <w:noProof/>
                <w:color w:val="FF0000"/>
                <w:lang w:val="bg-BG"/>
              </w:rPr>
              <w:t>нови</w:t>
            </w:r>
            <w:r w:rsidR="005A5D13">
              <w:rPr>
                <w:noProof/>
                <w:lang w:val="bg-BG"/>
              </w:rPr>
              <w:t xml:space="preserve"> </w:t>
            </w:r>
            <w:r>
              <w:rPr>
                <w:noProof/>
              </w:rPr>
              <w:t>земеделски стопанства и на млади земеделски стопани чрез дейноста на съветниците, които са част от общински мобилни консултантски центрове (офиси) на НССЗ.</w:t>
            </w:r>
          </w:p>
          <w:p w:rsidR="00637557" w:rsidRDefault="00637557" w:rsidP="00234D14">
            <w:pPr>
              <w:spacing w:before="40" w:after="40"/>
              <w:jc w:val="both"/>
            </w:pPr>
          </w:p>
          <w:p w:rsidR="00637557" w:rsidRDefault="00637557" w:rsidP="00234D14">
            <w:pPr>
              <w:spacing w:before="40" w:after="40"/>
              <w:jc w:val="both"/>
            </w:pPr>
            <w:r>
              <w:rPr>
                <w:b/>
                <w:bCs/>
                <w:noProof/>
              </w:rPr>
              <w:t>A. Предоставяне на съветнически услуги под формата на съветнически пакети, в т.ч.:</w:t>
            </w:r>
          </w:p>
          <w:p w:rsidR="00637557" w:rsidRDefault="00637557" w:rsidP="00234D14">
            <w:pPr>
              <w:spacing w:before="40" w:after="40"/>
              <w:jc w:val="both"/>
            </w:pPr>
            <w:r>
              <w:rPr>
                <w:noProof/>
              </w:rPr>
              <w:t>1)     Съветнически пакет № 1: Предоставяне на съвети, насочени към млади или нови земеделски стопани за подпомагане за кандидатстване за интервенциите, по които те са допустими (СЦ № 7);</w:t>
            </w:r>
          </w:p>
          <w:p w:rsidR="00637557" w:rsidRDefault="00637557" w:rsidP="00234D14">
            <w:pPr>
              <w:spacing w:before="40" w:after="40"/>
              <w:jc w:val="both"/>
            </w:pPr>
            <w:r>
              <w:rPr>
                <w:noProof/>
              </w:rPr>
              <w:t>2)     Съветнически пакет № 2: Предоставяне на съвети, насочени към малки и много малки земеделски стопани за подпомагане за кандидатстване за интервенциите, по които те са допустими (СЦ № 1 и 2);</w:t>
            </w:r>
          </w:p>
          <w:p w:rsidR="00637557" w:rsidRDefault="00637557" w:rsidP="00234D14">
            <w:pPr>
              <w:spacing w:before="40" w:after="40"/>
              <w:jc w:val="both"/>
            </w:pPr>
            <w:r>
              <w:rPr>
                <w:noProof/>
              </w:rPr>
              <w:t>3)     Съветнически пакет № 3: Предоставяне на съвети, насочени към горски стопани (СЦ № 8);</w:t>
            </w:r>
          </w:p>
          <w:p w:rsidR="00637557" w:rsidRDefault="00637557" w:rsidP="00234D14">
            <w:pPr>
              <w:spacing w:before="40" w:after="40"/>
              <w:jc w:val="both"/>
            </w:pPr>
            <w:r>
              <w:rPr>
                <w:noProof/>
              </w:rPr>
              <w:t>4)     Съветнически пакет № 4: Предоставяне на съвети по отношение на смекчаване на последиците от изменението на климата и за адаптация към него, както и за устойчивата енергия (СЦ № 4);</w:t>
            </w:r>
          </w:p>
          <w:p w:rsidR="00637557" w:rsidRDefault="00637557" w:rsidP="00234D14">
            <w:pPr>
              <w:spacing w:before="40" w:after="40"/>
              <w:jc w:val="both"/>
            </w:pPr>
            <w:r>
              <w:rPr>
                <w:noProof/>
              </w:rPr>
              <w:t>5)     Съветнически пакет № 5: Предоставяне на съвети за повишаване на знанията за устойчиво управление на природните ресурси (води, почви, въздух) и добри практики в земеделието по отношение на природните ресурси (СЦ № 5);</w:t>
            </w:r>
          </w:p>
          <w:p w:rsidR="00637557" w:rsidRDefault="00637557" w:rsidP="00234D14">
            <w:pPr>
              <w:spacing w:before="40" w:after="40"/>
              <w:jc w:val="both"/>
            </w:pPr>
            <w:r>
              <w:rPr>
                <w:noProof/>
              </w:rPr>
              <w:t>6)     Съветнически пакет № 6: Предоставяне на съвети с цел защита на биологичното разнообразие, подобряване на екосистемните услуги и опазване на местообитанията и ландшафта в т.ч. за ролята на земеделските стопани за постигане на целите на екологична мрежа Натура 2000 (СЦ № 6);</w:t>
            </w:r>
          </w:p>
          <w:p w:rsidR="00637557" w:rsidRDefault="00637557" w:rsidP="00234D14">
            <w:pPr>
              <w:spacing w:before="40" w:after="40"/>
              <w:jc w:val="both"/>
            </w:pPr>
            <w:r>
              <w:rPr>
                <w:noProof/>
              </w:rPr>
              <w:t>7)     Съветнически пакет № 7: Предоставяне на съвети относно общите принципи на интегрираното управление на вредителите и на добрата растителнозащитна практика (СЦ № 5);</w:t>
            </w:r>
          </w:p>
          <w:p w:rsidR="00637557" w:rsidRDefault="00637557" w:rsidP="00234D14">
            <w:pPr>
              <w:spacing w:before="40" w:after="40"/>
              <w:jc w:val="both"/>
            </w:pPr>
            <w:r>
              <w:rPr>
                <w:noProof/>
              </w:rPr>
              <w:t>8)     Съветнически пакет № 8: Предоставянето на съвети относно стандартите за биосигурност в животновъдните стопанства, вкл. повишаване информираността и знанията на земеделските производители относно биосигурността в техните стопанства, хуманното отношение и здравеопазването на животните (СЦ № 4 и 9);</w:t>
            </w:r>
          </w:p>
          <w:p w:rsidR="00637557" w:rsidRDefault="00637557" w:rsidP="00234D14">
            <w:pPr>
              <w:spacing w:before="40" w:after="40"/>
              <w:jc w:val="both"/>
            </w:pPr>
            <w:r>
              <w:rPr>
                <w:noProof/>
              </w:rPr>
              <w:t>9)     Съветнически пакет № 9: Предоставянето на съвети относно стандартите за безопасност на труда и/или стандарти за безопасност на стопанствата (СЦ № 1);</w:t>
            </w:r>
          </w:p>
          <w:p w:rsidR="00637557" w:rsidRDefault="00637557" w:rsidP="00234D14">
            <w:pPr>
              <w:spacing w:before="40" w:after="40"/>
              <w:jc w:val="both"/>
            </w:pPr>
            <w:r>
              <w:rPr>
                <w:noProof/>
              </w:rPr>
              <w:t>10)  Съветнически пакет № 10 Предоставянето на съвети относно устойчивото развитие на земеделските стопанствата, включително чрез коопериране (СЦ № 1, 2 и 3) в т.ч.:</w:t>
            </w:r>
          </w:p>
          <w:p w:rsidR="00637557" w:rsidRDefault="00637557" w:rsidP="00234D14">
            <w:pPr>
              <w:spacing w:before="40" w:after="40"/>
              <w:jc w:val="both"/>
            </w:pPr>
            <w:r>
              <w:rPr>
                <w:noProof/>
              </w:rPr>
              <w:t>₋използването на дигитални инструменти;</w:t>
            </w:r>
          </w:p>
          <w:p w:rsidR="00637557" w:rsidRDefault="00637557" w:rsidP="00234D14">
            <w:pPr>
              <w:spacing w:before="40" w:after="40"/>
              <w:jc w:val="both"/>
            </w:pPr>
            <w:r w:rsidRPr="00170DD0">
              <w:rPr>
                <w:b/>
                <w:noProof/>
              </w:rPr>
              <w:t>-</w:t>
            </w:r>
            <w:r w:rsidR="00170DD0">
              <w:rPr>
                <w:noProof/>
                <w:lang w:val="bg-BG"/>
              </w:rPr>
              <w:t>и</w:t>
            </w:r>
            <w:r>
              <w:rPr>
                <w:noProof/>
              </w:rPr>
              <w:t>нтервенции на равнище стопанство, които са насочени към модернизиране на стопанството, изграждане на конкурентоспособност, секторна интеграция, иновации и пазарно ориентиране;</w:t>
            </w:r>
          </w:p>
          <w:p w:rsidR="00637557" w:rsidRDefault="00637557" w:rsidP="00234D14">
            <w:pPr>
              <w:spacing w:before="40" w:after="40"/>
              <w:jc w:val="both"/>
            </w:pPr>
            <w:r>
              <w:rPr>
                <w:noProof/>
              </w:rPr>
              <w:t>₋консултиране по въпроси и проблеми на земеделското стопанство, свързани с икономическите показатели на земеделското стопанство, включително въпроси на конкурентоспособността и маркетинга и реализация на произвежданите земеделски продукти, вкл. чрез коопериране;</w:t>
            </w:r>
          </w:p>
          <w:p w:rsidR="00637557" w:rsidRDefault="00637557" w:rsidP="00234D14">
            <w:pPr>
              <w:spacing w:before="40" w:after="40"/>
              <w:jc w:val="both"/>
            </w:pPr>
            <w:r>
              <w:rPr>
                <w:noProof/>
              </w:rPr>
              <w:t>₋управление на риска в земеделското стопанството;</w:t>
            </w:r>
          </w:p>
          <w:p w:rsidR="00637557" w:rsidRDefault="00637557" w:rsidP="00234D14">
            <w:pPr>
              <w:spacing w:before="40" w:after="40"/>
              <w:jc w:val="both"/>
            </w:pPr>
            <w:r>
              <w:rPr>
                <w:noProof/>
              </w:rPr>
              <w:t>₋коопериране.</w:t>
            </w:r>
          </w:p>
          <w:p w:rsidR="00637557" w:rsidRDefault="00637557" w:rsidP="00234D14">
            <w:pPr>
              <w:spacing w:before="40" w:after="40"/>
              <w:jc w:val="both"/>
            </w:pPr>
            <w:r>
              <w:rPr>
                <w:noProof/>
              </w:rPr>
              <w:t>11)  Съветнически пакет № 11: Предоставяне на съвети, насочени към млади или нови фермери, малки и много малки земеделски стопани за подпомагане за изпълнението на проектите по интервенциите, за които са одобрени (СЦ № 1, 2 и 7);</w:t>
            </w:r>
          </w:p>
          <w:p w:rsidR="00637557" w:rsidRPr="005A5D13" w:rsidRDefault="00637557" w:rsidP="00234D14">
            <w:pPr>
              <w:spacing w:before="40" w:after="40"/>
              <w:jc w:val="both"/>
              <w:rPr>
                <w:noProof/>
                <w:lang w:val="bg-BG"/>
              </w:rPr>
            </w:pPr>
            <w:r w:rsidRPr="005A5D13">
              <w:rPr>
                <w:strike/>
                <w:noProof/>
              </w:rPr>
              <w:t xml:space="preserve">12) Съветнически пакет № 12: Предоставянето на съвети относно възможностите за създаване, </w:t>
            </w:r>
            <w:r w:rsidRPr="005A5D13">
              <w:rPr>
                <w:strike/>
                <w:noProof/>
              </w:rPr>
              <w:lastRenderedPageBreak/>
              <w:t>развитие и внедряване на иновации/иновативни проекти вкл. чрез участие в оперативни групи в рамките на ЕПИ/подкрепа за подготовка на проекти на оперативни групи. Съветническите услуги могат да включват улавяне на иновативни идеи в техния зародиш и тяхното обсъждане, търсене на допълнителна информация по темата и прецизиране на целите на потенциалния проект, търсене на подходящи участници с допълваща се експертиза, които могат да допринесат за постигане на целите на проекта, постигане на консенсус между участниците в групата чрез начертаване на план от дейности, които определят ролите и работата за всеки партньор, и накрая изготвяне на споразумение за сътрудничество на групата и из</w:t>
            </w:r>
            <w:r w:rsidR="005A5D13" w:rsidRPr="005A5D13">
              <w:rPr>
                <w:strike/>
                <w:noProof/>
              </w:rPr>
              <w:t>готвяне на проектно предложение</w:t>
            </w:r>
            <w:r w:rsidR="005A5D13">
              <w:rPr>
                <w:noProof/>
                <w:lang w:val="bg-BG"/>
              </w:rPr>
              <w:t xml:space="preserve">. </w:t>
            </w:r>
          </w:p>
          <w:p w:rsidR="005A5D13" w:rsidRPr="005A5D13" w:rsidRDefault="00BE5C92" w:rsidP="005A5D13">
            <w:pPr>
              <w:spacing w:before="40" w:after="40"/>
              <w:jc w:val="both"/>
              <w:rPr>
                <w:noProof/>
                <w:color w:val="FF0000"/>
                <w:lang w:val="bg-BG"/>
              </w:rPr>
            </w:pPr>
            <w:r>
              <w:rPr>
                <w:noProof/>
                <w:color w:val="FF0000"/>
                <w:lang w:val="bg-BG"/>
              </w:rPr>
              <w:t xml:space="preserve">12А) </w:t>
            </w:r>
            <w:r w:rsidR="00170DD0">
              <w:rPr>
                <w:noProof/>
                <w:color w:val="FF0000"/>
                <w:lang w:val="bg-BG"/>
              </w:rPr>
              <w:t>Съветнически пакет № 12A</w:t>
            </w:r>
            <w:r w:rsidR="002B246D">
              <w:rPr>
                <w:noProof/>
                <w:color w:val="FF0000"/>
                <w:lang w:val="bg-BG"/>
              </w:rPr>
              <w:t>:</w:t>
            </w:r>
            <w:r w:rsidR="00170DD0">
              <w:rPr>
                <w:noProof/>
                <w:color w:val="FF0000"/>
                <w:lang w:val="bg-BG"/>
              </w:rPr>
              <w:t xml:space="preserve"> </w:t>
            </w:r>
            <w:r w:rsidR="005A5D13" w:rsidRPr="005A5D13">
              <w:rPr>
                <w:noProof/>
                <w:color w:val="FF0000"/>
                <w:lang w:val="bg-BG"/>
              </w:rPr>
              <w:t>Предоставянето на консултантски услуги относно възможностите за създаване, развитие и внедряване на иновации</w:t>
            </w:r>
            <w:r w:rsidR="00170DD0">
              <w:rPr>
                <w:noProof/>
                <w:color w:val="FF0000"/>
                <w:lang w:val="bg-BG"/>
              </w:rPr>
              <w:t>,</w:t>
            </w:r>
            <w:r w:rsidR="005A5D13" w:rsidRPr="005A5D13">
              <w:rPr>
                <w:noProof/>
                <w:color w:val="FF0000"/>
                <w:lang w:val="bg-BG"/>
              </w:rPr>
              <w:t xml:space="preserve"> в т.ч.: </w:t>
            </w:r>
          </w:p>
          <w:p w:rsidR="005A5D13" w:rsidRPr="005A5D13" w:rsidRDefault="005A5D13" w:rsidP="005A5D13">
            <w:pPr>
              <w:spacing w:before="40" w:after="40"/>
              <w:jc w:val="both"/>
              <w:rPr>
                <w:noProof/>
                <w:color w:val="FF0000"/>
                <w:lang w:val="bg-BG"/>
              </w:rPr>
            </w:pPr>
            <w:r w:rsidRPr="00BE5C92">
              <w:rPr>
                <w:noProof/>
                <w:color w:val="FF0000"/>
                <w:lang w:val="bg-BG"/>
              </w:rPr>
              <w:t>•</w:t>
            </w:r>
            <w:r w:rsidR="00170DD0">
              <w:rPr>
                <w:noProof/>
                <w:color w:val="FF0000"/>
                <w:lang w:val="bg-BG"/>
              </w:rPr>
              <w:t xml:space="preserve"> </w:t>
            </w:r>
            <w:r w:rsidRPr="005A5D13">
              <w:rPr>
                <w:noProof/>
                <w:color w:val="FF0000"/>
                <w:lang w:val="bg-BG"/>
              </w:rPr>
              <w:t>Европейското партньорство за иновации за селскостопанска производителност и устойчивост (EIP-AGRI) и възможности за създаване и развитие  на иновации;</w:t>
            </w:r>
          </w:p>
          <w:p w:rsidR="005A5D13" w:rsidRPr="005A5D13" w:rsidRDefault="00BE5C92" w:rsidP="005A5D13">
            <w:pPr>
              <w:spacing w:before="40" w:after="40"/>
              <w:jc w:val="both"/>
              <w:rPr>
                <w:noProof/>
                <w:color w:val="FF0000"/>
                <w:lang w:val="bg-BG"/>
              </w:rPr>
            </w:pPr>
            <w:r>
              <w:rPr>
                <w:noProof/>
                <w:color w:val="FF0000"/>
                <w:lang w:val="bg-BG"/>
              </w:rPr>
              <w:t>•</w:t>
            </w:r>
            <w:r w:rsidR="00170DD0">
              <w:rPr>
                <w:noProof/>
                <w:color w:val="FF0000"/>
                <w:lang w:val="bg-BG"/>
              </w:rPr>
              <w:t xml:space="preserve"> </w:t>
            </w:r>
            <w:r w:rsidR="005A5D13" w:rsidRPr="005A5D13">
              <w:rPr>
                <w:noProof/>
                <w:color w:val="FF0000"/>
                <w:lang w:val="bg-BG"/>
              </w:rPr>
              <w:t xml:space="preserve">Други възможностите за създаване, развитие и внедряване на иновации. </w:t>
            </w:r>
          </w:p>
          <w:p w:rsidR="005A5D13" w:rsidRPr="005A5D13" w:rsidRDefault="00BE5C92" w:rsidP="005A5D13">
            <w:pPr>
              <w:spacing w:before="40" w:after="40"/>
              <w:jc w:val="both"/>
              <w:rPr>
                <w:noProof/>
                <w:color w:val="FF0000"/>
                <w:lang w:val="bg-BG"/>
              </w:rPr>
            </w:pPr>
            <w:r w:rsidRPr="00BE5C92">
              <w:rPr>
                <w:noProof/>
                <w:color w:val="FF0000"/>
                <w:lang w:val="bg-BG"/>
              </w:rPr>
              <w:t>12Б</w:t>
            </w:r>
            <w:r>
              <w:rPr>
                <w:noProof/>
                <w:color w:val="FF0000"/>
                <w:lang w:val="bg-BG"/>
              </w:rPr>
              <w:t>)</w:t>
            </w:r>
            <w:r w:rsidRPr="00BE5C92">
              <w:rPr>
                <w:noProof/>
                <w:color w:val="FF0000"/>
                <w:lang w:val="bg-BG"/>
              </w:rPr>
              <w:t xml:space="preserve"> </w:t>
            </w:r>
            <w:r w:rsidR="005A5D13" w:rsidRPr="005A5D13">
              <w:rPr>
                <w:noProof/>
                <w:color w:val="FF0000"/>
                <w:lang w:val="bg-BG"/>
              </w:rPr>
              <w:t>Съветнически пакет № 12Б</w:t>
            </w:r>
            <w:r w:rsidR="002B246D">
              <w:rPr>
                <w:noProof/>
                <w:color w:val="FF0000"/>
                <w:lang w:val="bg-BG"/>
              </w:rPr>
              <w:t>:</w:t>
            </w:r>
            <w:r w:rsidR="005A5D13" w:rsidRPr="005A5D13">
              <w:rPr>
                <w:noProof/>
                <w:color w:val="FF0000"/>
                <w:lang w:val="bg-BG"/>
              </w:rPr>
              <w:t xml:space="preserve"> Предоставянето на консултантски услуги относно подготовка  и подаване на проектно предложение за кандидатстване в първа стъпка по интервенция „Подкрепа за оперативни групи в рамките на ЕПИ</w:t>
            </w:r>
            <w:r w:rsidR="00170DD0">
              <w:rPr>
                <w:noProof/>
                <w:color w:val="FF0000"/>
                <w:lang w:val="bg-BG"/>
              </w:rPr>
              <w:t>;</w:t>
            </w:r>
            <w:r w:rsidR="005A5D13" w:rsidRPr="005A5D13">
              <w:rPr>
                <w:noProof/>
                <w:color w:val="FF0000"/>
                <w:lang w:val="bg-BG"/>
              </w:rPr>
              <w:t xml:space="preserve">  </w:t>
            </w:r>
          </w:p>
          <w:p w:rsidR="005A5D13" w:rsidRPr="005A5D13" w:rsidRDefault="00BE5C92" w:rsidP="005A5D13">
            <w:pPr>
              <w:spacing w:before="40" w:after="40"/>
              <w:jc w:val="both"/>
              <w:rPr>
                <w:noProof/>
                <w:color w:val="FF0000"/>
                <w:lang w:val="bg-BG"/>
              </w:rPr>
            </w:pPr>
            <w:r>
              <w:rPr>
                <w:noProof/>
                <w:color w:val="FF0000"/>
                <w:lang w:val="bg-BG"/>
              </w:rPr>
              <w:t xml:space="preserve">12В) </w:t>
            </w:r>
            <w:r w:rsidR="005A5D13" w:rsidRPr="005A5D13">
              <w:rPr>
                <w:noProof/>
                <w:color w:val="FF0000"/>
                <w:lang w:val="bg-BG"/>
              </w:rPr>
              <w:t>Съветнически пакет № 12В</w:t>
            </w:r>
            <w:r w:rsidR="002B246D">
              <w:rPr>
                <w:noProof/>
                <w:color w:val="FF0000"/>
                <w:lang w:val="bg-BG"/>
              </w:rPr>
              <w:t>:</w:t>
            </w:r>
            <w:r w:rsidR="005A5D13" w:rsidRPr="005A5D13">
              <w:rPr>
                <w:noProof/>
                <w:color w:val="FF0000"/>
                <w:lang w:val="bg-BG"/>
              </w:rPr>
              <w:t xml:space="preserve"> Предоставянето на консултантски услуги относно подготовка и подаване на проектно предложение за кандидатстване във втора стъпка по интервенция „Подкрепа за оперативни групи в рамките на ЕПИ“ за обединения, получили съветнически пакет 12Б или одобрени за изпълнение на първа стъпка по интервенция „Подкрепа за оперативни групи в рамките на ЕПИ</w:t>
            </w:r>
            <w:r w:rsidR="00170DD0">
              <w:rPr>
                <w:noProof/>
                <w:color w:val="FF0000"/>
                <w:lang w:val="bg-BG"/>
              </w:rPr>
              <w:t>;</w:t>
            </w:r>
            <w:r w:rsidR="005A5D13" w:rsidRPr="005A5D13">
              <w:rPr>
                <w:noProof/>
                <w:color w:val="FF0000"/>
                <w:lang w:val="bg-BG"/>
              </w:rPr>
              <w:t xml:space="preserve"> </w:t>
            </w:r>
          </w:p>
          <w:p w:rsidR="005A5D13" w:rsidRPr="005A5D13" w:rsidRDefault="00BE5C92" w:rsidP="005A5D13">
            <w:pPr>
              <w:spacing w:before="40" w:after="40"/>
              <w:jc w:val="both"/>
              <w:rPr>
                <w:noProof/>
                <w:color w:val="FF0000"/>
                <w:lang w:val="bg-BG"/>
              </w:rPr>
            </w:pPr>
            <w:r w:rsidRPr="00BE5C92">
              <w:rPr>
                <w:noProof/>
                <w:color w:val="FF0000"/>
                <w:lang w:val="bg-BG"/>
              </w:rPr>
              <w:t>12Г</w:t>
            </w:r>
            <w:r>
              <w:rPr>
                <w:noProof/>
                <w:color w:val="FF0000"/>
                <w:lang w:val="bg-BG"/>
              </w:rPr>
              <w:t>)</w:t>
            </w:r>
            <w:r w:rsidRPr="00BE5C92">
              <w:rPr>
                <w:noProof/>
                <w:color w:val="FF0000"/>
                <w:lang w:val="bg-BG"/>
              </w:rPr>
              <w:t xml:space="preserve"> </w:t>
            </w:r>
            <w:r w:rsidR="005A5D13" w:rsidRPr="005A5D13">
              <w:rPr>
                <w:noProof/>
                <w:color w:val="FF0000"/>
                <w:lang w:val="bg-BG"/>
              </w:rPr>
              <w:t>Съветнич</w:t>
            </w:r>
            <w:r w:rsidR="00170DD0">
              <w:rPr>
                <w:noProof/>
                <w:color w:val="FF0000"/>
                <w:lang w:val="bg-BG"/>
              </w:rPr>
              <w:t>ески пакет № 12Г</w:t>
            </w:r>
            <w:r w:rsidR="002B246D">
              <w:rPr>
                <w:noProof/>
                <w:color w:val="FF0000"/>
                <w:lang w:val="bg-BG"/>
              </w:rPr>
              <w:t>:</w:t>
            </w:r>
            <w:r w:rsidR="00170DD0">
              <w:rPr>
                <w:noProof/>
                <w:color w:val="FF0000"/>
                <w:lang w:val="bg-BG"/>
              </w:rPr>
              <w:t xml:space="preserve"> Предоставяне</w:t>
            </w:r>
            <w:r w:rsidR="005A5D13" w:rsidRPr="005A5D13">
              <w:rPr>
                <w:noProof/>
                <w:color w:val="FF0000"/>
                <w:lang w:val="bg-BG"/>
              </w:rPr>
              <w:t xml:space="preserve"> на консултантски услуги относно подготовка  и подаване на проектно предложение за кандидатстване във втора стъпка по интервенция „Подкрепа за оперативни групи в рамките на ЕПИ“ за обединения, които не са одобрени за изпълнение на проект в първа стъпка по интервенция „Подкрепа за оперативни групи в рамките на ЕПИ“ и които не са получили съветнически пакет 12Б</w:t>
            </w:r>
            <w:r w:rsidR="00170DD0">
              <w:rPr>
                <w:noProof/>
                <w:color w:val="FF0000"/>
                <w:lang w:val="bg-BG"/>
              </w:rPr>
              <w:t>.</w:t>
            </w:r>
          </w:p>
          <w:p w:rsidR="00637557" w:rsidRDefault="00637557" w:rsidP="00234D14">
            <w:pPr>
              <w:spacing w:before="40" w:after="40"/>
              <w:jc w:val="both"/>
            </w:pPr>
            <w:r>
              <w:rPr>
                <w:noProof/>
              </w:rPr>
              <w:t>Съветническите пакети в рамките на интервенцията обхващат специфичните цели, адресирани в Стратегическия план. Чрез интервенцията ще бъде предвидена възможност земеделските и горски стопани да получат съвети и по теми и въпроси, които не попадат в обхвата на съветническите пакети, като в тези случай, стойността на предоставените съвети не може да надхвърля 10 % от средноаритметичната стойност на всички индивидуални съветнически пакети.</w:t>
            </w:r>
          </w:p>
          <w:p w:rsidR="00637557" w:rsidRDefault="00637557" w:rsidP="00234D14">
            <w:pPr>
              <w:spacing w:before="40" w:after="40"/>
              <w:jc w:val="both"/>
            </w:pPr>
            <w:r>
              <w:rPr>
                <w:noProof/>
              </w:rPr>
              <w:t>Стойността на изчислените разходи за предоставяне на съвети чрез съветническите пакети ще се актуализира през определен период от време, който не може да бъде по-кратък от 2 години считано от датата на одобряване на Стратегическия план.</w:t>
            </w:r>
          </w:p>
          <w:p w:rsidR="00637557" w:rsidRDefault="00637557" w:rsidP="00234D14">
            <w:pPr>
              <w:spacing w:before="40" w:after="40"/>
              <w:jc w:val="both"/>
            </w:pPr>
            <w:r>
              <w:rPr>
                <w:noProof/>
              </w:rPr>
              <w:t>Изборът на съветнически организации и индивидуални съветници с подходяща експертиза, които да бъдат бенефициенти за предоставяне на съветнически пакети</w:t>
            </w:r>
            <w:r w:rsidR="009413C8">
              <w:rPr>
                <w:noProof/>
                <w:lang w:val="bg-BG"/>
              </w:rPr>
              <w:t>,</w:t>
            </w:r>
            <w:r>
              <w:rPr>
                <w:noProof/>
              </w:rPr>
              <w:t xml:space="preserve"> ще се извърши чрез процедура за избор, отворена за всички допустими кандидати.</w:t>
            </w:r>
          </w:p>
          <w:p w:rsidR="00637557" w:rsidRDefault="00637557" w:rsidP="00234D14">
            <w:pPr>
              <w:spacing w:before="40" w:after="40"/>
              <w:jc w:val="both"/>
            </w:pPr>
            <w:r>
              <w:rPr>
                <w:noProof/>
              </w:rPr>
              <w:t xml:space="preserve">До приключване на първа процедура чрез подбор на проектни предложения за предоставяне на съветнически </w:t>
            </w:r>
            <w:r w:rsidR="009413C8">
              <w:rPr>
                <w:noProof/>
              </w:rPr>
              <w:t>пакети, с цел подкрепа за млади</w:t>
            </w:r>
            <w:r w:rsidR="007C5250">
              <w:rPr>
                <w:noProof/>
                <w:color w:val="FF0000"/>
              </w:rPr>
              <w:t xml:space="preserve"> или</w:t>
            </w:r>
            <w:r w:rsidR="002C4494" w:rsidRPr="002C4494">
              <w:rPr>
                <w:noProof/>
                <w:color w:val="FF0000"/>
                <w:lang w:val="bg-BG"/>
              </w:rPr>
              <w:t xml:space="preserve"> нови </w:t>
            </w:r>
            <w:r w:rsidRPr="007C5250">
              <w:rPr>
                <w:noProof/>
              </w:rPr>
              <w:t>земеделски стопани</w:t>
            </w:r>
            <w:r>
              <w:rPr>
                <w:noProof/>
              </w:rPr>
              <w:t>, малки и много малки</w:t>
            </w:r>
            <w:r w:rsidR="002C4494">
              <w:rPr>
                <w:noProof/>
                <w:lang w:val="bg-BG"/>
              </w:rPr>
              <w:t xml:space="preserve"> </w:t>
            </w:r>
            <w:r>
              <w:rPr>
                <w:noProof/>
              </w:rPr>
              <w:t>земеделски стопанства</w:t>
            </w:r>
            <w:r w:rsidR="009413C8">
              <w:rPr>
                <w:noProof/>
                <w:lang w:val="bg-BG"/>
              </w:rPr>
              <w:t>,</w:t>
            </w:r>
            <w:r>
              <w:rPr>
                <w:noProof/>
              </w:rPr>
              <w:t xml:space="preserve"> ще се приложи процедурата на вътрешно изключване за избор на съветническа организация, разполагаща с необходимата експертиза, за да се осигури навременна възможност за изготвяне на бепзлатни проекти за потенциалните кандидати.</w:t>
            </w:r>
          </w:p>
          <w:p w:rsidR="00637557" w:rsidRDefault="00637557" w:rsidP="00234D14">
            <w:pPr>
              <w:spacing w:before="40" w:after="40"/>
              <w:jc w:val="both"/>
            </w:pPr>
          </w:p>
          <w:p w:rsidR="00637557" w:rsidRDefault="00637557" w:rsidP="00234D14">
            <w:pPr>
              <w:spacing w:before="40" w:after="40"/>
              <w:jc w:val="both"/>
            </w:pPr>
            <w:r>
              <w:rPr>
                <w:b/>
                <w:bCs/>
                <w:noProof/>
              </w:rPr>
              <w:t>Б. Подкрепа за разширяване на капацитета за предоставяне на съветнически услуги</w:t>
            </w:r>
          </w:p>
          <w:p w:rsidR="00637557" w:rsidRDefault="00637557" w:rsidP="00234D14">
            <w:pPr>
              <w:spacing w:before="40" w:after="40"/>
              <w:jc w:val="both"/>
            </w:pPr>
            <w:r>
              <w:rPr>
                <w:noProof/>
              </w:rPr>
              <w:t>Предоставя се възможност за подпомагане на дейности, свързани с разширяване на капацитета за предоставяне на съветнически услуги на малки земеделски стопанства</w:t>
            </w:r>
            <w:r w:rsidR="009413C8">
              <w:rPr>
                <w:noProof/>
                <w:lang w:val="bg-BG"/>
              </w:rPr>
              <w:t xml:space="preserve"> </w:t>
            </w:r>
            <w:r>
              <w:rPr>
                <w:noProof/>
              </w:rPr>
              <w:t xml:space="preserve">и на </w:t>
            </w:r>
            <w:r w:rsidR="007C5250" w:rsidRPr="00B73654">
              <w:rPr>
                <w:noProof/>
                <w:color w:val="FF0000"/>
              </w:rPr>
              <w:t>нови или</w:t>
            </w:r>
            <w:r w:rsidR="007C5250">
              <w:rPr>
                <w:noProof/>
              </w:rPr>
              <w:t xml:space="preserve"> </w:t>
            </w:r>
            <w:r>
              <w:rPr>
                <w:noProof/>
              </w:rPr>
              <w:t>млади земеделски стопани. Тези дейности включват подпомагане предоставянето на съвети от експерти – съветници, които са заети в общинските мобилни консултантски центрове (офиси) на НССЗ, създадени в периода 2014-2020 г., които да осигуряват възможност за извършване на следните основни съветнически услуги, пряко свързани с функционирането на AKIS, от тяхна страна:</w:t>
            </w:r>
          </w:p>
          <w:p w:rsidR="00637557" w:rsidRDefault="00637557" w:rsidP="00234D14">
            <w:pPr>
              <w:spacing w:before="40" w:after="40"/>
              <w:jc w:val="both"/>
            </w:pPr>
            <w:r>
              <w:rPr>
                <w:noProof/>
              </w:rPr>
              <w:t>-Предоставяне на съвети на много малки земеделски стопанства, малки земеделски стопанства и млади земеделски стопани;</w:t>
            </w:r>
          </w:p>
          <w:p w:rsidR="00637557" w:rsidRDefault="00637557" w:rsidP="00234D14">
            <w:pPr>
              <w:spacing w:before="40" w:after="40"/>
              <w:jc w:val="both"/>
            </w:pPr>
            <w:r>
              <w:rPr>
                <w:noProof/>
              </w:rPr>
              <w:lastRenderedPageBreak/>
              <w:t>-Организиране на информационни събития в т.ч. за представяне на иновации за много малки земеделски стопанства, малки земеделски стопанства</w:t>
            </w:r>
            <w:r w:rsidR="00BE5C92">
              <w:rPr>
                <w:noProof/>
                <w:lang w:val="bg-BG"/>
              </w:rPr>
              <w:t xml:space="preserve">, </w:t>
            </w:r>
            <w:r w:rsidR="00BE5C92" w:rsidRPr="00BE5C92">
              <w:rPr>
                <w:noProof/>
                <w:color w:val="FF0000"/>
                <w:lang w:val="bg-BG"/>
              </w:rPr>
              <w:t>нови</w:t>
            </w:r>
            <w:r>
              <w:rPr>
                <w:noProof/>
              </w:rPr>
              <w:t xml:space="preserve"> </w:t>
            </w:r>
            <w:r w:rsidRPr="00996FF3">
              <w:rPr>
                <w:noProof/>
                <w:color w:val="FF0000"/>
              </w:rPr>
              <w:t>и</w:t>
            </w:r>
            <w:r w:rsidR="00996FF3" w:rsidRPr="00996FF3">
              <w:rPr>
                <w:noProof/>
                <w:color w:val="FF0000"/>
                <w:lang w:val="bg-BG"/>
              </w:rPr>
              <w:t>л</w:t>
            </w:r>
            <w:r w:rsidR="00996FF3">
              <w:rPr>
                <w:noProof/>
                <w:lang w:val="bg-BG"/>
              </w:rPr>
              <w:t>и</w:t>
            </w:r>
            <w:r>
              <w:rPr>
                <w:noProof/>
              </w:rPr>
              <w:t xml:space="preserve"> млади земеделски стопани в различни населени места;</w:t>
            </w:r>
          </w:p>
          <w:p w:rsidR="00637557" w:rsidRDefault="00637557" w:rsidP="00234D14">
            <w:pPr>
              <w:spacing w:before="40" w:after="40"/>
              <w:jc w:val="both"/>
            </w:pPr>
            <w:r>
              <w:rPr>
                <w:noProof/>
              </w:rPr>
              <w:t>-Посещение на много малки земеделски стопанства, малки земеделски стопанства</w:t>
            </w:r>
            <w:r w:rsidR="00BE5C92">
              <w:rPr>
                <w:noProof/>
                <w:lang w:val="bg-BG"/>
              </w:rPr>
              <w:t xml:space="preserve">, </w:t>
            </w:r>
            <w:r w:rsidR="00BE5C92" w:rsidRPr="00BE5C92">
              <w:rPr>
                <w:noProof/>
                <w:color w:val="FF0000"/>
                <w:lang w:val="bg-BG"/>
              </w:rPr>
              <w:t>нови</w:t>
            </w:r>
            <w:r>
              <w:rPr>
                <w:noProof/>
              </w:rPr>
              <w:t xml:space="preserve"> </w:t>
            </w:r>
            <w:r w:rsidRPr="00996FF3">
              <w:rPr>
                <w:noProof/>
                <w:color w:val="FF0000"/>
              </w:rPr>
              <w:t>и</w:t>
            </w:r>
            <w:r w:rsidR="00996FF3" w:rsidRPr="00996FF3">
              <w:rPr>
                <w:noProof/>
                <w:color w:val="FF0000"/>
                <w:lang w:val="bg-BG"/>
              </w:rPr>
              <w:t>л</w:t>
            </w:r>
            <w:r w:rsidR="00996FF3">
              <w:rPr>
                <w:noProof/>
                <w:lang w:val="bg-BG"/>
              </w:rPr>
              <w:t>и</w:t>
            </w:r>
            <w:r>
              <w:rPr>
                <w:noProof/>
              </w:rPr>
              <w:t xml:space="preserve"> млади земеделски стопани за разясняване на условията за кандидатстване по интервенциите, включени в Стратегическия план и за предоставяне на други съвети, свързани с дейността им;</w:t>
            </w:r>
          </w:p>
          <w:p w:rsidR="00637557" w:rsidRDefault="00637557" w:rsidP="00234D14">
            <w:pPr>
              <w:spacing w:before="40" w:after="40"/>
              <w:jc w:val="both"/>
            </w:pPr>
            <w:r>
              <w:rPr>
                <w:noProof/>
              </w:rPr>
              <w:t>-Подпомагане на укрепването на AKIS на регионално ниво</w:t>
            </w:r>
            <w:r w:rsidR="00996FF3">
              <w:rPr>
                <w:noProof/>
                <w:lang w:val="bg-BG"/>
              </w:rPr>
              <w:t>,</w:t>
            </w:r>
            <w:r>
              <w:rPr>
                <w:noProof/>
              </w:rPr>
              <w:t xml:space="preserve"> в т.ч.</w:t>
            </w:r>
          </w:p>
          <w:p w:rsidR="00637557" w:rsidRDefault="00637557" w:rsidP="00234D14">
            <w:pPr>
              <w:spacing w:before="40" w:after="40"/>
              <w:jc w:val="both"/>
            </w:pPr>
            <w:r w:rsidRPr="00996FF3">
              <w:rPr>
                <w:b/>
                <w:noProof/>
              </w:rPr>
              <w:t>·</w:t>
            </w:r>
            <w:r>
              <w:rPr>
                <w:noProof/>
              </w:rPr>
              <w:t>подпомагане дейността на консултативните центрове за AKIS, функциониращи на областно ниво, чрез участие в срещите на членовете на центровете и представяне пред тях на синтезирана информация за конкретните нужди от знания и иновации на земеделските стопани и преработвателните предприятия в обхванатите територии. Тази информация ще бъде получена на база на обработката, систематизирането, анализирането и обобщаването на информацията получавана от мобилните общински офиси по време на тяхната работа на терен.</w:t>
            </w:r>
          </w:p>
          <w:p w:rsidR="00637557" w:rsidRDefault="00637557" w:rsidP="00234D14">
            <w:pPr>
              <w:spacing w:before="40" w:after="40"/>
              <w:jc w:val="both"/>
            </w:pPr>
            <w:r w:rsidRPr="00996FF3">
              <w:rPr>
                <w:b/>
                <w:noProof/>
              </w:rPr>
              <w:t>·</w:t>
            </w:r>
            <w:r>
              <w:rPr>
                <w:noProof/>
              </w:rPr>
              <w:t>подпомагане и координиране на дейността на консултативните центрове за AKIS, функциониращи на ниво регион за планиране, чрез регионалните координатори отговарящи за Мобилните общински офиси на територията на съответните райони за планиране;</w:t>
            </w:r>
          </w:p>
          <w:p w:rsidR="00637557" w:rsidRDefault="00637557" w:rsidP="00234D14">
            <w:pPr>
              <w:spacing w:before="40" w:after="40"/>
              <w:jc w:val="both"/>
            </w:pPr>
            <w:r w:rsidRPr="00996FF3">
              <w:rPr>
                <w:b/>
                <w:noProof/>
              </w:rPr>
              <w:t>·</w:t>
            </w:r>
            <w:r>
              <w:rPr>
                <w:noProof/>
              </w:rPr>
              <w:t>предоставяне на данни, материали и информация за създаване на ниво райони за планиране и на областно ниво на „резервоари“ на знания, които да служат за свързващо звено между иновационните центрове и участниците в AKIS на съответното регионално ниво;</w:t>
            </w:r>
          </w:p>
          <w:p w:rsidR="00637557" w:rsidRDefault="00637557" w:rsidP="00234D14">
            <w:pPr>
              <w:spacing w:before="40" w:after="40"/>
              <w:jc w:val="both"/>
            </w:pPr>
            <w:r w:rsidRPr="00996FF3">
              <w:rPr>
                <w:b/>
                <w:noProof/>
              </w:rPr>
              <w:t>·</w:t>
            </w:r>
            <w:r>
              <w:rPr>
                <w:noProof/>
              </w:rPr>
              <w:t>промотиране и подпомагане използването от земеделските стопанства на ViberAKIS мобилна система за известяване/съобщения;</w:t>
            </w:r>
          </w:p>
          <w:p w:rsidR="00637557" w:rsidRDefault="00637557" w:rsidP="00234D14">
            <w:pPr>
              <w:spacing w:before="40" w:after="40"/>
              <w:jc w:val="both"/>
            </w:pPr>
            <w:r w:rsidRPr="00996FF3">
              <w:rPr>
                <w:b/>
                <w:noProof/>
              </w:rPr>
              <w:t>·</w:t>
            </w:r>
            <w:r>
              <w:rPr>
                <w:noProof/>
              </w:rPr>
              <w:t>чрез функционирането на общински мобилни консултантски центрове (офиси) на НССЗ като „брокери на иновации“ и „подкрепящи (бек) офиси“ в т.ч. търсене и осъществяване контакти с иновативните фермери и проекти (не само в областта на земеделието) и свързване с останалите участници от AKIS на общинско ниво в т.ч. със земеделски стопанства, както и свързване на участници със сходни интереси и подходящи знания и умения за сформиране на оперативни групи по Европейско партньорство за иновации /ЕПИ/ за селскостопанска производителност и устойчивост (СПУ);</w:t>
            </w:r>
          </w:p>
          <w:p w:rsidR="00637557" w:rsidRDefault="00637557" w:rsidP="00234D14">
            <w:pPr>
              <w:spacing w:before="40" w:after="40"/>
              <w:jc w:val="both"/>
            </w:pPr>
            <w:r w:rsidRPr="00996FF3">
              <w:rPr>
                <w:b/>
                <w:noProof/>
              </w:rPr>
              <w:t>·</w:t>
            </w:r>
            <w:r>
              <w:rPr>
                <w:noProof/>
              </w:rPr>
              <w:t>идентифициране на нуждите от знания, иновации и съвети на земеделските стопани, произтичащи от практиката им в т.ч. чрез провеждане на анкетни проучвания на терен;</w:t>
            </w:r>
          </w:p>
          <w:p w:rsidR="00637557" w:rsidRDefault="00637557" w:rsidP="00234D14">
            <w:pPr>
              <w:spacing w:before="40" w:after="40"/>
              <w:jc w:val="both"/>
            </w:pPr>
            <w:r w:rsidRPr="00996FF3">
              <w:rPr>
                <w:b/>
                <w:noProof/>
              </w:rPr>
              <w:t>·</w:t>
            </w:r>
            <w:r>
              <w:rPr>
                <w:noProof/>
              </w:rPr>
              <w:t>идентифициране идеите за иновации на земеделски стопани и насочени към земеделските стопани в техния зародиш;</w:t>
            </w:r>
          </w:p>
          <w:p w:rsidR="00637557" w:rsidRDefault="00637557" w:rsidP="00234D14">
            <w:pPr>
              <w:spacing w:before="40" w:after="40"/>
              <w:jc w:val="both"/>
            </w:pPr>
            <w:r w:rsidRPr="00996FF3">
              <w:rPr>
                <w:b/>
                <w:noProof/>
              </w:rPr>
              <w:t>·</w:t>
            </w:r>
            <w:r>
              <w:rPr>
                <w:noProof/>
              </w:rPr>
              <w:t>споделяне, разпространяване и популяризиране интерактивните иновации сред заинтересованите страни, както и разпространяване на създадени нови знания в т.ч. чрез организиране на демонстрационни събития;</w:t>
            </w:r>
          </w:p>
          <w:p w:rsidR="00637557" w:rsidRDefault="00637557" w:rsidP="00234D14">
            <w:pPr>
              <w:spacing w:before="40" w:after="40"/>
              <w:jc w:val="both"/>
            </w:pPr>
            <w:r w:rsidRPr="00996FF3">
              <w:rPr>
                <w:b/>
                <w:noProof/>
              </w:rPr>
              <w:t>·</w:t>
            </w:r>
            <w:r>
              <w:rPr>
                <w:noProof/>
              </w:rPr>
              <w:t>организиране на общинско ниво на съвместни срещи между оперативните групи по ЕПИ и други участниците в AKIS в т.ч. земеделските стопанства за популяризиране на постигнатите резултати (добър опит/негативен опит);</w:t>
            </w:r>
          </w:p>
          <w:p w:rsidR="00637557" w:rsidRDefault="00637557" w:rsidP="00234D14">
            <w:pPr>
              <w:spacing w:before="40" w:after="40"/>
              <w:jc w:val="both"/>
            </w:pPr>
            <w:r w:rsidRPr="00996FF3">
              <w:rPr>
                <w:b/>
                <w:noProof/>
              </w:rPr>
              <w:t>·</w:t>
            </w:r>
            <w:r>
              <w:rPr>
                <w:noProof/>
              </w:rPr>
              <w:t>информиране на земеделските стопани за целите на ЕПИ и възможностите за участие в оперативни групи.</w:t>
            </w:r>
          </w:p>
          <w:p w:rsidR="00637557" w:rsidRDefault="00637557" w:rsidP="00234D14">
            <w:pPr>
              <w:spacing w:before="40" w:after="40"/>
              <w:jc w:val="both"/>
            </w:pPr>
            <w:r>
              <w:rPr>
                <w:noProof/>
              </w:rPr>
              <w:t>Допустимите разходи, свързани с разширяване на капацитета за предоставяне на консултантски услуги посредством функциониране на мобилни общински центрове на НССЗ включват:</w:t>
            </w:r>
            <w:r w:rsidR="00996FF3">
              <w:rPr>
                <w:noProof/>
                <w:lang w:val="bg-BG"/>
              </w:rPr>
              <w:t xml:space="preserve"> </w:t>
            </w:r>
            <w:r>
              <w:rPr>
                <w:noProof/>
              </w:rPr>
              <w:t>разходи за закупуване на дълготрайни материални и нематериални активи; разходи за възнаграждения на служителите; разходи за изработване, отпечатване и разпространение на информационни материали и за информационни мероприятия свързани с дейността на центровете; оперативни разходи, които са стриктно свързани с функционирането на мобилните общинските центрове.</w:t>
            </w:r>
          </w:p>
          <w:p w:rsidR="00637557" w:rsidRDefault="00637557" w:rsidP="00234D14">
            <w:pPr>
              <w:spacing w:before="40" w:after="40"/>
              <w:jc w:val="both"/>
            </w:pPr>
          </w:p>
          <w:p w:rsidR="00637557" w:rsidRDefault="00637557" w:rsidP="00234D14">
            <w:pPr>
              <w:spacing w:before="40" w:after="40"/>
              <w:jc w:val="both"/>
            </w:pPr>
            <w:r>
              <w:rPr>
                <w:noProof/>
              </w:rPr>
              <w:t>Мобилни общински центрове (офиси) за предоставяне на съветнически услуги към НССЗ са самостоятелни звена, допълващи дейността на областните офиси на НССЗ, създадени по подмярка 2.2 „Създаване на консултантски услуги“ от ПРСР 2014-2020 г.</w:t>
            </w:r>
          </w:p>
        </w:tc>
      </w:tr>
    </w:tbl>
    <w:p w:rsidR="00637557" w:rsidRDefault="00637557" w:rsidP="00637557">
      <w:pPr>
        <w:spacing w:before="20" w:after="20"/>
        <w:rPr>
          <w:color w:val="000000"/>
        </w:rPr>
      </w:pPr>
      <w:r>
        <w:rPr>
          <w:noProof/>
          <w:color w:val="000000"/>
        </w:rPr>
        <w:lastRenderedPageBreak/>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37557"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37557" w:rsidRDefault="00637557" w:rsidP="00234D14">
            <w:pPr>
              <w:spacing w:before="40" w:after="40"/>
              <w:jc w:val="both"/>
            </w:pPr>
            <w:r>
              <w:rPr>
                <w:noProof/>
              </w:rPr>
              <w:lastRenderedPageBreak/>
              <w:t xml:space="preserve">Помощта се предоставя под формата на </w:t>
            </w:r>
            <w:r>
              <w:rPr>
                <w:noProof/>
                <w:shd w:val="clear" w:color="auto" w:fill="FAFAFA"/>
              </w:rPr>
              <w:t>стандартна таблица на разходите за единица продукт (стандартни опростени разходи) в частта предоставяне на съветнически пакети. В случаите на предоставяне на други съвети, различни от обхванатите в съветническите пакети помощта се определя като проценент от осреднения размер на един съвет.</w:t>
            </w:r>
          </w:p>
          <w:p w:rsidR="00637557" w:rsidRDefault="00637557" w:rsidP="00234D14">
            <w:pPr>
              <w:spacing w:before="40" w:after="40"/>
              <w:jc w:val="both"/>
            </w:pPr>
            <w:r>
              <w:rPr>
                <w:noProof/>
              </w:rPr>
              <w:t>Допустимите разходи, свързани с разширяване на капацитета за предоставяне на съветнически услуги посредством функциониране на мобилни общински центрове на НССЗ включват: разходи за закупуване на дълготрайни материални и нематериални активи; разходи за възнаграждения на съветниците; разходи за изработване, отпечатване и разпространение на информационни материали и за информационни мероприятия, свързани с дейността на центровете; оперативни разходи, които са стриктно свързани с функционирането на мобилните общинските центрове.</w:t>
            </w:r>
          </w:p>
        </w:tc>
      </w:tr>
    </w:tbl>
    <w:p w:rsidR="00637557" w:rsidRDefault="00637557" w:rsidP="00637557">
      <w:pPr>
        <w:pStyle w:val="Heading5"/>
        <w:spacing w:before="20" w:after="20"/>
        <w:rPr>
          <w:b w:val="0"/>
          <w:i w:val="0"/>
          <w:color w:val="000000"/>
          <w:sz w:val="24"/>
        </w:rPr>
      </w:pPr>
      <w:bookmarkStart w:id="7" w:name="_Toc256001618"/>
      <w:r>
        <w:rPr>
          <w:b w:val="0"/>
          <w:i w:val="0"/>
          <w:noProof/>
          <w:color w:val="000000"/>
          <w:sz w:val="24"/>
        </w:rPr>
        <w:t>6 Определяне на уместни базови характеристики</w:t>
      </w:r>
      <w:bookmarkEnd w:id="7"/>
    </w:p>
    <w:p w:rsidR="00637557" w:rsidRDefault="00637557" w:rsidP="00637557">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637557" w:rsidRDefault="00637557" w:rsidP="00637557">
      <w:pPr>
        <w:spacing w:before="20" w:after="20"/>
        <w:rPr>
          <w:color w:val="000000"/>
        </w:rPr>
      </w:pPr>
      <w:r>
        <w:rPr>
          <w:noProof/>
          <w:color w:val="000000"/>
        </w:rPr>
        <w:t>Неприложимо</w:t>
      </w:r>
    </w:p>
    <w:p w:rsidR="00637557" w:rsidRDefault="00637557" w:rsidP="00637557">
      <w:pPr>
        <w:pStyle w:val="Heading5"/>
        <w:spacing w:before="20" w:after="20"/>
        <w:rPr>
          <w:b w:val="0"/>
          <w:i w:val="0"/>
          <w:color w:val="000000"/>
          <w:sz w:val="24"/>
        </w:rPr>
      </w:pPr>
      <w:bookmarkStart w:id="8" w:name="_Toc256001619"/>
      <w:r>
        <w:rPr>
          <w:b w:val="0"/>
          <w:i w:val="0"/>
          <w:noProof/>
          <w:color w:val="000000"/>
          <w:sz w:val="24"/>
        </w:rPr>
        <w:t>7 Форма и ставка на подпомагане/суми/методи за изчисляване</w:t>
      </w:r>
      <w:bookmarkEnd w:id="8"/>
    </w:p>
    <w:p w:rsidR="00637557" w:rsidRDefault="00637557" w:rsidP="00637557">
      <w:pPr>
        <w:spacing w:before="20" w:after="20"/>
        <w:rPr>
          <w:color w:val="000000"/>
        </w:rPr>
      </w:pPr>
      <w:r>
        <w:rPr>
          <w:noProof/>
          <w:color w:val="000000"/>
        </w:rPr>
        <w:t>Форма на подкрепа</w:t>
      </w:r>
    </w:p>
    <w:p w:rsidR="00637557" w:rsidRDefault="00637557" w:rsidP="00637557">
      <w:pPr>
        <w:spacing w:before="20" w:after="20"/>
        <w:rPr>
          <w:b/>
          <w:color w:val="000000"/>
        </w:rPr>
      </w:pPr>
      <w:r>
        <w:rPr>
          <w:rFonts w:ascii="Wingdings" w:eastAsia="Wingdings" w:hAnsi="Wingdings" w:cs="Wingdings"/>
          <w:b/>
          <w:noProof/>
          <w:color w:val="000000"/>
        </w:rPr>
        <w:t></w:t>
      </w:r>
      <w:r>
        <w:rPr>
          <w:b/>
          <w:noProof/>
          <w:color w:val="000000"/>
        </w:rPr>
        <w:t xml:space="preserve"> Безвъзмездни средства</w:t>
      </w:r>
    </w:p>
    <w:p w:rsidR="00637557" w:rsidRDefault="00637557" w:rsidP="00637557">
      <w:pPr>
        <w:spacing w:before="20" w:after="20"/>
        <w:rPr>
          <w:b/>
          <w:color w:val="000000"/>
        </w:rPr>
      </w:pPr>
      <w:r>
        <w:rPr>
          <w:rFonts w:ascii="Wingdings" w:eastAsia="Wingdings" w:hAnsi="Wingdings" w:cs="Wingdings"/>
          <w:b/>
          <w:noProof/>
          <w:color w:val="000000"/>
        </w:rPr>
        <w:t></w:t>
      </w:r>
      <w:r>
        <w:rPr>
          <w:b/>
          <w:noProof/>
          <w:color w:val="000000"/>
        </w:rPr>
        <w:t xml:space="preserve"> Финансов инструмент</w:t>
      </w:r>
    </w:p>
    <w:p w:rsidR="00637557" w:rsidRDefault="00637557" w:rsidP="00637557">
      <w:pPr>
        <w:spacing w:before="20" w:after="20"/>
        <w:rPr>
          <w:color w:val="000000"/>
          <w:sz w:val="12"/>
        </w:rPr>
      </w:pPr>
    </w:p>
    <w:p w:rsidR="00637557" w:rsidRDefault="00637557" w:rsidP="00637557">
      <w:pPr>
        <w:spacing w:before="20" w:after="20"/>
        <w:rPr>
          <w:color w:val="000000"/>
        </w:rPr>
      </w:pPr>
      <w:r>
        <w:rPr>
          <w:noProof/>
          <w:color w:val="000000"/>
        </w:rPr>
        <w:t>Вид на плащането</w:t>
      </w:r>
    </w:p>
    <w:p w:rsidR="00637557" w:rsidRDefault="00637557" w:rsidP="00637557">
      <w:pPr>
        <w:spacing w:before="20" w:after="20"/>
        <w:rPr>
          <w:color w:val="000000"/>
        </w:rPr>
      </w:pPr>
      <w:r>
        <w:rPr>
          <w:rFonts w:ascii="Wingdings" w:eastAsia="Wingdings" w:hAnsi="Wingdings" w:cs="Wingdings"/>
          <w:noProof/>
          <w:color w:val="000000"/>
        </w:rPr>
        <w:t></w:t>
      </w:r>
      <w:r>
        <w:rPr>
          <w:noProof/>
          <w:color w:val="000000"/>
        </w:rPr>
        <w:t xml:space="preserve"> възстановяване на действително направени от бенефициера допустими разходи</w:t>
      </w:r>
    </w:p>
    <w:p w:rsidR="00637557" w:rsidRDefault="00637557" w:rsidP="00637557">
      <w:pPr>
        <w:spacing w:before="20" w:after="20"/>
        <w:rPr>
          <w:color w:val="000000"/>
        </w:rPr>
      </w:pPr>
      <w:r>
        <w:rPr>
          <w:rFonts w:ascii="Wingdings" w:eastAsia="Wingdings" w:hAnsi="Wingdings" w:cs="Wingdings"/>
          <w:noProof/>
          <w:color w:val="000000"/>
        </w:rPr>
        <w:t></w:t>
      </w:r>
      <w:r>
        <w:rPr>
          <w:noProof/>
          <w:color w:val="000000"/>
        </w:rPr>
        <w:t xml:space="preserve"> единични разходи</w:t>
      </w:r>
    </w:p>
    <w:p w:rsidR="00637557" w:rsidRDefault="00637557" w:rsidP="00637557">
      <w:pPr>
        <w:spacing w:before="20" w:after="20"/>
        <w:rPr>
          <w:color w:val="000000"/>
        </w:rPr>
      </w:pPr>
      <w:r>
        <w:rPr>
          <w:rFonts w:ascii="Wingdings" w:eastAsia="Wingdings" w:hAnsi="Wingdings" w:cs="Wingdings"/>
          <w:noProof/>
          <w:color w:val="000000"/>
        </w:rPr>
        <w:t></w:t>
      </w:r>
      <w:r>
        <w:rPr>
          <w:noProof/>
          <w:color w:val="000000"/>
        </w:rPr>
        <w:t xml:space="preserve"> еднократни суми</w:t>
      </w:r>
    </w:p>
    <w:p w:rsidR="00637557" w:rsidRDefault="00637557" w:rsidP="00637557">
      <w:pPr>
        <w:spacing w:before="20" w:after="20"/>
        <w:rPr>
          <w:color w:val="000000"/>
        </w:rPr>
      </w:pPr>
      <w:r>
        <w:rPr>
          <w:rFonts w:ascii="Wingdings" w:eastAsia="Wingdings" w:hAnsi="Wingdings" w:cs="Wingdings"/>
          <w:noProof/>
          <w:color w:val="000000"/>
        </w:rPr>
        <w:t></w:t>
      </w:r>
      <w:r>
        <w:rPr>
          <w:noProof/>
          <w:color w:val="000000"/>
        </w:rPr>
        <w:t xml:space="preserve"> финансиране с единна ставка</w:t>
      </w:r>
    </w:p>
    <w:p w:rsidR="00637557" w:rsidRDefault="00637557" w:rsidP="00637557">
      <w:pPr>
        <w:spacing w:before="20" w:after="20"/>
        <w:rPr>
          <w:color w:val="000000"/>
          <w:sz w:val="12"/>
        </w:rPr>
      </w:pPr>
    </w:p>
    <w:p w:rsidR="00637557" w:rsidRDefault="00637557" w:rsidP="00637557">
      <w:pPr>
        <w:spacing w:before="20" w:after="20"/>
        <w:rPr>
          <w:color w:val="000000"/>
        </w:rPr>
      </w:pPr>
      <w:r>
        <w:rPr>
          <w:noProof/>
          <w:color w:val="000000"/>
        </w:rPr>
        <w:t>Основа за определянето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37557"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37557" w:rsidRDefault="00637557" w:rsidP="00234D14">
            <w:pPr>
              <w:spacing w:before="40" w:after="40"/>
              <w:jc w:val="both"/>
            </w:pPr>
            <w:r>
              <w:rPr>
                <w:b/>
                <w:bCs/>
                <w:noProof/>
              </w:rPr>
              <w:t xml:space="preserve">Подкрепа за предоставяне на съвети </w:t>
            </w:r>
          </w:p>
          <w:p w:rsidR="00637557" w:rsidRDefault="00637557" w:rsidP="00234D14">
            <w:pPr>
              <w:spacing w:before="40" w:after="40"/>
              <w:jc w:val="both"/>
            </w:pPr>
            <w:r>
              <w:rPr>
                <w:noProof/>
              </w:rPr>
              <w:t>Подпомагането на дейности, свързани с предоставяне на съветнически пакети се прилагат под формата на стандартна таблица на разходите за единица продукт (стандартни опростени разходи).</w:t>
            </w:r>
          </w:p>
          <w:p w:rsidR="00637557" w:rsidRDefault="00637557" w:rsidP="00234D14">
            <w:pPr>
              <w:spacing w:before="40" w:after="40"/>
              <w:jc w:val="both"/>
            </w:pPr>
            <w:r>
              <w:rPr>
                <w:noProof/>
              </w:rPr>
              <w:t>Разходите за предоставяне на съветническите пакети могат да включват: възнаграждения на консултантите; пътни разходи; материали; разходи, свързани с мястото на което се предоставя консултацията; други разходи, които са обосновани и са пряко свързани с предоставянето на консултантския пакет.</w:t>
            </w:r>
          </w:p>
          <w:p w:rsidR="00637557" w:rsidRDefault="00637557" w:rsidP="00234D14">
            <w:pPr>
              <w:spacing w:before="40" w:after="40"/>
              <w:jc w:val="both"/>
            </w:pPr>
            <w:r>
              <w:rPr>
                <w:noProof/>
              </w:rPr>
              <w:t>Размерът на безвъзмездната финансова помощ за дейности, свързани с предоставяне на съветнически услуги под формата на съветнически пакети е до 100 % от размера на предвидените разходи.</w:t>
            </w:r>
          </w:p>
          <w:p w:rsidR="00637557" w:rsidRDefault="00637557" w:rsidP="00234D14">
            <w:pPr>
              <w:spacing w:before="40" w:after="40"/>
              <w:jc w:val="both"/>
            </w:pPr>
            <w:r>
              <w:rPr>
                <w:noProof/>
              </w:rPr>
              <w:t>Допустимите разходи се определят за всеки съветнически пакет и се отнасят за предоставянето на консултации на едно стопанство. Разходите се изплащат на бенефициентите по интервенцията във вид на общи стандартни разходи по пакети. Стандартните разходи за всеки пакет, по който се предоставя съветническата услуга се умножават по броя на консултирани земеделски или горски стопани, за да се определи общата сума за възстановяване на бенефициентите. В случай че земеделския или горски стопанин получава съвети по въпроси, които не са обхванати в съветническите пакети, помощта на съветника се изплаща в размер до 10 % от стойността на съветническия пакет.</w:t>
            </w:r>
          </w:p>
          <w:p w:rsidR="00637557" w:rsidRDefault="00637557" w:rsidP="00234D14">
            <w:pPr>
              <w:spacing w:before="40" w:after="40"/>
              <w:jc w:val="both"/>
            </w:pPr>
          </w:p>
          <w:p w:rsidR="00637557" w:rsidRDefault="00637557" w:rsidP="00234D14">
            <w:pPr>
              <w:spacing w:before="40" w:after="40"/>
              <w:jc w:val="both"/>
            </w:pPr>
            <w:r>
              <w:rPr>
                <w:b/>
                <w:bCs/>
                <w:noProof/>
              </w:rPr>
              <w:t>Подкрепа за функциониране на мобилни общински офиси</w:t>
            </w:r>
          </w:p>
          <w:p w:rsidR="00637557" w:rsidRDefault="00637557" w:rsidP="00234D14">
            <w:pPr>
              <w:spacing w:before="40" w:after="40"/>
              <w:jc w:val="both"/>
            </w:pPr>
            <w:r>
              <w:rPr>
                <w:noProof/>
                <w:shd w:val="clear" w:color="auto" w:fill="FAFAFA"/>
              </w:rPr>
              <w:t xml:space="preserve">Обосноваността на разходите, свързани с предоставяне на подкрепа за разширяване на капацитета за предоставяне на съветнически услуги ще се преценява на база на разписаните критерии за лимитиране на разходи до пазарната им стойност, чрез сравняване на оферти, използване на база данни, съдържаща референтни цени или единна ставка, определена чрез прилагане на процент към </w:t>
            </w:r>
            <w:r>
              <w:rPr>
                <w:noProof/>
                <w:shd w:val="clear" w:color="auto" w:fill="FAFAFA"/>
              </w:rPr>
              <w:lastRenderedPageBreak/>
              <w:t>една или няколко определени категории разходи. Допустимите оперативни разходи, предвидени за функциониране на мобилните офисите във връзка с подпомагане на дейностите, свързани с разширяване на капацитета за предоставяне на съветнически услуги ще се определя като процент от разходите за персонал на годишна база.</w:t>
            </w:r>
          </w:p>
          <w:p w:rsidR="00637557" w:rsidRDefault="00637557" w:rsidP="00234D14">
            <w:pPr>
              <w:spacing w:before="40" w:after="40"/>
              <w:jc w:val="both"/>
            </w:pPr>
          </w:p>
          <w:p w:rsidR="00637557" w:rsidRDefault="00637557" w:rsidP="00234D14">
            <w:pPr>
              <w:spacing w:before="40" w:after="40"/>
              <w:jc w:val="both"/>
            </w:pPr>
            <w:r>
              <w:rPr>
                <w:noProof/>
                <w:color w:val="333333"/>
                <w:shd w:val="clear" w:color="auto" w:fill="FFFFFF"/>
              </w:rPr>
              <w:t>Размерът на единичните разходи и фиксираната ставка за целите на подпомагане по интервенцията ще бъдат определени в съответствие с разпоредбите на член 83 (2)(a)(i) от Регламент (ЕС) 2021/2115.</w:t>
            </w:r>
          </w:p>
        </w:tc>
      </w:tr>
    </w:tbl>
    <w:p w:rsidR="00637557" w:rsidRDefault="00637557" w:rsidP="00637557">
      <w:pPr>
        <w:spacing w:before="20" w:after="20"/>
        <w:rPr>
          <w:color w:val="000000"/>
        </w:rPr>
      </w:pPr>
      <w:r>
        <w:rPr>
          <w:noProof/>
          <w:color w:val="000000"/>
        </w:rPr>
        <w:lastRenderedPageBreak/>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37557"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37557" w:rsidRDefault="00637557" w:rsidP="00234D14">
            <w:pPr>
              <w:spacing w:before="40" w:after="40"/>
              <w:jc w:val="both"/>
            </w:pPr>
            <w:r>
              <w:rPr>
                <w:noProof/>
              </w:rPr>
              <w:t>Разходите за предоставяне на съветническите пакети включват възнаграждения на съветниците; пътни разходи; материали; разходи, свързани с мястото на което се предоставя съветите; други разходи, които са обосновани и са пряко свързани с предоставянето на съветническия пакет. Размерът на безвъзмездната финансова помощ за дейности, свързани с предоставяне на съвети под формата на съветнически пакети е до 100 % от размера на предвидените разходи.</w:t>
            </w:r>
          </w:p>
          <w:p w:rsidR="00637557" w:rsidRDefault="00637557" w:rsidP="00234D14">
            <w:pPr>
              <w:spacing w:before="40" w:after="40"/>
              <w:jc w:val="both"/>
            </w:pPr>
            <w:r>
              <w:rPr>
                <w:noProof/>
              </w:rPr>
              <w:t>Допустимите разходи са определени за всеки консултантски пакет и се отнасят за предоставянето на консултации на едно стопанство. Разходите се изплащат на бенефициентите по интервенцията във вид на общи стандартни разходи по пакети. Стандартните разходи за всеки пакет, по който се предоставя консултантска услуга се умножават по броя на консултирани земеделски или горски стопани, за да се определи общата сума за възстановяване на бенефициентите.</w:t>
            </w:r>
          </w:p>
          <w:p w:rsidR="00637557" w:rsidRDefault="00637557" w:rsidP="00234D14">
            <w:pPr>
              <w:spacing w:before="40" w:after="40"/>
              <w:jc w:val="both"/>
            </w:pPr>
          </w:p>
          <w:p w:rsidR="00637557" w:rsidRDefault="00637557" w:rsidP="00234D14">
            <w:pPr>
              <w:spacing w:before="40" w:after="40"/>
            </w:pPr>
            <w:r>
              <w:rPr>
                <w:noProof/>
              </w:rPr>
              <w:t>1.</w:t>
            </w:r>
            <w:r>
              <w:rPr>
                <w:noProof/>
                <w:color w:val="000000"/>
              </w:rPr>
              <w:t xml:space="preserve"> Съветнически</w:t>
            </w:r>
            <w:r>
              <w:rPr>
                <w:noProof/>
              </w:rPr>
              <w:t xml:space="preserve"> пакет № 1 (СП № 1) Предоставяне на съвети, насочени към млади или нови земеделски стопани за подпомагане за кандидатстване за интервенциите, по които те са допустими – 646 евро;</w:t>
            </w:r>
          </w:p>
          <w:p w:rsidR="00637557" w:rsidRDefault="00637557" w:rsidP="00234D14">
            <w:pPr>
              <w:spacing w:before="40" w:after="40"/>
            </w:pPr>
            <w:r>
              <w:rPr>
                <w:noProof/>
              </w:rPr>
              <w:t>2.</w:t>
            </w:r>
            <w:r>
              <w:rPr>
                <w:noProof/>
                <w:color w:val="000000"/>
              </w:rPr>
              <w:t xml:space="preserve"> Съветнически</w:t>
            </w:r>
            <w:r>
              <w:rPr>
                <w:noProof/>
              </w:rPr>
              <w:t xml:space="preserve"> пакет № 2 (СП № 2) Предоставяне на съвети, насочени към малки и много малки земеделски стопани за подпомагане за кандидатстване за интервенциите, по които те са допустими – 646 евро;</w:t>
            </w:r>
          </w:p>
          <w:p w:rsidR="00637557" w:rsidRDefault="00637557" w:rsidP="00234D14">
            <w:pPr>
              <w:spacing w:before="40" w:after="40"/>
            </w:pPr>
            <w:r>
              <w:rPr>
                <w:noProof/>
              </w:rPr>
              <w:t>3.</w:t>
            </w:r>
            <w:r>
              <w:rPr>
                <w:noProof/>
                <w:color w:val="000000"/>
              </w:rPr>
              <w:t xml:space="preserve"> Съветнически</w:t>
            </w:r>
            <w:r>
              <w:rPr>
                <w:noProof/>
              </w:rPr>
              <w:t xml:space="preserve"> пакет № 3 (СП № 3) Предоставяне на съвети, насочени към горски стопани – 444 евро;</w:t>
            </w:r>
          </w:p>
          <w:p w:rsidR="00637557" w:rsidRDefault="00637557" w:rsidP="00234D14">
            <w:pPr>
              <w:spacing w:before="40" w:after="40"/>
            </w:pPr>
            <w:r>
              <w:rPr>
                <w:noProof/>
              </w:rPr>
              <w:t>4.</w:t>
            </w:r>
            <w:r>
              <w:rPr>
                <w:noProof/>
                <w:color w:val="000000"/>
              </w:rPr>
              <w:t xml:space="preserve"> Съветнически</w:t>
            </w:r>
            <w:r>
              <w:rPr>
                <w:noProof/>
              </w:rPr>
              <w:t xml:space="preserve"> пакет № 4 (СП № 4) Предоставяне на съвети по отношение на смекчаване на последиците от изменението на климата и за адаптация към него, както и за устойчивата енергия – 259 евро;</w:t>
            </w:r>
          </w:p>
          <w:p w:rsidR="00637557" w:rsidRDefault="00637557" w:rsidP="00234D14">
            <w:pPr>
              <w:spacing w:before="40" w:after="40"/>
            </w:pPr>
            <w:r>
              <w:rPr>
                <w:noProof/>
              </w:rPr>
              <w:t>5.</w:t>
            </w:r>
            <w:r>
              <w:rPr>
                <w:noProof/>
                <w:color w:val="000000"/>
              </w:rPr>
              <w:t xml:space="preserve"> Съветнически</w:t>
            </w:r>
            <w:r>
              <w:rPr>
                <w:noProof/>
              </w:rPr>
              <w:t xml:space="preserve"> пакет № 5 (СП № 5) Предоставяне на съвети за повишаване на знанията за устойчиво управление на природните ресурси (води, почви, въздух) и добри практики в земеделието по отношение на природните ресурси – 405 евро;</w:t>
            </w:r>
          </w:p>
          <w:p w:rsidR="00637557" w:rsidRDefault="00637557" w:rsidP="00234D14">
            <w:pPr>
              <w:spacing w:before="40" w:after="40"/>
            </w:pPr>
            <w:r>
              <w:rPr>
                <w:noProof/>
              </w:rPr>
              <w:t>6.</w:t>
            </w:r>
            <w:r>
              <w:rPr>
                <w:noProof/>
                <w:color w:val="000000"/>
              </w:rPr>
              <w:t xml:space="preserve"> Съветнически</w:t>
            </w:r>
            <w:r>
              <w:rPr>
                <w:noProof/>
              </w:rPr>
              <w:t xml:space="preserve"> пакет № 6 (СП № 6) Предоставяне на съвети с цел защита на биологичното разнообразие, подобряване на екосистемните услуги и опазване на местообитанията и ландшафта, в т.ч. за ролята на земеделските стопани за постигане на целите на екологична мрежа Натура 2000 – 231 евро;</w:t>
            </w:r>
          </w:p>
          <w:p w:rsidR="00637557" w:rsidRDefault="00637557" w:rsidP="00234D14">
            <w:pPr>
              <w:spacing w:before="40" w:after="40"/>
            </w:pPr>
            <w:r>
              <w:rPr>
                <w:noProof/>
              </w:rPr>
              <w:t>7.</w:t>
            </w:r>
            <w:r>
              <w:rPr>
                <w:noProof/>
                <w:color w:val="000000"/>
              </w:rPr>
              <w:t xml:space="preserve"> Съветнически</w:t>
            </w:r>
            <w:r>
              <w:rPr>
                <w:noProof/>
              </w:rPr>
              <w:t xml:space="preserve"> пакет № 7 (СП № 7) Предоставяне на съвети относно общите принципи на интегрираното управление на вредителите и на добрата растителнозащитна практика – 456 евро;</w:t>
            </w:r>
          </w:p>
          <w:p w:rsidR="00637557" w:rsidRDefault="00637557" w:rsidP="00234D14">
            <w:pPr>
              <w:spacing w:before="40" w:after="40"/>
            </w:pPr>
            <w:r>
              <w:rPr>
                <w:noProof/>
              </w:rPr>
              <w:t>8.</w:t>
            </w:r>
            <w:r>
              <w:rPr>
                <w:noProof/>
                <w:color w:val="000000"/>
              </w:rPr>
              <w:t xml:space="preserve"> Съветнически</w:t>
            </w:r>
            <w:r>
              <w:rPr>
                <w:noProof/>
              </w:rPr>
              <w:t xml:space="preserve"> пакет № 8 (СП № 8) Предоставянето на съвети относно стандартите за биосигурност в животновъдните стопанства, вкл. повишаване информираността и знанията на земеделските производители относно биосигурността в техните стопанства, хуманното отношение и здравеопазването на животните – 259 евро;</w:t>
            </w:r>
          </w:p>
          <w:p w:rsidR="00637557" w:rsidRDefault="00637557" w:rsidP="00234D14">
            <w:pPr>
              <w:spacing w:before="40" w:after="40"/>
            </w:pPr>
            <w:r>
              <w:rPr>
                <w:noProof/>
              </w:rPr>
              <w:t>9.</w:t>
            </w:r>
            <w:r>
              <w:rPr>
                <w:noProof/>
                <w:color w:val="000000"/>
              </w:rPr>
              <w:t xml:space="preserve"> Съветнически</w:t>
            </w:r>
            <w:r>
              <w:rPr>
                <w:noProof/>
              </w:rPr>
              <w:t xml:space="preserve"> пакет № 9 (СП № 9) Предоставянето на съвети относно стандартите за безопасност на труда и/или стандарти за безопасност на стопанствата – 211 евро;</w:t>
            </w:r>
          </w:p>
          <w:p w:rsidR="00637557" w:rsidRDefault="00637557" w:rsidP="00234D14">
            <w:pPr>
              <w:spacing w:before="40" w:after="40"/>
            </w:pPr>
            <w:r>
              <w:rPr>
                <w:noProof/>
              </w:rPr>
              <w:t>10.</w:t>
            </w:r>
            <w:r>
              <w:rPr>
                <w:noProof/>
                <w:color w:val="000000"/>
              </w:rPr>
              <w:t xml:space="preserve"> Съветнически</w:t>
            </w:r>
            <w:r>
              <w:rPr>
                <w:noProof/>
              </w:rPr>
              <w:t xml:space="preserve"> пакет № 10 (СП № 10) Предоставянето на съвети относно устойчивото развитие на земеделските стопанства, включително чрез коопериране – 384 евро;</w:t>
            </w:r>
          </w:p>
          <w:p w:rsidR="00637557" w:rsidRPr="00931AFE" w:rsidRDefault="00637557" w:rsidP="00234D14">
            <w:pPr>
              <w:spacing w:before="40" w:after="40"/>
              <w:jc w:val="both"/>
              <w:rPr>
                <w:lang w:val="bg-BG"/>
              </w:rPr>
            </w:pPr>
            <w:r>
              <w:rPr>
                <w:noProof/>
              </w:rPr>
              <w:t>11. Съветнически пакет № 11 (СП № 11): Предоставяне на съвети, насочени към млади или нови фермери, малки и много малки земеделски стопани за подпомагане за изпълнението на проектите по интервенциите, за които са одобрени (СЦ № 1, 2 и 7) - 380 евро.</w:t>
            </w:r>
          </w:p>
          <w:p w:rsidR="00BE5C92" w:rsidRPr="00D04D99" w:rsidRDefault="00931AFE" w:rsidP="00931AFE">
            <w:pPr>
              <w:spacing w:before="40" w:after="40"/>
              <w:jc w:val="both"/>
              <w:rPr>
                <w:color w:val="FF0000"/>
                <w:lang w:val="bg-BG"/>
              </w:rPr>
            </w:pPr>
            <w:r>
              <w:rPr>
                <w:color w:val="FF0000"/>
                <w:lang w:val="bg-BG"/>
              </w:rPr>
              <w:t xml:space="preserve">12. </w:t>
            </w:r>
            <w:r w:rsidR="00BE5C92" w:rsidRPr="00D04D99">
              <w:rPr>
                <w:color w:val="FF0000"/>
                <w:lang w:val="bg-BG"/>
              </w:rPr>
              <w:t>Съветнически пакет № 12A (СП №</w:t>
            </w:r>
            <w:r w:rsidRPr="00D04D99">
              <w:rPr>
                <w:color w:val="FF0000"/>
                <w:lang w:val="bg-BG"/>
              </w:rPr>
              <w:t xml:space="preserve"> </w:t>
            </w:r>
            <w:r w:rsidR="00BE5C92" w:rsidRPr="00D04D99">
              <w:rPr>
                <w:color w:val="FF0000"/>
                <w:lang w:val="bg-BG"/>
              </w:rPr>
              <w:t xml:space="preserve">12А): Предоставянето на консултантски услуги относно </w:t>
            </w:r>
            <w:r w:rsidR="00BE5C92" w:rsidRPr="00D04D99">
              <w:rPr>
                <w:color w:val="FF0000"/>
                <w:lang w:val="bg-BG"/>
              </w:rPr>
              <w:lastRenderedPageBreak/>
              <w:t>възможностите за създаване, развитие и внедряване на иновации</w:t>
            </w:r>
            <w:r w:rsidRPr="00D04D99">
              <w:rPr>
                <w:color w:val="FF0000"/>
                <w:lang w:val="bg-BG"/>
              </w:rPr>
              <w:t>, в т.ч</w:t>
            </w:r>
            <w:r w:rsidR="00D04D99">
              <w:rPr>
                <w:color w:val="FF0000"/>
                <w:lang w:val="bg-BG"/>
              </w:rPr>
              <w:t>.</w:t>
            </w:r>
            <w:r w:rsidRPr="00D04D99">
              <w:rPr>
                <w:color w:val="FF0000"/>
                <w:lang w:val="bg-BG"/>
              </w:rPr>
              <w:t>: Европейското партньорство за иновации за селскостопанска производителност и устойчивост (EIP-AGRI) и възможности за създаване и развитие  на иновации; Други възможностите за създаване, развитие и внедряване на иновации</w:t>
            </w:r>
            <w:r w:rsidR="00BE5C92" w:rsidRPr="00D04D99">
              <w:rPr>
                <w:color w:val="FF0000"/>
                <w:lang w:val="bg-BG"/>
              </w:rPr>
              <w:t xml:space="preserve"> - 206 евро.</w:t>
            </w:r>
          </w:p>
          <w:p w:rsidR="00BE5C92" w:rsidRPr="00D04D99" w:rsidRDefault="00931AFE" w:rsidP="00BE5C92">
            <w:pPr>
              <w:spacing w:before="40" w:after="40"/>
              <w:jc w:val="both"/>
              <w:rPr>
                <w:color w:val="FF0000"/>
                <w:lang w:val="bg-BG"/>
              </w:rPr>
            </w:pPr>
            <w:r w:rsidRPr="00D04D99">
              <w:rPr>
                <w:color w:val="FF0000"/>
                <w:lang w:val="bg-BG"/>
              </w:rPr>
              <w:t xml:space="preserve">13. </w:t>
            </w:r>
            <w:r w:rsidR="00BE5C92" w:rsidRPr="00D04D99">
              <w:rPr>
                <w:color w:val="FF0000"/>
                <w:lang w:val="bg-BG"/>
              </w:rPr>
              <w:t>Съветнически пакет № 12Б (СП №</w:t>
            </w:r>
            <w:r w:rsidRPr="00D04D99">
              <w:rPr>
                <w:color w:val="FF0000"/>
                <w:lang w:val="bg-BG"/>
              </w:rPr>
              <w:t xml:space="preserve"> </w:t>
            </w:r>
            <w:r w:rsidR="00BE5C92" w:rsidRPr="00D04D99">
              <w:rPr>
                <w:color w:val="FF0000"/>
                <w:lang w:val="bg-BG"/>
              </w:rPr>
              <w:t>12Б): Предоставянето на консултантски услуги относно подготовка  и подаване на проектно предложение за кандидатстване в първа стъпка по интервенция „Подкрепа за оперативни групи в рамките на ЕПИ  - 1 482 евро.</w:t>
            </w:r>
          </w:p>
          <w:p w:rsidR="00BE5C92" w:rsidRPr="00D04D99" w:rsidRDefault="00931AFE" w:rsidP="00BE5C92">
            <w:pPr>
              <w:spacing w:before="40" w:after="40"/>
              <w:jc w:val="both"/>
              <w:rPr>
                <w:color w:val="FF0000"/>
                <w:lang w:val="bg-BG"/>
              </w:rPr>
            </w:pPr>
            <w:r w:rsidRPr="00D04D99">
              <w:rPr>
                <w:color w:val="FF0000"/>
                <w:lang w:val="bg-BG"/>
              </w:rPr>
              <w:t xml:space="preserve">14. </w:t>
            </w:r>
            <w:r w:rsidR="00BE5C92" w:rsidRPr="00D04D99">
              <w:rPr>
                <w:color w:val="FF0000"/>
                <w:lang w:val="bg-BG"/>
              </w:rPr>
              <w:t>Съветнически пакет № 12В (СП №</w:t>
            </w:r>
            <w:r w:rsidRPr="00D04D99">
              <w:rPr>
                <w:color w:val="FF0000"/>
                <w:lang w:val="bg-BG"/>
              </w:rPr>
              <w:t xml:space="preserve"> </w:t>
            </w:r>
            <w:r w:rsidR="00BE5C92" w:rsidRPr="00D04D99">
              <w:rPr>
                <w:color w:val="FF0000"/>
                <w:lang w:val="bg-BG"/>
              </w:rPr>
              <w:t>12В): Предоставянето на консултантски услуги относно подготовка и подаване на проектно предложение за кандидатстване във втора стъпка по интервенция „Подкрепа за оперативни групи в рамките на ЕПИ“ за обединения, получили съветнически пакет 12Б или одобрени за изпълнение на първа стъпка по интервенция „Подкрепа за оперативни групи в рамките на ЕПИ“ - 1 515 евро.</w:t>
            </w:r>
          </w:p>
          <w:p w:rsidR="00637557" w:rsidRPr="00D04D99" w:rsidRDefault="00931AFE" w:rsidP="00BE5C92">
            <w:pPr>
              <w:spacing w:before="40" w:after="40"/>
              <w:jc w:val="both"/>
              <w:rPr>
                <w:color w:val="FF0000"/>
                <w:lang w:val="bg-BG"/>
              </w:rPr>
            </w:pPr>
            <w:r w:rsidRPr="00D04D99">
              <w:rPr>
                <w:color w:val="FF0000"/>
                <w:lang w:val="bg-BG"/>
              </w:rPr>
              <w:t>15.</w:t>
            </w:r>
            <w:r w:rsidR="00BE5C92" w:rsidRPr="00D04D99">
              <w:rPr>
                <w:color w:val="FF0000"/>
                <w:lang w:val="bg-BG"/>
              </w:rPr>
              <w:t xml:space="preserve"> Съветнически пакет № 12Г (СП №</w:t>
            </w:r>
            <w:r w:rsidRPr="00D04D99">
              <w:rPr>
                <w:color w:val="FF0000"/>
                <w:lang w:val="bg-BG"/>
              </w:rPr>
              <w:t xml:space="preserve"> </w:t>
            </w:r>
            <w:r w:rsidR="00BE5C92" w:rsidRPr="00D04D99">
              <w:rPr>
                <w:color w:val="FF0000"/>
                <w:lang w:val="bg-BG"/>
              </w:rPr>
              <w:t>12Г): Предоставянето на консултантски услуги относно подготовка  и подаване на проектно предложение за кандидатстване във втора стъпка по интервенция „Подкрепа за оперативни групи в рамките на ЕПИ“ за обединения, които не са одобрени за изпълнение на проект в първа стъпка по интервенция „Подкрепа за оперативни групи в рамките на ЕПИ“ и които не са получили съветнически пакет 12Б</w:t>
            </w:r>
            <w:r w:rsidRPr="00D04D99">
              <w:rPr>
                <w:color w:val="FF0000"/>
                <w:lang w:val="bg-BG"/>
              </w:rPr>
              <w:t xml:space="preserve"> -</w:t>
            </w:r>
            <w:r w:rsidR="00BE5C92" w:rsidRPr="00D04D99">
              <w:rPr>
                <w:color w:val="FF0000"/>
                <w:lang w:val="bg-BG"/>
              </w:rPr>
              <w:t xml:space="preserve"> 2 995 евро.</w:t>
            </w:r>
          </w:p>
          <w:p w:rsidR="00931AFE" w:rsidRPr="00931AFE" w:rsidRDefault="00931AFE" w:rsidP="00BE5C92">
            <w:pPr>
              <w:spacing w:before="40" w:after="40"/>
              <w:jc w:val="both"/>
              <w:rPr>
                <w:color w:val="FF0000"/>
                <w:lang w:val="bg-BG"/>
              </w:rPr>
            </w:pPr>
          </w:p>
          <w:p w:rsidR="00637557" w:rsidRDefault="00637557" w:rsidP="00234D14">
            <w:pPr>
              <w:spacing w:before="40" w:after="40"/>
              <w:jc w:val="both"/>
            </w:pPr>
            <w:r>
              <w:rPr>
                <w:noProof/>
              </w:rPr>
              <w:t>Съветническите пакети в рамките на интервенцията обхващат специфичните цели, адресирани в Стратегическия план. Чрез интервенцията ще бъде предвидена възможност земеделските и горски стопани да получат съвети и по теми и въпроси, които не попадат в обхвата на съветническите пакети, като в тези случай, стойността на допълнителният съвет не може да надхвърля 10 % от стойността на индивидуалния съветнически пакет. Предвижда се приблизително 80 % от лицата, за които се предвижда да получат съвети да се възползват от възможността да задават допълнителни въпроси.</w:t>
            </w:r>
          </w:p>
          <w:p w:rsidR="00637557" w:rsidRDefault="00637557" w:rsidP="00234D14">
            <w:pPr>
              <w:spacing w:before="40" w:after="40"/>
              <w:jc w:val="both"/>
            </w:pPr>
            <w:r>
              <w:rPr>
                <w:noProof/>
              </w:rPr>
              <w:t>В случай на едновременното предоставянена повече от един съветнически пакет (СП) опростените разходи се намаляват, както следва: при два СП – с 5 % от общата сума за двата СП, три СП – с 7.5 % от общата сума за трите СП, четири – с 10.0 % от общата сума за четирите СП, пет – с 12.5 % от общата сума за петте СП и шест и повече – 15 % от общата сума за шестте и/или повече СП.</w:t>
            </w:r>
          </w:p>
        </w:tc>
      </w:tr>
    </w:tbl>
    <w:p w:rsidR="00637557" w:rsidRDefault="00637557" w:rsidP="00637557">
      <w:pPr>
        <w:spacing w:before="20" w:after="20"/>
        <w:rPr>
          <w:color w:val="000000"/>
        </w:rPr>
      </w:pPr>
      <w:r>
        <w:rPr>
          <w:noProof/>
          <w:color w:val="000000"/>
        </w:rPr>
        <w:lastRenderedPageBreak/>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37557"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37557" w:rsidRDefault="00637557" w:rsidP="00234D14">
            <w:pPr>
              <w:spacing w:before="40" w:after="40"/>
              <w:jc w:val="both"/>
            </w:pPr>
            <w:r>
              <w:rPr>
                <w:noProof/>
              </w:rPr>
              <w:t>Изчисленията на стандартните разходи са извършени от външно независимо от Министерство на земеделието и храните лице, притежаващо необходимите знания и компетенции. Изчисления са адекватни и точни, както и са направени въз основа на метод за коректно, справедливо и доказуемо изчисление.</w:t>
            </w:r>
          </w:p>
          <w:p w:rsidR="00637557" w:rsidRDefault="00637557" w:rsidP="00234D14">
            <w:pPr>
              <w:spacing w:before="40" w:after="40"/>
              <w:jc w:val="both"/>
            </w:pPr>
          </w:p>
          <w:p w:rsidR="00637557" w:rsidRDefault="00637557" w:rsidP="00234D14">
            <w:pPr>
              <w:spacing w:before="40" w:after="40"/>
              <w:jc w:val="both"/>
            </w:pPr>
            <w:r>
              <w:rPr>
                <w:noProof/>
              </w:rPr>
              <w:t>Обосноваността на разходите, свързани с предоставяне на подкрепа за разширяване на капацитета за предоставяне на съветнически услуги ще се преценява на база на разписаните критерии за лимитиране на разходи до пазарната им стойност, чрез сравняване на оферти, използване на база данни, съдържаща референтни цени или единна ставка, определена чрез прилагане на процент към една или няколко определени категории разходи. Допустимите оперативни разходи, предвидени за функциониране на мобилните офисите във връзка с подпомагане на дейностите, свързани с разширяване на капацитета за предоставяне на консултантски услуги ще се определя като процент от разходите за персонал на годишна база.</w:t>
            </w:r>
          </w:p>
        </w:tc>
      </w:tr>
    </w:tbl>
    <w:p w:rsidR="00637557" w:rsidRDefault="00637557" w:rsidP="00637557">
      <w:pPr>
        <w:pStyle w:val="Heading5"/>
        <w:spacing w:before="20" w:after="20"/>
        <w:rPr>
          <w:b w:val="0"/>
          <w:i w:val="0"/>
          <w:color w:val="000000"/>
          <w:sz w:val="24"/>
        </w:rPr>
      </w:pPr>
      <w:bookmarkStart w:id="9" w:name="_Toc256001620"/>
      <w:r>
        <w:rPr>
          <w:b w:val="0"/>
          <w:i w:val="0"/>
          <w:noProof/>
          <w:color w:val="000000"/>
          <w:sz w:val="24"/>
        </w:rPr>
        <w:t>8 Информация относно оценката за държавна помощ</w:t>
      </w:r>
      <w:bookmarkEnd w:id="9"/>
    </w:p>
    <w:p w:rsidR="00637557" w:rsidRDefault="00637557" w:rsidP="00637557">
      <w:pPr>
        <w:spacing w:before="20" w:after="20"/>
        <w:rPr>
          <w:color w:val="000000"/>
        </w:rPr>
      </w:pPr>
      <w:r>
        <w:rPr>
          <w:noProof/>
          <w:color w:val="000000"/>
        </w:rPr>
        <w:t>Интервенцията попада извън приложното поле на член 42 от ДФЕС и подлежи на оценка за държавна помощ:</w:t>
      </w:r>
    </w:p>
    <w:p w:rsidR="00637557" w:rsidRDefault="00637557" w:rsidP="00637557">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r>
        <w:rPr>
          <w:rFonts w:ascii="Wingdings" w:eastAsia="Wingdings" w:hAnsi="Wingdings" w:cs="Wingdings"/>
          <w:noProof/>
          <w:color w:val="000000"/>
        </w:rPr>
        <w:t></w:t>
      </w:r>
      <w:r>
        <w:rPr>
          <w:noProof/>
          <w:color w:val="000000"/>
        </w:rPr>
        <w:t xml:space="preserve"> Смесено участие      </w:t>
      </w:r>
    </w:p>
    <w:p w:rsidR="00637557" w:rsidRDefault="00637557" w:rsidP="00637557">
      <w:pPr>
        <w:spacing w:before="20" w:after="20"/>
        <w:rPr>
          <w:color w:val="000000"/>
        </w:rPr>
      </w:pPr>
      <w:r>
        <w:rPr>
          <w:noProof/>
          <w:color w:val="000000"/>
        </w:rPr>
        <w:t>Обяснение на спомагателните дейности извън приложното поле на член 42 от ДФЕС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37557"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37557" w:rsidRDefault="00637557" w:rsidP="00234D14">
            <w:pPr>
              <w:spacing w:before="40" w:after="40"/>
            </w:pPr>
            <w:r>
              <w:rPr>
                <w:noProof/>
              </w:rPr>
              <w:t>Чрез интервенцията ще се подпомагат и съвети, насочени към горски стопани и заетите лица в техните стопанства, като това подпомагане ще бъде обект на нотифициране за държавна помощ във връзка с чл. 48</w:t>
            </w:r>
            <w:r>
              <w:rPr>
                <w:b/>
                <w:bCs/>
                <w:noProof/>
              </w:rPr>
              <w:t xml:space="preserve"> </w:t>
            </w:r>
            <w:r>
              <w:rPr>
                <w:noProof/>
              </w:rPr>
              <w:t xml:space="preserve">от </w:t>
            </w:r>
            <w:r>
              <w:rPr>
                <w:noProof/>
                <w:color w:val="333333"/>
                <w:shd w:val="clear" w:color="auto" w:fill="FFFFFF"/>
              </w:rPr>
              <w:t xml:space="preserve">Регламент (ЕС) 2022/2472 на Комисията от 14 декември 2022 година относно деклариране на някои категории помощи в секторите на селското и горското стопанство и в </w:t>
            </w:r>
            <w:r>
              <w:rPr>
                <w:noProof/>
                <w:color w:val="333333"/>
                <w:shd w:val="clear" w:color="auto" w:fill="FFFFFF"/>
              </w:rPr>
              <w:lastRenderedPageBreak/>
              <w:t>селските райони за съвместими с вътрешния пазар в приложение на членове 107 и 108 от Договора за функционирането на Европейския съюз.</w:t>
            </w:r>
          </w:p>
        </w:tc>
      </w:tr>
    </w:tbl>
    <w:p w:rsidR="00637557" w:rsidRDefault="00637557" w:rsidP="00637557">
      <w:pPr>
        <w:spacing w:before="20" w:after="20"/>
        <w:rPr>
          <w:color w:val="000000"/>
        </w:rPr>
      </w:pPr>
      <w:r>
        <w:rPr>
          <w:noProof/>
          <w:color w:val="000000"/>
        </w:rPr>
        <w:lastRenderedPageBreak/>
        <w:t>Вид на инструмента за държавна помощ, който да се използва за оформяне:</w:t>
      </w:r>
    </w:p>
    <w:p w:rsidR="00637557" w:rsidRDefault="00637557" w:rsidP="00637557">
      <w:pPr>
        <w:spacing w:before="20" w:after="20"/>
        <w:rPr>
          <w:color w:val="000000"/>
        </w:rPr>
      </w:pPr>
      <w:r>
        <w:rPr>
          <w:rFonts w:ascii="Wingdings" w:eastAsia="Wingdings" w:hAnsi="Wingdings" w:cs="Wingdings"/>
          <w:noProof/>
          <w:color w:val="000000"/>
        </w:rPr>
        <w:t></w:t>
      </w:r>
      <w:r>
        <w:rPr>
          <w:noProof/>
          <w:color w:val="000000"/>
        </w:rPr>
        <w:t xml:space="preserve"> Нотифициране      </w:t>
      </w:r>
      <w:r>
        <w:rPr>
          <w:rFonts w:ascii="Wingdings" w:eastAsia="Wingdings" w:hAnsi="Wingdings" w:cs="Wingdings"/>
          <w:noProof/>
          <w:color w:val="000000"/>
        </w:rPr>
        <w:t></w:t>
      </w:r>
      <w:r>
        <w:rPr>
          <w:noProof/>
          <w:color w:val="000000"/>
        </w:rPr>
        <w:t xml:space="preserve"> ОРГО      </w:t>
      </w:r>
      <w:r>
        <w:rPr>
          <w:rFonts w:ascii="Wingdings" w:eastAsia="Wingdings" w:hAnsi="Wingdings" w:cs="Wingdings"/>
          <w:noProof/>
          <w:color w:val="000000"/>
        </w:rPr>
        <w:t></w:t>
      </w:r>
      <w:r>
        <w:rPr>
          <w:noProof/>
          <w:color w:val="000000"/>
        </w:rPr>
        <w:t xml:space="preserve"> РГОСС      </w:t>
      </w:r>
      <w:r>
        <w:rPr>
          <w:rFonts w:ascii="Wingdings" w:eastAsia="Wingdings" w:hAnsi="Wingdings" w:cs="Wingdings"/>
          <w:noProof/>
          <w:color w:val="000000"/>
        </w:rPr>
        <w:t></w:t>
      </w:r>
      <w:r>
        <w:rPr>
          <w:noProof/>
          <w:color w:val="000000"/>
        </w:rPr>
        <w:t xml:space="preserve"> de minimis      </w:t>
      </w:r>
    </w:p>
    <w:p w:rsidR="00637557" w:rsidRDefault="00637557" w:rsidP="00637557">
      <w:pPr>
        <w:spacing w:before="20" w:after="20"/>
        <w:rPr>
          <w:color w:val="000000"/>
        </w:rPr>
      </w:pPr>
      <w:r>
        <w:rPr>
          <w:noProof/>
          <w:color w:val="000000"/>
        </w:rPr>
        <w:t>Номер на преписката за държавна помощ</w:t>
      </w:r>
    </w:p>
    <w:p w:rsidR="00637557" w:rsidRDefault="00637557" w:rsidP="00637557">
      <w:pPr>
        <w:spacing w:before="20" w:after="20"/>
        <w:rPr>
          <w:color w:val="000000"/>
        </w:rPr>
      </w:pPr>
      <w:r>
        <w:rPr>
          <w:noProof/>
          <w:color w:val="000000"/>
        </w:rPr>
        <w:t>Неприложимо</w:t>
      </w:r>
    </w:p>
    <w:p w:rsidR="00637557" w:rsidRDefault="00637557" w:rsidP="00637557">
      <w:pPr>
        <w:spacing w:before="20" w:after="20"/>
        <w:rPr>
          <w:color w:val="000000"/>
        </w:rPr>
      </w:pPr>
    </w:p>
    <w:p w:rsidR="00637557" w:rsidRDefault="00637557" w:rsidP="00637557">
      <w:pPr>
        <w:spacing w:before="20" w:after="20"/>
        <w:rPr>
          <w:color w:val="000000"/>
        </w:rPr>
      </w:pPr>
      <w:r>
        <w:rPr>
          <w:noProof/>
          <w:color w:val="000000"/>
        </w:rPr>
        <w:t>Допълнителна информация:</w:t>
      </w:r>
    </w:p>
    <w:p w:rsidR="00637557" w:rsidRDefault="00637557" w:rsidP="00637557">
      <w:pPr>
        <w:spacing w:before="20" w:after="20"/>
        <w:rPr>
          <w:color w:val="000000"/>
        </w:rPr>
      </w:pPr>
      <w:r>
        <w:rPr>
          <w:rFonts w:ascii="Wingdings" w:eastAsia="Wingdings" w:hAnsi="Wingdings" w:cs="Wingdings"/>
          <w:noProof/>
          <w:color w:val="000000"/>
        </w:rPr>
        <w:t></w:t>
      </w:r>
      <w:r>
        <w:rPr>
          <w:noProof/>
          <w:color w:val="000000"/>
        </w:rPr>
        <w:t xml:space="preserve"> Държавата членка все още не е избрала инструмента (инструментите) и е посочила алтернативите. На бенефициерите няма да се изплаща помощ преди датата, на която уравняването на избрания инструмент влезе в сила.      </w:t>
      </w:r>
      <w:r>
        <w:rPr>
          <w:rFonts w:ascii="Wingdings" w:eastAsia="Wingdings" w:hAnsi="Wingdings" w:cs="Wingdings"/>
          <w:noProof/>
          <w:color w:val="000000"/>
        </w:rPr>
        <w:t></w:t>
      </w:r>
      <w:r>
        <w:rPr>
          <w:noProof/>
          <w:color w:val="000000"/>
        </w:rPr>
        <w:t xml:space="preserve"> Държавата членка е избрала инструмента, както е посочено, но все още не е получено уравняване. На бенефициерите няма да се изплаща помощ преди датата, на която уравняването влезе в сила.</w:t>
      </w:r>
    </w:p>
    <w:p w:rsidR="00637557" w:rsidRDefault="00637557" w:rsidP="00637557">
      <w:pPr>
        <w:spacing w:before="20" w:after="20"/>
        <w:rPr>
          <w:color w:val="000000"/>
        </w:rPr>
      </w:pPr>
      <w:r>
        <w:rPr>
          <w:rFonts w:ascii="Wingdings" w:eastAsia="Wingdings" w:hAnsi="Wingdings" w:cs="Wingdings"/>
          <w:noProof/>
          <w:color w:val="000000"/>
        </w:rPr>
        <w:t></w:t>
      </w:r>
      <w:r>
        <w:rPr>
          <w:noProof/>
          <w:color w:val="000000"/>
        </w:rPr>
        <w:t xml:space="preserve"> Държавата членка е избрала инструмента, както е посочено, получено е уравняване и е посочен номерът на SA за уведомяване, ОРГО или РГОСС.</w:t>
      </w:r>
    </w:p>
    <w:p w:rsidR="00637557" w:rsidRDefault="00637557" w:rsidP="00637557">
      <w:pPr>
        <w:spacing w:before="20" w:after="20"/>
        <w:rPr>
          <w:color w:val="000000"/>
        </w:rPr>
      </w:pPr>
    </w:p>
    <w:p w:rsidR="00637557" w:rsidRDefault="00637557" w:rsidP="00637557">
      <w:pPr>
        <w:pStyle w:val="Heading5"/>
        <w:spacing w:before="20" w:after="20"/>
        <w:rPr>
          <w:b w:val="0"/>
          <w:i w:val="0"/>
          <w:color w:val="000000"/>
          <w:sz w:val="24"/>
        </w:rPr>
      </w:pPr>
      <w:bookmarkStart w:id="10" w:name="_Toc256001621"/>
      <w:r>
        <w:rPr>
          <w:b w:val="0"/>
          <w:i w:val="0"/>
          <w:noProof/>
          <w:color w:val="000000"/>
          <w:sz w:val="24"/>
        </w:rPr>
        <w:t>9 Допълнителни въпроси/информация за вида на интервенцията</w:t>
      </w:r>
      <w:bookmarkEnd w:id="10"/>
    </w:p>
    <w:p w:rsidR="00637557" w:rsidRDefault="00637557" w:rsidP="00637557">
      <w:pPr>
        <w:spacing w:before="20" w:after="20"/>
        <w:rPr>
          <w:color w:val="000000"/>
        </w:rPr>
      </w:pPr>
      <w:r>
        <w:rPr>
          <w:noProof/>
          <w:color w:val="000000"/>
        </w:rPr>
        <w:t>Неприложимо</w:t>
      </w:r>
    </w:p>
    <w:p w:rsidR="00637557" w:rsidRDefault="00637557" w:rsidP="00637557">
      <w:pPr>
        <w:spacing w:before="20" w:after="20"/>
        <w:rPr>
          <w:color w:val="000000"/>
        </w:rPr>
      </w:pPr>
    </w:p>
    <w:p w:rsidR="00637557" w:rsidRDefault="00637557" w:rsidP="00637557">
      <w:pPr>
        <w:pStyle w:val="Heading5"/>
        <w:spacing w:before="20" w:after="20"/>
        <w:rPr>
          <w:b w:val="0"/>
          <w:i w:val="0"/>
          <w:color w:val="000000"/>
          <w:sz w:val="24"/>
        </w:rPr>
      </w:pPr>
      <w:bookmarkStart w:id="11" w:name="_Toc256001622"/>
      <w:r>
        <w:rPr>
          <w:b w:val="0"/>
          <w:i w:val="0"/>
          <w:noProof/>
          <w:color w:val="000000"/>
          <w:sz w:val="24"/>
        </w:rPr>
        <w:t>10 Съответствие с правилата на СТО</w:t>
      </w:r>
      <w:bookmarkEnd w:id="11"/>
    </w:p>
    <w:p w:rsidR="00637557" w:rsidRDefault="00637557" w:rsidP="00637557">
      <w:pPr>
        <w:spacing w:before="20" w:after="20"/>
        <w:rPr>
          <w:color w:val="000000"/>
        </w:rPr>
      </w:pPr>
      <w:r>
        <w:rPr>
          <w:noProof/>
          <w:color w:val="000000"/>
        </w:rPr>
        <w:t xml:space="preserve"> Зелена кутия</w:t>
      </w:r>
    </w:p>
    <w:p w:rsidR="00637557" w:rsidRDefault="00637557" w:rsidP="00637557">
      <w:pPr>
        <w:spacing w:before="20" w:after="20"/>
        <w:rPr>
          <w:color w:val="000000"/>
        </w:rPr>
      </w:pPr>
      <w:r>
        <w:rPr>
          <w:noProof/>
          <w:color w:val="000000"/>
        </w:rPr>
        <w:t>Параграф 2 от приложение 2 към Споразумението за СТО</w:t>
      </w:r>
    </w:p>
    <w:p w:rsidR="00637557" w:rsidRDefault="00637557" w:rsidP="00637557">
      <w:pPr>
        <w:spacing w:before="20" w:after="20"/>
        <w:rPr>
          <w:color w:val="000000"/>
        </w:rPr>
      </w:pPr>
      <w:r>
        <w:rPr>
          <w:noProof/>
          <w:color w:val="000000"/>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37557"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37557" w:rsidRDefault="00637557" w:rsidP="00234D14">
            <w:pPr>
              <w:spacing w:before="40" w:after="40"/>
            </w:pPr>
            <w:r>
              <w:rPr>
                <w:noProof/>
              </w:rPr>
              <w:t>Интервенцията е включена в приложение II на Регламент (ЕС) 2021/2115 и е разработена в съответствие с условията, посочени в т. 2 от Приложение 2 на Споразумението за земеделие на СТО, тъй като подпомагането е насочено към консултантски организации, които предоставят съветнически услуги за земеделски и горски стопани.</w:t>
            </w:r>
          </w:p>
        </w:tc>
      </w:tr>
    </w:tbl>
    <w:p w:rsidR="00637557" w:rsidRDefault="00637557" w:rsidP="00637557">
      <w:pPr>
        <w:pStyle w:val="Heading5"/>
        <w:spacing w:before="20" w:after="20"/>
        <w:rPr>
          <w:b w:val="0"/>
          <w:i w:val="0"/>
          <w:color w:val="000000"/>
          <w:sz w:val="24"/>
        </w:rPr>
      </w:pPr>
      <w:bookmarkStart w:id="12" w:name="_Toc256001623"/>
      <w:r>
        <w:rPr>
          <w:b w:val="0"/>
          <w:i w:val="0"/>
          <w:noProof/>
          <w:color w:val="000000"/>
          <w:sz w:val="24"/>
        </w:rPr>
        <w:t>11 Процентно участие, приложимо за тази интервенция</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1"/>
        <w:gridCol w:w="3249"/>
        <w:gridCol w:w="1872"/>
        <w:gridCol w:w="1881"/>
        <w:gridCol w:w="1957"/>
      </w:tblGrid>
      <w:tr w:rsidR="00637557" w:rsidTr="00234D14">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37557" w:rsidRDefault="00637557" w:rsidP="00234D14">
            <w:pPr>
              <w:spacing w:before="20" w:after="20"/>
              <w:rPr>
                <w:b/>
                <w:color w:val="000000"/>
                <w:sz w:val="20"/>
              </w:rPr>
            </w:pPr>
            <w:r>
              <w:rPr>
                <w:b/>
                <w:noProof/>
                <w:color w:val="000000"/>
                <w:sz w:val="20"/>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37557" w:rsidRDefault="00637557" w:rsidP="00234D14">
            <w:pPr>
              <w:spacing w:before="20" w:after="20"/>
              <w:rPr>
                <w:b/>
                <w:color w:val="000000"/>
                <w:sz w:val="20"/>
              </w:rPr>
            </w:pPr>
            <w:r>
              <w:rPr>
                <w:b/>
                <w:noProof/>
                <w:color w:val="000000"/>
                <w:sz w:val="20"/>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37557" w:rsidRDefault="00637557" w:rsidP="00234D14">
            <w:pPr>
              <w:spacing w:before="20" w:after="20"/>
              <w:rPr>
                <w:b/>
                <w:color w:val="000000"/>
                <w:sz w:val="20"/>
              </w:rPr>
            </w:pPr>
            <w:r>
              <w:rPr>
                <w:b/>
                <w:noProof/>
                <w:color w:val="000000"/>
                <w:sz w:val="20"/>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37557" w:rsidRDefault="00637557" w:rsidP="00234D14">
            <w:pPr>
              <w:spacing w:before="20" w:after="20"/>
              <w:rPr>
                <w:b/>
                <w:color w:val="000000"/>
                <w:sz w:val="20"/>
              </w:rPr>
            </w:pPr>
            <w:r>
              <w:rPr>
                <w:b/>
                <w:noProof/>
                <w:color w:val="000000"/>
                <w:sz w:val="20"/>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37557" w:rsidRDefault="00637557" w:rsidP="00234D14">
            <w:pPr>
              <w:spacing w:before="20" w:after="20"/>
              <w:rPr>
                <w:color w:val="000000"/>
                <w:sz w:val="20"/>
              </w:rPr>
            </w:pPr>
            <w:r>
              <w:rPr>
                <w:b/>
                <w:noProof/>
                <w:color w:val="000000"/>
                <w:sz w:val="20"/>
              </w:rPr>
              <w:t>Максимална ставка</w:t>
            </w:r>
          </w:p>
        </w:tc>
      </w:tr>
      <w:tr w:rsidR="00637557" w:rsidTr="00234D14">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rPr>
                <w:color w:val="000000"/>
                <w:sz w:val="20"/>
              </w:rPr>
            </w:pPr>
            <w:r>
              <w:rPr>
                <w:noProof/>
                <w:color w:val="000000"/>
                <w:sz w:val="20"/>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rPr>
                <w:color w:val="000000"/>
                <w:sz w:val="20"/>
              </w:rPr>
            </w:pPr>
            <w:r>
              <w:rPr>
                <w:noProof/>
                <w:color w:val="000000"/>
                <w:sz w:val="20"/>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jc w:val="right"/>
              <w:rPr>
                <w:color w:val="000000"/>
                <w:sz w:val="20"/>
              </w:rPr>
            </w:pPr>
            <w:r>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jc w:val="right"/>
              <w:rPr>
                <w:color w:val="000000"/>
                <w:sz w:val="20"/>
              </w:rPr>
            </w:pPr>
            <w:r>
              <w:rPr>
                <w:noProof/>
                <w:color w:val="000000"/>
                <w:sz w:val="20"/>
              </w:rPr>
              <w:t>85,00%</w:t>
            </w:r>
          </w:p>
        </w:tc>
      </w:tr>
    </w:tbl>
    <w:p w:rsidR="00637557" w:rsidRPr="005D370F" w:rsidRDefault="00637557" w:rsidP="00637557">
      <w:pPr>
        <w:spacing w:before="20" w:after="20"/>
        <w:rPr>
          <w:color w:val="000000"/>
          <w:lang w:val="bg-BG"/>
        </w:rPr>
        <w:sectPr w:rsidR="00637557" w:rsidRPr="005D370F">
          <w:pgSz w:w="11906" w:h="16838"/>
          <w:pgMar w:top="720" w:right="720" w:bottom="864" w:left="936" w:header="288" w:footer="72" w:gutter="0"/>
          <w:cols w:space="720"/>
          <w:noEndnote/>
          <w:docGrid w:linePitch="360"/>
        </w:sectPr>
      </w:pPr>
      <w:bookmarkStart w:id="13" w:name="_GoBack"/>
      <w:bookmarkEnd w:id="13"/>
    </w:p>
    <w:p w:rsidR="00D74966" w:rsidRPr="005D370F" w:rsidRDefault="00D74966" w:rsidP="005D370F">
      <w:pPr>
        <w:rPr>
          <w:lang w:val="bg-BG"/>
        </w:rPr>
      </w:pPr>
    </w:p>
    <w:sectPr w:rsidR="00D74966" w:rsidRPr="005D37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3"/>
    <w:multiLevelType w:val="hybridMultilevel"/>
    <w:tmpl w:val="00000033"/>
    <w:lvl w:ilvl="0" w:tplc="A1FCDFE2">
      <w:start w:val="1"/>
      <w:numFmt w:val="bullet"/>
      <w:lvlText w:val=""/>
      <w:lvlJc w:val="left"/>
      <w:pPr>
        <w:ind w:left="720" w:hanging="360"/>
      </w:pPr>
      <w:rPr>
        <w:rFonts w:ascii="Symbol" w:hAnsi="Symbol"/>
      </w:rPr>
    </w:lvl>
    <w:lvl w:ilvl="1" w:tplc="7B16677C">
      <w:start w:val="1"/>
      <w:numFmt w:val="bullet"/>
      <w:lvlText w:val="o"/>
      <w:lvlJc w:val="left"/>
      <w:pPr>
        <w:tabs>
          <w:tab w:val="num" w:pos="1440"/>
        </w:tabs>
        <w:ind w:left="1440" w:hanging="360"/>
      </w:pPr>
      <w:rPr>
        <w:rFonts w:ascii="Courier New" w:hAnsi="Courier New"/>
      </w:rPr>
    </w:lvl>
    <w:lvl w:ilvl="2" w:tplc="69241384">
      <w:start w:val="1"/>
      <w:numFmt w:val="bullet"/>
      <w:lvlText w:val=""/>
      <w:lvlJc w:val="left"/>
      <w:pPr>
        <w:tabs>
          <w:tab w:val="num" w:pos="2160"/>
        </w:tabs>
        <w:ind w:left="2160" w:hanging="360"/>
      </w:pPr>
      <w:rPr>
        <w:rFonts w:ascii="Wingdings" w:hAnsi="Wingdings"/>
      </w:rPr>
    </w:lvl>
    <w:lvl w:ilvl="3" w:tplc="21CAB634">
      <w:start w:val="1"/>
      <w:numFmt w:val="bullet"/>
      <w:lvlText w:val=""/>
      <w:lvlJc w:val="left"/>
      <w:pPr>
        <w:tabs>
          <w:tab w:val="num" w:pos="2880"/>
        </w:tabs>
        <w:ind w:left="2880" w:hanging="360"/>
      </w:pPr>
      <w:rPr>
        <w:rFonts w:ascii="Symbol" w:hAnsi="Symbol"/>
      </w:rPr>
    </w:lvl>
    <w:lvl w:ilvl="4" w:tplc="559A530A">
      <w:start w:val="1"/>
      <w:numFmt w:val="bullet"/>
      <w:lvlText w:val="o"/>
      <w:lvlJc w:val="left"/>
      <w:pPr>
        <w:tabs>
          <w:tab w:val="num" w:pos="3600"/>
        </w:tabs>
        <w:ind w:left="3600" w:hanging="360"/>
      </w:pPr>
      <w:rPr>
        <w:rFonts w:ascii="Courier New" w:hAnsi="Courier New"/>
      </w:rPr>
    </w:lvl>
    <w:lvl w:ilvl="5" w:tplc="337EC862">
      <w:start w:val="1"/>
      <w:numFmt w:val="bullet"/>
      <w:lvlText w:val=""/>
      <w:lvlJc w:val="left"/>
      <w:pPr>
        <w:tabs>
          <w:tab w:val="num" w:pos="4320"/>
        </w:tabs>
        <w:ind w:left="4320" w:hanging="360"/>
      </w:pPr>
      <w:rPr>
        <w:rFonts w:ascii="Wingdings" w:hAnsi="Wingdings"/>
      </w:rPr>
    </w:lvl>
    <w:lvl w:ilvl="6" w:tplc="F7447070">
      <w:start w:val="1"/>
      <w:numFmt w:val="bullet"/>
      <w:lvlText w:val=""/>
      <w:lvlJc w:val="left"/>
      <w:pPr>
        <w:tabs>
          <w:tab w:val="num" w:pos="5040"/>
        </w:tabs>
        <w:ind w:left="5040" w:hanging="360"/>
      </w:pPr>
      <w:rPr>
        <w:rFonts w:ascii="Symbol" w:hAnsi="Symbol"/>
      </w:rPr>
    </w:lvl>
    <w:lvl w:ilvl="7" w:tplc="EDB4D2F4">
      <w:start w:val="1"/>
      <w:numFmt w:val="bullet"/>
      <w:lvlText w:val="o"/>
      <w:lvlJc w:val="left"/>
      <w:pPr>
        <w:tabs>
          <w:tab w:val="num" w:pos="5760"/>
        </w:tabs>
        <w:ind w:left="5760" w:hanging="360"/>
      </w:pPr>
      <w:rPr>
        <w:rFonts w:ascii="Courier New" w:hAnsi="Courier New"/>
      </w:rPr>
    </w:lvl>
    <w:lvl w:ilvl="8" w:tplc="7510898C">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029"/>
    <w:rsid w:val="00170DD0"/>
    <w:rsid w:val="002B246D"/>
    <w:rsid w:val="002C4494"/>
    <w:rsid w:val="00476A51"/>
    <w:rsid w:val="00564029"/>
    <w:rsid w:val="005A5D13"/>
    <w:rsid w:val="005D370F"/>
    <w:rsid w:val="005E1302"/>
    <w:rsid w:val="00637557"/>
    <w:rsid w:val="007C5250"/>
    <w:rsid w:val="00816A47"/>
    <w:rsid w:val="00931AFE"/>
    <w:rsid w:val="009413C8"/>
    <w:rsid w:val="00996FF3"/>
    <w:rsid w:val="00B73654"/>
    <w:rsid w:val="00BE5C92"/>
    <w:rsid w:val="00CB2E1A"/>
    <w:rsid w:val="00D04D99"/>
    <w:rsid w:val="00D74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557"/>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637557"/>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37557"/>
    <w:pPr>
      <w:keepNext/>
      <w:spacing w:before="240" w:after="60"/>
      <w:outlineLvl w:val="3"/>
    </w:pPr>
    <w:rPr>
      <w:b/>
      <w:bCs/>
      <w:sz w:val="28"/>
      <w:szCs w:val="28"/>
    </w:rPr>
  </w:style>
  <w:style w:type="paragraph" w:styleId="Heading5">
    <w:name w:val="heading 5"/>
    <w:basedOn w:val="Normal"/>
    <w:next w:val="Normal"/>
    <w:link w:val="Heading5Char"/>
    <w:qFormat/>
    <w:rsid w:val="00637557"/>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37557"/>
    <w:rPr>
      <w:rFonts w:ascii="Arial" w:eastAsia="Times New Roman" w:hAnsi="Arial" w:cs="Arial"/>
      <w:b/>
      <w:bCs/>
      <w:sz w:val="26"/>
      <w:szCs w:val="26"/>
    </w:rPr>
  </w:style>
  <w:style w:type="character" w:customStyle="1" w:styleId="Heading4Char">
    <w:name w:val="Heading 4 Char"/>
    <w:basedOn w:val="DefaultParagraphFont"/>
    <w:link w:val="Heading4"/>
    <w:rsid w:val="00637557"/>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637557"/>
    <w:rPr>
      <w:rFonts w:ascii="Times New Roman" w:eastAsia="Times New Roman" w:hAnsi="Times New Roman" w:cs="Times New Roman"/>
      <w:b/>
      <w:bCs/>
      <w:i/>
      <w:iCs/>
      <w:sz w:val="26"/>
      <w:szCs w:val="26"/>
    </w:rPr>
  </w:style>
  <w:style w:type="paragraph" w:styleId="ListParagraph">
    <w:name w:val="List Paragraph"/>
    <w:basedOn w:val="Normal"/>
    <w:uiPriority w:val="34"/>
    <w:qFormat/>
    <w:rsid w:val="00996F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557"/>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637557"/>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37557"/>
    <w:pPr>
      <w:keepNext/>
      <w:spacing w:before="240" w:after="60"/>
      <w:outlineLvl w:val="3"/>
    </w:pPr>
    <w:rPr>
      <w:b/>
      <w:bCs/>
      <w:sz w:val="28"/>
      <w:szCs w:val="28"/>
    </w:rPr>
  </w:style>
  <w:style w:type="paragraph" w:styleId="Heading5">
    <w:name w:val="heading 5"/>
    <w:basedOn w:val="Normal"/>
    <w:next w:val="Normal"/>
    <w:link w:val="Heading5Char"/>
    <w:qFormat/>
    <w:rsid w:val="00637557"/>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37557"/>
    <w:rPr>
      <w:rFonts w:ascii="Arial" w:eastAsia="Times New Roman" w:hAnsi="Arial" w:cs="Arial"/>
      <w:b/>
      <w:bCs/>
      <w:sz w:val="26"/>
      <w:szCs w:val="26"/>
    </w:rPr>
  </w:style>
  <w:style w:type="character" w:customStyle="1" w:styleId="Heading4Char">
    <w:name w:val="Heading 4 Char"/>
    <w:basedOn w:val="DefaultParagraphFont"/>
    <w:link w:val="Heading4"/>
    <w:rsid w:val="00637557"/>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637557"/>
    <w:rPr>
      <w:rFonts w:ascii="Times New Roman" w:eastAsia="Times New Roman" w:hAnsi="Times New Roman" w:cs="Times New Roman"/>
      <w:b/>
      <w:bCs/>
      <w:i/>
      <w:iCs/>
      <w:sz w:val="26"/>
      <w:szCs w:val="26"/>
    </w:rPr>
  </w:style>
  <w:style w:type="paragraph" w:styleId="ListParagraph">
    <w:name w:val="List Paragraph"/>
    <w:basedOn w:val="Normal"/>
    <w:uiPriority w:val="34"/>
    <w:qFormat/>
    <w:rsid w:val="00996F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13</Pages>
  <Words>6511</Words>
  <Characters>37116</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Hristo Todorov</dc:creator>
  <cp:lastModifiedBy>Elena A. Ivanova</cp:lastModifiedBy>
  <cp:revision>13</cp:revision>
  <dcterms:created xsi:type="dcterms:W3CDTF">2024-08-22T12:12:00Z</dcterms:created>
  <dcterms:modified xsi:type="dcterms:W3CDTF">2024-08-27T09:30:00Z</dcterms:modified>
</cp:coreProperties>
</file>