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E3" w:rsidRPr="002936E3" w:rsidRDefault="002936E3" w:rsidP="002936E3">
      <w:pPr>
        <w:keepNext/>
        <w:keepLines/>
        <w:spacing w:before="240" w:after="0"/>
        <w:jc w:val="both"/>
        <w:outlineLvl w:val="0"/>
        <w:rPr>
          <w:rFonts w:ascii="Times New Roman" w:eastAsiaTheme="majorEastAsia" w:hAnsi="Times New Roman" w:cs="Times New Roman"/>
          <w:color w:val="1F4E79" w:themeColor="accent1" w:themeShade="80"/>
          <w:sz w:val="28"/>
          <w:szCs w:val="28"/>
        </w:rPr>
      </w:pPr>
      <w:bookmarkStart w:id="0" w:name="_Toc170828505"/>
      <w:r w:rsidRPr="002936E3">
        <w:rPr>
          <w:rFonts w:ascii="Times New Roman" w:eastAsiaTheme="majorEastAsia" w:hAnsi="Times New Roman" w:cs="Times New Roman"/>
          <w:color w:val="1F4E79" w:themeColor="accent1" w:themeShade="80"/>
          <w:sz w:val="28"/>
          <w:szCs w:val="28"/>
        </w:rPr>
        <w:t>10. Критерии за оценка, в т.ч. извършване на предварителна оценка (ако е приложимо):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36E3" w:rsidRPr="002936E3" w:rsidTr="00CE73B5">
        <w:tc>
          <w:tcPr>
            <w:tcW w:w="9062" w:type="dxa"/>
          </w:tcPr>
          <w:p w:rsidR="002936E3" w:rsidRPr="002936E3" w:rsidRDefault="002936E3" w:rsidP="002936E3">
            <w:pPr>
              <w:spacing w:before="40" w:after="40"/>
              <w:ind w:left="284" w:righ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6E3" w:rsidRPr="002936E3" w:rsidRDefault="002936E3" w:rsidP="002936E3">
            <w:pPr>
              <w:spacing w:before="40" w:after="40"/>
              <w:ind w:right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6E3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Предварителна оценка на заявления за подпомагане е неприложима за съответния прием по интервенция……………………</w:t>
            </w:r>
          </w:p>
          <w:p w:rsidR="002936E3" w:rsidRPr="002936E3" w:rsidRDefault="002936E3" w:rsidP="002936E3">
            <w:pPr>
              <w:spacing w:before="40" w:after="40"/>
              <w:ind w:right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Критерии за оценка, по които ще бъдат класирани постъпилите заявления за подпомагане: </w:t>
            </w:r>
          </w:p>
          <w:tbl>
            <w:tblPr>
              <w:tblStyle w:val="TableGrid"/>
              <w:tblW w:w="4973" w:type="pct"/>
              <w:tblInd w:w="19" w:type="dxa"/>
              <w:tblLook w:val="04A0" w:firstRow="1" w:lastRow="0" w:firstColumn="1" w:lastColumn="0" w:noHBand="0" w:noVBand="1"/>
            </w:tblPr>
            <w:tblGrid>
              <w:gridCol w:w="708"/>
              <w:gridCol w:w="2410"/>
              <w:gridCol w:w="1032"/>
              <w:gridCol w:w="3441"/>
              <w:gridCol w:w="1197"/>
            </w:tblGrid>
            <w:tr w:rsidR="002936E3" w:rsidRPr="002936E3" w:rsidTr="00CE73B5">
              <w:tc>
                <w:tcPr>
                  <w:tcW w:w="403" w:type="pct"/>
                  <w:shd w:val="clear" w:color="auto" w:fill="FFDE75"/>
                  <w:vAlign w:val="center"/>
                </w:tcPr>
                <w:p w:rsidR="002936E3" w:rsidRPr="002936E3" w:rsidRDefault="002936E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371" w:type="pct"/>
                  <w:shd w:val="clear" w:color="auto" w:fill="FFDE75"/>
                  <w:vAlign w:val="center"/>
                </w:tcPr>
                <w:p w:rsidR="002936E3" w:rsidRPr="002936E3" w:rsidRDefault="002936E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Критерии за подбор</w:t>
                  </w:r>
                </w:p>
              </w:tc>
              <w:tc>
                <w:tcPr>
                  <w:tcW w:w="2545" w:type="pct"/>
                  <w:gridSpan w:val="2"/>
                  <w:shd w:val="clear" w:color="auto" w:fill="FFDE75"/>
                  <w:vAlign w:val="center"/>
                </w:tcPr>
                <w:p w:rsidR="002936E3" w:rsidRPr="002936E3" w:rsidRDefault="002936E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Условие за изпълнение</w:t>
                  </w:r>
                </w:p>
              </w:tc>
              <w:tc>
                <w:tcPr>
                  <w:tcW w:w="681" w:type="pct"/>
                  <w:shd w:val="clear" w:color="auto" w:fill="FFDE75"/>
                  <w:vAlign w:val="center"/>
                </w:tcPr>
                <w:p w:rsidR="002936E3" w:rsidRPr="002936E3" w:rsidRDefault="002936E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Точки</w:t>
                  </w:r>
                </w:p>
              </w:tc>
            </w:tr>
            <w:tr w:rsidR="002936E3" w:rsidRPr="002936E3" w:rsidTr="00FB6E2F">
              <w:tc>
                <w:tcPr>
                  <w:tcW w:w="403" w:type="pct"/>
                  <w:shd w:val="clear" w:color="auto" w:fill="F2F2F2" w:themeFill="background1" w:themeFillShade="F2"/>
                  <w:vAlign w:val="center"/>
                </w:tcPr>
                <w:p w:rsidR="002936E3" w:rsidRPr="00FB6E2F" w:rsidRDefault="002936E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6E2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916" w:type="pct"/>
                  <w:gridSpan w:val="3"/>
                  <w:shd w:val="clear" w:color="auto" w:fill="F2F2F2" w:themeFill="background1" w:themeFillShade="F2"/>
                  <w:vAlign w:val="center"/>
                </w:tcPr>
                <w:p w:rsidR="002936E3" w:rsidRPr="00FB6E2F" w:rsidRDefault="002936E3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6E2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Брой население, което ще се възползва от допустимите дейности</w:t>
                  </w:r>
                </w:p>
              </w:tc>
              <w:tc>
                <w:tcPr>
                  <w:tcW w:w="681" w:type="pct"/>
                  <w:shd w:val="clear" w:color="auto" w:fill="F2F2F2" w:themeFill="background1" w:themeFillShade="F2"/>
                  <w:vAlign w:val="center"/>
                </w:tcPr>
                <w:p w:rsidR="002936E3" w:rsidRPr="00BE7F70" w:rsidRDefault="00F7484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</w:tr>
            <w:tr w:rsidR="002936E3" w:rsidRPr="002936E3" w:rsidTr="00CE73B5">
              <w:tc>
                <w:tcPr>
                  <w:tcW w:w="403" w:type="pct"/>
                  <w:vAlign w:val="center"/>
                </w:tcPr>
                <w:p w:rsidR="002936E3" w:rsidRPr="002936E3" w:rsidRDefault="002936E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71" w:type="pct"/>
                  <w:vAlign w:val="center"/>
                </w:tcPr>
                <w:p w:rsidR="00FB6E2F" w:rsidRPr="002936E3" w:rsidRDefault="002936E3" w:rsidP="00FB6E2F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се изпълнява на територията на населено място/населени места с общо население </w:t>
                  </w:r>
                  <w:r w:rsidR="001D4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200 </w:t>
                  </w:r>
                  <w:r w:rsidRPr="002936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 </w:t>
                  </w:r>
                  <w:r w:rsidR="00953CC1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1000</w:t>
                  </w:r>
                  <w:r w:rsidRPr="002936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души</w:t>
                  </w:r>
                </w:p>
              </w:tc>
              <w:tc>
                <w:tcPr>
                  <w:tcW w:w="2545" w:type="pct"/>
                  <w:gridSpan w:val="2"/>
                </w:tcPr>
                <w:p w:rsidR="002936E3" w:rsidRDefault="002936E3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Pr="002936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данни на Националния статистически институт към края на годината, предхождаща датата на кандидатстване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4E7F9C" w:rsidRPr="002936E3" w:rsidRDefault="002936E3" w:rsidP="004E7F9C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Pr="002936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Отчита се сбора от населението само на населеното място/населените места,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което ще се възползва от инфраструктурата по проекта.</w:t>
                  </w:r>
                </w:p>
                <w:p w:rsidR="00FB6E2F" w:rsidRPr="002936E3" w:rsidRDefault="00FB6E2F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681" w:type="pct"/>
                  <w:vAlign w:val="center"/>
                </w:tcPr>
                <w:p w:rsidR="002936E3" w:rsidRPr="002936E3" w:rsidRDefault="00AB1784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2936E3" w:rsidRPr="002936E3" w:rsidTr="00CE73B5">
              <w:tc>
                <w:tcPr>
                  <w:tcW w:w="403" w:type="pct"/>
                  <w:vAlign w:val="center"/>
                </w:tcPr>
                <w:p w:rsidR="002936E3" w:rsidRPr="002936E3" w:rsidRDefault="002936E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1371" w:type="pct"/>
                  <w:vAlign w:val="center"/>
                </w:tcPr>
                <w:p w:rsidR="002936E3" w:rsidRPr="002936E3" w:rsidRDefault="00AB1784" w:rsidP="00AB1784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се изпълнява на територията на населено място/населени места с общо население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53CC1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1001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 </w:t>
                  </w:r>
                  <w:r w:rsidR="00953CC1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2000</w:t>
                  </w:r>
                  <w:r w:rsidR="004E7F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души</w:t>
                  </w:r>
                </w:p>
              </w:tc>
              <w:tc>
                <w:tcPr>
                  <w:tcW w:w="2545" w:type="pct"/>
                  <w:gridSpan w:val="2"/>
                </w:tcPr>
                <w:p w:rsidR="00AB1784" w:rsidRPr="00AB1784" w:rsidRDefault="00AB1784" w:rsidP="00AB1784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По данни на Националния статистически институт към края на годината, предхождаща датата на кандидатстване;</w:t>
                  </w:r>
                </w:p>
                <w:p w:rsidR="002936E3" w:rsidRDefault="00AB1784" w:rsidP="00AB1784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Отчита се сбора от населението само на населеното място/населените места, което ще се възползва </w:t>
                  </w:r>
                  <w:r w:rsidR="004E7F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инфраструктурата по проекта.</w:t>
                  </w:r>
                </w:p>
              </w:tc>
              <w:tc>
                <w:tcPr>
                  <w:tcW w:w="681" w:type="pct"/>
                  <w:vAlign w:val="center"/>
                </w:tcPr>
                <w:p w:rsidR="002936E3" w:rsidRDefault="001C5EA5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AB1784" w:rsidRPr="002936E3" w:rsidTr="00CE73B5">
              <w:tc>
                <w:tcPr>
                  <w:tcW w:w="403" w:type="pct"/>
                  <w:vAlign w:val="center"/>
                </w:tcPr>
                <w:p w:rsidR="00AB1784" w:rsidRDefault="00AB1784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1371" w:type="pct"/>
                  <w:vAlign w:val="center"/>
                </w:tcPr>
                <w:p w:rsidR="00AB1784" w:rsidRPr="00AB1784" w:rsidRDefault="00AB1784" w:rsidP="00AB1784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се изпълнява на територията на населено място/населени места с общо население от </w:t>
                  </w:r>
                  <w:r w:rsidR="00953CC1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2001</w:t>
                  </w: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 </w:t>
                  </w:r>
                  <w:r w:rsidR="00953CC1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3000</w:t>
                  </w:r>
                  <w:r w:rsidR="004E7F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души</w:t>
                  </w:r>
                </w:p>
              </w:tc>
              <w:tc>
                <w:tcPr>
                  <w:tcW w:w="2545" w:type="pct"/>
                  <w:gridSpan w:val="2"/>
                </w:tcPr>
                <w:p w:rsidR="00AB1784" w:rsidRPr="00AB1784" w:rsidRDefault="00AB1784" w:rsidP="00AB1784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По данни на Националния статистически институт към края на годината, предхождаща датата на кандидатстване;</w:t>
                  </w:r>
                </w:p>
                <w:p w:rsidR="004E7F9C" w:rsidRPr="00AB1784" w:rsidRDefault="00AB1784" w:rsidP="004E7F9C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Отчита се сбора от населението само на населеното място/населените места, което ще се възползва от инфраструктурата по проекта.</w:t>
                  </w:r>
                </w:p>
                <w:p w:rsidR="00AB1784" w:rsidRPr="00AB1784" w:rsidRDefault="00AB1784" w:rsidP="00AB1784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1" w:type="pct"/>
                  <w:vAlign w:val="center"/>
                </w:tcPr>
                <w:p w:rsidR="00AB1784" w:rsidRDefault="001C5EA5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AB1784" w:rsidRPr="002936E3" w:rsidTr="00CE73B5">
              <w:tc>
                <w:tcPr>
                  <w:tcW w:w="403" w:type="pct"/>
                  <w:vAlign w:val="center"/>
                </w:tcPr>
                <w:p w:rsidR="00AB1784" w:rsidRPr="00953CC1" w:rsidRDefault="00953CC1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1.4</w:t>
                  </w:r>
                </w:p>
              </w:tc>
              <w:tc>
                <w:tcPr>
                  <w:tcW w:w="1371" w:type="pct"/>
                  <w:vAlign w:val="center"/>
                </w:tcPr>
                <w:p w:rsidR="00AB1784" w:rsidRPr="00AB1784" w:rsidRDefault="00953CC1" w:rsidP="00953CC1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се изпълнява на територията на населено място/населени места с общо население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3001</w:t>
                  </w: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5000</w:t>
                  </w:r>
                  <w:r w:rsidR="004E7F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души</w:t>
                  </w:r>
                </w:p>
              </w:tc>
              <w:tc>
                <w:tcPr>
                  <w:tcW w:w="2545" w:type="pct"/>
                  <w:gridSpan w:val="2"/>
                </w:tcPr>
                <w:p w:rsidR="00953CC1" w:rsidRPr="00953CC1" w:rsidRDefault="00953CC1" w:rsidP="00953CC1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По данни на Националния статистически институт към края на годината, предхождаща датата на кандидатстване;</w:t>
                  </w:r>
                </w:p>
                <w:p w:rsidR="00AB1784" w:rsidRPr="00AB1784" w:rsidRDefault="00953CC1" w:rsidP="00953CC1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Отчита се сбора от населението само на населеното място/населените места, което ще се възползва </w:t>
                  </w:r>
                  <w:r w:rsidR="004E7F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инфраструктурата по проекта.</w:t>
                  </w:r>
                </w:p>
              </w:tc>
              <w:tc>
                <w:tcPr>
                  <w:tcW w:w="681" w:type="pct"/>
                  <w:vAlign w:val="center"/>
                </w:tcPr>
                <w:p w:rsidR="00AB1784" w:rsidRDefault="001C5EA5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AB1784" w:rsidRPr="002936E3" w:rsidTr="00CE73B5">
              <w:tc>
                <w:tcPr>
                  <w:tcW w:w="403" w:type="pct"/>
                  <w:vAlign w:val="center"/>
                </w:tcPr>
                <w:p w:rsidR="00AB1784" w:rsidRPr="00953CC1" w:rsidRDefault="00953CC1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1.5</w:t>
                  </w:r>
                </w:p>
              </w:tc>
              <w:tc>
                <w:tcPr>
                  <w:tcW w:w="1371" w:type="pct"/>
                  <w:vAlign w:val="center"/>
                </w:tcPr>
                <w:p w:rsidR="00AB1784" w:rsidRPr="00AB1784" w:rsidRDefault="00953CC1" w:rsidP="00953CC1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се изпълнява на територията на населено </w:t>
                  </w: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място/населени места с общо население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над</w:t>
                  </w:r>
                  <w:r w:rsidR="004E7F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5000 души</w:t>
                  </w:r>
                </w:p>
              </w:tc>
              <w:tc>
                <w:tcPr>
                  <w:tcW w:w="2545" w:type="pct"/>
                  <w:gridSpan w:val="2"/>
                </w:tcPr>
                <w:p w:rsidR="00953CC1" w:rsidRPr="00953CC1" w:rsidRDefault="00953CC1" w:rsidP="00953CC1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1. По данни на Националния статистически институт към края на годината, предхождаща датата на кандидатстване;</w:t>
                  </w:r>
                </w:p>
                <w:p w:rsidR="00AB1784" w:rsidRPr="00AB1784" w:rsidRDefault="00953CC1" w:rsidP="00953CC1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3CC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2. Отчита се сбора от населението само на населеното място/населените места, което ще се възползва </w:t>
                  </w:r>
                  <w:r w:rsidR="004E7F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инфраструктурата по проекта.</w:t>
                  </w:r>
                </w:p>
              </w:tc>
              <w:tc>
                <w:tcPr>
                  <w:tcW w:w="681" w:type="pct"/>
                  <w:vAlign w:val="center"/>
                </w:tcPr>
                <w:p w:rsidR="00AB1784" w:rsidRDefault="001C5EA5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25</w:t>
                  </w:r>
                </w:p>
              </w:tc>
            </w:tr>
            <w:tr w:rsidR="00FB6E2F" w:rsidRPr="002936E3" w:rsidTr="000E1F9B">
              <w:tc>
                <w:tcPr>
                  <w:tcW w:w="403" w:type="pct"/>
                  <w:shd w:val="clear" w:color="auto" w:fill="F2F2F2" w:themeFill="background1" w:themeFillShade="F2"/>
                  <w:vAlign w:val="center"/>
                </w:tcPr>
                <w:p w:rsidR="00FB6E2F" w:rsidRPr="002936E3" w:rsidRDefault="00FB6E2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3916" w:type="pct"/>
                  <w:gridSpan w:val="3"/>
                  <w:shd w:val="clear" w:color="auto" w:fill="F2F2F2" w:themeFill="background1" w:themeFillShade="F2"/>
                  <w:vAlign w:val="center"/>
                </w:tcPr>
                <w:p w:rsidR="00FB6E2F" w:rsidRPr="002936E3" w:rsidRDefault="00FB6E2F" w:rsidP="002936E3">
                  <w:pPr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GB"/>
                    </w:rPr>
                  </w:pPr>
                  <w:r w:rsidRPr="00FB6E2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Брой населени места, обхванати от инвестицията</w:t>
                  </w:r>
                </w:p>
              </w:tc>
              <w:tc>
                <w:tcPr>
                  <w:tcW w:w="681" w:type="pct"/>
                  <w:shd w:val="clear" w:color="auto" w:fill="F2F2F2" w:themeFill="background1" w:themeFillShade="F2"/>
                  <w:vAlign w:val="center"/>
                </w:tcPr>
                <w:p w:rsidR="00FB6E2F" w:rsidRPr="002936E3" w:rsidRDefault="00F7484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FB6E2F" w:rsidRPr="002936E3" w:rsidTr="00CE73B5">
              <w:tc>
                <w:tcPr>
                  <w:tcW w:w="403" w:type="pct"/>
                  <w:vAlign w:val="center"/>
                </w:tcPr>
                <w:p w:rsidR="00FB6E2F" w:rsidRPr="00FB6E2F" w:rsidRDefault="00FB6E2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2.1</w:t>
                  </w:r>
                </w:p>
              </w:tc>
              <w:tc>
                <w:tcPr>
                  <w:tcW w:w="1371" w:type="pct"/>
                  <w:vAlign w:val="center"/>
                </w:tcPr>
                <w:p w:rsidR="00FB6E2F" w:rsidRPr="00FB6E2F" w:rsidRDefault="00FB6E2F" w:rsidP="002936E3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обхваща </w:t>
                  </w:r>
                  <w:r w:rsidR="00363E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повече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едно населено място</w:t>
                  </w:r>
                </w:p>
              </w:tc>
              <w:tc>
                <w:tcPr>
                  <w:tcW w:w="2545" w:type="pct"/>
                  <w:gridSpan w:val="2"/>
                </w:tcPr>
                <w:p w:rsidR="00FB6E2F" w:rsidRPr="001C5EA5" w:rsidRDefault="001C5EA5" w:rsidP="006B115B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Инвестиционното предложение се реализира на територията на </w:t>
                  </w:r>
                  <w:r w:rsid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населен</w:t>
                  </w:r>
                  <w:r w:rsid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места</w:t>
                  </w:r>
                </w:p>
              </w:tc>
              <w:tc>
                <w:tcPr>
                  <w:tcW w:w="681" w:type="pct"/>
                  <w:vAlign w:val="center"/>
                </w:tcPr>
                <w:p w:rsidR="00FB6E2F" w:rsidRPr="002936E3" w:rsidRDefault="006B115B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2936E3" w:rsidRPr="002936E3" w:rsidTr="00CE73B5">
              <w:tc>
                <w:tcPr>
                  <w:tcW w:w="403" w:type="pct"/>
                  <w:vAlign w:val="center"/>
                </w:tcPr>
                <w:p w:rsidR="002936E3" w:rsidRPr="002936E3" w:rsidRDefault="006B115B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1371" w:type="pct"/>
                  <w:vAlign w:val="center"/>
                </w:tcPr>
                <w:p w:rsidR="002936E3" w:rsidRPr="002936E3" w:rsidRDefault="006B115B" w:rsidP="006B115B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обхваща повече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две населени места</w:t>
                  </w:r>
                </w:p>
              </w:tc>
              <w:tc>
                <w:tcPr>
                  <w:tcW w:w="2545" w:type="pct"/>
                  <w:gridSpan w:val="2"/>
                </w:tcPr>
                <w:p w:rsidR="002936E3" w:rsidRPr="002936E3" w:rsidRDefault="006B115B" w:rsidP="006B115B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Инвестиционното предложение се реализира на територията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</w:t>
                  </w:r>
                  <w:r w:rsidRP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населени места</w:t>
                  </w:r>
                </w:p>
              </w:tc>
              <w:tc>
                <w:tcPr>
                  <w:tcW w:w="681" w:type="pct"/>
                  <w:vAlign w:val="center"/>
                </w:tcPr>
                <w:p w:rsidR="002936E3" w:rsidRPr="002936E3" w:rsidRDefault="006B115B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6B115B" w:rsidRPr="002936E3" w:rsidTr="00CE73B5">
              <w:tc>
                <w:tcPr>
                  <w:tcW w:w="403" w:type="pct"/>
                  <w:vAlign w:val="center"/>
                </w:tcPr>
                <w:p w:rsidR="006B115B" w:rsidRDefault="006B115B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1371" w:type="pct"/>
                  <w:vAlign w:val="center"/>
                </w:tcPr>
                <w:p w:rsidR="006B115B" w:rsidRPr="006B115B" w:rsidRDefault="006B115B" w:rsidP="006B115B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обхваща повече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</w:t>
                  </w:r>
                  <w:r w:rsidRP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населени места</w:t>
                  </w:r>
                </w:p>
              </w:tc>
              <w:tc>
                <w:tcPr>
                  <w:tcW w:w="2545" w:type="pct"/>
                  <w:gridSpan w:val="2"/>
                </w:tcPr>
                <w:p w:rsidR="006B115B" w:rsidRPr="006B115B" w:rsidRDefault="006B115B" w:rsidP="006B115B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Инвестиционното предложение се реализира на територията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четири или повече</w:t>
                  </w:r>
                  <w:r w:rsidRPr="006B115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населени места</w:t>
                  </w:r>
                </w:p>
              </w:tc>
              <w:tc>
                <w:tcPr>
                  <w:tcW w:w="681" w:type="pct"/>
                  <w:vAlign w:val="center"/>
                </w:tcPr>
                <w:p w:rsidR="006B115B" w:rsidRDefault="006B115B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0E1F9B" w:rsidRPr="002936E3" w:rsidTr="00332D93">
              <w:tc>
                <w:tcPr>
                  <w:tcW w:w="403" w:type="pct"/>
                  <w:shd w:val="clear" w:color="auto" w:fill="D9D9D9" w:themeFill="background1" w:themeFillShade="D9"/>
                  <w:vAlign w:val="center"/>
                </w:tcPr>
                <w:p w:rsidR="000E1F9B" w:rsidRPr="002936E3" w:rsidRDefault="000E1F9B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1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Pr="002936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916" w:type="pct"/>
                  <w:gridSpan w:val="3"/>
                  <w:shd w:val="clear" w:color="auto" w:fill="D9D9D9" w:themeFill="background1" w:themeFillShade="D9"/>
                  <w:vAlign w:val="center"/>
                </w:tcPr>
                <w:p w:rsidR="000E1F9B" w:rsidRPr="002936E3" w:rsidRDefault="000E1F9B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E1F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Допълняемост на инвестициите, водещи до по-голяма завършеност на инфраструктурата</w:t>
                  </w:r>
                </w:p>
              </w:tc>
              <w:tc>
                <w:tcPr>
                  <w:tcW w:w="681" w:type="pct"/>
                  <w:shd w:val="clear" w:color="auto" w:fill="D9D9D9" w:themeFill="background1" w:themeFillShade="D9"/>
                  <w:vAlign w:val="center"/>
                </w:tcPr>
                <w:p w:rsidR="000E1F9B" w:rsidRPr="002936E3" w:rsidRDefault="00F7484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0E1F9B" w:rsidRPr="002936E3" w:rsidTr="00CE73B5">
              <w:tc>
                <w:tcPr>
                  <w:tcW w:w="403" w:type="pct"/>
                  <w:vAlign w:val="center"/>
                </w:tcPr>
                <w:p w:rsidR="000E1F9B" w:rsidRDefault="000F2E31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371" w:type="pct"/>
                  <w:vAlign w:val="center"/>
                </w:tcPr>
                <w:p w:rsidR="000E1F9B" w:rsidRPr="002936E3" w:rsidRDefault="00287FE6" w:rsidP="002936E3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7F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Допълняемост на инвестициите, водещи до по-голяма завършеност на инфраструктурата</w:t>
                  </w:r>
                </w:p>
              </w:tc>
              <w:tc>
                <w:tcPr>
                  <w:tcW w:w="2545" w:type="pct"/>
                  <w:gridSpan w:val="2"/>
                </w:tcPr>
                <w:p w:rsidR="000E1F9B" w:rsidRDefault="00287FE6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Pr="00287F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Инвестициите по проекта допълват/надграждат предходни дейности по изграждане, ремонт или реконструкция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дадена инфраструктура и</w:t>
                  </w:r>
                  <w:r w:rsidRPr="00287F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водят до по-голяма завършеност на инфраструктурата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като цялост;</w:t>
                  </w:r>
                </w:p>
                <w:p w:rsidR="00287FE6" w:rsidRDefault="00287FE6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="00A64F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целите на критерия, за </w:t>
                  </w:r>
                  <w:r w:rsidR="00A64FA2" w:rsidRPr="00A64F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предходни дейности по изграждане, ремонт или реконструкция на дадена инфраструктура</w:t>
                  </w:r>
                  <w:r w:rsidR="00A64F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ще се считат такива, които са извършени след 01.01.2014 г;</w:t>
                  </w:r>
                </w:p>
                <w:p w:rsidR="00A64FA2" w:rsidRDefault="00A64FA2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r w:rsidR="000E4965" w:rsidRPr="000E49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целите на критерия, за предходни дейности по изграждане, ремонт или реконструкция на дадена инфраструктура, ще се считат такива, които са</w:t>
                  </w:r>
                  <w:r w:rsidR="000E49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финансирани, както със средства от ЕЗФРСР, така и със средства от с други източници.</w:t>
                  </w:r>
                </w:p>
                <w:p w:rsidR="000F2E31" w:rsidRDefault="000F2E31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E4965" w:rsidRPr="00A64FA2" w:rsidRDefault="000F2E31" w:rsidP="000F2E31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Съответствието с критерия ще се доказва с акт за въвеждане в експлоатация на обект, строителна документация</w:t>
                  </w:r>
                  <w:r w:rsidR="00332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решение на общинския съвет с точно посочена допълняемост/надграждане на инвестицията или др. документи, от които да е видно съответствието с критерия.</w:t>
                  </w:r>
                </w:p>
              </w:tc>
              <w:tc>
                <w:tcPr>
                  <w:tcW w:w="681" w:type="pct"/>
                  <w:vAlign w:val="center"/>
                </w:tcPr>
                <w:p w:rsidR="000E1F9B" w:rsidRPr="002936E3" w:rsidRDefault="00F7484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332D93" w:rsidRPr="002936E3" w:rsidTr="00C63CC1">
              <w:tc>
                <w:tcPr>
                  <w:tcW w:w="403" w:type="pct"/>
                  <w:shd w:val="clear" w:color="auto" w:fill="D9D9D9" w:themeFill="background1" w:themeFillShade="D9"/>
                  <w:vAlign w:val="center"/>
                </w:tcPr>
                <w:p w:rsidR="00332D93" w:rsidRPr="00332D93" w:rsidRDefault="00332D9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2D9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16" w:type="pct"/>
                  <w:gridSpan w:val="3"/>
                  <w:shd w:val="clear" w:color="auto" w:fill="D9D9D9" w:themeFill="background1" w:themeFillShade="D9"/>
                  <w:vAlign w:val="center"/>
                </w:tcPr>
                <w:p w:rsidR="00332D93" w:rsidRPr="00332D93" w:rsidRDefault="00332D93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32D9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Проекти с включени инвестиции за достъпна среда</w:t>
                  </w:r>
                </w:p>
              </w:tc>
              <w:tc>
                <w:tcPr>
                  <w:tcW w:w="681" w:type="pct"/>
                  <w:shd w:val="clear" w:color="auto" w:fill="D9D9D9" w:themeFill="background1" w:themeFillShade="D9"/>
                  <w:vAlign w:val="center"/>
                </w:tcPr>
                <w:p w:rsidR="00332D93" w:rsidRPr="00332D93" w:rsidRDefault="00F7484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332D93" w:rsidRPr="002936E3" w:rsidTr="00CE73B5">
              <w:tc>
                <w:tcPr>
                  <w:tcW w:w="403" w:type="pct"/>
                  <w:vAlign w:val="center"/>
                </w:tcPr>
                <w:p w:rsidR="00332D93" w:rsidRDefault="00332D9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371" w:type="pct"/>
                  <w:vAlign w:val="center"/>
                </w:tcPr>
                <w:p w:rsidR="00332D93" w:rsidRPr="002936E3" w:rsidRDefault="00332D93" w:rsidP="002936E3">
                  <w:pPr>
                    <w:spacing w:before="40" w:after="40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2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Проекти с включени инвестиции за достъпна среда</w:t>
                  </w:r>
                </w:p>
              </w:tc>
              <w:tc>
                <w:tcPr>
                  <w:tcW w:w="2545" w:type="pct"/>
                  <w:gridSpan w:val="2"/>
                </w:tcPr>
                <w:p w:rsidR="00332D93" w:rsidRPr="00361074" w:rsidRDefault="00361074" w:rsidP="00AF282D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Точки по критерия получават проектни предложения с включени инвестиции в елементи </w:t>
                  </w:r>
                  <w:r w:rsidR="00AF28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достъпна среда в </w:t>
                  </w:r>
                  <w:r w:rsidR="008037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обществени територии, сгради и/или съоръжения.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81" w:type="pct"/>
                  <w:vAlign w:val="center"/>
                </w:tcPr>
                <w:p w:rsidR="00332D93" w:rsidRPr="002936E3" w:rsidRDefault="00F7484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F76E73" w:rsidRPr="002936E3" w:rsidTr="004478F7">
              <w:tc>
                <w:tcPr>
                  <w:tcW w:w="403" w:type="pct"/>
                  <w:shd w:val="clear" w:color="auto" w:fill="auto"/>
                  <w:vAlign w:val="center"/>
                </w:tcPr>
                <w:p w:rsidR="00F76E73" w:rsidRPr="004478F7" w:rsidRDefault="00F76E73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478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5.</w:t>
                  </w:r>
                </w:p>
              </w:tc>
              <w:tc>
                <w:tcPr>
                  <w:tcW w:w="3916" w:type="pct"/>
                  <w:gridSpan w:val="3"/>
                  <w:shd w:val="clear" w:color="auto" w:fill="auto"/>
                  <w:vAlign w:val="center"/>
                </w:tcPr>
                <w:p w:rsidR="00F76E73" w:rsidRPr="004478F7" w:rsidRDefault="00F76E73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478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Съответствие на проекта и неговата цел с целите/приоритетите заложени в плана за развитие на съответната община</w:t>
                  </w:r>
                </w:p>
              </w:tc>
              <w:tc>
                <w:tcPr>
                  <w:tcW w:w="681" w:type="pct"/>
                  <w:shd w:val="clear" w:color="auto" w:fill="auto"/>
                  <w:vAlign w:val="center"/>
                </w:tcPr>
                <w:p w:rsidR="00F76E73" w:rsidRPr="004478F7" w:rsidRDefault="00F7484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478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</w:tr>
            <w:tr w:rsidR="00E6506F" w:rsidRPr="002936E3" w:rsidTr="00E6506F">
              <w:tc>
                <w:tcPr>
                  <w:tcW w:w="403" w:type="pct"/>
                  <w:vAlign w:val="center"/>
                </w:tcPr>
                <w:p w:rsidR="00E6506F" w:rsidRPr="00E6506F" w:rsidRDefault="00E6506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1958" w:type="pct"/>
                  <w:gridSpan w:val="2"/>
                  <w:vAlign w:val="center"/>
                </w:tcPr>
                <w:p w:rsidR="00E6506F" w:rsidRPr="006F0ED4" w:rsidRDefault="006F0ED4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0E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Инвестицията по проекта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съответства на две от целите/приоритетите заложени в плана за развитие на общината</w:t>
                  </w:r>
                </w:p>
              </w:tc>
              <w:tc>
                <w:tcPr>
                  <w:tcW w:w="1958" w:type="pct"/>
                  <w:vAlign w:val="center"/>
                </w:tcPr>
                <w:p w:rsidR="00E6506F" w:rsidRPr="006F0ED4" w:rsidRDefault="00462098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="006F0E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достоверява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 </w:t>
                  </w:r>
                  <w:r w:rsidR="006F0E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де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кларация от кмета на общината, съдържаща информация на кои от целите/приоритетите </w:t>
                  </w: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заложени в плана за развитие на съответната община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съответства инвестицията по проекта, </w:t>
                  </w:r>
                  <w:bookmarkStart w:id="1" w:name="_GoBack"/>
                  <w:bookmarkEnd w:id="1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както и с извадка от плана за развитие на общината, от която да са видни заложените цели.</w:t>
                  </w:r>
                </w:p>
              </w:tc>
              <w:tc>
                <w:tcPr>
                  <w:tcW w:w="681" w:type="pct"/>
                  <w:vAlign w:val="center"/>
                </w:tcPr>
                <w:p w:rsidR="00E6506F" w:rsidRPr="00462098" w:rsidRDefault="00462098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E6506F" w:rsidRPr="002936E3" w:rsidTr="00E6506F">
              <w:tc>
                <w:tcPr>
                  <w:tcW w:w="403" w:type="pct"/>
                  <w:vAlign w:val="center"/>
                </w:tcPr>
                <w:p w:rsidR="00E6506F" w:rsidRPr="00E6506F" w:rsidRDefault="00E6506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5.2</w:t>
                  </w:r>
                </w:p>
              </w:tc>
              <w:tc>
                <w:tcPr>
                  <w:tcW w:w="1958" w:type="pct"/>
                  <w:gridSpan w:val="2"/>
                  <w:vAlign w:val="center"/>
                </w:tcPr>
                <w:p w:rsidR="00E6506F" w:rsidRPr="00462098" w:rsidRDefault="00462098" w:rsidP="00462098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по проекта съответства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</w:t>
                  </w: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целите/приоритетите заложени в плана за развитие на общината</w:t>
                  </w:r>
                </w:p>
              </w:tc>
              <w:tc>
                <w:tcPr>
                  <w:tcW w:w="1958" w:type="pct"/>
                  <w:vAlign w:val="center"/>
                </w:tcPr>
                <w:p w:rsidR="00E6506F" w:rsidRPr="00462098" w:rsidRDefault="00462098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Удостоверява се с декларация от кмета на общината, съдържаща информация на кои от целите/приоритетите заложени в плана за развитие на съответната община съответства инвестицията по проекта, както и с извадка от плана за развитие на общината, от която да са видни заложените цели.</w:t>
                  </w:r>
                </w:p>
              </w:tc>
              <w:tc>
                <w:tcPr>
                  <w:tcW w:w="681" w:type="pct"/>
                  <w:vAlign w:val="center"/>
                </w:tcPr>
                <w:p w:rsidR="00E6506F" w:rsidRPr="00462098" w:rsidRDefault="00462098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6506F" w:rsidRPr="002936E3" w:rsidTr="00E6506F">
              <w:tc>
                <w:tcPr>
                  <w:tcW w:w="403" w:type="pct"/>
                  <w:vAlign w:val="center"/>
                </w:tcPr>
                <w:p w:rsidR="00E6506F" w:rsidRPr="00E6506F" w:rsidRDefault="00E6506F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50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1958" w:type="pct"/>
                  <w:gridSpan w:val="2"/>
                  <w:vAlign w:val="center"/>
                </w:tcPr>
                <w:p w:rsidR="00E6506F" w:rsidRPr="00462098" w:rsidRDefault="00462098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Инвестицията по проекта съответства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повече от </w:t>
                  </w: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 от целите/приоритетите заложени в плана за развитие на общината</w:t>
                  </w:r>
                </w:p>
              </w:tc>
              <w:tc>
                <w:tcPr>
                  <w:tcW w:w="1958" w:type="pct"/>
                  <w:vAlign w:val="center"/>
                </w:tcPr>
                <w:p w:rsidR="00E6506F" w:rsidRPr="00462098" w:rsidRDefault="00462098" w:rsidP="002936E3">
                  <w:pPr>
                    <w:spacing w:before="40" w:after="40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Удостоверява се с декларация от кмета на общината, съдържаща информация на кои от целите/приоритетите заложени в плана за развитие на съответната община съответства инвестицията по проекта, както и с извадка от плана за развитие на общината, от която да са видни заложените цели.</w:t>
                  </w:r>
                </w:p>
              </w:tc>
              <w:tc>
                <w:tcPr>
                  <w:tcW w:w="681" w:type="pct"/>
                  <w:vAlign w:val="center"/>
                </w:tcPr>
                <w:p w:rsidR="00E6506F" w:rsidRPr="00462098" w:rsidRDefault="00462098" w:rsidP="002936E3">
                  <w:pPr>
                    <w:spacing w:before="40" w:after="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0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2936E3" w:rsidRPr="002936E3" w:rsidTr="00CE73B5">
              <w:tc>
                <w:tcPr>
                  <w:tcW w:w="4319" w:type="pct"/>
                  <w:gridSpan w:val="4"/>
                  <w:vAlign w:val="center"/>
                </w:tcPr>
                <w:p w:rsidR="002936E3" w:rsidRPr="002936E3" w:rsidRDefault="002936E3" w:rsidP="00C63CC1">
                  <w:pPr>
                    <w:spacing w:before="40" w:after="40"/>
                    <w:ind w:left="4248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936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Максимален брой точки</w:t>
                  </w:r>
                </w:p>
              </w:tc>
              <w:tc>
                <w:tcPr>
                  <w:tcW w:w="681" w:type="pct"/>
                  <w:vAlign w:val="center"/>
                </w:tcPr>
                <w:p w:rsidR="002936E3" w:rsidRPr="002936E3" w:rsidRDefault="00C63CC1" w:rsidP="002936E3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GB"/>
                    </w:rPr>
                    <w:t>85</w:t>
                  </w:r>
                </w:p>
              </w:tc>
            </w:tr>
            <w:tr w:rsidR="00C63CC1" w:rsidRPr="002936E3" w:rsidTr="00CE73B5">
              <w:tc>
                <w:tcPr>
                  <w:tcW w:w="4319" w:type="pct"/>
                  <w:gridSpan w:val="4"/>
                  <w:vAlign w:val="center"/>
                </w:tcPr>
                <w:p w:rsidR="00C63CC1" w:rsidRPr="002936E3" w:rsidRDefault="00C63CC1" w:rsidP="00C63CC1">
                  <w:pPr>
                    <w:spacing w:before="40" w:after="40"/>
                    <w:ind w:left="4248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63CC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Минимален брой точки            </w:t>
                  </w:r>
                </w:p>
              </w:tc>
              <w:tc>
                <w:tcPr>
                  <w:tcW w:w="681" w:type="pct"/>
                  <w:vAlign w:val="center"/>
                </w:tcPr>
                <w:p w:rsidR="00C63CC1" w:rsidRDefault="002F0B66" w:rsidP="002936E3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GB"/>
                    </w:rPr>
                    <w:t>15</w:t>
                  </w:r>
                </w:p>
              </w:tc>
            </w:tr>
          </w:tbl>
          <w:p w:rsidR="002936E3" w:rsidRPr="002936E3" w:rsidRDefault="002936E3" w:rsidP="00C63CC1">
            <w:pPr>
              <w:spacing w:before="40" w:after="40"/>
              <w:ind w:left="4956" w:righ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09B5" w:rsidRDefault="00CA09B5" w:rsidP="002936E3">
      <w:pPr>
        <w:jc w:val="both"/>
      </w:pPr>
    </w:p>
    <w:sectPr w:rsidR="00CA0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1E"/>
    <w:rsid w:val="000B3699"/>
    <w:rsid w:val="000E1F9B"/>
    <w:rsid w:val="000E4965"/>
    <w:rsid w:val="000F2E31"/>
    <w:rsid w:val="00170A67"/>
    <w:rsid w:val="001C5EA5"/>
    <w:rsid w:val="001D409B"/>
    <w:rsid w:val="001F5941"/>
    <w:rsid w:val="00287FE6"/>
    <w:rsid w:val="002936E3"/>
    <w:rsid w:val="002F0B66"/>
    <w:rsid w:val="00332D93"/>
    <w:rsid w:val="00361074"/>
    <w:rsid w:val="00363E51"/>
    <w:rsid w:val="004478F7"/>
    <w:rsid w:val="00462098"/>
    <w:rsid w:val="004E7F9C"/>
    <w:rsid w:val="006B115B"/>
    <w:rsid w:val="006F0ED4"/>
    <w:rsid w:val="0080372F"/>
    <w:rsid w:val="00953CC1"/>
    <w:rsid w:val="00A33EB8"/>
    <w:rsid w:val="00A64FA2"/>
    <w:rsid w:val="00AB1784"/>
    <w:rsid w:val="00AF282D"/>
    <w:rsid w:val="00BE7F70"/>
    <w:rsid w:val="00C63CC1"/>
    <w:rsid w:val="00CA09B5"/>
    <w:rsid w:val="00E0281E"/>
    <w:rsid w:val="00E6506F"/>
    <w:rsid w:val="00EA0564"/>
    <w:rsid w:val="00F7484F"/>
    <w:rsid w:val="00F76E73"/>
    <w:rsid w:val="00FB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Elena A. Ivanova</cp:lastModifiedBy>
  <cp:revision>3</cp:revision>
  <dcterms:created xsi:type="dcterms:W3CDTF">2024-08-27T14:50:00Z</dcterms:created>
  <dcterms:modified xsi:type="dcterms:W3CDTF">2024-08-27T14:50:00Z</dcterms:modified>
</cp:coreProperties>
</file>