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A33" w:rsidRPr="00FC0629" w:rsidRDefault="00722A33" w:rsidP="00C9020E">
      <w:pPr>
        <w:spacing w:after="0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proofErr w:type="spellStart"/>
      <w:r w:rsidRPr="007F5A8B">
        <w:rPr>
          <w:rFonts w:ascii="Times New Roman" w:hAnsi="Times New Roman" w:cs="Times New Roman"/>
          <w:b/>
          <w:sz w:val="24"/>
          <w:szCs w:val="24"/>
        </w:rPr>
        <w:t>Приложение</w:t>
      </w:r>
      <w:proofErr w:type="spellEnd"/>
      <w:r w:rsidRPr="007F5A8B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323BFE">
        <w:rPr>
          <w:rFonts w:ascii="Times New Roman" w:hAnsi="Times New Roman" w:cs="Times New Roman"/>
          <w:b/>
          <w:sz w:val="24"/>
          <w:szCs w:val="24"/>
          <w:lang w:val="bg-BG"/>
        </w:rPr>
        <w:t>3</w:t>
      </w:r>
      <w:bookmarkStart w:id="0" w:name="_GoBack"/>
      <w:bookmarkEnd w:id="0"/>
    </w:p>
    <w:p w:rsidR="00722A33" w:rsidRPr="007F5A8B" w:rsidRDefault="00722A33" w:rsidP="00C9020E">
      <w:pPr>
        <w:spacing w:after="0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F5A8B">
        <w:rPr>
          <w:rFonts w:ascii="Times New Roman" w:hAnsi="Times New Roman" w:cs="Times New Roman"/>
          <w:b/>
          <w:sz w:val="24"/>
          <w:szCs w:val="24"/>
        </w:rPr>
        <w:t>Към</w:t>
      </w:r>
      <w:proofErr w:type="spellEnd"/>
      <w:r w:rsidRPr="007F5A8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F5A8B">
        <w:rPr>
          <w:rFonts w:ascii="Times New Roman" w:hAnsi="Times New Roman" w:cs="Times New Roman"/>
          <w:b/>
          <w:sz w:val="24"/>
          <w:szCs w:val="24"/>
        </w:rPr>
        <w:t>Условията</w:t>
      </w:r>
      <w:proofErr w:type="spellEnd"/>
      <w:r w:rsidRPr="007F5A8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F5A8B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7F5A8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F5A8B">
        <w:rPr>
          <w:rFonts w:ascii="Times New Roman" w:hAnsi="Times New Roman" w:cs="Times New Roman"/>
          <w:b/>
          <w:sz w:val="24"/>
          <w:szCs w:val="24"/>
        </w:rPr>
        <w:t>кандидатстване</w:t>
      </w:r>
      <w:proofErr w:type="spellEnd"/>
    </w:p>
    <w:p w:rsidR="00722A33" w:rsidRDefault="00722A33" w:rsidP="00C9020E">
      <w:pPr>
        <w:spacing w:after="0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D8088A" w:rsidRDefault="00C03B6C" w:rsidP="00C03B6C">
      <w:pPr>
        <w:spacing w:after="0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</w:pPr>
      <w:r w:rsidRPr="00C03B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  <w:t>СПИСЪК НА ДОПУСТИМИТЕ НЕПРЕРАБОТЕНИ ЗЕМЕДЕЛСКИ ПРОДУКТИ</w:t>
      </w:r>
    </w:p>
    <w:p w:rsidR="00C03B6C" w:rsidRDefault="00C03B6C" w:rsidP="00C03B6C">
      <w:pPr>
        <w:spacing w:after="0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</w:pPr>
    </w:p>
    <w:tbl>
      <w:tblPr>
        <w:tblW w:w="9639" w:type="dxa"/>
        <w:tblInd w:w="7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"/>
        <w:gridCol w:w="9369"/>
      </w:tblGrid>
      <w:tr w:rsidR="00C03B6C" w:rsidRPr="00C03B6C" w:rsidTr="00C03B6C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76923C" w:themeFill="accent3" w:themeFillShade="B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3B6C" w:rsidRPr="00C03B6C" w:rsidRDefault="00C03B6C" w:rsidP="00C0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 w:eastAsia="bg-BG"/>
              </w:rPr>
              <w:t>Растениевъдство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Зърнено-житни култури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Зърнено-бобови култури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Маслодайни култури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Технически култури (с изключение на тютюн)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Зеленчукови култури 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Медицински и ароматни култури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Медоносни и лечебни трайни насаждения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Овощни култури (</w:t>
            </w:r>
            <w:proofErr w:type="spellStart"/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семкови</w:t>
            </w:r>
            <w:proofErr w:type="spellEnd"/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, костилкови, </w:t>
            </w:r>
            <w:proofErr w:type="spellStart"/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орехоплодни</w:t>
            </w:r>
            <w:proofErr w:type="spellEnd"/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, </w:t>
            </w:r>
            <w:proofErr w:type="spellStart"/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ягодоплодни</w:t>
            </w:r>
            <w:proofErr w:type="spellEnd"/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, южни култури)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Фуражни култури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Лозя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Цветя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Семена и посадъчен материал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Гъби, включително диворастящи видове, специално отглеждани в земеделското стопанство на кандидата с цел продажба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Трюфели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proofErr w:type="spellStart"/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Бързорастящи</w:t>
            </w:r>
            <w:proofErr w:type="spellEnd"/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дървесни видове, използвани като биомаса за производство на биоенергия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Други живи растения</w:t>
            </w:r>
          </w:p>
        </w:tc>
      </w:tr>
      <w:tr w:rsidR="00C03B6C" w:rsidRPr="00C03B6C" w:rsidTr="00C03B6C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76923C" w:themeFill="accent3" w:themeFillShade="B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3B6C" w:rsidRPr="00C03B6C" w:rsidRDefault="00C03B6C" w:rsidP="00C0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 w:eastAsia="bg-BG"/>
              </w:rPr>
              <w:t>Животновъдство (включително непреработените продукти, получени в резултат на отглежданите по-долу животни)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Говеда (крави) – всички видове, включително и за разплод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Биволи (биволици) – всички видове, включително и за разплод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Овце – всички видове, включително и за разплод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Кози – всички видове, включително и за разплод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Свине – всички видове, включително и за разплод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Коне – за месо, и коне от застрашени местни породи, включени за подпомагане по мярка 10 "</w:t>
            </w:r>
            <w:proofErr w:type="spellStart"/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Агроекология</w:t>
            </w:r>
            <w:proofErr w:type="spellEnd"/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и климат" от Програмата за развитие на селските райони за периода 2014 – 2020 г.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Зайци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Птици (в т.ч. бройлери, кокошки носачки, пуйки, гъски, щрауси, пъдпъдъци, фазани)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Пчелни семейства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Буби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Охлюви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Калифорнийски червей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Други селскостопански живи животни</w:t>
            </w:r>
          </w:p>
        </w:tc>
      </w:tr>
    </w:tbl>
    <w:p w:rsidR="00C03B6C" w:rsidRPr="00C03B6C" w:rsidRDefault="00C03B6C" w:rsidP="000419D8">
      <w:pPr>
        <w:spacing w:after="0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</w:pPr>
    </w:p>
    <w:sectPr w:rsidR="00C03B6C" w:rsidRPr="00C03B6C" w:rsidSect="00C03B6C">
      <w:headerReference w:type="default" r:id="rId6"/>
      <w:pgSz w:w="12240" w:h="15840"/>
      <w:pgMar w:top="1417" w:right="1467" w:bottom="1417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577" w:rsidRDefault="00F83577" w:rsidP="00722A33">
      <w:pPr>
        <w:spacing w:after="0" w:line="240" w:lineRule="auto"/>
      </w:pPr>
      <w:r>
        <w:separator/>
      </w:r>
    </w:p>
  </w:endnote>
  <w:endnote w:type="continuationSeparator" w:id="0">
    <w:p w:rsidR="00F83577" w:rsidRDefault="00F83577" w:rsidP="00722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577" w:rsidRDefault="00F83577" w:rsidP="00722A33">
      <w:pPr>
        <w:spacing w:after="0" w:line="240" w:lineRule="auto"/>
      </w:pPr>
      <w:r>
        <w:separator/>
      </w:r>
    </w:p>
  </w:footnote>
  <w:footnote w:type="continuationSeparator" w:id="0">
    <w:p w:rsidR="00F83577" w:rsidRDefault="00F83577" w:rsidP="00722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8F7" w:rsidRDefault="001548F7" w:rsidP="001548F7">
    <w:pPr>
      <w:pStyle w:val="Header"/>
      <w:tabs>
        <w:tab w:val="clear" w:pos="4703"/>
        <w:tab w:val="clear" w:pos="9406"/>
      </w:tabs>
      <w:ind w:right="-2"/>
      <w:jc w:val="center"/>
      <w:rPr>
        <w:rFonts w:ascii="Times New Roman" w:eastAsiaTheme="majorEastAsia" w:hAnsi="Times New Roman" w:cstheme="majorBidi"/>
        <w:b/>
        <w:bCs/>
        <w:sz w:val="20"/>
        <w:szCs w:val="20"/>
      </w:rPr>
    </w:pPr>
    <w:r>
      <w:rPr>
        <w:noProof/>
        <w:lang w:val="bg-BG" w:eastAsia="bg-BG"/>
      </w:rPr>
      <w:drawing>
        <wp:inline distT="0" distB="0" distL="0" distR="0" wp14:anchorId="089D9D35" wp14:editId="21A4BB25">
          <wp:extent cx="790042" cy="694944"/>
          <wp:effectExtent l="0" t="0" r="0" b="0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 w:rsidRPr="00C21856">
      <w:rPr>
        <w:noProof/>
        <w:sz w:val="20"/>
        <w:szCs w:val="20"/>
        <w:lang w:val="bg-BG" w:eastAsia="bg-BG"/>
      </w:rPr>
      <w:drawing>
        <wp:inline distT="0" distB="0" distL="0" distR="0" wp14:anchorId="47AC3975" wp14:editId="35250E21">
          <wp:extent cx="1236269" cy="700656"/>
          <wp:effectExtent l="0" t="0" r="2540" b="4445"/>
          <wp:docPr id="8" name="Picture 8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269" cy="700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 w:rsidRPr="007477D3">
      <w:rPr>
        <w:noProof/>
        <w:lang w:val="bg-BG" w:eastAsia="bg-BG"/>
      </w:rPr>
      <w:drawing>
        <wp:inline distT="0" distB="0" distL="0" distR="0" wp14:anchorId="699BCC8C" wp14:editId="1902F86B">
          <wp:extent cx="648335" cy="627380"/>
          <wp:effectExtent l="0" t="0" r="0" b="1270"/>
          <wp:docPr id="9" name="Picture 9" descr="C:\Users\ibotseva\Pictures\ПРСРmin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otseva\Pictures\ПРСРmin7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35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A33"/>
    <w:rsid w:val="000035EB"/>
    <w:rsid w:val="000419D8"/>
    <w:rsid w:val="00137D96"/>
    <w:rsid w:val="001548F7"/>
    <w:rsid w:val="00323BFE"/>
    <w:rsid w:val="004679F6"/>
    <w:rsid w:val="0047030E"/>
    <w:rsid w:val="005324B6"/>
    <w:rsid w:val="00610EEF"/>
    <w:rsid w:val="00722A33"/>
    <w:rsid w:val="007F5A8B"/>
    <w:rsid w:val="00845E54"/>
    <w:rsid w:val="00880675"/>
    <w:rsid w:val="009D4F17"/>
    <w:rsid w:val="00A65AC6"/>
    <w:rsid w:val="00B1417D"/>
    <w:rsid w:val="00B20F7A"/>
    <w:rsid w:val="00B30D44"/>
    <w:rsid w:val="00BA06C3"/>
    <w:rsid w:val="00C03B6C"/>
    <w:rsid w:val="00C9020E"/>
    <w:rsid w:val="00D76DB8"/>
    <w:rsid w:val="00E968F0"/>
    <w:rsid w:val="00F83577"/>
    <w:rsid w:val="00FC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BFA3BC"/>
  <w15:docId w15:val="{1DAF7CCC-8471-4B9A-B87E-9F76DDCD6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22A3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22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docreference">
    <w:name w:val="newdocreference"/>
    <w:basedOn w:val="DefaultParagraphFont"/>
    <w:rsid w:val="00722A33"/>
  </w:style>
  <w:style w:type="paragraph" w:customStyle="1" w:styleId="buttons">
    <w:name w:val="buttons"/>
    <w:basedOn w:val="Normal"/>
    <w:rsid w:val="00722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2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A3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2A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A33"/>
  </w:style>
  <w:style w:type="paragraph" w:styleId="Footer">
    <w:name w:val="footer"/>
    <w:basedOn w:val="Normal"/>
    <w:link w:val="FooterChar"/>
    <w:uiPriority w:val="99"/>
    <w:unhideWhenUsed/>
    <w:rsid w:val="00722A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2A33"/>
  </w:style>
  <w:style w:type="character" w:customStyle="1" w:styleId="Heading1Char">
    <w:name w:val="Heading 1 Char"/>
    <w:basedOn w:val="DefaultParagraphFont"/>
    <w:link w:val="Heading1"/>
    <w:rsid w:val="00722A33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7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1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5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8722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28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n0ak95</dc:creator>
  <cp:lastModifiedBy>MZHG1</cp:lastModifiedBy>
  <cp:revision>19</cp:revision>
  <dcterms:created xsi:type="dcterms:W3CDTF">2020-07-02T05:08:00Z</dcterms:created>
  <dcterms:modified xsi:type="dcterms:W3CDTF">2024-05-16T14:35:00Z</dcterms:modified>
</cp:coreProperties>
</file>