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03" w:rsidRDefault="00265803" w:rsidP="00A54667">
      <w:pPr>
        <w:rPr>
          <w:rFonts w:ascii="Verdana" w:hAnsi="Verdana"/>
          <w:caps/>
          <w:sz w:val="20"/>
          <w:szCs w:val="20"/>
        </w:rPr>
      </w:pPr>
    </w:p>
    <w:p w:rsidR="0064387C" w:rsidRPr="0005444D" w:rsidRDefault="0064387C" w:rsidP="00A54667">
      <w:pPr>
        <w:rPr>
          <w:rFonts w:ascii="Verdana" w:hAnsi="Verdana"/>
          <w:caps/>
          <w:sz w:val="20"/>
          <w:szCs w:val="20"/>
        </w:rPr>
      </w:pPr>
    </w:p>
    <w:p w:rsidR="006C395F" w:rsidRPr="0005444D" w:rsidRDefault="006C395F" w:rsidP="00A54667">
      <w:pPr>
        <w:rPr>
          <w:rFonts w:ascii="Verdana" w:hAnsi="Verdana"/>
          <w:caps/>
          <w:sz w:val="20"/>
          <w:szCs w:val="20"/>
        </w:rPr>
      </w:pPr>
    </w:p>
    <w:p w:rsidR="00D27829" w:rsidRPr="00D27829" w:rsidRDefault="00D27829" w:rsidP="00A54667">
      <w:pPr>
        <w:widowControl w:val="0"/>
        <w:autoSpaceDE w:val="0"/>
        <w:autoSpaceDN w:val="0"/>
        <w:adjustRightInd w:val="0"/>
        <w:spacing w:line="360" w:lineRule="auto"/>
        <w:rPr>
          <w:rFonts w:ascii="Verdana" w:hAnsi="Verdana" w:cs="Verdana"/>
          <w:b/>
          <w:caps/>
          <w:spacing w:val="3"/>
          <w:sz w:val="20"/>
          <w:szCs w:val="20"/>
          <w:lang w:eastAsia="en-US"/>
        </w:rPr>
      </w:pPr>
    </w:p>
    <w:p w:rsidR="00D27829" w:rsidRPr="00D27829" w:rsidRDefault="00D27829" w:rsidP="00A54667">
      <w:pPr>
        <w:spacing w:line="360" w:lineRule="auto"/>
        <w:rPr>
          <w:rFonts w:ascii="Verdana" w:hAnsi="Verdana"/>
          <w:b/>
          <w:bCs/>
          <w:caps/>
          <w:sz w:val="20"/>
          <w:szCs w:val="20"/>
          <w:lang w:eastAsia="en-US"/>
        </w:rPr>
      </w:pPr>
    </w:p>
    <w:p w:rsidR="00554463" w:rsidRPr="004368C3" w:rsidRDefault="00554463"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B30DF5" w:rsidP="004368C3">
            <w:pPr>
              <w:tabs>
                <w:tab w:val="left" w:pos="2190"/>
              </w:tabs>
              <w:spacing w:line="360" w:lineRule="auto"/>
              <w:ind w:left="283" w:right="283"/>
              <w:jc w:val="center"/>
              <w:rPr>
                <w:rFonts w:ascii="Verdana" w:hAnsi="Verdana"/>
                <w:b/>
                <w:bCs/>
                <w:sz w:val="20"/>
                <w:szCs w:val="20"/>
              </w:rPr>
            </w:pPr>
            <w:r w:rsidRPr="00B30DF5">
              <w:rPr>
                <w:rFonts w:ascii="Verdana" w:hAnsi="Verdana"/>
                <w:b/>
                <w:sz w:val="20"/>
                <w:szCs w:val="20"/>
              </w:rPr>
              <w:t xml:space="preserve">ЗА ОТРАЗЯВАНЕ НА ПОСТЪПИЛИТЕ ПРЕДЛОЖЕНИЯ И СТАНОВИЩА ОТ ОБЩЕСТВЕНАТА КОНСУЛТАЦИЯ ПО ПРОЕКТА </w:t>
            </w:r>
            <w:r w:rsidR="00D27829" w:rsidRPr="00D27829">
              <w:rPr>
                <w:rFonts w:ascii="Verdana" w:hAnsi="Verdana"/>
                <w:b/>
                <w:sz w:val="20"/>
                <w:szCs w:val="20"/>
              </w:rPr>
              <w:t>НА НАРЕДБА ЗА ИЗМЕНЕНИЕ НА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 2027 Г.</w:t>
            </w:r>
          </w:p>
        </w:tc>
      </w:tr>
    </w:tbl>
    <w:p w:rsidR="00801C67" w:rsidRPr="00FB2A34" w:rsidRDefault="00801C67" w:rsidP="00386E01">
      <w:pPr>
        <w:rPr>
          <w:rFonts w:ascii="Verdana" w:hAnsi="Verdana"/>
          <w:sz w:val="16"/>
          <w:szCs w:val="16"/>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E220AD" w:rsidRPr="00A20E8A" w:rsidTr="00BC414E">
        <w:trPr>
          <w:tblHeader/>
          <w:jc w:val="center"/>
        </w:trPr>
        <w:tc>
          <w:tcPr>
            <w:tcW w:w="679" w:type="dxa"/>
            <w:tcBorders>
              <w:top w:val="single" w:sz="18" w:space="0" w:color="2E74B5"/>
              <w:bottom w:val="single" w:sz="18" w:space="0" w:color="2E74B5"/>
              <w:right w:val="single" w:sz="12" w:space="0" w:color="2E74B5"/>
            </w:tcBorders>
            <w:shd w:val="clear" w:color="auto" w:fill="DEEAF6"/>
            <w:vAlign w:val="center"/>
          </w:tcPr>
          <w:p w:rsidR="00E220AD" w:rsidRPr="00A20E8A" w:rsidRDefault="00E220AD" w:rsidP="00722425">
            <w:pPr>
              <w:tabs>
                <w:tab w:val="left" w:pos="192"/>
              </w:tabs>
              <w:spacing w:before="60" w:after="2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Организация/</w:t>
            </w:r>
            <w:r w:rsidR="00190728" w:rsidRPr="00A20E8A">
              <w:rPr>
                <w:rFonts w:ascii="Verdana" w:hAnsi="Verdana"/>
                <w:b/>
                <w:sz w:val="20"/>
                <w:szCs w:val="20"/>
              </w:rPr>
              <w:br/>
            </w:r>
            <w:r w:rsidRPr="00A20E8A">
              <w:rPr>
                <w:rFonts w:ascii="Verdana" w:hAnsi="Verdana"/>
                <w:b/>
                <w:sz w:val="20"/>
                <w:szCs w:val="20"/>
              </w:rPr>
              <w:t>потребител</w:t>
            </w:r>
          </w:p>
          <w:p w:rsidR="005424B9" w:rsidRPr="004368C3" w:rsidRDefault="00190728" w:rsidP="00722425">
            <w:pPr>
              <w:spacing w:before="60" w:after="20"/>
              <w:jc w:val="center"/>
              <w:rPr>
                <w:rFonts w:ascii="Verdana" w:hAnsi="Verdana"/>
                <w:b/>
                <w:sz w:val="13"/>
                <w:szCs w:val="13"/>
              </w:rPr>
            </w:pPr>
            <w:r w:rsidRPr="004368C3">
              <w:rPr>
                <w:rFonts w:ascii="Verdana" w:hAnsi="Verdana"/>
                <w:b/>
                <w:sz w:val="13"/>
                <w:szCs w:val="13"/>
              </w:rPr>
              <w:t>(</w:t>
            </w:r>
            <w:r w:rsidR="005424B9" w:rsidRPr="004368C3">
              <w:rPr>
                <w:rFonts w:ascii="Verdana" w:hAnsi="Verdana"/>
                <w:b/>
                <w:sz w:val="13"/>
                <w:szCs w:val="13"/>
              </w:rPr>
              <w:t>вкл. начина на получаване на предложението</w:t>
            </w:r>
            <w:r w:rsidRPr="004368C3">
              <w:rPr>
                <w:rFonts w:ascii="Verdana" w:hAnsi="Verdana"/>
                <w:b/>
                <w:sz w:val="13"/>
                <w:szCs w:val="13"/>
              </w:rPr>
              <w:t>)</w:t>
            </w:r>
          </w:p>
        </w:tc>
        <w:tc>
          <w:tcPr>
            <w:tcW w:w="5987"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8" w:space="0" w:color="2E74B5"/>
              <w:right w:val="single" w:sz="12" w:space="0" w:color="2E74B5"/>
            </w:tcBorders>
            <w:shd w:val="clear" w:color="auto" w:fill="DEEAF6"/>
            <w:vAlign w:val="center"/>
          </w:tcPr>
          <w:p w:rsidR="00E220AD" w:rsidRPr="00A20E8A" w:rsidRDefault="00E220AD" w:rsidP="00722425">
            <w:pPr>
              <w:spacing w:before="60" w:after="20"/>
              <w:jc w:val="center"/>
              <w:rPr>
                <w:rFonts w:ascii="Verdana" w:hAnsi="Verdana"/>
                <w:b/>
                <w:sz w:val="20"/>
                <w:szCs w:val="20"/>
              </w:rPr>
            </w:pPr>
            <w:r w:rsidRPr="00A20E8A">
              <w:rPr>
                <w:rFonts w:ascii="Verdana" w:hAnsi="Verdana"/>
                <w:b/>
                <w:sz w:val="20"/>
                <w:szCs w:val="20"/>
              </w:rPr>
              <w:t>Приети/</w:t>
            </w:r>
            <w:r w:rsidR="009876E2">
              <w:rPr>
                <w:rFonts w:ascii="Verdana" w:hAnsi="Verdana"/>
                <w:b/>
                <w:sz w:val="20"/>
                <w:szCs w:val="20"/>
              </w:rPr>
              <w:br/>
            </w:r>
            <w:r w:rsidRPr="00A20E8A">
              <w:rPr>
                <w:rFonts w:ascii="Verdana" w:hAnsi="Verdana"/>
                <w:b/>
                <w:sz w:val="20"/>
                <w:szCs w:val="20"/>
              </w:rPr>
              <w:t>неприети</w:t>
            </w:r>
          </w:p>
        </w:tc>
        <w:tc>
          <w:tcPr>
            <w:tcW w:w="4970" w:type="dxa"/>
            <w:tcBorders>
              <w:top w:val="single" w:sz="18" w:space="0" w:color="2E74B5"/>
              <w:left w:val="single" w:sz="12" w:space="0" w:color="2E74B5"/>
              <w:bottom w:val="single" w:sz="18" w:space="0" w:color="2E74B5"/>
            </w:tcBorders>
            <w:shd w:val="clear" w:color="auto" w:fill="DEEAF6"/>
            <w:vAlign w:val="center"/>
          </w:tcPr>
          <w:p w:rsidR="00E220AD" w:rsidRPr="00A20E8A" w:rsidRDefault="00E220AD" w:rsidP="00722425">
            <w:pPr>
              <w:spacing w:before="60" w:after="20"/>
              <w:jc w:val="center"/>
              <w:rPr>
                <w:rFonts w:ascii="Verdana" w:hAnsi="Verdana"/>
                <w:sz w:val="20"/>
                <w:szCs w:val="20"/>
              </w:rPr>
            </w:pPr>
            <w:r w:rsidRPr="00A20E8A">
              <w:rPr>
                <w:rFonts w:ascii="Verdana" w:hAnsi="Verdana"/>
                <w:b/>
                <w:sz w:val="20"/>
                <w:szCs w:val="20"/>
              </w:rPr>
              <w:t>Мотиви</w:t>
            </w:r>
          </w:p>
        </w:tc>
      </w:tr>
      <w:tr w:rsidR="002F132B" w:rsidRPr="006E60DD" w:rsidTr="00BC414E">
        <w:trPr>
          <w:trHeight w:val="518"/>
          <w:jc w:val="center"/>
        </w:trPr>
        <w:tc>
          <w:tcPr>
            <w:tcW w:w="679" w:type="dxa"/>
            <w:vMerge w:val="restart"/>
            <w:tcBorders>
              <w:top w:val="single" w:sz="18" w:space="0" w:color="2E74B5"/>
              <w:bottom w:val="nil"/>
              <w:right w:val="single" w:sz="12" w:space="0" w:color="2E74B5"/>
            </w:tcBorders>
            <w:shd w:val="clear" w:color="auto" w:fill="auto"/>
          </w:tcPr>
          <w:p w:rsidR="002F132B" w:rsidRPr="006E60DD" w:rsidRDefault="002F132B" w:rsidP="002F132B">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8" w:space="0" w:color="2E74B5"/>
              <w:left w:val="single" w:sz="12" w:space="0" w:color="2E74B5"/>
              <w:bottom w:val="nil"/>
              <w:right w:val="single" w:sz="12" w:space="0" w:color="2E74B5"/>
            </w:tcBorders>
            <w:shd w:val="clear" w:color="auto" w:fill="auto"/>
          </w:tcPr>
          <w:p w:rsidR="000A5064" w:rsidRPr="00211069" w:rsidRDefault="000A5064" w:rsidP="00E5244A">
            <w:pPr>
              <w:spacing w:before="40" w:after="20"/>
              <w:rPr>
                <w:rFonts w:ascii="Verdana" w:hAnsi="Verdana"/>
                <w:b/>
                <w:color w:val="000000" w:themeColor="text1"/>
                <w:sz w:val="20"/>
                <w:szCs w:val="20"/>
                <w:lang w:val="ru-RU"/>
              </w:rPr>
            </w:pPr>
            <w:r w:rsidRPr="00211069">
              <w:rPr>
                <w:rFonts w:ascii="Verdana" w:hAnsi="Verdana"/>
                <w:b/>
                <w:color w:val="000000" w:themeColor="text1"/>
                <w:sz w:val="20"/>
                <w:szCs w:val="20"/>
                <w:lang w:val="ru-RU"/>
              </w:rPr>
              <w:t>Държавен фонд „Земеделие“</w:t>
            </w:r>
          </w:p>
          <w:p w:rsidR="002F132B" w:rsidRPr="00211069" w:rsidRDefault="00E5244A" w:rsidP="001B47F6">
            <w:pPr>
              <w:spacing w:before="40" w:after="20"/>
              <w:rPr>
                <w:rFonts w:ascii="Verdana" w:hAnsi="Verdana"/>
                <w:b/>
                <w:color w:val="000000" w:themeColor="text1"/>
                <w:sz w:val="18"/>
                <w:szCs w:val="18"/>
                <w:lang w:val="ru-RU"/>
              </w:rPr>
            </w:pPr>
            <w:r w:rsidRPr="00211069">
              <w:rPr>
                <w:rFonts w:ascii="Verdana" w:hAnsi="Verdana"/>
                <w:color w:val="000000" w:themeColor="text1"/>
                <w:sz w:val="20"/>
                <w:szCs w:val="20"/>
                <w:lang w:val="ru-RU"/>
              </w:rPr>
              <w:t>(</w:t>
            </w:r>
            <w:r w:rsidRPr="00211069">
              <w:rPr>
                <w:rFonts w:ascii="Verdana" w:hAnsi="Verdana"/>
                <w:color w:val="000000" w:themeColor="text1"/>
                <w:sz w:val="18"/>
                <w:szCs w:val="18"/>
                <w:lang w:val="ru-RU"/>
              </w:rPr>
              <w:t xml:space="preserve">Писмо № </w:t>
            </w:r>
            <w:r w:rsidRPr="00211069">
              <w:rPr>
                <w:rFonts w:ascii="Verdana" w:hAnsi="Verdana"/>
                <w:color w:val="000000" w:themeColor="text1"/>
                <w:sz w:val="18"/>
                <w:szCs w:val="18"/>
              </w:rPr>
              <w:t xml:space="preserve">10-574 от </w:t>
            </w:r>
            <w:r w:rsidRPr="00211069">
              <w:rPr>
                <w:rFonts w:ascii="Verdana" w:hAnsi="Verdana"/>
                <w:color w:val="000000" w:themeColor="text1"/>
                <w:sz w:val="18"/>
                <w:szCs w:val="18"/>
                <w:lang w:val="en-US"/>
              </w:rPr>
              <w:t>1</w:t>
            </w:r>
            <w:r w:rsidR="001B47F6">
              <w:rPr>
                <w:rFonts w:ascii="Verdana" w:hAnsi="Verdana"/>
                <w:color w:val="000000" w:themeColor="text1"/>
                <w:sz w:val="18"/>
                <w:szCs w:val="18"/>
              </w:rPr>
              <w:t>8</w:t>
            </w:r>
            <w:r w:rsidRPr="00211069">
              <w:rPr>
                <w:rFonts w:ascii="Verdana" w:hAnsi="Verdana"/>
                <w:color w:val="000000" w:themeColor="text1"/>
                <w:sz w:val="18"/>
                <w:szCs w:val="18"/>
              </w:rPr>
              <w:t>.06.2024 г.</w:t>
            </w:r>
            <w:r w:rsidRPr="00211069">
              <w:rPr>
                <w:rFonts w:ascii="Verdana" w:hAnsi="Verdana"/>
                <w:color w:val="000000" w:themeColor="text1"/>
                <w:sz w:val="18"/>
                <w:szCs w:val="18"/>
                <w:lang w:val="ru-RU"/>
              </w:rPr>
              <w:t>)</w:t>
            </w:r>
          </w:p>
        </w:tc>
        <w:tc>
          <w:tcPr>
            <w:tcW w:w="5987" w:type="dxa"/>
            <w:tcBorders>
              <w:top w:val="single" w:sz="18" w:space="0" w:color="2E74B5"/>
              <w:left w:val="single" w:sz="12" w:space="0" w:color="2E74B5"/>
              <w:bottom w:val="nil"/>
              <w:right w:val="single" w:sz="12" w:space="0" w:color="2E74B5"/>
            </w:tcBorders>
            <w:shd w:val="clear" w:color="auto" w:fill="auto"/>
          </w:tcPr>
          <w:p w:rsidR="002F132B" w:rsidRPr="00211069" w:rsidRDefault="0024469E" w:rsidP="002F132B">
            <w:pPr>
              <w:spacing w:before="40" w:after="20"/>
              <w:jc w:val="both"/>
              <w:rPr>
                <w:rFonts w:ascii="Verdana" w:hAnsi="Verdana"/>
                <w:color w:val="000000" w:themeColor="text1"/>
                <w:sz w:val="18"/>
                <w:szCs w:val="18"/>
              </w:rPr>
            </w:pPr>
            <w:r w:rsidRPr="00211069">
              <w:rPr>
                <w:rFonts w:ascii="Verdana" w:hAnsi="Verdana"/>
                <w:color w:val="000000" w:themeColor="text1"/>
                <w:sz w:val="18"/>
                <w:szCs w:val="18"/>
              </w:rPr>
              <w:t>Във връзка с изискванията за прилагане на интервенциите по чл. 40, чл. 43 и чл. 25 от НАРЕДБА № 3 от 10.03.2023 г. за условията и реда за прилагане на интервенциите под формата на директни плащания, и по-специално, подаването на планове по интервенциите Еко-ЗВПП, Еко-ПЗП и таблица доказваща, че насаждението е в период на плододаване по интервенцията за плодове (ИП), съгласно чл.</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7, ал.</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2,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6,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7 и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8 от НАРЕДБА № 4 от 30.03.2023 г., ви уведомяваме, че:</w:t>
            </w:r>
          </w:p>
        </w:tc>
        <w:tc>
          <w:tcPr>
            <w:tcW w:w="1701" w:type="dxa"/>
            <w:tcBorders>
              <w:top w:val="single" w:sz="18" w:space="0" w:color="2E74B5"/>
              <w:left w:val="single" w:sz="12" w:space="0" w:color="2E74B5"/>
              <w:bottom w:val="nil"/>
              <w:right w:val="single" w:sz="12" w:space="0" w:color="2E74B5"/>
            </w:tcBorders>
            <w:shd w:val="clear" w:color="auto" w:fill="auto"/>
          </w:tcPr>
          <w:p w:rsidR="002F132B" w:rsidRPr="005331D8" w:rsidRDefault="002F132B" w:rsidP="002F132B">
            <w:pPr>
              <w:spacing w:before="40" w:after="20"/>
              <w:rPr>
                <w:rFonts w:ascii="Verdana" w:hAnsi="Verdana"/>
                <w:color w:val="FF0000"/>
                <w:sz w:val="18"/>
                <w:szCs w:val="18"/>
              </w:rPr>
            </w:pPr>
          </w:p>
        </w:tc>
        <w:tc>
          <w:tcPr>
            <w:tcW w:w="4970" w:type="dxa"/>
            <w:tcBorders>
              <w:top w:val="single" w:sz="18" w:space="0" w:color="2E74B5"/>
              <w:left w:val="single" w:sz="12" w:space="0" w:color="2E74B5"/>
              <w:bottom w:val="nil"/>
              <w:right w:val="single" w:sz="12" w:space="0" w:color="2E74B5"/>
            </w:tcBorders>
            <w:shd w:val="clear" w:color="auto" w:fill="auto"/>
          </w:tcPr>
          <w:p w:rsidR="002F132B" w:rsidRPr="006E60DD" w:rsidRDefault="002F132B" w:rsidP="002F132B">
            <w:pPr>
              <w:spacing w:before="40" w:after="20"/>
              <w:rPr>
                <w:rFonts w:ascii="Verdana" w:hAnsi="Verdana"/>
                <w:color w:val="FF0000"/>
                <w:sz w:val="18"/>
                <w:szCs w:val="18"/>
              </w:rPr>
            </w:pPr>
          </w:p>
        </w:tc>
      </w:tr>
      <w:tr w:rsidR="00BC414E" w:rsidRPr="006E60DD" w:rsidTr="00BC414E">
        <w:trPr>
          <w:trHeight w:val="703"/>
          <w:jc w:val="center"/>
        </w:trPr>
        <w:tc>
          <w:tcPr>
            <w:tcW w:w="679" w:type="dxa"/>
            <w:vMerge/>
            <w:tcBorders>
              <w:top w:val="nil"/>
              <w:bottom w:val="nil"/>
              <w:right w:val="single" w:sz="12" w:space="0" w:color="2E74B5"/>
            </w:tcBorders>
            <w:shd w:val="clear" w:color="auto" w:fill="auto"/>
          </w:tcPr>
          <w:p w:rsidR="00BC414E" w:rsidRPr="006E60DD" w:rsidRDefault="00BC414E" w:rsidP="00BC414E">
            <w:pPr>
              <w:numPr>
                <w:ilvl w:val="0"/>
                <w:numId w:val="6"/>
              </w:numPr>
              <w:tabs>
                <w:tab w:val="left" w:pos="192"/>
              </w:tabs>
              <w:spacing w:before="40" w:after="20"/>
              <w:ind w:left="340"/>
              <w:jc w:val="center"/>
              <w:rPr>
                <w:rFonts w:ascii="Verdana" w:hAnsi="Verdana"/>
                <w:b/>
                <w:sz w:val="18"/>
                <w:szCs w:val="18"/>
              </w:rPr>
            </w:pPr>
          </w:p>
        </w:tc>
        <w:tc>
          <w:tcPr>
            <w:tcW w:w="2383" w:type="dxa"/>
            <w:vMerge/>
            <w:tcBorders>
              <w:top w:val="nil"/>
              <w:left w:val="single" w:sz="12" w:space="0" w:color="2E74B5"/>
              <w:bottom w:val="nil"/>
              <w:right w:val="single" w:sz="12" w:space="0" w:color="2E74B5"/>
            </w:tcBorders>
            <w:shd w:val="clear" w:color="auto" w:fill="auto"/>
          </w:tcPr>
          <w:p w:rsidR="00BC414E" w:rsidRPr="00211069" w:rsidRDefault="00BC414E" w:rsidP="00BC414E">
            <w:pPr>
              <w:spacing w:before="40" w:after="20"/>
              <w:rPr>
                <w:rFonts w:ascii="Verdana" w:hAnsi="Verdana"/>
                <w:b/>
                <w:color w:val="000000" w:themeColor="text1"/>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24469E" w:rsidRPr="00211069" w:rsidRDefault="0024469E" w:rsidP="0024469E">
            <w:pPr>
              <w:spacing w:before="40" w:after="20"/>
              <w:jc w:val="both"/>
              <w:rPr>
                <w:rFonts w:ascii="Verdana" w:hAnsi="Verdana"/>
                <w:color w:val="000000" w:themeColor="text1"/>
                <w:sz w:val="18"/>
                <w:szCs w:val="18"/>
              </w:rPr>
            </w:pPr>
            <w:r w:rsidRPr="00211069">
              <w:rPr>
                <w:rFonts w:ascii="Verdana" w:hAnsi="Verdana"/>
                <w:color w:val="000000" w:themeColor="text1"/>
                <w:sz w:val="18"/>
                <w:szCs w:val="18"/>
              </w:rPr>
              <w:t>1. За кампания 2024 кандидатите и декларираните площи по горецитираните еко-схеми са се увеличили в двоен размер;</w:t>
            </w:r>
          </w:p>
          <w:p w:rsidR="0024469E" w:rsidRPr="00211069" w:rsidRDefault="0024469E" w:rsidP="0024469E">
            <w:pPr>
              <w:spacing w:before="40" w:after="20"/>
              <w:jc w:val="both"/>
              <w:rPr>
                <w:rFonts w:ascii="Verdana" w:hAnsi="Verdana"/>
                <w:color w:val="000000" w:themeColor="text1"/>
                <w:sz w:val="18"/>
                <w:szCs w:val="18"/>
              </w:rPr>
            </w:pPr>
            <w:r w:rsidRPr="00211069">
              <w:rPr>
                <w:rFonts w:ascii="Verdana" w:hAnsi="Verdana"/>
                <w:color w:val="000000" w:themeColor="text1"/>
                <w:sz w:val="18"/>
                <w:szCs w:val="18"/>
              </w:rPr>
              <w:t>2. След анализ на процеса по прием на документи за кампания 2023, бяха въведени допълнителни мерки за намаляване на административната тежест спрямо кандидатите;</w:t>
            </w:r>
          </w:p>
          <w:p w:rsidR="00BC414E" w:rsidRPr="00211069" w:rsidRDefault="0024469E" w:rsidP="0024469E">
            <w:pPr>
              <w:spacing w:before="40" w:after="20"/>
              <w:jc w:val="both"/>
              <w:rPr>
                <w:rFonts w:ascii="Verdana" w:hAnsi="Verdana"/>
                <w:color w:val="000000" w:themeColor="text1"/>
                <w:sz w:val="18"/>
                <w:szCs w:val="18"/>
              </w:rPr>
            </w:pPr>
            <w:r w:rsidRPr="00211069">
              <w:rPr>
                <w:rFonts w:ascii="Verdana" w:hAnsi="Verdana"/>
                <w:color w:val="000000" w:themeColor="text1"/>
                <w:sz w:val="18"/>
                <w:szCs w:val="18"/>
              </w:rPr>
              <w:t>3. Въведени са и допълнителни автоматични контроли с цел намаляване на допусканите от земеделските стопани пропуски при работата в Системата за електронни услуги (СЕУ);</w:t>
            </w:r>
          </w:p>
        </w:tc>
        <w:tc>
          <w:tcPr>
            <w:tcW w:w="1701" w:type="dxa"/>
            <w:tcBorders>
              <w:top w:val="nil"/>
              <w:left w:val="single" w:sz="12" w:space="0" w:color="2E74B5"/>
              <w:bottom w:val="nil"/>
              <w:right w:val="single" w:sz="12" w:space="0" w:color="2E74B5"/>
            </w:tcBorders>
            <w:shd w:val="clear" w:color="auto" w:fill="auto"/>
          </w:tcPr>
          <w:p w:rsidR="00BC414E" w:rsidRPr="00BB06D4" w:rsidRDefault="00BC414E" w:rsidP="00BC414E">
            <w:pPr>
              <w:spacing w:before="40" w:after="20"/>
              <w:rPr>
                <w:rFonts w:ascii="Verdana" w:hAnsi="Verdana"/>
                <w:sz w:val="18"/>
                <w:szCs w:val="18"/>
              </w:rPr>
            </w:pPr>
          </w:p>
        </w:tc>
        <w:tc>
          <w:tcPr>
            <w:tcW w:w="4970" w:type="dxa"/>
            <w:tcBorders>
              <w:top w:val="nil"/>
              <w:left w:val="single" w:sz="12" w:space="0" w:color="2E74B5"/>
              <w:bottom w:val="nil"/>
              <w:right w:val="single" w:sz="12" w:space="0" w:color="2E74B5"/>
            </w:tcBorders>
            <w:shd w:val="clear" w:color="auto" w:fill="auto"/>
          </w:tcPr>
          <w:p w:rsidR="00BC414E" w:rsidRPr="006E60DD" w:rsidRDefault="00BC414E" w:rsidP="00BC414E">
            <w:pPr>
              <w:spacing w:before="40" w:after="20"/>
              <w:rPr>
                <w:rFonts w:ascii="Verdana" w:hAnsi="Verdana"/>
                <w:color w:val="FF0000"/>
                <w:sz w:val="18"/>
                <w:szCs w:val="18"/>
              </w:rPr>
            </w:pPr>
          </w:p>
        </w:tc>
      </w:tr>
      <w:tr w:rsidR="00BC414E" w:rsidRPr="003F0AFD" w:rsidTr="00366AE8">
        <w:trPr>
          <w:jc w:val="center"/>
        </w:trPr>
        <w:tc>
          <w:tcPr>
            <w:tcW w:w="679" w:type="dxa"/>
            <w:tcBorders>
              <w:top w:val="nil"/>
              <w:bottom w:val="single" w:sz="18" w:space="0" w:color="2E74B5"/>
              <w:right w:val="single" w:sz="12" w:space="0" w:color="2E74B5"/>
            </w:tcBorders>
            <w:shd w:val="clear" w:color="auto" w:fill="auto"/>
          </w:tcPr>
          <w:p w:rsidR="00BC414E" w:rsidRPr="006E60DD" w:rsidRDefault="00BC414E" w:rsidP="00BC414E">
            <w:pPr>
              <w:tabs>
                <w:tab w:val="left" w:pos="192"/>
              </w:tabs>
              <w:spacing w:before="4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BC414E" w:rsidRPr="006E60DD" w:rsidRDefault="00BC414E" w:rsidP="00BC414E">
            <w:pPr>
              <w:spacing w:before="4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BC414E" w:rsidRPr="00211069" w:rsidRDefault="0024469E" w:rsidP="00BC414E">
            <w:pPr>
              <w:spacing w:before="40" w:after="20"/>
              <w:jc w:val="both"/>
              <w:rPr>
                <w:rFonts w:ascii="Verdana" w:hAnsi="Verdana"/>
                <w:color w:val="000000" w:themeColor="text1"/>
                <w:sz w:val="18"/>
                <w:szCs w:val="18"/>
              </w:rPr>
            </w:pPr>
            <w:r w:rsidRPr="00211069">
              <w:rPr>
                <w:rFonts w:ascii="Verdana" w:hAnsi="Verdana"/>
                <w:color w:val="000000" w:themeColor="text1"/>
                <w:sz w:val="18"/>
                <w:szCs w:val="18"/>
              </w:rPr>
              <w:t xml:space="preserve">В тази връзка е налице забавяне при стартирането на процеса в СЕУ, като реалната дата към която стопаните са </w:t>
            </w:r>
            <w:r w:rsidRPr="00211069">
              <w:rPr>
                <w:rFonts w:ascii="Verdana" w:hAnsi="Verdana"/>
                <w:color w:val="000000" w:themeColor="text1"/>
                <w:sz w:val="18"/>
                <w:szCs w:val="18"/>
              </w:rPr>
              <w:lastRenderedPageBreak/>
              <w:t>във възможност да подават документи е 17 юли 2024г. Съгласно разпоредбите на чл. 7, ал. 2 от НАРЕДБА № 4 от 30.03.2023 г. срокът за подаване на горепосочените планове и таблици е три седмици след края на ка</w:t>
            </w:r>
            <w:r w:rsidR="00211069" w:rsidRPr="00211069">
              <w:rPr>
                <w:rFonts w:ascii="Verdana" w:hAnsi="Verdana"/>
                <w:color w:val="000000" w:themeColor="text1"/>
                <w:sz w:val="18"/>
                <w:szCs w:val="18"/>
              </w:rPr>
              <w:t xml:space="preserve">мпанията по директни плащания. </w:t>
            </w:r>
            <w:r w:rsidRPr="00211069">
              <w:rPr>
                <w:rFonts w:ascii="Verdana" w:hAnsi="Verdana"/>
                <w:color w:val="000000" w:themeColor="text1"/>
                <w:sz w:val="18"/>
                <w:szCs w:val="18"/>
              </w:rPr>
              <w:t>Предвид извършените разработки, както и с цел да не бъдат ощетени кандидатите, предлагаме в хода на общественото обсъждане на проекта на Наредба за изменение на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 2027 г. за кампания 2024 срокът за подаване на допълнителните документи по чл.</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7, ал.</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2,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6,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7 и т.</w:t>
            </w:r>
            <w:r w:rsidR="00224D30">
              <w:rPr>
                <w:rFonts w:ascii="Verdana" w:hAnsi="Verdana"/>
                <w:color w:val="000000" w:themeColor="text1"/>
                <w:sz w:val="18"/>
                <w:szCs w:val="18"/>
                <w:lang w:val="en-US"/>
              </w:rPr>
              <w:t xml:space="preserve"> </w:t>
            </w:r>
            <w:r w:rsidRPr="00211069">
              <w:rPr>
                <w:rFonts w:ascii="Verdana" w:hAnsi="Verdana"/>
                <w:color w:val="000000" w:themeColor="text1"/>
                <w:sz w:val="18"/>
                <w:szCs w:val="18"/>
              </w:rPr>
              <w:t>8 от НАРЕДБА № 4 от 30.03.2023 г., да бъде удължен в рамките на пет седмици.</w:t>
            </w:r>
          </w:p>
        </w:tc>
        <w:tc>
          <w:tcPr>
            <w:tcW w:w="1701" w:type="dxa"/>
            <w:tcBorders>
              <w:top w:val="nil"/>
              <w:left w:val="single" w:sz="12" w:space="0" w:color="2E74B5"/>
              <w:bottom w:val="single" w:sz="18" w:space="0" w:color="2E74B5"/>
              <w:right w:val="single" w:sz="12" w:space="0" w:color="2E74B5"/>
            </w:tcBorders>
            <w:shd w:val="clear" w:color="auto" w:fill="auto"/>
          </w:tcPr>
          <w:p w:rsidR="00BC414E" w:rsidRPr="00BB06D4" w:rsidRDefault="00E5244A" w:rsidP="00BB06D4">
            <w:pPr>
              <w:spacing w:before="40" w:after="20"/>
              <w:rPr>
                <w:rFonts w:ascii="Verdana" w:hAnsi="Verdana"/>
                <w:sz w:val="18"/>
                <w:szCs w:val="18"/>
              </w:rPr>
            </w:pPr>
            <w:r w:rsidRPr="00BB06D4">
              <w:rPr>
                <w:rFonts w:ascii="Verdana" w:hAnsi="Verdana"/>
                <w:sz w:val="18"/>
                <w:szCs w:val="18"/>
              </w:rPr>
              <w:lastRenderedPageBreak/>
              <w:t>Приема се</w:t>
            </w:r>
          </w:p>
        </w:tc>
        <w:tc>
          <w:tcPr>
            <w:tcW w:w="4970" w:type="dxa"/>
            <w:tcBorders>
              <w:top w:val="nil"/>
              <w:left w:val="single" w:sz="12" w:space="0" w:color="2E74B5"/>
              <w:bottom w:val="single" w:sz="18" w:space="0" w:color="2E74B5"/>
              <w:right w:val="single" w:sz="12" w:space="0" w:color="2E74B5"/>
            </w:tcBorders>
            <w:shd w:val="clear" w:color="auto" w:fill="auto"/>
          </w:tcPr>
          <w:p w:rsidR="00BC414E" w:rsidRPr="003F0AFD" w:rsidRDefault="00BC414E" w:rsidP="00BC414E">
            <w:pPr>
              <w:spacing w:before="40" w:after="20"/>
              <w:jc w:val="both"/>
              <w:rPr>
                <w:rFonts w:ascii="Verdana" w:eastAsiaTheme="minorHAnsi" w:hAnsi="Verdana" w:cstheme="minorBidi"/>
                <w:noProof/>
                <w:color w:val="000000" w:themeColor="text1"/>
                <w:sz w:val="18"/>
                <w:szCs w:val="18"/>
                <w:lang w:eastAsia="en-US"/>
              </w:rPr>
            </w:pPr>
          </w:p>
        </w:tc>
      </w:tr>
    </w:tbl>
    <w:p w:rsidR="00B30DF5" w:rsidRPr="00B30DF5" w:rsidRDefault="00B30DF5" w:rsidP="00B30DF5">
      <w:pPr>
        <w:ind w:left="283"/>
        <w:rPr>
          <w:rFonts w:ascii="Verdana" w:hAnsi="Verdana"/>
          <w:bCs/>
          <w:caps/>
          <w:color w:val="000000" w:themeColor="text1"/>
          <w:sz w:val="20"/>
          <w:szCs w:val="20"/>
          <w:lang w:eastAsia="en-US"/>
        </w:rPr>
      </w:pPr>
    </w:p>
    <w:p w:rsidR="00B30DF5" w:rsidRPr="00B30DF5" w:rsidRDefault="00B30DF5" w:rsidP="00A54667">
      <w:pPr>
        <w:ind w:left="283"/>
        <w:rPr>
          <w:rFonts w:ascii="Verdana" w:hAnsi="Verdana"/>
          <w:bCs/>
          <w:caps/>
          <w:color w:val="000000" w:themeColor="text1"/>
          <w:sz w:val="20"/>
          <w:szCs w:val="20"/>
          <w:lang w:eastAsia="en-US"/>
        </w:rPr>
      </w:pPr>
    </w:p>
    <w:p w:rsidR="00B30DF5" w:rsidRDefault="00B30DF5" w:rsidP="00B30DF5">
      <w:pPr>
        <w:ind w:left="283"/>
        <w:rPr>
          <w:rFonts w:ascii="Verdana" w:hAnsi="Verdana"/>
          <w:bCs/>
          <w:caps/>
          <w:color w:val="000000" w:themeColor="text1"/>
          <w:sz w:val="20"/>
          <w:szCs w:val="20"/>
          <w:lang w:eastAsia="en-US"/>
        </w:rPr>
      </w:pPr>
    </w:p>
    <w:p w:rsidR="00065BBE" w:rsidRPr="00B30DF5" w:rsidRDefault="00065BBE" w:rsidP="00B30DF5">
      <w:pPr>
        <w:ind w:left="283"/>
        <w:rPr>
          <w:rFonts w:ascii="Verdana" w:hAnsi="Verdana"/>
          <w:bCs/>
          <w:caps/>
          <w:color w:val="000000" w:themeColor="text1"/>
          <w:sz w:val="20"/>
          <w:szCs w:val="20"/>
          <w:lang w:eastAsia="en-US"/>
        </w:rPr>
      </w:pPr>
      <w:bookmarkStart w:id="0" w:name="_GoBack"/>
      <w:bookmarkEnd w:id="0"/>
    </w:p>
    <w:sectPr w:rsidR="00065BBE" w:rsidRPr="00B30DF5" w:rsidSect="005A14AF">
      <w:footerReference w:type="even" r:id="rId8"/>
      <w:footerReference w:type="default" r:id="rId9"/>
      <w:headerReference w:type="firs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76" w:rsidRDefault="000A6C76">
      <w:r>
        <w:separator/>
      </w:r>
    </w:p>
  </w:endnote>
  <w:endnote w:type="continuationSeparator" w:id="0">
    <w:p w:rsidR="000A6C76" w:rsidRDefault="000A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A54667">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76" w:rsidRDefault="000A6C76">
      <w:r>
        <w:separator/>
      </w:r>
    </w:p>
  </w:footnote>
  <w:footnote w:type="continuationSeparator" w:id="0">
    <w:p w:rsidR="000A6C76" w:rsidRDefault="000A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A5" w:rsidRPr="00E66D6F" w:rsidRDefault="00A906A5"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A906A5" w:rsidRPr="00A906A5" w:rsidRDefault="00A906A5" w:rsidP="001A0A5A">
    <w:pPr>
      <w:tabs>
        <w:tab w:val="center" w:pos="4153"/>
        <w:tab w:val="right" w:pos="8306"/>
      </w:tabs>
      <w:spacing w:after="120"/>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5"/>
  </w:num>
  <w:num w:numId="3">
    <w:abstractNumId w:val="36"/>
  </w:num>
  <w:num w:numId="4">
    <w:abstractNumId w:val="39"/>
  </w:num>
  <w:num w:numId="5">
    <w:abstractNumId w:val="28"/>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33"/>
  </w:num>
  <w:num w:numId="12">
    <w:abstractNumId w:val="24"/>
  </w:num>
  <w:num w:numId="13">
    <w:abstractNumId w:val="38"/>
  </w:num>
  <w:num w:numId="14">
    <w:abstractNumId w:val="1"/>
  </w:num>
  <w:num w:numId="15">
    <w:abstractNumId w:val="37"/>
  </w:num>
  <w:num w:numId="16">
    <w:abstractNumId w:val="19"/>
  </w:num>
  <w:num w:numId="17">
    <w:abstractNumId w:val="20"/>
  </w:num>
  <w:num w:numId="18">
    <w:abstractNumId w:val="3"/>
  </w:num>
  <w:num w:numId="19">
    <w:abstractNumId w:val="32"/>
  </w:num>
  <w:num w:numId="20">
    <w:abstractNumId w:val="31"/>
  </w:num>
  <w:num w:numId="21">
    <w:abstractNumId w:val="14"/>
  </w:num>
  <w:num w:numId="22">
    <w:abstractNumId w:val="7"/>
  </w:num>
  <w:num w:numId="23">
    <w:abstractNumId w:val="16"/>
  </w:num>
  <w:num w:numId="24">
    <w:abstractNumId w:val="18"/>
  </w:num>
  <w:num w:numId="25">
    <w:abstractNumId w:val="11"/>
  </w:num>
  <w:num w:numId="26">
    <w:abstractNumId w:val="26"/>
  </w:num>
  <w:num w:numId="27">
    <w:abstractNumId w:val="21"/>
  </w:num>
  <w:num w:numId="28">
    <w:abstractNumId w:val="23"/>
  </w:num>
  <w:num w:numId="29">
    <w:abstractNumId w:val="13"/>
  </w:num>
  <w:num w:numId="30">
    <w:abstractNumId w:val="5"/>
  </w:num>
  <w:num w:numId="31">
    <w:abstractNumId w:val="30"/>
  </w:num>
  <w:num w:numId="32">
    <w:abstractNumId w:val="8"/>
  </w:num>
  <w:num w:numId="33">
    <w:abstractNumId w:val="35"/>
  </w:num>
  <w:num w:numId="34">
    <w:abstractNumId w:val="25"/>
  </w:num>
  <w:num w:numId="35">
    <w:abstractNumId w:val="10"/>
  </w:num>
  <w:num w:numId="36">
    <w:abstractNumId w:val="22"/>
  </w:num>
  <w:num w:numId="37">
    <w:abstractNumId w:val="34"/>
  </w:num>
  <w:num w:numId="38">
    <w:abstractNumId w:val="6"/>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04AD"/>
    <w:rsid w:val="000219D0"/>
    <w:rsid w:val="00024421"/>
    <w:rsid w:val="0002544E"/>
    <w:rsid w:val="000257AA"/>
    <w:rsid w:val="00025DD3"/>
    <w:rsid w:val="000279C9"/>
    <w:rsid w:val="0003114E"/>
    <w:rsid w:val="00031C35"/>
    <w:rsid w:val="00033183"/>
    <w:rsid w:val="00033713"/>
    <w:rsid w:val="00034CDB"/>
    <w:rsid w:val="000357B4"/>
    <w:rsid w:val="00040AA3"/>
    <w:rsid w:val="000410A2"/>
    <w:rsid w:val="00044E65"/>
    <w:rsid w:val="0004610E"/>
    <w:rsid w:val="00046AB8"/>
    <w:rsid w:val="00046C3E"/>
    <w:rsid w:val="00051CC2"/>
    <w:rsid w:val="0005435E"/>
    <w:rsid w:val="0005444D"/>
    <w:rsid w:val="0005470C"/>
    <w:rsid w:val="000572CA"/>
    <w:rsid w:val="0006091E"/>
    <w:rsid w:val="000619F6"/>
    <w:rsid w:val="00062907"/>
    <w:rsid w:val="00062ADE"/>
    <w:rsid w:val="00062F02"/>
    <w:rsid w:val="000632EC"/>
    <w:rsid w:val="00063E4B"/>
    <w:rsid w:val="00065BBE"/>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CE8"/>
    <w:rsid w:val="000A3E16"/>
    <w:rsid w:val="000A5064"/>
    <w:rsid w:val="000A5D63"/>
    <w:rsid w:val="000A62CE"/>
    <w:rsid w:val="000A6C76"/>
    <w:rsid w:val="000A7116"/>
    <w:rsid w:val="000B0EBB"/>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73D3"/>
    <w:rsid w:val="00100165"/>
    <w:rsid w:val="00102724"/>
    <w:rsid w:val="00102940"/>
    <w:rsid w:val="00106260"/>
    <w:rsid w:val="0010687D"/>
    <w:rsid w:val="00110F9B"/>
    <w:rsid w:val="00111402"/>
    <w:rsid w:val="001143E4"/>
    <w:rsid w:val="0011484F"/>
    <w:rsid w:val="00115EDD"/>
    <w:rsid w:val="00120ABA"/>
    <w:rsid w:val="00121C76"/>
    <w:rsid w:val="00121EEB"/>
    <w:rsid w:val="00123F11"/>
    <w:rsid w:val="00125145"/>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0A5A"/>
    <w:rsid w:val="001A2923"/>
    <w:rsid w:val="001A392A"/>
    <w:rsid w:val="001A4001"/>
    <w:rsid w:val="001B062D"/>
    <w:rsid w:val="001B2FF2"/>
    <w:rsid w:val="001B3116"/>
    <w:rsid w:val="001B47F6"/>
    <w:rsid w:val="001B4CD8"/>
    <w:rsid w:val="001B56E1"/>
    <w:rsid w:val="001B5ABD"/>
    <w:rsid w:val="001B5F91"/>
    <w:rsid w:val="001B673C"/>
    <w:rsid w:val="001C4E05"/>
    <w:rsid w:val="001D0B31"/>
    <w:rsid w:val="001D362A"/>
    <w:rsid w:val="001D3DE1"/>
    <w:rsid w:val="001D4153"/>
    <w:rsid w:val="001D4B38"/>
    <w:rsid w:val="001D651B"/>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1069"/>
    <w:rsid w:val="00211623"/>
    <w:rsid w:val="00212D43"/>
    <w:rsid w:val="002135BA"/>
    <w:rsid w:val="00213781"/>
    <w:rsid w:val="00214B75"/>
    <w:rsid w:val="00215178"/>
    <w:rsid w:val="00217B86"/>
    <w:rsid w:val="00221143"/>
    <w:rsid w:val="002217C0"/>
    <w:rsid w:val="00221B68"/>
    <w:rsid w:val="00222445"/>
    <w:rsid w:val="00224D30"/>
    <w:rsid w:val="00230E0E"/>
    <w:rsid w:val="00233C04"/>
    <w:rsid w:val="002348DC"/>
    <w:rsid w:val="002369C8"/>
    <w:rsid w:val="002375B3"/>
    <w:rsid w:val="00237A17"/>
    <w:rsid w:val="00241860"/>
    <w:rsid w:val="00241F4C"/>
    <w:rsid w:val="00243442"/>
    <w:rsid w:val="0024444A"/>
    <w:rsid w:val="0024469E"/>
    <w:rsid w:val="00245270"/>
    <w:rsid w:val="00246098"/>
    <w:rsid w:val="00246972"/>
    <w:rsid w:val="00247622"/>
    <w:rsid w:val="00247A6B"/>
    <w:rsid w:val="002536A8"/>
    <w:rsid w:val="00257983"/>
    <w:rsid w:val="00260F55"/>
    <w:rsid w:val="002632C1"/>
    <w:rsid w:val="002636DE"/>
    <w:rsid w:val="00263E76"/>
    <w:rsid w:val="002640E1"/>
    <w:rsid w:val="00264D8E"/>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132B"/>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5765"/>
    <w:rsid w:val="00316618"/>
    <w:rsid w:val="00321BD0"/>
    <w:rsid w:val="00322801"/>
    <w:rsid w:val="00323BAA"/>
    <w:rsid w:val="00326B58"/>
    <w:rsid w:val="00330867"/>
    <w:rsid w:val="003336CE"/>
    <w:rsid w:val="00333965"/>
    <w:rsid w:val="00333B36"/>
    <w:rsid w:val="00333BD7"/>
    <w:rsid w:val="00333FCC"/>
    <w:rsid w:val="00334F0D"/>
    <w:rsid w:val="00340450"/>
    <w:rsid w:val="00341C8F"/>
    <w:rsid w:val="00343831"/>
    <w:rsid w:val="0034676F"/>
    <w:rsid w:val="00346856"/>
    <w:rsid w:val="00351063"/>
    <w:rsid w:val="003640F0"/>
    <w:rsid w:val="0036510E"/>
    <w:rsid w:val="00366AE8"/>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B0380"/>
    <w:rsid w:val="003B0D24"/>
    <w:rsid w:val="003B2BF2"/>
    <w:rsid w:val="003B3E34"/>
    <w:rsid w:val="003C1F1E"/>
    <w:rsid w:val="003C563D"/>
    <w:rsid w:val="003C5C7B"/>
    <w:rsid w:val="003D27DC"/>
    <w:rsid w:val="003D3FF5"/>
    <w:rsid w:val="003D60B6"/>
    <w:rsid w:val="003D6231"/>
    <w:rsid w:val="003D62A9"/>
    <w:rsid w:val="003E1FB8"/>
    <w:rsid w:val="003E361D"/>
    <w:rsid w:val="003F0AFD"/>
    <w:rsid w:val="003F2026"/>
    <w:rsid w:val="003F3728"/>
    <w:rsid w:val="003F44C3"/>
    <w:rsid w:val="003F7612"/>
    <w:rsid w:val="003F7CD4"/>
    <w:rsid w:val="00400EB5"/>
    <w:rsid w:val="00402284"/>
    <w:rsid w:val="004042E1"/>
    <w:rsid w:val="00407815"/>
    <w:rsid w:val="00414716"/>
    <w:rsid w:val="00414F26"/>
    <w:rsid w:val="00415D7B"/>
    <w:rsid w:val="00417315"/>
    <w:rsid w:val="00420A7D"/>
    <w:rsid w:val="00420F8B"/>
    <w:rsid w:val="004224CD"/>
    <w:rsid w:val="00422AD4"/>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4F68"/>
    <w:rsid w:val="00465B29"/>
    <w:rsid w:val="00466F7F"/>
    <w:rsid w:val="0046759A"/>
    <w:rsid w:val="00467C52"/>
    <w:rsid w:val="004720B4"/>
    <w:rsid w:val="0047261C"/>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745C"/>
    <w:rsid w:val="00540C53"/>
    <w:rsid w:val="00541C72"/>
    <w:rsid w:val="005424B9"/>
    <w:rsid w:val="005427A3"/>
    <w:rsid w:val="00543E05"/>
    <w:rsid w:val="005462B1"/>
    <w:rsid w:val="0055071C"/>
    <w:rsid w:val="005530DE"/>
    <w:rsid w:val="005531AA"/>
    <w:rsid w:val="00554463"/>
    <w:rsid w:val="00554B28"/>
    <w:rsid w:val="00554CC1"/>
    <w:rsid w:val="00557489"/>
    <w:rsid w:val="00560394"/>
    <w:rsid w:val="00563FA3"/>
    <w:rsid w:val="005644C8"/>
    <w:rsid w:val="00564E98"/>
    <w:rsid w:val="0056559D"/>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C1738"/>
    <w:rsid w:val="005C2DFD"/>
    <w:rsid w:val="005C3C4F"/>
    <w:rsid w:val="005C43C6"/>
    <w:rsid w:val="005C4995"/>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40E1"/>
    <w:rsid w:val="00604941"/>
    <w:rsid w:val="00604A61"/>
    <w:rsid w:val="00606F79"/>
    <w:rsid w:val="0060791C"/>
    <w:rsid w:val="00607DC5"/>
    <w:rsid w:val="00610231"/>
    <w:rsid w:val="0061433A"/>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387C"/>
    <w:rsid w:val="00644C7A"/>
    <w:rsid w:val="00645DFC"/>
    <w:rsid w:val="006529BC"/>
    <w:rsid w:val="0065664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512F"/>
    <w:rsid w:val="006B0D9E"/>
    <w:rsid w:val="006B23A2"/>
    <w:rsid w:val="006B4070"/>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282A"/>
    <w:rsid w:val="006F2A1E"/>
    <w:rsid w:val="006F33DD"/>
    <w:rsid w:val="006F35F8"/>
    <w:rsid w:val="006F4045"/>
    <w:rsid w:val="006F6420"/>
    <w:rsid w:val="006F6F7B"/>
    <w:rsid w:val="006F70E6"/>
    <w:rsid w:val="007018D4"/>
    <w:rsid w:val="00707A8E"/>
    <w:rsid w:val="0071063A"/>
    <w:rsid w:val="0071107C"/>
    <w:rsid w:val="0071354E"/>
    <w:rsid w:val="007160B3"/>
    <w:rsid w:val="00716B72"/>
    <w:rsid w:val="00720625"/>
    <w:rsid w:val="0072098B"/>
    <w:rsid w:val="00721B06"/>
    <w:rsid w:val="00722425"/>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23F8"/>
    <w:rsid w:val="007431DE"/>
    <w:rsid w:val="00745349"/>
    <w:rsid w:val="007458C1"/>
    <w:rsid w:val="007516D1"/>
    <w:rsid w:val="0075188D"/>
    <w:rsid w:val="00751D80"/>
    <w:rsid w:val="0075213E"/>
    <w:rsid w:val="00755146"/>
    <w:rsid w:val="00755161"/>
    <w:rsid w:val="00756290"/>
    <w:rsid w:val="00756A19"/>
    <w:rsid w:val="0076108C"/>
    <w:rsid w:val="00761B5E"/>
    <w:rsid w:val="0076408A"/>
    <w:rsid w:val="00774982"/>
    <w:rsid w:val="00774BE7"/>
    <w:rsid w:val="00776A54"/>
    <w:rsid w:val="00777754"/>
    <w:rsid w:val="00781306"/>
    <w:rsid w:val="007836C8"/>
    <w:rsid w:val="00791F88"/>
    <w:rsid w:val="007934F1"/>
    <w:rsid w:val="00794229"/>
    <w:rsid w:val="007966CE"/>
    <w:rsid w:val="007969C6"/>
    <w:rsid w:val="00797F0F"/>
    <w:rsid w:val="007A1676"/>
    <w:rsid w:val="007A64B5"/>
    <w:rsid w:val="007B1141"/>
    <w:rsid w:val="007B1821"/>
    <w:rsid w:val="007B24F7"/>
    <w:rsid w:val="007B37FC"/>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0123"/>
    <w:rsid w:val="007F135A"/>
    <w:rsid w:val="007F3A54"/>
    <w:rsid w:val="00800DE5"/>
    <w:rsid w:val="00801C67"/>
    <w:rsid w:val="0080232E"/>
    <w:rsid w:val="008038AF"/>
    <w:rsid w:val="00812789"/>
    <w:rsid w:val="00813D97"/>
    <w:rsid w:val="008140A6"/>
    <w:rsid w:val="00820D9C"/>
    <w:rsid w:val="00821C47"/>
    <w:rsid w:val="00824405"/>
    <w:rsid w:val="00825300"/>
    <w:rsid w:val="00826F86"/>
    <w:rsid w:val="00831124"/>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7187"/>
    <w:rsid w:val="00860843"/>
    <w:rsid w:val="00860FE7"/>
    <w:rsid w:val="00861CE5"/>
    <w:rsid w:val="0086226E"/>
    <w:rsid w:val="00864193"/>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9011A"/>
    <w:rsid w:val="0089123B"/>
    <w:rsid w:val="00891BE7"/>
    <w:rsid w:val="00894946"/>
    <w:rsid w:val="00896832"/>
    <w:rsid w:val="008A00BC"/>
    <w:rsid w:val="008A0BCD"/>
    <w:rsid w:val="008A1687"/>
    <w:rsid w:val="008A2DF5"/>
    <w:rsid w:val="008A52D8"/>
    <w:rsid w:val="008A5E27"/>
    <w:rsid w:val="008A721D"/>
    <w:rsid w:val="008B3455"/>
    <w:rsid w:val="008C00FD"/>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1103"/>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334A"/>
    <w:rsid w:val="00943E2F"/>
    <w:rsid w:val="009455A5"/>
    <w:rsid w:val="009467FF"/>
    <w:rsid w:val="0095017E"/>
    <w:rsid w:val="00952D0A"/>
    <w:rsid w:val="0095371E"/>
    <w:rsid w:val="00953FD7"/>
    <w:rsid w:val="00954732"/>
    <w:rsid w:val="009551F9"/>
    <w:rsid w:val="00962812"/>
    <w:rsid w:val="00962D30"/>
    <w:rsid w:val="00963AE2"/>
    <w:rsid w:val="00966925"/>
    <w:rsid w:val="00972F4C"/>
    <w:rsid w:val="00975F5E"/>
    <w:rsid w:val="00977612"/>
    <w:rsid w:val="009827FE"/>
    <w:rsid w:val="00983B09"/>
    <w:rsid w:val="009867CA"/>
    <w:rsid w:val="009868BE"/>
    <w:rsid w:val="009876E2"/>
    <w:rsid w:val="00990860"/>
    <w:rsid w:val="00990FC4"/>
    <w:rsid w:val="00991326"/>
    <w:rsid w:val="0099513B"/>
    <w:rsid w:val="00995707"/>
    <w:rsid w:val="00996B48"/>
    <w:rsid w:val="009A19C4"/>
    <w:rsid w:val="009A2524"/>
    <w:rsid w:val="009B07AB"/>
    <w:rsid w:val="009B1744"/>
    <w:rsid w:val="009B1EE9"/>
    <w:rsid w:val="009B3DAC"/>
    <w:rsid w:val="009B568A"/>
    <w:rsid w:val="009B79E5"/>
    <w:rsid w:val="009C031E"/>
    <w:rsid w:val="009C20F0"/>
    <w:rsid w:val="009C338A"/>
    <w:rsid w:val="009C4D07"/>
    <w:rsid w:val="009C71AB"/>
    <w:rsid w:val="009D0944"/>
    <w:rsid w:val="009D120C"/>
    <w:rsid w:val="009D28DB"/>
    <w:rsid w:val="009D3378"/>
    <w:rsid w:val="009D6A94"/>
    <w:rsid w:val="009D6D2E"/>
    <w:rsid w:val="009D753B"/>
    <w:rsid w:val="009E0CEB"/>
    <w:rsid w:val="009E3951"/>
    <w:rsid w:val="009E39D4"/>
    <w:rsid w:val="009E6C5E"/>
    <w:rsid w:val="009E7717"/>
    <w:rsid w:val="009E7FF1"/>
    <w:rsid w:val="00A02072"/>
    <w:rsid w:val="00A07175"/>
    <w:rsid w:val="00A11D46"/>
    <w:rsid w:val="00A121CE"/>
    <w:rsid w:val="00A12B88"/>
    <w:rsid w:val="00A163D9"/>
    <w:rsid w:val="00A20E8A"/>
    <w:rsid w:val="00A21970"/>
    <w:rsid w:val="00A23452"/>
    <w:rsid w:val="00A25F5D"/>
    <w:rsid w:val="00A26499"/>
    <w:rsid w:val="00A27F81"/>
    <w:rsid w:val="00A30636"/>
    <w:rsid w:val="00A31338"/>
    <w:rsid w:val="00A32258"/>
    <w:rsid w:val="00A3356F"/>
    <w:rsid w:val="00A3568B"/>
    <w:rsid w:val="00A377AE"/>
    <w:rsid w:val="00A42438"/>
    <w:rsid w:val="00A4509D"/>
    <w:rsid w:val="00A45E8D"/>
    <w:rsid w:val="00A46B19"/>
    <w:rsid w:val="00A472EA"/>
    <w:rsid w:val="00A50CD4"/>
    <w:rsid w:val="00A53401"/>
    <w:rsid w:val="00A53898"/>
    <w:rsid w:val="00A53909"/>
    <w:rsid w:val="00A53E5C"/>
    <w:rsid w:val="00A54667"/>
    <w:rsid w:val="00A55354"/>
    <w:rsid w:val="00A5616C"/>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76B70"/>
    <w:rsid w:val="00A81CD9"/>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2AF7"/>
    <w:rsid w:val="00AB5812"/>
    <w:rsid w:val="00AB7845"/>
    <w:rsid w:val="00AB7A0B"/>
    <w:rsid w:val="00AC135D"/>
    <w:rsid w:val="00AC2072"/>
    <w:rsid w:val="00AC2B46"/>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425A"/>
    <w:rsid w:val="00AF5156"/>
    <w:rsid w:val="00B0691A"/>
    <w:rsid w:val="00B0707A"/>
    <w:rsid w:val="00B07D16"/>
    <w:rsid w:val="00B105F0"/>
    <w:rsid w:val="00B11DDB"/>
    <w:rsid w:val="00B1358E"/>
    <w:rsid w:val="00B175DE"/>
    <w:rsid w:val="00B17C41"/>
    <w:rsid w:val="00B17FDB"/>
    <w:rsid w:val="00B2055F"/>
    <w:rsid w:val="00B24B51"/>
    <w:rsid w:val="00B253CA"/>
    <w:rsid w:val="00B2553F"/>
    <w:rsid w:val="00B262D5"/>
    <w:rsid w:val="00B30DF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355E"/>
    <w:rsid w:val="00B65A14"/>
    <w:rsid w:val="00B65B84"/>
    <w:rsid w:val="00B676E1"/>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B06D4"/>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4702"/>
    <w:rsid w:val="00C02BC6"/>
    <w:rsid w:val="00C03495"/>
    <w:rsid w:val="00C06D58"/>
    <w:rsid w:val="00C1385A"/>
    <w:rsid w:val="00C16D17"/>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27829"/>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8CC"/>
    <w:rsid w:val="00E009B2"/>
    <w:rsid w:val="00E015B8"/>
    <w:rsid w:val="00E01D0E"/>
    <w:rsid w:val="00E02445"/>
    <w:rsid w:val="00E047E9"/>
    <w:rsid w:val="00E0521D"/>
    <w:rsid w:val="00E074E3"/>
    <w:rsid w:val="00E13B7B"/>
    <w:rsid w:val="00E151C5"/>
    <w:rsid w:val="00E158DF"/>
    <w:rsid w:val="00E2203D"/>
    <w:rsid w:val="00E220AD"/>
    <w:rsid w:val="00E222BB"/>
    <w:rsid w:val="00E25ACF"/>
    <w:rsid w:val="00E26258"/>
    <w:rsid w:val="00E2769A"/>
    <w:rsid w:val="00E27FFC"/>
    <w:rsid w:val="00E352D8"/>
    <w:rsid w:val="00E36D56"/>
    <w:rsid w:val="00E377AA"/>
    <w:rsid w:val="00E411A9"/>
    <w:rsid w:val="00E41613"/>
    <w:rsid w:val="00E41BB3"/>
    <w:rsid w:val="00E4660C"/>
    <w:rsid w:val="00E5244A"/>
    <w:rsid w:val="00E52B88"/>
    <w:rsid w:val="00E53772"/>
    <w:rsid w:val="00E53B43"/>
    <w:rsid w:val="00E54558"/>
    <w:rsid w:val="00E55296"/>
    <w:rsid w:val="00E55C3B"/>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C103F"/>
    <w:rsid w:val="00EC2608"/>
    <w:rsid w:val="00EC2DD4"/>
    <w:rsid w:val="00EC4E85"/>
    <w:rsid w:val="00EC5DBC"/>
    <w:rsid w:val="00EC659E"/>
    <w:rsid w:val="00ED0103"/>
    <w:rsid w:val="00ED2C72"/>
    <w:rsid w:val="00ED3238"/>
    <w:rsid w:val="00ED364A"/>
    <w:rsid w:val="00ED3F05"/>
    <w:rsid w:val="00ED414F"/>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0658C"/>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3F7E"/>
    <w:rsid w:val="00FC67B7"/>
    <w:rsid w:val="00FC6CC7"/>
    <w:rsid w:val="00FD0C75"/>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755D-4F3A-4C6D-897D-4F057141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2024-07-22T12:37:00Z</dcterms:created>
  <dcterms:modified xsi:type="dcterms:W3CDTF">2024-07-23T14:30:00Z</dcterms:modified>
</cp:coreProperties>
</file>