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0C1" w:rsidRPr="004750C1" w:rsidRDefault="004750C1" w:rsidP="003148E8">
      <w:pPr>
        <w:spacing w:after="0" w:line="276" w:lineRule="auto"/>
        <w:ind w:left="8647" w:hanging="85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750C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Утвърдил:</w:t>
      </w:r>
      <w:r w:rsidR="00EB18C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2.75pt;height:80.25pt">
            <v:imagedata r:id="rId7" o:title=""/>
            <o:lock v:ext="edit" ungrouping="t" rotation="t" cropping="t" verticies="t" text="t" grouping="t"/>
            <o:signatureline v:ext="edit" id="{F11D8876-01A5-4792-87F1-544A5A0802B6}" provid="{00000000-0000-0000-0000-000000000000}" issignatureline="t"/>
          </v:shape>
        </w:pict>
      </w:r>
    </w:p>
    <w:p w:rsidR="004750C1" w:rsidRPr="004750C1" w:rsidRDefault="004750C1" w:rsidP="003148E8">
      <w:pPr>
        <w:spacing w:after="0" w:line="276" w:lineRule="auto"/>
        <w:ind w:left="8647" w:hanging="85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750C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___________________________________________</w:t>
      </w:r>
    </w:p>
    <w:p w:rsidR="004750C1" w:rsidRPr="004750C1" w:rsidRDefault="004750C1" w:rsidP="003148E8">
      <w:pPr>
        <w:spacing w:after="0" w:line="276" w:lineRule="auto"/>
        <w:ind w:left="779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750C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Ръководител на УО на ПРСР:</w:t>
      </w:r>
    </w:p>
    <w:p w:rsidR="004750C1" w:rsidRPr="004750C1" w:rsidRDefault="004750C1" w:rsidP="003148E8">
      <w:pPr>
        <w:spacing w:after="0" w:line="276" w:lineRule="auto"/>
        <w:ind w:left="779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750C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Таня Георгиева</w:t>
      </w:r>
    </w:p>
    <w:p w:rsidR="004750C1" w:rsidRPr="004750C1" w:rsidRDefault="004750C1" w:rsidP="003148E8">
      <w:pPr>
        <w:spacing w:after="0" w:line="276" w:lineRule="auto"/>
        <w:ind w:left="779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4750C1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Заместник-министър на земеделието и</w:t>
      </w:r>
      <w:r w:rsidR="00326ADF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</w:t>
      </w:r>
      <w:r w:rsidRPr="004750C1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храните </w:t>
      </w:r>
    </w:p>
    <w:p w:rsidR="004750C1" w:rsidRPr="004750C1" w:rsidRDefault="004750C1" w:rsidP="003148E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tbl>
      <w:tblPr>
        <w:tblStyle w:val="TableGrid"/>
        <w:tblW w:w="5184" w:type="pct"/>
        <w:tblInd w:w="-318" w:type="dxa"/>
        <w:tblLook w:val="04A0" w:firstRow="1" w:lastRow="0" w:firstColumn="1" w:lastColumn="0" w:noHBand="0" w:noVBand="1"/>
      </w:tblPr>
      <w:tblGrid>
        <w:gridCol w:w="14246"/>
      </w:tblGrid>
      <w:tr w:rsidR="004750C1" w:rsidRPr="004750C1" w:rsidTr="004750C1">
        <w:tc>
          <w:tcPr>
            <w:tcW w:w="5000" w:type="pct"/>
            <w:shd w:val="clear" w:color="auto" w:fill="D6E3BC"/>
          </w:tcPr>
          <w:p w:rsidR="004750C1" w:rsidRPr="004750C1" w:rsidRDefault="004750C1" w:rsidP="003148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4750C1" w:rsidRPr="004750C1" w:rsidRDefault="004750C1" w:rsidP="003148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75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Таблица за направените предложения и възражения в процеса на обществено обсъждане на проект на условия за кандидатстване, условия за изпълнение и пакет за процедура чрез подбор на проектни предложения № BG06RDNP001-4.017 по подмярка 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      </w:r>
          </w:p>
          <w:p w:rsidR="004750C1" w:rsidRPr="004750C1" w:rsidRDefault="004750C1" w:rsidP="003148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4750C1" w:rsidRPr="004750C1" w:rsidRDefault="004750C1" w:rsidP="003148E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tbl>
      <w:tblPr>
        <w:tblStyle w:val="TableGrid"/>
        <w:tblW w:w="1417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34"/>
        <w:gridCol w:w="1480"/>
        <w:gridCol w:w="1560"/>
        <w:gridCol w:w="6378"/>
        <w:gridCol w:w="4224"/>
      </w:tblGrid>
      <w:tr w:rsidR="004750C1" w:rsidRPr="004750C1" w:rsidTr="00D933BE">
        <w:tc>
          <w:tcPr>
            <w:tcW w:w="534" w:type="dxa"/>
            <w:vAlign w:val="center"/>
          </w:tcPr>
          <w:p w:rsidR="004750C1" w:rsidRPr="004750C1" w:rsidRDefault="004750C1" w:rsidP="003148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75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480" w:type="dxa"/>
            <w:vAlign w:val="center"/>
          </w:tcPr>
          <w:p w:rsidR="004750C1" w:rsidRPr="004750C1" w:rsidRDefault="004750C1" w:rsidP="003148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75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Данни на подателя</w:t>
            </w:r>
          </w:p>
        </w:tc>
        <w:tc>
          <w:tcPr>
            <w:tcW w:w="1560" w:type="dxa"/>
            <w:vAlign w:val="center"/>
          </w:tcPr>
          <w:p w:rsidR="004750C1" w:rsidRPr="004750C1" w:rsidRDefault="004750C1" w:rsidP="003148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75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Дата на получаване</w:t>
            </w:r>
          </w:p>
        </w:tc>
        <w:tc>
          <w:tcPr>
            <w:tcW w:w="6378" w:type="dxa"/>
            <w:vAlign w:val="center"/>
          </w:tcPr>
          <w:p w:rsidR="004750C1" w:rsidRPr="004750C1" w:rsidRDefault="004750C1" w:rsidP="003148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75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Коментар/Предложение</w:t>
            </w:r>
          </w:p>
        </w:tc>
        <w:tc>
          <w:tcPr>
            <w:tcW w:w="4224" w:type="dxa"/>
            <w:vAlign w:val="center"/>
          </w:tcPr>
          <w:p w:rsidR="004750C1" w:rsidRPr="004750C1" w:rsidRDefault="004750C1" w:rsidP="003148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75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Становище на УО на ПРСР</w:t>
            </w:r>
          </w:p>
        </w:tc>
      </w:tr>
      <w:tr w:rsidR="004750C1" w:rsidRPr="00870C35" w:rsidTr="00D933BE">
        <w:tc>
          <w:tcPr>
            <w:tcW w:w="534" w:type="dxa"/>
            <w:vAlign w:val="center"/>
          </w:tcPr>
          <w:p w:rsidR="004750C1" w:rsidRPr="00870C35" w:rsidRDefault="004750C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480" w:type="dxa"/>
            <w:vAlign w:val="center"/>
          </w:tcPr>
          <w:p w:rsidR="004750C1" w:rsidRPr="00870C35" w:rsidRDefault="00326AD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3"/>
                <w:szCs w:val="23"/>
                <w:lang w:eastAsia="bg-BG"/>
              </w:rPr>
              <w:t>Държавен фонд „Земеделие“</w:t>
            </w:r>
          </w:p>
        </w:tc>
        <w:tc>
          <w:tcPr>
            <w:tcW w:w="1560" w:type="dxa"/>
            <w:vAlign w:val="center"/>
          </w:tcPr>
          <w:p w:rsidR="004750C1" w:rsidRPr="00870C35" w:rsidRDefault="00326AD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14.06.2024 г.</w:t>
            </w:r>
          </w:p>
        </w:tc>
        <w:tc>
          <w:tcPr>
            <w:tcW w:w="6378" w:type="dxa"/>
            <w:vAlign w:val="center"/>
          </w:tcPr>
          <w:p w:rsidR="00326ADF" w:rsidRPr="00870C35" w:rsidRDefault="00326ADF" w:rsidP="003148E8">
            <w:pPr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По Условия за изпълнение:</w:t>
            </w:r>
          </w:p>
          <w:p w:rsidR="00326ADF" w:rsidRPr="00870C35" w:rsidRDefault="00326ADF" w:rsidP="003148E8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в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т. 1 от раздел Б. Финансово изпълнение на проектите и плащане след думата „авансово“ да се сложи съюзът „и“ с цел по-голяма яснота за бенефициентите, че безвъзмездната финансовата помощ по проект може да бъде изплащана авансово и окончателно.</w:t>
            </w:r>
          </w:p>
          <w:p w:rsidR="004750C1" w:rsidRPr="00870C35" w:rsidRDefault="004750C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326ADF" w:rsidRPr="00870C35" w:rsidRDefault="00326ADF" w:rsidP="003148E8">
            <w:pPr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По </w:t>
            </w: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Приложение № 1, Документи за окончателно плащане</w:t>
            </w: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:</w:t>
            </w:r>
          </w:p>
          <w:p w:rsidR="00326ADF" w:rsidRPr="00870C35" w:rsidRDefault="00326ADF" w:rsidP="003148E8">
            <w:pPr>
              <w:numPr>
                <w:ilvl w:val="0"/>
                <w:numId w:val="3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Във връзка с подаването на една декларация от страна на бенефициентите, предлагаме в Приложение № 1, Документи за окончателно плащане, да отпаднат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 xml:space="preserve">изискуемите документи по т. 18, 20 и 24, а т. 7 да се промени както следва: </w:t>
            </w:r>
          </w:p>
          <w:p w:rsidR="00326ADF" w:rsidRPr="00870C35" w:rsidRDefault="00326AD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„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Декларация по образец – Приложение № 2 Декларации при подаване на искане за плащане. Представя се във формат „pdf“ или „jpg“.“.</w:t>
            </w:r>
          </w:p>
          <w:p w:rsidR="00326ADF" w:rsidRPr="00870C35" w:rsidRDefault="00326ADF" w:rsidP="003148E8">
            <w:pPr>
              <w:numPr>
                <w:ilvl w:val="0"/>
                <w:numId w:val="3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Предлагаме в т. 12 текстът „по т. 20“ да се премахне или да се впише вярната препратка – „по т. 13“.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326ADF" w:rsidRPr="00870C35" w:rsidRDefault="00326ADF" w:rsidP="003148E8">
            <w:pPr>
              <w:numPr>
                <w:ilvl w:val="0"/>
                <w:numId w:val="3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Предвид допустимите инвестиционни разходи по процедурата, посочени в раздел 14.1. Допустими разходи от УК, предлагаме да отпадне изискуемия документ, посочен в т. 26 от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 xml:space="preserve"> 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Приложение № 1, Документи за окончателно плащане;</w:t>
            </w:r>
          </w:p>
          <w:p w:rsidR="00326ADF" w:rsidRPr="00870C35" w:rsidRDefault="00326ADF" w:rsidP="003148E8">
            <w:pPr>
              <w:numPr>
                <w:ilvl w:val="0"/>
                <w:numId w:val="3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Предлагаме документът, посочен в т. 3 – „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Декларация за опазване на околната среда, включително намаляване на вредни емисии и отпадъци – Приложение № 6 към Условията за изпълнение. Представя се във формат „pdf“ или „jpg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““ от раздел В. „Специфични документи за доказване на съответствие с критерии за допустимост, критерии за оценка и други ангажименти и задължения на бенефициента“ да отпадне, тъй като е включен в Приложение № 2 Декларации при подаване на искане за плащане.</w:t>
            </w:r>
          </w:p>
          <w:p w:rsidR="00273A12" w:rsidRPr="00870C35" w:rsidRDefault="00273A1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273A12" w:rsidRPr="00870C35" w:rsidRDefault="00273A12" w:rsidP="003148E8">
            <w:pPr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По Административния д</w:t>
            </w: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оговор</w:t>
            </w: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:</w:t>
            </w:r>
          </w:p>
          <w:p w:rsidR="00273A12" w:rsidRPr="00870C35" w:rsidRDefault="00273A12" w:rsidP="003148E8">
            <w:pPr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в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чл. 18, ал. 5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текстът „</w:t>
            </w:r>
            <w:r w:rsidRPr="00870C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и 10</w:t>
            </w:r>
            <w:r w:rsidRPr="00870C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bg-BG"/>
              </w:rPr>
              <w:t>“ да бъде премахнат, тъй като няма така</w:t>
            </w:r>
            <w:r w:rsidRPr="00870C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ва</w:t>
            </w:r>
            <w:r w:rsidRPr="00870C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bg-BG"/>
              </w:rPr>
              <w:t xml:space="preserve"> точка в цитирания член.</w:t>
            </w:r>
          </w:p>
          <w:p w:rsidR="00273A12" w:rsidRPr="00870C35" w:rsidRDefault="00273A12" w:rsidP="003148E8">
            <w:pPr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на стр. 1 да отпадне полето за вписване на дата след №.., тъй като, при сключването му на хартия, при подписите е предвидено вписване на дата, докато при електронно подписване - датата съответства на валидиране на подписването с КЕП и детайлни указания ще бъдат изпратени до кандидата за електронното сключване на административния договор;</w:t>
            </w:r>
          </w:p>
          <w:p w:rsidR="00273A12" w:rsidRPr="00870C35" w:rsidRDefault="00273A12" w:rsidP="003148E8">
            <w:pPr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Предлагаме текстът в скоби в чл.3, ал. 1 – „(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посочва се сума, равна на 50% от размера одобрената финансова помощ по чл. 2, ал. 2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)“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да се уеднакви с т. 1 от Раздел 10 от Условията за кандидатстване, където е посочено, че финансовата помощ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е в размер 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до 50 на сто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от общия размер на допустимите за финансово подпомагане разходи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273A12" w:rsidRPr="00870C35" w:rsidRDefault="00273A12" w:rsidP="003148E8">
            <w:pPr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Предлагаме към Приложение № 1 и Приложение № 5  да се допълни с текста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„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налични в електронен вариант в ИСУН 2020“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273A12" w:rsidRPr="00870C35" w:rsidRDefault="00273A12" w:rsidP="003148E8">
            <w:pPr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Предлагаме текстът в чл. 16, ал. 4 да се уеднакви с текстът по т. 4 от Раздел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IV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към Условията за изпълнение, а именно: 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„10 дневен срок“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да бъде заменено с 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„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до 10 работни дни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“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273A12" w:rsidRPr="00870C35" w:rsidRDefault="00273A12" w:rsidP="003148E8">
            <w:pPr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на стр. 20 да се добави следният текст „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Алтернативно: Настоящият договор е съставен като електронен документ и подписан с електронни подписи и в съответствие със Закона за електронния документ и електронните удостоверителни услуги. В този случай, договорът се счита за сключен от датата на подписването му от страна на Държавен фонд „Земеделие“</w:t>
            </w:r>
          </w:p>
          <w:p w:rsidR="001E533A" w:rsidRPr="00870C35" w:rsidRDefault="001E533A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  <w:p w:rsidR="001E533A" w:rsidRPr="00870C35" w:rsidRDefault="001E533A" w:rsidP="003148E8">
            <w:pPr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  <w:t>По Условия за кандидатстване</w:t>
            </w:r>
            <w:r w:rsidRPr="00870C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: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т. 4 от Раздел 11.1 да се допълни, като се предвиди и „закупуване на животни“, с оглед вида на допустимите инвестиционни разходи;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в т. 7 и в т. 9 от Раздел 13.2 текстът „една или повече от целите“ да бъде заменен с „целта“;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Предлагаме в т. 14 от Раздел 13.2 да бъде заличен текстът „техническите показатели на подпомаганите активи - например: производителност на ден (дка/ден, т/ден), капацитет и др“, с оглед вида на допустимите инвестиционните разходи. В допълнение, предвиденият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инженерен проект доказва изпълнението на критериите, заложени за инвестициите в напоителни системи;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в т. 15 от Раздел 13.2 текстът „за съответната прогнозна година“ да бъде заличен, предвид описаните начини на доказване на вида и броя на животните и размера на обработваемата земя, вида и площите на отглежданите култури. Данните, които се съдържат в посочените регистри не са за бъдещи стопански години. От друга страна, не са предвидени документи, доказващи съответствие и наличие на</w:t>
            </w:r>
            <w:r w:rsidR="00DC0044"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описаните данни от кандидата в бизнес плана за стопанството му. Моля да имате предвид, че текстът „за съответната стопанска година“ създава противоречие и неяснота за кандидатите и оценителите, тъй като биха възникнали обстоятелства на несъответствие между установеното от извършените служебни справки и посоченото в бизнес плана, за която и да е прогнозна година. Предлагаме, да се уточни, че е за текущата спрямо датата на кандидатстване стопанска година (2023/2024 стопанска година), за да е коректна проверката. В допълнение, в случай че крайната дата за кандидатстване е в стопанската 2024/2025 година, би могло да се предвиди и извършване на служебна проверка за съответствие с критерия за допустимост и преди плащане, за онези кандидати, подали  проекти  след 30.09.2024 год,;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в т. 16.1 и т. 16.2 от Раздел 13.2 текстът „считано от датата на подаване на проектното предложение“ да се замени със „считано от месеца, предхождащ датата на подаване на проектното предложение“, предвид и заложеното в релевантните документи от Раздел 24.1;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Предлагаме текстът по т. 29 от Раздел 13.2 да се допълни и за инвестиции в сектор „животновъдство“, с оглед предвидените допустими разходи за отглеждане на животни. В тази връзка, предлагаме за инвестиции по т. 1.1.6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и т. 1.1.7 от раздел 14.1 да се представя становище, изготвено от правоспособно лице, регистрирано в съответната професионална секция в Камарата на инженерите в инвестиционното проектиране (КИИП), доказващо начина на постигане на пестене на вода в стопанството на кандидата чрез предвиденото/ите за закупуване оборудване/съоръжения, включени в проекта. Моля да се предвиди и добави и като документ в Раздел 24.1;</w:t>
            </w:r>
          </w:p>
          <w:p w:rsidR="005F76A1" w:rsidRPr="00870C35" w:rsidRDefault="005F76A1" w:rsidP="0095365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текстът в т. 5, буква „в“ от Раздел 13.3 да се конкретизира с оглед възможността проектът да включва разходи за доставка и монтаж на фотоволтаични системи, необходими за захранване на налични в стопанството на кандидата активи/оборудване/инсталации за пестене на вода и посочени като допустими в Раздел 14.1, както е посочено в т. 22.1 от Раздел 13.2.;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текстът към т. 22.2 от Раздел 13.2 да се допълни, като се уточни, че анализът следва да съдържа и изрична информация за кои от наличните в стопанството на кандидата активи/оборудване/инсталации за пестене на вода е предвидена фотоволтаичната инсталация, включена в проекта;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текстът в т. 11 и т. 13 от Раздел 14.2 по отношение на извършването на проверка за наличие на референтни разходи да се конкретизира за по-голяма яснота и липса на противоречие, като се уточни, че проверката се отнася и за активите от неизбраните оферти с определения референетен разход, в случай на такъв. В противен случай, би могло да се приеме, че условието за сравняване с референтен разход е приложимо само за активите от избраната оферта. В тази връзка, предлагаме следния текст</w:t>
            </w:r>
            <w:r w:rsidR="00100C80" w:rsidRPr="00870C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„Оценителната комисия извършва съпоставка между размера на разхода, посочен във всяка от представените 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lastRenderedPageBreak/>
              <w:t>оферти, проверява за наличие на референтен разход за активите от избраната и от неизбраните оферти, като одобрява за финансиране разхода до най-ниския размер“;</w:t>
            </w:r>
          </w:p>
          <w:p w:rsidR="00626BF4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в т. 15.5 от Раздел 14.2 да се предвиди, че обосновката е приложима единствено, когато не е избрана най-ниската цена или да отпадне изцяло т. 15.5;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в т. 15.6 от Раздел 14.2 да отпадне думата „може“, тъй като не става ясно на каква база се преценява кога се извършва или не се извършва съпоставяне с определените референтни разходи, което е задължителен контролен механизъм в процеса на оценка при наличие на референтни разходи или да се прецизира с цел по-голяма яснота;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към т. 3 от Раздел 21 да бъде добавен етап от оценката на проектите и извършване на предварителна оценка по критериите за подбор;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текстът по т. 6 от Раздел 21.1 да се допълни със следното изречение „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При непредставяне на изисканата допълнителна информация или разяснения в срок, проектното предложение може да бъде отхвърлено само и единствено на това основание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“;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оглед  изменението на ЗУСЕСИФ от 01.07.2022 год. – ЗУСЕФСУ (Закона), моля за указания следва ли да се прилагат новите, отменените и изменените разпоредби на Закона. В тази връзка и в случай на необходимост, следва текстовете в т. 9 от Раздел 21.1, в т. 1 от Раздел 27.1 да бъдат приведени в съответствие с относимите разпоредби, а именно:</w:t>
            </w:r>
          </w:p>
          <w:p w:rsidR="001E533A" w:rsidRPr="00870C35" w:rsidRDefault="001E533A" w:rsidP="003148E8">
            <w:pPr>
              <w:numPr>
                <w:ilvl w:val="1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чл. 34, ал. 5 от ЗУСЕФСУ: 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„Ръководителят на управляващия орган прекратява производството по отношение на кандидат, чието проектно предложение е включено в списъка по ал. 1 и той не е подал възражение в срока и по реда на ал. 3. Актът за прекратяване на 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lastRenderedPageBreak/>
              <w:t>производството се издава в двуседмичен срок от съобщаването на кандидата за недопускането му, съответно по реда на чл. 22, ал. 3 или 4.“;</w:t>
            </w:r>
          </w:p>
          <w:p w:rsidR="001E533A" w:rsidRPr="00870C35" w:rsidRDefault="001E533A" w:rsidP="003148E8">
            <w:pPr>
              <w:numPr>
                <w:ilvl w:val="1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чл. 38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ЗУСЕФСУ: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„В 14-дневен срок от одобряването на оценителния доклад, съответно от изтичането на срока по чл. 36, ал. 2 ръководителят на управляващия орган издава мотивирано решение, с което отказва предоставянето на безвъзмездна финансова помощ“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Предлагаме текстът по т. 22.1 и т. 22 от Раздел 21.1 да отпадне, тъй като не е предвидена подобна нормативна възможност. От друга страна, това би довело изключително до затрудняване на оценителния процес, предвид, че се извършва на два етапа и до условно одобрение на проекти. Моля да имате предвид също, че съгласно т. 4 от ДР на ПМС 162/2016 год., само на етап ОАСД се извършва преценка за допустимост на проектните дейности – „Оценка на административното съответствие и допустимостта" е етап от оценяването на проектното предложение, при който се извършва проверка относно формалното съответствие на проектното предложение и на допустимостта на кандидатите и проектните дейности“. Съгласно чл. 19, ал. 5 от ПМС 162/2016 год „При оценката на проектните предложения оценителната комисия може да изисква допълнителна пояснителна информация от кандидатите, като срокът за представянето и не може да бъде по-кратък от една седмица. Тази възможност не може да води до подобряване на качеството на проектното предложение и до нарушаване на принципите по чл. 29, ал. 1, т. 1 и 2 ЗУСЕСИФ.“, т.е. не е предвидено представянето на документи на етап ТФО. В подкрепа на изложеното по-горе, бихме искали да обърнем внимание и на кратките срокове за изпълнение на проектите – максимално допустимо до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01.09.2025 год. В случай, че не се приеме, следва да се прецизира текстът в т. 29 от Раздел 24.1, като същата да стане т. 26;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текстът „</w:t>
            </w:r>
            <w:r w:rsidRPr="00870C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Когато към датата на 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подаване на проектното предложение</w:t>
            </w:r>
            <w:r w:rsidRPr="00870C35" w:rsidDel="00751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870C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документът не е издаден, се представя входящ номер на искане за издаване от съответния орган. В случай, че е представен входящ номер, кандидатът трябва да представи изискуемият документ най-късно в срока по т. 5 от раздел 21.1 „Оценка на административно съответствие и допустимост“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към документи по т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.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12-15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 т. 24 от Раздел 24.1 да отпадне и да се замени със следния текст: 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„Когато този документ не е представен към датата на подаване на проектното предложение, кандидатът трябва да го представи най-късно в срока по т.  5 от Раздел 21.1“;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текстът в т. 18 от Раздел 24.1 „в долния десен ъгъл“ да отпадне, предвид че няма нормативно изискване за това къде следва да бъде номерирано копието на документацията;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да се предвиди документ - примерен образец на пълномощно, с цел улеснение на кандидатите;</w:t>
            </w:r>
          </w:p>
          <w:p w:rsidR="001E533A" w:rsidRPr="00870C35" w:rsidRDefault="001E533A" w:rsidP="003148E8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в Раздел 27.1 да се предвиди възможност за подписване на административния договор с КЕП, като се добави и т. 13 със следния текст „</w:t>
            </w:r>
            <w:r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Документите, които се изискват за сключване на административния договор следва (когато това е посочено в писменото уведомление) да бъдат подписани с валиден КЕП от законния представител на конкретния бенефициент съгласно документа за създаване/акта за учредяване, както и да бъдат прикачени в ИСУН 2020. Документите, представени от кандидата, които са издадени от други институции не се подписват от кандидата.“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. </w:t>
            </w:r>
          </w:p>
          <w:p w:rsidR="00931EBC" w:rsidRPr="00870C35" w:rsidRDefault="00931EB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931EBC" w:rsidRPr="00870C35" w:rsidRDefault="00931EBC" w:rsidP="003148E8">
            <w:pPr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По Приложение № 6 към Условия за кандидатстване: „Запитване за оферта“</w:t>
            </w:r>
          </w:p>
          <w:p w:rsidR="004750C1" w:rsidRPr="00870C35" w:rsidRDefault="00931EBC" w:rsidP="003148E8">
            <w:pPr>
              <w:numPr>
                <w:ilvl w:val="0"/>
                <w:numId w:val="6"/>
              </w:numPr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Предлагаме да отпадне „подпечатана“, предвид, че не е част от изискванията по т. 10 и т. 11 Раздел 14.2.</w:t>
            </w:r>
          </w:p>
        </w:tc>
        <w:tc>
          <w:tcPr>
            <w:tcW w:w="4224" w:type="dxa"/>
            <w:vAlign w:val="center"/>
          </w:tcPr>
          <w:p w:rsidR="00C21644" w:rsidRPr="00870C35" w:rsidRDefault="00C216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DA56E7" w:rsidRPr="00870C35" w:rsidRDefault="00DA56E7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C21644" w:rsidRPr="00870C35" w:rsidRDefault="00C216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21644" w:rsidRPr="00870C35" w:rsidRDefault="00C216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21644" w:rsidRPr="00870C35" w:rsidRDefault="00C216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21644" w:rsidRPr="00870C35" w:rsidRDefault="00C216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21644" w:rsidRPr="00870C35" w:rsidRDefault="00C216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21644" w:rsidRPr="00870C35" w:rsidRDefault="00C216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P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21644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P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C21644" w:rsidRPr="00870C35" w:rsidRDefault="00C216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21644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C21644" w:rsidRPr="00870C35" w:rsidRDefault="00C216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21644" w:rsidRDefault="00C216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P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21644" w:rsidRPr="00870C35" w:rsidRDefault="00C216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21644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C21644" w:rsidRPr="00870C35" w:rsidRDefault="00C216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21644" w:rsidRPr="00870C35" w:rsidRDefault="00C216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21644" w:rsidRPr="00870C35" w:rsidRDefault="00C216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P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P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Приема се.</w:t>
            </w: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P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P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64A2" w:rsidRPr="00870C35" w:rsidRDefault="00C964A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130CDC" w:rsidRPr="00870C35" w:rsidRDefault="00130CD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30CDC" w:rsidRPr="00870C35" w:rsidRDefault="00130CD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30CDC" w:rsidRPr="00870C35" w:rsidRDefault="00130CD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30CDC" w:rsidRPr="00870C35" w:rsidRDefault="00130CD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30CDC" w:rsidRDefault="00130CD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P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30CDC" w:rsidRPr="00870C35" w:rsidRDefault="00130CD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30CDC" w:rsidRPr="00870C35" w:rsidRDefault="00130CD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130CDC" w:rsidRPr="00870C35" w:rsidRDefault="00130CD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30CDC" w:rsidRPr="00870C35" w:rsidRDefault="00130CD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30CDC" w:rsidRPr="00870C35" w:rsidRDefault="00130CD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130CDC" w:rsidRPr="00870C35" w:rsidRDefault="00130CD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30CDC" w:rsidRPr="00870C35" w:rsidRDefault="00130CD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Не се приема.</w:t>
            </w:r>
          </w:p>
          <w:p w:rsidR="009C2BD5" w:rsidRPr="00870C35" w:rsidRDefault="00DC004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Предвиденият документ „инженерен проект“ следва да доказва съответствие на подпомаганите активи със специфичните изисквания за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инвестиции за напояване</w:t>
            </w:r>
            <w:r w:rsidR="00F03412"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съгласно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чл. 46 от </w:t>
            </w:r>
            <w:r w:rsidR="00F03412"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Регламент (ЕС) № 1305/2013</w:t>
            </w:r>
            <w:r w:rsidR="0095365C"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г</w:t>
            </w:r>
            <w:r w:rsidR="00F03412"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:rsidR="00F12C5B" w:rsidRPr="00870C35" w:rsidRDefault="005F76A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</w:t>
            </w:r>
            <w:r w:rsidR="00FC6D59"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риема</w:t>
            </w: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се частично</w:t>
            </w:r>
            <w:r w:rsidR="00FC6D59"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.</w:t>
            </w:r>
          </w:p>
          <w:p w:rsidR="00F12C5B" w:rsidRPr="00870C35" w:rsidRDefault="00BA1F5E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Предмет на контрол по т. 15 от раздел 13.2 са прогнозните години на бизнес плана</w:t>
            </w:r>
            <w:r w:rsidR="005F76A1"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 Добавено е изискване общият размер на площта, от която се добива растениевъдната продукция през прогнозните години на бизнес плана, да се доказва към дата на подаване на проектното предложение.</w:t>
            </w:r>
          </w:p>
          <w:p w:rsidR="005F76A1" w:rsidRPr="00870C35" w:rsidRDefault="005F76A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 отношение на предложението в последното изречение – подобен контрол е предвиден за доказване на минималният икономически размер на стопанствата.</w:t>
            </w:r>
          </w:p>
          <w:p w:rsidR="00F12C5B" w:rsidRPr="00870C35" w:rsidRDefault="00F12C5B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12C5B" w:rsidRPr="00870C35" w:rsidRDefault="00F12C5B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12C5B" w:rsidRPr="00870C35" w:rsidRDefault="00F12C5B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12C5B" w:rsidRPr="00870C35" w:rsidRDefault="00F12C5B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95365C" w:rsidRPr="00870C35" w:rsidRDefault="0095365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12C5B" w:rsidRDefault="00F12C5B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870C35" w:rsidRP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12C5B" w:rsidRPr="00870C35" w:rsidRDefault="00F12C5B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9C2BD5" w:rsidRPr="00870C35" w:rsidRDefault="009C2BD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48102F" w:rsidRPr="00870C35" w:rsidRDefault="004810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48102F" w:rsidRPr="00870C35" w:rsidRDefault="004810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48102F" w:rsidRPr="00870C35" w:rsidRDefault="004810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5F76A1" w:rsidRPr="00870C35" w:rsidRDefault="005F76A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Не се приема.</w:t>
            </w:r>
          </w:p>
          <w:p w:rsidR="0048102F" w:rsidRPr="00870C35" w:rsidRDefault="004810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Допустимите разходи за доставка и монтаж на оборудване и съоръжения за пестене на вода в животновъдството не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са инвестиции в напояване съгл. чл. 46 от </w:t>
            </w:r>
            <w:r w:rsidR="00876DCC"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Регламент (ЕС) № 1305/2013 г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 Допълнително в т. 7 от раздел 21.1 е предвидено при необходимост оценителната комисия да изиска представяне на техническата документация, въз основа на която е издадено разрешението за строеж или за разрешението за поставяне.</w:t>
            </w:r>
          </w:p>
          <w:p w:rsidR="00024453" w:rsidRPr="00870C35" w:rsidRDefault="00AF00E3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Не се п</w:t>
            </w:r>
            <w:r w:rsidR="00024453"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риема.</w:t>
            </w: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Фотоволтаични системи като самостоятелна инвестиция не са допустими.</w:t>
            </w:r>
          </w:p>
          <w:p w:rsidR="00024453" w:rsidRPr="00870C35" w:rsidRDefault="00024453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024453" w:rsidRPr="00870C35" w:rsidRDefault="00024453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024453" w:rsidRPr="00870C35" w:rsidRDefault="00024453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024453" w:rsidRPr="00870C35" w:rsidRDefault="00024453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024453" w:rsidRPr="00870C35" w:rsidRDefault="008605B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E4359B" w:rsidRPr="00870C35" w:rsidRDefault="00E4359B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E4359B" w:rsidRPr="00870C35" w:rsidRDefault="00E4359B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E4359B" w:rsidRPr="00870C35" w:rsidRDefault="00E4359B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E4359B" w:rsidRDefault="00E4359B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P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E4359B" w:rsidRPr="00870C35" w:rsidRDefault="00F7026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</w:t>
            </w:r>
            <w:r w:rsidR="00E4359B"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риема</w:t>
            </w: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се по принцип</w:t>
            </w:r>
            <w:r w:rsidR="00E4359B"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.</w:t>
            </w:r>
          </w:p>
          <w:p w:rsidR="00210091" w:rsidRPr="00870C35" w:rsidRDefault="002100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210091" w:rsidRPr="00870C35" w:rsidRDefault="002100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210091" w:rsidRPr="00870C35" w:rsidRDefault="002100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210091" w:rsidRPr="00870C35" w:rsidRDefault="002100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210091" w:rsidRPr="00870C35" w:rsidRDefault="002100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210091" w:rsidRPr="00870C35" w:rsidRDefault="002100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210091" w:rsidRPr="00870C35" w:rsidRDefault="002100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210091" w:rsidRPr="00870C35" w:rsidRDefault="002100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210091" w:rsidRPr="00870C35" w:rsidRDefault="002100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210091" w:rsidRPr="00870C35" w:rsidRDefault="002100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210091" w:rsidRDefault="002100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P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581748" w:rsidRPr="00870C35" w:rsidRDefault="00581748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 по принцип.</w:t>
            </w:r>
          </w:p>
          <w:p w:rsidR="00581748" w:rsidRPr="00870C35" w:rsidRDefault="00581748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Изискването е премахнато.</w:t>
            </w:r>
          </w:p>
          <w:p w:rsidR="00626BF4" w:rsidRPr="00870C35" w:rsidRDefault="00626BF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626BF4" w:rsidRPr="00870C35" w:rsidRDefault="00626BF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626BF4" w:rsidRPr="00870C35" w:rsidRDefault="00626BF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626BF4" w:rsidRPr="00870C35" w:rsidRDefault="00626BF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626BF4" w:rsidRPr="00870C35" w:rsidRDefault="00626BF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626BF4" w:rsidRDefault="00626BF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P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626BF4" w:rsidRPr="00870C35" w:rsidRDefault="00626BF4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B94703" w:rsidRPr="00870C35" w:rsidRDefault="00B94703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B94703" w:rsidRPr="00870C35" w:rsidRDefault="00B94703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565301" w:rsidRPr="00870C35" w:rsidRDefault="0056530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B94703" w:rsidRPr="00870C35" w:rsidRDefault="00B94703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Текстът е добавен в т. 8 от Раздел 21.2.</w:t>
            </w:r>
            <w:r w:rsidR="00B24460"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– номерацията е променена вследствие на предложението по т. 12.</w:t>
            </w:r>
          </w:p>
          <w:p w:rsid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304E9D" w:rsidRPr="00870C35" w:rsidRDefault="00304E9D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Не се приема.</w:t>
            </w:r>
          </w:p>
          <w:p w:rsidR="00B94703" w:rsidRPr="00870C35" w:rsidRDefault="008A3433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Съгласно </w:t>
            </w: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§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(Обн. ДВ, бр. 51 от 2022 г.)</w:t>
            </w:r>
            <w:r w:rsidR="00B94703"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„</w:t>
            </w:r>
            <w:r w:rsidR="00B94703"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До приключването на програмите за програмен период 2014 - 2020 г., съфинансирани от Европейските структурни и инвестиционни фондове (ЕСИФ), </w:t>
            </w:r>
            <w:r w:rsidR="00B94703"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lastRenderedPageBreak/>
              <w:t>разпоредбите на Закона за управление на средствата от Европейските структурни и инвестиционни фондове, отменени или изменени с този закон, запазват своето действие по отношение на управлението на средствата от ЕСИФ, както и по отношение на изпълнението и кон</w:t>
            </w:r>
            <w:bookmarkStart w:id="0" w:name="_GoBack"/>
            <w:bookmarkEnd w:id="0"/>
            <w:r w:rsidR="00B94703" w:rsidRPr="0087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трола на тези програми</w:t>
            </w:r>
            <w:r w:rsidR="00B94703"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.“</w:t>
            </w:r>
          </w:p>
          <w:p w:rsidR="00A219F2" w:rsidRPr="00870C35" w:rsidRDefault="000A67FB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Не се приема.</w:t>
            </w:r>
          </w:p>
          <w:p w:rsidR="00A219F2" w:rsidRPr="00870C35" w:rsidRDefault="00E706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 изготвяне на Насоките за кандидатстване УО е взел предвид сроковете за издаване на описаните документи и е предвидил въпросните условия с цел улеснение на кандидатите.</w:t>
            </w:r>
          </w:p>
          <w:p w:rsidR="00A219F2" w:rsidRPr="00870C35" w:rsidRDefault="00A219F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219F2" w:rsidRPr="00870C35" w:rsidRDefault="00A219F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219F2" w:rsidRPr="00870C35" w:rsidRDefault="00A219F2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C97936" w:rsidRPr="00870C35" w:rsidRDefault="00C97936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E7062F" w:rsidRPr="00870C35" w:rsidRDefault="00E706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E7062F" w:rsidRPr="00870C35" w:rsidRDefault="00E706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E7062F" w:rsidRPr="00870C35" w:rsidRDefault="00E706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E7062F" w:rsidRPr="00870C35" w:rsidRDefault="00E706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E7062F" w:rsidRPr="00870C35" w:rsidRDefault="00E706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E7062F" w:rsidRPr="00870C35" w:rsidRDefault="00E706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E7062F" w:rsidRPr="00870C35" w:rsidRDefault="00E706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E7062F" w:rsidRPr="00870C35" w:rsidRDefault="00E706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E7062F" w:rsidRDefault="00E706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P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E7062F" w:rsidRPr="00870C35" w:rsidRDefault="00E706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Приема се</w:t>
            </w:r>
            <w:r w:rsid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по принцип</w:t>
            </w: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.</w:t>
            </w:r>
          </w:p>
          <w:p w:rsidR="00C97936" w:rsidRPr="00870C35" w:rsidRDefault="00C97936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Коригирана </w:t>
            </w:r>
            <w:r w:rsidR="00E7062F"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 номерацията</w:t>
            </w:r>
          </w:p>
          <w:p w:rsidR="0095365C" w:rsidRPr="00870C35" w:rsidRDefault="0095365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C97936" w:rsidRPr="00870C35" w:rsidRDefault="00E706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Не се приема.</w:t>
            </w:r>
          </w:p>
          <w:p w:rsidR="008A3433" w:rsidRPr="00870C35" w:rsidRDefault="00E7062F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Изискването за представяне на входящ номер на искане за издаване от съответния орган за посочените в предложението документи е предвидено с цел гарантиране, че е стартирала процедура по издаването </w:t>
            </w:r>
            <w:r w:rsidR="00B22816" w:rsidRPr="00870C3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им преди подаване на проектното предложение.</w:t>
            </w:r>
          </w:p>
          <w:p w:rsidR="00377791" w:rsidRPr="00870C35" w:rsidRDefault="003777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377791" w:rsidRPr="00870C35" w:rsidRDefault="003777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AF6F05" w:rsidRPr="00870C35" w:rsidRDefault="00AF6F0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377791" w:rsidRPr="00870C35" w:rsidRDefault="003777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377791" w:rsidRPr="00870C35" w:rsidRDefault="003777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377791" w:rsidRDefault="003777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P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377791" w:rsidRPr="00870C35" w:rsidRDefault="0037779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F44CB1" w:rsidRPr="00870C35" w:rsidRDefault="00F44CB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F44CB1" w:rsidRPr="00870C35" w:rsidRDefault="00F44CB1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  <w:p w:rsidR="0052029C" w:rsidRPr="00870C35" w:rsidRDefault="0052029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52029C" w:rsidRPr="00870C35" w:rsidRDefault="0052029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52029C" w:rsidRPr="00870C35" w:rsidRDefault="0052029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52029C" w:rsidRPr="00870C35" w:rsidRDefault="0052029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52029C" w:rsidRPr="00870C35" w:rsidRDefault="0052029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52029C" w:rsidRPr="00870C35" w:rsidRDefault="0052029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52029C" w:rsidRPr="00870C35" w:rsidRDefault="0052029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52029C" w:rsidRPr="00870C35" w:rsidRDefault="0052029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52029C" w:rsidRPr="00870C35" w:rsidRDefault="0052029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AF6F05" w:rsidRPr="00870C35" w:rsidRDefault="00AF6F0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AF6F05" w:rsidRPr="00870C35" w:rsidRDefault="00AF6F0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AF6F05" w:rsidRDefault="00AF6F0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70C35" w:rsidRPr="00870C35" w:rsidRDefault="00870C35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626BF4" w:rsidRPr="00870C35" w:rsidRDefault="0052029C" w:rsidP="003148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7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Приема се.</w:t>
            </w:r>
          </w:p>
        </w:tc>
      </w:tr>
    </w:tbl>
    <w:p w:rsidR="004750C1" w:rsidRDefault="004750C1" w:rsidP="003148E8">
      <w:pPr>
        <w:spacing w:after="0" w:line="276" w:lineRule="auto"/>
        <w:ind w:left="7920"/>
        <w:jc w:val="both"/>
      </w:pPr>
    </w:p>
    <w:sectPr w:rsidR="004750C1" w:rsidSect="00870C35">
      <w:footerReference w:type="default" r:id="rId8"/>
      <w:headerReference w:type="first" r:id="rId9"/>
      <w:pgSz w:w="15840" w:h="12240" w:orient="landscape"/>
      <w:pgMar w:top="851" w:right="956" w:bottom="284" w:left="1134" w:header="284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774" w:rsidRDefault="00F74774" w:rsidP="00EB18CB">
      <w:pPr>
        <w:spacing w:after="0" w:line="240" w:lineRule="auto"/>
      </w:pPr>
      <w:r>
        <w:separator/>
      </w:r>
    </w:p>
  </w:endnote>
  <w:endnote w:type="continuationSeparator" w:id="0">
    <w:p w:rsidR="00F74774" w:rsidRDefault="00F74774" w:rsidP="00EB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984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18CB" w:rsidRDefault="00EB18CB" w:rsidP="00EB18C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24F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774" w:rsidRDefault="00F74774" w:rsidP="00EB18CB">
      <w:pPr>
        <w:spacing w:after="0" w:line="240" w:lineRule="auto"/>
      </w:pPr>
      <w:r>
        <w:separator/>
      </w:r>
    </w:p>
  </w:footnote>
  <w:footnote w:type="continuationSeparator" w:id="0">
    <w:p w:rsidR="00F74774" w:rsidRDefault="00F74774" w:rsidP="00EB1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8CB" w:rsidRDefault="00EB18CB" w:rsidP="00EB18CB">
    <w:pPr>
      <w:pStyle w:val="Header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360E1098" wp14:editId="549F7541">
          <wp:extent cx="790042" cy="694944"/>
          <wp:effectExtent l="0" t="0" r="0" b="0"/>
          <wp:docPr id="37" name="Picture 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 w:rsidRPr="00C21856">
      <w:rPr>
        <w:noProof/>
        <w:sz w:val="20"/>
        <w:szCs w:val="20"/>
      </w:rPr>
      <w:drawing>
        <wp:inline distT="0" distB="0" distL="0" distR="0" wp14:anchorId="046216E2" wp14:editId="42148E87">
          <wp:extent cx="1236269" cy="700656"/>
          <wp:effectExtent l="0" t="0" r="2540" b="4445"/>
          <wp:docPr id="38" name="Picture 38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 w:rsidRPr="007477D3">
      <w:rPr>
        <w:noProof/>
      </w:rPr>
      <w:drawing>
        <wp:inline distT="0" distB="0" distL="0" distR="0" wp14:anchorId="29ACB440" wp14:editId="618BC19B">
          <wp:extent cx="648335" cy="627380"/>
          <wp:effectExtent l="0" t="0" r="0" b="1270"/>
          <wp:docPr id="39" name="Picture 39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B18CB" w:rsidRDefault="00EB1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03534"/>
    <w:multiLevelType w:val="hybridMultilevel"/>
    <w:tmpl w:val="9EB2B33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17AF2"/>
    <w:multiLevelType w:val="hybridMultilevel"/>
    <w:tmpl w:val="90C4596A"/>
    <w:lvl w:ilvl="0" w:tplc="FE0A8F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03F6B6F"/>
    <w:multiLevelType w:val="hybridMultilevel"/>
    <w:tmpl w:val="A7342610"/>
    <w:lvl w:ilvl="0" w:tplc="BFF220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142D1"/>
    <w:multiLevelType w:val="hybridMultilevel"/>
    <w:tmpl w:val="3118C6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BC28F9"/>
    <w:multiLevelType w:val="multilevel"/>
    <w:tmpl w:val="BD34FBE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7A6016F7"/>
    <w:multiLevelType w:val="hybridMultilevel"/>
    <w:tmpl w:val="AD0883D8"/>
    <w:lvl w:ilvl="0" w:tplc="81286F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0C1"/>
    <w:rsid w:val="00024453"/>
    <w:rsid w:val="000A67FB"/>
    <w:rsid w:val="000F0019"/>
    <w:rsid w:val="00100C80"/>
    <w:rsid w:val="00130CDC"/>
    <w:rsid w:val="00162FE6"/>
    <w:rsid w:val="001E533A"/>
    <w:rsid w:val="00210091"/>
    <w:rsid w:val="002224FA"/>
    <w:rsid w:val="00273A12"/>
    <w:rsid w:val="002C73B2"/>
    <w:rsid w:val="00304E9D"/>
    <w:rsid w:val="00312E4D"/>
    <w:rsid w:val="003148E8"/>
    <w:rsid w:val="00326ADF"/>
    <w:rsid w:val="00346266"/>
    <w:rsid w:val="00377791"/>
    <w:rsid w:val="004750C1"/>
    <w:rsid w:val="0048102F"/>
    <w:rsid w:val="00493B8D"/>
    <w:rsid w:val="004964CC"/>
    <w:rsid w:val="0052029C"/>
    <w:rsid w:val="00565301"/>
    <w:rsid w:val="00581748"/>
    <w:rsid w:val="005F76A1"/>
    <w:rsid w:val="00626BF4"/>
    <w:rsid w:val="006322FE"/>
    <w:rsid w:val="006720D8"/>
    <w:rsid w:val="008605BC"/>
    <w:rsid w:val="00870C35"/>
    <w:rsid w:val="00876DCC"/>
    <w:rsid w:val="008800AD"/>
    <w:rsid w:val="008842D4"/>
    <w:rsid w:val="008A3433"/>
    <w:rsid w:val="00931EBC"/>
    <w:rsid w:val="0095365C"/>
    <w:rsid w:val="009C2BD5"/>
    <w:rsid w:val="009E233B"/>
    <w:rsid w:val="00A219F2"/>
    <w:rsid w:val="00AF00E3"/>
    <w:rsid w:val="00AF6F05"/>
    <w:rsid w:val="00B22816"/>
    <w:rsid w:val="00B24460"/>
    <w:rsid w:val="00B8124F"/>
    <w:rsid w:val="00B94703"/>
    <w:rsid w:val="00BA1F5E"/>
    <w:rsid w:val="00C21644"/>
    <w:rsid w:val="00C33C38"/>
    <w:rsid w:val="00C84758"/>
    <w:rsid w:val="00C964A2"/>
    <w:rsid w:val="00C97936"/>
    <w:rsid w:val="00D836AB"/>
    <w:rsid w:val="00D933BE"/>
    <w:rsid w:val="00D97F49"/>
    <w:rsid w:val="00DA56E7"/>
    <w:rsid w:val="00DB1275"/>
    <w:rsid w:val="00DC0044"/>
    <w:rsid w:val="00E15FB6"/>
    <w:rsid w:val="00E4359B"/>
    <w:rsid w:val="00E7062F"/>
    <w:rsid w:val="00EA12B8"/>
    <w:rsid w:val="00EB18CB"/>
    <w:rsid w:val="00EC1B94"/>
    <w:rsid w:val="00ED2810"/>
    <w:rsid w:val="00F03412"/>
    <w:rsid w:val="00F12C5B"/>
    <w:rsid w:val="00F44CB1"/>
    <w:rsid w:val="00F7026F"/>
    <w:rsid w:val="00F74774"/>
    <w:rsid w:val="00F951AF"/>
    <w:rsid w:val="00FC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25F2F"/>
  <w15:chartTrackingRefBased/>
  <w15:docId w15:val="{B49938A5-A575-4D2A-8302-9734BA62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0C1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8CB"/>
  </w:style>
  <w:style w:type="paragraph" w:styleId="Footer">
    <w:name w:val="footer"/>
    <w:basedOn w:val="Normal"/>
    <w:link w:val="FooterChar"/>
    <w:uiPriority w:val="99"/>
    <w:unhideWhenUsed/>
    <w:rsid w:val="00EB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2313</Words>
  <Characters>13188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Iliev</dc:creator>
  <cp:keywords/>
  <dc:description/>
  <cp:lastModifiedBy>MZH1</cp:lastModifiedBy>
  <cp:revision>2</cp:revision>
  <dcterms:created xsi:type="dcterms:W3CDTF">2024-07-09T10:50:00Z</dcterms:created>
  <dcterms:modified xsi:type="dcterms:W3CDTF">2024-07-09T10:50:00Z</dcterms:modified>
</cp:coreProperties>
</file>