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D0" w:rsidRDefault="00FC74D0" w:rsidP="00F72395">
      <w:pPr>
        <w:spacing w:after="0" w:line="360" w:lineRule="auto"/>
        <w:jc w:val="center"/>
        <w:rPr>
          <w:rFonts w:eastAsia="Times New Roman"/>
        </w:rPr>
      </w:pPr>
    </w:p>
    <w:p w:rsidR="00770745" w:rsidRDefault="00770745" w:rsidP="00F72395">
      <w:pPr>
        <w:spacing w:after="0" w:line="360" w:lineRule="auto"/>
        <w:jc w:val="center"/>
        <w:rPr>
          <w:rFonts w:eastAsia="Times New Roman"/>
        </w:rPr>
      </w:pPr>
    </w:p>
    <w:p w:rsidR="00770745" w:rsidRDefault="00770745" w:rsidP="00F72395">
      <w:pPr>
        <w:spacing w:after="0" w:line="360" w:lineRule="auto"/>
        <w:jc w:val="center"/>
        <w:rPr>
          <w:rFonts w:eastAsia="Times New Roman"/>
        </w:rPr>
      </w:pPr>
    </w:p>
    <w:p w:rsidR="00547FE1" w:rsidRDefault="00547FE1" w:rsidP="00F72395">
      <w:pPr>
        <w:spacing w:after="0" w:line="360" w:lineRule="auto"/>
        <w:jc w:val="center"/>
        <w:rPr>
          <w:rFonts w:eastAsia="Times New Roman"/>
        </w:rPr>
      </w:pPr>
    </w:p>
    <w:p w:rsidR="00547FE1" w:rsidRPr="00FC74D0" w:rsidRDefault="00547FE1" w:rsidP="00F72395">
      <w:pPr>
        <w:spacing w:after="0" w:line="360" w:lineRule="auto"/>
        <w:jc w:val="center"/>
        <w:rPr>
          <w:rFonts w:eastAsia="Times New Roman"/>
        </w:rPr>
      </w:pPr>
    </w:p>
    <w:p w:rsidR="00FC74D0" w:rsidRDefault="00FC74D0" w:rsidP="00F72395">
      <w:pPr>
        <w:spacing w:after="0" w:line="360" w:lineRule="auto"/>
        <w:jc w:val="center"/>
        <w:rPr>
          <w:rFonts w:eastAsia="Times New Roman"/>
        </w:rPr>
      </w:pPr>
    </w:p>
    <w:p w:rsidR="0009110B" w:rsidRDefault="0009110B" w:rsidP="00F72395">
      <w:pPr>
        <w:spacing w:after="0" w:line="360" w:lineRule="auto"/>
        <w:jc w:val="center"/>
        <w:rPr>
          <w:rFonts w:eastAsia="Times New Roman"/>
        </w:rPr>
      </w:pPr>
    </w:p>
    <w:p w:rsidR="0009110B" w:rsidRPr="00FC74D0" w:rsidRDefault="0009110B" w:rsidP="00F72395">
      <w:pPr>
        <w:spacing w:after="0" w:line="360" w:lineRule="auto"/>
        <w:jc w:val="center"/>
        <w:rPr>
          <w:rFonts w:eastAsia="Times New Roman"/>
        </w:rPr>
      </w:pPr>
    </w:p>
    <w:p w:rsidR="00F72395" w:rsidRPr="00132C46" w:rsidRDefault="00FC74D0" w:rsidP="00FE36AE">
      <w:pPr>
        <w:spacing w:after="0" w:line="360" w:lineRule="auto"/>
        <w:jc w:val="center"/>
        <w:rPr>
          <w:rFonts w:ascii="Times New Roman Bold" w:eastAsia="Times New Roman" w:hAnsi="Times New Roman Bold"/>
          <w:b/>
          <w:spacing w:val="30"/>
          <w:sz w:val="36"/>
          <w:szCs w:val="36"/>
        </w:rPr>
      </w:pPr>
      <w:r w:rsidRPr="00132C46">
        <w:rPr>
          <w:rFonts w:ascii="Times New Roman Bold" w:eastAsia="Times New Roman" w:hAnsi="Times New Roman Bold"/>
          <w:b/>
          <w:spacing w:val="30"/>
          <w:sz w:val="36"/>
          <w:szCs w:val="36"/>
        </w:rPr>
        <w:t>ОТЧЕТ</w:t>
      </w:r>
    </w:p>
    <w:p w:rsidR="00315A91" w:rsidRPr="00B01867" w:rsidRDefault="00F72395" w:rsidP="00FE36AE">
      <w:pPr>
        <w:spacing w:after="0" w:line="360" w:lineRule="auto"/>
        <w:jc w:val="center"/>
        <w:rPr>
          <w:rFonts w:eastAsia="Times New Roman"/>
          <w:b/>
          <w:smallCaps/>
          <w:sz w:val="36"/>
          <w:szCs w:val="36"/>
        </w:rPr>
      </w:pPr>
      <w:r w:rsidRPr="00B01867">
        <w:rPr>
          <w:rFonts w:eastAsia="Times New Roman"/>
          <w:b/>
          <w:smallCaps/>
          <w:sz w:val="36"/>
          <w:szCs w:val="36"/>
        </w:rPr>
        <w:t xml:space="preserve">за изпълнение на Националната програма </w:t>
      </w:r>
      <w:r w:rsidR="00FE36AE" w:rsidRPr="00B01867">
        <w:rPr>
          <w:rFonts w:eastAsia="Times New Roman"/>
          <w:b/>
          <w:smallCaps/>
          <w:sz w:val="36"/>
          <w:szCs w:val="36"/>
        </w:rPr>
        <w:br/>
      </w:r>
      <w:r w:rsidRPr="00B01867">
        <w:rPr>
          <w:rFonts w:eastAsia="Times New Roman"/>
          <w:b/>
          <w:smallCaps/>
          <w:sz w:val="36"/>
          <w:szCs w:val="36"/>
        </w:rPr>
        <w:t xml:space="preserve">за овладяване популацията на безстопанствените кучета на територията на Република България </w:t>
      </w:r>
    </w:p>
    <w:p w:rsidR="00F72395" w:rsidRPr="00B01867" w:rsidRDefault="00315A91" w:rsidP="00FE36AE">
      <w:pPr>
        <w:spacing w:after="0" w:line="360" w:lineRule="auto"/>
        <w:jc w:val="center"/>
        <w:rPr>
          <w:rFonts w:eastAsia="Times New Roman"/>
          <w:b/>
          <w:smallCaps/>
          <w:sz w:val="36"/>
          <w:szCs w:val="36"/>
        </w:rPr>
      </w:pPr>
      <w:r w:rsidRPr="00B01867">
        <w:rPr>
          <w:rFonts w:eastAsia="Times New Roman"/>
          <w:b/>
          <w:smallCaps/>
          <w:sz w:val="36"/>
          <w:szCs w:val="36"/>
        </w:rPr>
        <w:t xml:space="preserve">за </w:t>
      </w:r>
      <w:r w:rsidR="003D5460" w:rsidRPr="00B01867">
        <w:rPr>
          <w:rFonts w:eastAsia="Times New Roman"/>
          <w:b/>
          <w:smallCaps/>
          <w:sz w:val="36"/>
          <w:szCs w:val="36"/>
        </w:rPr>
        <w:t>2023</w:t>
      </w:r>
      <w:r w:rsidR="00F72395" w:rsidRPr="00B01867">
        <w:rPr>
          <w:rFonts w:eastAsia="Times New Roman"/>
          <w:b/>
          <w:smallCaps/>
          <w:sz w:val="36"/>
          <w:szCs w:val="36"/>
        </w:rPr>
        <w:t xml:space="preserve"> г.</w:t>
      </w:r>
    </w:p>
    <w:p w:rsidR="00BC1F23" w:rsidRPr="00577B08" w:rsidRDefault="00BC1F23">
      <w:p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</w:rPr>
        <w:br w:type="page"/>
      </w:r>
    </w:p>
    <w:p w:rsidR="005C5EF3" w:rsidRPr="00167315" w:rsidRDefault="005C5EF3" w:rsidP="005C5EF3">
      <w:pPr>
        <w:shd w:val="clear" w:color="auto" w:fill="92D050"/>
        <w:spacing w:after="0" w:line="360" w:lineRule="auto"/>
        <w:jc w:val="both"/>
        <w:rPr>
          <w:rStyle w:val="IntenseReference"/>
          <w:b w:val="0"/>
          <w:lang w:eastAsia="en-US"/>
        </w:rPr>
      </w:pPr>
      <w:r w:rsidRPr="00167315">
        <w:rPr>
          <w:rFonts w:eastAsia="Times New Roman"/>
          <w:b/>
          <w:lang w:eastAsia="en-US"/>
        </w:rPr>
        <w:lastRenderedPageBreak/>
        <w:t>СЪДЪРЖАНИЕ</w:t>
      </w:r>
    </w:p>
    <w:sdt>
      <w:sdtPr>
        <w:rPr>
          <w:rFonts w:eastAsia="Calibri"/>
          <w:lang w:eastAsia="bg-BG"/>
        </w:rPr>
        <w:id w:val="-121249705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604F26" w:rsidRPr="00CD1508" w:rsidRDefault="005C5EF3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r w:rsidRPr="00CD1508">
            <w:fldChar w:fldCharType="begin"/>
          </w:r>
          <w:r w:rsidRPr="00CD1508">
            <w:instrText xml:space="preserve"> TOC \o "1-3" \h \z \u </w:instrText>
          </w:r>
          <w:r w:rsidRPr="00CD1508">
            <w:fldChar w:fldCharType="separate"/>
          </w:r>
          <w:hyperlink w:anchor="_Toc168302116" w:history="1">
            <w:r w:rsidR="00604F26" w:rsidRPr="00CD1508">
              <w:rPr>
                <w:rStyle w:val="Hyperlink"/>
                <w:noProof/>
              </w:rPr>
              <w:t>І. ОСНОВНИ ПОЛОЖЕНИЯ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_Toc168302116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D43A0B">
              <w:rPr>
                <w:noProof/>
                <w:webHidden/>
              </w:rPr>
              <w:t>3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:rsidR="00604F26" w:rsidRPr="00CD1508" w:rsidRDefault="00476C9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8302117" w:history="1">
            <w:r w:rsidR="00604F26" w:rsidRPr="00CD1508">
              <w:rPr>
                <w:rStyle w:val="Hyperlink"/>
                <w:noProof/>
              </w:rPr>
              <w:t>II. ЦЕЛ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_Toc168302117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D43A0B">
              <w:rPr>
                <w:noProof/>
                <w:webHidden/>
              </w:rPr>
              <w:t>3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:rsidR="00604F26" w:rsidRPr="00CD1508" w:rsidRDefault="00476C9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8302118" w:history="1">
            <w:r w:rsidR="00604F26" w:rsidRPr="00CD1508">
              <w:rPr>
                <w:rStyle w:val="Hyperlink"/>
                <w:noProof/>
              </w:rPr>
              <w:t>III. ОБЩА ИНФОРМАЦИЯ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_Toc168302118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D43A0B">
              <w:rPr>
                <w:noProof/>
                <w:webHidden/>
              </w:rPr>
              <w:t>6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:rsidR="00604F26" w:rsidRPr="00CD1508" w:rsidRDefault="00476C9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8302119" w:history="1">
            <w:r w:rsidR="00604F26" w:rsidRPr="00CD1508">
              <w:rPr>
                <w:rStyle w:val="Hyperlink"/>
                <w:noProof/>
              </w:rPr>
              <w:t>IV. ОБЩИ АНАЛИЗИ, ЗАКЛЮЧЕНИЯ И ОБОБЩЕНИЕ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_Toc168302119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D43A0B">
              <w:rPr>
                <w:noProof/>
                <w:webHidden/>
              </w:rPr>
              <w:t>7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:rsidR="00604F26" w:rsidRPr="00CD1508" w:rsidRDefault="00476C9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8302121" w:history="1">
            <w:r w:rsidR="00604F26" w:rsidRPr="00CD1508">
              <w:rPr>
                <w:rStyle w:val="Hyperlink"/>
                <w:noProof/>
                <w:lang w:val="en-US"/>
              </w:rPr>
              <w:t xml:space="preserve">V. </w:t>
            </w:r>
            <w:r w:rsidR="00604F26" w:rsidRPr="00CD1508">
              <w:rPr>
                <w:rStyle w:val="Hyperlink"/>
                <w:noProof/>
              </w:rPr>
              <w:t>СЪСТОЯНИЕ И ДИНАМИКА НА ПОПУЛАЦИЯТА НА БЕЗСТОПАНСТВЕНИ КУЧЕТА КЪМ 31 ДЕКЕМВРИ 2023 Г. ОБЩО ЗА СТРАНАТА И ПО ОБЛАСТИ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_Toc168302121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D43A0B">
              <w:rPr>
                <w:noProof/>
                <w:webHidden/>
              </w:rPr>
              <w:t>10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:rsidR="00604F26" w:rsidRPr="00CD1508" w:rsidRDefault="00476C94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68302122" w:history="1">
            <w:r w:rsidR="00604F26" w:rsidRPr="00CD1508">
              <w:rPr>
                <w:rStyle w:val="Hyperlink"/>
                <w:rFonts w:eastAsia="Times New Roman"/>
                <w:noProof/>
                <w:lang w:val="en-US"/>
              </w:rPr>
              <w:t>1.</w:t>
            </w:r>
            <w:r w:rsidR="00604F26" w:rsidRPr="00CD1508">
              <w:rPr>
                <w:rStyle w:val="Hyperlink"/>
                <w:rFonts w:eastAsia="Times New Roman"/>
                <w:noProof/>
              </w:rPr>
              <w:t xml:space="preserve"> Обобщени данни по области за изпълнение на общинските програми за овладяване на популацията от безстопанствени кучета за 2023 г.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_Toc168302122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D43A0B">
              <w:rPr>
                <w:noProof/>
                <w:webHidden/>
              </w:rPr>
              <w:t>10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:rsidR="00604F26" w:rsidRPr="00CD1508" w:rsidRDefault="00476C94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68302123" w:history="1">
            <w:r w:rsidR="00604F26" w:rsidRPr="00CD1508">
              <w:rPr>
                <w:rStyle w:val="Hyperlink"/>
                <w:rFonts w:eastAsia="Times New Roman"/>
                <w:noProof/>
                <w:lang w:val="en-US"/>
              </w:rPr>
              <w:t xml:space="preserve">2. </w:t>
            </w:r>
            <w:r w:rsidR="00604F26" w:rsidRPr="00CD1508">
              <w:rPr>
                <w:rStyle w:val="Hyperlink"/>
                <w:rFonts w:eastAsia="Times New Roman"/>
                <w:noProof/>
              </w:rPr>
              <w:t>Финансиране на програмите за овладяване на популацията на безстопанствени кучета на територията на Република България за 2023 г.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_Toc168302123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D43A0B">
              <w:rPr>
                <w:noProof/>
                <w:webHidden/>
              </w:rPr>
              <w:t>11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:rsidR="00604F26" w:rsidRPr="00CD1508" w:rsidRDefault="00476C9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8302124" w:history="1">
            <w:r w:rsidR="00604F26" w:rsidRPr="00CD1508">
              <w:rPr>
                <w:rStyle w:val="Hyperlink"/>
                <w:noProof/>
                <w:lang w:val="en-US"/>
              </w:rPr>
              <w:t xml:space="preserve">VI. </w:t>
            </w:r>
            <w:r w:rsidR="00604F26" w:rsidRPr="00CD1508">
              <w:rPr>
                <w:rStyle w:val="Hyperlink"/>
                <w:noProof/>
              </w:rPr>
              <w:t>ИЗПЪЛНЕНИЕ НА МЕРКИТЕ, ВКЛЮЧЕНИ В НАЦИОНАЛНАТА ПРОГРАМА ЗА ОВЛАДЯВАНЕ ПОПУЛАЦИЯТА НА БЕЗСТОПАНСТВЕНИТЕ КУЧЕТА НА ТЕРИТОРИЯТА НА РЕПУБЛИКА БЪЛГАРИЯ - СТОЙНОСТИ НА ИНДИКАТОРИТЕ ЗА ИЗПЪЛНЕНИЕ КЪМ 31 ДЕКЕМВРИ 2023 Г.: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_Toc168302124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D43A0B">
              <w:rPr>
                <w:noProof/>
                <w:webHidden/>
              </w:rPr>
              <w:t>12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:rsidR="00604F26" w:rsidRPr="00CD1508" w:rsidRDefault="00476C94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68302125" w:history="1">
            <w:r w:rsidR="00604F26" w:rsidRPr="00CD1508">
              <w:rPr>
                <w:rStyle w:val="Hyperlink"/>
                <w:rFonts w:eastAsia="Times New Roman"/>
                <w:noProof/>
                <w:lang w:val="en-US"/>
              </w:rPr>
              <w:t xml:space="preserve">1. </w:t>
            </w:r>
            <w:r w:rsidR="00604F26" w:rsidRPr="00CD1508">
              <w:rPr>
                <w:rStyle w:val="Hyperlink"/>
                <w:rFonts w:eastAsia="Times New Roman"/>
                <w:noProof/>
              </w:rPr>
              <w:t>Преброяване на безстопанствените кучета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_Toc168302125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D43A0B">
              <w:rPr>
                <w:noProof/>
                <w:webHidden/>
              </w:rPr>
              <w:t>12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:rsidR="00604F26" w:rsidRPr="00CD1508" w:rsidRDefault="00476C94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68302126" w:history="1">
            <w:r w:rsidR="00604F26" w:rsidRPr="00CD1508">
              <w:rPr>
                <w:rStyle w:val="Hyperlink"/>
                <w:noProof/>
                <w:lang w:val="en-US"/>
              </w:rPr>
              <w:t xml:space="preserve">2. </w:t>
            </w:r>
            <w:r w:rsidR="00604F26" w:rsidRPr="00CD1508">
              <w:rPr>
                <w:rStyle w:val="Hyperlink"/>
                <w:noProof/>
              </w:rPr>
              <w:t>Стойности на индикаторите за изпълнение към 31 декември 2023 г.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_Toc168302126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D43A0B">
              <w:rPr>
                <w:noProof/>
                <w:webHidden/>
              </w:rPr>
              <w:t>18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:rsidR="00604F26" w:rsidRPr="00CD1508" w:rsidRDefault="00476C94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68302131" w:history="1">
            <w:r w:rsidR="00604F26" w:rsidRPr="00CD1508">
              <w:rPr>
                <w:rStyle w:val="Hyperlink"/>
                <w:rFonts w:eastAsia="Times New Roman"/>
                <w:noProof/>
                <w:lang w:val="en-US"/>
              </w:rPr>
              <w:t xml:space="preserve">3. </w:t>
            </w:r>
            <w:r w:rsidR="00604F26" w:rsidRPr="00CD1508">
              <w:rPr>
                <w:rStyle w:val="Hyperlink"/>
                <w:rFonts w:eastAsia="Times New Roman"/>
                <w:noProof/>
              </w:rPr>
              <w:t>Приюти за безстопанствени животни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_Toc168302131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D43A0B">
              <w:rPr>
                <w:noProof/>
                <w:webHidden/>
              </w:rPr>
              <w:t>18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:rsidR="00604F26" w:rsidRPr="00CD1508" w:rsidRDefault="00476C94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68302132" w:history="1">
            <w:r w:rsidR="00604F26" w:rsidRPr="00CD1508">
              <w:rPr>
                <w:rStyle w:val="Hyperlink"/>
                <w:rFonts w:eastAsia="Times New Roman"/>
                <w:noProof/>
                <w:lang w:val="en-US"/>
              </w:rPr>
              <w:t>4.</w:t>
            </w:r>
            <w:r w:rsidR="00604F26" w:rsidRPr="00CD1508">
              <w:rPr>
                <w:rStyle w:val="Hyperlink"/>
                <w:rFonts w:eastAsia="Times New Roman"/>
                <w:noProof/>
              </w:rPr>
              <w:t xml:space="preserve"> Разъдници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_Toc168302132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D43A0B">
              <w:rPr>
                <w:noProof/>
                <w:webHidden/>
              </w:rPr>
              <w:t>19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:rsidR="00604F26" w:rsidRPr="00CD1508" w:rsidRDefault="00476C94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68302133" w:history="1">
            <w:r w:rsidR="00604F26" w:rsidRPr="00CD1508">
              <w:rPr>
                <w:rStyle w:val="Hyperlink"/>
                <w:rFonts w:eastAsia="Times New Roman"/>
                <w:noProof/>
                <w:lang w:val="en-US"/>
              </w:rPr>
              <w:t>5.</w:t>
            </w:r>
            <w:r w:rsidR="00604F26" w:rsidRPr="00CD1508">
              <w:rPr>
                <w:rStyle w:val="Hyperlink"/>
                <w:noProof/>
              </w:rPr>
              <w:t xml:space="preserve"> Обекти за търговия с домашни любимци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_Toc168302133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D43A0B">
              <w:rPr>
                <w:noProof/>
                <w:webHidden/>
              </w:rPr>
              <w:t>20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:rsidR="00604F26" w:rsidRPr="00CD1508" w:rsidRDefault="00476C9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8302134" w:history="1">
            <w:r w:rsidR="00604F26" w:rsidRPr="00CD1508">
              <w:rPr>
                <w:rStyle w:val="Hyperlink"/>
                <w:noProof/>
                <w:lang w:val="en-US"/>
              </w:rPr>
              <w:t xml:space="preserve">VII. </w:t>
            </w:r>
            <w:r w:rsidR="00604F26" w:rsidRPr="00CD1508">
              <w:rPr>
                <w:rStyle w:val="Hyperlink"/>
                <w:noProof/>
              </w:rPr>
              <w:t>КУЧЕТА, ОТГЛЕЖДАНИ КАТО КОМПАНЬОНИ – ДАННИ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_Toc168302134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D43A0B">
              <w:rPr>
                <w:noProof/>
                <w:webHidden/>
              </w:rPr>
              <w:t>20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:rsidR="00604F26" w:rsidRPr="00CD1508" w:rsidRDefault="00476C94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68302135" w:history="1">
            <w:r w:rsidR="00604F26" w:rsidRPr="00CD1508">
              <w:rPr>
                <w:rStyle w:val="Hyperlink"/>
                <w:rFonts w:eastAsia="Times New Roman"/>
                <w:noProof/>
                <w:lang w:val="en-US"/>
              </w:rPr>
              <w:t>1.</w:t>
            </w:r>
            <w:r w:rsidR="00604F26" w:rsidRPr="00CD1508">
              <w:rPr>
                <w:rStyle w:val="Hyperlink"/>
                <w:rFonts w:eastAsia="Times New Roman"/>
                <w:noProof/>
              </w:rPr>
              <w:t xml:space="preserve"> Динамика в броя на регистрираните домашни кучета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_Toc168302135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D43A0B">
              <w:rPr>
                <w:noProof/>
                <w:webHidden/>
              </w:rPr>
              <w:t>21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:rsidR="00604F26" w:rsidRPr="00CD1508" w:rsidRDefault="00476C94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68302136" w:history="1">
            <w:r w:rsidR="00604F26" w:rsidRPr="00CD1508">
              <w:rPr>
                <w:rStyle w:val="Hyperlink"/>
                <w:rFonts w:eastAsia="Times New Roman"/>
                <w:noProof/>
                <w:lang w:val="en-US"/>
              </w:rPr>
              <w:t xml:space="preserve">2. </w:t>
            </w:r>
            <w:r w:rsidR="00604F26" w:rsidRPr="00CD1508">
              <w:rPr>
                <w:rStyle w:val="Hyperlink"/>
                <w:rFonts w:eastAsia="Times New Roman"/>
                <w:noProof/>
              </w:rPr>
              <w:t>Контрол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_Toc168302136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D43A0B">
              <w:rPr>
                <w:noProof/>
                <w:webHidden/>
              </w:rPr>
              <w:t>22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:rsidR="00604F26" w:rsidRPr="00CD1508" w:rsidRDefault="00476C94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68302137" w:history="1">
            <w:r w:rsidR="00604F26" w:rsidRPr="00CD1508">
              <w:rPr>
                <w:rStyle w:val="Hyperlink"/>
                <w:rFonts w:eastAsia="Times New Roman"/>
                <w:noProof/>
                <w:lang w:val="en-US"/>
              </w:rPr>
              <w:t xml:space="preserve">3. </w:t>
            </w:r>
            <w:r w:rsidR="00604F26" w:rsidRPr="00CD1508">
              <w:rPr>
                <w:rStyle w:val="Hyperlink"/>
                <w:rFonts w:eastAsia="Times New Roman"/>
                <w:noProof/>
              </w:rPr>
              <w:t>Предприети корективни действия от страна на ОДБХ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_Toc168302137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D43A0B">
              <w:rPr>
                <w:noProof/>
                <w:webHidden/>
              </w:rPr>
              <w:t>24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:rsidR="00604F26" w:rsidRPr="00CD1508" w:rsidRDefault="00476C9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8302138" w:history="1">
            <w:r w:rsidR="00604F26" w:rsidRPr="00CD1508">
              <w:rPr>
                <w:rStyle w:val="Hyperlink"/>
                <w:noProof/>
              </w:rPr>
              <w:t>V</w:t>
            </w:r>
            <w:r w:rsidR="00604F26" w:rsidRPr="00CD1508">
              <w:rPr>
                <w:rStyle w:val="Hyperlink"/>
                <w:noProof/>
                <w:lang w:val="en-US"/>
              </w:rPr>
              <w:t>III</w:t>
            </w:r>
            <w:r w:rsidR="00604F26" w:rsidRPr="00CD1508">
              <w:rPr>
                <w:rStyle w:val="Hyperlink"/>
                <w:noProof/>
              </w:rPr>
              <w:t>. АНАЛИЗ НА ИЗПЪЛНЕНИЕТО ПО ОБЩИНИ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_Toc168302138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D43A0B">
              <w:rPr>
                <w:noProof/>
                <w:webHidden/>
              </w:rPr>
              <w:t>24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:rsidR="00604F26" w:rsidRPr="00CD1508" w:rsidRDefault="00476C9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8302139" w:history="1">
            <w:r w:rsidR="00604F26" w:rsidRPr="00CD1508">
              <w:rPr>
                <w:rStyle w:val="Hyperlink"/>
                <w:noProof/>
                <w:lang w:val="en-US"/>
              </w:rPr>
              <w:t xml:space="preserve">IX. </w:t>
            </w:r>
            <w:r w:rsidR="00604F26" w:rsidRPr="00CD1508">
              <w:rPr>
                <w:rStyle w:val="Hyperlink"/>
                <w:noProof/>
              </w:rPr>
              <w:t>СТЕПЕН НА ПОСТИГАНЕ НА ОЧАКВАНИТЕ РЕЗУЛТАТИ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_Toc168302139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D43A0B">
              <w:rPr>
                <w:noProof/>
                <w:webHidden/>
              </w:rPr>
              <w:t>40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:rsidR="00604F26" w:rsidRPr="00CD1508" w:rsidRDefault="00476C9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8302140" w:history="1">
            <w:r w:rsidR="00604F26" w:rsidRPr="00CD1508">
              <w:rPr>
                <w:rStyle w:val="Hyperlink"/>
                <w:noProof/>
                <w:lang w:val="en-US"/>
              </w:rPr>
              <w:t xml:space="preserve">X. </w:t>
            </w:r>
            <w:r w:rsidR="00604F26" w:rsidRPr="00CD1508">
              <w:rPr>
                <w:rStyle w:val="Hyperlink"/>
                <w:noProof/>
              </w:rPr>
              <w:t>КОНСТАТИРАНИ НЕСЪОТВЕТСВИЯ. МЕРКИ, ПРЕДПРИЕТИ ОТ БАБХ, ЗА ПОДОБРЯВАНЕ И ЕФЕКТИВНО ОВЛАДЯВАНЕ ПОПУЛАЦИЯТА ОТ БЕЗСТОПАНСТВЕНИТЕ КУЧЕТА НА ТЕРИТОРИЯТА НА СТРАНАТА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_Toc168302140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D43A0B">
              <w:rPr>
                <w:noProof/>
                <w:webHidden/>
              </w:rPr>
              <w:t>40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:rsidR="00604F26" w:rsidRPr="00CD1508" w:rsidRDefault="00476C9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8302141" w:history="1">
            <w:r w:rsidR="00604F26" w:rsidRPr="00CD1508">
              <w:rPr>
                <w:rStyle w:val="Hyperlink"/>
                <w:noProof/>
              </w:rPr>
              <w:t>X</w:t>
            </w:r>
            <w:r w:rsidR="00604F26" w:rsidRPr="00CD1508">
              <w:rPr>
                <w:rStyle w:val="Hyperlink"/>
                <w:noProof/>
                <w:lang w:val="en-US"/>
              </w:rPr>
              <w:t>I</w:t>
            </w:r>
            <w:r w:rsidR="00604F26" w:rsidRPr="00CD1508">
              <w:rPr>
                <w:rStyle w:val="Hyperlink"/>
                <w:noProof/>
              </w:rPr>
              <w:t>. ПРЕПОРЪКИ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_Toc168302141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D43A0B">
              <w:rPr>
                <w:noProof/>
                <w:webHidden/>
              </w:rPr>
              <w:t>42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:rsidR="00604F26" w:rsidRPr="00CD1508" w:rsidRDefault="00476C9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8302142" w:history="1">
            <w:r w:rsidR="00604F26" w:rsidRPr="00CD1508">
              <w:rPr>
                <w:rStyle w:val="Hyperlink"/>
                <w:noProof/>
              </w:rPr>
              <w:t>X</w:t>
            </w:r>
            <w:r w:rsidR="00604F26" w:rsidRPr="00CD1508">
              <w:rPr>
                <w:rStyle w:val="Hyperlink"/>
                <w:noProof/>
                <w:lang w:val="en-US"/>
              </w:rPr>
              <w:t>II</w:t>
            </w:r>
            <w:r w:rsidR="00604F26" w:rsidRPr="00CD1508">
              <w:rPr>
                <w:rStyle w:val="Hyperlink"/>
                <w:noProof/>
              </w:rPr>
              <w:t>. ЗAКЛЮЧЕНИЯ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_Toc168302142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D43A0B">
              <w:rPr>
                <w:noProof/>
                <w:webHidden/>
              </w:rPr>
              <w:t>43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:rsidR="00B06AA6" w:rsidRPr="00B06AA6" w:rsidRDefault="005C5EF3" w:rsidP="00B06AA6">
          <w:pPr>
            <w:jc w:val="both"/>
            <w:rPr>
              <w:bCs/>
              <w:noProof/>
            </w:rPr>
          </w:pPr>
          <w:r w:rsidRPr="00CD1508">
            <w:rPr>
              <w:bCs/>
              <w:noProof/>
            </w:rPr>
            <w:fldChar w:fldCharType="end"/>
          </w:r>
        </w:p>
      </w:sdtContent>
    </w:sdt>
    <w:bookmarkStart w:id="0" w:name="_Toc164238589" w:displacedByCustomXml="prev"/>
    <w:p w:rsidR="009D098E" w:rsidRPr="00CD1508" w:rsidRDefault="003D5396" w:rsidP="00CD1508">
      <w:pPr>
        <w:pStyle w:val="Heading1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1" w:name="_Toc168302116"/>
      <w:r w:rsidRPr="00CD15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lastRenderedPageBreak/>
        <w:t>І. ОСНОВНИ ПОЛОЖЕНИЯ</w:t>
      </w:r>
      <w:bookmarkEnd w:id="0"/>
      <w:bookmarkEnd w:id="1"/>
    </w:p>
    <w:p w:rsidR="009D098E" w:rsidRPr="00307C2D" w:rsidRDefault="009D098E" w:rsidP="00680CEA">
      <w:pPr>
        <w:spacing w:after="0" w:line="360" w:lineRule="auto"/>
        <w:ind w:firstLine="709"/>
        <w:jc w:val="both"/>
        <w:rPr>
          <w:rFonts w:eastAsia="Times New Roman"/>
        </w:rPr>
      </w:pPr>
      <w:r w:rsidRPr="00307C2D">
        <w:rPr>
          <w:rFonts w:eastAsia="Times New Roman"/>
        </w:rPr>
        <w:t xml:space="preserve">В </w:t>
      </w:r>
      <w:r w:rsidR="00A30E57" w:rsidRPr="00307C2D">
        <w:rPr>
          <w:rFonts w:eastAsia="Times New Roman"/>
        </w:rPr>
        <w:t xml:space="preserve">съответствие с </w:t>
      </w:r>
      <w:r w:rsidRPr="00307C2D">
        <w:rPr>
          <w:rFonts w:eastAsia="Times New Roman"/>
        </w:rPr>
        <w:t>разпоредби</w:t>
      </w:r>
      <w:r w:rsidR="00905FB4" w:rsidRPr="00307C2D">
        <w:rPr>
          <w:rFonts w:eastAsia="Times New Roman"/>
        </w:rPr>
        <w:t>те</w:t>
      </w:r>
      <w:r w:rsidR="00822D80" w:rsidRPr="00307C2D">
        <w:rPr>
          <w:rFonts w:eastAsia="Times New Roman"/>
        </w:rPr>
        <w:t xml:space="preserve"> на </w:t>
      </w:r>
      <w:r w:rsidRPr="00307C2D">
        <w:rPr>
          <w:rFonts w:eastAsia="Times New Roman"/>
        </w:rPr>
        <w:t xml:space="preserve">Закона за защита на животните (ЗЗЖ), изпълнителният директор на Българската агенция по безопасност на храните (БАБХ) представя в Министерство на земеделието </w:t>
      </w:r>
      <w:r w:rsidR="002F77B7" w:rsidRPr="00307C2D">
        <w:rPr>
          <w:rFonts w:eastAsia="Times New Roman"/>
        </w:rPr>
        <w:t xml:space="preserve">и храните </w:t>
      </w:r>
      <w:r w:rsidRPr="00307C2D">
        <w:rPr>
          <w:rFonts w:eastAsia="Times New Roman"/>
        </w:rPr>
        <w:t>Отчет за изпълнение на Националната програма за овладяване на популацията на безстопанствените кучета на територия</w:t>
      </w:r>
      <w:r w:rsidR="00A30E57" w:rsidRPr="00307C2D">
        <w:rPr>
          <w:rFonts w:eastAsia="Times New Roman"/>
        </w:rPr>
        <w:t>та на Република България за 2023</w:t>
      </w:r>
      <w:r w:rsidRPr="00307C2D">
        <w:rPr>
          <w:rFonts w:eastAsia="Times New Roman"/>
        </w:rPr>
        <w:t xml:space="preserve"> г.</w:t>
      </w:r>
    </w:p>
    <w:p w:rsidR="009D098E" w:rsidRPr="00307C2D" w:rsidRDefault="009D098E" w:rsidP="00680CEA">
      <w:pPr>
        <w:spacing w:after="0" w:line="360" w:lineRule="auto"/>
        <w:ind w:firstLine="709"/>
        <w:jc w:val="both"/>
        <w:rPr>
          <w:rFonts w:eastAsia="Times New Roman"/>
        </w:rPr>
      </w:pPr>
      <w:r w:rsidRPr="00307C2D">
        <w:rPr>
          <w:rFonts w:eastAsia="Times New Roman"/>
        </w:rPr>
        <w:t>С писмо № ЗЖ-</w:t>
      </w:r>
      <w:r w:rsidR="00A30E57" w:rsidRPr="00307C2D">
        <w:rPr>
          <w:rFonts w:eastAsia="Times New Roman"/>
        </w:rPr>
        <w:t>3/05</w:t>
      </w:r>
      <w:r w:rsidRPr="00307C2D">
        <w:rPr>
          <w:rFonts w:eastAsia="Times New Roman"/>
        </w:rPr>
        <w:t>.01.202</w:t>
      </w:r>
      <w:r w:rsidR="00A30E57" w:rsidRPr="00307C2D">
        <w:rPr>
          <w:rFonts w:eastAsia="Times New Roman"/>
        </w:rPr>
        <w:t>4</w:t>
      </w:r>
      <w:r w:rsidRPr="00307C2D">
        <w:rPr>
          <w:rFonts w:eastAsia="Times New Roman"/>
        </w:rPr>
        <w:t xml:space="preserve"> г. на изпълнителния директор на БАБХ</w:t>
      </w:r>
      <w:r w:rsidR="0075028F" w:rsidRPr="00307C2D">
        <w:rPr>
          <w:rFonts w:eastAsia="Times New Roman"/>
        </w:rPr>
        <w:t>, изпратено</w:t>
      </w:r>
      <w:r w:rsidRPr="00307C2D">
        <w:rPr>
          <w:rFonts w:eastAsia="Times New Roman"/>
        </w:rPr>
        <w:t xml:space="preserve"> до директорите на Областните дирекции по безопасност на храните (ОДБХ)</w:t>
      </w:r>
      <w:r w:rsidR="0075028F" w:rsidRPr="00307C2D">
        <w:rPr>
          <w:rFonts w:eastAsia="Times New Roman"/>
        </w:rPr>
        <w:t>,</w:t>
      </w:r>
      <w:r w:rsidRPr="00307C2D">
        <w:rPr>
          <w:rFonts w:eastAsia="Times New Roman"/>
        </w:rPr>
        <w:t xml:space="preserve"> се изискаха обобщени доклади </w:t>
      </w:r>
      <w:r w:rsidR="002F77B7" w:rsidRPr="00307C2D">
        <w:rPr>
          <w:rFonts w:eastAsia="Times New Roman"/>
        </w:rPr>
        <w:t xml:space="preserve"> за дейността на </w:t>
      </w:r>
      <w:r w:rsidRPr="00307C2D">
        <w:rPr>
          <w:rFonts w:eastAsia="Times New Roman"/>
        </w:rPr>
        <w:t>общините за изпълнението на общ</w:t>
      </w:r>
      <w:r w:rsidR="007E7EA8" w:rsidRPr="00307C2D">
        <w:rPr>
          <w:rFonts w:eastAsia="Times New Roman"/>
        </w:rPr>
        <w:t>инските програми за овладяване</w:t>
      </w:r>
      <w:r w:rsidRPr="00307C2D">
        <w:rPr>
          <w:rFonts w:eastAsia="Times New Roman"/>
        </w:rPr>
        <w:t xml:space="preserve"> популацията на безстопанствените кучета през 202</w:t>
      </w:r>
      <w:r w:rsidR="00A30E57" w:rsidRPr="00307C2D">
        <w:rPr>
          <w:rFonts w:eastAsia="Times New Roman"/>
        </w:rPr>
        <w:t>3</w:t>
      </w:r>
      <w:r w:rsidRPr="00307C2D">
        <w:rPr>
          <w:rFonts w:eastAsia="Times New Roman"/>
        </w:rPr>
        <w:t xml:space="preserve"> г.</w:t>
      </w:r>
    </w:p>
    <w:p w:rsidR="006F5E93" w:rsidRPr="00307C2D" w:rsidRDefault="006F5E93" w:rsidP="00680CEA">
      <w:pPr>
        <w:spacing w:after="0" w:line="360" w:lineRule="auto"/>
        <w:ind w:firstLine="709"/>
        <w:jc w:val="both"/>
        <w:rPr>
          <w:rFonts w:eastAsia="Times New Roman"/>
        </w:rPr>
      </w:pPr>
      <w:r w:rsidRPr="00307C2D">
        <w:rPr>
          <w:rFonts w:eastAsia="Times New Roman"/>
        </w:rPr>
        <w:t>Представеният отчет е изготвен на база обобщена информация от всички 26</w:t>
      </w:r>
      <w:r w:rsidRPr="00307C2D">
        <w:rPr>
          <w:rFonts w:eastAsia="Times New Roman"/>
          <w:lang w:val="en-US"/>
        </w:rPr>
        <w:t>5</w:t>
      </w:r>
      <w:r w:rsidRPr="00307C2D">
        <w:rPr>
          <w:rFonts w:eastAsia="Times New Roman"/>
        </w:rPr>
        <w:t xml:space="preserve"> общини в 28 области в Република България</w:t>
      </w:r>
      <w:r w:rsidRPr="00307C2D">
        <w:rPr>
          <w:rFonts w:eastAsia="Times New Roman"/>
          <w:lang w:val="en-US"/>
        </w:rPr>
        <w:t xml:space="preserve"> </w:t>
      </w:r>
      <w:r w:rsidRPr="00307C2D">
        <w:rPr>
          <w:rFonts w:eastAsia="Times New Roman"/>
        </w:rPr>
        <w:t>по отношение на изпълнението на приетите от общинските съвети програми за овладяване на популацията от безстопанствените кучета, в съответствие с изискванията на чл. 40, ал. 3 и 4 от ЗЗЖ.</w:t>
      </w:r>
    </w:p>
    <w:p w:rsidR="00E14022" w:rsidRPr="00964CBA" w:rsidRDefault="00E14022" w:rsidP="00680CEA">
      <w:pPr>
        <w:spacing w:after="0" w:line="360" w:lineRule="auto"/>
        <w:ind w:firstLine="709"/>
      </w:pPr>
    </w:p>
    <w:p w:rsidR="007517FC" w:rsidRPr="000B270B" w:rsidRDefault="003D5396" w:rsidP="00F859FE">
      <w:pPr>
        <w:pStyle w:val="Heading1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bookmarkStart w:id="2" w:name="_Toc164238590"/>
      <w:bookmarkStart w:id="3" w:name="_Toc168302117"/>
      <w:r w:rsidRPr="000B27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II. ЦЕЛ</w:t>
      </w:r>
      <w:bookmarkEnd w:id="2"/>
      <w:bookmarkEnd w:id="3"/>
    </w:p>
    <w:p w:rsidR="006F5E93" w:rsidRPr="00307C2D" w:rsidRDefault="006F5E93" w:rsidP="00680CEA">
      <w:pPr>
        <w:spacing w:after="0" w:line="360" w:lineRule="auto"/>
        <w:ind w:firstLine="709"/>
        <w:jc w:val="both"/>
        <w:rPr>
          <w:color w:val="000000"/>
        </w:rPr>
      </w:pPr>
      <w:r w:rsidRPr="00307C2D">
        <w:t>Популацията на безстопанствените кучета, намиращи се на територията на Република България</w:t>
      </w:r>
      <w:r w:rsidR="009A60B3" w:rsidRPr="00307C2D">
        <w:t>,</w:t>
      </w:r>
      <w:r w:rsidRPr="00307C2D">
        <w:t xml:space="preserve"> представлява сериозен обществен проблем, водещ до последствия от </w:t>
      </w:r>
      <w:r w:rsidRPr="00307C2D">
        <w:rPr>
          <w:color w:val="000000"/>
        </w:rPr>
        <w:t>здравен, социален, екологичен, битов и икономически характер.</w:t>
      </w:r>
    </w:p>
    <w:p w:rsidR="006F5E93" w:rsidRPr="00307C2D" w:rsidRDefault="006F5E93" w:rsidP="00680CEA">
      <w:pPr>
        <w:spacing w:after="0" w:line="360" w:lineRule="auto"/>
        <w:ind w:firstLine="709"/>
        <w:jc w:val="both"/>
        <w:rPr>
          <w:rFonts w:eastAsia="Times New Roman"/>
        </w:rPr>
      </w:pPr>
      <w:r w:rsidRPr="00307C2D">
        <w:rPr>
          <w:rFonts w:eastAsia="Times New Roman"/>
        </w:rPr>
        <w:t xml:space="preserve">От съществено важно значение е защитата на здравето и </w:t>
      </w:r>
      <w:r w:rsidR="002F77B7" w:rsidRPr="00307C2D">
        <w:rPr>
          <w:rFonts w:eastAsia="Times New Roman"/>
        </w:rPr>
        <w:t xml:space="preserve">спокойствието, безопасна среда на хората и здравето и </w:t>
      </w:r>
      <w:r w:rsidRPr="00307C2D">
        <w:rPr>
          <w:rFonts w:eastAsia="Times New Roman"/>
        </w:rPr>
        <w:t>благосъстоянието на безстопанствените животни</w:t>
      </w:r>
      <w:r w:rsidR="002F77B7" w:rsidRPr="00307C2D">
        <w:rPr>
          <w:rFonts w:eastAsia="Times New Roman"/>
        </w:rPr>
        <w:t>.</w:t>
      </w:r>
      <w:r w:rsidRPr="00307C2D">
        <w:rPr>
          <w:rFonts w:eastAsia="Times New Roman"/>
        </w:rPr>
        <w:t xml:space="preserve"> </w:t>
      </w:r>
      <w:r w:rsidR="009A60B3" w:rsidRPr="00307C2D">
        <w:rPr>
          <w:color w:val="000000"/>
        </w:rPr>
        <w:t>О</w:t>
      </w:r>
      <w:r w:rsidRPr="00307C2D">
        <w:rPr>
          <w:color w:val="000000"/>
        </w:rPr>
        <w:t>владяване</w:t>
      </w:r>
      <w:r w:rsidR="002F77B7" w:rsidRPr="00307C2D">
        <w:rPr>
          <w:color w:val="000000"/>
        </w:rPr>
        <w:t>то</w:t>
      </w:r>
      <w:r w:rsidRPr="00307C2D">
        <w:rPr>
          <w:color w:val="000000"/>
        </w:rPr>
        <w:t xml:space="preserve"> на популацията на безстопанствените кучета е многоетапен </w:t>
      </w:r>
      <w:r w:rsidR="009A60B3" w:rsidRPr="00307C2D">
        <w:rPr>
          <w:color w:val="000000"/>
        </w:rPr>
        <w:t xml:space="preserve">процес, </w:t>
      </w:r>
      <w:r w:rsidRPr="00307C2D">
        <w:rPr>
          <w:color w:val="000000"/>
        </w:rPr>
        <w:t>изисква</w:t>
      </w:r>
      <w:r w:rsidR="009A60B3" w:rsidRPr="00307C2D">
        <w:rPr>
          <w:color w:val="000000"/>
        </w:rPr>
        <w:t>щ</w:t>
      </w:r>
      <w:r w:rsidRPr="00307C2D">
        <w:rPr>
          <w:color w:val="000000"/>
        </w:rPr>
        <w:t xml:space="preserve"> приемането</w:t>
      </w:r>
      <w:r w:rsidR="009A60B3" w:rsidRPr="00307C2D">
        <w:rPr>
          <w:color w:val="000000"/>
        </w:rPr>
        <w:t xml:space="preserve"> </w:t>
      </w:r>
      <w:r w:rsidRPr="00307C2D">
        <w:rPr>
          <w:color w:val="000000"/>
        </w:rPr>
        <w:t xml:space="preserve">и използването на </w:t>
      </w:r>
      <w:r w:rsidR="00C55393" w:rsidRPr="00307C2D">
        <w:rPr>
          <w:rFonts w:eastAsia="Times New Roman"/>
        </w:rPr>
        <w:t>единен</w:t>
      </w:r>
      <w:r w:rsidRPr="00307C2D">
        <w:rPr>
          <w:rFonts w:eastAsia="Times New Roman"/>
        </w:rPr>
        <w:t xml:space="preserve"> подход</w:t>
      </w:r>
      <w:r w:rsidR="00C55393" w:rsidRPr="00307C2D">
        <w:rPr>
          <w:rFonts w:eastAsia="Times New Roman"/>
        </w:rPr>
        <w:t xml:space="preserve"> </w:t>
      </w:r>
      <w:r w:rsidR="00C55393" w:rsidRPr="00307C2D">
        <w:rPr>
          <w:rFonts w:eastAsia="Times New Roman"/>
          <w:color w:val="000000"/>
        </w:rPr>
        <w:t xml:space="preserve">на национално ниво </w:t>
      </w:r>
      <w:r w:rsidRPr="00307C2D">
        <w:rPr>
          <w:rFonts w:eastAsia="Times New Roman"/>
        </w:rPr>
        <w:t>за осъществяването на ефективен контрол.</w:t>
      </w:r>
    </w:p>
    <w:p w:rsidR="00AD510B" w:rsidRPr="00307C2D" w:rsidRDefault="00AD510B" w:rsidP="00680CEA">
      <w:pPr>
        <w:spacing w:after="0" w:line="360" w:lineRule="auto"/>
        <w:ind w:firstLine="709"/>
        <w:jc w:val="both"/>
        <w:rPr>
          <w:rFonts w:eastAsia="Times New Roman"/>
          <w:i/>
        </w:rPr>
      </w:pPr>
      <w:r w:rsidRPr="00307C2D">
        <w:rPr>
          <w:rFonts w:eastAsia="Times New Roman"/>
        </w:rPr>
        <w:t xml:space="preserve">В </w:t>
      </w:r>
      <w:r w:rsidRPr="00307C2D">
        <w:rPr>
          <w:rFonts w:eastAsia="Times New Roman"/>
          <w:b/>
        </w:rPr>
        <w:t xml:space="preserve">Националната програма за овладяване популацията на безстопанствените кучета на територията на Република България, </w:t>
      </w:r>
      <w:r w:rsidRPr="00307C2D">
        <w:rPr>
          <w:rFonts w:eastAsia="Times New Roman"/>
        </w:rPr>
        <w:t>(</w:t>
      </w:r>
      <w:r w:rsidRPr="00307C2D">
        <w:rPr>
          <w:rFonts w:eastAsia="Times New Roman"/>
          <w:i/>
        </w:rPr>
        <w:t xml:space="preserve">в сила от </w:t>
      </w:r>
      <w:r w:rsidRPr="00307C2D">
        <w:rPr>
          <w:rFonts w:eastAsia="Times New Roman"/>
          <w:i/>
          <w:color w:val="1B1B1B"/>
        </w:rPr>
        <w:t>14.03.2019 г.,</w:t>
      </w:r>
      <w:r w:rsidRPr="00307C2D">
        <w:rPr>
          <w:rFonts w:eastAsia="Times New Roman"/>
          <w:b/>
          <w:color w:val="1B1B1B"/>
        </w:rPr>
        <w:t xml:space="preserve"> </w:t>
      </w:r>
      <w:r w:rsidR="00A67576" w:rsidRPr="00307C2D">
        <w:rPr>
          <w:rFonts w:eastAsia="Times New Roman"/>
          <w:i/>
        </w:rPr>
        <w:t xml:space="preserve">наричана за краткост </w:t>
      </w:r>
      <w:r w:rsidRPr="00307C2D">
        <w:rPr>
          <w:rFonts w:eastAsia="Times New Roman"/>
          <w:i/>
        </w:rPr>
        <w:t>Националната програма/програмата)</w:t>
      </w:r>
      <w:r w:rsidR="00614574" w:rsidRPr="00307C2D">
        <w:rPr>
          <w:rFonts w:eastAsia="Times New Roman"/>
          <w:i/>
        </w:rPr>
        <w:t xml:space="preserve"> </w:t>
      </w:r>
      <w:r w:rsidRPr="00307C2D">
        <w:rPr>
          <w:rFonts w:eastAsia="Times New Roman"/>
        </w:rPr>
        <w:t xml:space="preserve">са </w:t>
      </w:r>
      <w:r w:rsidR="002E30C9" w:rsidRPr="00307C2D">
        <w:rPr>
          <w:rFonts w:eastAsia="Times New Roman"/>
        </w:rPr>
        <w:t>разписани</w:t>
      </w:r>
      <w:r w:rsidRPr="00307C2D">
        <w:rPr>
          <w:rFonts w:eastAsia="Times New Roman"/>
          <w:i/>
        </w:rPr>
        <w:t xml:space="preserve"> </w:t>
      </w:r>
      <w:r w:rsidRPr="00307C2D">
        <w:rPr>
          <w:rFonts w:eastAsia="Times New Roman"/>
        </w:rPr>
        <w:t>дългосрочни и ефективни мерки за овладяване популацията на безстопанствените кучета на територията на страната</w:t>
      </w:r>
      <w:r w:rsidR="00E33602" w:rsidRPr="00307C2D">
        <w:rPr>
          <w:rFonts w:eastAsia="Times New Roman"/>
        </w:rPr>
        <w:t xml:space="preserve">. </w:t>
      </w:r>
      <w:r w:rsidR="00EC3892" w:rsidRPr="00307C2D">
        <w:rPr>
          <w:rFonts w:eastAsia="Times New Roman"/>
        </w:rPr>
        <w:t>Ч</w:t>
      </w:r>
      <w:r w:rsidR="00E0168A" w:rsidRPr="00307C2D">
        <w:rPr>
          <w:rFonts w:eastAsia="Times New Roman"/>
        </w:rPr>
        <w:t>аст от мерки</w:t>
      </w:r>
      <w:r w:rsidR="009C6938" w:rsidRPr="00307C2D">
        <w:rPr>
          <w:rFonts w:eastAsia="Times New Roman"/>
        </w:rPr>
        <w:t>те</w:t>
      </w:r>
      <w:r w:rsidR="00E0168A" w:rsidRPr="00307C2D">
        <w:rPr>
          <w:rFonts w:eastAsia="Times New Roman"/>
        </w:rPr>
        <w:t xml:space="preserve"> предвиждат</w:t>
      </w:r>
      <w:r w:rsidR="009B0F00" w:rsidRPr="00307C2D">
        <w:rPr>
          <w:rFonts w:eastAsia="Times New Roman"/>
        </w:rPr>
        <w:t>:</w:t>
      </w:r>
    </w:p>
    <w:p w:rsidR="00AD510B" w:rsidRPr="00307C2D" w:rsidRDefault="009B0F00" w:rsidP="00770745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307C2D">
        <w:rPr>
          <w:rFonts w:eastAsia="Times New Roman"/>
        </w:rPr>
        <w:t xml:space="preserve">прилагане на механизми за ефективен контрол върху </w:t>
      </w:r>
      <w:r w:rsidR="00AD510B" w:rsidRPr="00307C2D">
        <w:rPr>
          <w:rFonts w:eastAsia="Times New Roman"/>
        </w:rPr>
        <w:t>популацията на безстопанствените кучета</w:t>
      </w:r>
      <w:r w:rsidR="00E33602" w:rsidRPr="00307C2D">
        <w:rPr>
          <w:rFonts w:eastAsia="Times New Roman"/>
        </w:rPr>
        <w:t xml:space="preserve"> и намаляването на числеността </w:t>
      </w:r>
      <w:r w:rsidR="00BC1F23" w:rsidRPr="00307C2D">
        <w:rPr>
          <w:rFonts w:eastAsia="Times New Roman"/>
        </w:rPr>
        <w:t>ѝ</w:t>
      </w:r>
      <w:r w:rsidR="00AD510B" w:rsidRPr="00307C2D">
        <w:rPr>
          <w:rFonts w:eastAsia="Times New Roman"/>
        </w:rPr>
        <w:t>, предвидени в българското законодателство;</w:t>
      </w:r>
    </w:p>
    <w:p w:rsidR="00AD510B" w:rsidRPr="00307C2D" w:rsidRDefault="009B0F00" w:rsidP="00770745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307C2D">
        <w:rPr>
          <w:rFonts w:eastAsia="Times New Roman"/>
        </w:rPr>
        <w:t xml:space="preserve">контрол при </w:t>
      </w:r>
      <w:r w:rsidR="00AD510B" w:rsidRPr="00307C2D">
        <w:rPr>
          <w:rFonts w:eastAsia="Times New Roman"/>
        </w:rPr>
        <w:t xml:space="preserve">отглеждането, развъждането и търговията с кучета, </w:t>
      </w:r>
      <w:r w:rsidR="00EC3892" w:rsidRPr="00307C2D">
        <w:rPr>
          <w:rFonts w:eastAsia="Times New Roman"/>
        </w:rPr>
        <w:t xml:space="preserve">в съответствие със </w:t>
      </w:r>
      <w:r w:rsidR="00AD510B" w:rsidRPr="00307C2D">
        <w:rPr>
          <w:rFonts w:eastAsia="Times New Roman"/>
        </w:rPr>
        <w:t>законодателство</w:t>
      </w:r>
      <w:r w:rsidR="00A67576" w:rsidRPr="00307C2D">
        <w:rPr>
          <w:rFonts w:eastAsia="Times New Roman"/>
        </w:rPr>
        <w:t>то</w:t>
      </w:r>
      <w:r w:rsidR="00AD510B" w:rsidRPr="00307C2D">
        <w:rPr>
          <w:rFonts w:eastAsia="Times New Roman"/>
        </w:rPr>
        <w:t>;</w:t>
      </w:r>
    </w:p>
    <w:p w:rsidR="00123B96" w:rsidRPr="00307C2D" w:rsidRDefault="00AD510B" w:rsidP="00770745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307C2D">
        <w:rPr>
          <w:rFonts w:eastAsia="Times New Roman"/>
        </w:rPr>
        <w:lastRenderedPageBreak/>
        <w:t>повиш</w:t>
      </w:r>
      <w:r w:rsidR="00EC3892" w:rsidRPr="00307C2D">
        <w:rPr>
          <w:rFonts w:eastAsia="Times New Roman"/>
        </w:rPr>
        <w:t xml:space="preserve">аване културата на отглеждане </w:t>
      </w:r>
      <w:r w:rsidRPr="00307C2D">
        <w:rPr>
          <w:rFonts w:eastAsia="Times New Roman"/>
        </w:rPr>
        <w:t>на домашни кучета и насърчаване на кастрация</w:t>
      </w:r>
      <w:r w:rsidR="00A67576" w:rsidRPr="00307C2D">
        <w:rPr>
          <w:rFonts w:eastAsia="Times New Roman"/>
        </w:rPr>
        <w:t>та</w:t>
      </w:r>
      <w:r w:rsidRPr="00307C2D">
        <w:rPr>
          <w:rFonts w:eastAsia="Times New Roman"/>
        </w:rPr>
        <w:t xml:space="preserve"> и регистрация</w:t>
      </w:r>
      <w:r w:rsidR="00A67576" w:rsidRPr="00307C2D">
        <w:rPr>
          <w:rFonts w:eastAsia="Times New Roman"/>
        </w:rPr>
        <w:t>та на животните</w:t>
      </w:r>
      <w:r w:rsidR="00EC3892" w:rsidRPr="00307C2D">
        <w:rPr>
          <w:rFonts w:eastAsia="Times New Roman"/>
        </w:rPr>
        <w:t>.</w:t>
      </w:r>
    </w:p>
    <w:p w:rsidR="00AD510B" w:rsidRPr="00770745" w:rsidRDefault="00123B96" w:rsidP="00770745">
      <w:pPr>
        <w:pStyle w:val="ListParagraph"/>
        <w:numPr>
          <w:ilvl w:val="0"/>
          <w:numId w:val="39"/>
        </w:numPr>
        <w:spacing w:line="360" w:lineRule="auto"/>
        <w:ind w:left="0" w:firstLine="709"/>
        <w:jc w:val="both"/>
      </w:pPr>
      <w:r w:rsidRPr="00770745">
        <w:t>З</w:t>
      </w:r>
      <w:r w:rsidR="00AD510B" w:rsidRPr="00770745">
        <w:t>а постигането на оптимални резултати от изпълнението на програмата и на заложените</w:t>
      </w:r>
      <w:r w:rsidR="00BD0A8C" w:rsidRPr="00770745">
        <w:t xml:space="preserve"> в нея цели</w:t>
      </w:r>
      <w:r w:rsidRPr="00770745">
        <w:t>, основополагащо значение имат</w:t>
      </w:r>
      <w:r w:rsidR="00DC0197" w:rsidRPr="00770745">
        <w:t>:</w:t>
      </w:r>
    </w:p>
    <w:p w:rsidR="00AD510B" w:rsidRPr="00307C2D" w:rsidRDefault="00AD510B" w:rsidP="00770745">
      <w:pPr>
        <w:numPr>
          <w:ilvl w:val="0"/>
          <w:numId w:val="39"/>
        </w:numPr>
        <w:tabs>
          <w:tab w:val="left" w:pos="360"/>
        </w:tabs>
        <w:spacing w:after="0" w:line="360" w:lineRule="auto"/>
        <w:ind w:left="0" w:firstLine="709"/>
        <w:contextualSpacing/>
        <w:jc w:val="both"/>
        <w:rPr>
          <w:rFonts w:eastAsia="Times New Roman"/>
          <w:b/>
        </w:rPr>
      </w:pPr>
      <w:r w:rsidRPr="00307C2D">
        <w:rPr>
          <w:rFonts w:eastAsia="Times New Roman"/>
          <w:b/>
        </w:rPr>
        <w:t>редуциране на броя</w:t>
      </w:r>
      <w:r w:rsidRPr="00307C2D">
        <w:rPr>
          <w:rFonts w:eastAsia="Times New Roman"/>
        </w:rPr>
        <w:t xml:space="preserve"> на безстопанствените кучета и установяване на стабилен контрол върху популацията им;</w:t>
      </w:r>
    </w:p>
    <w:p w:rsidR="00AD510B" w:rsidRPr="00307C2D" w:rsidRDefault="00AD510B" w:rsidP="00770745">
      <w:pPr>
        <w:numPr>
          <w:ilvl w:val="0"/>
          <w:numId w:val="39"/>
        </w:numPr>
        <w:tabs>
          <w:tab w:val="left" w:pos="360"/>
        </w:tabs>
        <w:spacing w:after="0" w:line="360" w:lineRule="auto"/>
        <w:ind w:left="0" w:firstLine="709"/>
        <w:contextualSpacing/>
        <w:jc w:val="both"/>
        <w:rPr>
          <w:rFonts w:eastAsia="Times New Roman"/>
          <w:b/>
        </w:rPr>
      </w:pPr>
      <w:r w:rsidRPr="00307C2D">
        <w:rPr>
          <w:rFonts w:eastAsia="Times New Roman"/>
          <w:b/>
        </w:rPr>
        <w:t>минимизиране на рисковете</w:t>
      </w:r>
      <w:r w:rsidRPr="00307C2D">
        <w:rPr>
          <w:rFonts w:eastAsia="Times New Roman"/>
        </w:rPr>
        <w:t xml:space="preserve"> от разпространението на заболявания, пренасяни от безстопанствените кучета, в т. ч. и </w:t>
      </w:r>
      <w:proofErr w:type="spellStart"/>
      <w:r w:rsidRPr="00307C2D">
        <w:rPr>
          <w:rFonts w:eastAsia="Times New Roman"/>
        </w:rPr>
        <w:t>зоонози</w:t>
      </w:r>
      <w:proofErr w:type="spellEnd"/>
      <w:r w:rsidRPr="00307C2D">
        <w:rPr>
          <w:rFonts w:eastAsia="Times New Roman"/>
        </w:rPr>
        <w:t>;</w:t>
      </w:r>
    </w:p>
    <w:p w:rsidR="00AD510B" w:rsidRPr="00307C2D" w:rsidRDefault="00AD510B" w:rsidP="00770745">
      <w:pPr>
        <w:numPr>
          <w:ilvl w:val="0"/>
          <w:numId w:val="39"/>
        </w:numPr>
        <w:tabs>
          <w:tab w:val="left" w:pos="360"/>
        </w:tabs>
        <w:spacing w:after="0" w:line="360" w:lineRule="auto"/>
        <w:ind w:left="0" w:firstLine="709"/>
        <w:contextualSpacing/>
        <w:jc w:val="both"/>
        <w:rPr>
          <w:rFonts w:eastAsia="Times New Roman"/>
          <w:b/>
        </w:rPr>
      </w:pPr>
      <w:r w:rsidRPr="00307C2D">
        <w:rPr>
          <w:rFonts w:eastAsia="Times New Roman"/>
          <w:b/>
        </w:rPr>
        <w:t xml:space="preserve">увеличаване </w:t>
      </w:r>
      <w:r w:rsidRPr="00307C2D">
        <w:rPr>
          <w:rFonts w:eastAsia="Times New Roman"/>
        </w:rPr>
        <w:t>на информираността, отговорността, активността и културата на гражданите при отглеждане на домашни кучета.</w:t>
      </w:r>
    </w:p>
    <w:p w:rsidR="00387CB9" w:rsidRPr="00770745" w:rsidRDefault="00591999" w:rsidP="00770745">
      <w:pPr>
        <w:pStyle w:val="ListParagraph"/>
        <w:numPr>
          <w:ilvl w:val="0"/>
          <w:numId w:val="39"/>
        </w:numPr>
        <w:spacing w:line="360" w:lineRule="auto"/>
        <w:ind w:left="0" w:firstLine="709"/>
        <w:jc w:val="both"/>
      </w:pPr>
      <w:r w:rsidRPr="00770745">
        <w:t xml:space="preserve">В съответствие с изискванията </w:t>
      </w:r>
      <w:r w:rsidR="00BD0A8C" w:rsidRPr="00770745">
        <w:t xml:space="preserve">на </w:t>
      </w:r>
      <w:r w:rsidR="00AD510B" w:rsidRPr="00770745">
        <w:t>ЗЗЖ</w:t>
      </w:r>
      <w:r w:rsidR="00BD0A8C" w:rsidRPr="00770745">
        <w:t xml:space="preserve"> </w:t>
      </w:r>
      <w:r w:rsidR="00AD510B" w:rsidRPr="00770745">
        <w:t xml:space="preserve">всяка община приема своя </w:t>
      </w:r>
      <w:r w:rsidRPr="00770745">
        <w:t xml:space="preserve">(общинска) </w:t>
      </w:r>
      <w:r w:rsidR="00AD510B" w:rsidRPr="00770745">
        <w:t xml:space="preserve">програма за овладяване популацията на безстопанствени животни, в която трябва да </w:t>
      </w:r>
      <w:r w:rsidRPr="00770745">
        <w:t xml:space="preserve">бъдат </w:t>
      </w:r>
      <w:r w:rsidR="00AD510B" w:rsidRPr="00770745">
        <w:t xml:space="preserve">разписани и разработени конкретни, дългосрочни и устойчиви мерки за ефективно постигане </w:t>
      </w:r>
      <w:r w:rsidR="00614574" w:rsidRPr="00770745">
        <w:t>на националните цели, а именно:</w:t>
      </w:r>
    </w:p>
    <w:p w:rsidR="007343AB" w:rsidRPr="00307C2D" w:rsidRDefault="007343AB" w:rsidP="00770745">
      <w:pPr>
        <w:pStyle w:val="ListParagraph"/>
        <w:numPr>
          <w:ilvl w:val="0"/>
          <w:numId w:val="39"/>
        </w:numPr>
        <w:spacing w:line="360" w:lineRule="auto"/>
        <w:ind w:left="0" w:firstLine="709"/>
        <w:jc w:val="both"/>
      </w:pPr>
      <w:r w:rsidRPr="00307C2D">
        <w:rPr>
          <w:rFonts w:eastAsia="MS Mincho"/>
          <w:b/>
          <w:lang w:eastAsia="ja-JP"/>
        </w:rPr>
        <w:t>осигуряване на по-здрава и защитена среда</w:t>
      </w:r>
      <w:r w:rsidRPr="00307C2D">
        <w:rPr>
          <w:rFonts w:eastAsia="MS Mincho"/>
          <w:lang w:eastAsia="ja-JP"/>
        </w:rPr>
        <w:t xml:space="preserve"> за населението и за животните, чрез минимализиране риска от </w:t>
      </w:r>
      <w:r w:rsidRPr="00307C2D">
        <w:rPr>
          <w:lang w:eastAsia="ja-JP"/>
        </w:rPr>
        <w:t xml:space="preserve">разпространението на заразни болести и </w:t>
      </w:r>
      <w:r w:rsidRPr="00307C2D">
        <w:rPr>
          <w:rFonts w:eastAsia="MS Mincho"/>
          <w:lang w:eastAsia="ja-JP"/>
        </w:rPr>
        <w:t xml:space="preserve">възникване на </w:t>
      </w:r>
      <w:proofErr w:type="spellStart"/>
      <w:r w:rsidRPr="00307C2D">
        <w:rPr>
          <w:rFonts w:eastAsia="MS Mincho"/>
          <w:lang w:eastAsia="ja-JP"/>
        </w:rPr>
        <w:t>зоонози</w:t>
      </w:r>
      <w:proofErr w:type="spellEnd"/>
      <w:r w:rsidRPr="00307C2D">
        <w:rPr>
          <w:rFonts w:eastAsia="MS Mincho"/>
          <w:lang w:eastAsia="ja-JP"/>
        </w:rPr>
        <w:t xml:space="preserve">; </w:t>
      </w:r>
    </w:p>
    <w:p w:rsidR="007343AB" w:rsidRPr="00307C2D" w:rsidRDefault="007343AB" w:rsidP="00770745">
      <w:pPr>
        <w:pStyle w:val="ListParagraph"/>
        <w:numPr>
          <w:ilvl w:val="0"/>
          <w:numId w:val="39"/>
        </w:numPr>
        <w:spacing w:line="360" w:lineRule="auto"/>
        <w:ind w:left="0" w:firstLine="709"/>
        <w:jc w:val="both"/>
      </w:pPr>
      <w:r w:rsidRPr="00307C2D">
        <w:rPr>
          <w:b/>
          <w:bCs/>
        </w:rPr>
        <w:t>регистрация и надзор</w:t>
      </w:r>
      <w:r w:rsidRPr="00307C2D">
        <w:t xml:space="preserve"> на безстопанствените кучета;</w:t>
      </w:r>
    </w:p>
    <w:p w:rsidR="00AD510B" w:rsidRPr="00307C2D" w:rsidRDefault="00AD510B" w:rsidP="00770745">
      <w:pPr>
        <w:pStyle w:val="ListParagraph"/>
        <w:numPr>
          <w:ilvl w:val="0"/>
          <w:numId w:val="39"/>
        </w:numPr>
        <w:spacing w:line="360" w:lineRule="auto"/>
        <w:ind w:left="0" w:firstLine="709"/>
        <w:jc w:val="both"/>
      </w:pPr>
      <w:r w:rsidRPr="00307C2D">
        <w:rPr>
          <w:b/>
          <w:bCs/>
        </w:rPr>
        <w:t>обработка на безстопанствените кучета чрез масова кастрация</w:t>
      </w:r>
      <w:r w:rsidRPr="00307C2D">
        <w:t xml:space="preserve"> (залавяне на всички кучета във фертилна възраст, приоритетно женски); </w:t>
      </w:r>
    </w:p>
    <w:p w:rsidR="00AD510B" w:rsidRPr="00307C2D" w:rsidRDefault="00AD510B" w:rsidP="00770745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307C2D">
        <w:rPr>
          <w:rFonts w:eastAsia="Times New Roman"/>
          <w:b/>
          <w:bCs/>
        </w:rPr>
        <w:t>намаляване присъствието на безстопанствените кучета на обществени места</w:t>
      </w:r>
      <w:r w:rsidRPr="00307C2D">
        <w:rPr>
          <w:rFonts w:eastAsia="Times New Roman"/>
        </w:rPr>
        <w:t xml:space="preserve"> (улици, детски площадки, територии около детски градини и училища, междублокови пространства, болници, паркове, автогари и ЖП гари, спирки и др.);</w:t>
      </w:r>
    </w:p>
    <w:p w:rsidR="00AD510B" w:rsidRPr="00307C2D" w:rsidRDefault="00AD510B" w:rsidP="00770745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eastAsia="Times New Roman"/>
        </w:rPr>
      </w:pPr>
      <w:bookmarkStart w:id="4" w:name="_Hlk97804203"/>
      <w:r w:rsidRPr="00307C2D">
        <w:rPr>
          <w:rFonts w:eastAsia="Times New Roman"/>
          <w:b/>
          <w:bCs/>
        </w:rPr>
        <w:t>ефективен контрол на отглеждането, развъждането и търговията</w:t>
      </w:r>
      <w:r w:rsidRPr="00307C2D">
        <w:rPr>
          <w:rFonts w:eastAsia="Times New Roman"/>
        </w:rPr>
        <w:t xml:space="preserve"> с кучета, предвидени в българското законодателство</w:t>
      </w:r>
      <w:bookmarkEnd w:id="4"/>
      <w:r w:rsidRPr="00307C2D">
        <w:rPr>
          <w:rFonts w:eastAsia="Times New Roman"/>
        </w:rPr>
        <w:t xml:space="preserve"> - регистрация на всички обекти за развъждане и търговия с кучета, съгласно изискванията на чл. 137 от Закона за ветеринарномедицинската дейност (ЗВД);</w:t>
      </w:r>
    </w:p>
    <w:p w:rsidR="00AD510B" w:rsidRPr="00307C2D" w:rsidRDefault="00AD510B" w:rsidP="00770745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307C2D">
        <w:rPr>
          <w:rFonts w:eastAsia="Times New Roman"/>
          <w:b/>
          <w:bCs/>
        </w:rPr>
        <w:t>завишаване на контрола</w:t>
      </w:r>
      <w:r w:rsidR="00F9400F" w:rsidRPr="00307C2D">
        <w:rPr>
          <w:rFonts w:eastAsia="Times New Roman"/>
          <w:b/>
          <w:bCs/>
        </w:rPr>
        <w:t xml:space="preserve"> върху отглеждането на домашни</w:t>
      </w:r>
      <w:r w:rsidRPr="00307C2D">
        <w:rPr>
          <w:rFonts w:eastAsia="Times New Roman"/>
          <w:b/>
          <w:bCs/>
        </w:rPr>
        <w:t xml:space="preserve"> </w:t>
      </w:r>
      <w:r w:rsidR="00F9400F" w:rsidRPr="00307C2D">
        <w:rPr>
          <w:rFonts w:eastAsia="Times New Roman"/>
          <w:b/>
          <w:bCs/>
        </w:rPr>
        <w:t>любимци</w:t>
      </w:r>
      <w:r w:rsidRPr="00307C2D">
        <w:rPr>
          <w:rFonts w:eastAsia="Times New Roman"/>
        </w:rPr>
        <w:t xml:space="preserve"> (контрол върху отглеждането на </w:t>
      </w:r>
      <w:r w:rsidR="00F9400F" w:rsidRPr="00307C2D">
        <w:rPr>
          <w:rFonts w:eastAsia="Times New Roman"/>
        </w:rPr>
        <w:t>животните</w:t>
      </w:r>
      <w:r w:rsidRPr="00307C2D">
        <w:rPr>
          <w:rFonts w:eastAsia="Times New Roman"/>
        </w:rPr>
        <w:t>, респ. размножаването им, безотговорното отношение</w:t>
      </w:r>
      <w:r w:rsidR="00F9400F" w:rsidRPr="00307C2D">
        <w:rPr>
          <w:rFonts w:eastAsia="Times New Roman"/>
        </w:rPr>
        <w:t xml:space="preserve"> към поколението им и най-вече</w:t>
      </w:r>
      <w:r w:rsidRPr="00307C2D">
        <w:rPr>
          <w:rFonts w:eastAsia="Times New Roman"/>
        </w:rPr>
        <w:t xml:space="preserve"> изоставянето им от страна на техните собственици);</w:t>
      </w:r>
    </w:p>
    <w:p w:rsidR="007343AB" w:rsidRPr="00307C2D" w:rsidRDefault="00AD510B" w:rsidP="00770745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307C2D">
        <w:rPr>
          <w:rFonts w:eastAsia="Times New Roman"/>
          <w:b/>
          <w:bCs/>
        </w:rPr>
        <w:t>идентификация, регистрация и въвеждане на данни за кучетата</w:t>
      </w:r>
      <w:r w:rsidRPr="00307C2D">
        <w:rPr>
          <w:rFonts w:eastAsia="Times New Roman"/>
        </w:rPr>
        <w:t xml:space="preserve"> на територията на страната в Интегрираната информационна система на БАБХ </w:t>
      </w:r>
      <w:r w:rsidR="00ED63A2" w:rsidRPr="00307C2D">
        <w:rPr>
          <w:rFonts w:eastAsia="Times New Roman"/>
        </w:rPr>
        <w:t>–</w:t>
      </w:r>
      <w:r w:rsidRPr="00307C2D">
        <w:rPr>
          <w:rFonts w:eastAsia="Times New Roman"/>
        </w:rPr>
        <w:t xml:space="preserve"> </w:t>
      </w:r>
      <w:proofErr w:type="spellStart"/>
      <w:r w:rsidRPr="00307C2D">
        <w:rPr>
          <w:rFonts w:eastAsia="Times New Roman"/>
        </w:rPr>
        <w:t>ВетИС</w:t>
      </w:r>
      <w:proofErr w:type="spellEnd"/>
      <w:r w:rsidRPr="00307C2D">
        <w:rPr>
          <w:rFonts w:eastAsia="Times New Roman"/>
        </w:rPr>
        <w:t>;</w:t>
      </w:r>
      <w:r w:rsidRPr="00307C2D" w:rsidDel="004534C3">
        <w:rPr>
          <w:rFonts w:eastAsia="Times New Roman"/>
        </w:rPr>
        <w:t xml:space="preserve"> </w:t>
      </w:r>
    </w:p>
    <w:p w:rsidR="007343AB" w:rsidRPr="00307C2D" w:rsidRDefault="007343AB" w:rsidP="00770745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307C2D">
        <w:rPr>
          <w:rFonts w:eastAsia="MS Mincho"/>
          <w:b/>
          <w:lang w:eastAsia="ja-JP"/>
        </w:rPr>
        <w:lastRenderedPageBreak/>
        <w:t>предотвратяване и преустановяване на незаконна търговия</w:t>
      </w:r>
      <w:r w:rsidRPr="00307C2D">
        <w:rPr>
          <w:rFonts w:eastAsia="MS Mincho"/>
          <w:lang w:eastAsia="ja-JP"/>
        </w:rPr>
        <w:t xml:space="preserve"> с безстопанствени кучета и преустановяване на нерегламентирания им транспорт в и извън границите на страната ни;</w:t>
      </w:r>
    </w:p>
    <w:p w:rsidR="00591999" w:rsidRPr="00307C2D" w:rsidRDefault="00AD510B" w:rsidP="00770745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307C2D">
        <w:rPr>
          <w:rFonts w:eastAsia="Times New Roman"/>
          <w:b/>
          <w:bCs/>
          <w:lang w:eastAsia="ja-JP"/>
        </w:rPr>
        <w:t>съвместна работа с практикуващите ветеринарни лекари</w:t>
      </w:r>
      <w:r w:rsidR="00124AF9" w:rsidRPr="00307C2D">
        <w:rPr>
          <w:rFonts w:eastAsia="Times New Roman"/>
          <w:lang w:eastAsia="ja-JP"/>
        </w:rPr>
        <w:t>, работещи във</w:t>
      </w:r>
      <w:r w:rsidR="007343AB" w:rsidRPr="00307C2D">
        <w:rPr>
          <w:rFonts w:eastAsia="Times New Roman"/>
          <w:lang w:eastAsia="ja-JP"/>
        </w:rPr>
        <w:t xml:space="preserve"> ветеринарномедицински заведения</w:t>
      </w:r>
      <w:r w:rsidR="00124AF9" w:rsidRPr="00307C2D">
        <w:rPr>
          <w:rFonts w:eastAsia="Times New Roman"/>
          <w:lang w:eastAsia="ja-JP"/>
        </w:rPr>
        <w:t xml:space="preserve">, регистрирани </w:t>
      </w:r>
      <w:r w:rsidRPr="00307C2D">
        <w:rPr>
          <w:rFonts w:eastAsia="Times New Roman"/>
          <w:lang w:eastAsia="ja-JP"/>
        </w:rPr>
        <w:t>на територията на страната;</w:t>
      </w:r>
    </w:p>
    <w:p w:rsidR="00591999" w:rsidRPr="00307C2D" w:rsidRDefault="00AD510B" w:rsidP="00770745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307C2D">
        <w:rPr>
          <w:rFonts w:eastAsia="MS Mincho"/>
          <w:b/>
          <w:bCs/>
          <w:lang w:eastAsia="ja-JP"/>
        </w:rPr>
        <w:t xml:space="preserve">провеждане на </w:t>
      </w:r>
      <w:proofErr w:type="spellStart"/>
      <w:r w:rsidRPr="00307C2D">
        <w:rPr>
          <w:rFonts w:eastAsia="Times New Roman"/>
          <w:b/>
          <w:bCs/>
          <w:lang w:eastAsia="ja-JP"/>
        </w:rPr>
        <w:t>осиновителски</w:t>
      </w:r>
      <w:proofErr w:type="spellEnd"/>
      <w:r w:rsidRPr="00307C2D">
        <w:rPr>
          <w:rFonts w:eastAsia="Times New Roman"/>
          <w:b/>
          <w:bCs/>
          <w:lang w:eastAsia="ja-JP"/>
        </w:rPr>
        <w:t xml:space="preserve"> кампании</w:t>
      </w:r>
      <w:r w:rsidRPr="00307C2D">
        <w:rPr>
          <w:rFonts w:eastAsia="Times New Roman"/>
          <w:lang w:eastAsia="ja-JP"/>
        </w:rPr>
        <w:t xml:space="preserve"> за намиране на (нови) собст</w:t>
      </w:r>
      <w:r w:rsidR="006653EA" w:rsidRPr="00307C2D">
        <w:rPr>
          <w:rFonts w:eastAsia="Times New Roman"/>
          <w:lang w:eastAsia="ja-JP"/>
        </w:rPr>
        <w:t>веници на настанените в приют</w:t>
      </w:r>
      <w:r w:rsidRPr="00307C2D">
        <w:rPr>
          <w:rFonts w:eastAsia="Times New Roman"/>
          <w:lang w:eastAsia="ja-JP"/>
        </w:rPr>
        <w:t xml:space="preserve"> животни;</w:t>
      </w:r>
    </w:p>
    <w:p w:rsidR="00591999" w:rsidRPr="00307C2D" w:rsidRDefault="00AD510B" w:rsidP="00770745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307C2D">
        <w:rPr>
          <w:rFonts w:eastAsia="Times New Roman"/>
          <w:b/>
          <w:bCs/>
          <w:lang w:eastAsia="ja-JP"/>
        </w:rPr>
        <w:t>стимулиране на активността на гражданите</w:t>
      </w:r>
      <w:r w:rsidRPr="00307C2D">
        <w:rPr>
          <w:rFonts w:eastAsia="Times New Roman"/>
          <w:lang w:eastAsia="ja-JP"/>
        </w:rPr>
        <w:t xml:space="preserve"> и тяхното адекватно съдействие за решаване на проблемите, към които тези програми са насочени</w:t>
      </w:r>
      <w:r w:rsidR="00FE2BAD" w:rsidRPr="00307C2D">
        <w:rPr>
          <w:rFonts w:eastAsia="Times New Roman"/>
          <w:lang w:eastAsia="ja-JP"/>
        </w:rPr>
        <w:t>;</w:t>
      </w:r>
    </w:p>
    <w:p w:rsidR="00591999" w:rsidRPr="00307C2D" w:rsidRDefault="00AD510B" w:rsidP="00770745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307C2D">
        <w:rPr>
          <w:rFonts w:eastAsia="Times New Roman"/>
          <w:b/>
          <w:bCs/>
          <w:lang w:eastAsia="ja-JP"/>
        </w:rPr>
        <w:t xml:space="preserve">засилване на обществения контрол и контрола на държавните органи </w:t>
      </w:r>
      <w:r w:rsidRPr="00307C2D">
        <w:rPr>
          <w:rFonts w:eastAsia="Times New Roman"/>
          <w:bCs/>
          <w:lang w:eastAsia="ja-JP"/>
        </w:rPr>
        <w:t>при работата по овладяване на популацията на безстопанствените кучета на територията на страната</w:t>
      </w:r>
      <w:r w:rsidR="00FE2BAD" w:rsidRPr="00307C2D">
        <w:rPr>
          <w:rFonts w:eastAsia="Times New Roman"/>
          <w:bCs/>
          <w:lang w:eastAsia="ja-JP"/>
        </w:rPr>
        <w:t>;</w:t>
      </w:r>
    </w:p>
    <w:p w:rsidR="00AD510B" w:rsidRPr="00307C2D" w:rsidRDefault="00DC0197" w:rsidP="00770745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307C2D">
        <w:rPr>
          <w:rFonts w:eastAsia="Times New Roman"/>
          <w:b/>
          <w:bCs/>
          <w:lang w:eastAsia="ja-JP"/>
        </w:rPr>
        <w:t>събиране на средства чрез дарителски кампании</w:t>
      </w:r>
      <w:r w:rsidRPr="00307C2D">
        <w:rPr>
          <w:rFonts w:eastAsia="Times New Roman"/>
          <w:lang w:eastAsia="ja-JP"/>
        </w:rPr>
        <w:t xml:space="preserve"> за общинските/</w:t>
      </w:r>
      <w:r w:rsidR="006653EA" w:rsidRPr="00307C2D">
        <w:rPr>
          <w:rFonts w:eastAsia="Times New Roman"/>
          <w:lang w:eastAsia="ja-JP"/>
        </w:rPr>
        <w:t>частни</w:t>
      </w:r>
      <w:r w:rsidRPr="00307C2D">
        <w:rPr>
          <w:rFonts w:eastAsia="Times New Roman"/>
          <w:lang w:eastAsia="ja-JP"/>
        </w:rPr>
        <w:t xml:space="preserve"> пр</w:t>
      </w:r>
      <w:r w:rsidR="001346A2" w:rsidRPr="00307C2D">
        <w:rPr>
          <w:rFonts w:eastAsia="Times New Roman"/>
          <w:lang w:eastAsia="ja-JP"/>
        </w:rPr>
        <w:t>июти за безстопанствени животни.</w:t>
      </w:r>
    </w:p>
    <w:p w:rsidR="00AD510B" w:rsidRPr="00307C2D" w:rsidRDefault="00BD0A8C" w:rsidP="00680CEA">
      <w:pPr>
        <w:spacing w:after="0" w:line="360" w:lineRule="auto"/>
        <w:ind w:firstLine="709"/>
        <w:jc w:val="both"/>
        <w:rPr>
          <w:rFonts w:eastAsia="MS Mincho"/>
          <w:b/>
          <w:lang w:eastAsia="ja-JP"/>
        </w:rPr>
      </w:pPr>
      <w:r w:rsidRPr="00307C2D">
        <w:rPr>
          <w:rFonts w:eastAsia="MS Mincho"/>
          <w:b/>
          <w:lang w:eastAsia="ja-JP"/>
        </w:rPr>
        <w:t xml:space="preserve">Към </w:t>
      </w:r>
      <w:r w:rsidR="00856C9D" w:rsidRPr="00307C2D">
        <w:rPr>
          <w:rFonts w:eastAsia="MS Mincho"/>
          <w:b/>
          <w:lang w:eastAsia="ja-JP"/>
        </w:rPr>
        <w:t>момента проблем</w:t>
      </w:r>
      <w:r w:rsidR="00847F8E" w:rsidRPr="00307C2D">
        <w:rPr>
          <w:rFonts w:eastAsia="MS Mincho"/>
          <w:b/>
          <w:lang w:eastAsia="ja-JP"/>
        </w:rPr>
        <w:t>ът</w:t>
      </w:r>
      <w:r w:rsidR="00AD510B" w:rsidRPr="00307C2D">
        <w:rPr>
          <w:rFonts w:eastAsia="MS Mincho"/>
          <w:b/>
          <w:lang w:eastAsia="ja-JP"/>
        </w:rPr>
        <w:t xml:space="preserve"> с популацията на безстопанствените кучета на национално ниво </w:t>
      </w:r>
      <w:r w:rsidR="00856C9D" w:rsidRPr="00307C2D">
        <w:rPr>
          <w:rFonts w:eastAsia="MS Mincho"/>
          <w:b/>
          <w:lang w:eastAsia="ja-JP"/>
        </w:rPr>
        <w:t xml:space="preserve">е свързан </w:t>
      </w:r>
      <w:r w:rsidR="00AD510B" w:rsidRPr="00307C2D">
        <w:rPr>
          <w:rFonts w:eastAsia="MS Mincho"/>
          <w:b/>
          <w:lang w:eastAsia="ja-JP"/>
        </w:rPr>
        <w:t>пряко с:</w:t>
      </w:r>
    </w:p>
    <w:p w:rsidR="00AD510B" w:rsidRPr="00307C2D" w:rsidRDefault="00BD0A8C" w:rsidP="00680CEA">
      <w:pPr>
        <w:pStyle w:val="ListParagraph"/>
        <w:numPr>
          <w:ilvl w:val="0"/>
          <w:numId w:val="15"/>
        </w:numPr>
        <w:spacing w:line="360" w:lineRule="auto"/>
        <w:ind w:left="0" w:firstLine="709"/>
        <w:jc w:val="both"/>
        <w:rPr>
          <w:rFonts w:eastAsia="MS Mincho"/>
          <w:b/>
          <w:lang w:eastAsia="ja-JP"/>
        </w:rPr>
      </w:pPr>
      <w:r w:rsidRPr="00307C2D">
        <w:rPr>
          <w:rFonts w:eastAsia="MS Mincho"/>
          <w:b/>
          <w:lang w:eastAsia="ja-JP"/>
        </w:rPr>
        <w:t>неконтролируемо</w:t>
      </w:r>
      <w:r w:rsidR="00AD510B" w:rsidRPr="00307C2D">
        <w:rPr>
          <w:rFonts w:eastAsia="MS Mincho"/>
          <w:b/>
          <w:lang w:eastAsia="ja-JP"/>
        </w:rPr>
        <w:t>, нерегламентирано и безотг</w:t>
      </w:r>
      <w:r w:rsidR="00A85822" w:rsidRPr="00307C2D">
        <w:rPr>
          <w:rFonts w:eastAsia="MS Mincho"/>
          <w:b/>
          <w:lang w:eastAsia="ja-JP"/>
        </w:rPr>
        <w:t>оворно размножаване на домашни</w:t>
      </w:r>
      <w:r w:rsidR="00AD510B" w:rsidRPr="00307C2D">
        <w:rPr>
          <w:rFonts w:eastAsia="MS Mincho"/>
          <w:b/>
          <w:lang w:eastAsia="ja-JP"/>
        </w:rPr>
        <w:t xml:space="preserve"> любимци и изоставяне </w:t>
      </w:r>
      <w:r w:rsidR="00D23E2B" w:rsidRPr="00307C2D">
        <w:rPr>
          <w:rFonts w:eastAsia="MS Mincho"/>
          <w:b/>
          <w:lang w:eastAsia="ja-JP"/>
        </w:rPr>
        <w:t xml:space="preserve">на </w:t>
      </w:r>
      <w:r w:rsidR="00856C9D" w:rsidRPr="00307C2D">
        <w:rPr>
          <w:rFonts w:eastAsia="MS Mincho"/>
          <w:b/>
          <w:lang w:eastAsia="ja-JP"/>
        </w:rPr>
        <w:t xml:space="preserve">приплодите им </w:t>
      </w:r>
      <w:r w:rsidR="00AD510B" w:rsidRPr="00307C2D">
        <w:rPr>
          <w:rFonts w:eastAsia="MS Mincho"/>
          <w:b/>
          <w:lang w:eastAsia="ja-JP"/>
        </w:rPr>
        <w:t>на улиците;</w:t>
      </w:r>
    </w:p>
    <w:p w:rsidR="00AD510B" w:rsidRPr="00307C2D" w:rsidRDefault="00AD510B" w:rsidP="00680CEA">
      <w:pPr>
        <w:pStyle w:val="ListParagraph"/>
        <w:numPr>
          <w:ilvl w:val="0"/>
          <w:numId w:val="15"/>
        </w:numPr>
        <w:spacing w:line="360" w:lineRule="auto"/>
        <w:ind w:left="0" w:firstLine="709"/>
        <w:jc w:val="both"/>
        <w:rPr>
          <w:rFonts w:eastAsia="MS Mincho"/>
          <w:b/>
          <w:lang w:eastAsia="ja-JP"/>
        </w:rPr>
      </w:pPr>
      <w:r w:rsidRPr="00307C2D">
        <w:rPr>
          <w:rFonts w:eastAsia="MS Mincho"/>
          <w:b/>
          <w:lang w:eastAsia="ja-JP"/>
        </w:rPr>
        <w:t>недостатъч</w:t>
      </w:r>
      <w:r w:rsidR="00A85822" w:rsidRPr="00307C2D">
        <w:rPr>
          <w:rFonts w:eastAsia="MS Mincho"/>
          <w:b/>
          <w:lang w:eastAsia="ja-JP"/>
        </w:rPr>
        <w:t>на информираност на населението</w:t>
      </w:r>
      <w:r w:rsidRPr="00307C2D">
        <w:rPr>
          <w:rFonts w:eastAsia="MS Mincho"/>
          <w:b/>
          <w:lang w:eastAsia="ja-JP"/>
        </w:rPr>
        <w:t xml:space="preserve"> </w:t>
      </w:r>
      <w:r w:rsidR="00856C9D" w:rsidRPr="00307C2D">
        <w:rPr>
          <w:rFonts w:eastAsia="MS Mincho"/>
          <w:b/>
          <w:lang w:eastAsia="ja-JP"/>
        </w:rPr>
        <w:t xml:space="preserve">за </w:t>
      </w:r>
      <w:r w:rsidRPr="00307C2D">
        <w:rPr>
          <w:rFonts w:eastAsia="MS Mincho"/>
          <w:b/>
          <w:lang w:eastAsia="ja-JP"/>
        </w:rPr>
        <w:t>задълженията и отговорностите при отглеждането на домашни кучета, в т. ч. и тяхната кастрация;</w:t>
      </w:r>
    </w:p>
    <w:p w:rsidR="00D23E2B" w:rsidRPr="00307C2D" w:rsidRDefault="00AD510B" w:rsidP="00680CEA">
      <w:pPr>
        <w:pStyle w:val="ListParagraph"/>
        <w:numPr>
          <w:ilvl w:val="0"/>
          <w:numId w:val="15"/>
        </w:numPr>
        <w:spacing w:line="360" w:lineRule="auto"/>
        <w:ind w:left="0" w:firstLine="709"/>
        <w:jc w:val="both"/>
        <w:rPr>
          <w:rFonts w:eastAsia="MS Mincho"/>
          <w:b/>
          <w:lang w:eastAsia="ja-JP"/>
        </w:rPr>
      </w:pPr>
      <w:r w:rsidRPr="00307C2D">
        <w:rPr>
          <w:rFonts w:eastAsia="MS Mincho"/>
          <w:b/>
          <w:lang w:eastAsia="ja-JP"/>
        </w:rPr>
        <w:t xml:space="preserve">липсата на </w:t>
      </w:r>
      <w:r w:rsidR="00856C9D" w:rsidRPr="00307C2D">
        <w:rPr>
          <w:rFonts w:eastAsia="MS Mincho"/>
          <w:b/>
          <w:lang w:eastAsia="ja-JP"/>
        </w:rPr>
        <w:t xml:space="preserve">достатъчна </w:t>
      </w:r>
      <w:r w:rsidRPr="00307C2D">
        <w:rPr>
          <w:rFonts w:eastAsia="MS Mincho"/>
          <w:b/>
          <w:lang w:eastAsia="ja-JP"/>
        </w:rPr>
        <w:t xml:space="preserve">популяризация на проблема </w:t>
      </w:r>
      <w:r w:rsidR="00A85822" w:rsidRPr="00307C2D">
        <w:rPr>
          <w:rFonts w:eastAsia="MS Mincho"/>
          <w:b/>
          <w:lang w:eastAsia="ja-JP"/>
        </w:rPr>
        <w:t xml:space="preserve">и произлизащите от него рискове, </w:t>
      </w:r>
      <w:r w:rsidRPr="00307C2D">
        <w:rPr>
          <w:rFonts w:eastAsia="MS Mincho"/>
          <w:b/>
          <w:lang w:eastAsia="ja-JP"/>
        </w:rPr>
        <w:t>с</w:t>
      </w:r>
      <w:r w:rsidR="00A85822" w:rsidRPr="00307C2D">
        <w:rPr>
          <w:rFonts w:eastAsia="MS Mincho"/>
          <w:b/>
          <w:lang w:eastAsia="ja-JP"/>
        </w:rPr>
        <w:t>вързани с</w:t>
      </w:r>
      <w:r w:rsidRPr="00307C2D">
        <w:rPr>
          <w:rFonts w:eastAsia="MS Mincho"/>
          <w:b/>
          <w:lang w:eastAsia="ja-JP"/>
        </w:rPr>
        <w:t xml:space="preserve"> безстопанствените кучета</w:t>
      </w:r>
      <w:r w:rsidR="00770745">
        <w:rPr>
          <w:rFonts w:eastAsia="MS Mincho"/>
          <w:b/>
          <w:lang w:eastAsia="ja-JP"/>
        </w:rPr>
        <w:t>;</w:t>
      </w:r>
    </w:p>
    <w:p w:rsidR="007517FC" w:rsidRPr="00307C2D" w:rsidRDefault="00847F8E" w:rsidP="00680CEA">
      <w:pPr>
        <w:pStyle w:val="ListParagraph"/>
        <w:numPr>
          <w:ilvl w:val="0"/>
          <w:numId w:val="15"/>
        </w:numPr>
        <w:spacing w:line="360" w:lineRule="auto"/>
        <w:ind w:left="0" w:firstLine="709"/>
        <w:jc w:val="both"/>
        <w:rPr>
          <w:rFonts w:eastAsia="MS Mincho"/>
          <w:b/>
          <w:lang w:eastAsia="ja-JP"/>
        </w:rPr>
      </w:pPr>
      <w:r w:rsidRPr="00307C2D">
        <w:rPr>
          <w:rFonts w:eastAsia="MS Mincho"/>
          <w:b/>
          <w:lang w:eastAsia="ja-JP"/>
        </w:rPr>
        <w:t>л</w:t>
      </w:r>
      <w:r w:rsidR="00AA4042" w:rsidRPr="00307C2D">
        <w:rPr>
          <w:rFonts w:eastAsia="MS Mincho"/>
          <w:b/>
          <w:lang w:eastAsia="ja-JP"/>
        </w:rPr>
        <w:t>ипса на законодателство по отношение на отстояние, допустим брой за отглеждане на домашни любимци и задължителни рекв</w:t>
      </w:r>
      <w:r w:rsidR="005102A3" w:rsidRPr="00307C2D">
        <w:rPr>
          <w:rFonts w:eastAsia="MS Mincho"/>
          <w:b/>
          <w:lang w:eastAsia="ja-JP"/>
        </w:rPr>
        <w:t>изити за онлайн търговията.</w:t>
      </w:r>
    </w:p>
    <w:p w:rsidR="003D61F1" w:rsidRPr="00307C2D" w:rsidRDefault="003D61F1" w:rsidP="00680CEA">
      <w:pPr>
        <w:spacing w:after="0" w:line="360" w:lineRule="auto"/>
        <w:ind w:firstLine="709"/>
        <w:jc w:val="both"/>
      </w:pPr>
      <w:r w:rsidRPr="00307C2D">
        <w:t xml:space="preserve">Притежаването на домашен любимец е голяма радост, но същевременно важна морална и обществена отговорност на стопаните. Изключително </w:t>
      </w:r>
      <w:r w:rsidR="00986205" w:rsidRPr="00307C2D">
        <w:t xml:space="preserve">съществено </w:t>
      </w:r>
      <w:r w:rsidRPr="00307C2D">
        <w:t xml:space="preserve">е преди предприемането на тази стъпка всеки човек да бъде добре информиран за отговорностите </w:t>
      </w:r>
      <w:r w:rsidR="00950711" w:rsidRPr="00307C2D">
        <w:t xml:space="preserve">и задълженията </w:t>
      </w:r>
      <w:r w:rsidRPr="00307C2D">
        <w:t>му като собственик на домашен любимец</w:t>
      </w:r>
      <w:r w:rsidR="00950711" w:rsidRPr="00307C2D">
        <w:t>, с какво трябва да се съобразява и какво не трябва да допуска при отглеждането и обучението/възпитанието на животното</w:t>
      </w:r>
      <w:r w:rsidR="000A5332" w:rsidRPr="00307C2D">
        <w:t>,</w:t>
      </w:r>
      <w:r w:rsidR="00950711" w:rsidRPr="00307C2D">
        <w:t xml:space="preserve"> </w:t>
      </w:r>
      <w:r w:rsidR="00BE1426" w:rsidRPr="00307C2D">
        <w:t>пребиваващо</w:t>
      </w:r>
      <w:r w:rsidR="00950711" w:rsidRPr="00307C2D">
        <w:t xml:space="preserve"> в дома </w:t>
      </w:r>
      <w:r w:rsidR="00BE1426" w:rsidRPr="00307C2D">
        <w:t>му</w:t>
      </w:r>
      <w:r w:rsidR="00950711" w:rsidRPr="00307C2D">
        <w:t>.</w:t>
      </w:r>
    </w:p>
    <w:p w:rsidR="00AD510B" w:rsidRPr="00307C2D" w:rsidRDefault="00AD510B" w:rsidP="00680CEA">
      <w:pPr>
        <w:spacing w:after="0" w:line="360" w:lineRule="auto"/>
        <w:ind w:firstLine="709"/>
        <w:jc w:val="both"/>
        <w:rPr>
          <w:rFonts w:eastAsia="MS Mincho"/>
          <w:lang w:eastAsia="ja-JP"/>
        </w:rPr>
      </w:pPr>
      <w:r w:rsidRPr="00307C2D">
        <w:rPr>
          <w:rFonts w:eastAsia="MS Mincho"/>
          <w:lang w:eastAsia="ja-JP"/>
        </w:rPr>
        <w:t>В аспектите на общественото здраве и сигурност, и на хуманното отношение към животните, нашата цел е да се ограничи и</w:t>
      </w:r>
      <w:r w:rsidR="00E01A8C" w:rsidRPr="00307C2D">
        <w:rPr>
          <w:rFonts w:eastAsia="MS Mincho"/>
          <w:lang w:eastAsia="ja-JP"/>
        </w:rPr>
        <w:t>зоставянето на домашни кучетата</w:t>
      </w:r>
      <w:r w:rsidRPr="00307C2D">
        <w:rPr>
          <w:rFonts w:eastAsia="MS Mincho"/>
          <w:lang w:eastAsia="ja-JP"/>
        </w:rPr>
        <w:t xml:space="preserve"> чрез повишаване на </w:t>
      </w:r>
      <w:r w:rsidR="00120B26" w:rsidRPr="00307C2D">
        <w:rPr>
          <w:rFonts w:eastAsia="MS Mincho"/>
          <w:lang w:eastAsia="ja-JP"/>
        </w:rPr>
        <w:t xml:space="preserve">информираността </w:t>
      </w:r>
      <w:r w:rsidRPr="00307C2D">
        <w:rPr>
          <w:rFonts w:eastAsia="MS Mincho"/>
          <w:lang w:eastAsia="ja-JP"/>
        </w:rPr>
        <w:t>на стопаните за техните отговорности и задължения към домашните им любимци.</w:t>
      </w:r>
    </w:p>
    <w:p w:rsidR="00ED63A2" w:rsidRPr="00307C2D" w:rsidRDefault="00120B26" w:rsidP="00680CEA">
      <w:pPr>
        <w:spacing w:after="0" w:line="360" w:lineRule="auto"/>
        <w:ind w:firstLine="709"/>
        <w:jc w:val="both"/>
        <w:rPr>
          <w:rFonts w:eastAsia="MS Mincho"/>
          <w:lang w:eastAsia="ja-JP"/>
        </w:rPr>
      </w:pPr>
      <w:r w:rsidRPr="00307C2D">
        <w:rPr>
          <w:rFonts w:eastAsia="MS Mincho"/>
          <w:lang w:eastAsia="ja-JP"/>
        </w:rPr>
        <w:lastRenderedPageBreak/>
        <w:t>Гражданите о</w:t>
      </w:r>
      <w:r w:rsidR="00AD510B" w:rsidRPr="00307C2D">
        <w:rPr>
          <w:rFonts w:eastAsia="MS Mincho"/>
          <w:lang w:eastAsia="ja-JP"/>
        </w:rPr>
        <w:t xml:space="preserve">свен да забелязват и докладват за наличието на безстопанствени животни на дадена територия, следва да проявяват нетърпимост към лошите практики за изоставяне на животните. Целта е </w:t>
      </w:r>
      <w:r w:rsidRPr="00307C2D">
        <w:rPr>
          <w:rFonts w:eastAsia="MS Mincho"/>
          <w:lang w:eastAsia="ja-JP"/>
        </w:rPr>
        <w:t xml:space="preserve">стриктното </w:t>
      </w:r>
      <w:r w:rsidR="00AD510B" w:rsidRPr="00307C2D">
        <w:rPr>
          <w:rFonts w:eastAsia="MS Mincho"/>
          <w:lang w:eastAsia="ja-JP"/>
        </w:rPr>
        <w:t xml:space="preserve">спазване на действащата законодателна рамка и усъвършенстването й в посока на подобряване условията за хуманно отношение към животните в страната.  </w:t>
      </w:r>
    </w:p>
    <w:p w:rsidR="00AD510B" w:rsidRPr="00307C2D" w:rsidRDefault="00847F8E" w:rsidP="00680CEA">
      <w:pPr>
        <w:spacing w:after="0" w:line="360" w:lineRule="auto"/>
        <w:ind w:firstLine="709"/>
        <w:jc w:val="both"/>
        <w:rPr>
          <w:rFonts w:eastAsia="Times New Roman"/>
        </w:rPr>
      </w:pPr>
      <w:r w:rsidRPr="00307C2D">
        <w:rPr>
          <w:rFonts w:eastAsia="Times New Roman"/>
        </w:rPr>
        <w:t>На европейско ниво, с активното участие и на български експерти, с</w:t>
      </w:r>
      <w:r w:rsidR="00950711" w:rsidRPr="00307C2D">
        <w:rPr>
          <w:rFonts w:eastAsia="Times New Roman"/>
        </w:rPr>
        <w:t>тартира</w:t>
      </w:r>
      <w:r w:rsidR="0074064D" w:rsidRPr="00307C2D">
        <w:rPr>
          <w:rFonts w:eastAsia="Times New Roman"/>
        </w:rPr>
        <w:t>ха</w:t>
      </w:r>
      <w:r w:rsidRPr="00307C2D">
        <w:rPr>
          <w:rFonts w:eastAsia="Times New Roman"/>
        </w:rPr>
        <w:t xml:space="preserve"> работа</w:t>
      </w:r>
      <w:r w:rsidR="0074064D" w:rsidRPr="00307C2D">
        <w:rPr>
          <w:rFonts w:eastAsia="Times New Roman"/>
        </w:rPr>
        <w:t xml:space="preserve"> работни групи по</w:t>
      </w:r>
      <w:r w:rsidR="00950711" w:rsidRPr="00307C2D">
        <w:rPr>
          <w:rFonts w:eastAsia="Times New Roman"/>
        </w:rPr>
        <w:t xml:space="preserve"> </w:t>
      </w:r>
      <w:r w:rsidRPr="00307C2D">
        <w:rPr>
          <w:rFonts w:eastAsia="Times New Roman"/>
        </w:rPr>
        <w:t>изготвяне на нов п</w:t>
      </w:r>
      <w:r w:rsidR="0074064D" w:rsidRPr="00307C2D">
        <w:rPr>
          <w:rFonts w:eastAsia="Times New Roman"/>
        </w:rPr>
        <w:t xml:space="preserve">роект на </w:t>
      </w:r>
      <w:r w:rsidR="0074064D" w:rsidRPr="00307C2D">
        <w:rPr>
          <w:b/>
        </w:rPr>
        <w:t>Регламент на Европейския парламент и на Съвета относно хуманното отношение към кучета и котки и тяхната проследимост</w:t>
      </w:r>
      <w:r w:rsidR="00950711" w:rsidRPr="00307C2D">
        <w:rPr>
          <w:rFonts w:eastAsia="Times New Roman"/>
        </w:rPr>
        <w:t>.</w:t>
      </w:r>
      <w:r w:rsidR="0033253F" w:rsidRPr="00307C2D">
        <w:rPr>
          <w:rFonts w:eastAsia="Times New Roman"/>
        </w:rPr>
        <w:t xml:space="preserve"> </w:t>
      </w:r>
      <w:r w:rsidR="0074064D" w:rsidRPr="00307C2D">
        <w:rPr>
          <w:rFonts w:eastAsia="Times New Roman"/>
        </w:rPr>
        <w:t>Целта е да се въведат разпоредби на европейско ниво, които да допринесат в значителна степен за подобряване на условията за тяхното отглеждане и развъждане, борба с лошите практики при търговия и транспорт, проследимост и по-строг контрол. Към днешна дата в</w:t>
      </w:r>
      <w:r w:rsidR="00AD510B" w:rsidRPr="00307C2D">
        <w:rPr>
          <w:rFonts w:eastAsia="Times New Roman"/>
        </w:rPr>
        <w:t>сяка от държавите членки приема сво</w:t>
      </w:r>
      <w:r w:rsidR="00E0168A" w:rsidRPr="00307C2D">
        <w:rPr>
          <w:rFonts w:eastAsia="Times New Roman"/>
        </w:rPr>
        <w:t>и</w:t>
      </w:r>
      <w:r w:rsidR="00AD510B" w:rsidRPr="00307C2D">
        <w:rPr>
          <w:rFonts w:eastAsia="Times New Roman"/>
        </w:rPr>
        <w:t xml:space="preserve"> национални правила за справяне с този проблем и з</w:t>
      </w:r>
      <w:r w:rsidR="008E5F8D" w:rsidRPr="00307C2D">
        <w:rPr>
          <w:rFonts w:eastAsia="Times New Roman"/>
        </w:rPr>
        <w:t>а постигане на желаните цели. П</w:t>
      </w:r>
      <w:r w:rsidR="00AD510B" w:rsidRPr="00307C2D">
        <w:rPr>
          <w:rFonts w:eastAsia="Times New Roman"/>
        </w:rPr>
        <w:t xml:space="preserve">редприетите мерки </w:t>
      </w:r>
      <w:r w:rsidR="008E5F8D" w:rsidRPr="00307C2D">
        <w:rPr>
          <w:rFonts w:eastAsia="Times New Roman"/>
        </w:rPr>
        <w:t>в различните държав</w:t>
      </w:r>
      <w:r w:rsidR="00B030C2" w:rsidRPr="00307C2D">
        <w:rPr>
          <w:rFonts w:eastAsia="Times New Roman"/>
        </w:rPr>
        <w:t xml:space="preserve">и </w:t>
      </w:r>
      <w:r w:rsidR="008E5F8D" w:rsidRPr="00307C2D">
        <w:rPr>
          <w:rFonts w:eastAsia="Times New Roman"/>
        </w:rPr>
        <w:t>членки на Е</w:t>
      </w:r>
      <w:r w:rsidR="00B030C2" w:rsidRPr="00307C2D">
        <w:rPr>
          <w:rFonts w:eastAsia="Times New Roman"/>
        </w:rPr>
        <w:t xml:space="preserve">С </w:t>
      </w:r>
      <w:r w:rsidR="00AD510B" w:rsidRPr="00307C2D">
        <w:rPr>
          <w:rFonts w:eastAsia="Times New Roman"/>
        </w:rPr>
        <w:t xml:space="preserve">варират в широки граници, </w:t>
      </w:r>
      <w:r w:rsidR="008E5F8D" w:rsidRPr="00307C2D">
        <w:rPr>
          <w:rFonts w:eastAsia="Times New Roman"/>
        </w:rPr>
        <w:t xml:space="preserve">но са </w:t>
      </w:r>
      <w:r w:rsidR="00AD510B" w:rsidRPr="00307C2D">
        <w:rPr>
          <w:rFonts w:eastAsia="Times New Roman"/>
        </w:rPr>
        <w:t xml:space="preserve">в унисон с </w:t>
      </w:r>
      <w:r w:rsidR="008E5F8D" w:rsidRPr="00307C2D">
        <w:rPr>
          <w:rFonts w:eastAsia="Times New Roman"/>
        </w:rPr>
        <w:t xml:space="preserve">изискванията, </w:t>
      </w:r>
      <w:r w:rsidR="00AD510B" w:rsidRPr="00307C2D">
        <w:rPr>
          <w:rFonts w:eastAsia="Times New Roman"/>
        </w:rPr>
        <w:t>политиките и принципите на Световната организация по здравеопазване на животните (</w:t>
      </w:r>
      <w:proofErr w:type="spellStart"/>
      <w:r w:rsidR="00B030C2" w:rsidRPr="00307C2D">
        <w:rPr>
          <w:rFonts w:eastAsia="Times New Roman"/>
        </w:rPr>
        <w:t>The</w:t>
      </w:r>
      <w:proofErr w:type="spellEnd"/>
      <w:r w:rsidR="00B030C2" w:rsidRPr="00307C2D">
        <w:rPr>
          <w:rFonts w:eastAsia="Times New Roman"/>
        </w:rPr>
        <w:t xml:space="preserve"> World </w:t>
      </w:r>
      <w:proofErr w:type="spellStart"/>
      <w:r w:rsidR="00B030C2" w:rsidRPr="00307C2D">
        <w:rPr>
          <w:rFonts w:eastAsia="Times New Roman"/>
        </w:rPr>
        <w:t>Organisation</w:t>
      </w:r>
      <w:proofErr w:type="spellEnd"/>
      <w:r w:rsidR="00B030C2" w:rsidRPr="00307C2D">
        <w:rPr>
          <w:rFonts w:eastAsia="Times New Roman"/>
        </w:rPr>
        <w:t xml:space="preserve"> </w:t>
      </w:r>
      <w:proofErr w:type="spellStart"/>
      <w:r w:rsidR="00B030C2" w:rsidRPr="00307C2D">
        <w:rPr>
          <w:rFonts w:eastAsia="Times New Roman"/>
        </w:rPr>
        <w:t>for</w:t>
      </w:r>
      <w:proofErr w:type="spellEnd"/>
      <w:r w:rsidR="00B030C2" w:rsidRPr="00307C2D">
        <w:rPr>
          <w:rFonts w:eastAsia="Times New Roman"/>
        </w:rPr>
        <w:t xml:space="preserve"> </w:t>
      </w:r>
      <w:proofErr w:type="spellStart"/>
      <w:r w:rsidR="00B030C2" w:rsidRPr="00307C2D">
        <w:rPr>
          <w:rFonts w:eastAsia="Times New Roman"/>
        </w:rPr>
        <w:t>Animal</w:t>
      </w:r>
      <w:proofErr w:type="spellEnd"/>
      <w:r w:rsidR="00B030C2" w:rsidRPr="00307C2D">
        <w:rPr>
          <w:rFonts w:eastAsia="Times New Roman"/>
        </w:rPr>
        <w:t xml:space="preserve"> Health</w:t>
      </w:r>
      <w:r w:rsidRPr="00307C2D">
        <w:rPr>
          <w:rFonts w:eastAsia="Times New Roman"/>
        </w:rPr>
        <w:t xml:space="preserve"> - </w:t>
      </w:r>
      <w:r w:rsidR="00B1287A" w:rsidRPr="00307C2D">
        <w:rPr>
          <w:rFonts w:eastAsia="Times New Roman"/>
        </w:rPr>
        <w:t>WOAH</w:t>
      </w:r>
      <w:r w:rsidR="00AD510B" w:rsidRPr="00307C2D">
        <w:rPr>
          <w:rFonts w:eastAsia="Times New Roman"/>
        </w:rPr>
        <w:t>).</w:t>
      </w:r>
      <w:r w:rsidR="00E30A0A" w:rsidRPr="00307C2D">
        <w:rPr>
          <w:rFonts w:eastAsia="Times New Roman"/>
        </w:rPr>
        <w:t xml:space="preserve"> </w:t>
      </w:r>
      <w:r w:rsidR="00AD510B" w:rsidRPr="00307C2D">
        <w:rPr>
          <w:rFonts w:eastAsia="Times New Roman"/>
        </w:rPr>
        <w:t xml:space="preserve">В Кодекса за здравеопазване на сухоземните животни на </w:t>
      </w:r>
      <w:r w:rsidR="00E30A0A" w:rsidRPr="00307C2D">
        <w:rPr>
          <w:rFonts w:eastAsia="Times New Roman"/>
        </w:rPr>
        <w:t>WOAH</w:t>
      </w:r>
      <w:r w:rsidR="00AD510B" w:rsidRPr="00307C2D">
        <w:rPr>
          <w:rFonts w:eastAsia="Times New Roman"/>
        </w:rPr>
        <w:t xml:space="preserve"> са записани необходимите условия за развитието на ветеринарната служба в страната, а именно: вертикална система с пряко подчинение на правителството.</w:t>
      </w:r>
      <w:r w:rsidR="00AD510B" w:rsidRPr="00307C2D">
        <w:rPr>
          <w:rFonts w:eastAsia="Times New Roman"/>
          <w:color w:val="222222"/>
        </w:rPr>
        <w:t xml:space="preserve"> Този Кодекс</w:t>
      </w:r>
      <w:r w:rsidR="00AD510B" w:rsidRPr="00307C2D">
        <w:rPr>
          <w:rFonts w:eastAsia="Times New Roman"/>
        </w:rPr>
        <w:t xml:space="preserve"> следва да бъде прилаган в своята цялост от ветеринарните власти на всички страни членки на </w:t>
      </w:r>
      <w:r w:rsidR="00B1287A" w:rsidRPr="00307C2D">
        <w:rPr>
          <w:rFonts w:eastAsia="Times New Roman"/>
        </w:rPr>
        <w:t>WOAH</w:t>
      </w:r>
      <w:r w:rsidR="00AD510B" w:rsidRPr="00307C2D">
        <w:rPr>
          <w:rFonts w:eastAsia="Times New Roman"/>
        </w:rPr>
        <w:t xml:space="preserve">. </w:t>
      </w:r>
    </w:p>
    <w:p w:rsidR="00AD510B" w:rsidRPr="00307C2D" w:rsidRDefault="00120B26" w:rsidP="00680CEA">
      <w:pPr>
        <w:spacing w:after="0" w:line="360" w:lineRule="auto"/>
        <w:ind w:firstLine="709"/>
        <w:jc w:val="both"/>
        <w:rPr>
          <w:rFonts w:eastAsia="Times New Roman"/>
        </w:rPr>
      </w:pPr>
      <w:r w:rsidRPr="00307C2D">
        <w:rPr>
          <w:rFonts w:eastAsia="Times New Roman"/>
        </w:rPr>
        <w:t>П</w:t>
      </w:r>
      <w:r w:rsidR="00FA6DCD" w:rsidRPr="00307C2D">
        <w:rPr>
          <w:rFonts w:eastAsia="Times New Roman"/>
        </w:rPr>
        <w:t>рилагане</w:t>
      </w:r>
      <w:r w:rsidRPr="00307C2D">
        <w:rPr>
          <w:rFonts w:eastAsia="Times New Roman"/>
        </w:rPr>
        <w:t>то</w:t>
      </w:r>
      <w:r w:rsidR="00FA6DCD" w:rsidRPr="00307C2D">
        <w:rPr>
          <w:rFonts w:eastAsia="Times New Roman"/>
        </w:rPr>
        <w:t xml:space="preserve"> на законодателството и изпълнение</w:t>
      </w:r>
      <w:r w:rsidRPr="00307C2D">
        <w:rPr>
          <w:rFonts w:eastAsia="Times New Roman"/>
        </w:rPr>
        <w:t>то</w:t>
      </w:r>
      <w:r w:rsidR="00FA6DCD" w:rsidRPr="00307C2D">
        <w:rPr>
          <w:rFonts w:eastAsia="Times New Roman"/>
        </w:rPr>
        <w:t xml:space="preserve"> на предприетите мерки </w:t>
      </w:r>
      <w:r w:rsidR="00AD510B" w:rsidRPr="00307C2D">
        <w:rPr>
          <w:rFonts w:eastAsia="Times New Roman"/>
        </w:rPr>
        <w:t>попадат в</w:t>
      </w:r>
      <w:r w:rsidR="00FA6DCD" w:rsidRPr="00307C2D">
        <w:rPr>
          <w:rFonts w:eastAsia="Times New Roman"/>
        </w:rPr>
        <w:t xml:space="preserve"> обхвата на компетентността на д</w:t>
      </w:r>
      <w:r w:rsidR="00AD510B" w:rsidRPr="00307C2D">
        <w:rPr>
          <w:rFonts w:eastAsia="Times New Roman"/>
        </w:rPr>
        <w:t xml:space="preserve">ържавите </w:t>
      </w:r>
      <w:r w:rsidR="00B030C2" w:rsidRPr="00307C2D">
        <w:rPr>
          <w:rFonts w:eastAsia="Times New Roman"/>
        </w:rPr>
        <w:t xml:space="preserve">членки. </w:t>
      </w:r>
    </w:p>
    <w:p w:rsidR="00E14022" w:rsidRPr="00307C2D" w:rsidRDefault="00E14022" w:rsidP="00680CEA">
      <w:pPr>
        <w:spacing w:after="0" w:line="360" w:lineRule="auto"/>
        <w:ind w:firstLine="709"/>
      </w:pPr>
    </w:p>
    <w:p w:rsidR="007517FC" w:rsidRPr="000B270B" w:rsidRDefault="001560A8" w:rsidP="00680CEA">
      <w:pPr>
        <w:pStyle w:val="Heading1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bookmarkStart w:id="5" w:name="_Toc164238591"/>
      <w:bookmarkStart w:id="6" w:name="_Toc168302118"/>
      <w:r w:rsidRPr="000B270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III. ОБЩА ИНФОРМАЦИЯ</w:t>
      </w:r>
      <w:bookmarkEnd w:id="5"/>
      <w:bookmarkEnd w:id="6"/>
    </w:p>
    <w:p w:rsidR="001B2252" w:rsidRPr="00307C2D" w:rsidRDefault="001B2252" w:rsidP="00680CEA">
      <w:pPr>
        <w:spacing w:after="0" w:line="360" w:lineRule="auto"/>
        <w:ind w:firstLine="709"/>
        <w:jc w:val="both"/>
        <w:rPr>
          <w:rFonts w:eastAsia="Times New Roman"/>
          <w:color w:val="000000"/>
        </w:rPr>
      </w:pPr>
      <w:r w:rsidRPr="00307C2D">
        <w:rPr>
          <w:rFonts w:eastAsia="Times New Roman"/>
          <w:color w:val="000000"/>
        </w:rPr>
        <w:t xml:space="preserve">Към </w:t>
      </w:r>
      <w:r w:rsidR="00C14AF2" w:rsidRPr="00307C2D">
        <w:rPr>
          <w:rFonts w:eastAsia="Times New Roman"/>
          <w:color w:val="000000"/>
        </w:rPr>
        <w:t xml:space="preserve">момента </w:t>
      </w:r>
      <w:r w:rsidRPr="00307C2D">
        <w:rPr>
          <w:rFonts w:eastAsia="Times New Roman"/>
          <w:color w:val="000000"/>
        </w:rPr>
        <w:t>прилагането на общинските програми за овладяване на популацията на безстопанствените</w:t>
      </w:r>
      <w:r w:rsidR="00B53EC2" w:rsidRPr="00307C2D">
        <w:rPr>
          <w:rFonts w:eastAsia="Times New Roman"/>
          <w:color w:val="000000"/>
        </w:rPr>
        <w:t xml:space="preserve"> </w:t>
      </w:r>
      <w:r w:rsidRPr="00307C2D">
        <w:rPr>
          <w:rFonts w:eastAsia="Times New Roman"/>
          <w:color w:val="000000"/>
        </w:rPr>
        <w:t>кучета</w:t>
      </w:r>
      <w:r w:rsidR="001969BA">
        <w:rPr>
          <w:rFonts w:eastAsia="Times New Roman"/>
          <w:color w:val="000000"/>
        </w:rPr>
        <w:t xml:space="preserve">, </w:t>
      </w:r>
      <w:r w:rsidR="001969BA" w:rsidRPr="00973C1F">
        <w:rPr>
          <w:rFonts w:eastAsia="Times New Roman"/>
          <w:color w:val="000000"/>
        </w:rPr>
        <w:t>на места в страната не е достатъчно ефективно.</w:t>
      </w:r>
      <w:r w:rsidR="001969BA">
        <w:rPr>
          <w:rFonts w:eastAsia="Times New Roman"/>
          <w:color w:val="000000"/>
        </w:rPr>
        <w:t xml:space="preserve"> </w:t>
      </w:r>
      <w:r w:rsidR="00C14AF2" w:rsidRPr="00307C2D">
        <w:rPr>
          <w:rFonts w:eastAsia="Times New Roman"/>
          <w:color w:val="000000"/>
        </w:rPr>
        <w:t>Като основни причини за това могат да се посочат</w:t>
      </w:r>
      <w:r w:rsidRPr="00307C2D">
        <w:rPr>
          <w:rFonts w:eastAsia="Times New Roman"/>
          <w:color w:val="000000"/>
        </w:rPr>
        <w:t xml:space="preserve">: недостатъчна </w:t>
      </w:r>
      <w:r w:rsidR="00B1287A" w:rsidRPr="00307C2D">
        <w:rPr>
          <w:rFonts w:eastAsia="Times New Roman"/>
          <w:color w:val="000000"/>
        </w:rPr>
        <w:t xml:space="preserve">или напълно липсваща </w:t>
      </w:r>
      <w:r w:rsidRPr="00307C2D">
        <w:rPr>
          <w:rFonts w:eastAsia="Times New Roman"/>
          <w:color w:val="000000"/>
        </w:rPr>
        <w:t>финансова обезпеченост на някои общини, липса на добра координация и комуникация на институционално ниво</w:t>
      </w:r>
      <w:r w:rsidR="0074064D" w:rsidRPr="00307C2D">
        <w:rPr>
          <w:rFonts w:eastAsia="Times New Roman"/>
          <w:color w:val="000000"/>
        </w:rPr>
        <w:t>, липса на кадри, недостатъчно заплащане на труда, текучество на персонала</w:t>
      </w:r>
      <w:r w:rsidR="00B1287A" w:rsidRPr="00307C2D">
        <w:rPr>
          <w:rFonts w:eastAsia="Times New Roman"/>
          <w:color w:val="000000"/>
        </w:rPr>
        <w:t xml:space="preserve"> и размиване на отговорности</w:t>
      </w:r>
      <w:r w:rsidR="0037160F" w:rsidRPr="00307C2D">
        <w:rPr>
          <w:rFonts w:eastAsia="Times New Roman"/>
          <w:color w:val="000000"/>
        </w:rPr>
        <w:t>те</w:t>
      </w:r>
      <w:r w:rsidR="00B1287A" w:rsidRPr="00307C2D">
        <w:rPr>
          <w:rFonts w:eastAsia="Times New Roman"/>
          <w:color w:val="000000"/>
        </w:rPr>
        <w:t xml:space="preserve"> между тях.</w:t>
      </w:r>
    </w:p>
    <w:p w:rsidR="001224C4" w:rsidRDefault="001B2252" w:rsidP="00680CEA">
      <w:pPr>
        <w:spacing w:after="0" w:line="360" w:lineRule="auto"/>
        <w:ind w:firstLine="709"/>
        <w:jc w:val="both"/>
        <w:rPr>
          <w:rFonts w:eastAsia="Times New Roman"/>
          <w:color w:val="000000"/>
        </w:rPr>
      </w:pPr>
      <w:r w:rsidRPr="00307C2D">
        <w:rPr>
          <w:rFonts w:eastAsia="Times New Roman"/>
          <w:color w:val="000000"/>
        </w:rPr>
        <w:t>Това наложи необходимостта от</w:t>
      </w:r>
      <w:r w:rsidR="001224C4" w:rsidRPr="00307C2D">
        <w:rPr>
          <w:rFonts w:eastAsia="Times New Roman"/>
          <w:color w:val="000000"/>
        </w:rPr>
        <w:t xml:space="preserve"> приемането на </w:t>
      </w:r>
      <w:r w:rsidR="005B442E" w:rsidRPr="00307C2D">
        <w:rPr>
          <w:rFonts w:eastAsia="Times New Roman"/>
          <w:bCs/>
        </w:rPr>
        <w:t>Национална програма за овладяване популацията на безстопанствените кучета на територията на Република България, на основание чл. 40, ал. 1 от ЗЗЖ (</w:t>
      </w:r>
      <w:r w:rsidR="005B442E" w:rsidRPr="00307C2D">
        <w:rPr>
          <w:rFonts w:eastAsia="Times New Roman"/>
          <w:bCs/>
          <w:color w:val="1B1B1B"/>
        </w:rPr>
        <w:t xml:space="preserve">с Решение на Министерски съвет на Република България от 14.03.2019 г.)., като „инструмент“ за </w:t>
      </w:r>
      <w:r w:rsidR="005B442E" w:rsidRPr="00307C2D">
        <w:rPr>
          <w:rFonts w:eastAsia="Times New Roman"/>
          <w:color w:val="000000"/>
        </w:rPr>
        <w:t>създаването и въвеждането на единен, интегриран и дългосрочен подход на национално ниво, целящ управление на</w:t>
      </w:r>
      <w:r w:rsidR="005B442E" w:rsidRPr="00964CBA">
        <w:rPr>
          <w:rFonts w:eastAsia="Times New Roman"/>
          <w:color w:val="000000"/>
        </w:rPr>
        <w:t xml:space="preserve"> съществуващите популации от безстопанствени животни</w:t>
      </w:r>
      <w:r w:rsidR="00317615">
        <w:rPr>
          <w:rFonts w:eastAsia="Times New Roman"/>
          <w:color w:val="000000"/>
        </w:rPr>
        <w:t>.</w:t>
      </w:r>
    </w:p>
    <w:p w:rsidR="001B2252" w:rsidRPr="00964CBA" w:rsidRDefault="005B442E" w:rsidP="00680CEA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lastRenderedPageBreak/>
        <w:t>П</w:t>
      </w:r>
      <w:r w:rsidR="001B2252" w:rsidRPr="00964CBA">
        <w:rPr>
          <w:rFonts w:eastAsia="Times New Roman"/>
        </w:rPr>
        <w:t xml:space="preserve">рилагането на последващ мониторинг, включващ система от наблюдения, анализи и оценка на дадени действия и събития, имащи пряко отношение към </w:t>
      </w:r>
      <w:r>
        <w:rPr>
          <w:rFonts w:eastAsia="Times New Roman"/>
        </w:rPr>
        <w:t xml:space="preserve">изпълнението на заложените цели, е основополагащ </w:t>
      </w:r>
      <w:r w:rsidRPr="00964CBA">
        <w:rPr>
          <w:rFonts w:eastAsia="Times New Roman"/>
        </w:rPr>
        <w:t>етап в изпълнението на Националната прогр</w:t>
      </w:r>
      <w:r>
        <w:rPr>
          <w:rFonts w:eastAsia="Times New Roman"/>
        </w:rPr>
        <w:t>ама.</w:t>
      </w:r>
    </w:p>
    <w:p w:rsidR="008E323F" w:rsidRDefault="00293313" w:rsidP="00680CEA">
      <w:pPr>
        <w:spacing w:after="0" w:line="36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Получаването</w:t>
      </w:r>
      <w:r w:rsidR="005B442E">
        <w:rPr>
          <w:rFonts w:eastAsia="Times New Roman"/>
          <w:szCs w:val="28"/>
        </w:rPr>
        <w:t xml:space="preserve"> </w:t>
      </w:r>
      <w:r w:rsidR="001B2252" w:rsidRPr="00964CBA">
        <w:rPr>
          <w:rFonts w:eastAsia="Times New Roman"/>
          <w:szCs w:val="28"/>
        </w:rPr>
        <w:t xml:space="preserve">на реална информация за динамиката на популацията на безстопанствените кучета </w:t>
      </w:r>
      <w:r w:rsidR="0054555A">
        <w:rPr>
          <w:rFonts w:eastAsia="Times New Roman"/>
          <w:szCs w:val="28"/>
        </w:rPr>
        <w:t xml:space="preserve">дава възможност </w:t>
      </w:r>
      <w:r w:rsidR="001B2252" w:rsidRPr="00964CBA">
        <w:rPr>
          <w:rFonts w:eastAsia="Times New Roman"/>
          <w:szCs w:val="28"/>
        </w:rPr>
        <w:t>да бъдат предпр</w:t>
      </w:r>
      <w:r w:rsidR="008E323F">
        <w:rPr>
          <w:rFonts w:eastAsia="Times New Roman"/>
          <w:szCs w:val="28"/>
        </w:rPr>
        <w:t>иети максимално ефективни мерки</w:t>
      </w:r>
      <w:r w:rsidR="00317615">
        <w:rPr>
          <w:rFonts w:eastAsia="Times New Roman"/>
          <w:szCs w:val="28"/>
        </w:rPr>
        <w:t xml:space="preserve"> и корективни действия, при установена необходимост. </w:t>
      </w:r>
    </w:p>
    <w:p w:rsidR="007517FC" w:rsidRDefault="007517FC" w:rsidP="00680CEA">
      <w:pPr>
        <w:spacing w:after="0" w:line="360" w:lineRule="auto"/>
        <w:ind w:firstLine="709"/>
        <w:jc w:val="both"/>
        <w:rPr>
          <w:rFonts w:eastAsia="Times New Roman"/>
          <w:szCs w:val="28"/>
        </w:rPr>
      </w:pPr>
    </w:p>
    <w:p w:rsidR="007517FC" w:rsidRPr="00F231BE" w:rsidRDefault="003641A6" w:rsidP="00680CEA">
      <w:pPr>
        <w:pStyle w:val="Heading1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bookmarkStart w:id="7" w:name="_Toc164238592"/>
      <w:bookmarkStart w:id="8" w:name="_Toc168302119"/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IV. ОБЩИ </w:t>
      </w:r>
      <w:r w:rsidR="001560A8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АНАЛИЗИ, ЗАКЛЮЧЕНИЯ И ОБОБЩЕНИЕ</w:t>
      </w:r>
      <w:bookmarkEnd w:id="7"/>
      <w:bookmarkEnd w:id="8"/>
    </w:p>
    <w:p w:rsidR="00B65314" w:rsidRPr="00964CBA" w:rsidRDefault="001457E9" w:rsidP="00680CEA">
      <w:pPr>
        <w:spacing w:after="0" w:line="360" w:lineRule="auto"/>
        <w:ind w:firstLine="709"/>
        <w:jc w:val="both"/>
        <w:outlineLvl w:val="2"/>
        <w:rPr>
          <w:rFonts w:eastAsia="Times New Roman"/>
          <w:bCs/>
        </w:rPr>
      </w:pPr>
      <w:bookmarkStart w:id="9" w:name="_Toc164238593"/>
      <w:bookmarkStart w:id="10" w:name="_Toc168168029"/>
      <w:bookmarkStart w:id="11" w:name="_Toc168262214"/>
      <w:bookmarkStart w:id="12" w:name="_Toc168302002"/>
      <w:bookmarkStart w:id="13" w:name="_Toc168302120"/>
      <w:r>
        <w:rPr>
          <w:rFonts w:eastAsia="Times New Roman"/>
          <w:bCs/>
        </w:rPr>
        <w:t xml:space="preserve">През 2021 г. в Държавен вестник, бр. 11 от 2021 г. е обнародвана издадената </w:t>
      </w:r>
      <w:r w:rsidRPr="00964CBA">
        <w:rPr>
          <w:rFonts w:eastAsia="Times New Roman"/>
        </w:rPr>
        <w:t xml:space="preserve">от министъра на земеделието </w:t>
      </w:r>
      <w:r>
        <w:rPr>
          <w:rFonts w:eastAsia="Times New Roman"/>
        </w:rPr>
        <w:t xml:space="preserve">и храните </w:t>
      </w:r>
      <w:r w:rsidR="00B65314" w:rsidRPr="00964CBA">
        <w:rPr>
          <w:rFonts w:eastAsia="Times New Roman"/>
          <w:bCs/>
        </w:rPr>
        <w:t>Наредба № 4 от 2021 г. за прилагане на Националната програма за овладяване популацията на безстопанствените кучета на територията на Република България и за процедурите по нейното изпълнение, механ</w:t>
      </w:r>
      <w:r w:rsidR="00EC6CE2" w:rsidRPr="00964CBA">
        <w:rPr>
          <w:rFonts w:eastAsia="Times New Roman"/>
          <w:bCs/>
        </w:rPr>
        <w:t>изма на финансиране и отчетност</w:t>
      </w:r>
      <w:r w:rsidR="00B65314" w:rsidRPr="00964CBA">
        <w:rPr>
          <w:rFonts w:eastAsia="Times New Roman"/>
          <w:bCs/>
        </w:rPr>
        <w:t xml:space="preserve"> </w:t>
      </w:r>
      <w:r w:rsidR="00B65314" w:rsidRPr="00964CBA">
        <w:rPr>
          <w:rFonts w:eastAsia="Times New Roman"/>
        </w:rPr>
        <w:t>(</w:t>
      </w:r>
      <w:r w:rsidR="00B65314" w:rsidRPr="00964CBA">
        <w:rPr>
          <w:rFonts w:eastAsia="Times New Roman"/>
          <w:bCs/>
        </w:rPr>
        <w:t>Наредба № 4 от 2021 г.)</w:t>
      </w:r>
      <w:r>
        <w:rPr>
          <w:rFonts w:eastAsia="Times New Roman"/>
          <w:bCs/>
        </w:rPr>
        <w:t xml:space="preserve">. В наредбата </w:t>
      </w:r>
      <w:r w:rsidR="00B65314" w:rsidRPr="00964CBA">
        <w:rPr>
          <w:rFonts w:eastAsia="Times New Roman"/>
        </w:rPr>
        <w:t>са разписани подробно:</w:t>
      </w:r>
      <w:bookmarkEnd w:id="9"/>
      <w:bookmarkEnd w:id="10"/>
      <w:bookmarkEnd w:id="11"/>
      <w:bookmarkEnd w:id="12"/>
      <w:bookmarkEnd w:id="13"/>
    </w:p>
    <w:p w:rsidR="00B65314" w:rsidRPr="00770745" w:rsidRDefault="00B65314" w:rsidP="00770745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770745">
        <w:rPr>
          <w:rFonts w:eastAsia="Times New Roman"/>
        </w:rPr>
        <w:t xml:space="preserve">реда за прилагане на </w:t>
      </w:r>
      <w:r w:rsidR="005F4B7F" w:rsidRPr="00770745">
        <w:rPr>
          <w:rFonts w:eastAsia="Times New Roman"/>
        </w:rPr>
        <w:t>Националната програма</w:t>
      </w:r>
      <w:r w:rsidRPr="00770745">
        <w:rPr>
          <w:rFonts w:eastAsia="Times New Roman"/>
        </w:rPr>
        <w:t xml:space="preserve"> и процедурите по нейното изпълнение;</w:t>
      </w:r>
    </w:p>
    <w:p w:rsidR="00B65314" w:rsidRPr="00770745" w:rsidRDefault="00B65314" w:rsidP="00770745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770745">
        <w:rPr>
          <w:rFonts w:eastAsia="Times New Roman"/>
        </w:rPr>
        <w:t>изискванията към общинските програми и планове по чл. 40, ал. 3 от Закона за защита на животните за изпълнение на Националната програма;</w:t>
      </w:r>
    </w:p>
    <w:p w:rsidR="00B65314" w:rsidRPr="00770745" w:rsidRDefault="00B65314" w:rsidP="00770745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770745">
        <w:rPr>
          <w:rFonts w:eastAsia="Times New Roman"/>
        </w:rPr>
        <w:t>механизма на финансиране и отчетност;</w:t>
      </w:r>
    </w:p>
    <w:p w:rsidR="005E066D" w:rsidRPr="00770745" w:rsidRDefault="009546F3" w:rsidP="00770745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770745">
        <w:rPr>
          <w:rFonts w:eastAsia="Times New Roman"/>
        </w:rPr>
        <w:t>контрол</w:t>
      </w:r>
      <w:r w:rsidR="00B65314" w:rsidRPr="00770745">
        <w:rPr>
          <w:rFonts w:eastAsia="Times New Roman"/>
        </w:rPr>
        <w:t xml:space="preserve"> за спазване изискванията в наредбата.</w:t>
      </w:r>
    </w:p>
    <w:p w:rsidR="00B11A36" w:rsidRPr="0001107F" w:rsidRDefault="005E066D" w:rsidP="00680CEA">
      <w:pPr>
        <w:spacing w:after="0" w:line="360" w:lineRule="auto"/>
        <w:ind w:firstLine="709"/>
        <w:jc w:val="both"/>
      </w:pPr>
      <w:r>
        <w:rPr>
          <w:rFonts w:cs="Arial"/>
          <w:lang w:eastAsia="en-US"/>
        </w:rPr>
        <w:t>И</w:t>
      </w:r>
      <w:r w:rsidRPr="005E066D">
        <w:rPr>
          <w:rFonts w:cs="Arial"/>
          <w:lang w:eastAsia="en-US"/>
        </w:rPr>
        <w:t>зпълнението на наредбата е „пътят“ към утвърждаването на единен подход за цялата страна по отношение на овладяването на популацията на безстопанствените кучета.</w:t>
      </w:r>
    </w:p>
    <w:p w:rsidR="002473FB" w:rsidRDefault="002473FB" w:rsidP="00680CEA">
      <w:pPr>
        <w:spacing w:after="0" w:line="360" w:lineRule="auto"/>
        <w:ind w:firstLine="709"/>
        <w:jc w:val="both"/>
        <w:rPr>
          <w:b/>
        </w:rPr>
      </w:pPr>
      <w:r w:rsidRPr="0058383A">
        <w:rPr>
          <w:b/>
          <w:szCs w:val="28"/>
        </w:rPr>
        <w:t xml:space="preserve">Във връзка с разпоредбите на чл. 3, ал. 1 и 2 от </w:t>
      </w:r>
      <w:r w:rsidRPr="0058383A">
        <w:rPr>
          <w:b/>
        </w:rPr>
        <w:t xml:space="preserve">Наредба № 4 от 2021 г. </w:t>
      </w:r>
      <w:r w:rsidR="00131738">
        <w:rPr>
          <w:b/>
        </w:rPr>
        <w:t>през</w:t>
      </w:r>
      <w:r w:rsidR="00924AAC">
        <w:rPr>
          <w:b/>
        </w:rPr>
        <w:t xml:space="preserve"> м. януари</w:t>
      </w:r>
      <w:r w:rsidR="00131738">
        <w:rPr>
          <w:b/>
        </w:rPr>
        <w:t xml:space="preserve"> 2024 г. </w:t>
      </w:r>
      <w:r w:rsidRPr="0058383A">
        <w:rPr>
          <w:b/>
        </w:rPr>
        <w:t>е изпратено уведомление</w:t>
      </w:r>
      <w:r w:rsidR="00924AAC">
        <w:rPr>
          <w:b/>
        </w:rPr>
        <w:t xml:space="preserve"> от МЗХ</w:t>
      </w:r>
      <w:r w:rsidRPr="0058383A">
        <w:rPr>
          <w:b/>
        </w:rPr>
        <w:t xml:space="preserve"> до Национално сдружение на общините в Република България за започване на преброяване</w:t>
      </w:r>
      <w:r w:rsidR="0074064D">
        <w:rPr>
          <w:b/>
        </w:rPr>
        <w:t>то</w:t>
      </w:r>
      <w:r w:rsidRPr="0058383A">
        <w:rPr>
          <w:b/>
        </w:rPr>
        <w:t xml:space="preserve"> на безстопанствените кучета на тер</w:t>
      </w:r>
      <w:r>
        <w:rPr>
          <w:b/>
        </w:rPr>
        <w:t>иторията на всяка община за 2024</w:t>
      </w:r>
      <w:r w:rsidRPr="0058383A">
        <w:rPr>
          <w:b/>
        </w:rPr>
        <w:t xml:space="preserve"> г., което да се извърши в периода по чл. 7, ал. 1 от Наредбата (март - юни или септември - ноември). При преброяването се спазват изискванията</w:t>
      </w:r>
      <w:r w:rsidR="00462C1E">
        <w:rPr>
          <w:b/>
        </w:rPr>
        <w:t xml:space="preserve"> и сроковете, разписани в чл. 4-</w:t>
      </w:r>
      <w:r w:rsidRPr="0058383A">
        <w:rPr>
          <w:b/>
        </w:rPr>
        <w:t>6 от цитирания по-горе нормативен акт.</w:t>
      </w:r>
    </w:p>
    <w:p w:rsidR="002473FB" w:rsidRDefault="002473FB" w:rsidP="00680CEA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Резултатите от извършеното преброяване на територията на страната през 2024 г. по</w:t>
      </w:r>
      <w:r w:rsidRPr="002473FB">
        <w:rPr>
          <w:b/>
          <w:bCs/>
        </w:rPr>
        <w:t xml:space="preserve"> </w:t>
      </w:r>
      <w:r>
        <w:rPr>
          <w:b/>
          <w:bCs/>
        </w:rPr>
        <w:t xml:space="preserve">чл. 7, ал. 2 от Наредба </w:t>
      </w:r>
      <w:r w:rsidRPr="002473FB">
        <w:rPr>
          <w:rFonts w:eastAsia="Times New Roman"/>
          <w:b/>
          <w:bCs/>
        </w:rPr>
        <w:t>№ 4 от 2021 г.</w:t>
      </w:r>
      <w:r w:rsidRPr="002473FB">
        <w:rPr>
          <w:b/>
          <w:bCs/>
        </w:rPr>
        <w:t>,</w:t>
      </w:r>
      <w:r w:rsidRPr="002473FB">
        <w:rPr>
          <w:b/>
        </w:rPr>
        <w:t xml:space="preserve"> ще</w:t>
      </w:r>
      <w:r>
        <w:rPr>
          <w:b/>
        </w:rPr>
        <w:t xml:space="preserve"> бъдат обобщени в доклад, който ще </w:t>
      </w:r>
      <w:r w:rsidR="00DE3AEE">
        <w:rPr>
          <w:b/>
        </w:rPr>
        <w:t>бъде изготвен</w:t>
      </w:r>
      <w:r>
        <w:rPr>
          <w:b/>
        </w:rPr>
        <w:t xml:space="preserve"> през календарната 2025 г.</w:t>
      </w:r>
    </w:p>
    <w:p w:rsidR="00EF76E8" w:rsidRDefault="002473FB" w:rsidP="00680CEA">
      <w:pPr>
        <w:spacing w:after="0" w:line="360" w:lineRule="auto"/>
        <w:ind w:firstLine="709"/>
        <w:jc w:val="both"/>
        <w:rPr>
          <w:b/>
        </w:rPr>
      </w:pPr>
      <w:r w:rsidRPr="002473FB">
        <w:rPr>
          <w:b/>
          <w:bCs/>
        </w:rPr>
        <w:lastRenderedPageBreak/>
        <w:t>В</w:t>
      </w:r>
      <w:r>
        <w:rPr>
          <w:b/>
          <w:bCs/>
        </w:rPr>
        <w:t xml:space="preserve"> тази връзка, в настоящия отчет по-долу </w:t>
      </w:r>
      <w:r w:rsidR="00924AAC">
        <w:rPr>
          <w:b/>
          <w:bCs/>
        </w:rPr>
        <w:t>са</w:t>
      </w:r>
      <w:r>
        <w:rPr>
          <w:b/>
          <w:bCs/>
        </w:rPr>
        <w:t xml:space="preserve"> представени данни от преброяване</w:t>
      </w:r>
      <w:r w:rsidR="00DE3AEE">
        <w:rPr>
          <w:b/>
          <w:bCs/>
        </w:rPr>
        <w:t>то</w:t>
      </w:r>
      <w:r>
        <w:rPr>
          <w:b/>
          <w:bCs/>
        </w:rPr>
        <w:t xml:space="preserve"> на общини, които не </w:t>
      </w:r>
      <w:r w:rsidR="00131738">
        <w:rPr>
          <w:b/>
          <w:bCs/>
        </w:rPr>
        <w:t xml:space="preserve">са </w:t>
      </w:r>
      <w:r>
        <w:rPr>
          <w:b/>
          <w:bCs/>
        </w:rPr>
        <w:t xml:space="preserve">изпълнили изискванията на </w:t>
      </w:r>
      <w:r w:rsidRPr="0058383A">
        <w:rPr>
          <w:b/>
          <w:szCs w:val="28"/>
        </w:rPr>
        <w:t xml:space="preserve">чл. 3, ал. 1 и 2 от </w:t>
      </w:r>
      <w:r w:rsidRPr="0058383A">
        <w:rPr>
          <w:b/>
        </w:rPr>
        <w:t>Наредба № 4 от 2021 г.</w:t>
      </w:r>
      <w:r>
        <w:rPr>
          <w:b/>
        </w:rPr>
        <w:t xml:space="preserve"> (не са извършили преброяване през 2022 г.). Същите са извършили преброяване </w:t>
      </w:r>
      <w:r w:rsidR="00131738">
        <w:rPr>
          <w:b/>
        </w:rPr>
        <w:t xml:space="preserve">на безстопанствените кучета </w:t>
      </w:r>
      <w:r>
        <w:rPr>
          <w:b/>
        </w:rPr>
        <w:t xml:space="preserve">през 2023 г., въз основа на предприети корективни мерки от страна на служителите на съответните Областни дирекции по безопасност на храните (ОДБХ). </w:t>
      </w:r>
    </w:p>
    <w:p w:rsidR="001768FD" w:rsidRDefault="009A7FCD" w:rsidP="00680CEA">
      <w:pPr>
        <w:spacing w:after="0" w:line="360" w:lineRule="auto"/>
        <w:ind w:firstLine="709"/>
        <w:jc w:val="both"/>
        <w:rPr>
          <w:b/>
          <w:bCs/>
        </w:rPr>
      </w:pPr>
      <w:r>
        <w:rPr>
          <w:b/>
        </w:rPr>
        <w:t xml:space="preserve">Почти всички </w:t>
      </w:r>
      <w:r w:rsidR="00DE3AEE">
        <w:rPr>
          <w:b/>
        </w:rPr>
        <w:t>общини самоинициативно са извърши</w:t>
      </w:r>
      <w:r>
        <w:rPr>
          <w:b/>
        </w:rPr>
        <w:t>ли преброяване и през 2023 г. (</w:t>
      </w:r>
      <w:r w:rsidR="00DE3AEE">
        <w:rPr>
          <w:b/>
        </w:rPr>
        <w:t>данните са включени в настоящия отчет</w:t>
      </w:r>
      <w:r>
        <w:rPr>
          <w:b/>
        </w:rPr>
        <w:t>)</w:t>
      </w:r>
      <w:r w:rsidR="00DE3AEE">
        <w:rPr>
          <w:b/>
        </w:rPr>
        <w:t>.</w:t>
      </w:r>
    </w:p>
    <w:p w:rsidR="007517FC" w:rsidRPr="00877013" w:rsidRDefault="00DE3AEE" w:rsidP="00680CEA">
      <w:pPr>
        <w:spacing w:after="0" w:line="360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Във връзка с гореизложеното и в съответствие </w:t>
      </w:r>
      <w:proofErr w:type="spellStart"/>
      <w:r>
        <w:rPr>
          <w:b/>
          <w:bCs/>
        </w:rPr>
        <w:t>с</w:t>
      </w:r>
      <w:r w:rsidR="00EF76E8">
        <w:rPr>
          <w:b/>
          <w:bCs/>
        </w:rPr>
        <w:t>ъс</w:t>
      </w:r>
      <w:r>
        <w:rPr>
          <w:b/>
          <w:bCs/>
        </w:rPr>
        <w:t>законови</w:t>
      </w:r>
      <w:r w:rsidR="00EF76E8">
        <w:rPr>
          <w:b/>
          <w:bCs/>
        </w:rPr>
        <w:t>те</w:t>
      </w:r>
      <w:proofErr w:type="spellEnd"/>
      <w:r>
        <w:rPr>
          <w:b/>
          <w:bCs/>
        </w:rPr>
        <w:t xml:space="preserve"> разпоредби, в отчета за изпълнение на </w:t>
      </w:r>
      <w:r w:rsidR="00EF76E8">
        <w:rPr>
          <w:b/>
          <w:bCs/>
        </w:rPr>
        <w:t>Н</w:t>
      </w:r>
      <w:r>
        <w:rPr>
          <w:b/>
          <w:bCs/>
        </w:rPr>
        <w:t>ационалната програма за 2023 г. няма да бъдат представени обобщени данни за преброени безстопанствени кучета</w:t>
      </w:r>
      <w:r w:rsidR="00131738">
        <w:rPr>
          <w:b/>
          <w:bCs/>
        </w:rPr>
        <w:t xml:space="preserve"> на територията на страната</w:t>
      </w:r>
      <w:r>
        <w:rPr>
          <w:b/>
          <w:bCs/>
        </w:rPr>
        <w:t xml:space="preserve">. Такива ще бъдат предоставени </w:t>
      </w:r>
      <w:r w:rsidR="007517FC">
        <w:rPr>
          <w:b/>
          <w:bCs/>
        </w:rPr>
        <w:t>в отчет за 2024 г.</w:t>
      </w:r>
    </w:p>
    <w:p w:rsidR="005E066D" w:rsidRDefault="005E066D" w:rsidP="00680CEA">
      <w:pPr>
        <w:spacing w:after="0" w:line="360" w:lineRule="auto"/>
        <w:ind w:firstLine="709"/>
        <w:jc w:val="both"/>
        <w:rPr>
          <w:b/>
          <w:color w:val="000000"/>
          <w:lang w:val="en-US"/>
        </w:rPr>
      </w:pPr>
      <w:r>
        <w:rPr>
          <w:b/>
          <w:color w:val="000000"/>
        </w:rPr>
        <w:t xml:space="preserve">Към момента, въпреки </w:t>
      </w:r>
      <w:r w:rsidRPr="00101E24">
        <w:rPr>
          <w:b/>
          <w:color w:val="000000"/>
        </w:rPr>
        <w:t>прие</w:t>
      </w:r>
      <w:r>
        <w:rPr>
          <w:b/>
          <w:color w:val="000000"/>
        </w:rPr>
        <w:t xml:space="preserve">мането на Националната програма и на </w:t>
      </w:r>
      <w:r w:rsidRPr="0058383A">
        <w:rPr>
          <w:b/>
        </w:rPr>
        <w:t>Наредба № 4 от 2021 г.</w:t>
      </w:r>
      <w:r>
        <w:rPr>
          <w:b/>
          <w:color w:val="000000"/>
        </w:rPr>
        <w:t xml:space="preserve">, </w:t>
      </w:r>
      <w:r w:rsidRPr="00101E24">
        <w:rPr>
          <w:b/>
          <w:color w:val="000000"/>
        </w:rPr>
        <w:t xml:space="preserve">изпълнението на програмите от общините </w:t>
      </w:r>
      <w:r>
        <w:rPr>
          <w:b/>
          <w:color w:val="000000"/>
        </w:rPr>
        <w:t xml:space="preserve">в България </w:t>
      </w:r>
      <w:r w:rsidRPr="00101E24">
        <w:rPr>
          <w:b/>
          <w:color w:val="000000"/>
        </w:rPr>
        <w:t>продължава да бъде изключително трудно</w:t>
      </w:r>
      <w:r>
        <w:rPr>
          <w:b/>
          <w:color w:val="000000"/>
        </w:rPr>
        <w:t xml:space="preserve">, а </w:t>
      </w:r>
      <w:r w:rsidRPr="00101E24">
        <w:rPr>
          <w:b/>
          <w:color w:val="000000"/>
        </w:rPr>
        <w:t xml:space="preserve">в повечето места частично. </w:t>
      </w:r>
    </w:p>
    <w:p w:rsidR="005E066D" w:rsidRPr="00964CBA" w:rsidRDefault="005E066D" w:rsidP="00680CEA">
      <w:pPr>
        <w:spacing w:after="0" w:line="360" w:lineRule="auto"/>
        <w:ind w:firstLine="709"/>
        <w:jc w:val="both"/>
        <w:rPr>
          <w:rFonts w:eastAsia="Times New Roman"/>
          <w:color w:val="000000"/>
        </w:rPr>
      </w:pPr>
      <w:r>
        <w:rPr>
          <w:b/>
          <w:bCs/>
        </w:rPr>
        <w:t>За това „свидетелстват“</w:t>
      </w:r>
      <w:r w:rsidR="0017575C">
        <w:rPr>
          <w:rFonts w:eastAsia="Times New Roman"/>
          <w:color w:val="000000"/>
        </w:rPr>
        <w:t xml:space="preserve">: </w:t>
      </w:r>
      <w:r w:rsidR="00621F13" w:rsidRPr="00964CBA">
        <w:rPr>
          <w:rFonts w:eastAsia="Times New Roman"/>
          <w:color w:val="000000"/>
        </w:rPr>
        <w:t>приюти</w:t>
      </w:r>
      <w:r w:rsidR="00E94766" w:rsidRPr="00964CBA">
        <w:rPr>
          <w:rFonts w:eastAsia="Times New Roman"/>
          <w:color w:val="000000"/>
        </w:rPr>
        <w:t>те</w:t>
      </w:r>
      <w:r w:rsidR="00621F13" w:rsidRPr="00964CBA">
        <w:rPr>
          <w:rFonts w:eastAsia="Times New Roman"/>
          <w:color w:val="000000"/>
        </w:rPr>
        <w:t xml:space="preserve"> </w:t>
      </w:r>
      <w:r w:rsidR="006D1CCC">
        <w:rPr>
          <w:rFonts w:eastAsia="Times New Roman"/>
          <w:color w:val="000000"/>
        </w:rPr>
        <w:t xml:space="preserve">са </w:t>
      </w:r>
      <w:r w:rsidR="00621F13" w:rsidRPr="00964CBA">
        <w:rPr>
          <w:rFonts w:eastAsia="Times New Roman"/>
          <w:color w:val="000000"/>
        </w:rPr>
        <w:t>със запълнен капацитет</w:t>
      </w:r>
      <w:r w:rsidR="00E94766" w:rsidRPr="00964CBA">
        <w:rPr>
          <w:rFonts w:eastAsia="Times New Roman"/>
          <w:color w:val="000000"/>
        </w:rPr>
        <w:t>, въпреки масовото</w:t>
      </w:r>
      <w:r w:rsidR="00621F13" w:rsidRPr="00964CBA">
        <w:rPr>
          <w:rFonts w:eastAsia="Times New Roman"/>
          <w:color w:val="000000"/>
        </w:rPr>
        <w:t xml:space="preserve"> осиновяване</w:t>
      </w:r>
      <w:r w:rsidR="00E94766" w:rsidRPr="00964CBA">
        <w:rPr>
          <w:rFonts w:eastAsia="Times New Roman"/>
          <w:color w:val="000000"/>
        </w:rPr>
        <w:t xml:space="preserve"> на животни, в т. ч. и</w:t>
      </w:r>
      <w:r w:rsidR="00621F13" w:rsidRPr="00964CBA">
        <w:rPr>
          <w:rFonts w:eastAsia="Times New Roman"/>
          <w:color w:val="000000"/>
        </w:rPr>
        <w:t xml:space="preserve"> </w:t>
      </w:r>
      <w:r w:rsidR="00E94766" w:rsidRPr="00964CBA">
        <w:rPr>
          <w:rFonts w:eastAsia="Times New Roman"/>
          <w:color w:val="000000"/>
        </w:rPr>
        <w:t>от граждани на чужди страни;</w:t>
      </w:r>
      <w:r>
        <w:rPr>
          <w:rFonts w:eastAsia="Times New Roman"/>
          <w:color w:val="000000"/>
        </w:rPr>
        <w:t xml:space="preserve"> т.н. </w:t>
      </w:r>
      <w:r w:rsidR="00621F13" w:rsidRPr="00964CBA">
        <w:rPr>
          <w:rFonts w:eastAsia="Times New Roman"/>
          <w:color w:val="000000"/>
        </w:rPr>
        <w:t>„кучешко разселване“</w:t>
      </w:r>
      <w:r w:rsidR="00E94766" w:rsidRPr="00964CBA">
        <w:rPr>
          <w:rFonts w:eastAsia="Times New Roman"/>
          <w:color w:val="000000"/>
        </w:rPr>
        <w:t xml:space="preserve"> от едно населено място в друго;</w:t>
      </w:r>
      <w:r w:rsidR="00621F13" w:rsidRPr="00964CBA">
        <w:rPr>
          <w:rFonts w:eastAsia="Times New Roman"/>
          <w:color w:val="000000"/>
        </w:rPr>
        <w:t xml:space="preserve"> </w:t>
      </w:r>
      <w:r w:rsidR="006D1CCC">
        <w:rPr>
          <w:rFonts w:eastAsia="Times New Roman"/>
          <w:color w:val="000000"/>
        </w:rPr>
        <w:t xml:space="preserve">скитащи кучета по улиците, </w:t>
      </w:r>
      <w:r>
        <w:rPr>
          <w:rFonts w:eastAsia="Times New Roman"/>
          <w:color w:val="000000"/>
        </w:rPr>
        <w:t>нападнати и нахапани граждани</w:t>
      </w:r>
      <w:r w:rsidR="006D1CCC">
        <w:rPr>
          <w:rFonts w:eastAsia="Times New Roman"/>
          <w:color w:val="000000"/>
        </w:rPr>
        <w:t>, като тук не трябва да се подценяват и смъртните случаи на граждани убити от безстопанствени кучета, настаняването им в домове в урбанизирани зони, които в последствие се явяват много сериозен проблем</w:t>
      </w:r>
      <w:r>
        <w:rPr>
          <w:rFonts w:eastAsia="Times New Roman"/>
          <w:color w:val="000000"/>
        </w:rPr>
        <w:t xml:space="preserve"> </w:t>
      </w:r>
      <w:r w:rsidR="006D1CCC">
        <w:rPr>
          <w:rFonts w:eastAsia="Times New Roman"/>
          <w:color w:val="000000"/>
        </w:rPr>
        <w:t xml:space="preserve">за живущите граждани в съседство на тези обекти </w:t>
      </w:r>
      <w:r>
        <w:rPr>
          <w:rFonts w:eastAsia="Times New Roman"/>
          <w:color w:val="000000"/>
        </w:rPr>
        <w:t>и др.</w:t>
      </w:r>
    </w:p>
    <w:p w:rsidR="0075363C" w:rsidRPr="00964CBA" w:rsidRDefault="0075363C" w:rsidP="00680CEA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 xml:space="preserve">Поради неравностойната финансова и материална обезпеченост на общините в България, периодът необходим за адаптиране на общинските програми към </w:t>
      </w:r>
      <w:r w:rsidR="00EF76E8">
        <w:rPr>
          <w:rFonts w:eastAsia="Times New Roman"/>
        </w:rPr>
        <w:t>Н</w:t>
      </w:r>
      <w:r w:rsidRPr="00964CBA">
        <w:rPr>
          <w:rFonts w:eastAsia="Times New Roman"/>
        </w:rPr>
        <w:t>ационалната програма е с различна продължителност.</w:t>
      </w:r>
    </w:p>
    <w:p w:rsidR="0068182D" w:rsidRPr="00C42A9E" w:rsidRDefault="0068182D" w:rsidP="00680CEA">
      <w:pPr>
        <w:spacing w:after="0" w:line="360" w:lineRule="auto"/>
        <w:ind w:firstLine="709"/>
        <w:jc w:val="both"/>
        <w:rPr>
          <w:lang w:val="en-US"/>
        </w:rPr>
      </w:pPr>
      <w:r>
        <w:t xml:space="preserve">Опитът отново </w:t>
      </w:r>
      <w:r w:rsidRPr="00924FCE">
        <w:t xml:space="preserve">показва, че за изпълнението на предприетите мерки и </w:t>
      </w:r>
      <w:r>
        <w:t xml:space="preserve">за осъществяването на ефективен контрол, </w:t>
      </w:r>
      <w:r w:rsidRPr="00924FCE">
        <w:t>трябва да се предприем</w:t>
      </w:r>
      <w:r>
        <w:t xml:space="preserve">ат </w:t>
      </w:r>
      <w:r w:rsidR="00EF76E8">
        <w:t xml:space="preserve">действия </w:t>
      </w:r>
      <w:r>
        <w:t xml:space="preserve">и инициативи, </w:t>
      </w:r>
      <w:r w:rsidRPr="00924FCE">
        <w:t>изисква</w:t>
      </w:r>
      <w:r>
        <w:t>щи</w:t>
      </w:r>
      <w:r w:rsidRPr="00924FCE">
        <w:t xml:space="preserve"> участието на повече от една институция, ангажира</w:t>
      </w:r>
      <w:r>
        <w:t xml:space="preserve">ни </w:t>
      </w:r>
      <w:r w:rsidRPr="00924FCE">
        <w:t>с поставения въпрос.</w:t>
      </w:r>
      <w:r w:rsidR="00372C1E">
        <w:t xml:space="preserve"> Към днешна дата се наблюдава </w:t>
      </w:r>
      <w:r w:rsidR="006D5CE0">
        <w:t>прехвърляне</w:t>
      </w:r>
      <w:r w:rsidR="00EF76E8">
        <w:t xml:space="preserve"> </w:t>
      </w:r>
      <w:r w:rsidR="00417F08">
        <w:t>на задълженията и отговорностите между институции</w:t>
      </w:r>
      <w:r w:rsidR="006D5CE0">
        <w:t>те</w:t>
      </w:r>
      <w:r w:rsidR="00417F08">
        <w:t>.</w:t>
      </w:r>
    </w:p>
    <w:p w:rsidR="0068182D" w:rsidRDefault="0068182D" w:rsidP="00680CEA">
      <w:pPr>
        <w:spacing w:after="0" w:line="360" w:lineRule="auto"/>
        <w:ind w:firstLine="709"/>
        <w:jc w:val="both"/>
      </w:pPr>
      <w:r>
        <w:t>Г</w:t>
      </w:r>
      <w:r w:rsidRPr="00924FCE">
        <w:t>отовността на държавните ведомства, общини</w:t>
      </w:r>
      <w:r>
        <w:t>те</w:t>
      </w:r>
      <w:r w:rsidRPr="00924FCE">
        <w:t>, ветеринарни</w:t>
      </w:r>
      <w:r>
        <w:t>те</w:t>
      </w:r>
      <w:r w:rsidRPr="00924FCE">
        <w:t xml:space="preserve"> лекари и неправителствени</w:t>
      </w:r>
      <w:r>
        <w:t>те организации да работят в тясно сътрудничество, прилагайки</w:t>
      </w:r>
      <w:r w:rsidRPr="00924FCE">
        <w:t xml:space="preserve"> интегриран, цялостен и дългосрочен подход за управление на съществуващите популации и предотвратяване п</w:t>
      </w:r>
      <w:r>
        <w:t>оявата на нови, има основополагащо значение за разрешението на проблема, свързан с популацията на безстопанствените кучета.</w:t>
      </w:r>
    </w:p>
    <w:p w:rsidR="0068182D" w:rsidRDefault="0068182D" w:rsidP="00680CEA">
      <w:pPr>
        <w:spacing w:after="0" w:line="360" w:lineRule="auto"/>
        <w:ind w:firstLine="709"/>
        <w:jc w:val="both"/>
      </w:pPr>
      <w:r>
        <w:lastRenderedPageBreak/>
        <w:t>П</w:t>
      </w:r>
      <w:r w:rsidRPr="009D1A52">
        <w:t>риетите от общинските съвети</w:t>
      </w:r>
      <w:r>
        <w:t xml:space="preserve"> </w:t>
      </w:r>
      <w:r w:rsidRPr="009D1A52">
        <w:t>програми за овладяване на популацията от безстопанствените кучета в страната</w:t>
      </w:r>
      <w:r>
        <w:t xml:space="preserve"> имат ключова роля за </w:t>
      </w:r>
      <w:r w:rsidRPr="009D1A52">
        <w:t>извършването на общ анализ и оценка на ситуацията в национален мащаб</w:t>
      </w:r>
      <w:r>
        <w:t>.</w:t>
      </w:r>
    </w:p>
    <w:p w:rsidR="0068182D" w:rsidRPr="009D1A52" w:rsidRDefault="0068182D" w:rsidP="00680CEA">
      <w:pPr>
        <w:spacing w:after="0" w:line="360" w:lineRule="auto"/>
        <w:ind w:firstLine="709"/>
        <w:jc w:val="both"/>
      </w:pPr>
      <w:r>
        <w:t>З</w:t>
      </w:r>
      <w:r w:rsidRPr="009D1A52">
        <w:t>асиленото присъствие на безстопанствени животни</w:t>
      </w:r>
      <w:r>
        <w:t xml:space="preserve"> (кучета и котки)</w:t>
      </w:r>
      <w:r w:rsidR="008125BE">
        <w:t xml:space="preserve"> в определени екологични ни</w:t>
      </w:r>
      <w:r w:rsidRPr="009D1A52">
        <w:t>ши на градската среда</w:t>
      </w:r>
      <w:r w:rsidRPr="00370D85">
        <w:t xml:space="preserve"> </w:t>
      </w:r>
      <w:r>
        <w:t>продължава да бъде в</w:t>
      </w:r>
      <w:r w:rsidRPr="009D1A52">
        <w:t>ажен обществен проблем</w:t>
      </w:r>
      <w:r>
        <w:t>.</w:t>
      </w:r>
    </w:p>
    <w:p w:rsidR="0068182D" w:rsidRDefault="0068182D" w:rsidP="00680CEA">
      <w:pPr>
        <w:spacing w:after="0" w:line="360" w:lineRule="auto"/>
        <w:ind w:firstLine="709"/>
        <w:jc w:val="both"/>
      </w:pPr>
      <w:r>
        <w:t>Б</w:t>
      </w:r>
      <w:r w:rsidRPr="009D1A52">
        <w:t>роят на инцидентите с хора, предизвикани от безстопанствени кучета</w:t>
      </w:r>
      <w:r w:rsidR="00EF76E8">
        <w:t>,</w:t>
      </w:r>
      <w:r w:rsidRPr="009D1A52">
        <w:t xml:space="preserve"> (ухапвания, нападения и др.) не </w:t>
      </w:r>
      <w:r>
        <w:t xml:space="preserve">показва </w:t>
      </w:r>
      <w:r w:rsidRPr="009D1A52">
        <w:t>тенденция за намаляване.</w:t>
      </w:r>
    </w:p>
    <w:p w:rsidR="0068182D" w:rsidRPr="00964CBA" w:rsidRDefault="0068182D" w:rsidP="00680CEA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Т</w:t>
      </w:r>
      <w:r w:rsidR="0075363C" w:rsidRPr="00964CBA">
        <w:rPr>
          <w:rFonts w:eastAsia="Times New Roman"/>
        </w:rPr>
        <w:t xml:space="preserve">рябва да се отбележи факта, че България продължава да заема челни позиции в световен мащаб по брой заболели хора от </w:t>
      </w:r>
      <w:proofErr w:type="spellStart"/>
      <w:r w:rsidR="0075363C" w:rsidRPr="00964CBA">
        <w:rPr>
          <w:rFonts w:eastAsia="Times New Roman"/>
        </w:rPr>
        <w:t>ехинококоза</w:t>
      </w:r>
      <w:proofErr w:type="spellEnd"/>
      <w:r w:rsidR="0075363C" w:rsidRPr="00964CBA">
        <w:rPr>
          <w:rFonts w:eastAsia="Times New Roman"/>
        </w:rPr>
        <w:t xml:space="preserve">, в разпространението на която основен принос имат </w:t>
      </w:r>
      <w:proofErr w:type="spellStart"/>
      <w:r w:rsidR="0075363C" w:rsidRPr="00964CBA">
        <w:rPr>
          <w:rFonts w:eastAsia="Times New Roman"/>
        </w:rPr>
        <w:t>необезпаразитените</w:t>
      </w:r>
      <w:proofErr w:type="spellEnd"/>
      <w:r w:rsidR="0075363C" w:rsidRPr="00964CBA">
        <w:rPr>
          <w:rFonts w:eastAsia="Times New Roman"/>
        </w:rPr>
        <w:t xml:space="preserve"> безстопанствени кучета.</w:t>
      </w:r>
    </w:p>
    <w:p w:rsidR="0075363C" w:rsidRPr="00964CBA" w:rsidRDefault="0075363C" w:rsidP="00680CEA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 xml:space="preserve">За освобождаването на определени ниши </w:t>
      </w:r>
      <w:r w:rsidR="00D9761F" w:rsidRPr="00964CBA">
        <w:rPr>
          <w:rFonts w:eastAsia="Times New Roman"/>
        </w:rPr>
        <w:t>от присъствието на безстопанствени животни</w:t>
      </w:r>
      <w:r w:rsidR="00D9761F">
        <w:rPr>
          <w:rFonts w:eastAsia="Times New Roman"/>
        </w:rPr>
        <w:t xml:space="preserve">, </w:t>
      </w:r>
      <w:r w:rsidRPr="00964CBA">
        <w:rPr>
          <w:rFonts w:eastAsia="Times New Roman"/>
        </w:rPr>
        <w:t xml:space="preserve">в урбанизираните територии (детски площадки, детски градини, училища, спирки, гари, болници, подлези и междублокови пространства), е необходимо гражданите да преустановят храненето </w:t>
      </w:r>
      <w:r w:rsidR="00C96645" w:rsidRPr="00964CBA">
        <w:rPr>
          <w:rFonts w:eastAsia="Times New Roman"/>
        </w:rPr>
        <w:t>им</w:t>
      </w:r>
      <w:r w:rsidRPr="00964CBA">
        <w:rPr>
          <w:rFonts w:eastAsia="Times New Roman"/>
        </w:rPr>
        <w:t xml:space="preserve">. Това ще </w:t>
      </w:r>
      <w:r w:rsidR="00D9761F">
        <w:rPr>
          <w:rFonts w:eastAsia="Times New Roman"/>
        </w:rPr>
        <w:t xml:space="preserve">помогне за </w:t>
      </w:r>
      <w:r w:rsidRPr="00964CBA">
        <w:rPr>
          <w:rFonts w:eastAsia="Times New Roman"/>
        </w:rPr>
        <w:t>осво</w:t>
      </w:r>
      <w:r w:rsidR="00D9761F">
        <w:rPr>
          <w:rFonts w:eastAsia="Times New Roman"/>
        </w:rPr>
        <w:t>бождаване на тези територии и за</w:t>
      </w:r>
      <w:r w:rsidRPr="00964CBA">
        <w:rPr>
          <w:rFonts w:eastAsia="Times New Roman"/>
        </w:rPr>
        <w:t xml:space="preserve"> осигуряване на спокойствие сред населението.</w:t>
      </w:r>
    </w:p>
    <w:p w:rsidR="00D9761F" w:rsidRPr="00964CBA" w:rsidRDefault="0075363C" w:rsidP="00680CEA">
      <w:pPr>
        <w:spacing w:after="0" w:line="360" w:lineRule="auto"/>
        <w:ind w:firstLine="709"/>
        <w:jc w:val="both"/>
        <w:rPr>
          <w:rFonts w:eastAsia="MS Mincho"/>
          <w:lang w:eastAsia="ja-JP"/>
        </w:rPr>
      </w:pPr>
      <w:r w:rsidRPr="00964CBA">
        <w:rPr>
          <w:rFonts w:eastAsia="MS Mincho"/>
          <w:lang w:eastAsia="ja-JP"/>
        </w:rPr>
        <w:t>Практическият опит показва, че при намаляване на популацията на безстопанственит</w:t>
      </w:r>
      <w:r w:rsidR="00CD3A7E" w:rsidRPr="00964CBA">
        <w:rPr>
          <w:rFonts w:eastAsia="MS Mincho"/>
          <w:lang w:eastAsia="ja-JP"/>
        </w:rPr>
        <w:t>е кучета, екологична</w:t>
      </w:r>
      <w:r w:rsidR="00D9761F">
        <w:rPr>
          <w:rFonts w:eastAsia="MS Mincho"/>
          <w:lang w:eastAsia="ja-JP"/>
        </w:rPr>
        <w:t>та им</w:t>
      </w:r>
      <w:r w:rsidR="00CD3A7E" w:rsidRPr="00964CBA">
        <w:rPr>
          <w:rFonts w:eastAsia="MS Mincho"/>
          <w:lang w:eastAsia="ja-JP"/>
        </w:rPr>
        <w:t xml:space="preserve"> ни</w:t>
      </w:r>
      <w:r w:rsidRPr="00964CBA">
        <w:rPr>
          <w:rFonts w:eastAsia="MS Mincho"/>
          <w:lang w:eastAsia="ja-JP"/>
        </w:rPr>
        <w:t>ша се запъ</w:t>
      </w:r>
      <w:r w:rsidR="00D9761F">
        <w:rPr>
          <w:rFonts w:eastAsia="MS Mincho"/>
          <w:lang w:eastAsia="ja-JP"/>
        </w:rPr>
        <w:t xml:space="preserve">лва от безстопанствени котки. Въз основа на това </w:t>
      </w:r>
      <w:r w:rsidR="00C96645" w:rsidRPr="00964CBA">
        <w:rPr>
          <w:rFonts w:eastAsia="MS Mincho"/>
          <w:lang w:eastAsia="ja-JP"/>
        </w:rPr>
        <w:t xml:space="preserve">е резонно да се </w:t>
      </w:r>
      <w:r w:rsidR="003309DD">
        <w:rPr>
          <w:rFonts w:eastAsia="MS Mincho"/>
          <w:lang w:eastAsia="ja-JP"/>
        </w:rPr>
        <w:t xml:space="preserve">организира от общините и </w:t>
      </w:r>
      <w:r w:rsidR="00C96645" w:rsidRPr="00964CBA">
        <w:rPr>
          <w:rFonts w:eastAsia="MS Mincho"/>
          <w:lang w:eastAsia="ja-JP"/>
        </w:rPr>
        <w:t>извършва</w:t>
      </w:r>
      <w:r w:rsidRPr="00964CBA">
        <w:rPr>
          <w:rFonts w:eastAsia="MS Mincho"/>
          <w:lang w:eastAsia="ja-JP"/>
        </w:rPr>
        <w:t xml:space="preserve"> преброяване </w:t>
      </w:r>
      <w:r w:rsidR="00C96645" w:rsidRPr="00964CBA">
        <w:rPr>
          <w:rFonts w:eastAsia="MS Mincho"/>
          <w:lang w:eastAsia="ja-JP"/>
        </w:rPr>
        <w:t xml:space="preserve">и </w:t>
      </w:r>
      <w:r w:rsidRPr="00964CBA">
        <w:rPr>
          <w:rFonts w:eastAsia="MS Mincho"/>
          <w:lang w:eastAsia="ja-JP"/>
        </w:rPr>
        <w:t>на безстопанствените котки</w:t>
      </w:r>
      <w:r w:rsidR="00C96645" w:rsidRPr="00964CBA">
        <w:rPr>
          <w:rFonts w:eastAsia="MS Mincho"/>
          <w:lang w:eastAsia="ja-JP"/>
        </w:rPr>
        <w:t>, като при увеличена популация следва да се предприемат съответните мерки и действия, съгласно чл. 56 от ЗЗЖ</w:t>
      </w:r>
      <w:r w:rsidRPr="00964CBA">
        <w:rPr>
          <w:rFonts w:eastAsia="MS Mincho"/>
          <w:lang w:eastAsia="ja-JP"/>
        </w:rPr>
        <w:t>.</w:t>
      </w:r>
      <w:r w:rsidR="001B36CF" w:rsidRPr="001B36CF">
        <w:rPr>
          <w:rFonts w:eastAsia="MS Mincho"/>
          <w:lang w:eastAsia="ja-JP"/>
        </w:rPr>
        <w:t xml:space="preserve"> </w:t>
      </w:r>
    </w:p>
    <w:p w:rsidR="0075363C" w:rsidRPr="00964CBA" w:rsidRDefault="0075363C" w:rsidP="00680CEA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  <w:b/>
          <w:szCs w:val="28"/>
        </w:rPr>
        <w:t xml:space="preserve">Националната програма </w:t>
      </w:r>
      <w:r w:rsidR="00D9761F">
        <w:rPr>
          <w:rFonts w:eastAsia="Times New Roman"/>
        </w:rPr>
        <w:t xml:space="preserve">представлява </w:t>
      </w:r>
      <w:r w:rsidRPr="00964CBA">
        <w:rPr>
          <w:rFonts w:eastAsia="Times New Roman"/>
        </w:rPr>
        <w:t>важен „инструмент“ и същевременно регулато</w:t>
      </w:r>
      <w:r w:rsidR="0034194A" w:rsidRPr="00964CBA">
        <w:rPr>
          <w:rFonts w:eastAsia="Times New Roman"/>
        </w:rPr>
        <w:t>рен механизъм за контролиране</w:t>
      </w:r>
      <w:r w:rsidRPr="00964CBA">
        <w:rPr>
          <w:rFonts w:eastAsia="Times New Roman"/>
        </w:rPr>
        <w:t xml:space="preserve"> популацията на безстопанствените </w:t>
      </w:r>
      <w:r w:rsidR="0034194A" w:rsidRPr="00964CBA">
        <w:rPr>
          <w:rFonts w:eastAsia="Times New Roman"/>
        </w:rPr>
        <w:t>животни</w:t>
      </w:r>
      <w:r w:rsidRPr="00964CBA">
        <w:rPr>
          <w:rFonts w:eastAsia="Times New Roman"/>
        </w:rPr>
        <w:t xml:space="preserve"> </w:t>
      </w:r>
      <w:r w:rsidR="00D9761F">
        <w:rPr>
          <w:rFonts w:eastAsia="Times New Roman"/>
        </w:rPr>
        <w:t xml:space="preserve">на територията на страната </w:t>
      </w:r>
      <w:r w:rsidRPr="00964CBA">
        <w:rPr>
          <w:rFonts w:eastAsia="Times New Roman"/>
        </w:rPr>
        <w:t>и освобождаването на улиците от тях.</w:t>
      </w:r>
    </w:p>
    <w:p w:rsidR="0001107F" w:rsidRDefault="00D9761F" w:rsidP="00680CEA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Считаме, че с</w:t>
      </w:r>
      <w:r w:rsidR="00CE7AD7" w:rsidRPr="00964CBA">
        <w:rPr>
          <w:rFonts w:eastAsia="Times New Roman"/>
        </w:rPr>
        <w:t>ъвместните усилия и работата в тясно сътрудничество на цялото общество</w:t>
      </w:r>
      <w:r>
        <w:rPr>
          <w:rFonts w:eastAsia="Times New Roman"/>
        </w:rPr>
        <w:t>, заедно</w:t>
      </w:r>
      <w:r w:rsidR="00CE7AD7" w:rsidRPr="00964CBA">
        <w:rPr>
          <w:rFonts w:eastAsia="Times New Roman"/>
        </w:rPr>
        <w:t xml:space="preserve"> със съответните компетентни органи е „</w:t>
      </w:r>
      <w:r>
        <w:rPr>
          <w:rFonts w:eastAsia="Times New Roman"/>
        </w:rPr>
        <w:t>правилният път</w:t>
      </w:r>
      <w:r w:rsidR="00CE7AD7" w:rsidRPr="00964CBA">
        <w:rPr>
          <w:rFonts w:eastAsia="Times New Roman"/>
        </w:rPr>
        <w:t>“ към ефективното изпълнение на мерки</w:t>
      </w:r>
      <w:r>
        <w:rPr>
          <w:rFonts w:eastAsia="Times New Roman"/>
        </w:rPr>
        <w:t>те, разписани в националната програма.</w:t>
      </w:r>
    </w:p>
    <w:p w:rsidR="00770745" w:rsidRDefault="00770745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:rsidR="00680CEA" w:rsidRPr="00F231BE" w:rsidRDefault="00680CEA" w:rsidP="00680CEA">
      <w:pPr>
        <w:pStyle w:val="Heading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168302121"/>
      <w:r w:rsidRPr="00F231BE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 xml:space="preserve">V. </w:t>
      </w:r>
      <w:r w:rsidRPr="00F231BE">
        <w:rPr>
          <w:rFonts w:ascii="Times New Roman" w:hAnsi="Times New Roman" w:cs="Times New Roman"/>
          <w:b/>
          <w:color w:val="auto"/>
          <w:sz w:val="24"/>
          <w:szCs w:val="24"/>
        </w:rPr>
        <w:t>СЪСТОЯНИЕ И ДИНАМИКА НА ПОПУЛАЦИЯТА НА БЕЗСТОПАНСТВЕНИ КУЧЕТА КЪМ 31 ДЕКЕМВРИ 2023 Г. ОБЩО ЗА СТРАНАТА И ПО ОБЛАСТИ</w:t>
      </w:r>
      <w:bookmarkStart w:id="15" w:name="_Toc164238594"/>
      <w:bookmarkEnd w:id="14"/>
    </w:p>
    <w:p w:rsidR="00A24FEF" w:rsidRPr="00F231BE" w:rsidRDefault="00A24FEF" w:rsidP="00680CEA">
      <w:pPr>
        <w:pStyle w:val="Heading2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</w:p>
    <w:p w:rsidR="003C2953" w:rsidRPr="00F231BE" w:rsidRDefault="008521EB" w:rsidP="008521EB">
      <w:pPr>
        <w:pStyle w:val="Heading2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16" w:name="_Toc168302122"/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1.</w:t>
      </w:r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74066F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Обобщени данни по области за изпълнение на общинските програми за овладяване на популацията о</w:t>
      </w:r>
      <w:r w:rsidR="001C1399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т безстопанствени кучета за 2023</w:t>
      </w:r>
      <w:r w:rsidR="003C2953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г.</w:t>
      </w:r>
      <w:bookmarkEnd w:id="15"/>
      <w:bookmarkEnd w:id="16"/>
    </w:p>
    <w:tbl>
      <w:tblPr>
        <w:tblW w:w="1017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"/>
        <w:gridCol w:w="600"/>
        <w:gridCol w:w="600"/>
        <w:gridCol w:w="599"/>
        <w:gridCol w:w="564"/>
        <w:gridCol w:w="779"/>
        <w:gridCol w:w="744"/>
        <w:gridCol w:w="744"/>
        <w:gridCol w:w="638"/>
        <w:gridCol w:w="599"/>
        <w:gridCol w:w="599"/>
        <w:gridCol w:w="696"/>
        <w:gridCol w:w="804"/>
        <w:gridCol w:w="567"/>
        <w:gridCol w:w="567"/>
      </w:tblGrid>
      <w:tr w:rsidR="00173AD5" w:rsidRPr="00173AD5" w:rsidTr="00173AD5">
        <w:trPr>
          <w:trHeight w:val="601"/>
        </w:trPr>
        <w:tc>
          <w:tcPr>
            <w:tcW w:w="1079" w:type="dxa"/>
            <w:vMerge w:val="restart"/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AF4926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Област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AF4926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Брой общини</w:t>
            </w:r>
            <w:r w:rsidRPr="00173AD5">
              <w:rPr>
                <w:b/>
                <w:bCs/>
                <w:color w:val="FF0000"/>
                <w:sz w:val="18"/>
                <w:szCs w:val="18"/>
              </w:rPr>
              <w:t>*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173AD5" w:rsidRPr="00173AD5" w:rsidRDefault="00173AD5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 xml:space="preserve">Изпълнение на програмите за овладяване </w:t>
            </w:r>
            <w:r w:rsidRPr="00173AD5">
              <w:rPr>
                <w:b/>
                <w:bCs/>
                <w:spacing w:val="-2"/>
                <w:sz w:val="18"/>
                <w:szCs w:val="18"/>
              </w:rPr>
              <w:t>популацията</w:t>
            </w:r>
            <w:r w:rsidRPr="00173AD5">
              <w:rPr>
                <w:b/>
                <w:bCs/>
                <w:sz w:val="18"/>
                <w:szCs w:val="18"/>
              </w:rPr>
              <w:t xml:space="preserve"> на безстопанствени кучета</w:t>
            </w:r>
          </w:p>
        </w:tc>
        <w:tc>
          <w:tcPr>
            <w:tcW w:w="5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173AD5" w:rsidRPr="00173AD5" w:rsidRDefault="00173AD5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Данни за обработени безстопанствени кучета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AF4926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 xml:space="preserve">Брой извършени проверки от ОВЛ за изпълнение на програмите за овладяване популацията от безстопанствените </w:t>
            </w:r>
            <w:r>
              <w:rPr>
                <w:b/>
                <w:bCs/>
                <w:sz w:val="18"/>
                <w:szCs w:val="18"/>
              </w:rPr>
              <w:t>кучета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AF4926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Брой извършени проверки на Ж.О., които са под контрола на ОДБХ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AF4926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Констатации; Предприети мерки; Административни санкции, предвидени в ЗВД и ЗЗЖ</w:t>
            </w:r>
          </w:p>
        </w:tc>
      </w:tr>
      <w:tr w:rsidR="00173AD5" w:rsidRPr="00173AD5" w:rsidTr="00104C7D">
        <w:trPr>
          <w:cantSplit/>
          <w:trHeight w:val="1897"/>
        </w:trPr>
        <w:tc>
          <w:tcPr>
            <w:tcW w:w="1079" w:type="dxa"/>
            <w:vMerge/>
            <w:shd w:val="clear" w:color="auto" w:fill="FDE9D9" w:themeFill="accent6" w:themeFillTint="33"/>
            <w:noWrap/>
          </w:tcPr>
          <w:p w:rsidR="00173AD5" w:rsidRPr="00173AD5" w:rsidRDefault="00173AD5" w:rsidP="00053A5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73AD5" w:rsidRPr="00173AD5" w:rsidRDefault="00173AD5" w:rsidP="00053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73AD5" w:rsidRPr="00173AD5" w:rsidRDefault="00173AD5" w:rsidP="00436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AF4926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Регистрирани приюти за безстопанствени животни по реда на чл. 137 от ЗВД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AF4926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Преброени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AF4926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Заловени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AF4926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Брой кучета, обработени и върнати по места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AF4926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Осиновени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AF4926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proofErr w:type="spellStart"/>
            <w:r w:rsidRPr="00173AD5">
              <w:rPr>
                <w:b/>
                <w:bCs/>
                <w:sz w:val="18"/>
                <w:szCs w:val="18"/>
              </w:rPr>
              <w:t>Евтаназирани</w:t>
            </w:r>
            <w:proofErr w:type="spellEnd"/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AF4926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Умрели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AF4926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 xml:space="preserve">Брой регистрирани безстопанствени </w:t>
            </w:r>
            <w:r>
              <w:rPr>
                <w:b/>
                <w:bCs/>
                <w:sz w:val="18"/>
                <w:szCs w:val="18"/>
              </w:rPr>
              <w:t>кучета</w:t>
            </w:r>
            <w:r w:rsidRPr="00173AD5">
              <w:rPr>
                <w:b/>
                <w:bCs/>
                <w:sz w:val="18"/>
                <w:szCs w:val="18"/>
              </w:rPr>
              <w:t xml:space="preserve">, въведени във </w:t>
            </w:r>
            <w:proofErr w:type="spellStart"/>
            <w:r w:rsidRPr="00173AD5">
              <w:rPr>
                <w:b/>
                <w:bCs/>
                <w:sz w:val="18"/>
                <w:szCs w:val="18"/>
              </w:rPr>
              <w:t>ВетИС</w:t>
            </w:r>
            <w:proofErr w:type="spellEnd"/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173AD5" w:rsidRPr="00173AD5" w:rsidRDefault="00173AD5" w:rsidP="00053A52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173AD5" w:rsidRPr="00173AD5" w:rsidRDefault="00173AD5" w:rsidP="00053A52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173AD5" w:rsidRPr="00173AD5" w:rsidRDefault="00173AD5" w:rsidP="00053A52">
            <w:pPr>
              <w:jc w:val="center"/>
              <w:rPr>
                <w:sz w:val="18"/>
                <w:szCs w:val="18"/>
              </w:rPr>
            </w:pPr>
          </w:p>
        </w:tc>
      </w:tr>
      <w:tr w:rsidR="00173AD5" w:rsidRPr="00173AD5" w:rsidTr="00104C7D">
        <w:trPr>
          <w:cantSplit/>
          <w:trHeight w:val="2182"/>
        </w:trPr>
        <w:tc>
          <w:tcPr>
            <w:tcW w:w="1079" w:type="dxa"/>
            <w:vMerge/>
            <w:shd w:val="clear" w:color="auto" w:fill="FDE9D9" w:themeFill="accent6" w:themeFillTint="33"/>
            <w:noWrap/>
          </w:tcPr>
          <w:p w:rsidR="00173AD5" w:rsidRPr="00173AD5" w:rsidRDefault="00173AD5" w:rsidP="00053A5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73AD5" w:rsidRPr="00173AD5" w:rsidRDefault="00173AD5" w:rsidP="00053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173AD5" w:rsidRPr="00173AD5" w:rsidRDefault="00173AD5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ДА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173AD5" w:rsidRPr="00173AD5" w:rsidRDefault="00173AD5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НЕ</w:t>
            </w: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173AD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173AD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173AD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053A52">
            <w:pPr>
              <w:spacing w:after="0" w:line="240" w:lineRule="auto"/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173AD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173AD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173AD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053A52">
            <w:pPr>
              <w:spacing w:after="0" w:line="240" w:lineRule="auto"/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053A52">
            <w:pPr>
              <w:spacing w:after="0" w:line="240" w:lineRule="auto"/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:rsidR="00173AD5" w:rsidRPr="00173AD5" w:rsidRDefault="00173AD5" w:rsidP="00053A52">
            <w:pPr>
              <w:spacing w:after="0" w:line="240" w:lineRule="auto"/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173AD5" w:rsidRPr="00173AD5" w:rsidRDefault="00173AD5" w:rsidP="00053A52">
            <w:pPr>
              <w:jc w:val="center"/>
              <w:rPr>
                <w:sz w:val="18"/>
                <w:szCs w:val="18"/>
              </w:rPr>
            </w:pPr>
          </w:p>
        </w:tc>
      </w:tr>
      <w:tr w:rsidR="003F5D23" w:rsidRPr="00173AD5" w:rsidTr="000842ED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3F5D23" w:rsidRPr="00173AD5" w:rsidRDefault="003F5D23" w:rsidP="000842ED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Благоевград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16D34">
              <w:rPr>
                <w:sz w:val="20"/>
                <w:szCs w:val="20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16D34"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1 148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1 192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16D34">
              <w:rPr>
                <w:sz w:val="20"/>
                <w:szCs w:val="20"/>
              </w:rPr>
              <w:t>1095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16D34">
              <w:rPr>
                <w:sz w:val="20"/>
                <w:szCs w:val="20"/>
              </w:rPr>
              <w:t>50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D16D34" w:rsidP="000842E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16D3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37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16D34">
              <w:rPr>
                <w:sz w:val="20"/>
                <w:szCs w:val="20"/>
              </w:rPr>
              <w:t>897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16D34">
              <w:rPr>
                <w:sz w:val="20"/>
                <w:szCs w:val="20"/>
              </w:rPr>
              <w:t>5</w:t>
            </w:r>
          </w:p>
        </w:tc>
      </w:tr>
      <w:tr w:rsidR="003F5D23" w:rsidRPr="00173AD5" w:rsidTr="000842ED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3F5D23" w:rsidRPr="00173AD5" w:rsidRDefault="003F5D23" w:rsidP="000842ED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Бургас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D16D34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529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1129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658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388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297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</w:tr>
      <w:tr w:rsidR="003F5D23" w:rsidRPr="00173AD5" w:rsidTr="000842ED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3F5D23" w:rsidRPr="00173AD5" w:rsidRDefault="003F5D23" w:rsidP="000842ED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Варна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7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165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570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378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46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25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556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4</w:t>
            </w:r>
          </w:p>
        </w:tc>
      </w:tr>
      <w:tr w:rsidR="003F5D23" w:rsidRPr="00173AD5" w:rsidTr="000842ED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3F5D23" w:rsidRPr="00173AD5" w:rsidRDefault="003F5D23" w:rsidP="000842ED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Велико Търново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D16D34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313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1312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955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435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831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</w:t>
            </w:r>
          </w:p>
        </w:tc>
      </w:tr>
      <w:tr w:rsidR="003F5D23" w:rsidRPr="00173AD5" w:rsidTr="000842ED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3F5D23" w:rsidRPr="00173AD5" w:rsidRDefault="003F5D23" w:rsidP="000842ED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Видин</w:t>
            </w:r>
          </w:p>
        </w:tc>
        <w:tc>
          <w:tcPr>
            <w:tcW w:w="60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D16D34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99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97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42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6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178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</w:tr>
      <w:tr w:rsidR="003F5D23" w:rsidRPr="00173AD5" w:rsidTr="000842ED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3F5D23" w:rsidRPr="00173AD5" w:rsidRDefault="003F5D23" w:rsidP="000842ED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Враца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D16D34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D16D34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764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681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31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764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3</w:t>
            </w:r>
          </w:p>
        </w:tc>
      </w:tr>
      <w:tr w:rsidR="003F5D23" w:rsidRPr="00173AD5" w:rsidTr="000842ED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3F5D23" w:rsidRPr="00173AD5" w:rsidRDefault="003F5D23" w:rsidP="000842ED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Габрово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D16D34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465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465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315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150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430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</w:t>
            </w:r>
          </w:p>
        </w:tc>
      </w:tr>
      <w:tr w:rsidR="003F5D23" w:rsidRPr="00173AD5" w:rsidTr="000842ED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3F5D23" w:rsidRPr="00173AD5" w:rsidRDefault="003F5D23" w:rsidP="000842ED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Добрич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D16D34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2385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877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741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82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26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D16D34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3</w:t>
            </w:r>
          </w:p>
        </w:tc>
      </w:tr>
      <w:tr w:rsidR="003F5D23" w:rsidRPr="00173AD5" w:rsidTr="000842ED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3F5D23" w:rsidRPr="00173AD5" w:rsidRDefault="003F5D23" w:rsidP="000842ED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Кърджали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995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636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529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636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</w:tr>
      <w:tr w:rsidR="003F5D23" w:rsidRPr="00173AD5" w:rsidTr="000842ED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3F5D23" w:rsidRPr="00173AD5" w:rsidRDefault="003F5D23" w:rsidP="000842ED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Кюстендил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562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505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382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166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3</w:t>
            </w:r>
          </w:p>
        </w:tc>
      </w:tr>
      <w:tr w:rsidR="003F5D23" w:rsidRPr="00173AD5" w:rsidTr="000842ED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3F5D23" w:rsidRPr="00173AD5" w:rsidRDefault="003F5D23" w:rsidP="000842ED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Ловеч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D16D34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131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731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722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36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D16D34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568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D16D34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</w:tr>
      <w:tr w:rsidR="003F5D23" w:rsidRPr="00173AD5" w:rsidTr="000842ED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3F5D23" w:rsidRPr="00173AD5" w:rsidRDefault="003F5D23" w:rsidP="000842ED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Монтана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321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290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279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279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</w:t>
            </w:r>
          </w:p>
        </w:tc>
      </w:tr>
      <w:tr w:rsidR="003F5D23" w:rsidRPr="00173AD5" w:rsidTr="000842ED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3F5D23" w:rsidRPr="00173AD5" w:rsidRDefault="003F5D23" w:rsidP="000842ED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Пазарджик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16D34">
              <w:rPr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D16D34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678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368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306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74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</w:tr>
      <w:tr w:rsidR="003F5D23" w:rsidRPr="00173AD5" w:rsidTr="00770745">
        <w:trPr>
          <w:trHeight w:val="340"/>
        </w:trPr>
        <w:tc>
          <w:tcPr>
            <w:tcW w:w="1079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3F5D23" w:rsidRPr="00173AD5" w:rsidRDefault="003F5D23" w:rsidP="000842ED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Перник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D16D34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738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596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702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544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7</w:t>
            </w:r>
          </w:p>
        </w:tc>
      </w:tr>
      <w:tr w:rsidR="003F5D23" w:rsidRPr="00173AD5" w:rsidTr="00770745">
        <w:trPr>
          <w:trHeight w:val="34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3F5D23" w:rsidRPr="00173AD5" w:rsidRDefault="003F5D23" w:rsidP="000842ED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Плевен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D16D34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1110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763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434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712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</w:tr>
      <w:tr w:rsidR="003F5D23" w:rsidRPr="00173AD5" w:rsidTr="00770745">
        <w:trPr>
          <w:trHeight w:val="340"/>
        </w:trPr>
        <w:tc>
          <w:tcPr>
            <w:tcW w:w="1079" w:type="dxa"/>
            <w:tcBorders>
              <w:top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3F5D23" w:rsidRPr="00173AD5" w:rsidRDefault="003F5D23" w:rsidP="000842ED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lastRenderedPageBreak/>
              <w:t>Пловдив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D16D34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755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586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764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7</w:t>
            </w:r>
          </w:p>
        </w:tc>
      </w:tr>
      <w:tr w:rsidR="003F5D23" w:rsidRPr="00173AD5" w:rsidTr="000842ED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3F5D23" w:rsidRPr="00173AD5" w:rsidRDefault="003F5D23" w:rsidP="000842ED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Разград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D16D34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582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132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582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</w:tr>
      <w:tr w:rsidR="003F5D23" w:rsidRPr="00173AD5" w:rsidTr="000842ED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3F5D23" w:rsidRPr="00173AD5" w:rsidRDefault="003F5D23" w:rsidP="000842ED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Русе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D16D34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742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1164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819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374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126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581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</w:t>
            </w:r>
          </w:p>
        </w:tc>
      </w:tr>
      <w:tr w:rsidR="003F5D23" w:rsidRPr="00173AD5" w:rsidTr="000842ED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3F5D23" w:rsidRPr="00173AD5" w:rsidRDefault="003F5D23" w:rsidP="000842ED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Силистра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D16D34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461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198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71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434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</w:tr>
      <w:tr w:rsidR="003F5D23" w:rsidRPr="00173AD5" w:rsidTr="000842ED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3F5D23" w:rsidRPr="00173AD5" w:rsidRDefault="003F5D23" w:rsidP="000842ED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Сливен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D16D34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453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556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31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85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D16D34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D16D34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D16D34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</w:tr>
      <w:tr w:rsidR="003F5D23" w:rsidRPr="00173AD5" w:rsidTr="000842ED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3F5D23" w:rsidRPr="00173AD5" w:rsidRDefault="003F5D23" w:rsidP="000842ED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Смолян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D16D34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256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168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168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109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</w:tr>
      <w:tr w:rsidR="003F5D23" w:rsidRPr="00173AD5" w:rsidTr="000842ED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3F5D23" w:rsidRPr="00173AD5" w:rsidRDefault="003F5D23" w:rsidP="000842ED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София град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D16D34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3589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2179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1195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644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405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1598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D16D34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</w:tr>
      <w:tr w:rsidR="003F5D23" w:rsidRPr="00173AD5" w:rsidTr="000842ED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3F5D23" w:rsidRPr="00173AD5" w:rsidRDefault="003F5D23" w:rsidP="000842ED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София-област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D16D34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1906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1130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838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979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3</w:t>
            </w:r>
          </w:p>
        </w:tc>
      </w:tr>
      <w:tr w:rsidR="003F5D23" w:rsidRPr="00173AD5" w:rsidTr="000842ED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3F5D23" w:rsidRPr="00173AD5" w:rsidRDefault="003F5D23" w:rsidP="000842ED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Стара Загора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D16D34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785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675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219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804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</w:t>
            </w:r>
          </w:p>
        </w:tc>
      </w:tr>
      <w:tr w:rsidR="003F5D23" w:rsidRPr="00173AD5" w:rsidTr="000842ED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3F5D23" w:rsidRPr="00173AD5" w:rsidRDefault="003F5D23" w:rsidP="000842ED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Търговище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F5D23" w:rsidRPr="00D16D34" w:rsidRDefault="00D16D34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1175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480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397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88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389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</w:t>
            </w:r>
          </w:p>
        </w:tc>
      </w:tr>
      <w:tr w:rsidR="003F5D23" w:rsidRPr="00173AD5" w:rsidTr="000842ED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3F5D23" w:rsidRPr="00173AD5" w:rsidRDefault="003F5D23" w:rsidP="000842ED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Хасково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642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126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88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19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87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</w:t>
            </w:r>
          </w:p>
        </w:tc>
      </w:tr>
      <w:tr w:rsidR="003F5D23" w:rsidRPr="00173AD5" w:rsidTr="000842ED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3F5D23" w:rsidRPr="00173AD5" w:rsidRDefault="003F5D23" w:rsidP="000842ED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Шумен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666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597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19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694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</w:t>
            </w:r>
          </w:p>
        </w:tc>
      </w:tr>
      <w:tr w:rsidR="003F5D23" w:rsidRPr="00173AD5" w:rsidTr="000842ED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:rsidR="003F5D23" w:rsidRPr="00173AD5" w:rsidRDefault="003F5D23" w:rsidP="000842ED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Ямбол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400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249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147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60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61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D16D34" w:rsidRDefault="003F5D23" w:rsidP="000842ED">
            <w:pPr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</w:t>
            </w:r>
          </w:p>
        </w:tc>
      </w:tr>
      <w:tr w:rsidR="003F5D23" w:rsidRPr="00173AD5" w:rsidTr="000842ED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vAlign w:val="center"/>
            <w:hideMark/>
          </w:tcPr>
          <w:p w:rsidR="003F5D23" w:rsidRPr="00173AD5" w:rsidRDefault="003F5D23" w:rsidP="00104C7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Общо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3F5D23" w:rsidRPr="00104C7D" w:rsidRDefault="003F5D23" w:rsidP="000842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4C7D"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104C7D" w:rsidRDefault="003F5D23" w:rsidP="000842ED">
            <w:pPr>
              <w:jc w:val="center"/>
              <w:rPr>
                <w:b/>
                <w:bCs/>
                <w:sz w:val="20"/>
                <w:szCs w:val="20"/>
              </w:rPr>
            </w:pPr>
            <w:r w:rsidRPr="00104C7D"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104C7D" w:rsidRDefault="003F5D23" w:rsidP="000842ED">
            <w:pPr>
              <w:jc w:val="center"/>
              <w:rPr>
                <w:b/>
                <w:bCs/>
                <w:sz w:val="20"/>
                <w:szCs w:val="20"/>
              </w:rPr>
            </w:pPr>
            <w:r w:rsidRPr="00104C7D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104C7D" w:rsidRDefault="003F5D23" w:rsidP="000842ED">
            <w:pPr>
              <w:jc w:val="center"/>
              <w:rPr>
                <w:b/>
                <w:bCs/>
                <w:sz w:val="20"/>
                <w:szCs w:val="20"/>
              </w:rPr>
            </w:pPr>
            <w:r w:rsidRPr="00104C7D"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104C7D" w:rsidRDefault="00104C7D" w:rsidP="000842E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="003F5D23" w:rsidRPr="00104C7D">
              <w:rPr>
                <w:b/>
                <w:bCs/>
                <w:sz w:val="20"/>
                <w:szCs w:val="20"/>
              </w:rPr>
              <w:t>985</w:t>
            </w:r>
            <w:r w:rsidR="003F5D23" w:rsidRPr="00104C7D">
              <w:rPr>
                <w:b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104C7D" w:rsidRDefault="00104C7D" w:rsidP="000842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="003F5D23" w:rsidRPr="00104C7D">
              <w:rPr>
                <w:b/>
                <w:bCs/>
                <w:sz w:val="20"/>
                <w:szCs w:val="20"/>
              </w:rPr>
              <w:t>495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104C7D" w:rsidRDefault="003F5D23" w:rsidP="000842ED">
            <w:pPr>
              <w:jc w:val="center"/>
              <w:rPr>
                <w:b/>
                <w:bCs/>
                <w:sz w:val="20"/>
                <w:szCs w:val="20"/>
              </w:rPr>
            </w:pPr>
            <w:r w:rsidRPr="00104C7D">
              <w:rPr>
                <w:b/>
                <w:bCs/>
                <w:sz w:val="20"/>
                <w:szCs w:val="20"/>
              </w:rPr>
              <w:t>15051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104C7D" w:rsidRDefault="003F5D23" w:rsidP="000842ED">
            <w:pPr>
              <w:jc w:val="center"/>
              <w:rPr>
                <w:b/>
                <w:bCs/>
                <w:sz w:val="20"/>
                <w:szCs w:val="20"/>
              </w:rPr>
            </w:pPr>
            <w:r w:rsidRPr="00104C7D">
              <w:rPr>
                <w:b/>
                <w:bCs/>
                <w:sz w:val="20"/>
                <w:szCs w:val="20"/>
              </w:rPr>
              <w:t>3999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104C7D" w:rsidRDefault="003F5D23" w:rsidP="000842ED">
            <w:pPr>
              <w:jc w:val="center"/>
              <w:rPr>
                <w:b/>
                <w:bCs/>
                <w:sz w:val="20"/>
                <w:szCs w:val="20"/>
              </w:rPr>
            </w:pPr>
            <w:r w:rsidRPr="00104C7D"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104C7D" w:rsidRDefault="003F5D23" w:rsidP="000842ED">
            <w:pPr>
              <w:jc w:val="center"/>
              <w:rPr>
                <w:b/>
                <w:bCs/>
                <w:sz w:val="20"/>
                <w:szCs w:val="20"/>
              </w:rPr>
            </w:pPr>
            <w:r w:rsidRPr="00104C7D">
              <w:rPr>
                <w:b/>
                <w:bCs/>
                <w:sz w:val="20"/>
                <w:szCs w:val="20"/>
              </w:rPr>
              <w:t>1030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104C7D" w:rsidRDefault="003F5D23" w:rsidP="000842ED">
            <w:pPr>
              <w:jc w:val="center"/>
              <w:rPr>
                <w:b/>
                <w:bCs/>
                <w:sz w:val="20"/>
                <w:szCs w:val="20"/>
              </w:rPr>
            </w:pPr>
            <w:r w:rsidRPr="00104C7D">
              <w:rPr>
                <w:b/>
                <w:bCs/>
                <w:sz w:val="20"/>
                <w:szCs w:val="20"/>
              </w:rPr>
              <w:t>15361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104C7D" w:rsidRDefault="003F5D23" w:rsidP="000842ED">
            <w:pPr>
              <w:jc w:val="center"/>
              <w:rPr>
                <w:b/>
                <w:bCs/>
                <w:sz w:val="20"/>
                <w:szCs w:val="20"/>
              </w:rPr>
            </w:pPr>
            <w:r w:rsidRPr="00104C7D">
              <w:rPr>
                <w:b/>
                <w:bCs/>
                <w:sz w:val="20"/>
                <w:szCs w:val="20"/>
              </w:rPr>
              <w:t>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104C7D" w:rsidRDefault="003F5D23" w:rsidP="000842ED">
            <w:pPr>
              <w:jc w:val="center"/>
              <w:rPr>
                <w:b/>
                <w:bCs/>
                <w:sz w:val="20"/>
                <w:szCs w:val="20"/>
              </w:rPr>
            </w:pPr>
            <w:r w:rsidRPr="00104C7D">
              <w:rPr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D23" w:rsidRPr="00104C7D" w:rsidRDefault="003F5D23" w:rsidP="000842ED">
            <w:pPr>
              <w:jc w:val="center"/>
              <w:rPr>
                <w:b/>
                <w:bCs/>
                <w:sz w:val="20"/>
                <w:szCs w:val="20"/>
              </w:rPr>
            </w:pPr>
            <w:r w:rsidRPr="00104C7D">
              <w:rPr>
                <w:b/>
                <w:bCs/>
                <w:sz w:val="20"/>
                <w:szCs w:val="20"/>
              </w:rPr>
              <w:t>50</w:t>
            </w:r>
          </w:p>
        </w:tc>
      </w:tr>
    </w:tbl>
    <w:p w:rsidR="00FB3DEE" w:rsidRDefault="00C87D89" w:rsidP="00A51C0C">
      <w:pPr>
        <w:tabs>
          <w:tab w:val="left" w:pos="1134"/>
        </w:tabs>
        <w:spacing w:after="0" w:line="360" w:lineRule="auto"/>
        <w:rPr>
          <w:rFonts w:eastAsia="Times New Roman"/>
          <w:i/>
          <w:sz w:val="20"/>
          <w:szCs w:val="20"/>
        </w:rPr>
      </w:pPr>
      <w:r w:rsidRPr="00964CBA">
        <w:rPr>
          <w:rFonts w:eastAsia="Times New Roman"/>
          <w:i/>
          <w:sz w:val="20"/>
          <w:szCs w:val="20"/>
        </w:rPr>
        <w:t>Табл.1: Обобщени данни по области з</w:t>
      </w:r>
      <w:r w:rsidR="007C1BE8">
        <w:rPr>
          <w:rFonts w:eastAsia="Times New Roman"/>
          <w:i/>
          <w:sz w:val="20"/>
          <w:szCs w:val="20"/>
        </w:rPr>
        <w:t>а безстопанствени кучета за 2023</w:t>
      </w:r>
      <w:r w:rsidR="00CD3A7E" w:rsidRPr="00964CBA">
        <w:rPr>
          <w:rFonts w:eastAsia="Times New Roman"/>
          <w:i/>
          <w:sz w:val="20"/>
          <w:szCs w:val="20"/>
        </w:rPr>
        <w:t xml:space="preserve"> г.</w:t>
      </w:r>
    </w:p>
    <w:p w:rsidR="00FB3DEE" w:rsidRDefault="005B4389" w:rsidP="00A51C0C">
      <w:pPr>
        <w:tabs>
          <w:tab w:val="left" w:pos="1134"/>
        </w:tabs>
        <w:spacing w:after="0" w:line="360" w:lineRule="auto"/>
        <w:jc w:val="both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* Данните за общ брой преброени </w:t>
      </w:r>
      <w:proofErr w:type="spellStart"/>
      <w:r>
        <w:rPr>
          <w:rFonts w:eastAsia="Times New Roman"/>
          <w:i/>
          <w:sz w:val="20"/>
          <w:szCs w:val="20"/>
        </w:rPr>
        <w:t>безстопанстшени</w:t>
      </w:r>
      <w:proofErr w:type="spellEnd"/>
      <w:r>
        <w:rPr>
          <w:rFonts w:eastAsia="Times New Roman"/>
          <w:i/>
          <w:sz w:val="20"/>
          <w:szCs w:val="20"/>
        </w:rPr>
        <w:t xml:space="preserve"> кучета е на база </w:t>
      </w:r>
      <w:proofErr w:type="spellStart"/>
      <w:r>
        <w:rPr>
          <w:rFonts w:eastAsia="Times New Roman"/>
          <w:i/>
          <w:sz w:val="20"/>
          <w:szCs w:val="20"/>
        </w:rPr>
        <w:t>изшършено</w:t>
      </w:r>
      <w:proofErr w:type="spellEnd"/>
      <w:r>
        <w:rPr>
          <w:rFonts w:eastAsia="Times New Roman"/>
          <w:i/>
          <w:sz w:val="20"/>
          <w:szCs w:val="20"/>
        </w:rPr>
        <w:t xml:space="preserve"> преброяване</w:t>
      </w:r>
      <w:r w:rsidR="00FB3DEE">
        <w:rPr>
          <w:rFonts w:eastAsia="Times New Roman"/>
          <w:i/>
          <w:sz w:val="20"/>
          <w:szCs w:val="20"/>
        </w:rPr>
        <w:t xml:space="preserve"> в 22</w:t>
      </w:r>
      <w:r>
        <w:rPr>
          <w:rFonts w:eastAsia="Times New Roman"/>
          <w:i/>
          <w:sz w:val="20"/>
          <w:szCs w:val="20"/>
        </w:rPr>
        <w:t xml:space="preserve"> области в страната.</w:t>
      </w:r>
    </w:p>
    <w:p w:rsidR="0043047E" w:rsidRPr="00964CBA" w:rsidRDefault="0043047E" w:rsidP="00AF4926">
      <w:pPr>
        <w:tabs>
          <w:tab w:val="left" w:pos="1134"/>
        </w:tabs>
        <w:spacing w:after="0" w:line="360" w:lineRule="auto"/>
        <w:ind w:left="360"/>
        <w:rPr>
          <w:rFonts w:eastAsia="Times New Roman"/>
          <w:i/>
          <w:sz w:val="20"/>
          <w:szCs w:val="20"/>
        </w:rPr>
      </w:pPr>
    </w:p>
    <w:p w:rsidR="007517FC" w:rsidRPr="00F231BE" w:rsidRDefault="000F5D87" w:rsidP="00A24FEF">
      <w:pPr>
        <w:pStyle w:val="Heading2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17" w:name="_Toc164238595"/>
      <w:bookmarkStart w:id="18" w:name="_Toc168302123"/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 xml:space="preserve">2. </w:t>
      </w:r>
      <w:r w:rsidR="0010501E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Финансиране на програмите за овладяване на популацията на безстопанствени кучета на територия</w:t>
      </w:r>
      <w:r w:rsidR="00487322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та на Република България за 2023</w:t>
      </w:r>
      <w:r w:rsidR="0010501E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г.</w:t>
      </w:r>
      <w:bookmarkEnd w:id="17"/>
      <w:bookmarkEnd w:id="18"/>
    </w:p>
    <w:p w:rsidR="0010501E" w:rsidRPr="00964CBA" w:rsidRDefault="005367FF" w:rsidP="00615C0E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В съответствие с </w:t>
      </w:r>
      <w:r w:rsidR="006C7BBB" w:rsidRPr="00964CBA">
        <w:rPr>
          <w:rFonts w:eastAsia="Times New Roman"/>
        </w:rPr>
        <w:t>разпоредби</w:t>
      </w:r>
      <w:r>
        <w:rPr>
          <w:rFonts w:eastAsia="Times New Roman"/>
        </w:rPr>
        <w:t>те</w:t>
      </w:r>
      <w:r w:rsidR="006C7BBB" w:rsidRPr="00964CBA">
        <w:rPr>
          <w:rFonts w:eastAsia="Times New Roman"/>
        </w:rPr>
        <w:t xml:space="preserve"> на </w:t>
      </w:r>
      <w:r w:rsidR="0010501E" w:rsidRPr="00964CBA">
        <w:rPr>
          <w:rFonts w:eastAsia="Times New Roman"/>
        </w:rPr>
        <w:t>чл. 40б от ЗЗЖ, дейностите</w:t>
      </w:r>
      <w:r>
        <w:rPr>
          <w:rFonts w:eastAsia="Times New Roman"/>
        </w:rPr>
        <w:t xml:space="preserve"> по</w:t>
      </w:r>
      <w:r w:rsidR="00FB3DEE">
        <w:rPr>
          <w:rFonts w:eastAsia="Times New Roman"/>
        </w:rPr>
        <w:t xml:space="preserve"> изпълнението на </w:t>
      </w:r>
      <w:r>
        <w:rPr>
          <w:rFonts w:eastAsia="Times New Roman"/>
        </w:rPr>
        <w:t>Националната програма</w:t>
      </w:r>
      <w:r w:rsidR="00834117">
        <w:rPr>
          <w:rFonts w:eastAsia="Times New Roman"/>
        </w:rPr>
        <w:t xml:space="preserve"> </w:t>
      </w:r>
      <w:r w:rsidR="00FB3DEE">
        <w:rPr>
          <w:rFonts w:eastAsia="Times New Roman"/>
        </w:rPr>
        <w:t>се финансират</w:t>
      </w:r>
      <w:r w:rsidR="0010501E" w:rsidRPr="00964CBA">
        <w:rPr>
          <w:rFonts w:eastAsia="Times New Roman"/>
        </w:rPr>
        <w:t xml:space="preserve"> със средства от:</w:t>
      </w:r>
    </w:p>
    <w:p w:rsidR="0010501E" w:rsidRPr="00964CBA" w:rsidRDefault="0010501E" w:rsidP="00615C0E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964CBA">
        <w:rPr>
          <w:rFonts w:eastAsia="Times New Roman"/>
        </w:rPr>
        <w:t>държавен бюджет;</w:t>
      </w:r>
    </w:p>
    <w:p w:rsidR="0010501E" w:rsidRPr="00964CBA" w:rsidRDefault="0010501E" w:rsidP="00615C0E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964CBA">
        <w:rPr>
          <w:rFonts w:eastAsia="Times New Roman"/>
        </w:rPr>
        <w:t>общински бюджет;</w:t>
      </w:r>
    </w:p>
    <w:p w:rsidR="0010501E" w:rsidRPr="00964CBA" w:rsidRDefault="0010501E" w:rsidP="00615C0E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964CBA">
        <w:rPr>
          <w:rFonts w:eastAsia="Times New Roman"/>
        </w:rPr>
        <w:t>дарения от физически и юридически лица;</w:t>
      </w:r>
    </w:p>
    <w:p w:rsidR="005367FF" w:rsidRPr="005367FF" w:rsidRDefault="0010501E" w:rsidP="00615C0E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964CBA">
        <w:rPr>
          <w:rFonts w:eastAsia="Times New Roman"/>
        </w:rPr>
        <w:t>международни програми и проек</w:t>
      </w:r>
      <w:r w:rsidR="006C7BBB" w:rsidRPr="00964CBA">
        <w:rPr>
          <w:rFonts w:eastAsia="Times New Roman"/>
        </w:rPr>
        <w:t>ти.</w:t>
      </w:r>
    </w:p>
    <w:p w:rsidR="006D4C9A" w:rsidRDefault="005367FF" w:rsidP="00770745">
      <w:pPr>
        <w:tabs>
          <w:tab w:val="left" w:pos="720"/>
        </w:tabs>
        <w:spacing w:after="0" w:line="360" w:lineRule="auto"/>
        <w:ind w:firstLine="709"/>
        <w:jc w:val="both"/>
      </w:pPr>
      <w:r>
        <w:t xml:space="preserve">Съгласно разпоредбите на ЗЗЖ, </w:t>
      </w:r>
      <w:r w:rsidRPr="00CD3F0E">
        <w:t>Общинските съвети приемат Програми за овладяване на популацията на безстопанствените кучета и предвиждат средства за изпълнението им.</w:t>
      </w:r>
    </w:p>
    <w:p w:rsidR="00B01867" w:rsidRDefault="00B01867" w:rsidP="00770745">
      <w:pPr>
        <w:tabs>
          <w:tab w:val="left" w:pos="720"/>
        </w:tabs>
        <w:spacing w:after="0" w:line="360" w:lineRule="auto"/>
        <w:ind w:firstLine="709"/>
        <w:jc w:val="both"/>
      </w:pPr>
    </w:p>
    <w:p w:rsidR="00213DC2" w:rsidRPr="00F231BE" w:rsidRDefault="00BB201B" w:rsidP="00770745">
      <w:pPr>
        <w:pStyle w:val="Heading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" w:name="_Toc168302124"/>
      <w:r w:rsidRPr="00F231BE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 xml:space="preserve">VI. </w:t>
      </w:r>
      <w:r w:rsidRPr="00F231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ИЗПЪЛНЕНИЕ НА МЕРКИТЕ, ВКЛЮЧЕНИ В НАЦИОНАЛНАТА ПРОГРАМА ЗА ОВЛАДЯВАНЕ ПОПУЛАЦИЯТА НА БЕЗСТОПАНСТВЕНИТЕ КУЧЕТА НА ТЕРИТОРИЯТА НА РЕПУБЛИКА БЪЛГАРИЯ - СТОЙНОСТИ НА ИНДИКАТОРИТЕ ЗА ИЗПЪЛНЕНИЕ КЪМ 31 ДЕКЕМВРИ 2023 </w:t>
      </w:r>
      <w:proofErr w:type="gramStart"/>
      <w:r w:rsidRPr="00F231BE">
        <w:rPr>
          <w:rFonts w:ascii="Times New Roman" w:hAnsi="Times New Roman" w:cs="Times New Roman"/>
          <w:b/>
          <w:color w:val="auto"/>
          <w:sz w:val="24"/>
          <w:szCs w:val="24"/>
        </w:rPr>
        <w:t>Г.:</w:t>
      </w:r>
      <w:bookmarkEnd w:id="19"/>
      <w:proofErr w:type="gramEnd"/>
    </w:p>
    <w:p w:rsidR="00A24FEF" w:rsidRPr="00F231BE" w:rsidRDefault="00A24FEF" w:rsidP="00A24FEF">
      <w:pPr>
        <w:pStyle w:val="Heading2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bookmarkStart w:id="20" w:name="_Toc164238596"/>
    </w:p>
    <w:p w:rsidR="00132FB8" w:rsidRPr="00F231BE" w:rsidRDefault="000F5D87" w:rsidP="00BB201B">
      <w:pPr>
        <w:pStyle w:val="Heading2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bookmarkStart w:id="21" w:name="_Toc168302125"/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 xml:space="preserve">1. </w:t>
      </w:r>
      <w:r w:rsidR="00132FB8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Преброяв</w:t>
      </w:r>
      <w:r w:rsidR="006A2FE3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ане на безстопанствените кучета</w:t>
      </w:r>
      <w:bookmarkEnd w:id="20"/>
      <w:bookmarkEnd w:id="21"/>
    </w:p>
    <w:p w:rsidR="00520BF1" w:rsidRPr="00520BF1" w:rsidRDefault="00AC352A" w:rsidP="00615C0E">
      <w:pPr>
        <w:pStyle w:val="m"/>
        <w:spacing w:before="0" w:beforeAutospacing="0" w:after="0" w:afterAutospacing="0" w:line="360" w:lineRule="auto"/>
        <w:ind w:firstLine="709"/>
        <w:jc w:val="both"/>
      </w:pPr>
      <w:r w:rsidRPr="00520BF1">
        <w:t xml:space="preserve">В съответствие с изискванията на </w:t>
      </w:r>
      <w:r w:rsidR="00352F7B" w:rsidRPr="00520BF1">
        <w:t xml:space="preserve">чл. 7 от Наредба </w:t>
      </w:r>
      <w:r w:rsidR="00352F7B" w:rsidRPr="00520BF1">
        <w:rPr>
          <w:bCs/>
        </w:rPr>
        <w:t xml:space="preserve">№ 4 от 2021 г., преброяването на безстопанствените кучета </w:t>
      </w:r>
      <w:r w:rsidR="00520BF1" w:rsidRPr="00520BF1">
        <w:t>се извършва в периода от март - юни или септември – ноември, веднъж на всеки две години до приключване изпълнението на Националната програма.</w:t>
      </w:r>
    </w:p>
    <w:p w:rsidR="00352F7B" w:rsidRPr="009D5DB8" w:rsidRDefault="00167E83" w:rsidP="00615C0E">
      <w:pPr>
        <w:spacing w:after="0" w:line="360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В настоящият отчет са представени данни от преброяването на общини, които не са изпълнили изискванията на </w:t>
      </w:r>
      <w:r w:rsidRPr="0058383A">
        <w:rPr>
          <w:b/>
          <w:szCs w:val="28"/>
        </w:rPr>
        <w:t xml:space="preserve">чл. 3, ал. 1 и 2 от </w:t>
      </w:r>
      <w:r w:rsidRPr="0058383A">
        <w:rPr>
          <w:b/>
        </w:rPr>
        <w:t>Наредба № 4 от 1.02.2021 г.</w:t>
      </w:r>
      <w:r>
        <w:rPr>
          <w:b/>
        </w:rPr>
        <w:t xml:space="preserve"> - не са извършили преброяване през 2022 г., а през 2023 г.</w:t>
      </w:r>
      <w:r w:rsidR="00803034">
        <w:rPr>
          <w:b/>
        </w:rPr>
        <w:t>,</w:t>
      </w:r>
      <w:r>
        <w:rPr>
          <w:b/>
        </w:rPr>
        <w:t xml:space="preserve"> и </w:t>
      </w:r>
      <w:r w:rsidR="00FB3DEE">
        <w:rPr>
          <w:b/>
        </w:rPr>
        <w:t xml:space="preserve">на </w:t>
      </w:r>
      <w:r>
        <w:rPr>
          <w:b/>
        </w:rPr>
        <w:t xml:space="preserve">общини, които самоинициативно са извършили преброяване и през 2023 г. </w:t>
      </w:r>
    </w:p>
    <w:p w:rsidR="00751B4F" w:rsidRPr="001F3DB8" w:rsidRDefault="00137B6B" w:rsidP="00615C0E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През 2023 г. са </w:t>
      </w:r>
      <w:r w:rsidR="00751B4F" w:rsidRPr="00964CBA">
        <w:rPr>
          <w:rFonts w:eastAsia="Times New Roman"/>
        </w:rPr>
        <w:t>из</w:t>
      </w:r>
      <w:r w:rsidR="00751B4F">
        <w:rPr>
          <w:rFonts w:eastAsia="Times New Roman"/>
        </w:rPr>
        <w:t xml:space="preserve">пратени обобщени данни за извършено преброяване </w:t>
      </w:r>
      <w:r w:rsidR="00751B4F" w:rsidRPr="00FB3DEE">
        <w:rPr>
          <w:rFonts w:eastAsia="Times New Roman"/>
        </w:rPr>
        <w:t xml:space="preserve">от </w:t>
      </w:r>
      <w:r w:rsidR="00FB3DEE" w:rsidRPr="00FB3DEE">
        <w:rPr>
          <w:rFonts w:eastAsia="Times New Roman"/>
        </w:rPr>
        <w:t>22</w:t>
      </w:r>
      <w:r w:rsidR="00751B4F" w:rsidRPr="00964CBA">
        <w:rPr>
          <w:rFonts w:eastAsia="Times New Roman"/>
        </w:rPr>
        <w:t xml:space="preserve"> ОДБХ</w:t>
      </w:r>
      <w:r w:rsidR="00751B4F">
        <w:rPr>
          <w:rFonts w:eastAsia="Times New Roman"/>
        </w:rPr>
        <w:t xml:space="preserve"> на територията на страната</w:t>
      </w:r>
      <w:r w:rsidR="001F3DB8">
        <w:rPr>
          <w:rFonts w:eastAsia="Times New Roman"/>
        </w:rPr>
        <w:t xml:space="preserve">, представени по-горе в </w:t>
      </w:r>
      <w:r w:rsidR="001F3DB8" w:rsidRPr="001F3DB8">
        <w:rPr>
          <w:rFonts w:eastAsia="Times New Roman"/>
          <w:i/>
        </w:rPr>
        <w:t>табл. 1 Обобщени данни по области за бе</w:t>
      </w:r>
      <w:r w:rsidR="00FB3DEE">
        <w:rPr>
          <w:rFonts w:eastAsia="Times New Roman"/>
          <w:i/>
        </w:rPr>
        <w:t>зстопанствени кучета за 2023 г.</w:t>
      </w:r>
    </w:p>
    <w:p w:rsidR="003C2953" w:rsidRPr="00C42A9E" w:rsidRDefault="004F516B" w:rsidP="00615C0E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  <w:lang w:val="en-US"/>
        </w:rPr>
      </w:pPr>
      <w:r w:rsidRPr="00964CBA">
        <w:rPr>
          <w:rFonts w:eastAsia="Times New Roman"/>
        </w:rPr>
        <w:t xml:space="preserve">Информацията за броя на преброените безстопанствени кучета за трите години </w:t>
      </w:r>
      <w:r w:rsidR="00BE0B47" w:rsidRPr="00964CBA">
        <w:rPr>
          <w:rFonts w:eastAsia="Times New Roman"/>
        </w:rPr>
        <w:t xml:space="preserve">- </w:t>
      </w:r>
      <w:r w:rsidR="00B43ED8">
        <w:rPr>
          <w:rFonts w:eastAsia="Times New Roman"/>
        </w:rPr>
        <w:t>2021, 2022 и 2023</w:t>
      </w:r>
      <w:r w:rsidRPr="00964CBA">
        <w:rPr>
          <w:rFonts w:eastAsia="Times New Roman"/>
        </w:rPr>
        <w:t xml:space="preserve"> </w:t>
      </w:r>
      <w:r w:rsidR="00B43ED8">
        <w:rPr>
          <w:rFonts w:eastAsia="Times New Roman"/>
        </w:rPr>
        <w:t>н</w:t>
      </w:r>
      <w:r w:rsidRPr="00964CBA">
        <w:rPr>
          <w:rFonts w:eastAsia="Times New Roman"/>
        </w:rPr>
        <w:t xml:space="preserve">е </w:t>
      </w:r>
      <w:r w:rsidR="001F3DB8">
        <w:rPr>
          <w:rFonts w:eastAsia="Times New Roman"/>
        </w:rPr>
        <w:t xml:space="preserve">е </w:t>
      </w:r>
      <w:r w:rsidRPr="00964CBA">
        <w:rPr>
          <w:rFonts w:eastAsia="Times New Roman"/>
        </w:rPr>
        <w:t xml:space="preserve">представена </w:t>
      </w:r>
      <w:r w:rsidR="001F3DB8">
        <w:rPr>
          <w:rFonts w:eastAsia="Times New Roman"/>
        </w:rPr>
        <w:t>посредством диаграма, тъй като данните за 2023 г</w:t>
      </w:r>
      <w:r w:rsidR="009A0C93">
        <w:rPr>
          <w:rFonts w:eastAsia="Times New Roman"/>
        </w:rPr>
        <w:t>. са от 22</w:t>
      </w:r>
      <w:r w:rsidR="001F3DB8">
        <w:rPr>
          <w:rFonts w:eastAsia="Times New Roman"/>
        </w:rPr>
        <w:t xml:space="preserve"> обл</w:t>
      </w:r>
      <w:r w:rsidR="009A0C93">
        <w:rPr>
          <w:rFonts w:eastAsia="Times New Roman"/>
        </w:rPr>
        <w:t xml:space="preserve">асти в страната и не е релевантно данните </w:t>
      </w:r>
      <w:r w:rsidR="001F3DB8">
        <w:rPr>
          <w:rFonts w:eastAsia="Times New Roman"/>
        </w:rPr>
        <w:t>да бъдат сравнявани.</w:t>
      </w:r>
    </w:p>
    <w:p w:rsidR="005102A3" w:rsidRDefault="001F3DB8" w:rsidP="00615C0E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Сравнителен анализ за броя на преброените безстопанствени кучета следва да бъде извършен при изготвянето на отчет за 2024 г.</w:t>
      </w:r>
    </w:p>
    <w:p w:rsidR="00060E9A" w:rsidRDefault="00057E54" w:rsidP="00615C0E">
      <w:pPr>
        <w:spacing w:after="0" w:line="360" w:lineRule="auto"/>
        <w:ind w:firstLine="709"/>
        <w:contextualSpacing/>
        <w:jc w:val="both"/>
        <w:rPr>
          <w:rFonts w:eastAsia="Times New Roman"/>
        </w:rPr>
      </w:pPr>
      <w:r w:rsidRPr="00FB3DEE">
        <w:rPr>
          <w:rFonts w:eastAsia="Times New Roman"/>
        </w:rPr>
        <w:t>В</w:t>
      </w:r>
      <w:r w:rsidR="00B5184F" w:rsidRPr="00FB3DEE">
        <w:rPr>
          <w:rFonts w:eastAsia="Times New Roman"/>
        </w:rPr>
        <w:t xml:space="preserve"> изпълнение н</w:t>
      </w:r>
      <w:r w:rsidR="00BE2A24" w:rsidRPr="00FB3DEE">
        <w:rPr>
          <w:rFonts w:eastAsia="Times New Roman"/>
        </w:rPr>
        <w:t>а о</w:t>
      </w:r>
      <w:r w:rsidR="00B5184F" w:rsidRPr="00FB3DEE">
        <w:rPr>
          <w:rFonts w:eastAsia="Times New Roman"/>
        </w:rPr>
        <w:t>бщинските програми за овладяване на популаци</w:t>
      </w:r>
      <w:r w:rsidR="00BE2A24" w:rsidRPr="00FB3DEE">
        <w:rPr>
          <w:rFonts w:eastAsia="Times New Roman"/>
        </w:rPr>
        <w:t>ята на безстопанствените кучета</w:t>
      </w:r>
      <w:r w:rsidR="00060E9A" w:rsidRPr="00FB3DEE">
        <w:rPr>
          <w:rFonts w:eastAsia="Times New Roman"/>
        </w:rPr>
        <w:t xml:space="preserve"> през 2023 г., са </w:t>
      </w:r>
      <w:r w:rsidR="00FB3DEE" w:rsidRPr="00FB3DEE">
        <w:rPr>
          <w:rFonts w:eastAsia="Times New Roman"/>
        </w:rPr>
        <w:t xml:space="preserve">заловени </w:t>
      </w:r>
      <w:r w:rsidR="00FB3DEE" w:rsidRPr="00FB3DEE">
        <w:rPr>
          <w:rFonts w:eastAsia="Times New Roman"/>
          <w:b/>
        </w:rPr>
        <w:t>19 495</w:t>
      </w:r>
      <w:r w:rsidR="00060E9A" w:rsidRPr="00FB3DEE">
        <w:rPr>
          <w:rFonts w:eastAsia="Times New Roman"/>
        </w:rPr>
        <w:t xml:space="preserve"> </w:t>
      </w:r>
      <w:r w:rsidR="00060E9A" w:rsidRPr="00FB3DEE">
        <w:rPr>
          <w:rFonts w:eastAsia="Times New Roman"/>
          <w:b/>
        </w:rPr>
        <w:t xml:space="preserve">броя </w:t>
      </w:r>
      <w:r w:rsidR="00060E9A" w:rsidRPr="00FB3DEE">
        <w:rPr>
          <w:rFonts w:eastAsia="Times New Roman"/>
          <w:bCs/>
        </w:rPr>
        <w:t>животни,</w:t>
      </w:r>
      <w:r w:rsidR="00060E9A" w:rsidRPr="00FB3DEE">
        <w:rPr>
          <w:rFonts w:eastAsia="Times New Roman"/>
        </w:rPr>
        <w:t xml:space="preserve"> от които </w:t>
      </w:r>
      <w:r w:rsidR="00FB3DEE" w:rsidRPr="00FB3DEE">
        <w:rPr>
          <w:rFonts w:eastAsia="Times New Roman"/>
          <w:b/>
        </w:rPr>
        <w:t>3 999</w:t>
      </w:r>
      <w:r w:rsidR="00060E9A" w:rsidRPr="00FB3DEE">
        <w:rPr>
          <w:rFonts w:eastAsia="Times New Roman"/>
          <w:b/>
        </w:rPr>
        <w:t xml:space="preserve"> броя </w:t>
      </w:r>
      <w:r w:rsidR="00060E9A" w:rsidRPr="00FB3DEE">
        <w:rPr>
          <w:rFonts w:eastAsia="Times New Roman"/>
        </w:rPr>
        <w:t>са осиновени.</w:t>
      </w:r>
    </w:p>
    <w:p w:rsidR="009101B3" w:rsidRPr="00D2331A" w:rsidRDefault="00E7354E" w:rsidP="00615C0E">
      <w:pPr>
        <w:spacing w:after="0" w:line="360" w:lineRule="auto"/>
        <w:ind w:firstLine="709"/>
        <w:contextualSpacing/>
        <w:jc w:val="both"/>
        <w:rPr>
          <w:rFonts w:eastAsia="Times New Roman"/>
        </w:rPr>
      </w:pPr>
      <w:r w:rsidRPr="00964CBA">
        <w:rPr>
          <w:rFonts w:eastAsia="Times New Roman"/>
        </w:rPr>
        <w:t xml:space="preserve">Броят на заловените кучета е </w:t>
      </w:r>
      <w:r w:rsidR="00AF222E" w:rsidRPr="00AF222E">
        <w:rPr>
          <w:rFonts w:eastAsia="Times New Roman"/>
        </w:rPr>
        <w:t>намалял</w:t>
      </w:r>
      <w:r w:rsidRPr="00AF222E">
        <w:rPr>
          <w:rFonts w:eastAsia="Times New Roman"/>
        </w:rPr>
        <w:t xml:space="preserve"> с </w:t>
      </w:r>
      <w:r w:rsidR="00AF222E" w:rsidRPr="00AF222E">
        <w:rPr>
          <w:rFonts w:eastAsia="Times New Roman"/>
          <w:b/>
        </w:rPr>
        <w:t xml:space="preserve">551 </w:t>
      </w:r>
      <w:r>
        <w:rPr>
          <w:rFonts w:eastAsia="Times New Roman"/>
        </w:rPr>
        <w:t>спрямо 2022</w:t>
      </w:r>
      <w:r w:rsidRPr="00964CBA">
        <w:rPr>
          <w:rFonts w:eastAsia="Times New Roman"/>
        </w:rPr>
        <w:t xml:space="preserve"> г.,</w:t>
      </w:r>
      <w:r w:rsidRPr="00E7354E">
        <w:rPr>
          <w:rFonts w:eastAsia="Times New Roman"/>
        </w:rPr>
        <w:t xml:space="preserve"> </w:t>
      </w:r>
      <w:r w:rsidRPr="00964CBA">
        <w:rPr>
          <w:rFonts w:eastAsia="Times New Roman"/>
        </w:rPr>
        <w:t>когато техният бро</w:t>
      </w:r>
      <w:r w:rsidR="00D2331A">
        <w:rPr>
          <w:rFonts w:eastAsia="Times New Roman"/>
        </w:rPr>
        <w:t>й</w:t>
      </w:r>
      <w:r w:rsidRPr="00964CBA">
        <w:rPr>
          <w:rFonts w:eastAsia="Times New Roman"/>
        </w:rPr>
        <w:t xml:space="preserve"> е бил</w:t>
      </w:r>
      <w:r>
        <w:rPr>
          <w:rFonts w:eastAsia="Times New Roman"/>
        </w:rPr>
        <w:t xml:space="preserve"> </w:t>
      </w:r>
      <w:r w:rsidR="00B5184F" w:rsidRPr="00964CBA">
        <w:rPr>
          <w:rFonts w:eastAsia="Times New Roman"/>
          <w:b/>
        </w:rPr>
        <w:t>20 046</w:t>
      </w:r>
      <w:r w:rsidR="00B5184F" w:rsidRPr="00964CBA">
        <w:rPr>
          <w:rFonts w:eastAsia="Times New Roman"/>
          <w:bCs/>
        </w:rPr>
        <w:t>,</w:t>
      </w:r>
      <w:r w:rsidR="00B5184F" w:rsidRPr="00964CBA">
        <w:rPr>
          <w:rFonts w:eastAsia="Times New Roman"/>
        </w:rPr>
        <w:t xml:space="preserve"> от които </w:t>
      </w:r>
      <w:r w:rsidR="00B5184F" w:rsidRPr="00964CBA">
        <w:rPr>
          <w:rFonts w:eastAsia="Times New Roman"/>
          <w:b/>
        </w:rPr>
        <w:t xml:space="preserve">4 653 броя </w:t>
      </w:r>
      <w:r w:rsidR="00B5184F" w:rsidRPr="00964CBA">
        <w:rPr>
          <w:rFonts w:eastAsia="Times New Roman"/>
        </w:rPr>
        <w:t xml:space="preserve">са осиновени. </w:t>
      </w:r>
      <w:r w:rsidR="00BC226D">
        <w:rPr>
          <w:rFonts w:eastAsia="Times New Roman"/>
        </w:rPr>
        <w:t xml:space="preserve">През </w:t>
      </w:r>
      <w:r w:rsidR="004E4F92" w:rsidRPr="00964CBA">
        <w:rPr>
          <w:rFonts w:eastAsia="Times New Roman"/>
        </w:rPr>
        <w:t>2021</w:t>
      </w:r>
      <w:r w:rsidR="00BC226D">
        <w:rPr>
          <w:rFonts w:eastAsia="Times New Roman"/>
        </w:rPr>
        <w:t xml:space="preserve"> г. </w:t>
      </w:r>
      <w:r w:rsidR="00BE2A24" w:rsidRPr="00964CBA">
        <w:rPr>
          <w:rFonts w:eastAsia="Times New Roman"/>
        </w:rPr>
        <w:t>техният броя</w:t>
      </w:r>
      <w:r w:rsidR="00B5184F" w:rsidRPr="00964CBA">
        <w:rPr>
          <w:rFonts w:eastAsia="Times New Roman"/>
        </w:rPr>
        <w:t xml:space="preserve"> е бил</w:t>
      </w:r>
      <w:r w:rsidR="004E4F92" w:rsidRPr="00964CBA">
        <w:rPr>
          <w:rFonts w:eastAsia="Times New Roman"/>
        </w:rPr>
        <w:t xml:space="preserve"> </w:t>
      </w:r>
      <w:r w:rsidR="004E4F92" w:rsidRPr="00964CBA">
        <w:rPr>
          <w:b/>
        </w:rPr>
        <w:t>23 393</w:t>
      </w:r>
      <w:r w:rsidR="00B5184F" w:rsidRPr="00964CBA">
        <w:rPr>
          <w:rFonts w:eastAsia="Times New Roman"/>
        </w:rPr>
        <w:t xml:space="preserve"> </w:t>
      </w:r>
      <w:r w:rsidR="00B5184F" w:rsidRPr="00964CBA">
        <w:rPr>
          <w:rFonts w:eastAsia="Times New Roman"/>
          <w:b/>
        </w:rPr>
        <w:t>броя</w:t>
      </w:r>
      <w:r w:rsidR="00B5184F" w:rsidRPr="00964CBA">
        <w:rPr>
          <w:rFonts w:eastAsia="Times New Roman"/>
        </w:rPr>
        <w:t xml:space="preserve">, от които </w:t>
      </w:r>
      <w:r w:rsidR="004E4F92" w:rsidRPr="00964CBA">
        <w:rPr>
          <w:b/>
        </w:rPr>
        <w:t xml:space="preserve">5 004 </w:t>
      </w:r>
      <w:r w:rsidR="00BE2A24" w:rsidRPr="00964CBA">
        <w:rPr>
          <w:rFonts w:eastAsia="Times New Roman"/>
          <w:b/>
        </w:rPr>
        <w:t>броя</w:t>
      </w:r>
      <w:r w:rsidR="00BC226D">
        <w:rPr>
          <w:rFonts w:eastAsia="Times New Roman"/>
        </w:rPr>
        <w:t xml:space="preserve"> </w:t>
      </w:r>
      <w:proofErr w:type="spellStart"/>
      <w:r w:rsidR="00BC226D">
        <w:rPr>
          <w:rFonts w:eastAsia="Times New Roman"/>
        </w:rPr>
        <w:t>осиновени.</w:t>
      </w:r>
      <w:r w:rsidR="00D2331A">
        <w:rPr>
          <w:rFonts w:eastAsia="Times New Roman"/>
        </w:rPr>
        <w:t>В</w:t>
      </w:r>
      <w:proofErr w:type="spellEnd"/>
      <w:r w:rsidR="00D2331A">
        <w:rPr>
          <w:rFonts w:eastAsia="Times New Roman"/>
        </w:rPr>
        <w:t xml:space="preserve"> процентно съотношение, б</w:t>
      </w:r>
      <w:r w:rsidR="00BC226D">
        <w:rPr>
          <w:rFonts w:eastAsia="Times New Roman"/>
        </w:rPr>
        <w:t>роя</w:t>
      </w:r>
      <w:r w:rsidR="00BC4065">
        <w:rPr>
          <w:rFonts w:eastAsia="Times New Roman"/>
        </w:rPr>
        <w:t>т</w:t>
      </w:r>
      <w:r w:rsidR="00B5184F" w:rsidRPr="00964CBA">
        <w:rPr>
          <w:rFonts w:eastAsia="Times New Roman"/>
        </w:rPr>
        <w:t xml:space="preserve"> на заловените безстопанствени кучета през </w:t>
      </w:r>
      <w:r w:rsidR="006D1583" w:rsidRPr="00964CBA">
        <w:rPr>
          <w:rFonts w:eastAsia="Times New Roman"/>
          <w:b/>
        </w:rPr>
        <w:t>202</w:t>
      </w:r>
      <w:r w:rsidR="00BC226D">
        <w:rPr>
          <w:rFonts w:eastAsia="Times New Roman"/>
          <w:b/>
        </w:rPr>
        <w:t>3</w:t>
      </w:r>
      <w:r w:rsidR="00B5184F" w:rsidRPr="00964CBA">
        <w:rPr>
          <w:rFonts w:eastAsia="Times New Roman"/>
          <w:b/>
        </w:rPr>
        <w:t xml:space="preserve"> г</w:t>
      </w:r>
      <w:r w:rsidR="006D1583" w:rsidRPr="00964CBA">
        <w:rPr>
          <w:rFonts w:eastAsia="Times New Roman"/>
        </w:rPr>
        <w:t xml:space="preserve">. е </w:t>
      </w:r>
      <w:r w:rsidR="006D1583" w:rsidRPr="00682E23">
        <w:rPr>
          <w:rFonts w:eastAsia="Times New Roman"/>
        </w:rPr>
        <w:t xml:space="preserve">намалял с </w:t>
      </w:r>
      <w:r w:rsidR="003B68EF">
        <w:rPr>
          <w:rFonts w:eastAsia="Times New Roman"/>
          <w:b/>
        </w:rPr>
        <w:t>2,75</w:t>
      </w:r>
      <w:r w:rsidR="00B5184F" w:rsidRPr="00964CBA">
        <w:rPr>
          <w:rFonts w:eastAsia="Times New Roman"/>
          <w:b/>
        </w:rPr>
        <w:t>%</w:t>
      </w:r>
      <w:r w:rsidR="00B5184F" w:rsidRPr="00964CBA">
        <w:rPr>
          <w:rFonts w:eastAsia="Times New Roman"/>
        </w:rPr>
        <w:t xml:space="preserve"> спрямо </w:t>
      </w:r>
      <w:r w:rsidR="00682E23">
        <w:rPr>
          <w:rFonts w:eastAsia="Times New Roman"/>
          <w:b/>
        </w:rPr>
        <w:t>2022</w:t>
      </w:r>
      <w:r w:rsidR="00B5184F" w:rsidRPr="00964CBA">
        <w:rPr>
          <w:rFonts w:eastAsia="Times New Roman"/>
          <w:b/>
        </w:rPr>
        <w:t xml:space="preserve"> г</w:t>
      </w:r>
      <w:r w:rsidR="00B5184F" w:rsidRPr="00964CBA">
        <w:rPr>
          <w:rFonts w:eastAsia="Times New Roman"/>
        </w:rPr>
        <w:t xml:space="preserve">. и с </w:t>
      </w:r>
      <w:r w:rsidR="003B68EF">
        <w:rPr>
          <w:rFonts w:eastAsia="Times New Roman"/>
          <w:b/>
        </w:rPr>
        <w:t>16,7</w:t>
      </w:r>
      <w:r w:rsidR="00B5184F" w:rsidRPr="00682E23">
        <w:rPr>
          <w:rFonts w:eastAsia="Times New Roman"/>
          <w:b/>
        </w:rPr>
        <w:t>%</w:t>
      </w:r>
      <w:r w:rsidR="00B5184F" w:rsidRPr="00964CBA">
        <w:rPr>
          <w:rFonts w:eastAsia="Times New Roman"/>
        </w:rPr>
        <w:t xml:space="preserve"> спрямо </w:t>
      </w:r>
      <w:r w:rsidR="00682E23">
        <w:rPr>
          <w:rFonts w:eastAsia="Times New Roman"/>
          <w:b/>
        </w:rPr>
        <w:t>2021</w:t>
      </w:r>
      <w:r w:rsidR="00B5184F" w:rsidRPr="00964CBA">
        <w:rPr>
          <w:rFonts w:eastAsia="Times New Roman"/>
          <w:b/>
        </w:rPr>
        <w:t xml:space="preserve"> г. </w:t>
      </w:r>
      <w:r w:rsidR="00B5184F" w:rsidRPr="00964CBA">
        <w:rPr>
          <w:rFonts w:eastAsia="Times New Roman"/>
        </w:rPr>
        <w:t xml:space="preserve">Броят на осиновените безстопанствени кучета през </w:t>
      </w:r>
      <w:r w:rsidR="0009212C">
        <w:rPr>
          <w:rFonts w:eastAsia="Times New Roman"/>
          <w:b/>
        </w:rPr>
        <w:t>2023</w:t>
      </w:r>
      <w:r w:rsidR="00B5184F" w:rsidRPr="00964CBA">
        <w:rPr>
          <w:rFonts w:eastAsia="Times New Roman"/>
          <w:b/>
        </w:rPr>
        <w:t xml:space="preserve"> г.</w:t>
      </w:r>
      <w:r w:rsidR="00B5184F" w:rsidRPr="00964CBA">
        <w:rPr>
          <w:rFonts w:eastAsia="Times New Roman"/>
        </w:rPr>
        <w:t xml:space="preserve"> е </w:t>
      </w:r>
      <w:r w:rsidR="00B5184F" w:rsidRPr="0091444C">
        <w:rPr>
          <w:rFonts w:eastAsia="Times New Roman"/>
        </w:rPr>
        <w:t>намалял с</w:t>
      </w:r>
      <w:r w:rsidR="00CF0278" w:rsidRPr="0091444C">
        <w:rPr>
          <w:rFonts w:eastAsia="Times New Roman"/>
        </w:rPr>
        <w:t xml:space="preserve"> </w:t>
      </w:r>
      <w:r w:rsidR="00CF0278" w:rsidRPr="0091444C">
        <w:rPr>
          <w:rFonts w:eastAsia="Times New Roman"/>
          <w:b/>
        </w:rPr>
        <w:t>14</w:t>
      </w:r>
      <w:r w:rsidR="00B5184F" w:rsidRPr="0091444C">
        <w:rPr>
          <w:rFonts w:eastAsia="Times New Roman"/>
          <w:b/>
        </w:rPr>
        <w:t>%</w:t>
      </w:r>
      <w:r w:rsidR="00B5184F" w:rsidRPr="0091444C">
        <w:rPr>
          <w:rFonts w:eastAsia="Times New Roman"/>
        </w:rPr>
        <w:t xml:space="preserve"> спрямо </w:t>
      </w:r>
      <w:r w:rsidR="00BC226D" w:rsidRPr="0091444C">
        <w:rPr>
          <w:rFonts w:eastAsia="Times New Roman"/>
          <w:b/>
        </w:rPr>
        <w:t>2022</w:t>
      </w:r>
      <w:r w:rsidR="00B5184F" w:rsidRPr="0091444C">
        <w:rPr>
          <w:rFonts w:eastAsia="Times New Roman"/>
          <w:b/>
        </w:rPr>
        <w:t xml:space="preserve"> г.</w:t>
      </w:r>
      <w:r w:rsidR="00B5184F" w:rsidRPr="0091444C">
        <w:rPr>
          <w:rFonts w:eastAsia="Times New Roman"/>
        </w:rPr>
        <w:t xml:space="preserve"> и с </w:t>
      </w:r>
      <w:r w:rsidR="00CF0278" w:rsidRPr="0091444C">
        <w:rPr>
          <w:rFonts w:eastAsia="Times New Roman"/>
          <w:b/>
        </w:rPr>
        <w:t xml:space="preserve">21 </w:t>
      </w:r>
      <w:r w:rsidR="00B5184F" w:rsidRPr="0091444C">
        <w:rPr>
          <w:rFonts w:eastAsia="Times New Roman"/>
          <w:b/>
        </w:rPr>
        <w:t xml:space="preserve">% </w:t>
      </w:r>
      <w:r w:rsidR="00B5184F" w:rsidRPr="0091444C">
        <w:rPr>
          <w:rFonts w:eastAsia="Times New Roman"/>
        </w:rPr>
        <w:t xml:space="preserve">спрямо </w:t>
      </w:r>
      <w:r w:rsidR="00BC226D" w:rsidRPr="0091444C">
        <w:rPr>
          <w:rFonts w:eastAsia="Times New Roman"/>
          <w:b/>
        </w:rPr>
        <w:t>2021</w:t>
      </w:r>
      <w:r w:rsidR="00B5184F" w:rsidRPr="0091444C">
        <w:rPr>
          <w:rFonts w:eastAsia="Times New Roman"/>
          <w:b/>
        </w:rPr>
        <w:t xml:space="preserve"> г.</w:t>
      </w:r>
      <w:r w:rsidR="00695714" w:rsidRPr="00964CBA">
        <w:rPr>
          <w:rFonts w:eastAsia="Times New Roman"/>
          <w:b/>
        </w:rPr>
        <w:t xml:space="preserve"> </w:t>
      </w:r>
    </w:p>
    <w:p w:rsidR="00840BE4" w:rsidRDefault="00E43DBC" w:rsidP="00615C0E">
      <w:pPr>
        <w:spacing w:after="0" w:line="360" w:lineRule="auto"/>
        <w:ind w:firstLine="709"/>
        <w:contextualSpacing/>
        <w:jc w:val="both"/>
        <w:rPr>
          <w:rFonts w:eastAsia="Times New Roman"/>
        </w:rPr>
      </w:pPr>
      <w:r w:rsidRPr="00964CBA">
        <w:rPr>
          <w:rFonts w:eastAsia="Times New Roman"/>
        </w:rPr>
        <w:t xml:space="preserve">От представените данни се </w:t>
      </w:r>
      <w:r w:rsidRPr="002272AB">
        <w:rPr>
          <w:rFonts w:eastAsia="Times New Roman"/>
        </w:rPr>
        <w:t>забелязва</w:t>
      </w:r>
      <w:r w:rsidR="002272AB" w:rsidRPr="002272AB">
        <w:rPr>
          <w:rFonts w:eastAsia="Times New Roman"/>
        </w:rPr>
        <w:t xml:space="preserve"> минимален</w:t>
      </w:r>
      <w:r w:rsidRPr="002272AB">
        <w:rPr>
          <w:rFonts w:eastAsia="Times New Roman"/>
        </w:rPr>
        <w:t xml:space="preserve"> </w:t>
      </w:r>
      <w:r w:rsidR="002272AB" w:rsidRPr="002272AB">
        <w:rPr>
          <w:rFonts w:eastAsia="Times New Roman"/>
        </w:rPr>
        <w:t>спад</w:t>
      </w:r>
      <w:r w:rsidRPr="002272AB">
        <w:rPr>
          <w:rFonts w:eastAsia="Times New Roman"/>
        </w:rPr>
        <w:t xml:space="preserve"> в броя на заловените безстопанствени кучета на т</w:t>
      </w:r>
      <w:r w:rsidR="00BC4065" w:rsidRPr="002272AB">
        <w:rPr>
          <w:rFonts w:eastAsia="Times New Roman"/>
        </w:rPr>
        <w:t>ериторията на страната през 2023</w:t>
      </w:r>
      <w:r w:rsidRPr="002272AB">
        <w:rPr>
          <w:rFonts w:eastAsia="Times New Roman"/>
        </w:rPr>
        <w:t xml:space="preserve"> г. </w:t>
      </w:r>
      <w:r w:rsidR="002272AB" w:rsidRPr="002272AB">
        <w:rPr>
          <w:rFonts w:eastAsia="Times New Roman"/>
        </w:rPr>
        <w:t xml:space="preserve">спрямо 2022 г. </w:t>
      </w:r>
      <w:r w:rsidRPr="002272AB">
        <w:rPr>
          <w:rFonts w:eastAsia="Times New Roman"/>
        </w:rPr>
        <w:t xml:space="preserve">и </w:t>
      </w:r>
      <w:r w:rsidR="002272AB" w:rsidRPr="002272AB">
        <w:rPr>
          <w:rFonts w:eastAsia="Times New Roman"/>
        </w:rPr>
        <w:t xml:space="preserve">значителен </w:t>
      </w:r>
      <w:r w:rsidRPr="002272AB">
        <w:rPr>
          <w:rFonts w:eastAsia="Times New Roman"/>
        </w:rPr>
        <w:t>спад в осиновяванията.</w:t>
      </w:r>
    </w:p>
    <w:p w:rsidR="008E2DBD" w:rsidRDefault="0027321C" w:rsidP="00615C0E">
      <w:pPr>
        <w:spacing w:after="0" w:line="360" w:lineRule="auto"/>
        <w:ind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lastRenderedPageBreak/>
        <w:t>Като една от основните причини за наблюдавания спад в броя на осиновените безстопанствени кучета през 2023 г.</w:t>
      </w:r>
      <w:r w:rsidR="00BE7109">
        <w:rPr>
          <w:rFonts w:eastAsia="Times New Roman"/>
          <w:lang w:val="en-US"/>
        </w:rPr>
        <w:t>,</w:t>
      </w:r>
      <w:r>
        <w:rPr>
          <w:rFonts w:eastAsia="Times New Roman"/>
        </w:rPr>
        <w:t xml:space="preserve"> спрямо предходните два отчетни периода, може да се посоч</w:t>
      </w:r>
      <w:r w:rsidR="00BE7109">
        <w:rPr>
          <w:rFonts w:eastAsia="Times New Roman"/>
        </w:rPr>
        <w:t>ат</w:t>
      </w:r>
      <w:r>
        <w:rPr>
          <w:rFonts w:eastAsia="Times New Roman"/>
        </w:rPr>
        <w:t xml:space="preserve"> следн</w:t>
      </w:r>
      <w:r w:rsidR="00BE7109">
        <w:rPr>
          <w:rFonts w:eastAsia="Times New Roman"/>
        </w:rPr>
        <w:t>ите тенденции през цитираната по-горе година</w:t>
      </w:r>
      <w:r>
        <w:rPr>
          <w:rFonts w:eastAsia="Times New Roman"/>
        </w:rPr>
        <w:t>:</w:t>
      </w:r>
    </w:p>
    <w:p w:rsidR="008961F8" w:rsidRPr="008961F8" w:rsidRDefault="008961F8" w:rsidP="00615C0E">
      <w:pPr>
        <w:pStyle w:val="ListParagraph"/>
        <w:numPr>
          <w:ilvl w:val="0"/>
          <w:numId w:val="30"/>
        </w:numPr>
        <w:spacing w:line="360" w:lineRule="auto"/>
        <w:ind w:left="0" w:firstLine="709"/>
        <w:jc w:val="both"/>
      </w:pPr>
      <w:r w:rsidRPr="008961F8">
        <w:t xml:space="preserve">нерегламентирано събиране на безстопанствени кучета от различни населени места и заселването им на дадена територия без знанието на съответната </w:t>
      </w:r>
      <w:r w:rsidR="00BE7109">
        <w:t>о</w:t>
      </w:r>
      <w:r w:rsidRPr="008961F8">
        <w:t>бщина;</w:t>
      </w:r>
    </w:p>
    <w:p w:rsidR="008961F8" w:rsidRPr="008961F8" w:rsidRDefault="008961F8" w:rsidP="00615C0E">
      <w:pPr>
        <w:pStyle w:val="ListParagraph"/>
        <w:numPr>
          <w:ilvl w:val="0"/>
          <w:numId w:val="30"/>
        </w:numPr>
        <w:spacing w:line="360" w:lineRule="auto"/>
        <w:ind w:left="0" w:firstLine="709"/>
        <w:jc w:val="both"/>
      </w:pPr>
      <w:r w:rsidRPr="008961F8">
        <w:t>нерегламентирано отглеждане на голям брой кучета в населено място, водещо до страх, безпокойство и лоши екологични условия сред местното население;</w:t>
      </w:r>
    </w:p>
    <w:p w:rsidR="008961F8" w:rsidRPr="008961F8" w:rsidRDefault="008961F8" w:rsidP="00615C0E">
      <w:pPr>
        <w:pStyle w:val="ListParagraph"/>
        <w:numPr>
          <w:ilvl w:val="0"/>
          <w:numId w:val="30"/>
        </w:numPr>
        <w:spacing w:line="360" w:lineRule="auto"/>
        <w:ind w:left="0" w:firstLine="709"/>
        <w:jc w:val="both"/>
      </w:pPr>
      <w:r w:rsidRPr="008961F8">
        <w:t>отглеждане на животни в нерегистрирани животновъдни обекти, поради горепосочената фактическа законова невъзможност за регистрация на частен имот, в рамките на населено място, като животновъден обект;</w:t>
      </w:r>
    </w:p>
    <w:p w:rsidR="005102A3" w:rsidRPr="008961F8" w:rsidRDefault="008961F8" w:rsidP="00615C0E">
      <w:pPr>
        <w:pStyle w:val="ListParagraph"/>
        <w:numPr>
          <w:ilvl w:val="0"/>
          <w:numId w:val="30"/>
        </w:numPr>
        <w:spacing w:line="360" w:lineRule="auto"/>
        <w:ind w:left="0" w:firstLine="709"/>
        <w:jc w:val="both"/>
      </w:pPr>
      <w:r w:rsidRPr="008961F8">
        <w:t>намаляване в броя на законово осиновените безстопанствени кучета.</w:t>
      </w:r>
    </w:p>
    <w:p w:rsidR="00050095" w:rsidRPr="008961F8" w:rsidRDefault="001F0B92" w:rsidP="00615C0E">
      <w:pPr>
        <w:spacing w:after="0" w:line="360" w:lineRule="auto"/>
        <w:ind w:firstLine="709"/>
        <w:contextualSpacing/>
        <w:jc w:val="both"/>
        <w:rPr>
          <w:rFonts w:eastAsia="Times New Roman"/>
        </w:rPr>
      </w:pPr>
      <w:r w:rsidRPr="008961F8">
        <w:rPr>
          <w:rFonts w:eastAsia="Times New Roman"/>
        </w:rPr>
        <w:t>Не малък брой граждани/</w:t>
      </w:r>
      <w:r w:rsidR="0027321C" w:rsidRPr="008961F8">
        <w:rPr>
          <w:rFonts w:eastAsia="Times New Roman"/>
        </w:rPr>
        <w:t>неправителствени организации за защита на животните, самоинициативно, без да имат сключен договор с дадена община</w:t>
      </w:r>
      <w:r w:rsidR="00E306A3" w:rsidRPr="008961F8">
        <w:rPr>
          <w:rFonts w:eastAsia="Times New Roman"/>
        </w:rPr>
        <w:t xml:space="preserve"> за изпълнение на мерките, разписани в общинските програми</w:t>
      </w:r>
      <w:r w:rsidR="0027321C" w:rsidRPr="008961F8">
        <w:rPr>
          <w:rFonts w:eastAsia="Times New Roman"/>
        </w:rPr>
        <w:t>, събират от улиците на различни населени места безстопанствени кучета</w:t>
      </w:r>
      <w:r w:rsidR="00E306A3" w:rsidRPr="008961F8">
        <w:rPr>
          <w:rFonts w:eastAsia="Times New Roman"/>
        </w:rPr>
        <w:t xml:space="preserve"> и настаняват животните в частни домове (къщи с дворове). </w:t>
      </w:r>
      <w:r w:rsidR="00050095" w:rsidRPr="008961F8">
        <w:rPr>
          <w:rFonts w:eastAsia="Times New Roman"/>
        </w:rPr>
        <w:t>Най-често за целта се използват имоти (дворове с къщи) предимно в малки населени места (села).</w:t>
      </w:r>
    </w:p>
    <w:p w:rsidR="00C40065" w:rsidRPr="008961F8" w:rsidRDefault="00E306A3" w:rsidP="00615C0E">
      <w:pPr>
        <w:spacing w:after="0" w:line="360" w:lineRule="auto"/>
        <w:ind w:firstLine="709"/>
        <w:contextualSpacing/>
        <w:jc w:val="both"/>
        <w:rPr>
          <w:rFonts w:eastAsia="Times New Roman"/>
        </w:rPr>
      </w:pPr>
      <w:r w:rsidRPr="008961F8">
        <w:rPr>
          <w:rFonts w:eastAsia="Times New Roman"/>
        </w:rPr>
        <w:t>При извършени проверки по сигнали за отглеждане на голям брой кучета в частни имоти, най-често лицата, полагащи грижи за животните заявяват</w:t>
      </w:r>
      <w:r w:rsidR="00705DA6" w:rsidRPr="008961F8">
        <w:rPr>
          <w:rFonts w:eastAsia="Times New Roman"/>
        </w:rPr>
        <w:t xml:space="preserve">, че същите са домашни любимци и са заловени от улиците на различни населени места. </w:t>
      </w:r>
    </w:p>
    <w:p w:rsidR="001F0B92" w:rsidRPr="008961F8" w:rsidRDefault="001F0B92" w:rsidP="00615C0E">
      <w:pPr>
        <w:spacing w:after="0" w:line="360" w:lineRule="auto"/>
        <w:ind w:firstLine="709"/>
        <w:jc w:val="both"/>
      </w:pPr>
      <w:r w:rsidRPr="008961F8">
        <w:t xml:space="preserve">В действащото национално ветеринарномедицинско законодателство </w:t>
      </w:r>
      <w:r w:rsidRPr="00C42A9E">
        <w:rPr>
          <w:b/>
        </w:rPr>
        <w:t xml:space="preserve">няма въведено ограничение за броя на отглежданите домашни любимци. </w:t>
      </w:r>
      <w:r w:rsidRPr="008961F8">
        <w:rPr>
          <w:shd w:val="clear" w:color="auto" w:fill="FFFFFF"/>
        </w:rPr>
        <w:t>Разписани са ограничения по отношение на изискуемата площ, на която могат да се отглеждат домашните любимци - чл. 34 от ЗЗЖ.</w:t>
      </w:r>
    </w:p>
    <w:p w:rsidR="001F0B92" w:rsidRPr="003013AF" w:rsidRDefault="001F0B92" w:rsidP="00615C0E">
      <w:pPr>
        <w:spacing w:after="0" w:line="360" w:lineRule="auto"/>
        <w:ind w:firstLine="709"/>
        <w:jc w:val="both"/>
        <w:rPr>
          <w:rFonts w:ascii="Verdana" w:hAnsi="Verdana"/>
          <w:color w:val="565656"/>
          <w:sz w:val="21"/>
          <w:szCs w:val="21"/>
          <w:shd w:val="clear" w:color="auto" w:fill="FFFFFF"/>
        </w:rPr>
      </w:pPr>
      <w:r>
        <w:rPr>
          <w:lang w:val="en-US"/>
        </w:rPr>
        <w:t xml:space="preserve">В </w:t>
      </w:r>
      <w:proofErr w:type="spellStart"/>
      <w:r>
        <w:rPr>
          <w:lang w:val="en-US"/>
        </w:rPr>
        <w:t>чл</w:t>
      </w:r>
      <w:proofErr w:type="spellEnd"/>
      <w:r>
        <w:rPr>
          <w:lang w:val="en-US"/>
        </w:rPr>
        <w:t xml:space="preserve">. 176, </w:t>
      </w:r>
      <w:proofErr w:type="spellStart"/>
      <w:r>
        <w:rPr>
          <w:lang w:val="en-US"/>
        </w:rPr>
        <w:t>ал</w:t>
      </w:r>
      <w:proofErr w:type="spellEnd"/>
      <w:r>
        <w:rPr>
          <w:lang w:val="en-US"/>
        </w:rPr>
        <w:t xml:space="preserve">. 1 и 2 от </w:t>
      </w:r>
      <w:r>
        <w:t xml:space="preserve">ЗВД е </w:t>
      </w:r>
      <w:r w:rsidR="00BE7109">
        <w:t xml:space="preserve">регламентирано </w:t>
      </w:r>
      <w:r>
        <w:t xml:space="preserve">задължение на </w:t>
      </w:r>
      <w:r w:rsidRPr="00605233">
        <w:rPr>
          <w:shd w:val="clear" w:color="auto" w:fill="FFFFFF"/>
        </w:rPr>
        <w:t xml:space="preserve">собствениците </w:t>
      </w:r>
      <w:r w:rsidRPr="00605233">
        <w:rPr>
          <w:b/>
          <w:shd w:val="clear" w:color="auto" w:fill="FFFFFF"/>
        </w:rPr>
        <w:t>на обекти</w:t>
      </w:r>
      <w:r w:rsidRPr="00605233">
        <w:rPr>
          <w:shd w:val="clear" w:color="auto" w:fill="FFFFFF"/>
        </w:rPr>
        <w:t xml:space="preserve">, в които се отглеждат, развъждат и/или предлагат </w:t>
      </w:r>
      <w:r>
        <w:rPr>
          <w:shd w:val="clear" w:color="auto" w:fill="FFFFFF"/>
        </w:rPr>
        <w:t xml:space="preserve">домашни любимци </w:t>
      </w:r>
      <w:r w:rsidRPr="007309D3">
        <w:rPr>
          <w:b/>
          <w:shd w:val="clear" w:color="auto" w:fill="FFFFFF"/>
        </w:rPr>
        <w:t>с цел търговия</w:t>
      </w:r>
      <w:r>
        <w:rPr>
          <w:shd w:val="clear" w:color="auto" w:fill="FFFFFF"/>
        </w:rPr>
        <w:t xml:space="preserve">, </w:t>
      </w:r>
      <w:r w:rsidRPr="00605233">
        <w:rPr>
          <w:shd w:val="clear" w:color="auto" w:fill="FFFFFF"/>
        </w:rPr>
        <w:t>на пансиони, изолатори и приюти за животни</w:t>
      </w:r>
      <w:r>
        <w:rPr>
          <w:shd w:val="clear" w:color="auto" w:fill="FFFFFF"/>
        </w:rPr>
        <w:t xml:space="preserve"> да</w:t>
      </w:r>
      <w:r w:rsidRPr="00605233">
        <w:rPr>
          <w:shd w:val="clear" w:color="auto" w:fill="FFFFFF"/>
        </w:rPr>
        <w:t xml:space="preserve"> ги регистрират по реда на </w:t>
      </w:r>
      <w:hyperlink r:id="rId8" w:anchor="p43300889" w:tgtFrame="_blank" w:history="1">
        <w:r w:rsidRPr="00605233">
          <w:rPr>
            <w:shd w:val="clear" w:color="auto" w:fill="FFFFFF"/>
          </w:rPr>
          <w:t>чл. 137</w:t>
        </w:r>
      </w:hyperlink>
      <w:r w:rsidRPr="00605233">
        <w:rPr>
          <w:shd w:val="clear" w:color="auto" w:fill="FFFFFF"/>
        </w:rPr>
        <w:t xml:space="preserve"> от </w:t>
      </w:r>
      <w:r>
        <w:rPr>
          <w:shd w:val="clear" w:color="auto" w:fill="FFFFFF"/>
        </w:rPr>
        <w:t xml:space="preserve">същия закон. </w:t>
      </w:r>
      <w:r w:rsidRPr="00B169CC">
        <w:rPr>
          <w:shd w:val="clear" w:color="auto" w:fill="FFFFFF"/>
        </w:rPr>
        <w:t xml:space="preserve">Изискванията към тези обектите са разписани в </w:t>
      </w:r>
      <w:r w:rsidRPr="00B169CC">
        <w:rPr>
          <w:lang w:eastAsia="en-US"/>
        </w:rPr>
        <w:t xml:space="preserve">Наредба № 41 от 10.12.2008 г. </w:t>
      </w:r>
      <w:r w:rsidRPr="00B169CC">
        <w:rPr>
          <w:rFonts w:eastAsia="Times New Roman"/>
        </w:rPr>
        <w:t>за изискванията към обекти, в които се отглеждат, развъждат и/или предлагат домашни любимци с цел търговия, към пансиони и приюти за животни</w:t>
      </w:r>
      <w:r>
        <w:rPr>
          <w:rFonts w:eastAsia="Times New Roman"/>
        </w:rPr>
        <w:t>.</w:t>
      </w:r>
    </w:p>
    <w:p w:rsidR="001F0B92" w:rsidRDefault="001F0B92" w:rsidP="00615C0E">
      <w:pPr>
        <w:spacing w:after="0" w:line="360" w:lineRule="auto"/>
        <w:ind w:firstLine="709"/>
        <w:jc w:val="both"/>
      </w:pPr>
      <w:r>
        <w:t>Най-често такива имоти, в които се отглеждат животните, не отговарят на горепосочените изисквания.</w:t>
      </w:r>
    </w:p>
    <w:p w:rsidR="00F27549" w:rsidRPr="008F23CA" w:rsidRDefault="001F0B92" w:rsidP="00615C0E">
      <w:pPr>
        <w:spacing w:after="0" w:line="360" w:lineRule="auto"/>
        <w:ind w:firstLine="709"/>
        <w:jc w:val="both"/>
        <w:rPr>
          <w:shd w:val="clear" w:color="auto" w:fill="FFFFFF"/>
        </w:rPr>
      </w:pPr>
      <w:r w:rsidRPr="0001432D">
        <w:rPr>
          <w:shd w:val="clear" w:color="auto" w:fill="FFFFFF"/>
        </w:rPr>
        <w:t>В</w:t>
      </w:r>
      <w:r w:rsidR="00BE7109">
        <w:rPr>
          <w:shd w:val="clear" w:color="auto" w:fill="FFFFFF"/>
        </w:rPr>
        <w:t>ъв</w:t>
      </w:r>
      <w:r w:rsidRPr="0001432D">
        <w:rPr>
          <w:shd w:val="clear" w:color="auto" w:fill="FFFFFF"/>
        </w:rPr>
        <w:t xml:space="preserve"> връзка с гореизложеното</w:t>
      </w:r>
      <w:r w:rsidR="00BE7109">
        <w:rPr>
          <w:shd w:val="clear" w:color="auto" w:fill="FFFFFF"/>
        </w:rPr>
        <w:t>,</w:t>
      </w:r>
      <w:r w:rsidRPr="0001432D">
        <w:rPr>
          <w:shd w:val="clear" w:color="auto" w:fill="FFFFFF"/>
        </w:rPr>
        <w:t xml:space="preserve"> от ОДБХ не могат да бъдат предприети административни мерки по регистрация на животновъден обект по реда на чл. 137 от ЗВД, в съответствие с изискванията на чл. 35, ал. 5 от ЗЗЖ, тъй като няма въведено </w:t>
      </w:r>
      <w:r w:rsidRPr="0001432D">
        <w:rPr>
          <w:shd w:val="clear" w:color="auto" w:fill="FFFFFF"/>
        </w:rPr>
        <w:lastRenderedPageBreak/>
        <w:t>законово ограничение за допустимия брой на отглежданите дома</w:t>
      </w:r>
      <w:r w:rsidR="00F27549" w:rsidRPr="0001432D">
        <w:rPr>
          <w:shd w:val="clear" w:color="auto" w:fill="FFFFFF"/>
        </w:rPr>
        <w:t>шни любимци в едно домакинство.</w:t>
      </w:r>
    </w:p>
    <w:p w:rsidR="003D4A39" w:rsidRPr="0001432D" w:rsidRDefault="00BC43E9" w:rsidP="00615C0E">
      <w:pPr>
        <w:spacing w:after="0" w:line="360" w:lineRule="auto"/>
        <w:ind w:firstLine="709"/>
        <w:jc w:val="both"/>
      </w:pPr>
      <w:r w:rsidRPr="0001432D">
        <w:t>Н</w:t>
      </w:r>
      <w:r w:rsidR="007E49C0" w:rsidRPr="0001432D">
        <w:t>аблюдават се случаи</w:t>
      </w:r>
      <w:r w:rsidRPr="0001432D">
        <w:t xml:space="preserve">, при които </w:t>
      </w:r>
      <w:r w:rsidR="007E49C0" w:rsidRPr="0001432D">
        <w:t xml:space="preserve">лицата, полагащи грижи за безстопанствени животни, </w:t>
      </w:r>
      <w:r w:rsidR="00941211" w:rsidRPr="0001432D">
        <w:t xml:space="preserve">прехвърлят </w:t>
      </w:r>
      <w:r w:rsidR="003D4A39" w:rsidRPr="0001432D">
        <w:t xml:space="preserve">данните за </w:t>
      </w:r>
      <w:r w:rsidR="00941211" w:rsidRPr="0001432D">
        <w:t xml:space="preserve">собствеността на </w:t>
      </w:r>
      <w:r w:rsidR="007E49C0" w:rsidRPr="0001432D">
        <w:t xml:space="preserve">тези кучета в интегрираната информационна система на БАБХ – </w:t>
      </w:r>
      <w:proofErr w:type="spellStart"/>
      <w:r w:rsidR="007E49C0" w:rsidRPr="0001432D">
        <w:t>ВетИС</w:t>
      </w:r>
      <w:proofErr w:type="spellEnd"/>
      <w:r w:rsidR="007E49C0" w:rsidRPr="0001432D">
        <w:t xml:space="preserve">, като собственост на дадена </w:t>
      </w:r>
      <w:r w:rsidR="00BE7109">
        <w:t>о</w:t>
      </w:r>
      <w:r w:rsidR="007E49C0" w:rsidRPr="0001432D">
        <w:t xml:space="preserve">бщина, без </w:t>
      </w:r>
      <w:r w:rsidR="003D4A39" w:rsidRPr="0001432D">
        <w:t>нейното знание и съгласие.</w:t>
      </w:r>
    </w:p>
    <w:p w:rsidR="00615C0E" w:rsidRDefault="007E49C0" w:rsidP="00615C0E">
      <w:pPr>
        <w:spacing w:after="0" w:line="360" w:lineRule="auto"/>
        <w:ind w:firstLine="709"/>
        <w:jc w:val="both"/>
      </w:pPr>
      <w:r w:rsidRPr="0001432D">
        <w:t xml:space="preserve">В други случаи се залавят кучета, които са идентифицирани и въведени във </w:t>
      </w:r>
      <w:proofErr w:type="spellStart"/>
      <w:r w:rsidRPr="0001432D">
        <w:t>ВетИС</w:t>
      </w:r>
      <w:proofErr w:type="spellEnd"/>
      <w:r w:rsidRPr="0001432D">
        <w:t xml:space="preserve">, като собственост на дадена </w:t>
      </w:r>
      <w:r w:rsidR="00BE7109">
        <w:t>о</w:t>
      </w:r>
      <w:r w:rsidRPr="0001432D">
        <w:t xml:space="preserve">бщина, но бидейки заловени и </w:t>
      </w:r>
      <w:r w:rsidR="00C343B3" w:rsidRPr="0001432D">
        <w:t xml:space="preserve">незаконосъобразно </w:t>
      </w:r>
      <w:r w:rsidRPr="0001432D">
        <w:t>„осиновени“</w:t>
      </w:r>
      <w:r w:rsidR="00C343B3" w:rsidRPr="0001432D">
        <w:t xml:space="preserve">, собствеността на същите в системата се прехвърля върху новите „осиновители“. </w:t>
      </w:r>
      <w:r w:rsidR="003D4A39" w:rsidRPr="0001432D">
        <w:t xml:space="preserve">Често такива кучета се предоставят незаконно за осиновяване от трети лица, предимно в чужбина. </w:t>
      </w:r>
      <w:r w:rsidR="00316DCF" w:rsidRPr="0001432D">
        <w:t>С</w:t>
      </w:r>
      <w:r w:rsidR="003D4A39" w:rsidRPr="0001432D">
        <w:t xml:space="preserve">ъответната </w:t>
      </w:r>
      <w:r w:rsidR="00BE7109">
        <w:t>о</w:t>
      </w:r>
      <w:r w:rsidR="003D4A39" w:rsidRPr="0001432D">
        <w:t>бщина не намира тези кучета за залавяне, обработка и връщането им по местата на залавяне (чл. 47, ал. 3 от ЗЗЖ), респективно няма да</w:t>
      </w:r>
      <w:r w:rsidR="00A5171D">
        <w:t xml:space="preserve">нни за тяхното местонахождение. </w:t>
      </w:r>
      <w:r w:rsidR="00941211" w:rsidRPr="0001432D">
        <w:t xml:space="preserve">Във </w:t>
      </w:r>
      <w:r w:rsidR="00BF0FCB">
        <w:t>в</w:t>
      </w:r>
      <w:r w:rsidR="00941211" w:rsidRPr="0001432D">
        <w:t xml:space="preserve">ръзка с гореизложеното, </w:t>
      </w:r>
      <w:r w:rsidR="00323438">
        <w:t>в</w:t>
      </w:r>
      <w:r w:rsidR="00941211" w:rsidRPr="0001432D">
        <w:t xml:space="preserve"> дадени общини </w:t>
      </w:r>
      <w:r w:rsidR="00323438">
        <w:t xml:space="preserve">липсва информация </w:t>
      </w:r>
      <w:r w:rsidR="00941211" w:rsidRPr="0001432D">
        <w:t>за местонахождението н</w:t>
      </w:r>
      <w:r w:rsidR="00D6695C">
        <w:t>а тез</w:t>
      </w:r>
      <w:r w:rsidR="00BC1F23">
        <w:t>и безстопанствени кучета.</w:t>
      </w:r>
    </w:p>
    <w:p w:rsidR="00B5184F" w:rsidRPr="00615C0E" w:rsidRDefault="00802C7E" w:rsidP="00615C0E">
      <w:pPr>
        <w:spacing w:after="0" w:line="360" w:lineRule="auto"/>
        <w:ind w:firstLine="709"/>
        <w:jc w:val="both"/>
      </w:pPr>
      <w:r w:rsidRPr="00964CBA">
        <w:rPr>
          <w:rFonts w:eastAsia="Times New Roman"/>
        </w:rPr>
        <w:t>Информацията</w:t>
      </w:r>
      <w:r w:rsidR="00B5184F" w:rsidRPr="00964CBA">
        <w:rPr>
          <w:rFonts w:eastAsia="Times New Roman"/>
        </w:rPr>
        <w:t xml:space="preserve"> за броя на заловените безстопанствен</w:t>
      </w:r>
      <w:r w:rsidR="00840BE4">
        <w:rPr>
          <w:rFonts w:eastAsia="Times New Roman"/>
        </w:rPr>
        <w:t>и кучета е илюстрирана на фиг. 1</w:t>
      </w:r>
      <w:r w:rsidR="00B5184F" w:rsidRPr="00964CBA">
        <w:rPr>
          <w:rFonts w:eastAsia="Times New Roman"/>
        </w:rPr>
        <w:t>.</w:t>
      </w:r>
    </w:p>
    <w:p w:rsidR="00B87CAB" w:rsidRDefault="00E50E51" w:rsidP="00B87CAB">
      <w:pPr>
        <w:spacing w:after="0" w:line="360" w:lineRule="auto"/>
        <w:jc w:val="both"/>
        <w:rPr>
          <w:rFonts w:eastAsia="Times New Roman"/>
          <w:i/>
          <w:noProof/>
          <w:sz w:val="20"/>
        </w:rPr>
      </w:pPr>
      <w:r>
        <w:rPr>
          <w:noProof/>
        </w:rPr>
        <w:drawing>
          <wp:inline distT="0" distB="0" distL="0" distR="0" wp14:anchorId="2900F7BF" wp14:editId="252D24F1">
            <wp:extent cx="5760085" cy="2513965"/>
            <wp:effectExtent l="0" t="0" r="12065" b="635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2C1E" w:rsidRPr="00964CBA" w:rsidRDefault="00AC4C4B" w:rsidP="00695714">
      <w:pPr>
        <w:spacing w:after="0" w:line="360" w:lineRule="auto"/>
        <w:jc w:val="both"/>
        <w:rPr>
          <w:rFonts w:eastAsia="Times New Roman"/>
          <w:i/>
          <w:noProof/>
          <w:sz w:val="20"/>
        </w:rPr>
      </w:pPr>
      <w:r>
        <w:rPr>
          <w:rFonts w:eastAsia="Times New Roman"/>
          <w:i/>
          <w:noProof/>
          <w:sz w:val="20"/>
        </w:rPr>
        <w:t>Фиг. 1</w:t>
      </w:r>
      <w:r w:rsidR="00695714" w:rsidRPr="00964CBA">
        <w:rPr>
          <w:rFonts w:eastAsia="Times New Roman"/>
          <w:i/>
          <w:noProof/>
          <w:sz w:val="20"/>
        </w:rPr>
        <w:t xml:space="preserve">: Сравнение на данните за заловените безстопанствени кучета за последните 3 години </w:t>
      </w:r>
      <w:r w:rsidR="00B87CAB">
        <w:rPr>
          <w:rFonts w:eastAsia="Times New Roman"/>
          <w:i/>
          <w:noProof/>
          <w:sz w:val="20"/>
        </w:rPr>
        <w:t>–</w:t>
      </w:r>
      <w:r>
        <w:rPr>
          <w:rFonts w:eastAsia="Times New Roman"/>
          <w:i/>
          <w:noProof/>
          <w:sz w:val="20"/>
        </w:rPr>
        <w:t xml:space="preserve"> 2021 г., 2022 г. и 2023</w:t>
      </w:r>
      <w:r w:rsidR="00695714" w:rsidRPr="00964CBA">
        <w:rPr>
          <w:rFonts w:eastAsia="Times New Roman"/>
          <w:i/>
          <w:noProof/>
          <w:sz w:val="20"/>
        </w:rPr>
        <w:t xml:space="preserve"> г.</w:t>
      </w:r>
    </w:p>
    <w:p w:rsidR="00770745" w:rsidRDefault="00770745">
      <w:pPr>
        <w:spacing w:after="0" w:line="240" w:lineRule="auto"/>
        <w:rPr>
          <w:rFonts w:eastAsia="Times New Roman"/>
          <w:noProof/>
        </w:rPr>
      </w:pPr>
      <w:r>
        <w:rPr>
          <w:rFonts w:eastAsia="Times New Roman"/>
          <w:noProof/>
        </w:rPr>
        <w:br w:type="page"/>
      </w:r>
    </w:p>
    <w:p w:rsidR="00D17D8D" w:rsidRPr="00964CBA" w:rsidRDefault="00D17D8D" w:rsidP="00615C0E">
      <w:pPr>
        <w:tabs>
          <w:tab w:val="left" w:pos="709"/>
        </w:tabs>
        <w:spacing w:after="0" w:line="360" w:lineRule="auto"/>
        <w:ind w:firstLine="709"/>
        <w:rPr>
          <w:rFonts w:eastAsia="Times New Roman"/>
          <w:noProof/>
        </w:rPr>
      </w:pPr>
      <w:r w:rsidRPr="00964CBA">
        <w:rPr>
          <w:rFonts w:eastAsia="Times New Roman"/>
          <w:noProof/>
        </w:rPr>
        <w:lastRenderedPageBreak/>
        <w:t xml:space="preserve">Динамиката в броя на осиновените </w:t>
      </w:r>
      <w:r w:rsidR="00C0542C" w:rsidRPr="00964CBA">
        <w:rPr>
          <w:rFonts w:eastAsia="Times New Roman"/>
          <w:noProof/>
        </w:rPr>
        <w:t xml:space="preserve">кучета в </w:t>
      </w:r>
      <w:r w:rsidR="00006E1F">
        <w:rPr>
          <w:rFonts w:eastAsia="Times New Roman"/>
          <w:noProof/>
        </w:rPr>
        <w:t>страната е представена на фиг. 2</w:t>
      </w:r>
      <w:r w:rsidR="007F2C36" w:rsidRPr="00964CBA">
        <w:rPr>
          <w:rFonts w:eastAsia="Times New Roman"/>
          <w:noProof/>
        </w:rPr>
        <w:t>.</w:t>
      </w:r>
    </w:p>
    <w:p w:rsidR="00D17D8D" w:rsidRPr="00964CBA" w:rsidRDefault="006D3971" w:rsidP="006D3971">
      <w:pPr>
        <w:spacing w:after="0" w:line="360" w:lineRule="auto"/>
        <w:jc w:val="both"/>
        <w:rPr>
          <w:rFonts w:eastAsia="Times New Roman"/>
        </w:rPr>
      </w:pPr>
      <w:r>
        <w:rPr>
          <w:noProof/>
        </w:rPr>
        <w:drawing>
          <wp:inline distT="0" distB="0" distL="0" distR="0" wp14:anchorId="4FEF0120" wp14:editId="1F0AFEB8">
            <wp:extent cx="5778500" cy="2654300"/>
            <wp:effectExtent l="0" t="0" r="12700" b="1270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678E25B6-3F32-4ED1-B896-B51DD05596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101B3" w:rsidRDefault="00006E1F" w:rsidP="00A24FEF">
      <w:pPr>
        <w:tabs>
          <w:tab w:val="left" w:pos="709"/>
        </w:tabs>
        <w:spacing w:after="0" w:line="240" w:lineRule="auto"/>
        <w:rPr>
          <w:rFonts w:eastAsia="Times New Roman"/>
          <w:i/>
          <w:noProof/>
          <w:sz w:val="20"/>
        </w:rPr>
      </w:pPr>
      <w:r>
        <w:rPr>
          <w:rFonts w:eastAsia="Times New Roman"/>
          <w:i/>
          <w:noProof/>
          <w:sz w:val="20"/>
        </w:rPr>
        <w:t>Фиг. 2</w:t>
      </w:r>
      <w:r w:rsidR="00392B60" w:rsidRPr="00964CBA">
        <w:rPr>
          <w:rFonts w:eastAsia="Times New Roman"/>
          <w:i/>
          <w:noProof/>
          <w:sz w:val="20"/>
        </w:rPr>
        <w:t xml:space="preserve">: Сравнение на данните за осиновените безстопанствени кучета за последните 3 години </w:t>
      </w:r>
      <w:r w:rsidR="00B87CAB">
        <w:rPr>
          <w:rFonts w:eastAsia="Times New Roman"/>
          <w:i/>
          <w:noProof/>
          <w:sz w:val="20"/>
        </w:rPr>
        <w:t>–</w:t>
      </w:r>
      <w:r>
        <w:rPr>
          <w:rFonts w:eastAsia="Times New Roman"/>
          <w:i/>
          <w:noProof/>
          <w:sz w:val="20"/>
        </w:rPr>
        <w:t xml:space="preserve"> 2021 г., 2022 г. и 2023</w:t>
      </w:r>
      <w:r w:rsidR="00392B60" w:rsidRPr="00964CBA">
        <w:rPr>
          <w:rFonts w:eastAsia="Times New Roman"/>
          <w:i/>
          <w:noProof/>
          <w:sz w:val="20"/>
        </w:rPr>
        <w:t xml:space="preserve"> г.</w:t>
      </w:r>
    </w:p>
    <w:p w:rsidR="00CF41EA" w:rsidRPr="00964CBA" w:rsidRDefault="00CF41EA" w:rsidP="00CF41EA">
      <w:pPr>
        <w:tabs>
          <w:tab w:val="left" w:pos="709"/>
        </w:tabs>
        <w:spacing w:after="0"/>
        <w:rPr>
          <w:rFonts w:eastAsia="Times New Roman"/>
          <w:i/>
          <w:noProof/>
          <w:sz w:val="20"/>
        </w:rPr>
      </w:pPr>
    </w:p>
    <w:p w:rsidR="007F2D85" w:rsidRDefault="007F2D85" w:rsidP="00307C2D">
      <w:pPr>
        <w:spacing w:after="0" w:line="360" w:lineRule="auto"/>
        <w:ind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>Б</w:t>
      </w:r>
      <w:r w:rsidR="000C22A6">
        <w:rPr>
          <w:rFonts w:eastAsia="Times New Roman"/>
        </w:rPr>
        <w:t>роя</w:t>
      </w:r>
      <w:r>
        <w:rPr>
          <w:rFonts w:eastAsia="Times New Roman"/>
        </w:rPr>
        <w:t>т</w:t>
      </w:r>
      <w:r w:rsidR="000C22A6">
        <w:rPr>
          <w:rFonts w:eastAsia="Times New Roman"/>
        </w:rPr>
        <w:t xml:space="preserve"> на к</w:t>
      </w:r>
      <w:r w:rsidR="002C704C" w:rsidRPr="002C704C">
        <w:rPr>
          <w:rFonts w:eastAsia="Times New Roman"/>
        </w:rPr>
        <w:t>астрираните, обработени и върнати по местата на залавянето им безстопанствени кучета, съгласно чл. 47</w:t>
      </w:r>
      <w:r w:rsidR="0002204D">
        <w:rPr>
          <w:rFonts w:eastAsia="Times New Roman"/>
        </w:rPr>
        <w:t>, ал. 3</w:t>
      </w:r>
      <w:r w:rsidR="002C704C" w:rsidRPr="002C704C">
        <w:rPr>
          <w:rFonts w:eastAsia="Times New Roman"/>
        </w:rPr>
        <w:t xml:space="preserve"> от ЗЗЖ</w:t>
      </w:r>
      <w:r w:rsidR="0002204D">
        <w:rPr>
          <w:rFonts w:eastAsia="Times New Roman"/>
        </w:rPr>
        <w:t>,</w:t>
      </w:r>
      <w:r w:rsidR="002C704C" w:rsidRPr="002C704C">
        <w:rPr>
          <w:rFonts w:eastAsia="Times New Roman"/>
        </w:rPr>
        <w:t xml:space="preserve"> </w:t>
      </w:r>
      <w:r w:rsidRPr="0002204D">
        <w:rPr>
          <w:rFonts w:eastAsia="Times New Roman"/>
          <w:b/>
        </w:rPr>
        <w:t>през 2023 г.</w:t>
      </w:r>
      <w:r>
        <w:rPr>
          <w:rFonts w:eastAsia="Times New Roman"/>
        </w:rPr>
        <w:t xml:space="preserve"> е </w:t>
      </w:r>
      <w:r w:rsidR="0002204D" w:rsidRPr="0002204D">
        <w:rPr>
          <w:rFonts w:eastAsia="Times New Roman"/>
          <w:b/>
        </w:rPr>
        <w:t>15 051</w:t>
      </w:r>
      <w:r w:rsidRPr="0002204D">
        <w:rPr>
          <w:rFonts w:eastAsia="Times New Roman"/>
        </w:rPr>
        <w:t xml:space="preserve">, </w:t>
      </w:r>
      <w:r w:rsidR="0002204D" w:rsidRPr="0002204D">
        <w:rPr>
          <w:rFonts w:eastAsia="Times New Roman"/>
        </w:rPr>
        <w:t xml:space="preserve">през </w:t>
      </w:r>
      <w:r w:rsidR="00416AC9">
        <w:rPr>
          <w:rFonts w:eastAsia="Times New Roman"/>
        </w:rPr>
        <w:br/>
      </w:r>
      <w:r w:rsidRPr="0002204D">
        <w:rPr>
          <w:rFonts w:eastAsia="Times New Roman"/>
          <w:b/>
        </w:rPr>
        <w:t>2022 г.</w:t>
      </w:r>
      <w:r w:rsidRPr="0002204D">
        <w:rPr>
          <w:rFonts w:eastAsia="Times New Roman"/>
        </w:rPr>
        <w:t xml:space="preserve"> </w:t>
      </w:r>
      <w:r w:rsidR="00462C1E">
        <w:rPr>
          <w:rFonts w:eastAsia="Times New Roman"/>
        </w:rPr>
        <w:t xml:space="preserve">– </w:t>
      </w:r>
      <w:r w:rsidR="002C704C" w:rsidRPr="0002204D">
        <w:rPr>
          <w:rFonts w:eastAsia="Times New Roman"/>
          <w:b/>
        </w:rPr>
        <w:t>14 399</w:t>
      </w:r>
      <w:r w:rsidR="002C704C" w:rsidRPr="0002204D">
        <w:rPr>
          <w:rFonts w:eastAsia="Times New Roman"/>
        </w:rPr>
        <w:t xml:space="preserve"> бр</w:t>
      </w:r>
      <w:r w:rsidRPr="0002204D">
        <w:rPr>
          <w:rFonts w:eastAsia="Times New Roman"/>
        </w:rPr>
        <w:t xml:space="preserve">оя, </w:t>
      </w:r>
      <w:r w:rsidR="0002204D" w:rsidRPr="0002204D">
        <w:rPr>
          <w:rFonts w:eastAsia="Times New Roman"/>
        </w:rPr>
        <w:t xml:space="preserve">а </w:t>
      </w:r>
      <w:r w:rsidRPr="0002204D">
        <w:rPr>
          <w:rFonts w:eastAsia="Times New Roman"/>
        </w:rPr>
        <w:t xml:space="preserve">през </w:t>
      </w:r>
      <w:r w:rsidRPr="0002204D">
        <w:rPr>
          <w:rFonts w:eastAsia="Times New Roman"/>
          <w:b/>
        </w:rPr>
        <w:t>2021 г.</w:t>
      </w:r>
      <w:r w:rsidRPr="0002204D">
        <w:rPr>
          <w:rFonts w:eastAsia="Times New Roman"/>
        </w:rPr>
        <w:t xml:space="preserve"> </w:t>
      </w:r>
      <w:r w:rsidR="00462C1E">
        <w:rPr>
          <w:rFonts w:eastAsia="Times New Roman"/>
        </w:rPr>
        <w:t>–</w:t>
      </w:r>
      <w:r w:rsidRPr="0002204D">
        <w:rPr>
          <w:rFonts w:eastAsia="Times New Roman"/>
        </w:rPr>
        <w:t xml:space="preserve"> </w:t>
      </w:r>
      <w:r w:rsidRPr="0002204D">
        <w:rPr>
          <w:rFonts w:eastAsia="Times New Roman"/>
          <w:b/>
        </w:rPr>
        <w:t>15 824</w:t>
      </w:r>
      <w:r w:rsidRPr="0002204D">
        <w:rPr>
          <w:rFonts w:eastAsia="Times New Roman"/>
        </w:rPr>
        <w:t xml:space="preserve"> броя.</w:t>
      </w:r>
    </w:p>
    <w:p w:rsidR="00CF41EA" w:rsidRDefault="002C704C" w:rsidP="006D4C9A">
      <w:pPr>
        <w:spacing w:after="0" w:line="360" w:lineRule="auto"/>
        <w:ind w:firstLine="709"/>
        <w:contextualSpacing/>
        <w:jc w:val="both"/>
        <w:rPr>
          <w:rFonts w:eastAsia="Times New Roman"/>
        </w:rPr>
      </w:pPr>
      <w:r w:rsidRPr="00376F8B">
        <w:rPr>
          <w:rFonts w:eastAsia="Times New Roman"/>
        </w:rPr>
        <w:t xml:space="preserve">Броят им показва </w:t>
      </w:r>
      <w:r w:rsidR="007F2D85" w:rsidRPr="00376F8B">
        <w:rPr>
          <w:rFonts w:eastAsia="Times New Roman"/>
        </w:rPr>
        <w:t>увеличение</w:t>
      </w:r>
      <w:r w:rsidR="00376F8B" w:rsidRPr="00376F8B">
        <w:rPr>
          <w:rFonts w:eastAsia="Times New Roman"/>
        </w:rPr>
        <w:t xml:space="preserve"> с 4,33</w:t>
      </w:r>
      <w:r w:rsidRPr="00376F8B">
        <w:rPr>
          <w:rFonts w:eastAsia="Times New Roman"/>
        </w:rPr>
        <w:t xml:space="preserve">% (или </w:t>
      </w:r>
      <w:r w:rsidR="00376F8B" w:rsidRPr="00376F8B">
        <w:rPr>
          <w:rFonts w:eastAsia="Times New Roman"/>
        </w:rPr>
        <w:t>с 652</w:t>
      </w:r>
      <w:r w:rsidRPr="00376F8B">
        <w:rPr>
          <w:rFonts w:eastAsia="Times New Roman"/>
        </w:rPr>
        <w:t xml:space="preserve"> броя) в сравнен</w:t>
      </w:r>
      <w:r w:rsidR="007F2D85" w:rsidRPr="00376F8B">
        <w:rPr>
          <w:rFonts w:eastAsia="Times New Roman"/>
        </w:rPr>
        <w:t>ие с 2022</w:t>
      </w:r>
      <w:r w:rsidRPr="00376F8B">
        <w:rPr>
          <w:rFonts w:eastAsia="Times New Roman"/>
        </w:rPr>
        <w:t xml:space="preserve"> г. и </w:t>
      </w:r>
      <w:r w:rsidR="00376F8B" w:rsidRPr="00376F8B">
        <w:rPr>
          <w:rFonts w:eastAsia="Times New Roman"/>
        </w:rPr>
        <w:t>намаление с 4,88 % (773</w:t>
      </w:r>
      <w:r w:rsidR="007F2D85" w:rsidRPr="00376F8B">
        <w:rPr>
          <w:rFonts w:eastAsia="Times New Roman"/>
        </w:rPr>
        <w:t xml:space="preserve"> броя) спрямо 2021</w:t>
      </w:r>
      <w:r w:rsidRPr="00376F8B">
        <w:rPr>
          <w:rFonts w:eastAsia="Times New Roman"/>
        </w:rPr>
        <w:t xml:space="preserve"> г.</w:t>
      </w:r>
    </w:p>
    <w:p w:rsidR="00CF41EA" w:rsidRDefault="00A26DAE" w:rsidP="006D4C9A">
      <w:pPr>
        <w:spacing w:after="0" w:line="360" w:lineRule="auto"/>
        <w:ind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>Въз основа на получените данни се наблюдава положителна тенденция за увеличение на обработените и върнати по места безстопанствени кучета спрямо 2022 г., когато броя</w:t>
      </w:r>
      <w:r w:rsidR="004F3DFE">
        <w:rPr>
          <w:rFonts w:eastAsia="Times New Roman"/>
        </w:rPr>
        <w:t>т</w:t>
      </w:r>
      <w:r>
        <w:rPr>
          <w:rFonts w:eastAsia="Times New Roman"/>
        </w:rPr>
        <w:t xml:space="preserve"> на заловените кучета е бил по-голям от 2023 г., но броя</w:t>
      </w:r>
      <w:r w:rsidR="004F3DFE">
        <w:rPr>
          <w:rFonts w:eastAsia="Times New Roman"/>
        </w:rPr>
        <w:t>т</w:t>
      </w:r>
      <w:r w:rsidR="006D4C9A">
        <w:rPr>
          <w:rFonts w:eastAsia="Times New Roman"/>
        </w:rPr>
        <w:t xml:space="preserve"> на обработените – по-малък.</w:t>
      </w:r>
    </w:p>
    <w:p w:rsidR="003A1ECD" w:rsidRPr="00462C1E" w:rsidRDefault="00E9063E" w:rsidP="00307C2D">
      <w:pPr>
        <w:spacing w:after="0" w:line="360" w:lineRule="auto"/>
        <w:ind w:firstLine="709"/>
        <w:contextualSpacing/>
        <w:jc w:val="both"/>
        <w:rPr>
          <w:rFonts w:eastAsia="Times New Roman"/>
          <w:noProof/>
        </w:rPr>
      </w:pPr>
      <w:r>
        <w:rPr>
          <w:rFonts w:eastAsia="Times New Roman"/>
        </w:rPr>
        <w:t>Числовите с</w:t>
      </w:r>
      <w:r w:rsidR="00DC179F" w:rsidRPr="00964CBA">
        <w:rPr>
          <w:rFonts w:eastAsia="Times New Roman"/>
        </w:rPr>
        <w:t xml:space="preserve">тойности за </w:t>
      </w:r>
      <w:r w:rsidR="00DC179F" w:rsidRPr="00964CBA">
        <w:rPr>
          <w:rFonts w:eastAsia="Times New Roman"/>
          <w:noProof/>
        </w:rPr>
        <w:t>обработени</w:t>
      </w:r>
      <w:r w:rsidR="001144E0" w:rsidRPr="00964CBA">
        <w:rPr>
          <w:rFonts w:eastAsia="Times New Roman"/>
          <w:noProof/>
        </w:rPr>
        <w:t>те</w:t>
      </w:r>
      <w:r w:rsidR="00DC179F" w:rsidRPr="00964CBA">
        <w:rPr>
          <w:rFonts w:eastAsia="Times New Roman"/>
          <w:noProof/>
        </w:rPr>
        <w:t xml:space="preserve"> и върнати по места</w:t>
      </w:r>
      <w:r w:rsidR="001144E0" w:rsidRPr="00964CBA">
        <w:rPr>
          <w:rFonts w:eastAsia="Times New Roman"/>
          <w:noProof/>
        </w:rPr>
        <w:t xml:space="preserve">та на залавянето </w:t>
      </w:r>
      <w:r w:rsidR="003A2B16" w:rsidRPr="00964CBA">
        <w:rPr>
          <w:rFonts w:eastAsia="Times New Roman"/>
          <w:noProof/>
        </w:rPr>
        <w:t>им</w:t>
      </w:r>
      <w:r w:rsidR="00DC179F" w:rsidRPr="00964CBA">
        <w:rPr>
          <w:rFonts w:eastAsia="Times New Roman"/>
          <w:noProof/>
        </w:rPr>
        <w:t xml:space="preserve"> безстопанствени кучета</w:t>
      </w:r>
      <w:r w:rsidR="001144E0" w:rsidRPr="00964CBA">
        <w:rPr>
          <w:rFonts w:eastAsia="Times New Roman"/>
          <w:noProof/>
        </w:rPr>
        <w:t xml:space="preserve"> </w:t>
      </w:r>
      <w:r>
        <w:rPr>
          <w:rFonts w:eastAsia="Times New Roman"/>
          <w:noProof/>
        </w:rPr>
        <w:t>са представени</w:t>
      </w:r>
      <w:r w:rsidR="001144E0" w:rsidRPr="00964CBA">
        <w:rPr>
          <w:rFonts w:eastAsia="Times New Roman"/>
          <w:noProof/>
        </w:rPr>
        <w:t xml:space="preserve"> </w:t>
      </w:r>
      <w:r>
        <w:rPr>
          <w:rFonts w:eastAsia="Times New Roman"/>
          <w:noProof/>
        </w:rPr>
        <w:t>на фиг. 3</w:t>
      </w:r>
      <w:r w:rsidR="001144E0" w:rsidRPr="00964CBA">
        <w:rPr>
          <w:rFonts w:eastAsia="Times New Roman"/>
          <w:noProof/>
        </w:rPr>
        <w:t>.</w:t>
      </w:r>
    </w:p>
    <w:p w:rsidR="00572041" w:rsidRPr="00964CBA" w:rsidRDefault="003F7032" w:rsidP="003F7032">
      <w:pPr>
        <w:spacing w:after="0" w:line="360" w:lineRule="auto"/>
        <w:contextualSpacing/>
        <w:jc w:val="both"/>
        <w:rPr>
          <w:rFonts w:eastAsia="Times New Roman"/>
          <w:noProof/>
        </w:rPr>
      </w:pPr>
      <w:r>
        <w:rPr>
          <w:noProof/>
        </w:rPr>
        <w:drawing>
          <wp:inline distT="0" distB="0" distL="0" distR="0" wp14:anchorId="03DAA75F" wp14:editId="7653A8C5">
            <wp:extent cx="5695950" cy="2562225"/>
            <wp:effectExtent l="0" t="0" r="0" b="9525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678E25B6-3F32-4ED1-B896-B51DD05596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F1FB9" w:rsidRDefault="008F4D3C" w:rsidP="00A24FEF">
      <w:pPr>
        <w:tabs>
          <w:tab w:val="left" w:pos="709"/>
        </w:tabs>
        <w:spacing w:after="0" w:line="240" w:lineRule="auto"/>
        <w:rPr>
          <w:rFonts w:eastAsia="Times New Roman"/>
          <w:i/>
          <w:noProof/>
          <w:sz w:val="20"/>
        </w:rPr>
      </w:pPr>
      <w:r>
        <w:rPr>
          <w:rFonts w:eastAsia="Times New Roman"/>
          <w:i/>
          <w:noProof/>
          <w:sz w:val="20"/>
        </w:rPr>
        <w:t>Фиг. 3</w:t>
      </w:r>
      <w:r w:rsidR="00572041" w:rsidRPr="00964CBA">
        <w:rPr>
          <w:rFonts w:eastAsia="Times New Roman"/>
          <w:i/>
          <w:noProof/>
          <w:sz w:val="20"/>
        </w:rPr>
        <w:t xml:space="preserve">: Сравнение на данните за обработените и върнати по места безстопанствени </w:t>
      </w:r>
      <w:r w:rsidR="009F1FB9">
        <w:rPr>
          <w:rFonts w:eastAsia="Times New Roman"/>
          <w:i/>
          <w:noProof/>
          <w:sz w:val="20"/>
        </w:rPr>
        <w:t>кучета за</w:t>
      </w:r>
    </w:p>
    <w:p w:rsidR="00FA1969" w:rsidRPr="00964CBA" w:rsidRDefault="00572041" w:rsidP="00A24FEF">
      <w:pPr>
        <w:tabs>
          <w:tab w:val="left" w:pos="709"/>
        </w:tabs>
        <w:spacing w:after="0" w:line="240" w:lineRule="auto"/>
        <w:rPr>
          <w:rFonts w:eastAsia="Times New Roman"/>
          <w:i/>
          <w:noProof/>
          <w:sz w:val="20"/>
        </w:rPr>
      </w:pPr>
      <w:r w:rsidRPr="00964CBA">
        <w:rPr>
          <w:rFonts w:eastAsia="Times New Roman"/>
          <w:i/>
          <w:noProof/>
          <w:sz w:val="20"/>
        </w:rPr>
        <w:t xml:space="preserve">последните 3 години </w:t>
      </w:r>
      <w:r w:rsidR="00B87CAB">
        <w:rPr>
          <w:rFonts w:eastAsia="Times New Roman"/>
          <w:i/>
          <w:noProof/>
          <w:sz w:val="20"/>
        </w:rPr>
        <w:t>–</w:t>
      </w:r>
      <w:r w:rsidR="008F4D3C">
        <w:rPr>
          <w:rFonts w:eastAsia="Times New Roman"/>
          <w:i/>
          <w:noProof/>
          <w:sz w:val="20"/>
        </w:rPr>
        <w:t xml:space="preserve"> 2021 г., 2022 г. и 2023</w:t>
      </w:r>
      <w:r w:rsidRPr="00964CBA">
        <w:rPr>
          <w:rFonts w:eastAsia="Times New Roman"/>
          <w:i/>
          <w:noProof/>
          <w:sz w:val="20"/>
        </w:rPr>
        <w:t xml:space="preserve"> г.</w:t>
      </w:r>
    </w:p>
    <w:p w:rsidR="005102A3" w:rsidRDefault="002C79A6" w:rsidP="00615C0E">
      <w:pPr>
        <w:spacing w:after="0" w:line="360" w:lineRule="auto"/>
        <w:ind w:firstLine="709"/>
        <w:contextualSpacing/>
        <w:jc w:val="both"/>
        <w:rPr>
          <w:rFonts w:eastAsia="Times New Roman"/>
        </w:rPr>
      </w:pPr>
      <w:r w:rsidRPr="00416AC9">
        <w:rPr>
          <w:rFonts w:eastAsia="Times New Roman"/>
        </w:rPr>
        <w:lastRenderedPageBreak/>
        <w:t>От данни</w:t>
      </w:r>
      <w:r w:rsidR="004F3DFE" w:rsidRPr="00416AC9">
        <w:rPr>
          <w:rFonts w:eastAsia="Times New Roman"/>
        </w:rPr>
        <w:t>те</w:t>
      </w:r>
      <w:r w:rsidRPr="00416AC9">
        <w:rPr>
          <w:rFonts w:eastAsia="Times New Roman"/>
        </w:rPr>
        <w:t xml:space="preserve"> за 2023</w:t>
      </w:r>
      <w:r w:rsidR="000615B5" w:rsidRPr="00416AC9">
        <w:rPr>
          <w:rFonts w:eastAsia="Times New Roman"/>
        </w:rPr>
        <w:t xml:space="preserve"> г.</w:t>
      </w:r>
      <w:r w:rsidR="00C66FF4" w:rsidRPr="00416AC9">
        <w:rPr>
          <w:rFonts w:eastAsia="Times New Roman"/>
        </w:rPr>
        <w:t xml:space="preserve"> се </w:t>
      </w:r>
      <w:r w:rsidRPr="00416AC9">
        <w:rPr>
          <w:rFonts w:eastAsia="Times New Roman"/>
        </w:rPr>
        <w:t xml:space="preserve">забелязва </w:t>
      </w:r>
      <w:r w:rsidR="00C259EB" w:rsidRPr="00416AC9">
        <w:rPr>
          <w:rFonts w:eastAsia="Times New Roman"/>
        </w:rPr>
        <w:t xml:space="preserve">осезаемо </w:t>
      </w:r>
      <w:r w:rsidRPr="00416AC9">
        <w:rPr>
          <w:rFonts w:eastAsia="Times New Roman"/>
        </w:rPr>
        <w:t>увеличение</w:t>
      </w:r>
      <w:r w:rsidR="00C259EB" w:rsidRPr="00416AC9">
        <w:rPr>
          <w:rFonts w:eastAsia="Times New Roman"/>
        </w:rPr>
        <w:t xml:space="preserve"> </w:t>
      </w:r>
      <w:r w:rsidR="00C66FF4" w:rsidRPr="00416AC9">
        <w:rPr>
          <w:rFonts w:eastAsia="Times New Roman"/>
        </w:rPr>
        <w:t>в броя на заловените, кастрираните, обработените и върнатите по местата на залавянето им кучета спрямо пр</w:t>
      </w:r>
      <w:r w:rsidR="000615B5" w:rsidRPr="00416AC9">
        <w:rPr>
          <w:rFonts w:eastAsia="Times New Roman"/>
        </w:rPr>
        <w:t>едходния</w:t>
      </w:r>
      <w:r w:rsidRPr="00416AC9">
        <w:rPr>
          <w:rFonts w:eastAsia="Times New Roman"/>
        </w:rPr>
        <w:t xml:space="preserve"> отчетен период за 2022</w:t>
      </w:r>
      <w:r w:rsidR="00C66FF4" w:rsidRPr="00416AC9">
        <w:rPr>
          <w:rFonts w:eastAsia="Times New Roman"/>
        </w:rPr>
        <w:t xml:space="preserve"> г. </w:t>
      </w:r>
      <w:r w:rsidR="00C259EB" w:rsidRPr="00416AC9">
        <w:rPr>
          <w:rFonts w:eastAsia="Times New Roman"/>
        </w:rPr>
        <w:t>и незначително намаление</w:t>
      </w:r>
      <w:r w:rsidRPr="00416AC9">
        <w:rPr>
          <w:rFonts w:eastAsia="Times New Roman"/>
        </w:rPr>
        <w:t>/увеличение спрямо 2021</w:t>
      </w:r>
      <w:r w:rsidR="00C259EB" w:rsidRPr="00416AC9">
        <w:rPr>
          <w:rFonts w:eastAsia="Times New Roman"/>
        </w:rPr>
        <w:t xml:space="preserve"> г.</w:t>
      </w:r>
    </w:p>
    <w:p w:rsidR="00FA7914" w:rsidRPr="00964CBA" w:rsidRDefault="00FA7914" w:rsidP="00615C0E">
      <w:pPr>
        <w:spacing w:after="0" w:line="360" w:lineRule="auto"/>
        <w:ind w:firstLine="709"/>
        <w:jc w:val="both"/>
        <w:rPr>
          <w:rFonts w:eastAsia="Times New Roman"/>
          <w:iCs/>
          <w:noProof/>
        </w:rPr>
      </w:pPr>
      <w:r w:rsidRPr="00964CBA">
        <w:rPr>
          <w:rFonts w:eastAsia="Times New Roman"/>
          <w:iCs/>
          <w:noProof/>
        </w:rPr>
        <w:t>Данните за кастрирани, обработени и върнати по м</w:t>
      </w:r>
      <w:r w:rsidR="000615B5" w:rsidRPr="00964CBA">
        <w:rPr>
          <w:rFonts w:eastAsia="Times New Roman"/>
          <w:iCs/>
          <w:noProof/>
        </w:rPr>
        <w:t>еста</w:t>
      </w:r>
      <w:r w:rsidRPr="00964CBA">
        <w:rPr>
          <w:rFonts w:eastAsia="Times New Roman"/>
          <w:iCs/>
          <w:noProof/>
        </w:rPr>
        <w:t xml:space="preserve"> безстопанствени кучета </w:t>
      </w:r>
      <w:r w:rsidR="0078046F">
        <w:rPr>
          <w:rFonts w:eastAsia="Times New Roman"/>
          <w:iCs/>
          <w:noProof/>
        </w:rPr>
        <w:t>за 2021 г., 2022 г. и 2023 г. са представени в таблица 2</w:t>
      </w:r>
      <w:r w:rsidR="000615B5" w:rsidRPr="00964CBA">
        <w:rPr>
          <w:rFonts w:eastAsia="Times New Roman"/>
          <w:iCs/>
          <w:noProof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2479"/>
        <w:gridCol w:w="1733"/>
        <w:gridCol w:w="2493"/>
        <w:gridCol w:w="2356"/>
      </w:tblGrid>
      <w:tr w:rsidR="00FA7914" w:rsidRPr="00964CBA" w:rsidTr="00B87CAB">
        <w:trPr>
          <w:trHeight w:val="340"/>
        </w:trPr>
        <w:tc>
          <w:tcPr>
            <w:tcW w:w="2518" w:type="dxa"/>
            <w:shd w:val="clear" w:color="auto" w:fill="FFFFCC"/>
          </w:tcPr>
          <w:p w:rsidR="00FA7914" w:rsidRPr="00964CBA" w:rsidRDefault="00FA7914" w:rsidP="00B87CAB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768" w:type="dxa"/>
            <w:shd w:val="clear" w:color="auto" w:fill="FFFFCC"/>
            <w:vAlign w:val="center"/>
          </w:tcPr>
          <w:p w:rsidR="00FA7914" w:rsidRPr="00964CBA" w:rsidRDefault="00CF1566" w:rsidP="00B87CA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2021</w:t>
            </w:r>
            <w:r w:rsidR="00FA7914" w:rsidRPr="00964CBA">
              <w:rPr>
                <w:rFonts w:eastAsia="Times New Roman"/>
                <w:b/>
                <w:sz w:val="20"/>
              </w:rPr>
              <w:t xml:space="preserve"> г.</w:t>
            </w:r>
          </w:p>
        </w:tc>
        <w:tc>
          <w:tcPr>
            <w:tcW w:w="2552" w:type="dxa"/>
            <w:shd w:val="clear" w:color="auto" w:fill="FFFFCC"/>
            <w:vAlign w:val="center"/>
          </w:tcPr>
          <w:p w:rsidR="00FA7914" w:rsidRPr="00964CBA" w:rsidRDefault="00CF1566" w:rsidP="00B87CA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2022</w:t>
            </w:r>
            <w:r w:rsidR="00FA7914" w:rsidRPr="00964CBA">
              <w:rPr>
                <w:rFonts w:eastAsia="Times New Roman"/>
                <w:b/>
                <w:sz w:val="20"/>
              </w:rPr>
              <w:t xml:space="preserve"> г.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FA7914" w:rsidRPr="00964CBA" w:rsidRDefault="007833AB" w:rsidP="00B87CA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335EDA">
              <w:rPr>
                <w:rFonts w:eastAsia="Times New Roman"/>
                <w:b/>
                <w:sz w:val="20"/>
              </w:rPr>
              <w:t>2023</w:t>
            </w:r>
            <w:r w:rsidR="00FA7914" w:rsidRPr="00335EDA">
              <w:rPr>
                <w:rFonts w:eastAsia="Times New Roman"/>
                <w:b/>
                <w:sz w:val="20"/>
              </w:rPr>
              <w:t xml:space="preserve"> г.</w:t>
            </w:r>
          </w:p>
        </w:tc>
      </w:tr>
      <w:tr w:rsidR="00FA7914" w:rsidRPr="00964CBA" w:rsidTr="00B87CAB">
        <w:trPr>
          <w:trHeight w:val="340"/>
        </w:trPr>
        <w:tc>
          <w:tcPr>
            <w:tcW w:w="2518" w:type="dxa"/>
            <w:shd w:val="clear" w:color="auto" w:fill="FFFFCC"/>
            <w:vAlign w:val="center"/>
          </w:tcPr>
          <w:p w:rsidR="00FA7914" w:rsidRPr="00964CBA" w:rsidRDefault="00FA7914" w:rsidP="00B87CAB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964CBA">
              <w:rPr>
                <w:rFonts w:eastAsia="Times New Roman"/>
                <w:sz w:val="20"/>
              </w:rPr>
              <w:t>Заловени кучета</w:t>
            </w:r>
          </w:p>
        </w:tc>
        <w:tc>
          <w:tcPr>
            <w:tcW w:w="1768" w:type="dxa"/>
            <w:shd w:val="clear" w:color="auto" w:fill="FFFFCC"/>
            <w:vAlign w:val="center"/>
          </w:tcPr>
          <w:p w:rsidR="00FA7914" w:rsidRPr="00964CBA" w:rsidRDefault="00CF1566" w:rsidP="00B87CA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 w:rsidRPr="00964CBA">
              <w:rPr>
                <w:rFonts w:eastAsia="Times New Roman"/>
                <w:bCs/>
                <w:sz w:val="20"/>
                <w:szCs w:val="20"/>
              </w:rPr>
              <w:t>23 393</w:t>
            </w:r>
          </w:p>
        </w:tc>
        <w:tc>
          <w:tcPr>
            <w:tcW w:w="2552" w:type="dxa"/>
            <w:shd w:val="clear" w:color="auto" w:fill="FFFFCC"/>
            <w:vAlign w:val="center"/>
          </w:tcPr>
          <w:p w:rsidR="00FA7914" w:rsidRPr="00964CBA" w:rsidRDefault="007833AB" w:rsidP="00B87C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bCs/>
                <w:sz w:val="20"/>
                <w:szCs w:val="20"/>
              </w:rPr>
              <w:t>20 046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FA7914" w:rsidRPr="00964CBA" w:rsidRDefault="009F1FB9" w:rsidP="00B87CAB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19 495</w:t>
            </w:r>
          </w:p>
        </w:tc>
      </w:tr>
      <w:tr w:rsidR="00FA7914" w:rsidRPr="00964CBA" w:rsidTr="00B87CAB">
        <w:trPr>
          <w:trHeight w:val="340"/>
        </w:trPr>
        <w:tc>
          <w:tcPr>
            <w:tcW w:w="2518" w:type="dxa"/>
            <w:shd w:val="clear" w:color="auto" w:fill="FFFFCC"/>
            <w:vAlign w:val="center"/>
          </w:tcPr>
          <w:p w:rsidR="00FA7914" w:rsidRPr="00964CBA" w:rsidRDefault="00FA7914" w:rsidP="00B87CAB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964CBA">
              <w:rPr>
                <w:rFonts w:eastAsia="Times New Roman"/>
                <w:sz w:val="20"/>
              </w:rPr>
              <w:t>Осиновени кучета</w:t>
            </w:r>
          </w:p>
        </w:tc>
        <w:tc>
          <w:tcPr>
            <w:tcW w:w="1768" w:type="dxa"/>
            <w:shd w:val="clear" w:color="auto" w:fill="FFFFCC"/>
            <w:vAlign w:val="center"/>
          </w:tcPr>
          <w:p w:rsidR="00FA7914" w:rsidRPr="00964CBA" w:rsidRDefault="00CF1566" w:rsidP="00B87CA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 w:rsidRPr="00964CBA">
              <w:rPr>
                <w:rFonts w:eastAsia="Times New Roman"/>
                <w:bCs/>
                <w:sz w:val="20"/>
                <w:szCs w:val="20"/>
              </w:rPr>
              <w:t>5004</w:t>
            </w:r>
          </w:p>
        </w:tc>
        <w:tc>
          <w:tcPr>
            <w:tcW w:w="2552" w:type="dxa"/>
            <w:shd w:val="clear" w:color="auto" w:fill="FFFFCC"/>
            <w:vAlign w:val="center"/>
          </w:tcPr>
          <w:p w:rsidR="00FA7914" w:rsidRPr="00964CBA" w:rsidRDefault="007833AB" w:rsidP="00B87C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bCs/>
                <w:sz w:val="20"/>
                <w:szCs w:val="20"/>
              </w:rPr>
              <w:t>4 653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FA7914" w:rsidRPr="00964CBA" w:rsidRDefault="009F1FB9" w:rsidP="00B87CAB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3 999</w:t>
            </w:r>
          </w:p>
        </w:tc>
      </w:tr>
      <w:tr w:rsidR="00FA7914" w:rsidRPr="00964CBA" w:rsidTr="00B87CAB">
        <w:trPr>
          <w:trHeight w:val="340"/>
        </w:trPr>
        <w:tc>
          <w:tcPr>
            <w:tcW w:w="2518" w:type="dxa"/>
            <w:shd w:val="clear" w:color="auto" w:fill="FFFFCC"/>
            <w:vAlign w:val="center"/>
          </w:tcPr>
          <w:p w:rsidR="00FA7914" w:rsidRPr="00964CBA" w:rsidRDefault="00FA7914" w:rsidP="00B87CAB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964CBA">
              <w:rPr>
                <w:rFonts w:eastAsia="Times New Roman"/>
                <w:sz w:val="20"/>
              </w:rPr>
              <w:t xml:space="preserve">Обработени и върнати </w:t>
            </w:r>
            <w:r w:rsidR="00B87CAB">
              <w:rPr>
                <w:rFonts w:eastAsia="Times New Roman"/>
                <w:sz w:val="20"/>
              </w:rPr>
              <w:br/>
            </w:r>
            <w:r w:rsidRPr="00964CBA">
              <w:rPr>
                <w:rFonts w:eastAsia="Times New Roman"/>
                <w:sz w:val="20"/>
              </w:rPr>
              <w:t>по места кучета</w:t>
            </w:r>
          </w:p>
        </w:tc>
        <w:tc>
          <w:tcPr>
            <w:tcW w:w="1768" w:type="dxa"/>
            <w:shd w:val="clear" w:color="auto" w:fill="FFFFCC"/>
            <w:vAlign w:val="center"/>
          </w:tcPr>
          <w:p w:rsidR="00FA7914" w:rsidRPr="00964CBA" w:rsidRDefault="00CF1566" w:rsidP="00B87CA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 w:rsidRPr="00964CBA">
              <w:rPr>
                <w:rFonts w:eastAsia="Times New Roman"/>
                <w:bCs/>
                <w:sz w:val="20"/>
                <w:szCs w:val="20"/>
              </w:rPr>
              <w:t>15 824</w:t>
            </w:r>
          </w:p>
        </w:tc>
        <w:tc>
          <w:tcPr>
            <w:tcW w:w="2552" w:type="dxa"/>
            <w:shd w:val="clear" w:color="auto" w:fill="FFFFCC"/>
            <w:vAlign w:val="center"/>
          </w:tcPr>
          <w:p w:rsidR="00FA7914" w:rsidRPr="00964CBA" w:rsidRDefault="007833AB" w:rsidP="00B87C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bCs/>
                <w:sz w:val="20"/>
                <w:szCs w:val="20"/>
              </w:rPr>
              <w:t>13 183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FA7914" w:rsidRPr="00964CBA" w:rsidRDefault="009F1FB9" w:rsidP="00B87CAB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15 051</w:t>
            </w:r>
          </w:p>
        </w:tc>
      </w:tr>
    </w:tbl>
    <w:p w:rsidR="004F516B" w:rsidRDefault="0078046F" w:rsidP="000842ED">
      <w:pPr>
        <w:tabs>
          <w:tab w:val="left" w:pos="709"/>
        </w:tabs>
        <w:spacing w:after="0" w:line="240" w:lineRule="auto"/>
        <w:ind w:firstLine="284"/>
        <w:rPr>
          <w:rFonts w:eastAsia="Times New Roman"/>
          <w:i/>
          <w:noProof/>
          <w:sz w:val="20"/>
        </w:rPr>
      </w:pPr>
      <w:r>
        <w:rPr>
          <w:rFonts w:eastAsia="Times New Roman"/>
          <w:i/>
          <w:noProof/>
          <w:sz w:val="20"/>
        </w:rPr>
        <w:t>Табл. 2</w:t>
      </w:r>
      <w:r w:rsidR="00FA7914" w:rsidRPr="00964CBA">
        <w:rPr>
          <w:rFonts w:eastAsia="Times New Roman"/>
          <w:i/>
          <w:noProof/>
          <w:sz w:val="20"/>
        </w:rPr>
        <w:t xml:space="preserve">: Сравнение на </w:t>
      </w:r>
      <w:bookmarkStart w:id="22" w:name="_Hlk97823608"/>
      <w:r w:rsidR="00FA7914" w:rsidRPr="00964CBA">
        <w:rPr>
          <w:rFonts w:eastAsia="Times New Roman"/>
          <w:i/>
          <w:noProof/>
          <w:sz w:val="20"/>
        </w:rPr>
        <w:t xml:space="preserve">данните за кастрирани, обработени и върнати по места безстопанствени </w:t>
      </w:r>
      <w:bookmarkEnd w:id="22"/>
      <w:r w:rsidR="00FA7914" w:rsidRPr="00964CBA">
        <w:rPr>
          <w:rFonts w:eastAsia="Times New Roman"/>
          <w:i/>
          <w:noProof/>
          <w:sz w:val="20"/>
        </w:rPr>
        <w:t>куче</w:t>
      </w:r>
      <w:r w:rsidR="007833AB">
        <w:rPr>
          <w:rFonts w:eastAsia="Times New Roman"/>
          <w:i/>
          <w:noProof/>
          <w:sz w:val="20"/>
        </w:rPr>
        <w:t>та за последните 3 години – 2021</w:t>
      </w:r>
      <w:r w:rsidR="00FA7914" w:rsidRPr="00964CBA">
        <w:rPr>
          <w:rFonts w:eastAsia="Times New Roman"/>
          <w:i/>
          <w:noProof/>
          <w:sz w:val="20"/>
        </w:rPr>
        <w:t xml:space="preserve"> г., </w:t>
      </w:r>
      <w:r w:rsidR="007833AB">
        <w:rPr>
          <w:rFonts w:eastAsia="Times New Roman"/>
          <w:i/>
          <w:noProof/>
          <w:sz w:val="20"/>
        </w:rPr>
        <w:t>2022 г. и 2023</w:t>
      </w:r>
      <w:r w:rsidR="00FA7914" w:rsidRPr="00964CBA">
        <w:rPr>
          <w:rFonts w:eastAsia="Times New Roman"/>
          <w:i/>
          <w:noProof/>
          <w:sz w:val="20"/>
        </w:rPr>
        <w:t xml:space="preserve"> г.</w:t>
      </w:r>
    </w:p>
    <w:p w:rsidR="001867E9" w:rsidRPr="001867E9" w:rsidRDefault="001867E9" w:rsidP="001867E9">
      <w:pPr>
        <w:tabs>
          <w:tab w:val="left" w:pos="709"/>
        </w:tabs>
        <w:spacing w:after="0" w:line="360" w:lineRule="auto"/>
        <w:ind w:left="283"/>
        <w:rPr>
          <w:rFonts w:eastAsia="Times New Roman"/>
          <w:i/>
          <w:noProof/>
          <w:sz w:val="20"/>
        </w:rPr>
      </w:pPr>
    </w:p>
    <w:p w:rsidR="000A2215" w:rsidRPr="00222E41" w:rsidRDefault="001867E9" w:rsidP="00615C0E">
      <w:pPr>
        <w:spacing w:after="0" w:line="360" w:lineRule="auto"/>
        <w:ind w:firstLine="709"/>
        <w:jc w:val="both"/>
        <w:rPr>
          <w:rFonts w:eastAsia="Times New Roman"/>
        </w:rPr>
      </w:pPr>
      <w:r w:rsidRPr="003F298F">
        <w:t xml:space="preserve">Срокът на действие на </w:t>
      </w:r>
      <w:r w:rsidR="007F6AE4" w:rsidRPr="003F298F">
        <w:t>н</w:t>
      </w:r>
      <w:r w:rsidR="00884FFC" w:rsidRPr="003F298F">
        <w:t xml:space="preserve">ационалната програма е обвързан </w:t>
      </w:r>
      <w:r w:rsidR="00665229">
        <w:t xml:space="preserve">пряко </w:t>
      </w:r>
      <w:r w:rsidR="00884FFC" w:rsidRPr="003F298F">
        <w:t>с</w:t>
      </w:r>
      <w:r w:rsidRPr="003F298F">
        <w:t>ъс</w:t>
      </w:r>
      <w:r w:rsidR="00884FFC" w:rsidRPr="003F298F">
        <w:t xml:space="preserve"> заложените </w:t>
      </w:r>
      <w:r w:rsidR="007F6AE4" w:rsidRPr="003F298F">
        <w:t xml:space="preserve">нива на кастрация на </w:t>
      </w:r>
      <w:r w:rsidR="005E1988">
        <w:t>безстопанствените кучета</w:t>
      </w:r>
      <w:r w:rsidR="007F6AE4" w:rsidRPr="003F298F">
        <w:t xml:space="preserve">, </w:t>
      </w:r>
      <w:r w:rsidR="00665229">
        <w:t xml:space="preserve">разписани </w:t>
      </w:r>
      <w:r w:rsidR="009C79F2">
        <w:t xml:space="preserve">в </w:t>
      </w:r>
      <w:r w:rsidR="00884FFC" w:rsidRPr="003F298F">
        <w:t>т. 8. 1. „Мерки за овладяване и контрол на популацията на безстопанствените кучета чрез кастрация“</w:t>
      </w:r>
      <w:r w:rsidR="007F6AE4" w:rsidRPr="003F298F">
        <w:t xml:space="preserve"> към раздел 8 „Мерки по програмата“ от същата. </w:t>
      </w:r>
      <w:r w:rsidR="00884FFC" w:rsidRPr="003F298F">
        <w:rPr>
          <w:rFonts w:eastAsia="Times New Roman"/>
        </w:rPr>
        <w:t>От представените по-горе данни за преброени, заловени и обработен</w:t>
      </w:r>
      <w:r w:rsidR="00104843">
        <w:rPr>
          <w:rFonts w:eastAsia="Times New Roman"/>
        </w:rPr>
        <w:t>и безстопанствени кучета за 2021 г., 2022 г. и 2023</w:t>
      </w:r>
      <w:r w:rsidR="00884FFC" w:rsidRPr="003F298F">
        <w:rPr>
          <w:rFonts w:eastAsia="Times New Roman"/>
        </w:rPr>
        <w:t xml:space="preserve"> г. могат да се направят</w:t>
      </w:r>
      <w:r w:rsidR="007F6AE4" w:rsidRPr="003F298F">
        <w:rPr>
          <w:rFonts w:eastAsia="Times New Roman"/>
        </w:rPr>
        <w:t xml:space="preserve"> следните изводи</w:t>
      </w:r>
      <w:r w:rsidRPr="003F298F">
        <w:rPr>
          <w:rFonts w:eastAsia="Times New Roman"/>
        </w:rPr>
        <w:t>:</w:t>
      </w:r>
    </w:p>
    <w:p w:rsidR="00884FFC" w:rsidRPr="00ED63A2" w:rsidRDefault="00104843" w:rsidP="00615C0E">
      <w:pPr>
        <w:spacing w:after="0" w:line="360" w:lineRule="auto"/>
        <w:ind w:firstLine="709"/>
        <w:jc w:val="both"/>
        <w:rPr>
          <w:rFonts w:eastAsia="Times New Roman"/>
          <w:spacing w:val="-4"/>
        </w:rPr>
      </w:pPr>
      <w:r>
        <w:rPr>
          <w:rFonts w:eastAsia="Times New Roman"/>
          <w:spacing w:val="-4"/>
        </w:rPr>
        <w:t>1</w:t>
      </w:r>
      <w:r w:rsidR="001867E9" w:rsidRPr="00ED63A2">
        <w:rPr>
          <w:rFonts w:eastAsia="Times New Roman"/>
          <w:spacing w:val="-4"/>
        </w:rPr>
        <w:t>. За 2021 г. п</w:t>
      </w:r>
      <w:r w:rsidR="00884FFC" w:rsidRPr="00ED63A2">
        <w:rPr>
          <w:rFonts w:eastAsia="Times New Roman"/>
          <w:spacing w:val="-4"/>
        </w:rPr>
        <w:t xml:space="preserve">роцентът, изчислен на горепосочената база - преброени (21 339 бр.) и обработени безстопанствени кучета (15 824 бр.) е 74 %. Данните за 2021 г. показват изпълнение на заложените цели, т. е. постигнато е ниво на </w:t>
      </w:r>
      <w:r w:rsidR="00E615E0" w:rsidRPr="00ED63A2">
        <w:rPr>
          <w:rFonts w:eastAsia="Times New Roman"/>
          <w:spacing w:val="-4"/>
        </w:rPr>
        <w:t>кастрация</w:t>
      </w:r>
      <w:r w:rsidR="00884FFC" w:rsidRPr="00ED63A2">
        <w:rPr>
          <w:rFonts w:eastAsia="Times New Roman"/>
          <w:spacing w:val="-4"/>
        </w:rPr>
        <w:t>,</w:t>
      </w:r>
      <w:r w:rsidR="003F298F" w:rsidRPr="00ED63A2">
        <w:rPr>
          <w:rFonts w:eastAsia="Times New Roman"/>
          <w:spacing w:val="-4"/>
        </w:rPr>
        <w:t xml:space="preserve"> не по-ниско от 70 %;</w:t>
      </w:r>
    </w:p>
    <w:p w:rsidR="00884FFC" w:rsidRDefault="00104843" w:rsidP="00615C0E">
      <w:pPr>
        <w:spacing w:after="0" w:line="360" w:lineRule="auto"/>
        <w:ind w:firstLine="709"/>
        <w:jc w:val="both"/>
        <w:rPr>
          <w:rFonts w:eastAsia="Times New Roman"/>
          <w:spacing w:val="-2"/>
        </w:rPr>
      </w:pPr>
      <w:r>
        <w:rPr>
          <w:rFonts w:eastAsia="Times New Roman"/>
          <w:spacing w:val="-2"/>
        </w:rPr>
        <w:t>2</w:t>
      </w:r>
      <w:r w:rsidR="003F298F" w:rsidRPr="00ED63A2">
        <w:rPr>
          <w:rFonts w:eastAsia="Times New Roman"/>
          <w:spacing w:val="-2"/>
        </w:rPr>
        <w:t>. За 2022 г. п</w:t>
      </w:r>
      <w:r w:rsidR="00884FFC" w:rsidRPr="00ED63A2">
        <w:rPr>
          <w:rFonts w:eastAsia="Times New Roman"/>
          <w:spacing w:val="-2"/>
        </w:rPr>
        <w:t>роцентът, изчислен на горепосочената база - преброени (35 020 бр.) и обработени безстопанствени кучета (14 399 бр.)</w:t>
      </w:r>
      <w:r w:rsidR="00E615E0" w:rsidRPr="00ED63A2">
        <w:rPr>
          <w:rFonts w:eastAsia="Times New Roman"/>
          <w:spacing w:val="-2"/>
        </w:rPr>
        <w:t xml:space="preserve">, е 41 % или заложените нива на масова кастрация </w:t>
      </w:r>
      <w:r w:rsidR="004012A4" w:rsidRPr="00ED63A2">
        <w:rPr>
          <w:rFonts w:eastAsia="Times New Roman"/>
          <w:spacing w:val="-2"/>
        </w:rPr>
        <w:t>не са изпълнени (</w:t>
      </w:r>
      <w:r w:rsidR="00884FFC" w:rsidRPr="00ED63A2">
        <w:rPr>
          <w:rFonts w:eastAsia="Times New Roman"/>
          <w:spacing w:val="-2"/>
        </w:rPr>
        <w:t>не е постигнато 70 %</w:t>
      </w:r>
      <w:r w:rsidR="004012A4" w:rsidRPr="00ED63A2">
        <w:rPr>
          <w:rFonts w:eastAsia="Times New Roman"/>
          <w:spacing w:val="-2"/>
        </w:rPr>
        <w:t xml:space="preserve"> ниво)</w:t>
      </w:r>
      <w:r w:rsidR="00884FFC" w:rsidRPr="00ED63A2">
        <w:rPr>
          <w:rFonts w:eastAsia="Times New Roman"/>
          <w:spacing w:val="-2"/>
        </w:rPr>
        <w:t>.</w:t>
      </w:r>
    </w:p>
    <w:p w:rsidR="00671D7B" w:rsidRPr="00671D7B" w:rsidRDefault="00104843" w:rsidP="00615C0E">
      <w:pPr>
        <w:spacing w:after="0" w:line="360" w:lineRule="auto"/>
        <w:ind w:firstLine="709"/>
        <w:jc w:val="both"/>
        <w:rPr>
          <w:rFonts w:eastAsia="Times New Roman"/>
          <w:spacing w:val="-4"/>
        </w:rPr>
      </w:pPr>
      <w:r>
        <w:rPr>
          <w:rFonts w:eastAsia="Times New Roman"/>
          <w:spacing w:val="-2"/>
        </w:rPr>
        <w:t>3. За 2023</w:t>
      </w:r>
      <w:r w:rsidRPr="00ED63A2">
        <w:rPr>
          <w:rFonts w:eastAsia="Times New Roman"/>
          <w:spacing w:val="-2"/>
        </w:rPr>
        <w:t xml:space="preserve"> г. процентът, изчислен на горепосочената база </w:t>
      </w:r>
      <w:r w:rsidR="00E53777" w:rsidRPr="00E53777">
        <w:rPr>
          <w:rFonts w:eastAsia="Times New Roman"/>
          <w:b/>
          <w:spacing w:val="-2"/>
        </w:rPr>
        <w:t>е услове</w:t>
      </w:r>
      <w:r w:rsidR="00665229">
        <w:rPr>
          <w:rFonts w:eastAsia="Times New Roman"/>
          <w:b/>
          <w:spacing w:val="-2"/>
        </w:rPr>
        <w:t>н</w:t>
      </w:r>
      <w:r w:rsidR="00572161">
        <w:rPr>
          <w:rFonts w:eastAsia="Times New Roman"/>
          <w:b/>
          <w:spacing w:val="-2"/>
        </w:rPr>
        <w:t xml:space="preserve"> и не напълно обективен</w:t>
      </w:r>
      <w:r w:rsidR="00665229">
        <w:rPr>
          <w:rFonts w:eastAsia="Times New Roman"/>
          <w:b/>
          <w:spacing w:val="-2"/>
        </w:rPr>
        <w:t>, тъй като са взети данни от</w:t>
      </w:r>
      <w:r w:rsidR="00671D7B">
        <w:rPr>
          <w:rFonts w:eastAsia="Times New Roman"/>
          <w:b/>
          <w:spacing w:val="-2"/>
        </w:rPr>
        <w:t xml:space="preserve"> преброяването на</w:t>
      </w:r>
      <w:r w:rsidR="00665229">
        <w:rPr>
          <w:rFonts w:eastAsia="Times New Roman"/>
          <w:b/>
          <w:spacing w:val="-2"/>
        </w:rPr>
        <w:t xml:space="preserve"> 22</w:t>
      </w:r>
      <w:r w:rsidR="00E53777" w:rsidRPr="00E53777">
        <w:rPr>
          <w:rFonts w:eastAsia="Times New Roman"/>
          <w:b/>
          <w:spacing w:val="-2"/>
        </w:rPr>
        <w:t xml:space="preserve"> области в страната </w:t>
      </w:r>
      <w:r w:rsidRPr="00ED63A2">
        <w:rPr>
          <w:rFonts w:eastAsia="Times New Roman"/>
          <w:spacing w:val="-2"/>
        </w:rPr>
        <w:t>- преброени (</w:t>
      </w:r>
      <w:r w:rsidR="00572161">
        <w:rPr>
          <w:rFonts w:eastAsia="Times New Roman"/>
          <w:spacing w:val="-2"/>
        </w:rPr>
        <w:t xml:space="preserve">19 985 </w:t>
      </w:r>
      <w:r w:rsidRPr="00ED63A2">
        <w:rPr>
          <w:rFonts w:eastAsia="Times New Roman"/>
          <w:spacing w:val="-2"/>
        </w:rPr>
        <w:t>бр.) и обработени безстопанствени кучета (</w:t>
      </w:r>
      <w:r w:rsidR="00572161">
        <w:rPr>
          <w:rFonts w:eastAsia="Times New Roman"/>
          <w:spacing w:val="-2"/>
        </w:rPr>
        <w:t xml:space="preserve">15 051 </w:t>
      </w:r>
      <w:r w:rsidRPr="00ED63A2">
        <w:rPr>
          <w:rFonts w:eastAsia="Times New Roman"/>
          <w:spacing w:val="-2"/>
        </w:rPr>
        <w:t xml:space="preserve">бр.), е </w:t>
      </w:r>
      <w:r w:rsidR="00671D7B" w:rsidRPr="00671D7B">
        <w:rPr>
          <w:rFonts w:eastAsia="Times New Roman"/>
          <w:spacing w:val="-2"/>
        </w:rPr>
        <w:t>75</w:t>
      </w:r>
      <w:r w:rsidR="00671D7B">
        <w:rPr>
          <w:rFonts w:eastAsia="Times New Roman"/>
          <w:spacing w:val="-2"/>
        </w:rPr>
        <w:t xml:space="preserve"> %. Данните за 2023 г. показват</w:t>
      </w:r>
      <w:r w:rsidR="00671D7B" w:rsidRPr="00671D7B">
        <w:rPr>
          <w:rFonts w:eastAsia="Times New Roman"/>
          <w:spacing w:val="-4"/>
        </w:rPr>
        <w:t xml:space="preserve"> </w:t>
      </w:r>
      <w:r w:rsidR="00671D7B" w:rsidRPr="00ED63A2">
        <w:rPr>
          <w:rFonts w:eastAsia="Times New Roman"/>
          <w:spacing w:val="-4"/>
        </w:rPr>
        <w:t>изпълнение на заложените цели, т. е. постигнато е ниво на кастрация,</w:t>
      </w:r>
      <w:r w:rsidR="00671D7B">
        <w:rPr>
          <w:rFonts w:eastAsia="Times New Roman"/>
          <w:spacing w:val="-4"/>
        </w:rPr>
        <w:t xml:space="preserve"> не по-ниско от 70 %.</w:t>
      </w:r>
    </w:p>
    <w:p w:rsidR="00B73E98" w:rsidRDefault="0027221B" w:rsidP="00615C0E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От </w:t>
      </w:r>
      <w:r w:rsidR="000C3A19">
        <w:rPr>
          <w:rFonts w:eastAsia="Times New Roman"/>
        </w:rPr>
        <w:t>представе</w:t>
      </w:r>
      <w:r w:rsidR="002E64A8">
        <w:rPr>
          <w:rFonts w:eastAsia="Times New Roman"/>
        </w:rPr>
        <w:t xml:space="preserve">ните данни може да се направи извод, че </w:t>
      </w:r>
      <w:r>
        <w:rPr>
          <w:rFonts w:eastAsia="Times New Roman"/>
        </w:rPr>
        <w:t>за 2021</w:t>
      </w:r>
      <w:r w:rsidR="003F298F" w:rsidRPr="003F298F">
        <w:rPr>
          <w:rFonts w:eastAsia="Times New Roman"/>
        </w:rPr>
        <w:t xml:space="preserve"> г. и</w:t>
      </w:r>
      <w:r w:rsidR="00884FFC" w:rsidRPr="003F298F">
        <w:rPr>
          <w:rFonts w:eastAsia="Times New Roman"/>
        </w:rPr>
        <w:t xml:space="preserve"> </w:t>
      </w:r>
      <w:r w:rsidR="002E64A8">
        <w:rPr>
          <w:rFonts w:eastAsia="Times New Roman"/>
        </w:rPr>
        <w:t>2023</w:t>
      </w:r>
      <w:r w:rsidR="00884FFC" w:rsidRPr="003F298F">
        <w:rPr>
          <w:rFonts w:eastAsia="Times New Roman"/>
        </w:rPr>
        <w:t xml:space="preserve"> г. заложените </w:t>
      </w:r>
      <w:r w:rsidR="003F298F" w:rsidRPr="003F298F">
        <w:rPr>
          <w:rFonts w:eastAsia="Times New Roman"/>
        </w:rPr>
        <w:t xml:space="preserve">нива на кастрация на </w:t>
      </w:r>
      <w:r w:rsidR="003F298F" w:rsidRPr="002E64A8">
        <w:rPr>
          <w:rFonts w:eastAsia="Times New Roman"/>
        </w:rPr>
        <w:t xml:space="preserve">кучетата </w:t>
      </w:r>
      <w:r w:rsidR="00884FFC" w:rsidRPr="002E64A8">
        <w:rPr>
          <w:rFonts w:eastAsia="Times New Roman"/>
        </w:rPr>
        <w:t xml:space="preserve">са </w:t>
      </w:r>
      <w:r w:rsidR="003F298F" w:rsidRPr="002E64A8">
        <w:rPr>
          <w:rFonts w:eastAsia="Times New Roman"/>
        </w:rPr>
        <w:t>достигнати</w:t>
      </w:r>
      <w:r>
        <w:rPr>
          <w:rFonts w:eastAsia="Times New Roman"/>
        </w:rPr>
        <w:t xml:space="preserve">, </w:t>
      </w:r>
      <w:r w:rsidR="002E64A8">
        <w:rPr>
          <w:rFonts w:eastAsia="Times New Roman"/>
        </w:rPr>
        <w:t xml:space="preserve">за разлика от 2022 г., когато </w:t>
      </w:r>
      <w:r w:rsidR="00BA2A91">
        <w:rPr>
          <w:rFonts w:eastAsia="Times New Roman"/>
        </w:rPr>
        <w:t xml:space="preserve">данните са </w:t>
      </w:r>
      <w:r w:rsidR="002E64A8" w:rsidRPr="002E64A8">
        <w:rPr>
          <w:rFonts w:eastAsia="Times New Roman"/>
        </w:rPr>
        <w:t xml:space="preserve">били </w:t>
      </w:r>
      <w:r w:rsidR="00BA2A91" w:rsidRPr="002E64A8">
        <w:rPr>
          <w:rFonts w:eastAsia="Times New Roman"/>
        </w:rPr>
        <w:t>незадоволителни</w:t>
      </w:r>
      <w:r w:rsidR="00BA2A91">
        <w:rPr>
          <w:rFonts w:eastAsia="Times New Roman"/>
        </w:rPr>
        <w:t xml:space="preserve">. </w:t>
      </w:r>
    </w:p>
    <w:p w:rsidR="00882AFB" w:rsidRPr="00882AFB" w:rsidRDefault="00BF2BC4" w:rsidP="00615C0E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В</w:t>
      </w:r>
      <w:r w:rsidRPr="005D4220">
        <w:rPr>
          <w:rFonts w:eastAsia="Times New Roman"/>
        </w:rPr>
        <w:t>ъпреки</w:t>
      </w:r>
      <w:r>
        <w:rPr>
          <w:rFonts w:eastAsia="Times New Roman"/>
        </w:rPr>
        <w:t xml:space="preserve"> полаганите усилия от страна на общините</w:t>
      </w:r>
      <w:r w:rsidRPr="00BF2BC4">
        <w:rPr>
          <w:rFonts w:eastAsia="Times New Roman"/>
        </w:rPr>
        <w:t xml:space="preserve"> </w:t>
      </w:r>
      <w:r>
        <w:rPr>
          <w:rFonts w:eastAsia="Times New Roman"/>
        </w:rPr>
        <w:t>и п</w:t>
      </w:r>
      <w:r w:rsidRPr="005D4220">
        <w:rPr>
          <w:rFonts w:eastAsia="Times New Roman"/>
        </w:rPr>
        <w:t xml:space="preserve">редвид сложната икономическа ситуация в </w:t>
      </w:r>
      <w:r>
        <w:rPr>
          <w:rFonts w:eastAsia="Times New Roman"/>
        </w:rPr>
        <w:t>национален и световен мащаб, з</w:t>
      </w:r>
      <w:r w:rsidR="00E53777">
        <w:rPr>
          <w:rFonts w:eastAsia="Times New Roman"/>
        </w:rPr>
        <w:t xml:space="preserve">а </w:t>
      </w:r>
      <w:r>
        <w:rPr>
          <w:rFonts w:eastAsia="Times New Roman"/>
        </w:rPr>
        <w:t xml:space="preserve">извършване на </w:t>
      </w:r>
      <w:r w:rsidR="00E53777">
        <w:rPr>
          <w:rFonts w:eastAsia="Times New Roman"/>
        </w:rPr>
        <w:t xml:space="preserve">обективна и прецизна оценка </w:t>
      </w:r>
      <w:r w:rsidR="00E53777" w:rsidRPr="005D4220">
        <w:rPr>
          <w:rFonts w:eastAsia="Times New Roman"/>
        </w:rPr>
        <w:t xml:space="preserve">ще е необходим по-продължителен период за проследяване нивото на масова кастрация </w:t>
      </w:r>
      <w:r w:rsidR="00E53777">
        <w:rPr>
          <w:rFonts w:eastAsia="Times New Roman"/>
        </w:rPr>
        <w:t>на безстопанствените кучета</w:t>
      </w:r>
      <w:r>
        <w:rPr>
          <w:rFonts w:eastAsia="Times New Roman"/>
        </w:rPr>
        <w:t>.</w:t>
      </w:r>
      <w:r w:rsidR="00A15FF8">
        <w:rPr>
          <w:rFonts w:eastAsia="Times New Roman"/>
          <w:lang w:val="en-US"/>
        </w:rPr>
        <w:t xml:space="preserve"> </w:t>
      </w:r>
      <w:r w:rsidR="00A15FF8">
        <w:rPr>
          <w:rFonts w:eastAsia="Times New Roman"/>
        </w:rPr>
        <w:t xml:space="preserve">Сред основните причини за изпитваните </w:t>
      </w:r>
      <w:r w:rsidR="00A15FF8">
        <w:rPr>
          <w:rFonts w:eastAsia="Times New Roman"/>
        </w:rPr>
        <w:lastRenderedPageBreak/>
        <w:t xml:space="preserve">затруднения при изпълнението </w:t>
      </w:r>
      <w:r w:rsidR="00A15FF8" w:rsidRPr="005D4220">
        <w:rPr>
          <w:rFonts w:eastAsia="Times New Roman"/>
        </w:rPr>
        <w:t xml:space="preserve">на мерките, заложени в </w:t>
      </w:r>
      <w:r w:rsidR="00A15FF8">
        <w:rPr>
          <w:rFonts w:eastAsia="Times New Roman"/>
        </w:rPr>
        <w:t>общинските програми,</w:t>
      </w:r>
      <w:r w:rsidR="00A15FF8" w:rsidRPr="005D4220">
        <w:rPr>
          <w:rFonts w:eastAsia="Times New Roman"/>
        </w:rPr>
        <w:t xml:space="preserve"> повечето общини в доклади</w:t>
      </w:r>
      <w:r w:rsidR="00A15FF8">
        <w:rPr>
          <w:rFonts w:eastAsia="Times New Roman"/>
        </w:rPr>
        <w:t>те си</w:t>
      </w:r>
      <w:r w:rsidR="00A15FF8" w:rsidRPr="005D4220">
        <w:rPr>
          <w:rFonts w:eastAsia="Times New Roman"/>
        </w:rPr>
        <w:t xml:space="preserve"> посочват затрудненото </w:t>
      </w:r>
      <w:r w:rsidR="00A15FF8">
        <w:rPr>
          <w:rFonts w:eastAsia="Times New Roman"/>
        </w:rPr>
        <w:t xml:space="preserve">им </w:t>
      </w:r>
      <w:r w:rsidR="00A15FF8" w:rsidRPr="005D4220">
        <w:rPr>
          <w:rFonts w:eastAsia="Times New Roman"/>
        </w:rPr>
        <w:t>финансово състояние и недоста</w:t>
      </w:r>
      <w:r w:rsidR="00BC1F23">
        <w:rPr>
          <w:rFonts w:eastAsia="Times New Roman"/>
        </w:rPr>
        <w:t>тъчната финансова обезпеченост.</w:t>
      </w:r>
    </w:p>
    <w:p w:rsidR="00884FFC" w:rsidRPr="00BA2A91" w:rsidRDefault="00BF2BC4" w:rsidP="00615C0E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Б</w:t>
      </w:r>
      <w:r w:rsidR="00884FFC" w:rsidRPr="00AA4B52">
        <w:rPr>
          <w:rFonts w:eastAsia="Times New Roman"/>
        </w:rPr>
        <w:t xml:space="preserve">роят на преброените спрямо </w:t>
      </w:r>
      <w:r>
        <w:rPr>
          <w:rFonts w:eastAsia="Times New Roman"/>
        </w:rPr>
        <w:t xml:space="preserve">този на </w:t>
      </w:r>
      <w:r w:rsidR="00884FFC" w:rsidRPr="00AA4B52">
        <w:rPr>
          <w:rFonts w:eastAsia="Times New Roman"/>
        </w:rPr>
        <w:t>заловените безстопанствени кучета е със значителна разлика. Причината за това е съществуващата абсолютна физическа</w:t>
      </w:r>
      <w:r w:rsidR="00BA2A91">
        <w:rPr>
          <w:rFonts w:eastAsia="Times New Roman"/>
        </w:rPr>
        <w:t xml:space="preserve"> и практическа</w:t>
      </w:r>
      <w:r w:rsidR="00884FFC" w:rsidRPr="00AA4B52">
        <w:rPr>
          <w:rFonts w:eastAsia="Times New Roman"/>
        </w:rPr>
        <w:t xml:space="preserve"> невъзможност за залавянето на всички преброени безстопанствени кучета</w:t>
      </w:r>
      <w:r>
        <w:rPr>
          <w:rFonts w:eastAsia="Times New Roman"/>
        </w:rPr>
        <w:t>, по</w:t>
      </w:r>
      <w:r w:rsidR="00DD2113">
        <w:rPr>
          <w:rFonts w:eastAsia="Times New Roman"/>
        </w:rPr>
        <w:t xml:space="preserve"> обективни причини</w:t>
      </w:r>
      <w:r w:rsidR="00884FFC" w:rsidRPr="00AA4B52">
        <w:rPr>
          <w:rFonts w:eastAsia="Times New Roman"/>
        </w:rPr>
        <w:t>.</w:t>
      </w:r>
      <w:r w:rsidR="00AA4B52" w:rsidRPr="00AA4B52">
        <w:rPr>
          <w:rFonts w:eastAsia="Times New Roman"/>
        </w:rPr>
        <w:t xml:space="preserve"> </w:t>
      </w:r>
      <w:r w:rsidR="00884FFC" w:rsidRPr="00AA4B52">
        <w:rPr>
          <w:rFonts w:eastAsia="Times New Roman"/>
        </w:rPr>
        <w:t xml:space="preserve">В тази връзка считаме, че е статистически по-достоверно за </w:t>
      </w:r>
      <w:r w:rsidR="00AA4B52" w:rsidRPr="00AA4B52">
        <w:rPr>
          <w:rFonts w:eastAsia="Times New Roman"/>
        </w:rPr>
        <w:t>изчисляване</w:t>
      </w:r>
      <w:r w:rsidR="00884FFC" w:rsidRPr="00AA4B52">
        <w:rPr>
          <w:rFonts w:eastAsia="Times New Roman"/>
        </w:rPr>
        <w:t xml:space="preserve"> </w:t>
      </w:r>
      <w:r w:rsidR="00DD2113">
        <w:rPr>
          <w:rFonts w:eastAsia="Times New Roman"/>
        </w:rPr>
        <w:t xml:space="preserve">нивото на кастрация </w:t>
      </w:r>
      <w:r w:rsidR="00884FFC" w:rsidRPr="00AA4B52">
        <w:rPr>
          <w:rFonts w:eastAsia="Times New Roman"/>
        </w:rPr>
        <w:t>да се използват данните за заловени и обработени безстопанствени кучета</w:t>
      </w:r>
      <w:r w:rsidR="00AA4B52" w:rsidRPr="00AA4B52">
        <w:rPr>
          <w:rFonts w:eastAsia="Times New Roman"/>
        </w:rPr>
        <w:t xml:space="preserve"> за съответния период</w:t>
      </w:r>
      <w:r w:rsidR="00ED63A2">
        <w:rPr>
          <w:rFonts w:eastAsia="Times New Roman"/>
        </w:rPr>
        <w:t xml:space="preserve">. </w:t>
      </w:r>
      <w:r w:rsidR="00884FFC" w:rsidRPr="00BA2A91">
        <w:rPr>
          <w:rFonts w:eastAsia="Times New Roman"/>
        </w:rPr>
        <w:t xml:space="preserve">Съотношението на горепосочените показатели (заловени и обработени безстопанствени кучета) има следният числов </w:t>
      </w:r>
      <w:r w:rsidR="0027221B">
        <w:rPr>
          <w:rFonts w:eastAsia="Times New Roman"/>
        </w:rPr>
        <w:t>израз по периоди, както следва:</w:t>
      </w:r>
    </w:p>
    <w:p w:rsidR="00884FFC" w:rsidRPr="00BA2A91" w:rsidRDefault="0027221B" w:rsidP="00615C0E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1</w:t>
      </w:r>
      <w:r w:rsidR="00C76451" w:rsidRPr="00BA2A91">
        <w:rPr>
          <w:rFonts w:eastAsia="Times New Roman"/>
        </w:rPr>
        <w:t xml:space="preserve">. </w:t>
      </w:r>
      <w:r w:rsidR="003455D4">
        <w:rPr>
          <w:rFonts w:eastAsia="Times New Roman"/>
        </w:rPr>
        <w:t>З</w:t>
      </w:r>
      <w:r w:rsidR="00884FFC" w:rsidRPr="00BA2A91">
        <w:rPr>
          <w:rFonts w:eastAsia="Times New Roman"/>
        </w:rPr>
        <w:t xml:space="preserve">а 2021 </w:t>
      </w:r>
      <w:r w:rsidR="00C76451" w:rsidRPr="00BA2A91">
        <w:rPr>
          <w:rFonts w:eastAsia="Times New Roman"/>
        </w:rPr>
        <w:t>г., според</w:t>
      </w:r>
      <w:r w:rsidR="00884FFC" w:rsidRPr="00BA2A91">
        <w:rPr>
          <w:rFonts w:eastAsia="Times New Roman"/>
        </w:rPr>
        <w:t xml:space="preserve"> </w:t>
      </w:r>
      <w:r w:rsidR="00C76451" w:rsidRPr="00BA2A91">
        <w:rPr>
          <w:rFonts w:eastAsia="Times New Roman"/>
        </w:rPr>
        <w:t xml:space="preserve">броя </w:t>
      </w:r>
      <w:r w:rsidR="00884FFC" w:rsidRPr="00BA2A91">
        <w:rPr>
          <w:rFonts w:eastAsia="Times New Roman"/>
        </w:rPr>
        <w:t>заловени (23 393 бр.) и обработени</w:t>
      </w:r>
      <w:r w:rsidR="00C76451" w:rsidRPr="00BA2A91">
        <w:rPr>
          <w:rFonts w:eastAsia="Times New Roman"/>
        </w:rPr>
        <w:t xml:space="preserve"> кучета (15 824 бр.) - 67,6 % изпълнение;</w:t>
      </w:r>
    </w:p>
    <w:p w:rsidR="00884FFC" w:rsidRDefault="0027221B" w:rsidP="00615C0E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="00C76451" w:rsidRPr="00BA2A91">
        <w:rPr>
          <w:rFonts w:eastAsia="Times New Roman"/>
        </w:rPr>
        <w:t xml:space="preserve">. </w:t>
      </w:r>
      <w:r w:rsidR="003455D4">
        <w:rPr>
          <w:rFonts w:eastAsia="Times New Roman"/>
        </w:rPr>
        <w:t>З</w:t>
      </w:r>
      <w:r w:rsidR="00884FFC" w:rsidRPr="00BA2A91">
        <w:rPr>
          <w:rFonts w:eastAsia="Times New Roman"/>
        </w:rPr>
        <w:t xml:space="preserve">а 2022 г. </w:t>
      </w:r>
      <w:r w:rsidR="00BC1F23">
        <w:rPr>
          <w:rFonts w:eastAsia="Times New Roman"/>
        </w:rPr>
        <w:t>–</w:t>
      </w:r>
      <w:r w:rsidR="00884FFC" w:rsidRPr="00BA2A91">
        <w:rPr>
          <w:rFonts w:eastAsia="Times New Roman"/>
        </w:rPr>
        <w:t xml:space="preserve"> заловени (20 046 бр.) и обработени (14 399</w:t>
      </w:r>
      <w:r w:rsidR="00C76451" w:rsidRPr="00BA2A91">
        <w:rPr>
          <w:rFonts w:eastAsia="Times New Roman"/>
        </w:rPr>
        <w:t xml:space="preserve"> бр.). Процентът на изпълнение е </w:t>
      </w:r>
      <w:r w:rsidR="00884FFC" w:rsidRPr="00BA2A91">
        <w:rPr>
          <w:rFonts w:eastAsia="Times New Roman"/>
        </w:rPr>
        <w:t>71,8 %</w:t>
      </w:r>
      <w:r w:rsidR="00C76451" w:rsidRPr="00BA2A91">
        <w:rPr>
          <w:rFonts w:eastAsia="Times New Roman"/>
        </w:rPr>
        <w:t xml:space="preserve">, като отново имаме изпълнение </w:t>
      </w:r>
      <w:r>
        <w:rPr>
          <w:rFonts w:eastAsia="Times New Roman"/>
        </w:rPr>
        <w:t>на заложените нива на кастрация;</w:t>
      </w:r>
    </w:p>
    <w:p w:rsidR="0027221B" w:rsidRPr="00BA2A91" w:rsidRDefault="0027221B" w:rsidP="00615C0E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3. За 2023</w:t>
      </w:r>
      <w:r w:rsidRPr="00BA2A91">
        <w:rPr>
          <w:rFonts w:eastAsia="Times New Roman"/>
        </w:rPr>
        <w:t xml:space="preserve"> г. </w:t>
      </w:r>
      <w:r w:rsidR="00BC1F23">
        <w:rPr>
          <w:rFonts w:eastAsia="Times New Roman"/>
        </w:rPr>
        <w:t>–</w:t>
      </w:r>
      <w:r w:rsidRPr="00BA2A91">
        <w:rPr>
          <w:rFonts w:eastAsia="Times New Roman"/>
        </w:rPr>
        <w:t xml:space="preserve"> заловени (</w:t>
      </w:r>
      <w:r w:rsidR="00882AFB">
        <w:rPr>
          <w:rFonts w:eastAsia="Times New Roman"/>
        </w:rPr>
        <w:t xml:space="preserve">19 495 </w:t>
      </w:r>
      <w:r w:rsidRPr="00BA2A91">
        <w:rPr>
          <w:rFonts w:eastAsia="Times New Roman"/>
        </w:rPr>
        <w:t>бр.) и обработени (</w:t>
      </w:r>
      <w:r w:rsidR="00882AFB">
        <w:rPr>
          <w:rFonts w:eastAsia="Times New Roman"/>
        </w:rPr>
        <w:t>15 051</w:t>
      </w:r>
      <w:r w:rsidRPr="00BA2A91">
        <w:rPr>
          <w:rFonts w:eastAsia="Times New Roman"/>
        </w:rPr>
        <w:t xml:space="preserve">бр.). Процентът на изпълнение е </w:t>
      </w:r>
      <w:r w:rsidR="00882AFB" w:rsidRPr="00882AFB">
        <w:rPr>
          <w:rFonts w:eastAsia="Times New Roman"/>
        </w:rPr>
        <w:t>77,2</w:t>
      </w:r>
      <w:r w:rsidR="003E58B0">
        <w:rPr>
          <w:rFonts w:eastAsia="Times New Roman"/>
        </w:rPr>
        <w:t xml:space="preserve"> %</w:t>
      </w:r>
      <w:r w:rsidR="005E77BF">
        <w:rPr>
          <w:rFonts w:eastAsia="Times New Roman"/>
        </w:rPr>
        <w:t>,</w:t>
      </w:r>
      <w:r w:rsidRPr="00BA2A91">
        <w:rPr>
          <w:rFonts w:eastAsia="Times New Roman"/>
        </w:rPr>
        <w:t xml:space="preserve"> отново </w:t>
      </w:r>
      <w:r w:rsidR="003E58B0">
        <w:rPr>
          <w:rFonts w:eastAsia="Times New Roman"/>
        </w:rPr>
        <w:t xml:space="preserve">показва </w:t>
      </w:r>
      <w:r w:rsidRPr="00BA2A91">
        <w:rPr>
          <w:rFonts w:eastAsia="Times New Roman"/>
        </w:rPr>
        <w:t xml:space="preserve">изпълнение </w:t>
      </w:r>
      <w:r>
        <w:rPr>
          <w:rFonts w:eastAsia="Times New Roman"/>
        </w:rPr>
        <w:t>на заложените нива на кастрация</w:t>
      </w:r>
      <w:r w:rsidR="00070831">
        <w:rPr>
          <w:rFonts w:eastAsia="Times New Roman"/>
        </w:rPr>
        <w:t>.</w:t>
      </w:r>
    </w:p>
    <w:p w:rsidR="00FA1969" w:rsidRPr="00ED63A2" w:rsidRDefault="00EE6A37" w:rsidP="00615C0E">
      <w:pPr>
        <w:spacing w:after="0" w:line="360" w:lineRule="auto"/>
        <w:ind w:firstLine="709"/>
        <w:jc w:val="both"/>
        <w:rPr>
          <w:rFonts w:eastAsia="Times New Roman"/>
          <w:spacing w:val="-6"/>
          <w:sz w:val="22"/>
          <w:szCs w:val="22"/>
        </w:rPr>
      </w:pPr>
      <w:r w:rsidRPr="00964CBA">
        <w:rPr>
          <w:rFonts w:eastAsia="Times New Roman"/>
        </w:rPr>
        <w:t xml:space="preserve">С </w:t>
      </w:r>
      <w:r w:rsidR="0027221B">
        <w:rPr>
          <w:rFonts w:eastAsia="Times New Roman"/>
        </w:rPr>
        <w:t xml:space="preserve">цел </w:t>
      </w:r>
      <w:r w:rsidRPr="00964CBA">
        <w:rPr>
          <w:rFonts w:eastAsia="Times New Roman"/>
        </w:rPr>
        <w:t>прилагането на единен подход, гарант</w:t>
      </w:r>
      <w:r w:rsidR="000615B5" w:rsidRPr="00964CBA">
        <w:rPr>
          <w:rFonts w:eastAsia="Times New Roman"/>
        </w:rPr>
        <w:t>иращ спазването на разпоредбите</w:t>
      </w:r>
      <w:r w:rsidRPr="00964CBA">
        <w:rPr>
          <w:rFonts w:eastAsia="Times New Roman"/>
        </w:rPr>
        <w:t xml:space="preserve"> на действащото европейско и национално законодателство</w:t>
      </w:r>
      <w:r w:rsidR="009108A8" w:rsidRPr="00964CBA">
        <w:rPr>
          <w:rFonts w:eastAsia="Times New Roman"/>
        </w:rPr>
        <w:t>,</w:t>
      </w:r>
      <w:r w:rsidRPr="00964CBA">
        <w:rPr>
          <w:rFonts w:eastAsia="Times New Roman"/>
          <w:bCs/>
          <w:iCs/>
        </w:rPr>
        <w:t xml:space="preserve"> н</w:t>
      </w:r>
      <w:r w:rsidR="009108A8" w:rsidRPr="00964CBA">
        <w:rPr>
          <w:rFonts w:eastAsia="Times New Roman"/>
          <w:bCs/>
          <w:iCs/>
        </w:rPr>
        <w:t>а официалния</w:t>
      </w:r>
      <w:r w:rsidR="00633564" w:rsidRPr="00964CBA">
        <w:rPr>
          <w:rFonts w:eastAsia="Times New Roman"/>
          <w:bCs/>
          <w:iCs/>
        </w:rPr>
        <w:t xml:space="preserve"> сайт на БАБХ </w:t>
      </w:r>
      <w:r w:rsidR="00633564" w:rsidRPr="00964CBA">
        <w:rPr>
          <w:rFonts w:eastAsia="Times New Roman"/>
        </w:rPr>
        <w:t xml:space="preserve">е публикувана Стандартна оперативна процедура (СОП) за </w:t>
      </w:r>
      <w:r w:rsidRPr="00964CBA">
        <w:rPr>
          <w:rFonts w:eastAsia="Times New Roman"/>
        </w:rPr>
        <w:t>движение на домашни любимци с нетърговска цел и за сертифициране при транспорт на д</w:t>
      </w:r>
      <w:r w:rsidR="009108A8" w:rsidRPr="00964CBA">
        <w:rPr>
          <w:rFonts w:eastAsia="Times New Roman"/>
        </w:rPr>
        <w:t xml:space="preserve">омашни любимци с търговска цел. Документът </w:t>
      </w:r>
      <w:r w:rsidR="00633564" w:rsidRPr="00964CBA">
        <w:rPr>
          <w:rFonts w:eastAsia="Times New Roman"/>
        </w:rPr>
        <w:t>е достъпен на следният електронен адрес:</w:t>
      </w:r>
      <w:r w:rsidR="00FA1969" w:rsidRPr="00964CBA">
        <w:rPr>
          <w:rFonts w:eastAsia="Times New Roman"/>
        </w:rPr>
        <w:t xml:space="preserve"> </w:t>
      </w:r>
      <w:hyperlink r:id="rId12" w:history="1">
        <w:r w:rsidR="00CA5288" w:rsidRPr="00610E77">
          <w:rPr>
            <w:rStyle w:val="Hyperlink"/>
            <w:rFonts w:eastAsia="Times New Roman"/>
            <w:noProof/>
            <w:spacing w:val="-6"/>
            <w:sz w:val="22"/>
            <w:szCs w:val="22"/>
          </w:rPr>
          <w:t>https://bfsa.egov.bg/wps/portal/bfsa-web/activities/animal.health.and.welfare/standard-operating-procedures</w:t>
        </w:r>
      </w:hyperlink>
    </w:p>
    <w:p w:rsidR="002661B7" w:rsidRPr="00964CBA" w:rsidRDefault="00633564" w:rsidP="00615C0E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>Домашни любимци с цел осиновяван</w:t>
      </w:r>
      <w:r w:rsidR="0049018E" w:rsidRPr="00964CBA">
        <w:rPr>
          <w:rFonts w:eastAsia="Times New Roman"/>
        </w:rPr>
        <w:t>е са транспортирани най-често за</w:t>
      </w:r>
      <w:r w:rsidRPr="00964CBA">
        <w:rPr>
          <w:rFonts w:eastAsia="Times New Roman"/>
        </w:rPr>
        <w:t xml:space="preserve"> </w:t>
      </w:r>
      <w:r w:rsidR="00444F84">
        <w:rPr>
          <w:rFonts w:eastAsia="Times New Roman"/>
        </w:rPr>
        <w:t xml:space="preserve">следните държави: </w:t>
      </w:r>
      <w:r w:rsidRPr="002661B7">
        <w:rPr>
          <w:rFonts w:eastAsia="Times New Roman"/>
        </w:rPr>
        <w:t>Германия, Англия и Нидерландия. Процентът на осиновените</w:t>
      </w:r>
      <w:r w:rsidR="00444F84">
        <w:rPr>
          <w:rFonts w:eastAsia="Times New Roman"/>
        </w:rPr>
        <w:t xml:space="preserve"> кучета и през 2023 г. остава</w:t>
      </w:r>
      <w:r w:rsidR="009108A8" w:rsidRPr="002661B7">
        <w:rPr>
          <w:rFonts w:eastAsia="Times New Roman"/>
        </w:rPr>
        <w:t xml:space="preserve"> най-висок в областите</w:t>
      </w:r>
      <w:r w:rsidRPr="002661B7">
        <w:rPr>
          <w:rFonts w:eastAsia="Times New Roman"/>
        </w:rPr>
        <w:t xml:space="preserve"> София град, </w:t>
      </w:r>
      <w:r w:rsidR="00EE6A37" w:rsidRPr="002661B7">
        <w:rPr>
          <w:rFonts w:eastAsia="Times New Roman"/>
        </w:rPr>
        <w:t xml:space="preserve">Перник, </w:t>
      </w:r>
      <w:r w:rsidRPr="002661B7">
        <w:rPr>
          <w:rFonts w:eastAsia="Times New Roman"/>
        </w:rPr>
        <w:t xml:space="preserve">София област, </w:t>
      </w:r>
      <w:r w:rsidR="00EE6A37" w:rsidRPr="002661B7">
        <w:rPr>
          <w:rFonts w:eastAsia="Times New Roman"/>
        </w:rPr>
        <w:t>Бургас, Велико Търново.</w:t>
      </w:r>
      <w:r w:rsidR="00EE6A37" w:rsidRPr="00964CBA">
        <w:rPr>
          <w:rFonts w:eastAsia="Times New Roman"/>
        </w:rPr>
        <w:t xml:space="preserve"> </w:t>
      </w:r>
    </w:p>
    <w:p w:rsidR="00BF2BC4" w:rsidRDefault="002661B7" w:rsidP="00615C0E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Запазва се </w:t>
      </w:r>
      <w:r w:rsidR="00C119D5" w:rsidRPr="00964CBA">
        <w:rPr>
          <w:rFonts w:eastAsia="Times New Roman"/>
        </w:rPr>
        <w:t>тенденцията за у</w:t>
      </w:r>
      <w:r w:rsidR="002D641F" w:rsidRPr="00964CBA">
        <w:rPr>
          <w:rFonts w:eastAsia="Times New Roman"/>
        </w:rPr>
        <w:t>величение</w:t>
      </w:r>
      <w:r w:rsidR="00C119D5" w:rsidRPr="00964CBA">
        <w:rPr>
          <w:rFonts w:eastAsia="Times New Roman"/>
        </w:rPr>
        <w:t xml:space="preserve"> броя на безстопанствените кучета предимно в края на летния сезон и началото на есента, когато много собственици</w:t>
      </w:r>
      <w:r w:rsidR="002D641F" w:rsidRPr="00964CBA">
        <w:rPr>
          <w:rFonts w:eastAsia="Times New Roman"/>
        </w:rPr>
        <w:t xml:space="preserve"> изоставят домашните си любимци, използв</w:t>
      </w:r>
      <w:r w:rsidR="00DF3876">
        <w:rPr>
          <w:rFonts w:eastAsia="Times New Roman"/>
        </w:rPr>
        <w:t>ани през този период за охрана.</w:t>
      </w:r>
    </w:p>
    <w:p w:rsidR="00C119D5" w:rsidRPr="002A3B86" w:rsidRDefault="002661B7" w:rsidP="00615C0E">
      <w:pPr>
        <w:spacing w:after="0" w:line="360" w:lineRule="auto"/>
        <w:ind w:firstLine="709"/>
        <w:jc w:val="both"/>
        <w:rPr>
          <w:rFonts w:eastAsia="Times New Roman"/>
          <w:lang w:val="en-US"/>
        </w:rPr>
      </w:pPr>
      <w:r>
        <w:rPr>
          <w:rFonts w:eastAsia="Times New Roman"/>
        </w:rPr>
        <w:t>В</w:t>
      </w:r>
      <w:r w:rsidR="00BF2BC4">
        <w:rPr>
          <w:rFonts w:eastAsia="Times New Roman"/>
        </w:rPr>
        <w:t xml:space="preserve"> </w:t>
      </w:r>
      <w:r w:rsidR="00C119D5" w:rsidRPr="00964CBA">
        <w:rPr>
          <w:rFonts w:eastAsia="Times New Roman"/>
        </w:rPr>
        <w:t>мал</w:t>
      </w:r>
      <w:r>
        <w:rPr>
          <w:rFonts w:eastAsia="Times New Roman"/>
        </w:rPr>
        <w:t xml:space="preserve">ките населени места на страната, </w:t>
      </w:r>
      <w:r w:rsidR="00BF2BC4">
        <w:rPr>
          <w:rFonts w:eastAsia="Times New Roman"/>
        </w:rPr>
        <w:t xml:space="preserve">предимно </w:t>
      </w:r>
      <w:r>
        <w:rPr>
          <w:rFonts w:eastAsia="Times New Roman"/>
        </w:rPr>
        <w:t xml:space="preserve">в </w:t>
      </w:r>
      <w:r w:rsidR="00E80C0B">
        <w:rPr>
          <w:rFonts w:eastAsia="Times New Roman"/>
        </w:rPr>
        <w:t>обезлюдени села и махали</w:t>
      </w:r>
      <w:r>
        <w:rPr>
          <w:rFonts w:eastAsia="Times New Roman"/>
        </w:rPr>
        <w:t xml:space="preserve">, </w:t>
      </w:r>
      <w:r w:rsidR="00C119D5" w:rsidRPr="00964CBA">
        <w:rPr>
          <w:rFonts w:eastAsia="Times New Roman"/>
        </w:rPr>
        <w:t xml:space="preserve"> живеят голям брой </w:t>
      </w:r>
      <w:r w:rsidR="00D40841" w:rsidRPr="00964CBA">
        <w:rPr>
          <w:rFonts w:eastAsia="Times New Roman"/>
        </w:rPr>
        <w:t>сам</w:t>
      </w:r>
      <w:r w:rsidR="00D40841">
        <w:rPr>
          <w:rFonts w:eastAsia="Times New Roman"/>
        </w:rPr>
        <w:t>отни</w:t>
      </w:r>
      <w:r w:rsidR="00D40841" w:rsidRPr="00964CBA">
        <w:rPr>
          <w:rFonts w:eastAsia="Times New Roman"/>
        </w:rPr>
        <w:t xml:space="preserve"> </w:t>
      </w:r>
      <w:r w:rsidR="00C119D5" w:rsidRPr="00964CBA">
        <w:rPr>
          <w:rFonts w:eastAsia="Times New Roman"/>
        </w:rPr>
        <w:t xml:space="preserve">възрастни хора, което налага необходимостта от </w:t>
      </w:r>
      <w:r w:rsidR="00500A7B" w:rsidRPr="00964CBA">
        <w:rPr>
          <w:rFonts w:eastAsia="Times New Roman"/>
        </w:rPr>
        <w:t>отглеждане/</w:t>
      </w:r>
      <w:r w:rsidR="00C119D5" w:rsidRPr="00964CBA">
        <w:rPr>
          <w:rFonts w:eastAsia="Times New Roman"/>
        </w:rPr>
        <w:t xml:space="preserve">притежаване на куче – пазач. Тези животни се </w:t>
      </w:r>
      <w:r w:rsidR="00D40841">
        <w:rPr>
          <w:rFonts w:eastAsia="Times New Roman"/>
        </w:rPr>
        <w:t>помещават</w:t>
      </w:r>
      <w:r w:rsidR="00D40841" w:rsidRPr="00964CBA">
        <w:rPr>
          <w:rFonts w:eastAsia="Times New Roman"/>
        </w:rPr>
        <w:t xml:space="preserve"> </w:t>
      </w:r>
      <w:r>
        <w:rPr>
          <w:rFonts w:eastAsia="Times New Roman"/>
        </w:rPr>
        <w:t>най-често</w:t>
      </w:r>
      <w:r w:rsidR="00070831">
        <w:rPr>
          <w:rFonts w:eastAsia="Times New Roman"/>
        </w:rPr>
        <w:t xml:space="preserve"> </w:t>
      </w:r>
      <w:r w:rsidR="00C119D5" w:rsidRPr="00964CBA">
        <w:rPr>
          <w:rFonts w:eastAsia="Times New Roman"/>
        </w:rPr>
        <w:t>в</w:t>
      </w:r>
      <w:r w:rsidR="00D40841">
        <w:rPr>
          <w:rFonts w:eastAsia="Times New Roman"/>
        </w:rPr>
        <w:t>ъв</w:t>
      </w:r>
      <w:r w:rsidR="00C119D5" w:rsidRPr="00964CBA">
        <w:rPr>
          <w:rFonts w:eastAsia="Times New Roman"/>
        </w:rPr>
        <w:t xml:space="preserve"> </w:t>
      </w:r>
      <w:r w:rsidR="00D40841">
        <w:rPr>
          <w:rFonts w:eastAsia="Times New Roman"/>
        </w:rPr>
        <w:t xml:space="preserve">външни </w:t>
      </w:r>
      <w:r w:rsidR="00C119D5" w:rsidRPr="00964CBA">
        <w:rPr>
          <w:rFonts w:eastAsia="Times New Roman"/>
        </w:rPr>
        <w:t xml:space="preserve">дворове. </w:t>
      </w:r>
      <w:r w:rsidR="009108A8" w:rsidRPr="00964CBA">
        <w:rPr>
          <w:rFonts w:eastAsia="Times New Roman"/>
        </w:rPr>
        <w:t>П</w:t>
      </w:r>
      <w:r w:rsidR="00C119D5" w:rsidRPr="00964CBA">
        <w:rPr>
          <w:rFonts w:eastAsia="Times New Roman"/>
        </w:rPr>
        <w:t>оради финан</w:t>
      </w:r>
      <w:r w:rsidR="002D641F" w:rsidRPr="00964CBA">
        <w:rPr>
          <w:rFonts w:eastAsia="Times New Roman"/>
        </w:rPr>
        <w:t>сови затруднения, отдалеченост</w:t>
      </w:r>
      <w:r w:rsidR="00C119D5" w:rsidRPr="00964CBA">
        <w:rPr>
          <w:rFonts w:eastAsia="Times New Roman"/>
        </w:rPr>
        <w:t xml:space="preserve"> на тези мес</w:t>
      </w:r>
      <w:r w:rsidR="002D641F" w:rsidRPr="00964CBA">
        <w:rPr>
          <w:rFonts w:eastAsia="Times New Roman"/>
        </w:rPr>
        <w:t>та от големите градове</w:t>
      </w:r>
      <w:r>
        <w:rPr>
          <w:rFonts w:eastAsia="Times New Roman"/>
        </w:rPr>
        <w:t>, както</w:t>
      </w:r>
      <w:r w:rsidR="002D641F" w:rsidRPr="00964CBA">
        <w:rPr>
          <w:rFonts w:eastAsia="Times New Roman"/>
        </w:rPr>
        <w:t xml:space="preserve"> и липса</w:t>
      </w:r>
      <w:r>
        <w:rPr>
          <w:rFonts w:eastAsia="Times New Roman"/>
        </w:rPr>
        <w:t>та</w:t>
      </w:r>
      <w:r w:rsidR="00C119D5" w:rsidRPr="00964CBA">
        <w:rPr>
          <w:rFonts w:eastAsia="Times New Roman"/>
        </w:rPr>
        <w:t xml:space="preserve"> на ветеринарномедицинско обслужване, кучетата не са каст</w:t>
      </w:r>
      <w:r w:rsidR="00BF2BC4">
        <w:rPr>
          <w:rFonts w:eastAsia="Times New Roman"/>
        </w:rPr>
        <w:t>р</w:t>
      </w:r>
      <w:r w:rsidR="00C119D5" w:rsidRPr="00964CBA">
        <w:rPr>
          <w:rFonts w:eastAsia="Times New Roman"/>
        </w:rPr>
        <w:t xml:space="preserve">ирани и идентифицирани. </w:t>
      </w:r>
    </w:p>
    <w:p w:rsidR="00C119D5" w:rsidRPr="00964CBA" w:rsidRDefault="002661B7" w:rsidP="00615C0E">
      <w:pPr>
        <w:tabs>
          <w:tab w:val="left" w:pos="728"/>
        </w:tabs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Продължава да се наблюдава </w:t>
      </w:r>
      <w:r w:rsidR="00C119D5" w:rsidRPr="00964CBA">
        <w:rPr>
          <w:rFonts w:eastAsia="Times New Roman"/>
        </w:rPr>
        <w:t>практика</w:t>
      </w:r>
      <w:r>
        <w:rPr>
          <w:rFonts w:eastAsia="Times New Roman"/>
        </w:rPr>
        <w:t>та</w:t>
      </w:r>
      <w:r w:rsidR="00F01B1A">
        <w:rPr>
          <w:rFonts w:eastAsia="Times New Roman"/>
        </w:rPr>
        <w:t xml:space="preserve"> </w:t>
      </w:r>
      <w:r w:rsidR="00C119D5" w:rsidRPr="00964CBA">
        <w:rPr>
          <w:rFonts w:eastAsia="Times New Roman"/>
        </w:rPr>
        <w:t xml:space="preserve">градското население на страната да транспортира нежеланите приплоди на домашните си любимци към други градове и села, където те биват изоставени. Това е една от основните причини за появата на голям брой нови </w:t>
      </w:r>
      <w:proofErr w:type="spellStart"/>
      <w:r w:rsidR="00C119D5" w:rsidRPr="00964CBA">
        <w:rPr>
          <w:rFonts w:eastAsia="Times New Roman"/>
        </w:rPr>
        <w:t>некастрирани</w:t>
      </w:r>
      <w:proofErr w:type="spellEnd"/>
      <w:r w:rsidR="00C119D5" w:rsidRPr="00964CBA">
        <w:rPr>
          <w:rFonts w:eastAsia="Times New Roman"/>
        </w:rPr>
        <w:t xml:space="preserve"> кучета, основно в общинските центрове. </w:t>
      </w:r>
    </w:p>
    <w:p w:rsidR="00C119D5" w:rsidRPr="00964CBA" w:rsidRDefault="00F01B1A" w:rsidP="00615C0E">
      <w:pPr>
        <w:spacing w:after="0" w:line="360" w:lineRule="auto"/>
        <w:ind w:firstLine="709"/>
        <w:jc w:val="both"/>
        <w:rPr>
          <w:rFonts w:eastAsia="Times New Roman"/>
          <w:b/>
          <w:i/>
        </w:rPr>
      </w:pPr>
      <w:r>
        <w:rPr>
          <w:rFonts w:eastAsia="Times New Roman"/>
          <w:b/>
          <w:i/>
          <w:lang w:val="ru-RU"/>
        </w:rPr>
        <w:t>Практическият опит</w:t>
      </w:r>
      <w:r w:rsidRPr="00FD58EC">
        <w:rPr>
          <w:rFonts w:eastAsia="Times New Roman"/>
          <w:b/>
          <w:i/>
          <w:lang w:val="ru-RU"/>
        </w:rPr>
        <w:t xml:space="preserve"> показва,</w:t>
      </w:r>
      <w:r>
        <w:rPr>
          <w:rFonts w:eastAsia="Times New Roman"/>
          <w:b/>
          <w:i/>
        </w:rPr>
        <w:t xml:space="preserve"> че и</w:t>
      </w:r>
      <w:r w:rsidR="00C119D5" w:rsidRPr="00964CBA">
        <w:rPr>
          <w:rFonts w:eastAsia="Times New Roman"/>
          <w:b/>
          <w:i/>
        </w:rPr>
        <w:t xml:space="preserve">зоставянето на домашните любимци и изхвърлянето на нежеланите им приплоди е </w:t>
      </w:r>
      <w:r w:rsidR="00500A7B" w:rsidRPr="00964CBA">
        <w:rPr>
          <w:rFonts w:eastAsia="Times New Roman"/>
          <w:b/>
          <w:i/>
        </w:rPr>
        <w:t xml:space="preserve">постоянен </w:t>
      </w:r>
      <w:r w:rsidR="00C119D5" w:rsidRPr="00964CBA">
        <w:rPr>
          <w:rFonts w:eastAsia="Times New Roman"/>
          <w:b/>
          <w:i/>
        </w:rPr>
        <w:t>процес, водещ до непрекъснато увеличение н</w:t>
      </w:r>
      <w:r w:rsidR="00BF2BC4">
        <w:rPr>
          <w:rFonts w:eastAsia="Times New Roman"/>
          <w:b/>
          <w:i/>
        </w:rPr>
        <w:t>а популацията на безстопанствени</w:t>
      </w:r>
      <w:r w:rsidR="00C119D5" w:rsidRPr="00964CBA">
        <w:rPr>
          <w:rFonts w:eastAsia="Times New Roman"/>
          <w:b/>
          <w:i/>
        </w:rPr>
        <w:t xml:space="preserve"> кучета на територията на страната. В съчетание с финансовите затруднения (огранич</w:t>
      </w:r>
      <w:r w:rsidR="004767F8" w:rsidRPr="00964CBA">
        <w:rPr>
          <w:rFonts w:eastAsia="Times New Roman"/>
          <w:b/>
          <w:i/>
        </w:rPr>
        <w:t>е</w:t>
      </w:r>
      <w:r w:rsidR="00C119D5" w:rsidRPr="00964CBA">
        <w:rPr>
          <w:rFonts w:eastAsia="Times New Roman"/>
          <w:b/>
          <w:i/>
        </w:rPr>
        <w:t xml:space="preserve">н бюджет), изпитвани от доста общини, проблемът с овладяването на популацията </w:t>
      </w:r>
      <w:r w:rsidR="008C5E2D">
        <w:rPr>
          <w:rFonts w:eastAsia="Times New Roman"/>
          <w:b/>
          <w:i/>
        </w:rPr>
        <w:br w:type="textWrapping" w:clear="all"/>
      </w:r>
      <w:r>
        <w:rPr>
          <w:rFonts w:eastAsia="Times New Roman"/>
          <w:b/>
          <w:i/>
        </w:rPr>
        <w:t xml:space="preserve">продължава да бъде </w:t>
      </w:r>
      <w:r w:rsidR="00C119D5" w:rsidRPr="00964CBA">
        <w:rPr>
          <w:rFonts w:eastAsia="Times New Roman"/>
          <w:b/>
          <w:i/>
        </w:rPr>
        <w:t xml:space="preserve">трудно преодолим. </w:t>
      </w:r>
    </w:p>
    <w:p w:rsidR="00C119D5" w:rsidRPr="00964CBA" w:rsidRDefault="00296E39" w:rsidP="00615C0E">
      <w:pPr>
        <w:spacing w:after="0" w:line="360" w:lineRule="auto"/>
        <w:ind w:firstLine="709"/>
        <w:jc w:val="both"/>
        <w:rPr>
          <w:rFonts w:eastAsia="Times New Roman"/>
          <w:bCs/>
        </w:rPr>
      </w:pPr>
      <w:r w:rsidRPr="00964CBA">
        <w:rPr>
          <w:rFonts w:eastAsia="Times New Roman"/>
          <w:bCs/>
        </w:rPr>
        <w:t>Непрекъснатата п</w:t>
      </w:r>
      <w:r w:rsidR="002D641F" w:rsidRPr="00964CBA">
        <w:rPr>
          <w:rFonts w:eastAsia="Times New Roman"/>
          <w:bCs/>
        </w:rPr>
        <w:t>оява</w:t>
      </w:r>
      <w:r w:rsidR="00C119D5" w:rsidRPr="00964CBA">
        <w:rPr>
          <w:rFonts w:eastAsia="Times New Roman"/>
          <w:bCs/>
        </w:rPr>
        <w:t xml:space="preserve"> на нови безстопанствени кучета със статут на „изоставени домашни любимци“ поражда допъ</w:t>
      </w:r>
      <w:r w:rsidRPr="00964CBA">
        <w:rPr>
          <w:rFonts w:eastAsia="Times New Roman"/>
          <w:bCs/>
        </w:rPr>
        <w:t>лнителна невъзможност</w:t>
      </w:r>
      <w:r w:rsidR="00C119D5" w:rsidRPr="00964CBA">
        <w:rPr>
          <w:rFonts w:eastAsia="Times New Roman"/>
          <w:bCs/>
        </w:rPr>
        <w:t xml:space="preserve"> </w:t>
      </w:r>
      <w:r w:rsidR="0022256A">
        <w:rPr>
          <w:rFonts w:eastAsia="Times New Roman"/>
          <w:bCs/>
        </w:rPr>
        <w:t xml:space="preserve">от страна </w:t>
      </w:r>
      <w:r w:rsidR="00C119D5" w:rsidRPr="00964CBA">
        <w:rPr>
          <w:rFonts w:eastAsia="Times New Roman"/>
          <w:bCs/>
        </w:rPr>
        <w:t>на някои общини да се справят ефективно с</w:t>
      </w:r>
      <w:r w:rsidRPr="00964CBA">
        <w:rPr>
          <w:rFonts w:eastAsia="Times New Roman"/>
          <w:bCs/>
        </w:rPr>
        <w:t xml:space="preserve"> изпълнението на мерките, заложени в </w:t>
      </w:r>
      <w:r w:rsidR="00C119D5" w:rsidRPr="00964CBA">
        <w:rPr>
          <w:rFonts w:eastAsia="Times New Roman"/>
          <w:bCs/>
        </w:rPr>
        <w:t xml:space="preserve">общински </w:t>
      </w:r>
      <w:r w:rsidRPr="00964CBA">
        <w:rPr>
          <w:rFonts w:eastAsia="Times New Roman"/>
          <w:bCs/>
        </w:rPr>
        <w:t xml:space="preserve">им </w:t>
      </w:r>
      <w:r w:rsidR="00C119D5" w:rsidRPr="00964CBA">
        <w:rPr>
          <w:rFonts w:eastAsia="Times New Roman"/>
          <w:bCs/>
        </w:rPr>
        <w:t>програми.</w:t>
      </w:r>
    </w:p>
    <w:p w:rsidR="0022256A" w:rsidRDefault="0022256A" w:rsidP="00615C0E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  <w:bCs/>
        </w:rPr>
      </w:pPr>
      <w:r>
        <w:rPr>
          <w:rFonts w:eastAsia="Times New Roman"/>
          <w:lang w:val="ru-RU"/>
        </w:rPr>
        <w:t xml:space="preserve">Като </w:t>
      </w:r>
      <w:r>
        <w:rPr>
          <w:rFonts w:eastAsia="Times New Roman"/>
          <w:bCs/>
        </w:rPr>
        <w:t xml:space="preserve">друга причина за изоставянето на голям брой домашни любимци, се посочват  измамните търговски практики. </w:t>
      </w:r>
      <w:r w:rsidRPr="00964CBA">
        <w:rPr>
          <w:rFonts w:eastAsia="Times New Roman"/>
          <w:bCs/>
        </w:rPr>
        <w:t xml:space="preserve">При покупка на </w:t>
      </w:r>
      <w:proofErr w:type="spellStart"/>
      <w:r w:rsidRPr="00964CBA">
        <w:rPr>
          <w:rFonts w:eastAsia="Times New Roman"/>
          <w:bCs/>
        </w:rPr>
        <w:t>нечистопородни</w:t>
      </w:r>
      <w:proofErr w:type="spellEnd"/>
      <w:r w:rsidRPr="00964CBA">
        <w:rPr>
          <w:rFonts w:eastAsia="Times New Roman"/>
          <w:bCs/>
        </w:rPr>
        <w:t xml:space="preserve"> кученца по-късно, когато стопаните установят, че закупените животни не притежават белезите на желаната от тях порода, често ги изоставят.</w:t>
      </w:r>
    </w:p>
    <w:p w:rsidR="00934A3A" w:rsidRDefault="00934A3A" w:rsidP="000842ED">
      <w:pPr>
        <w:tabs>
          <w:tab w:val="left" w:pos="709"/>
        </w:tabs>
        <w:spacing w:after="0" w:line="360" w:lineRule="auto"/>
        <w:jc w:val="both"/>
        <w:rPr>
          <w:rFonts w:eastAsia="Times New Roman"/>
          <w:bCs/>
        </w:rPr>
      </w:pPr>
    </w:p>
    <w:p w:rsidR="004568B5" w:rsidRPr="00F231BE" w:rsidRDefault="0074649C" w:rsidP="00BB201B">
      <w:pPr>
        <w:pStyle w:val="Heading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" w:name="_Toc168302126"/>
      <w:r w:rsidRPr="00F231BE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2. </w:t>
      </w:r>
      <w:r w:rsidR="004568B5" w:rsidRPr="00F231BE">
        <w:rPr>
          <w:rFonts w:ascii="Times New Roman" w:hAnsi="Times New Roman" w:cs="Times New Roman"/>
          <w:b/>
          <w:color w:val="auto"/>
          <w:sz w:val="24"/>
          <w:szCs w:val="24"/>
        </w:rPr>
        <w:t>Стойности на индикаторите за изпълнение към</w:t>
      </w:r>
      <w:r w:rsidR="00696370" w:rsidRPr="00F231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31 декември 2023 г.</w:t>
      </w:r>
      <w:bookmarkEnd w:id="23"/>
    </w:p>
    <w:p w:rsidR="00EA2D79" w:rsidRPr="00BB201B" w:rsidRDefault="00EA2D79" w:rsidP="00BB201B">
      <w:pPr>
        <w:pStyle w:val="Heading2"/>
        <w:numPr>
          <w:ilvl w:val="0"/>
          <w:numId w:val="36"/>
        </w:numPr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4" w:name="_Toc168168036"/>
      <w:bookmarkStart w:id="25" w:name="_Toc168262221"/>
      <w:bookmarkStart w:id="26" w:name="_Toc168302009"/>
      <w:bookmarkStart w:id="27" w:name="_Toc168302127"/>
      <w:bookmarkStart w:id="28" w:name="_Toc164238597"/>
      <w:r w:rsidRPr="00BB201B">
        <w:rPr>
          <w:rFonts w:ascii="Times New Roman" w:eastAsia="Times New Roman" w:hAnsi="Times New Roman" w:cs="Times New Roman"/>
          <w:color w:val="auto"/>
          <w:sz w:val="24"/>
          <w:szCs w:val="24"/>
        </w:rPr>
        <w:t>преброени безстопанствени кучета – 19 985 броя (извършено преброяване на територията на 22 области в страната);</w:t>
      </w:r>
      <w:bookmarkEnd w:id="24"/>
      <w:bookmarkEnd w:id="25"/>
      <w:bookmarkEnd w:id="26"/>
      <w:bookmarkEnd w:id="27"/>
    </w:p>
    <w:p w:rsidR="00EA2D79" w:rsidRPr="00BB201B" w:rsidRDefault="00EA2D79" w:rsidP="00BB201B">
      <w:pPr>
        <w:pStyle w:val="Heading2"/>
        <w:numPr>
          <w:ilvl w:val="0"/>
          <w:numId w:val="36"/>
        </w:numPr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9" w:name="_Toc168168037"/>
      <w:bookmarkStart w:id="30" w:name="_Toc168262222"/>
      <w:bookmarkStart w:id="31" w:name="_Toc168302010"/>
      <w:bookmarkStart w:id="32" w:name="_Toc168302128"/>
      <w:r w:rsidRPr="00BB201B">
        <w:rPr>
          <w:rFonts w:ascii="Times New Roman" w:eastAsia="Times New Roman" w:hAnsi="Times New Roman" w:cs="Times New Roman"/>
          <w:color w:val="auto"/>
          <w:sz w:val="24"/>
          <w:szCs w:val="24"/>
        </w:rPr>
        <w:t>обработени безстопанствени кучета – 15 051 броя;</w:t>
      </w:r>
      <w:bookmarkEnd w:id="29"/>
      <w:bookmarkEnd w:id="30"/>
      <w:bookmarkEnd w:id="31"/>
      <w:bookmarkEnd w:id="32"/>
    </w:p>
    <w:p w:rsidR="00BB201B" w:rsidRPr="00BB201B" w:rsidRDefault="00EA2D79" w:rsidP="00BB201B">
      <w:pPr>
        <w:pStyle w:val="Heading2"/>
        <w:numPr>
          <w:ilvl w:val="0"/>
          <w:numId w:val="36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_Toc168168038"/>
      <w:bookmarkStart w:id="34" w:name="_Toc168262223"/>
      <w:bookmarkStart w:id="35" w:name="_Toc168302011"/>
      <w:bookmarkStart w:id="36" w:name="_Toc168302129"/>
      <w:r w:rsidRPr="00BB201B">
        <w:rPr>
          <w:rFonts w:ascii="Times New Roman" w:hAnsi="Times New Roman" w:cs="Times New Roman"/>
          <w:color w:val="auto"/>
          <w:sz w:val="24"/>
          <w:szCs w:val="24"/>
        </w:rPr>
        <w:t>заловени безстопанствени кучета – 19 495 броя;</w:t>
      </w:r>
      <w:bookmarkStart w:id="37" w:name="_Toc168168039"/>
      <w:bookmarkEnd w:id="33"/>
      <w:bookmarkEnd w:id="34"/>
      <w:bookmarkEnd w:id="35"/>
      <w:bookmarkEnd w:id="36"/>
    </w:p>
    <w:p w:rsidR="008F3EFE" w:rsidRPr="00BB201B" w:rsidRDefault="00EA2D79" w:rsidP="00BB201B">
      <w:pPr>
        <w:pStyle w:val="Heading2"/>
        <w:numPr>
          <w:ilvl w:val="0"/>
          <w:numId w:val="36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8" w:name="_Toc168262224"/>
      <w:bookmarkStart w:id="39" w:name="_Toc168302012"/>
      <w:bookmarkStart w:id="40" w:name="_Toc168302130"/>
      <w:r w:rsidRPr="00BB201B">
        <w:rPr>
          <w:rFonts w:ascii="Times New Roman" w:hAnsi="Times New Roman" w:cs="Times New Roman"/>
          <w:color w:val="auto"/>
          <w:sz w:val="24"/>
          <w:szCs w:val="24"/>
        </w:rPr>
        <w:t>осиновени безстопанствени кучета – 3 999 броя.</w:t>
      </w:r>
      <w:bookmarkEnd w:id="37"/>
      <w:bookmarkEnd w:id="38"/>
      <w:bookmarkEnd w:id="39"/>
      <w:bookmarkEnd w:id="40"/>
    </w:p>
    <w:p w:rsidR="00BB201B" w:rsidRPr="00BB201B" w:rsidRDefault="00BB201B" w:rsidP="00BB201B">
      <w:pPr>
        <w:pStyle w:val="Heading2"/>
        <w:spacing w:before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D7542" w:rsidRPr="00F231BE" w:rsidRDefault="0074649C" w:rsidP="00BB201B">
      <w:pPr>
        <w:pStyle w:val="Heading2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41" w:name="_Toc168302131"/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 xml:space="preserve">3. </w:t>
      </w:r>
      <w:r w:rsidR="004D7542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</w:t>
      </w:r>
      <w:r w:rsidR="004767F8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июти за безстопанствени животни</w:t>
      </w:r>
      <w:bookmarkEnd w:id="28"/>
      <w:bookmarkEnd w:id="41"/>
    </w:p>
    <w:p w:rsidR="004D7542" w:rsidRPr="00BB201B" w:rsidRDefault="004D7542" w:rsidP="00BB201B">
      <w:pPr>
        <w:spacing w:after="0" w:line="360" w:lineRule="auto"/>
        <w:ind w:firstLine="709"/>
        <w:jc w:val="both"/>
        <w:rPr>
          <w:rFonts w:eastAsia="Times New Roman"/>
          <w:spacing w:val="-4"/>
        </w:rPr>
      </w:pPr>
      <w:r w:rsidRPr="00BB201B">
        <w:rPr>
          <w:rFonts w:eastAsia="Times New Roman"/>
          <w:spacing w:val="-4"/>
        </w:rPr>
        <w:t>Българската агенция по безопасност на храните е разработила и поддържа в актуалност Национален регистър на</w:t>
      </w:r>
      <w:r w:rsidR="00872EA5" w:rsidRPr="00BB201B">
        <w:rPr>
          <w:rFonts w:eastAsia="Times New Roman"/>
          <w:spacing w:val="-4"/>
        </w:rPr>
        <w:t xml:space="preserve"> приютите в Република България. В него</w:t>
      </w:r>
      <w:r w:rsidRPr="00BB201B">
        <w:rPr>
          <w:rFonts w:eastAsia="Times New Roman"/>
          <w:spacing w:val="-4"/>
        </w:rPr>
        <w:t xml:space="preserve"> се съдържа</w:t>
      </w:r>
      <w:r w:rsidR="009B58C1" w:rsidRPr="00BB201B">
        <w:rPr>
          <w:rFonts w:eastAsia="Times New Roman"/>
          <w:spacing w:val="-4"/>
        </w:rPr>
        <w:t xml:space="preserve"> </w:t>
      </w:r>
      <w:r w:rsidRPr="00BB201B">
        <w:rPr>
          <w:rFonts w:eastAsia="Times New Roman"/>
          <w:spacing w:val="-4"/>
        </w:rPr>
        <w:t xml:space="preserve">информация за адресите и капацитета на приютите, </w:t>
      </w:r>
      <w:r w:rsidR="00872EA5" w:rsidRPr="00BB201B">
        <w:rPr>
          <w:rFonts w:eastAsia="Times New Roman"/>
          <w:spacing w:val="-4"/>
        </w:rPr>
        <w:t>публично достъпна</w:t>
      </w:r>
      <w:r w:rsidRPr="00BB201B">
        <w:rPr>
          <w:rFonts w:eastAsia="Times New Roman"/>
          <w:spacing w:val="-4"/>
        </w:rPr>
        <w:t xml:space="preserve"> </w:t>
      </w:r>
      <w:r w:rsidR="00342FC7" w:rsidRPr="00BB201B">
        <w:rPr>
          <w:rFonts w:eastAsia="Times New Roman"/>
          <w:spacing w:val="-4"/>
        </w:rPr>
        <w:t xml:space="preserve">на интернет страницата на БАБХ: </w:t>
      </w:r>
      <w:hyperlink r:id="rId13" w:history="1">
        <w:r w:rsidRPr="00BB201B">
          <w:rPr>
            <w:rStyle w:val="Hyperlink"/>
            <w:rFonts w:eastAsia="Times New Roman"/>
            <w:bCs/>
            <w:spacing w:val="-4"/>
          </w:rPr>
          <w:t>https://bfsa.egov.bg/wps/portal/bfsa-web/registers/reg_shelters</w:t>
        </w:r>
      </w:hyperlink>
    </w:p>
    <w:p w:rsidR="009B58C1" w:rsidRPr="00BB201B" w:rsidRDefault="00C775D5" w:rsidP="00BB201B">
      <w:pPr>
        <w:spacing w:after="0" w:line="360" w:lineRule="auto"/>
        <w:ind w:firstLine="709"/>
        <w:jc w:val="both"/>
        <w:rPr>
          <w:rFonts w:eastAsia="Times New Roman"/>
        </w:rPr>
      </w:pPr>
      <w:r w:rsidRPr="00BB201B">
        <w:rPr>
          <w:rFonts w:eastAsia="Times New Roman"/>
        </w:rPr>
        <w:t xml:space="preserve">Броят на регистрираните приюти на територията на страната е </w:t>
      </w:r>
      <w:r w:rsidR="009B58C1" w:rsidRPr="00BB201B">
        <w:rPr>
          <w:rFonts w:eastAsia="Times New Roman"/>
        </w:rPr>
        <w:t>77</w:t>
      </w:r>
      <w:r w:rsidRPr="00BB201B">
        <w:rPr>
          <w:rFonts w:eastAsia="Times New Roman"/>
        </w:rPr>
        <w:t xml:space="preserve"> (седемдесет</w:t>
      </w:r>
      <w:r w:rsidR="009B58C1" w:rsidRPr="00BB201B">
        <w:rPr>
          <w:rFonts w:eastAsia="Times New Roman"/>
        </w:rPr>
        <w:t xml:space="preserve"> и седем</w:t>
      </w:r>
      <w:r w:rsidRPr="00BB201B">
        <w:rPr>
          <w:rFonts w:eastAsia="Times New Roman"/>
        </w:rPr>
        <w:t>) след последната актуализация н</w:t>
      </w:r>
      <w:r w:rsidR="009B58C1" w:rsidRPr="00BB201B">
        <w:rPr>
          <w:rFonts w:eastAsia="Times New Roman"/>
        </w:rPr>
        <w:t>а регистъра, извършена през 2024</w:t>
      </w:r>
      <w:r w:rsidRPr="00BB201B">
        <w:rPr>
          <w:rFonts w:eastAsia="Times New Roman"/>
        </w:rPr>
        <w:t xml:space="preserve"> г. </w:t>
      </w:r>
    </w:p>
    <w:p w:rsidR="00C775D5" w:rsidRPr="00BB201B" w:rsidRDefault="00C775D5" w:rsidP="00BB201B">
      <w:pPr>
        <w:spacing w:after="0" w:line="360" w:lineRule="auto"/>
        <w:ind w:firstLine="709"/>
        <w:jc w:val="both"/>
        <w:rPr>
          <w:rFonts w:eastAsia="Times New Roman"/>
        </w:rPr>
      </w:pPr>
      <w:r w:rsidRPr="00BB201B">
        <w:rPr>
          <w:rFonts w:eastAsia="Times New Roman"/>
        </w:rPr>
        <w:t>Въпреки затрудненото финансово положение на повечето общини в странат</w:t>
      </w:r>
      <w:r w:rsidR="00254230" w:rsidRPr="00BB201B">
        <w:rPr>
          <w:rFonts w:eastAsia="Times New Roman"/>
        </w:rPr>
        <w:t xml:space="preserve">а се наблюдава </w:t>
      </w:r>
      <w:r w:rsidR="009B58C1" w:rsidRPr="00BB201B">
        <w:rPr>
          <w:rFonts w:eastAsia="Times New Roman"/>
        </w:rPr>
        <w:t>значителен ръст в</w:t>
      </w:r>
      <w:r w:rsidRPr="00BB201B">
        <w:rPr>
          <w:rFonts w:eastAsia="Times New Roman"/>
        </w:rPr>
        <w:t xml:space="preserve"> броя на р</w:t>
      </w:r>
      <w:r w:rsidR="009B58C1" w:rsidRPr="00BB201B">
        <w:rPr>
          <w:rFonts w:eastAsia="Times New Roman"/>
        </w:rPr>
        <w:t>егистрираните приюти спрямо 2022</w:t>
      </w:r>
      <w:r w:rsidRPr="00BB201B">
        <w:rPr>
          <w:rFonts w:eastAsia="Times New Roman"/>
        </w:rPr>
        <w:t xml:space="preserve"> г.</w:t>
      </w:r>
      <w:r w:rsidR="00713EF2" w:rsidRPr="00BB201B">
        <w:rPr>
          <w:rFonts w:eastAsia="Times New Roman"/>
        </w:rPr>
        <w:t xml:space="preserve"> (71 бр.)</w:t>
      </w:r>
      <w:r w:rsidR="009B58C1" w:rsidRPr="00BB201B">
        <w:rPr>
          <w:rFonts w:eastAsia="Times New Roman"/>
        </w:rPr>
        <w:t xml:space="preserve"> и 2021 г.</w:t>
      </w:r>
      <w:r w:rsidR="00713EF2" w:rsidRPr="00BB201B">
        <w:rPr>
          <w:rFonts w:eastAsia="Times New Roman"/>
        </w:rPr>
        <w:t xml:space="preserve"> (69 бр.).</w:t>
      </w:r>
    </w:p>
    <w:p w:rsidR="00015B74" w:rsidRPr="00BB201B" w:rsidRDefault="00C775D5" w:rsidP="00BB201B">
      <w:pPr>
        <w:spacing w:after="0" w:line="360" w:lineRule="auto"/>
        <w:ind w:firstLine="709"/>
        <w:jc w:val="both"/>
        <w:rPr>
          <w:rFonts w:eastAsia="Times New Roman"/>
        </w:rPr>
      </w:pPr>
      <w:r w:rsidRPr="00BB201B">
        <w:rPr>
          <w:rFonts w:eastAsia="Times New Roman"/>
        </w:rPr>
        <w:lastRenderedPageBreak/>
        <w:t>О</w:t>
      </w:r>
      <w:r w:rsidR="00015B74" w:rsidRPr="00BB201B">
        <w:rPr>
          <w:rFonts w:eastAsia="Times New Roman"/>
        </w:rPr>
        <w:t xml:space="preserve">т </w:t>
      </w:r>
      <w:r w:rsidR="00254230" w:rsidRPr="00BB201B">
        <w:rPr>
          <w:rFonts w:eastAsia="Times New Roman"/>
        </w:rPr>
        <w:t>общо 7</w:t>
      </w:r>
      <w:r w:rsidR="009B58C1" w:rsidRPr="00BB201B">
        <w:rPr>
          <w:rFonts w:eastAsia="Times New Roman"/>
        </w:rPr>
        <w:t>7</w:t>
      </w:r>
      <w:r w:rsidR="00254230" w:rsidRPr="00BB201B">
        <w:rPr>
          <w:rFonts w:eastAsia="Times New Roman"/>
        </w:rPr>
        <w:t xml:space="preserve"> броя регистрирани приюти</w:t>
      </w:r>
      <w:r w:rsidR="009B58C1" w:rsidRPr="00BB201B">
        <w:rPr>
          <w:rFonts w:eastAsia="Times New Roman"/>
        </w:rPr>
        <w:t>, намиращи се</w:t>
      </w:r>
      <w:r w:rsidR="00015B74" w:rsidRPr="00BB201B">
        <w:rPr>
          <w:rFonts w:eastAsia="Times New Roman"/>
        </w:rPr>
        <w:t xml:space="preserve"> на територията на страната</w:t>
      </w:r>
      <w:r w:rsidR="009B58C1" w:rsidRPr="00BB201B">
        <w:rPr>
          <w:rFonts w:eastAsia="Times New Roman"/>
        </w:rPr>
        <w:t xml:space="preserve">, </w:t>
      </w:r>
      <w:r w:rsidR="00015B74" w:rsidRPr="00BB201B">
        <w:rPr>
          <w:rFonts w:eastAsia="Times New Roman"/>
        </w:rPr>
        <w:t>около половината от тях са общински</w:t>
      </w:r>
      <w:r w:rsidR="005D52CE" w:rsidRPr="00BB201B">
        <w:rPr>
          <w:rFonts w:eastAsia="Times New Roman"/>
        </w:rPr>
        <w:t xml:space="preserve"> (38</w:t>
      </w:r>
      <w:r w:rsidR="00713EF2" w:rsidRPr="00BB201B">
        <w:rPr>
          <w:rFonts w:eastAsia="Times New Roman"/>
        </w:rPr>
        <w:t xml:space="preserve"> бр.</w:t>
      </w:r>
      <w:r w:rsidR="005D52CE" w:rsidRPr="00BB201B">
        <w:rPr>
          <w:rFonts w:eastAsia="Times New Roman"/>
        </w:rPr>
        <w:t>)</w:t>
      </w:r>
      <w:r w:rsidR="00015B74" w:rsidRPr="00BB201B">
        <w:rPr>
          <w:rFonts w:eastAsia="Times New Roman"/>
        </w:rPr>
        <w:t>, а другата част – частни</w:t>
      </w:r>
      <w:r w:rsidR="005D52CE" w:rsidRPr="00BB201B">
        <w:rPr>
          <w:rFonts w:eastAsia="Times New Roman"/>
        </w:rPr>
        <w:t xml:space="preserve"> (39</w:t>
      </w:r>
      <w:r w:rsidR="00713EF2" w:rsidRPr="00BB201B">
        <w:rPr>
          <w:rFonts w:eastAsia="Times New Roman"/>
        </w:rPr>
        <w:t xml:space="preserve"> бр.</w:t>
      </w:r>
      <w:r w:rsidR="005D52CE" w:rsidRPr="00BB201B">
        <w:rPr>
          <w:rFonts w:eastAsia="Times New Roman"/>
        </w:rPr>
        <w:t>)</w:t>
      </w:r>
      <w:r w:rsidR="00015B74" w:rsidRPr="00BB201B">
        <w:rPr>
          <w:rFonts w:eastAsia="Times New Roman"/>
        </w:rPr>
        <w:t xml:space="preserve">, собственост на неправителствени организации за защита на животните (НПО), фондации и други юридически лица, в чиято дейност е предвидено защита на животните. </w:t>
      </w:r>
    </w:p>
    <w:p w:rsidR="008615A1" w:rsidRPr="00BB201B" w:rsidRDefault="008615A1" w:rsidP="00BB201B">
      <w:pPr>
        <w:spacing w:after="0" w:line="360" w:lineRule="auto"/>
        <w:ind w:firstLine="709"/>
        <w:jc w:val="both"/>
        <w:rPr>
          <w:rFonts w:eastAsia="Times New Roman"/>
        </w:rPr>
      </w:pPr>
      <w:r w:rsidRPr="00BB201B">
        <w:rPr>
          <w:rFonts w:eastAsia="Times New Roman"/>
        </w:rPr>
        <w:t xml:space="preserve">На територията на страната само в </w:t>
      </w:r>
      <w:proofErr w:type="spellStart"/>
      <w:r w:rsidRPr="00BB201B">
        <w:rPr>
          <w:rFonts w:eastAsia="Times New Roman"/>
        </w:rPr>
        <w:t>обл</w:t>
      </w:r>
      <w:proofErr w:type="spellEnd"/>
      <w:r w:rsidRPr="00BB201B">
        <w:rPr>
          <w:rFonts w:eastAsia="Times New Roman"/>
        </w:rPr>
        <w:t>. Смолян няма регистриран приют за безстопанствени животни.</w:t>
      </w:r>
    </w:p>
    <w:p w:rsidR="005102A3" w:rsidRPr="00BB201B" w:rsidRDefault="0001107F" w:rsidP="00BB201B">
      <w:pPr>
        <w:spacing w:after="0" w:line="360" w:lineRule="auto"/>
        <w:ind w:firstLine="709"/>
        <w:jc w:val="both"/>
        <w:rPr>
          <w:rFonts w:eastAsia="Times New Roman"/>
        </w:rPr>
      </w:pPr>
      <w:r w:rsidRPr="00BB201B">
        <w:rPr>
          <w:rFonts w:eastAsia="Times New Roman"/>
        </w:rPr>
        <w:t xml:space="preserve">От получените </w:t>
      </w:r>
      <w:r w:rsidR="00015B74" w:rsidRPr="00BB201B">
        <w:rPr>
          <w:rFonts w:eastAsia="Times New Roman"/>
        </w:rPr>
        <w:t>доклади</w:t>
      </w:r>
      <w:r w:rsidR="00D9107B" w:rsidRPr="00BB201B">
        <w:rPr>
          <w:rFonts w:eastAsia="Times New Roman"/>
        </w:rPr>
        <w:t xml:space="preserve"> прави впечатление, че</w:t>
      </w:r>
      <w:r w:rsidR="00015B74" w:rsidRPr="00BB201B">
        <w:rPr>
          <w:rFonts w:eastAsia="Times New Roman"/>
        </w:rPr>
        <w:t xml:space="preserve"> </w:t>
      </w:r>
      <w:r w:rsidR="00D9107B" w:rsidRPr="00BB201B">
        <w:rPr>
          <w:rFonts w:eastAsia="Times New Roman"/>
        </w:rPr>
        <w:t xml:space="preserve">повечето </w:t>
      </w:r>
      <w:r w:rsidR="00015B74" w:rsidRPr="00BB201B">
        <w:rPr>
          <w:rFonts w:eastAsia="Times New Roman"/>
        </w:rPr>
        <w:t xml:space="preserve">от </w:t>
      </w:r>
      <w:r w:rsidR="00CE58CE" w:rsidRPr="00BB201B">
        <w:rPr>
          <w:rFonts w:eastAsia="Times New Roman"/>
        </w:rPr>
        <w:t xml:space="preserve">частните приюти </w:t>
      </w:r>
      <w:r w:rsidR="00D9107B" w:rsidRPr="00BB201B">
        <w:rPr>
          <w:rFonts w:eastAsia="Times New Roman"/>
        </w:rPr>
        <w:t>не подпомагат общините в изпълнението на общинските програми</w:t>
      </w:r>
      <w:r w:rsidR="00500A7B" w:rsidRPr="00BB201B">
        <w:rPr>
          <w:rFonts w:eastAsia="Times New Roman"/>
        </w:rPr>
        <w:t xml:space="preserve"> и</w:t>
      </w:r>
      <w:r w:rsidR="00D9107B" w:rsidRPr="00BB201B">
        <w:rPr>
          <w:rFonts w:eastAsia="Times New Roman"/>
        </w:rPr>
        <w:t xml:space="preserve"> не се сключват договори между общините и тези приюти.</w:t>
      </w:r>
      <w:r w:rsidRPr="00BB201B">
        <w:rPr>
          <w:rFonts w:eastAsia="Times New Roman"/>
        </w:rPr>
        <w:t xml:space="preserve"> </w:t>
      </w:r>
    </w:p>
    <w:p w:rsidR="00615C0E" w:rsidRPr="00615C0E" w:rsidRDefault="00896A91" w:rsidP="00615C0E">
      <w:pPr>
        <w:spacing w:after="0" w:line="360" w:lineRule="auto"/>
        <w:ind w:firstLine="709"/>
        <w:jc w:val="both"/>
        <w:rPr>
          <w:rFonts w:eastAsia="Times New Roman"/>
          <w:bCs/>
          <w:iCs/>
        </w:rPr>
      </w:pPr>
      <w:r w:rsidRPr="00964CBA">
        <w:rPr>
          <w:rFonts w:eastAsia="Times New Roman"/>
          <w:bCs/>
          <w:iCs/>
        </w:rPr>
        <w:t xml:space="preserve">Динамиката в броя на изградените приюти на територията на Република България е представена </w:t>
      </w:r>
      <w:r w:rsidR="00872EA5" w:rsidRPr="00964CBA">
        <w:rPr>
          <w:rFonts w:eastAsia="Times New Roman"/>
          <w:bCs/>
          <w:iCs/>
        </w:rPr>
        <w:t>на</w:t>
      </w:r>
      <w:r w:rsidR="0001107F">
        <w:rPr>
          <w:rFonts w:eastAsia="Times New Roman"/>
          <w:bCs/>
          <w:iCs/>
        </w:rPr>
        <w:t xml:space="preserve"> фиг. 4</w:t>
      </w:r>
      <w:r w:rsidR="007E602F" w:rsidRPr="00964CBA">
        <w:rPr>
          <w:rFonts w:eastAsia="Times New Roman"/>
          <w:bCs/>
          <w:iCs/>
        </w:rPr>
        <w:t>.</w:t>
      </w:r>
    </w:p>
    <w:p w:rsidR="00D9107B" w:rsidRPr="00964CBA" w:rsidRDefault="00DF3876" w:rsidP="007B05D9">
      <w:pPr>
        <w:spacing w:after="0" w:line="360" w:lineRule="auto"/>
        <w:jc w:val="center"/>
        <w:rPr>
          <w:rFonts w:eastAsia="Times New Roman"/>
        </w:rPr>
      </w:pPr>
      <w:r>
        <w:rPr>
          <w:noProof/>
        </w:rPr>
        <w:drawing>
          <wp:inline distT="0" distB="0" distL="0" distR="0" wp14:anchorId="027E95CA" wp14:editId="4D45228D">
            <wp:extent cx="5689600" cy="2647950"/>
            <wp:effectExtent l="0" t="0" r="6350" b="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6287A59C-EB92-4660-B6A4-9221FCA205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74A06" w:rsidRPr="0001107F" w:rsidRDefault="0001107F" w:rsidP="000842ED">
      <w:pPr>
        <w:spacing w:after="0" w:line="360" w:lineRule="auto"/>
        <w:ind w:firstLine="964"/>
        <w:rPr>
          <w:rFonts w:eastAsia="Times New Roman"/>
          <w:i/>
          <w:noProof/>
          <w:sz w:val="20"/>
        </w:rPr>
      </w:pPr>
      <w:r>
        <w:rPr>
          <w:rFonts w:eastAsia="Times New Roman"/>
          <w:i/>
          <w:noProof/>
          <w:sz w:val="20"/>
        </w:rPr>
        <w:t>Фиг. 4</w:t>
      </w:r>
      <w:r w:rsidR="00EE2BBD" w:rsidRPr="00964CBA">
        <w:rPr>
          <w:rFonts w:eastAsia="Times New Roman"/>
          <w:i/>
          <w:noProof/>
          <w:sz w:val="20"/>
        </w:rPr>
        <w:t xml:space="preserve">: Сравнение на броя регистрираните приюти за безстопанствени животни на територията на старната за последните 3 години </w:t>
      </w:r>
      <w:r w:rsidR="00B87CAB">
        <w:rPr>
          <w:rFonts w:eastAsia="Times New Roman"/>
          <w:i/>
          <w:noProof/>
          <w:sz w:val="20"/>
        </w:rPr>
        <w:t>–</w:t>
      </w:r>
      <w:r>
        <w:rPr>
          <w:rFonts w:eastAsia="Times New Roman"/>
          <w:i/>
          <w:noProof/>
          <w:sz w:val="20"/>
        </w:rPr>
        <w:t xml:space="preserve"> 2021 г., 2022 г. и 2023</w:t>
      </w:r>
      <w:r w:rsidR="009101B3" w:rsidRPr="00964CBA">
        <w:rPr>
          <w:rFonts w:eastAsia="Times New Roman"/>
          <w:i/>
          <w:noProof/>
          <w:sz w:val="20"/>
        </w:rPr>
        <w:t xml:space="preserve"> г.</w:t>
      </w:r>
    </w:p>
    <w:p w:rsidR="00934A3A" w:rsidRPr="00F231BE" w:rsidRDefault="00934A3A" w:rsidP="00770745">
      <w:pPr>
        <w:tabs>
          <w:tab w:val="left" w:pos="1134"/>
        </w:tabs>
        <w:spacing w:after="0" w:line="360" w:lineRule="auto"/>
        <w:ind w:firstLine="709"/>
        <w:jc w:val="both"/>
        <w:rPr>
          <w:rFonts w:asciiTheme="majorHAnsi" w:eastAsia="Times New Roman" w:hAnsiTheme="majorHAnsi"/>
          <w:b/>
          <w:sz w:val="26"/>
          <w:szCs w:val="26"/>
          <w:highlight w:val="green"/>
        </w:rPr>
      </w:pPr>
    </w:p>
    <w:p w:rsidR="000A2215" w:rsidRPr="00F231BE" w:rsidRDefault="0074649C" w:rsidP="004210AF">
      <w:pPr>
        <w:pStyle w:val="Heading2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</w:pPr>
      <w:bookmarkStart w:id="42" w:name="_Toc168302132"/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4.</w:t>
      </w:r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810611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Разъдници</w:t>
      </w:r>
      <w:bookmarkEnd w:id="42"/>
      <w:proofErr w:type="spellEnd"/>
    </w:p>
    <w:p w:rsidR="00BB201B" w:rsidRDefault="00CF41EA" w:rsidP="004210AF">
      <w:pPr>
        <w:spacing w:after="0" w:line="360" w:lineRule="auto"/>
        <w:ind w:firstLine="709"/>
        <w:jc w:val="both"/>
        <w:rPr>
          <w:rFonts w:eastAsia="Times New Roman"/>
          <w:i/>
        </w:rPr>
      </w:pPr>
      <w:r w:rsidRPr="00BB201B">
        <w:rPr>
          <w:rFonts w:eastAsia="Times New Roman"/>
        </w:rPr>
        <w:t xml:space="preserve">Българска агенция по безопасност на храните (БАБХ) поддържа в актуалност публичен </w:t>
      </w:r>
      <w:r w:rsidRPr="00BB201B">
        <w:rPr>
          <w:rFonts w:eastAsia="Times New Roman"/>
          <w:b/>
        </w:rPr>
        <w:t>регистър на развъдниците за кучета</w:t>
      </w:r>
      <w:r w:rsidRPr="00BB201B">
        <w:rPr>
          <w:rFonts w:eastAsia="Times New Roman"/>
        </w:rPr>
        <w:t xml:space="preserve"> в Република България, регистрирани по реда на чл. 137 от Закона за ветеринарномедицинската дейност, отговарящи на изискванията, посочени в </w:t>
      </w:r>
      <w:r w:rsidR="00BB201B">
        <w:rPr>
          <w:rFonts w:eastAsia="Times New Roman"/>
          <w:i/>
        </w:rPr>
        <w:t xml:space="preserve">Наредба № 41 от 10.12.2008 г. </w:t>
      </w:r>
    </w:p>
    <w:p w:rsidR="00CF41EA" w:rsidRPr="00BB201B" w:rsidRDefault="00CF41EA" w:rsidP="004210AF">
      <w:pPr>
        <w:spacing w:after="0" w:line="360" w:lineRule="auto"/>
        <w:ind w:firstLine="709"/>
        <w:jc w:val="both"/>
        <w:rPr>
          <w:rFonts w:eastAsia="Times New Roman"/>
          <w:i/>
          <w:spacing w:val="-2"/>
        </w:rPr>
      </w:pPr>
      <w:r w:rsidRPr="00BB201B">
        <w:rPr>
          <w:rFonts w:eastAsia="Times New Roman"/>
          <w:spacing w:val="-2"/>
        </w:rPr>
        <w:t>Регистърът е достъпен на електронната страница на БАБХ, на следният електронен</w:t>
      </w:r>
      <w:r w:rsidR="00BB201B" w:rsidRPr="00BB201B">
        <w:rPr>
          <w:rFonts w:eastAsia="Times New Roman"/>
          <w:spacing w:val="-2"/>
        </w:rPr>
        <w:t xml:space="preserve"> </w:t>
      </w:r>
      <w:r w:rsidR="000E074F" w:rsidRPr="00BB201B">
        <w:rPr>
          <w:rFonts w:eastAsia="Times New Roman"/>
          <w:spacing w:val="-2"/>
        </w:rPr>
        <w:t>адрес:</w:t>
      </w:r>
      <w:hyperlink r:id="rId15" w:history="1">
        <w:r w:rsidRPr="00BB201B">
          <w:rPr>
            <w:rFonts w:eastAsia="Times New Roman"/>
            <w:color w:val="0563C1"/>
            <w:spacing w:val="-2"/>
            <w:u w:val="single"/>
          </w:rPr>
          <w:t>http://www.babh.government.bg/bg/Object/site_register/view/5/%D0%97%D0%B4%D1%80%D0%B0%D0%B2%D0%B5%D0%BE%D0%BF%D0%B0%D0%B2</w:t>
        </w:r>
      </w:hyperlink>
    </w:p>
    <w:p w:rsidR="00C8052D" w:rsidRDefault="00CF41EA" w:rsidP="004210AF">
      <w:pPr>
        <w:spacing w:after="0" w:line="360" w:lineRule="auto"/>
        <w:ind w:firstLine="709"/>
        <w:jc w:val="both"/>
        <w:rPr>
          <w:rFonts w:eastAsia="Times New Roman"/>
        </w:rPr>
      </w:pPr>
      <w:r w:rsidRPr="00BB201B">
        <w:rPr>
          <w:rFonts w:eastAsia="Times New Roman"/>
        </w:rPr>
        <w:t>В него се съдържа актуална информация, относно: броят на регистрираните развъдници в България; капацитета на всеки обект; местонахождение и собственост на обектите.</w:t>
      </w:r>
    </w:p>
    <w:p w:rsidR="00CD1508" w:rsidRPr="00CD1508" w:rsidRDefault="00CD1508" w:rsidP="00CD1508">
      <w:pPr>
        <w:pStyle w:val="Heading2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43" w:name="_Toc168302133"/>
    </w:p>
    <w:p w:rsidR="00D51004" w:rsidRPr="00CD1508" w:rsidRDefault="0074649C" w:rsidP="00CD1508">
      <w:pPr>
        <w:pStyle w:val="Heading2"/>
        <w:spacing w:before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5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5.</w:t>
      </w:r>
      <w:r w:rsidRPr="00CD1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10611" w:rsidRPr="00CD1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Обекти за търговия </w:t>
      </w:r>
      <w:r w:rsidR="00CF41EA" w:rsidRPr="00CD1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домаш</w:t>
      </w:r>
      <w:r w:rsidR="00A615EB" w:rsidRPr="00CD1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 любимци</w:t>
      </w:r>
      <w:bookmarkEnd w:id="43"/>
    </w:p>
    <w:p w:rsidR="00D51004" w:rsidRPr="000E074F" w:rsidRDefault="00D51004" w:rsidP="00C8052D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bCs/>
        </w:rPr>
      </w:pPr>
      <w:r w:rsidRPr="000E074F">
        <w:rPr>
          <w:rFonts w:eastAsia="Times New Roman"/>
        </w:rPr>
        <w:t>З</w:t>
      </w:r>
      <w:r w:rsidR="00A615EB" w:rsidRPr="000E074F">
        <w:rPr>
          <w:rFonts w:eastAsia="Times New Roman"/>
        </w:rPr>
        <w:t>оомагазини</w:t>
      </w:r>
      <w:r w:rsidRPr="000E074F">
        <w:rPr>
          <w:rFonts w:eastAsia="Times New Roman"/>
        </w:rPr>
        <w:t>те</w:t>
      </w:r>
      <w:r w:rsidR="00A615EB" w:rsidRPr="000E074F">
        <w:rPr>
          <w:rFonts w:eastAsia="Times New Roman"/>
        </w:rPr>
        <w:t xml:space="preserve"> се регистрират</w:t>
      </w:r>
      <w:r w:rsidR="00A615EB" w:rsidRPr="00F231BE">
        <w:rPr>
          <w:rFonts w:eastAsia="Times New Roman"/>
          <w:b/>
        </w:rPr>
        <w:t xml:space="preserve"> </w:t>
      </w:r>
      <w:r w:rsidR="00A615EB" w:rsidRPr="000E074F">
        <w:t xml:space="preserve">по реда на чл. 137 от ЗВД и в съответствие с изискванията на Наредба № 41 </w:t>
      </w:r>
      <w:r w:rsidR="00A615EB" w:rsidRPr="000E074F">
        <w:rPr>
          <w:rFonts w:eastAsia="Times New Roman"/>
        </w:rPr>
        <w:t xml:space="preserve">от 10.12.2008 г. </w:t>
      </w:r>
      <w:r w:rsidRPr="000E074F">
        <w:rPr>
          <w:rFonts w:eastAsia="Times New Roman"/>
        </w:rPr>
        <w:t xml:space="preserve">Българска агенция по безопасност на храните осъществява контрол по отношение на спазването на </w:t>
      </w:r>
      <w:r w:rsidRPr="000E074F">
        <w:rPr>
          <w:rFonts w:eastAsia="Times New Roman"/>
          <w:bCs/>
        </w:rPr>
        <w:t xml:space="preserve">общите ветеринарномедицински и </w:t>
      </w:r>
      <w:proofErr w:type="spellStart"/>
      <w:r w:rsidRPr="000E074F">
        <w:rPr>
          <w:rFonts w:eastAsia="Times New Roman"/>
          <w:bCs/>
        </w:rPr>
        <w:t>зоохигиенни</w:t>
      </w:r>
      <w:proofErr w:type="spellEnd"/>
      <w:r w:rsidRPr="000E074F">
        <w:rPr>
          <w:rFonts w:eastAsia="Times New Roman"/>
          <w:bCs/>
        </w:rPr>
        <w:t xml:space="preserve"> изисквания към обектите, в които се отглеждат, развъждат</w:t>
      </w:r>
      <w:r w:rsidRPr="000E074F">
        <w:rPr>
          <w:rFonts w:ascii="Verdana" w:eastAsia="Times New Roman" w:hAnsi="Verdana"/>
          <w:bCs/>
          <w:sz w:val="23"/>
          <w:szCs w:val="23"/>
        </w:rPr>
        <w:t xml:space="preserve"> </w:t>
      </w:r>
      <w:r w:rsidRPr="000E074F">
        <w:rPr>
          <w:rFonts w:eastAsia="Times New Roman"/>
          <w:bCs/>
        </w:rPr>
        <w:t>и/или предлагат домашни любимци с цел търговия</w:t>
      </w:r>
      <w:r w:rsidR="008C67F5" w:rsidRPr="000E074F">
        <w:rPr>
          <w:rFonts w:eastAsia="Times New Roman"/>
          <w:bCs/>
        </w:rPr>
        <w:t>.</w:t>
      </w:r>
    </w:p>
    <w:p w:rsidR="00DF17BD" w:rsidRPr="000E074F" w:rsidRDefault="00DF17BD" w:rsidP="00C8052D">
      <w:pPr>
        <w:spacing w:after="0" w:line="360" w:lineRule="auto"/>
        <w:ind w:firstLine="709"/>
        <w:jc w:val="both"/>
        <w:rPr>
          <w:rFonts w:eastAsia="Times New Roman"/>
          <w:color w:val="212121"/>
        </w:rPr>
      </w:pPr>
      <w:r w:rsidRPr="000E074F">
        <w:rPr>
          <w:rFonts w:eastAsia="Times New Roman"/>
        </w:rPr>
        <w:t>Към момента,</w:t>
      </w:r>
      <w:r w:rsidRPr="000E074F">
        <w:rPr>
          <w:rFonts w:eastAsia="Times New Roman"/>
          <w:color w:val="000000"/>
        </w:rPr>
        <w:t xml:space="preserve"> нелегалната търговия с домашни любимци, предлагани за продажба предимно чрез различни сайтове (онлайн търговия) </w:t>
      </w:r>
      <w:r w:rsidRPr="000E074F">
        <w:rPr>
          <w:rFonts w:eastAsia="Times New Roman"/>
          <w:color w:val="212121"/>
        </w:rPr>
        <w:t>с кучета и котки представлява предизвикателство по отношение на физическия контрол и наблюдението на спазването на различни законодателни разпоредби, включващи правила за здравето на животните, търговията, вноса и хуманното отношение към тях.</w:t>
      </w:r>
    </w:p>
    <w:p w:rsidR="00DF17BD" w:rsidRPr="000E074F" w:rsidRDefault="00DF17BD" w:rsidP="00C8052D">
      <w:pPr>
        <w:spacing w:after="0" w:line="360" w:lineRule="auto"/>
        <w:ind w:firstLine="709"/>
        <w:jc w:val="both"/>
        <w:rPr>
          <w:rFonts w:eastAsia="Times New Roman"/>
        </w:rPr>
      </w:pPr>
      <w:r w:rsidRPr="000E074F">
        <w:rPr>
          <w:rFonts w:eastAsia="Times New Roman"/>
          <w:color w:val="212121"/>
        </w:rPr>
        <w:t>Гражданите предпочитат да си закупят домашен любимец от различни електронни сайтове. По тази причина те често стават „жертви“ на измамни практики, а именно: продажба на животни с фалшиви документи, продажба на неидентифицирани животни или животни с неясен произход и здравен статус. В тази връзка, за пореден път апелираме, лицата желаещи да си купят домашен любимец да направят справка в регистъра на БАБХ за регистрираните развъдници, тъй като само те са одобрени и лицензирани от компетентния орган да</w:t>
      </w:r>
      <w:r w:rsidR="00770745">
        <w:rPr>
          <w:rFonts w:eastAsia="Times New Roman"/>
          <w:color w:val="212121"/>
        </w:rPr>
        <w:t xml:space="preserve"> осъществяват този вид дейност.</w:t>
      </w:r>
    </w:p>
    <w:p w:rsidR="00DF17BD" w:rsidRPr="000E074F" w:rsidRDefault="00DF17BD" w:rsidP="00C8052D">
      <w:pPr>
        <w:spacing w:after="0" w:line="360" w:lineRule="auto"/>
        <w:ind w:firstLine="709"/>
        <w:jc w:val="both"/>
        <w:rPr>
          <w:rFonts w:eastAsia="Times New Roman"/>
          <w:color w:val="212121"/>
        </w:rPr>
      </w:pPr>
      <w:r w:rsidRPr="000E074F">
        <w:rPr>
          <w:rFonts w:eastAsia="Times New Roman"/>
        </w:rPr>
        <w:t xml:space="preserve">Търговията с животни е обект на официален контрол от страна на БАБХ по отношение на </w:t>
      </w:r>
      <w:r w:rsidRPr="000E074F">
        <w:rPr>
          <w:rFonts w:eastAsia="Times New Roman"/>
          <w:color w:val="212121"/>
        </w:rPr>
        <w:t xml:space="preserve">спазването на </w:t>
      </w:r>
      <w:r w:rsidRPr="000E074F">
        <w:rPr>
          <w:rFonts w:eastAsia="Times New Roman"/>
          <w:b/>
          <w:color w:val="212121"/>
        </w:rPr>
        <w:t>ветеринарно</w:t>
      </w:r>
      <w:r w:rsidR="000F58E2" w:rsidRPr="000E074F">
        <w:rPr>
          <w:rFonts w:eastAsia="Times New Roman"/>
          <w:b/>
          <w:color w:val="212121"/>
        </w:rPr>
        <w:t xml:space="preserve">медицинските </w:t>
      </w:r>
      <w:r w:rsidRPr="000E074F">
        <w:rPr>
          <w:rFonts w:eastAsia="Times New Roman"/>
          <w:b/>
          <w:color w:val="212121"/>
        </w:rPr>
        <w:t>изисквания</w:t>
      </w:r>
      <w:r w:rsidRPr="000E074F">
        <w:rPr>
          <w:rFonts w:eastAsia="Times New Roman"/>
          <w:color w:val="212121"/>
        </w:rPr>
        <w:t>, установени в действащото европейско и национално законодателство.</w:t>
      </w:r>
    </w:p>
    <w:p w:rsidR="00DF17BD" w:rsidRPr="000F58E2" w:rsidRDefault="00DF17BD" w:rsidP="00C8052D">
      <w:pPr>
        <w:spacing w:after="0" w:line="360" w:lineRule="auto"/>
        <w:ind w:firstLine="709"/>
        <w:jc w:val="both"/>
        <w:rPr>
          <w:rFonts w:eastAsia="Times New Roman"/>
          <w:color w:val="212121"/>
        </w:rPr>
      </w:pPr>
      <w:r w:rsidRPr="000E074F">
        <w:rPr>
          <w:rFonts w:eastAsia="Times New Roman"/>
          <w:color w:val="212121"/>
        </w:rPr>
        <w:t xml:space="preserve">Въпросите, свързани с различни търговски практики, в т. ч. и заблуждаващи, не са от компетенциите на БАБХ, тъй като агенцията не е институция с разследващи </w:t>
      </w:r>
      <w:proofErr w:type="spellStart"/>
      <w:r w:rsidRPr="000E074F">
        <w:rPr>
          <w:rFonts w:eastAsia="Times New Roman"/>
          <w:color w:val="212121"/>
        </w:rPr>
        <w:t>фунции</w:t>
      </w:r>
      <w:proofErr w:type="spellEnd"/>
      <w:r w:rsidRPr="000E074F">
        <w:rPr>
          <w:rFonts w:eastAsia="Times New Roman"/>
          <w:color w:val="212121"/>
        </w:rPr>
        <w:t>.</w:t>
      </w:r>
    </w:p>
    <w:p w:rsidR="00CF41EA" w:rsidRPr="00F231BE" w:rsidRDefault="00CF41EA" w:rsidP="00770745">
      <w:pPr>
        <w:tabs>
          <w:tab w:val="left" w:pos="1134"/>
        </w:tabs>
        <w:spacing w:after="0" w:line="360" w:lineRule="auto"/>
        <w:jc w:val="both"/>
        <w:rPr>
          <w:rFonts w:eastAsia="Times New Roman"/>
        </w:rPr>
      </w:pPr>
    </w:p>
    <w:p w:rsidR="003067EE" w:rsidRPr="00F231BE" w:rsidRDefault="00C8052D" w:rsidP="00F231BE">
      <w:pPr>
        <w:pStyle w:val="Heading1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44" w:name="_Toc168302134"/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 xml:space="preserve">VII. </w:t>
      </w:r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КУЧ</w:t>
      </w:r>
      <w:bookmarkStart w:id="45" w:name="_Toc164238598"/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ЕТА, ОТГЛЕЖДАНИ КАТО КОМПАНЬОНИ </w:t>
      </w:r>
      <w:r w:rsidR="004210AF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–</w:t>
      </w:r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ДАННИ</w:t>
      </w:r>
      <w:bookmarkEnd w:id="44"/>
    </w:p>
    <w:p w:rsidR="008E5F8D" w:rsidRPr="00F231BE" w:rsidRDefault="00B6697B" w:rsidP="003067EE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b/>
        </w:rPr>
      </w:pPr>
      <w:r w:rsidRPr="00F231BE">
        <w:rPr>
          <w:rFonts w:eastAsia="Times New Roman"/>
          <w:b/>
        </w:rPr>
        <w:t>Интегрирана инфо</w:t>
      </w:r>
      <w:r w:rsidR="00EF4438" w:rsidRPr="00F231BE">
        <w:rPr>
          <w:rFonts w:eastAsia="Times New Roman"/>
          <w:b/>
        </w:rPr>
        <w:t>рмационна система на БАБХ</w:t>
      </w:r>
      <w:r w:rsidR="002C3BC8" w:rsidRPr="00F231BE">
        <w:rPr>
          <w:rFonts w:eastAsia="Times New Roman"/>
          <w:b/>
        </w:rPr>
        <w:t xml:space="preserve"> - </w:t>
      </w:r>
      <w:proofErr w:type="spellStart"/>
      <w:r w:rsidR="002C3BC8" w:rsidRPr="00F231BE">
        <w:rPr>
          <w:rFonts w:eastAsia="Times New Roman"/>
          <w:b/>
        </w:rPr>
        <w:t>ВетИС</w:t>
      </w:r>
      <w:bookmarkEnd w:id="45"/>
      <w:proofErr w:type="spellEnd"/>
    </w:p>
    <w:p w:rsidR="00D74A06" w:rsidRPr="00C8052D" w:rsidRDefault="00B6697B" w:rsidP="00615C0E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t>Обобщени данни по обл</w:t>
      </w:r>
      <w:r w:rsidR="00711661" w:rsidRPr="00C8052D">
        <w:rPr>
          <w:rFonts w:eastAsia="Times New Roman"/>
        </w:rPr>
        <w:t>асти за домашните кучета за 2023</w:t>
      </w:r>
      <w:r w:rsidRPr="00C8052D">
        <w:rPr>
          <w:rFonts w:eastAsia="Times New Roman"/>
        </w:rPr>
        <w:t xml:space="preserve"> г., съгласно извършена справка в Интегрираната инфор</w:t>
      </w:r>
      <w:r w:rsidR="00EF4438" w:rsidRPr="00C8052D">
        <w:rPr>
          <w:rFonts w:eastAsia="Times New Roman"/>
        </w:rPr>
        <w:t>мационна система на БАБХ</w:t>
      </w:r>
      <w:r w:rsidR="002C3BC8" w:rsidRPr="00C8052D">
        <w:rPr>
          <w:rFonts w:eastAsia="Times New Roman"/>
        </w:rPr>
        <w:t xml:space="preserve"> </w:t>
      </w:r>
      <w:r w:rsidR="003A1ECD" w:rsidRPr="00C8052D">
        <w:rPr>
          <w:rFonts w:eastAsia="Times New Roman"/>
        </w:rPr>
        <w:t>–</w:t>
      </w:r>
      <w:r w:rsidR="002C3BC8" w:rsidRPr="00C8052D">
        <w:rPr>
          <w:rFonts w:eastAsia="Times New Roman"/>
        </w:rPr>
        <w:t xml:space="preserve"> </w:t>
      </w:r>
      <w:proofErr w:type="spellStart"/>
      <w:r w:rsidR="002C3BC8" w:rsidRPr="00C8052D">
        <w:rPr>
          <w:rFonts w:eastAsia="Times New Roman"/>
        </w:rPr>
        <w:t>ВетИС</w:t>
      </w:r>
      <w:proofErr w:type="spellEnd"/>
      <w:r w:rsidR="003A1ECD" w:rsidRPr="00C8052D">
        <w:rPr>
          <w:rFonts w:eastAsia="Times New Roman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403"/>
        <w:gridCol w:w="1885"/>
        <w:gridCol w:w="2765"/>
        <w:gridCol w:w="3008"/>
      </w:tblGrid>
      <w:tr w:rsidR="00EE6E76" w:rsidRPr="00964CBA" w:rsidTr="00D74A06">
        <w:trPr>
          <w:cantSplit/>
        </w:trPr>
        <w:tc>
          <w:tcPr>
            <w:tcW w:w="774" w:type="pct"/>
            <w:shd w:val="clear" w:color="auto" w:fill="FFFF99"/>
            <w:vAlign w:val="center"/>
          </w:tcPr>
          <w:p w:rsidR="00EE6E76" w:rsidRPr="00964CBA" w:rsidRDefault="00EE6E76" w:rsidP="00D74A06">
            <w:pPr>
              <w:tabs>
                <w:tab w:val="left" w:pos="1134"/>
              </w:tabs>
              <w:spacing w:after="0" w:line="36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964CBA">
              <w:rPr>
                <w:rFonts w:eastAsia="Times New Roman"/>
                <w:b/>
                <w:bCs/>
                <w:sz w:val="18"/>
                <w:szCs w:val="18"/>
              </w:rPr>
              <w:t>Област</w:t>
            </w:r>
          </w:p>
        </w:tc>
        <w:tc>
          <w:tcPr>
            <w:tcW w:w="1040" w:type="pct"/>
            <w:shd w:val="clear" w:color="auto" w:fill="FFFF99"/>
            <w:vAlign w:val="center"/>
          </w:tcPr>
          <w:p w:rsidR="00EE6E76" w:rsidRPr="00964CBA" w:rsidRDefault="00EE6E76" w:rsidP="00D74A06">
            <w:pPr>
              <w:tabs>
                <w:tab w:val="left" w:pos="1134"/>
              </w:tabs>
              <w:spacing w:after="0" w:line="36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964CBA">
              <w:rPr>
                <w:rFonts w:eastAsia="Times New Roman"/>
                <w:b/>
                <w:bCs/>
                <w:sz w:val="18"/>
                <w:szCs w:val="18"/>
              </w:rPr>
              <w:t>Брой регистрирани домашни</w:t>
            </w:r>
            <w:r w:rsidR="00D74A06">
              <w:rPr>
                <w:rFonts w:eastAsia="Times New Roman"/>
                <w:b/>
                <w:bCs/>
                <w:sz w:val="18"/>
                <w:szCs w:val="18"/>
              </w:rPr>
              <w:t xml:space="preserve"> кучета</w:t>
            </w:r>
          </w:p>
        </w:tc>
        <w:tc>
          <w:tcPr>
            <w:tcW w:w="1526" w:type="pct"/>
            <w:shd w:val="clear" w:color="auto" w:fill="FFFF99"/>
            <w:vAlign w:val="center"/>
          </w:tcPr>
          <w:p w:rsidR="00EE6E76" w:rsidRPr="00964CBA" w:rsidRDefault="00EE6E76" w:rsidP="00D74A06">
            <w:pPr>
              <w:tabs>
                <w:tab w:val="left" w:pos="1134"/>
              </w:tabs>
              <w:spacing w:after="0" w:line="36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964CBA">
              <w:rPr>
                <w:rFonts w:eastAsia="Times New Roman"/>
                <w:b/>
                <w:bCs/>
                <w:sz w:val="18"/>
                <w:szCs w:val="18"/>
              </w:rPr>
              <w:t xml:space="preserve">Брой регистрирани домашни </w:t>
            </w:r>
            <w:r w:rsidR="00D74A06">
              <w:rPr>
                <w:rFonts w:eastAsia="Times New Roman"/>
                <w:b/>
                <w:bCs/>
                <w:sz w:val="18"/>
                <w:szCs w:val="18"/>
              </w:rPr>
              <w:t>кучета</w:t>
            </w:r>
            <w:r w:rsidRPr="00964CBA">
              <w:rPr>
                <w:rFonts w:eastAsia="Times New Roman"/>
                <w:b/>
                <w:bCs/>
                <w:sz w:val="18"/>
                <w:szCs w:val="18"/>
              </w:rPr>
              <w:t xml:space="preserve">, въведени във </w:t>
            </w:r>
            <w:proofErr w:type="spellStart"/>
            <w:r w:rsidRPr="00964CBA">
              <w:rPr>
                <w:rFonts w:eastAsia="Times New Roman"/>
                <w:b/>
                <w:bCs/>
                <w:sz w:val="18"/>
                <w:szCs w:val="18"/>
              </w:rPr>
              <w:t>ВетИС</w:t>
            </w:r>
            <w:proofErr w:type="spellEnd"/>
            <w:r w:rsidRPr="00964CBA">
              <w:rPr>
                <w:rFonts w:eastAsia="Times New Roman"/>
                <w:b/>
                <w:bCs/>
                <w:sz w:val="18"/>
                <w:szCs w:val="18"/>
              </w:rPr>
              <w:t xml:space="preserve"> по </w:t>
            </w:r>
            <w:proofErr w:type="spellStart"/>
            <w:r w:rsidRPr="00964CBA">
              <w:rPr>
                <w:rFonts w:eastAsia="Times New Roman"/>
                <w:b/>
                <w:bCs/>
                <w:sz w:val="18"/>
                <w:szCs w:val="18"/>
              </w:rPr>
              <w:t>местодомуване</w:t>
            </w:r>
            <w:proofErr w:type="spellEnd"/>
            <w:r w:rsidRPr="00964CBA">
              <w:rPr>
                <w:rFonts w:eastAsia="Times New Roman"/>
                <w:b/>
                <w:bCs/>
                <w:sz w:val="18"/>
                <w:szCs w:val="18"/>
              </w:rPr>
              <w:t xml:space="preserve"> на животните</w:t>
            </w:r>
          </w:p>
        </w:tc>
        <w:tc>
          <w:tcPr>
            <w:tcW w:w="1660" w:type="pct"/>
            <w:shd w:val="clear" w:color="auto" w:fill="FFFF99"/>
            <w:vAlign w:val="center"/>
          </w:tcPr>
          <w:p w:rsidR="00EE6E76" w:rsidRPr="00964CBA" w:rsidRDefault="00EE6E76" w:rsidP="00D74A06">
            <w:pPr>
              <w:tabs>
                <w:tab w:val="left" w:pos="1134"/>
              </w:tabs>
              <w:spacing w:after="0" w:line="36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964CBA">
              <w:rPr>
                <w:rFonts w:eastAsia="Times New Roman"/>
                <w:b/>
                <w:bCs/>
                <w:sz w:val="18"/>
                <w:szCs w:val="18"/>
              </w:rPr>
              <w:t>Корективни мерки от страна на ОДБХ при констатиране неизпълнение на чл. 39, ал. 2, т. 14 от ЗВД</w:t>
            </w:r>
          </w:p>
        </w:tc>
      </w:tr>
      <w:tr w:rsidR="00473A97" w:rsidRPr="00964CBA" w:rsidTr="00416AC9">
        <w:tc>
          <w:tcPr>
            <w:tcW w:w="774" w:type="pct"/>
            <w:shd w:val="clear" w:color="auto" w:fill="FFFFCC"/>
            <w:vAlign w:val="center"/>
          </w:tcPr>
          <w:p w:rsidR="00473A97" w:rsidRPr="00964CBA" w:rsidRDefault="00473A97" w:rsidP="00473A9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Благоевград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 w:line="240" w:lineRule="auto"/>
              <w:ind w:right="454"/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 w:line="240" w:lineRule="auto"/>
              <w:ind w:right="907"/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Pr="002A3B86" w:rsidRDefault="002A3B86" w:rsidP="00416AC9">
            <w:pPr>
              <w:spacing w:after="0" w:line="240" w:lineRule="auto"/>
              <w:ind w:right="1247"/>
              <w:jc w:val="right"/>
              <w:rPr>
                <w:sz w:val="20"/>
                <w:szCs w:val="20"/>
                <w:lang w:val="en-US" w:eastAsia="en-US"/>
              </w:rPr>
            </w:pPr>
            <w:r w:rsidRPr="002A3B86">
              <w:rPr>
                <w:sz w:val="20"/>
                <w:szCs w:val="20"/>
              </w:rPr>
              <w:t>0</w:t>
            </w:r>
          </w:p>
        </w:tc>
      </w:tr>
      <w:tr w:rsidR="00473A97" w:rsidRPr="00964CBA" w:rsidTr="00642AA9">
        <w:tc>
          <w:tcPr>
            <w:tcW w:w="774" w:type="pct"/>
            <w:shd w:val="clear" w:color="auto" w:fill="FFFFCC"/>
            <w:vAlign w:val="center"/>
          </w:tcPr>
          <w:p w:rsidR="00473A97" w:rsidRPr="00964CBA" w:rsidRDefault="00473A97" w:rsidP="00473A9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Бургас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Pr="002A3B86" w:rsidRDefault="00473A97" w:rsidP="00416AC9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2A3B86">
              <w:rPr>
                <w:sz w:val="20"/>
                <w:szCs w:val="20"/>
              </w:rPr>
              <w:t>0</w:t>
            </w:r>
          </w:p>
        </w:tc>
      </w:tr>
      <w:tr w:rsidR="00473A97" w:rsidRPr="00964CBA" w:rsidTr="00642AA9">
        <w:tc>
          <w:tcPr>
            <w:tcW w:w="774" w:type="pct"/>
            <w:shd w:val="clear" w:color="auto" w:fill="FFFFCC"/>
            <w:vAlign w:val="center"/>
          </w:tcPr>
          <w:p w:rsidR="00473A97" w:rsidRPr="00964CBA" w:rsidRDefault="00473A97" w:rsidP="00473A9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Варна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</w:t>
            </w:r>
          </w:p>
        </w:tc>
        <w:tc>
          <w:tcPr>
            <w:tcW w:w="15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Pr="002A3B86" w:rsidRDefault="00473A97" w:rsidP="00416AC9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bookmarkStart w:id="46" w:name="_GoBack"/>
            <w:r w:rsidRPr="002A3B86">
              <w:rPr>
                <w:sz w:val="20"/>
                <w:szCs w:val="20"/>
              </w:rPr>
              <w:t>2</w:t>
            </w:r>
            <w:bookmarkEnd w:id="46"/>
          </w:p>
        </w:tc>
      </w:tr>
      <w:tr w:rsidR="00473A97" w:rsidRPr="00964CBA" w:rsidTr="00642AA9">
        <w:tc>
          <w:tcPr>
            <w:tcW w:w="774" w:type="pct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73A97" w:rsidRPr="00964CBA" w:rsidRDefault="00473A97" w:rsidP="00473A9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lastRenderedPageBreak/>
              <w:t>Велико Търново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Pr="002A3B86" w:rsidRDefault="00473A97" w:rsidP="00416AC9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2A3B86">
              <w:rPr>
                <w:sz w:val="20"/>
                <w:szCs w:val="20"/>
              </w:rPr>
              <w:t>0</w:t>
            </w:r>
          </w:p>
        </w:tc>
      </w:tr>
      <w:tr w:rsidR="00473A97" w:rsidRPr="00964CBA" w:rsidTr="006E516F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Pr="00964CBA" w:rsidRDefault="00473A97" w:rsidP="00473A9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Видин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Pr="002A3B86" w:rsidRDefault="00473A97" w:rsidP="00416AC9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2A3B86">
              <w:rPr>
                <w:sz w:val="20"/>
                <w:szCs w:val="20"/>
              </w:rPr>
              <w:t>0</w:t>
            </w:r>
          </w:p>
        </w:tc>
      </w:tr>
      <w:tr w:rsidR="00473A97" w:rsidRPr="00964CBA" w:rsidTr="006E516F">
        <w:tc>
          <w:tcPr>
            <w:tcW w:w="774" w:type="pct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473A97" w:rsidRPr="00964CBA" w:rsidRDefault="00473A97" w:rsidP="00473A9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Враца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45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9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1272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Pr="002A3B86" w:rsidRDefault="00473A97" w:rsidP="00416AC9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2A3B86">
              <w:rPr>
                <w:sz w:val="20"/>
                <w:szCs w:val="20"/>
              </w:rPr>
              <w:t>1</w:t>
            </w:r>
          </w:p>
        </w:tc>
      </w:tr>
      <w:tr w:rsidR="00473A97" w:rsidRPr="00964CBA" w:rsidTr="00416AC9">
        <w:tc>
          <w:tcPr>
            <w:tcW w:w="774" w:type="pct"/>
            <w:shd w:val="clear" w:color="auto" w:fill="FFFFCC"/>
            <w:vAlign w:val="center"/>
          </w:tcPr>
          <w:p w:rsidR="00473A97" w:rsidRPr="00964CBA" w:rsidRDefault="00473A97" w:rsidP="00473A9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Габрово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Pr="002A3B86" w:rsidRDefault="00473A97" w:rsidP="00416AC9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2A3B86">
              <w:rPr>
                <w:sz w:val="20"/>
                <w:szCs w:val="20"/>
              </w:rPr>
              <w:t>2</w:t>
            </w:r>
          </w:p>
        </w:tc>
      </w:tr>
      <w:tr w:rsidR="00473A97" w:rsidRPr="00964CBA" w:rsidTr="00416AC9">
        <w:tc>
          <w:tcPr>
            <w:tcW w:w="774" w:type="pct"/>
            <w:shd w:val="clear" w:color="auto" w:fill="FFFFCC"/>
            <w:vAlign w:val="center"/>
          </w:tcPr>
          <w:p w:rsidR="00473A97" w:rsidRPr="00964CBA" w:rsidRDefault="00473A97" w:rsidP="00473A9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Добрич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Pr="002A3B86" w:rsidRDefault="00473A97" w:rsidP="00416AC9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2A3B86">
              <w:rPr>
                <w:sz w:val="20"/>
                <w:szCs w:val="20"/>
              </w:rPr>
              <w:t>3</w:t>
            </w:r>
          </w:p>
        </w:tc>
      </w:tr>
      <w:tr w:rsidR="00473A97" w:rsidRPr="00964CBA" w:rsidTr="00416AC9">
        <w:tc>
          <w:tcPr>
            <w:tcW w:w="774" w:type="pct"/>
            <w:shd w:val="clear" w:color="auto" w:fill="FFFFCC"/>
            <w:vAlign w:val="center"/>
          </w:tcPr>
          <w:p w:rsidR="00473A97" w:rsidRPr="00964CBA" w:rsidRDefault="00473A97" w:rsidP="00473A9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Кърджали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Pr="002A3B86" w:rsidRDefault="00473A97" w:rsidP="00416AC9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2A3B86">
              <w:rPr>
                <w:sz w:val="20"/>
                <w:szCs w:val="20"/>
              </w:rPr>
              <w:t>0</w:t>
            </w:r>
          </w:p>
        </w:tc>
      </w:tr>
      <w:tr w:rsidR="00473A97" w:rsidRPr="00964CBA" w:rsidTr="00416AC9">
        <w:tc>
          <w:tcPr>
            <w:tcW w:w="774" w:type="pct"/>
            <w:shd w:val="clear" w:color="auto" w:fill="FFFFCC"/>
            <w:vAlign w:val="center"/>
          </w:tcPr>
          <w:p w:rsidR="00473A97" w:rsidRPr="00964CBA" w:rsidRDefault="00473A97" w:rsidP="00473A9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Кюстендил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Pr="002A3B86" w:rsidRDefault="00473A97" w:rsidP="00416AC9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2A3B86">
              <w:rPr>
                <w:sz w:val="20"/>
                <w:szCs w:val="20"/>
              </w:rPr>
              <w:t>0</w:t>
            </w:r>
          </w:p>
        </w:tc>
      </w:tr>
      <w:tr w:rsidR="00473A97" w:rsidRPr="00964CBA" w:rsidTr="00416AC9">
        <w:tc>
          <w:tcPr>
            <w:tcW w:w="774" w:type="pct"/>
            <w:shd w:val="clear" w:color="auto" w:fill="FFFFCC"/>
            <w:vAlign w:val="center"/>
          </w:tcPr>
          <w:p w:rsidR="00473A97" w:rsidRPr="00964CBA" w:rsidRDefault="00473A97" w:rsidP="00473A9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Ловеч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Pr="002A3B86" w:rsidRDefault="00473A97" w:rsidP="00416AC9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2A3B86">
              <w:rPr>
                <w:sz w:val="20"/>
                <w:szCs w:val="20"/>
              </w:rPr>
              <w:t>2</w:t>
            </w:r>
          </w:p>
        </w:tc>
      </w:tr>
      <w:tr w:rsidR="00473A97" w:rsidRPr="00964CBA" w:rsidTr="00416AC9">
        <w:tc>
          <w:tcPr>
            <w:tcW w:w="774" w:type="pct"/>
            <w:shd w:val="clear" w:color="auto" w:fill="FFFFCC"/>
            <w:vAlign w:val="center"/>
          </w:tcPr>
          <w:p w:rsidR="00473A97" w:rsidRPr="00964CBA" w:rsidRDefault="00473A97" w:rsidP="00473A9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Монтана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Pr="002A3B86" w:rsidRDefault="00473A97" w:rsidP="00416AC9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2A3B86">
              <w:rPr>
                <w:sz w:val="20"/>
                <w:szCs w:val="20"/>
              </w:rPr>
              <w:t>2</w:t>
            </w:r>
          </w:p>
        </w:tc>
      </w:tr>
      <w:tr w:rsidR="00473A97" w:rsidRPr="00964CBA" w:rsidTr="00416AC9">
        <w:tc>
          <w:tcPr>
            <w:tcW w:w="774" w:type="pct"/>
            <w:shd w:val="clear" w:color="auto" w:fill="FFFFCC"/>
            <w:vAlign w:val="center"/>
          </w:tcPr>
          <w:p w:rsidR="00473A97" w:rsidRPr="00964CBA" w:rsidRDefault="00473A97" w:rsidP="00473A9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Пазарджик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Pr="002A3B86" w:rsidRDefault="00473A97" w:rsidP="00416AC9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2A3B86">
              <w:rPr>
                <w:sz w:val="20"/>
                <w:szCs w:val="20"/>
              </w:rPr>
              <w:t>6</w:t>
            </w:r>
          </w:p>
        </w:tc>
      </w:tr>
      <w:tr w:rsidR="00473A97" w:rsidRPr="00964CBA" w:rsidTr="00416AC9">
        <w:tc>
          <w:tcPr>
            <w:tcW w:w="774" w:type="pct"/>
            <w:shd w:val="clear" w:color="auto" w:fill="FFFFCC"/>
            <w:vAlign w:val="center"/>
          </w:tcPr>
          <w:p w:rsidR="00473A97" w:rsidRPr="00964CBA" w:rsidRDefault="00473A97" w:rsidP="00473A9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Перник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45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1750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9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Pr="002A3B86" w:rsidRDefault="00473A97" w:rsidP="00416AC9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2A3B86">
              <w:rPr>
                <w:sz w:val="20"/>
                <w:szCs w:val="20"/>
              </w:rPr>
              <w:t>0</w:t>
            </w:r>
          </w:p>
        </w:tc>
      </w:tr>
      <w:tr w:rsidR="00473A97" w:rsidRPr="00964CBA" w:rsidTr="00416AC9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473A97" w:rsidRPr="00964CBA" w:rsidRDefault="00473A97" w:rsidP="00473A9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Плевен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Pr="002A3B86" w:rsidRDefault="00473A97" w:rsidP="00416AC9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2A3B86">
              <w:rPr>
                <w:sz w:val="20"/>
                <w:szCs w:val="20"/>
              </w:rPr>
              <w:t>0</w:t>
            </w:r>
          </w:p>
        </w:tc>
      </w:tr>
      <w:tr w:rsidR="00473A97" w:rsidRPr="00964CBA" w:rsidTr="00416AC9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473A97" w:rsidRPr="00964CBA" w:rsidRDefault="00473A97" w:rsidP="00473A9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Пловдив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45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1 804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9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1 819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Pr="002A3B86" w:rsidRDefault="00473A97" w:rsidP="00416AC9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2A3B86">
              <w:rPr>
                <w:sz w:val="20"/>
                <w:szCs w:val="20"/>
              </w:rPr>
              <w:t>1</w:t>
            </w:r>
          </w:p>
        </w:tc>
      </w:tr>
      <w:tr w:rsidR="00473A97" w:rsidRPr="00964CBA" w:rsidTr="00416AC9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473A97" w:rsidRPr="00964CBA" w:rsidRDefault="00473A97" w:rsidP="00473A9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Разград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Pr="002A3B86" w:rsidRDefault="00473A97" w:rsidP="00416AC9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2A3B86">
              <w:rPr>
                <w:sz w:val="20"/>
                <w:szCs w:val="20"/>
              </w:rPr>
              <w:t>0</w:t>
            </w:r>
          </w:p>
        </w:tc>
      </w:tr>
      <w:tr w:rsidR="00473A97" w:rsidRPr="00964CBA" w:rsidTr="00416AC9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473A97" w:rsidRPr="00964CBA" w:rsidRDefault="00473A97" w:rsidP="00473A9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Русе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Pr="002A3B86" w:rsidRDefault="002A3B86" w:rsidP="00416AC9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2A3B86">
              <w:rPr>
                <w:sz w:val="20"/>
                <w:szCs w:val="20"/>
              </w:rPr>
              <w:t>0</w:t>
            </w:r>
          </w:p>
        </w:tc>
      </w:tr>
      <w:tr w:rsidR="00473A97" w:rsidRPr="00964CBA" w:rsidTr="00416AC9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473A97" w:rsidRPr="00964CBA" w:rsidRDefault="00473A97" w:rsidP="00473A9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Силистра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Pr="002A3B86" w:rsidRDefault="00473A97" w:rsidP="00416AC9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2A3B86">
              <w:rPr>
                <w:sz w:val="20"/>
                <w:szCs w:val="20"/>
              </w:rPr>
              <w:t>0</w:t>
            </w:r>
          </w:p>
        </w:tc>
      </w:tr>
      <w:tr w:rsidR="00473A97" w:rsidRPr="00964CBA" w:rsidTr="00416AC9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473A97" w:rsidRPr="00964CBA" w:rsidRDefault="00473A97" w:rsidP="00473A9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Сливен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Pr="002A3B86" w:rsidRDefault="00473A97" w:rsidP="00416AC9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2A3B86">
              <w:rPr>
                <w:sz w:val="20"/>
                <w:szCs w:val="20"/>
              </w:rPr>
              <w:t>0</w:t>
            </w:r>
          </w:p>
        </w:tc>
      </w:tr>
      <w:tr w:rsidR="00473A97" w:rsidRPr="00964CBA" w:rsidTr="00416AC9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473A97" w:rsidRPr="00964CBA" w:rsidRDefault="00473A97" w:rsidP="00473A9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Смолян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Pr="002A3B86" w:rsidRDefault="00473A97" w:rsidP="00416AC9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2A3B86">
              <w:rPr>
                <w:sz w:val="20"/>
                <w:szCs w:val="20"/>
              </w:rPr>
              <w:t>1</w:t>
            </w:r>
          </w:p>
        </w:tc>
      </w:tr>
      <w:tr w:rsidR="00473A97" w:rsidRPr="00964CBA" w:rsidTr="00416AC9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473A97" w:rsidRPr="00964CBA" w:rsidRDefault="00473A97" w:rsidP="00473A9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София град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4780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4780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Pr="002A3B86" w:rsidRDefault="00473A97" w:rsidP="00416AC9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2A3B86">
              <w:rPr>
                <w:sz w:val="20"/>
                <w:szCs w:val="20"/>
              </w:rPr>
              <w:t>0</w:t>
            </w:r>
          </w:p>
        </w:tc>
      </w:tr>
      <w:tr w:rsidR="00473A97" w:rsidRPr="00964CBA" w:rsidTr="00416AC9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473A97" w:rsidRPr="00964CBA" w:rsidRDefault="00473A97" w:rsidP="00473A9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София област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Pr="002A3B86" w:rsidRDefault="002A3B86" w:rsidP="00416AC9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2A3B86">
              <w:rPr>
                <w:sz w:val="20"/>
                <w:szCs w:val="20"/>
              </w:rPr>
              <w:t>0</w:t>
            </w:r>
            <w:r w:rsidR="00473A97" w:rsidRPr="002A3B86">
              <w:rPr>
                <w:sz w:val="20"/>
                <w:szCs w:val="20"/>
              </w:rPr>
              <w:t> </w:t>
            </w:r>
          </w:p>
        </w:tc>
      </w:tr>
      <w:tr w:rsidR="00473A97" w:rsidRPr="00964CBA" w:rsidTr="00416AC9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473A97" w:rsidRPr="00964CBA" w:rsidRDefault="00473A97" w:rsidP="00473A9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Стара Загора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2733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Pr="002A3B86" w:rsidRDefault="00473A97" w:rsidP="00416AC9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2A3B86">
              <w:rPr>
                <w:sz w:val="20"/>
                <w:szCs w:val="20"/>
              </w:rPr>
              <w:t>0</w:t>
            </w:r>
          </w:p>
        </w:tc>
      </w:tr>
      <w:tr w:rsidR="00473A97" w:rsidRPr="00964CBA" w:rsidTr="00416AC9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473A97" w:rsidRPr="00964CBA" w:rsidRDefault="00473A97" w:rsidP="00473A9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Търговище</w:t>
            </w:r>
          </w:p>
        </w:tc>
        <w:tc>
          <w:tcPr>
            <w:tcW w:w="1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45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9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73A97" w:rsidRPr="002A3B86" w:rsidRDefault="00473A97" w:rsidP="00416AC9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2A3B86">
              <w:rPr>
                <w:sz w:val="20"/>
                <w:szCs w:val="20"/>
              </w:rPr>
              <w:t>11</w:t>
            </w:r>
          </w:p>
        </w:tc>
      </w:tr>
      <w:tr w:rsidR="00473A97" w:rsidRPr="00964CBA" w:rsidTr="00416AC9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473A97" w:rsidRPr="00964CBA" w:rsidRDefault="00473A97" w:rsidP="00473A9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Хасково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Pr="002A3B86" w:rsidRDefault="00473A97" w:rsidP="00416AC9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2A3B86">
              <w:rPr>
                <w:sz w:val="20"/>
                <w:szCs w:val="20"/>
              </w:rPr>
              <w:t>2</w:t>
            </w:r>
          </w:p>
        </w:tc>
      </w:tr>
      <w:tr w:rsidR="00473A97" w:rsidRPr="00964CBA" w:rsidTr="00416AC9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473A97" w:rsidRPr="00964CBA" w:rsidRDefault="00473A97" w:rsidP="00473A9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Шумен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Pr="002A3B86" w:rsidRDefault="00473A97" w:rsidP="00416AC9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2A3B86">
              <w:rPr>
                <w:sz w:val="20"/>
                <w:szCs w:val="20"/>
              </w:rPr>
              <w:t>1</w:t>
            </w:r>
          </w:p>
        </w:tc>
      </w:tr>
      <w:tr w:rsidR="00473A97" w:rsidRPr="00964CBA" w:rsidTr="00416AC9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473A97" w:rsidRPr="00964CBA" w:rsidRDefault="00473A97" w:rsidP="00473A9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Ямбол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4156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Pr="002A3B86" w:rsidRDefault="00473A97" w:rsidP="00416AC9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2A3B86">
              <w:rPr>
                <w:sz w:val="20"/>
                <w:szCs w:val="20"/>
              </w:rPr>
              <w:t>0</w:t>
            </w:r>
          </w:p>
        </w:tc>
      </w:tr>
      <w:tr w:rsidR="00473A97" w:rsidRPr="00964CBA" w:rsidTr="00416AC9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:rsidR="00473A97" w:rsidRPr="00964CBA" w:rsidRDefault="00473A97" w:rsidP="00473A9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64CBA">
              <w:rPr>
                <w:rFonts w:eastAsia="Times New Roman"/>
                <w:b/>
                <w:bCs/>
                <w:sz w:val="20"/>
                <w:szCs w:val="20"/>
              </w:rPr>
              <w:t>Общо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45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24381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90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28359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3A97" w:rsidRDefault="00473A97" w:rsidP="00416AC9">
            <w:pPr>
              <w:spacing w:after="0"/>
              <w:ind w:right="12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</w:tr>
    </w:tbl>
    <w:p w:rsidR="00EE6E76" w:rsidRPr="00964CBA" w:rsidRDefault="00EE6E76" w:rsidP="00E14022">
      <w:pPr>
        <w:tabs>
          <w:tab w:val="left" w:pos="1134"/>
        </w:tabs>
        <w:spacing w:before="120" w:after="0" w:line="360" w:lineRule="auto"/>
        <w:ind w:left="360"/>
        <w:rPr>
          <w:rFonts w:eastAsia="Times New Roman"/>
          <w:i/>
          <w:sz w:val="20"/>
          <w:szCs w:val="20"/>
        </w:rPr>
      </w:pPr>
      <w:r w:rsidRPr="00964CBA">
        <w:rPr>
          <w:rFonts w:eastAsia="Times New Roman"/>
          <w:i/>
          <w:sz w:val="20"/>
          <w:szCs w:val="20"/>
        </w:rPr>
        <w:t>Табл.3: Обобщени данни по обл</w:t>
      </w:r>
      <w:r w:rsidR="005961A5">
        <w:rPr>
          <w:rFonts w:eastAsia="Times New Roman"/>
          <w:i/>
          <w:sz w:val="20"/>
          <w:szCs w:val="20"/>
        </w:rPr>
        <w:t>асти за домашните кучета за 2023</w:t>
      </w:r>
      <w:r w:rsidRPr="00964CBA">
        <w:rPr>
          <w:rFonts w:eastAsia="Times New Roman"/>
          <w:i/>
          <w:sz w:val="20"/>
          <w:szCs w:val="20"/>
        </w:rPr>
        <w:t xml:space="preserve"> г.</w:t>
      </w:r>
    </w:p>
    <w:p w:rsidR="000A2215" w:rsidRDefault="000A2215" w:rsidP="00B240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</w:rPr>
      </w:pPr>
    </w:p>
    <w:p w:rsidR="00E4624F" w:rsidRPr="00C8052D" w:rsidRDefault="005559FA" w:rsidP="00C805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t xml:space="preserve">В изпълнение на Заповед </w:t>
      </w:r>
      <w:r w:rsidR="00844882" w:rsidRPr="00C8052D">
        <w:rPr>
          <w:rFonts w:eastAsia="Times New Roman"/>
        </w:rPr>
        <w:t>№ РД 11-</w:t>
      </w:r>
      <w:r w:rsidR="002C3BC8" w:rsidRPr="00C8052D">
        <w:rPr>
          <w:rFonts w:eastAsia="Times New Roman"/>
        </w:rPr>
        <w:t xml:space="preserve">606 от 15.05.2012 г. </w:t>
      </w:r>
      <w:r w:rsidRPr="00C8052D">
        <w:rPr>
          <w:rFonts w:eastAsia="Times New Roman"/>
        </w:rPr>
        <w:t xml:space="preserve">на изпълнителния директор на БАБХ е предоставен достъп </w:t>
      </w:r>
      <w:r w:rsidR="002C3BC8" w:rsidRPr="00C8052D">
        <w:rPr>
          <w:rFonts w:eastAsia="Times New Roman"/>
        </w:rPr>
        <w:t xml:space="preserve">на регистрираните ветеринарни лекари в страната, вкл. </w:t>
      </w:r>
      <w:r w:rsidR="00B24063" w:rsidRPr="00C8052D">
        <w:rPr>
          <w:rFonts w:eastAsia="Times New Roman"/>
        </w:rPr>
        <w:t xml:space="preserve">и  на </w:t>
      </w:r>
      <w:r w:rsidR="002C3BC8" w:rsidRPr="00C8052D">
        <w:rPr>
          <w:rFonts w:eastAsia="Times New Roman"/>
        </w:rPr>
        <w:t>работещи</w:t>
      </w:r>
      <w:r w:rsidR="006B0AAF" w:rsidRPr="00C8052D">
        <w:rPr>
          <w:rFonts w:eastAsia="Times New Roman"/>
        </w:rPr>
        <w:t>те</w:t>
      </w:r>
      <w:r w:rsidR="002C3BC8" w:rsidRPr="00C8052D">
        <w:rPr>
          <w:rFonts w:eastAsia="Times New Roman"/>
        </w:rPr>
        <w:t xml:space="preserve"> в приюти</w:t>
      </w:r>
      <w:r w:rsidR="00B24063" w:rsidRPr="00C8052D">
        <w:rPr>
          <w:rFonts w:eastAsia="Times New Roman"/>
        </w:rPr>
        <w:t>,</w:t>
      </w:r>
      <w:r w:rsidR="002C3BC8" w:rsidRPr="00C8052D">
        <w:rPr>
          <w:rFonts w:eastAsia="Times New Roman"/>
        </w:rPr>
        <w:t xml:space="preserve"> </w:t>
      </w:r>
      <w:r w:rsidRPr="00C8052D">
        <w:rPr>
          <w:rFonts w:eastAsia="Times New Roman"/>
        </w:rPr>
        <w:t>до Интегрираната и</w:t>
      </w:r>
      <w:r w:rsidR="002C3BC8" w:rsidRPr="00C8052D">
        <w:rPr>
          <w:rFonts w:eastAsia="Times New Roman"/>
        </w:rPr>
        <w:t xml:space="preserve">нформационната система на БАБХ - </w:t>
      </w:r>
      <w:proofErr w:type="spellStart"/>
      <w:r w:rsidRPr="00C8052D">
        <w:rPr>
          <w:rFonts w:eastAsia="Times New Roman"/>
        </w:rPr>
        <w:t>Ве</w:t>
      </w:r>
      <w:r w:rsidR="002C3BC8" w:rsidRPr="00C8052D">
        <w:rPr>
          <w:rFonts w:eastAsia="Times New Roman"/>
        </w:rPr>
        <w:t>тИС</w:t>
      </w:r>
      <w:proofErr w:type="spellEnd"/>
      <w:r w:rsidRPr="00C8052D">
        <w:rPr>
          <w:rFonts w:eastAsia="Times New Roman"/>
        </w:rPr>
        <w:t xml:space="preserve"> за въвеждане на данни за идентифицирани</w:t>
      </w:r>
      <w:r w:rsidR="002C3BC8" w:rsidRPr="00C8052D">
        <w:rPr>
          <w:rFonts w:eastAsia="Times New Roman"/>
        </w:rPr>
        <w:t>те кучета.</w:t>
      </w:r>
      <w:r w:rsidRPr="00C8052D">
        <w:rPr>
          <w:rFonts w:eastAsia="Times New Roman"/>
        </w:rPr>
        <w:t xml:space="preserve"> </w:t>
      </w:r>
    </w:p>
    <w:p w:rsidR="00344D91" w:rsidRPr="00F231BE" w:rsidRDefault="00344D91" w:rsidP="00C805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</w:p>
    <w:p w:rsidR="00344D91" w:rsidRPr="00F231BE" w:rsidRDefault="0074649C" w:rsidP="0074649C">
      <w:pPr>
        <w:pStyle w:val="Heading2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47" w:name="_Toc168302135"/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1.</w:t>
      </w:r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344D91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Динамика в броя на регистрираните домашни кучета</w:t>
      </w:r>
      <w:bookmarkEnd w:id="47"/>
    </w:p>
    <w:p w:rsidR="00B24063" w:rsidRPr="00C8052D" w:rsidRDefault="0088474A" w:rsidP="00C805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t xml:space="preserve">През </w:t>
      </w:r>
      <w:r w:rsidR="00B24063" w:rsidRPr="00C8052D">
        <w:rPr>
          <w:rFonts w:eastAsia="Times New Roman"/>
        </w:rPr>
        <w:t>2023 г. броят на регистрираните домашни кучета е</w:t>
      </w:r>
      <w:r w:rsidR="006B0AAF" w:rsidRPr="00C8052D">
        <w:rPr>
          <w:rFonts w:eastAsia="Times New Roman"/>
        </w:rPr>
        <w:t xml:space="preserve"> </w:t>
      </w:r>
      <w:r w:rsidR="006B0AAF" w:rsidRPr="00C8052D">
        <w:rPr>
          <w:rFonts w:eastAsia="Times New Roman"/>
          <w:b/>
        </w:rPr>
        <w:t>24</w:t>
      </w:r>
      <w:r w:rsidR="00412B58" w:rsidRPr="00C8052D">
        <w:rPr>
          <w:rFonts w:eastAsia="Times New Roman"/>
          <w:b/>
        </w:rPr>
        <w:t> </w:t>
      </w:r>
      <w:r w:rsidR="006B0AAF" w:rsidRPr="00C8052D">
        <w:rPr>
          <w:rFonts w:eastAsia="Times New Roman"/>
          <w:b/>
        </w:rPr>
        <w:t>381</w:t>
      </w:r>
      <w:r w:rsidR="00B24063" w:rsidRPr="00C8052D">
        <w:rPr>
          <w:rFonts w:eastAsia="Times New Roman"/>
        </w:rPr>
        <w:t xml:space="preserve">, през </w:t>
      </w:r>
      <w:r w:rsidRPr="00C8052D">
        <w:rPr>
          <w:rFonts w:eastAsia="Times New Roman"/>
          <w:b/>
        </w:rPr>
        <w:t>2022 г.</w:t>
      </w:r>
      <w:r w:rsidRPr="00C8052D">
        <w:rPr>
          <w:rFonts w:eastAsia="Times New Roman"/>
        </w:rPr>
        <w:t xml:space="preserve"> </w:t>
      </w:r>
      <w:r w:rsidR="0073002F" w:rsidRPr="00C8052D">
        <w:rPr>
          <w:rFonts w:eastAsia="Times New Roman"/>
        </w:rPr>
        <w:t>–</w:t>
      </w:r>
      <w:r w:rsidR="00DC2E64" w:rsidRPr="00C8052D">
        <w:rPr>
          <w:rFonts w:eastAsia="Times New Roman"/>
        </w:rPr>
        <w:t xml:space="preserve"> </w:t>
      </w:r>
      <w:r w:rsidR="00DC2E64" w:rsidRPr="00C8052D">
        <w:rPr>
          <w:b/>
          <w:bCs/>
        </w:rPr>
        <w:t>24</w:t>
      </w:r>
      <w:r w:rsidR="00412B58" w:rsidRPr="00C8052D">
        <w:rPr>
          <w:b/>
          <w:bCs/>
        </w:rPr>
        <w:t> </w:t>
      </w:r>
      <w:r w:rsidR="00DC2E64" w:rsidRPr="00C8052D">
        <w:rPr>
          <w:b/>
          <w:bCs/>
        </w:rPr>
        <w:t>558</w:t>
      </w:r>
      <w:r w:rsidRPr="00C8052D">
        <w:rPr>
          <w:rFonts w:eastAsia="Times New Roman"/>
        </w:rPr>
        <w:t xml:space="preserve">, </w:t>
      </w:r>
      <w:r w:rsidR="00B24063" w:rsidRPr="00C8052D">
        <w:rPr>
          <w:rFonts w:eastAsia="Times New Roman"/>
        </w:rPr>
        <w:t xml:space="preserve">а </w:t>
      </w:r>
      <w:r w:rsidRPr="00C8052D">
        <w:rPr>
          <w:rFonts w:eastAsia="Times New Roman"/>
        </w:rPr>
        <w:t xml:space="preserve">през </w:t>
      </w:r>
      <w:r w:rsidRPr="00C8052D">
        <w:rPr>
          <w:rFonts w:eastAsia="Times New Roman"/>
          <w:b/>
          <w:bCs/>
        </w:rPr>
        <w:t>2021 г.</w:t>
      </w:r>
      <w:r w:rsidRPr="00C8052D">
        <w:rPr>
          <w:rFonts w:eastAsia="Times New Roman"/>
        </w:rPr>
        <w:t xml:space="preserve"> </w:t>
      </w:r>
      <w:r w:rsidR="00412B58" w:rsidRPr="00C8052D">
        <w:rPr>
          <w:rFonts w:eastAsia="Times New Roman"/>
        </w:rPr>
        <w:t>–</w:t>
      </w:r>
      <w:r w:rsidRPr="00C8052D">
        <w:rPr>
          <w:rFonts w:eastAsia="Times New Roman"/>
        </w:rPr>
        <w:t xml:space="preserve"> </w:t>
      </w:r>
      <w:r w:rsidRPr="00C8052D">
        <w:rPr>
          <w:rFonts w:eastAsia="Times New Roman"/>
          <w:b/>
          <w:bCs/>
        </w:rPr>
        <w:t>26</w:t>
      </w:r>
      <w:r w:rsidR="00B24063" w:rsidRPr="00C8052D">
        <w:rPr>
          <w:rFonts w:eastAsia="Times New Roman"/>
          <w:b/>
          <w:bCs/>
        </w:rPr>
        <w:t> </w:t>
      </w:r>
      <w:r w:rsidRPr="00C8052D">
        <w:rPr>
          <w:rFonts w:eastAsia="Times New Roman"/>
          <w:b/>
          <w:bCs/>
        </w:rPr>
        <w:t>469</w:t>
      </w:r>
      <w:r w:rsidR="00B24063" w:rsidRPr="00C8052D">
        <w:rPr>
          <w:rFonts w:eastAsia="Times New Roman"/>
        </w:rPr>
        <w:t xml:space="preserve"> </w:t>
      </w:r>
      <w:r w:rsidR="0023244F" w:rsidRPr="00C8052D">
        <w:rPr>
          <w:rFonts w:eastAsia="Times New Roman"/>
          <w:b/>
        </w:rPr>
        <w:t>броя</w:t>
      </w:r>
      <w:r w:rsidRPr="00C8052D">
        <w:rPr>
          <w:rFonts w:eastAsia="Times New Roman"/>
        </w:rPr>
        <w:t>.</w:t>
      </w:r>
      <w:r w:rsidR="004F2250" w:rsidRPr="00C8052D">
        <w:rPr>
          <w:rFonts w:eastAsia="Times New Roman"/>
        </w:rPr>
        <w:t xml:space="preserve"> </w:t>
      </w:r>
    </w:p>
    <w:p w:rsidR="00462D7E" w:rsidRPr="00C8052D" w:rsidRDefault="00D73B9D" w:rsidP="00C805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 w:rsidRPr="00C8052D">
        <w:t xml:space="preserve">От представените данни се забелязва </w:t>
      </w:r>
      <w:r w:rsidR="004F5749" w:rsidRPr="00C8052D">
        <w:t>не</w:t>
      </w:r>
      <w:r w:rsidRPr="00C8052D">
        <w:t>значително понижение в броя на регистрираните домашни кучета през</w:t>
      </w:r>
      <w:r w:rsidR="00B24063" w:rsidRPr="00C8052D">
        <w:t xml:space="preserve"> 2023</w:t>
      </w:r>
      <w:r w:rsidRPr="00C8052D">
        <w:t xml:space="preserve"> г.</w:t>
      </w:r>
      <w:r w:rsidR="002E277C" w:rsidRPr="00C8052D">
        <w:t>,</w:t>
      </w:r>
      <w:r w:rsidRPr="00C8052D">
        <w:t xml:space="preserve"> в сравнение с </w:t>
      </w:r>
      <w:r w:rsidR="004F5749" w:rsidRPr="00C8052D">
        <w:t>предходния отчетен период.</w:t>
      </w:r>
    </w:p>
    <w:p w:rsidR="00107B74" w:rsidRPr="00C8052D" w:rsidRDefault="00317476" w:rsidP="00C8052D">
      <w:pPr>
        <w:spacing w:after="0" w:line="360" w:lineRule="auto"/>
        <w:ind w:firstLine="709"/>
        <w:jc w:val="both"/>
        <w:rPr>
          <w:rFonts w:eastAsia="Times New Roman"/>
          <w:bCs/>
        </w:rPr>
      </w:pPr>
      <w:r w:rsidRPr="00C8052D">
        <w:t>През 2023</w:t>
      </w:r>
      <w:r w:rsidR="00285778" w:rsidRPr="00C8052D">
        <w:t xml:space="preserve"> г. се наблюдава </w:t>
      </w:r>
      <w:r w:rsidR="00DA06D8" w:rsidRPr="00C8052D">
        <w:t xml:space="preserve">осезаемо намаление </w:t>
      </w:r>
      <w:r w:rsidR="00285778" w:rsidRPr="00C8052D">
        <w:t xml:space="preserve">в броя на предприетите </w:t>
      </w:r>
      <w:r w:rsidR="00285778" w:rsidRPr="00C8052D">
        <w:rPr>
          <w:rFonts w:eastAsia="Times New Roman"/>
          <w:bCs/>
        </w:rPr>
        <w:t>корективни мерки от страна на ОДБХ при констатиране неизпълнение</w:t>
      </w:r>
      <w:r w:rsidR="004F2250" w:rsidRPr="00C8052D">
        <w:rPr>
          <w:rFonts w:eastAsia="Times New Roman"/>
          <w:bCs/>
        </w:rPr>
        <w:t xml:space="preserve"> на изискванията</w:t>
      </w:r>
      <w:r w:rsidR="00285778" w:rsidRPr="00C8052D">
        <w:rPr>
          <w:rFonts w:eastAsia="Times New Roman"/>
          <w:bCs/>
        </w:rPr>
        <w:t xml:space="preserve"> на чл. 39, ал. </w:t>
      </w:r>
      <w:r w:rsidR="00285778" w:rsidRPr="00C8052D">
        <w:rPr>
          <w:rFonts w:eastAsia="Times New Roman"/>
          <w:bCs/>
        </w:rPr>
        <w:lastRenderedPageBreak/>
        <w:t>2, т. 14 от ЗВД</w:t>
      </w:r>
      <w:r w:rsidR="004F2250" w:rsidRPr="00C8052D">
        <w:rPr>
          <w:rFonts w:eastAsia="Times New Roman"/>
          <w:bCs/>
        </w:rPr>
        <w:t xml:space="preserve"> </w:t>
      </w:r>
      <w:r w:rsidR="00DA06D8" w:rsidRPr="00C8052D">
        <w:rPr>
          <w:rFonts w:eastAsia="Times New Roman"/>
          <w:bCs/>
        </w:rPr>
        <w:t>–</w:t>
      </w:r>
      <w:r w:rsidR="00285778" w:rsidRPr="00C8052D">
        <w:rPr>
          <w:rFonts w:eastAsia="Times New Roman"/>
          <w:bCs/>
        </w:rPr>
        <w:t xml:space="preserve"> </w:t>
      </w:r>
      <w:r w:rsidR="00DA06D8" w:rsidRPr="00C8052D">
        <w:rPr>
          <w:rFonts w:eastAsia="Times New Roman"/>
          <w:bCs/>
        </w:rPr>
        <w:t xml:space="preserve">34 </w:t>
      </w:r>
      <w:r w:rsidR="000758A3" w:rsidRPr="00C8052D">
        <w:rPr>
          <w:rFonts w:eastAsia="Times New Roman"/>
          <w:bCs/>
        </w:rPr>
        <w:t>б</w:t>
      </w:r>
      <w:r w:rsidR="00285778" w:rsidRPr="00C8052D">
        <w:rPr>
          <w:rFonts w:eastAsia="Times New Roman"/>
          <w:bCs/>
        </w:rPr>
        <w:t xml:space="preserve">роя спрямо </w:t>
      </w:r>
      <w:r w:rsidR="00DA06D8" w:rsidRPr="00C8052D">
        <w:rPr>
          <w:rFonts w:eastAsia="Times New Roman"/>
          <w:bCs/>
        </w:rPr>
        <w:t>2022 г., когато броят им е бил 62 и увеличение спрямо 2021 г. –</w:t>
      </w:r>
      <w:r w:rsidRPr="00C8052D">
        <w:rPr>
          <w:rFonts w:eastAsia="Times New Roman"/>
          <w:bCs/>
        </w:rPr>
        <w:t xml:space="preserve"> 23</w:t>
      </w:r>
      <w:r w:rsidR="00DA06D8" w:rsidRPr="00C8052D">
        <w:rPr>
          <w:rFonts w:eastAsia="Times New Roman"/>
          <w:bCs/>
        </w:rPr>
        <w:t xml:space="preserve"> броя</w:t>
      </w:r>
      <w:r w:rsidR="003F01BD" w:rsidRPr="00C8052D">
        <w:rPr>
          <w:rFonts w:eastAsia="Times New Roman"/>
          <w:bCs/>
        </w:rPr>
        <w:t>.</w:t>
      </w:r>
    </w:p>
    <w:p w:rsidR="00107B74" w:rsidRPr="00C8052D" w:rsidRDefault="00107B74" w:rsidP="00C805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t>В сравнение с предходните отчетни периоди се забелязва следната тенденция</w:t>
      </w:r>
      <w:r w:rsidR="00897DEC" w:rsidRPr="00C8052D">
        <w:rPr>
          <w:rFonts w:eastAsia="Times New Roman"/>
        </w:rPr>
        <w:t xml:space="preserve"> за</w:t>
      </w:r>
      <w:r w:rsidRPr="00C8052D">
        <w:rPr>
          <w:rFonts w:eastAsia="Times New Roman"/>
        </w:rPr>
        <w:t xml:space="preserve">: </w:t>
      </w:r>
    </w:p>
    <w:p w:rsidR="00107B74" w:rsidRPr="00C8052D" w:rsidRDefault="00D74A06" w:rsidP="00C805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/>
        </w:rPr>
      </w:pPr>
      <w:r w:rsidRPr="00C8052D">
        <w:rPr>
          <w:rFonts w:eastAsia="Times New Roman"/>
        </w:rPr>
        <w:t>–</w:t>
      </w:r>
      <w:r w:rsidR="001C13B5" w:rsidRPr="00C8052D">
        <w:rPr>
          <w:rFonts w:eastAsia="Times New Roman"/>
        </w:rPr>
        <w:t xml:space="preserve"> </w:t>
      </w:r>
      <w:r w:rsidR="00107B74" w:rsidRPr="00C8052D">
        <w:rPr>
          <w:rFonts w:eastAsia="Times New Roman"/>
        </w:rPr>
        <w:t xml:space="preserve">2021 г. </w:t>
      </w:r>
      <w:r w:rsidR="00CD52B2" w:rsidRPr="00C8052D">
        <w:rPr>
          <w:rFonts w:eastAsia="Times New Roman"/>
        </w:rPr>
        <w:t>–</w:t>
      </w:r>
      <w:r w:rsidR="00897DEC" w:rsidRPr="00C8052D">
        <w:rPr>
          <w:rFonts w:eastAsia="Times New Roman"/>
        </w:rPr>
        <w:t xml:space="preserve"> </w:t>
      </w:r>
      <w:r w:rsidR="00107B74" w:rsidRPr="00C8052D">
        <w:rPr>
          <w:rFonts w:eastAsia="Times New Roman"/>
        </w:rPr>
        <w:t xml:space="preserve">регистрирани </w:t>
      </w:r>
      <w:r w:rsidR="00107B74" w:rsidRPr="00C8052D">
        <w:rPr>
          <w:rFonts w:eastAsia="Times New Roman"/>
          <w:b/>
        </w:rPr>
        <w:t>26</w:t>
      </w:r>
      <w:r w:rsidR="00412B58" w:rsidRPr="00C8052D">
        <w:rPr>
          <w:rFonts w:eastAsia="Times New Roman"/>
          <w:b/>
        </w:rPr>
        <w:t> </w:t>
      </w:r>
      <w:r w:rsidR="00107B74" w:rsidRPr="00C8052D">
        <w:rPr>
          <w:rFonts w:eastAsia="Times New Roman"/>
          <w:b/>
        </w:rPr>
        <w:t>469</w:t>
      </w:r>
      <w:r w:rsidR="00107B74" w:rsidRPr="00C8052D">
        <w:rPr>
          <w:rFonts w:eastAsia="Times New Roman"/>
        </w:rPr>
        <w:t xml:space="preserve"> броя домашни кучета, въведени във </w:t>
      </w:r>
      <w:proofErr w:type="spellStart"/>
      <w:r w:rsidR="00107B74" w:rsidRPr="00C8052D">
        <w:rPr>
          <w:rFonts w:eastAsia="Times New Roman"/>
        </w:rPr>
        <w:t>ВетИС</w:t>
      </w:r>
      <w:proofErr w:type="spellEnd"/>
      <w:r w:rsidR="00107B74" w:rsidRPr="00C8052D">
        <w:rPr>
          <w:rFonts w:eastAsia="Times New Roman"/>
        </w:rPr>
        <w:t xml:space="preserve"> </w:t>
      </w:r>
      <w:r w:rsidRPr="00C8052D">
        <w:rPr>
          <w:rFonts w:eastAsia="Times New Roman"/>
        </w:rPr>
        <w:t>–</w:t>
      </w:r>
      <w:r w:rsidR="00897DEC" w:rsidRPr="00C8052D">
        <w:rPr>
          <w:rFonts w:eastAsia="Times New Roman"/>
        </w:rPr>
        <w:t xml:space="preserve"> </w:t>
      </w:r>
      <w:r w:rsidR="00107B74" w:rsidRPr="00C8052D">
        <w:rPr>
          <w:rFonts w:eastAsia="Times New Roman"/>
          <w:b/>
        </w:rPr>
        <w:t>35</w:t>
      </w:r>
      <w:r w:rsidR="00412B58" w:rsidRPr="00C8052D">
        <w:rPr>
          <w:rFonts w:eastAsia="Times New Roman"/>
          <w:b/>
        </w:rPr>
        <w:t> </w:t>
      </w:r>
      <w:r w:rsidR="00107B74" w:rsidRPr="00C8052D">
        <w:rPr>
          <w:rFonts w:eastAsia="Times New Roman"/>
          <w:b/>
        </w:rPr>
        <w:t>577 броя;</w:t>
      </w:r>
    </w:p>
    <w:p w:rsidR="005E73CA" w:rsidRPr="00C8052D" w:rsidRDefault="00D74A06" w:rsidP="00C805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/>
        </w:rPr>
      </w:pPr>
      <w:r w:rsidRPr="00C8052D">
        <w:rPr>
          <w:rFonts w:eastAsia="Times New Roman"/>
        </w:rPr>
        <w:t>–</w:t>
      </w:r>
      <w:r w:rsidR="001C13B5" w:rsidRPr="00C8052D">
        <w:rPr>
          <w:rFonts w:eastAsia="Times New Roman"/>
        </w:rPr>
        <w:t xml:space="preserve"> </w:t>
      </w:r>
      <w:r w:rsidR="00AA22E4" w:rsidRPr="00C8052D">
        <w:rPr>
          <w:rFonts w:eastAsia="Times New Roman"/>
        </w:rPr>
        <w:t xml:space="preserve">2022 г. </w:t>
      </w:r>
      <w:r w:rsidR="00CD52B2" w:rsidRPr="00C8052D">
        <w:rPr>
          <w:rFonts w:eastAsia="Times New Roman"/>
        </w:rPr>
        <w:t>–</w:t>
      </w:r>
      <w:r w:rsidR="00897DEC" w:rsidRPr="00C8052D">
        <w:rPr>
          <w:rFonts w:eastAsia="Times New Roman"/>
        </w:rPr>
        <w:t xml:space="preserve"> </w:t>
      </w:r>
      <w:r w:rsidR="00AA22E4" w:rsidRPr="00C8052D">
        <w:rPr>
          <w:rFonts w:eastAsia="Times New Roman"/>
        </w:rPr>
        <w:t xml:space="preserve">регистрирани </w:t>
      </w:r>
      <w:r w:rsidR="00AA22E4" w:rsidRPr="00C8052D">
        <w:rPr>
          <w:rFonts w:eastAsia="Times New Roman"/>
          <w:b/>
        </w:rPr>
        <w:t>24</w:t>
      </w:r>
      <w:r w:rsidR="00412B58" w:rsidRPr="00C8052D">
        <w:rPr>
          <w:rFonts w:eastAsia="Times New Roman"/>
          <w:b/>
        </w:rPr>
        <w:t> </w:t>
      </w:r>
      <w:r w:rsidR="00AA22E4" w:rsidRPr="00C8052D">
        <w:rPr>
          <w:rFonts w:eastAsia="Times New Roman"/>
          <w:b/>
        </w:rPr>
        <w:t>558</w:t>
      </w:r>
      <w:r w:rsidR="00AA22E4" w:rsidRPr="00C8052D">
        <w:rPr>
          <w:rFonts w:eastAsia="Times New Roman"/>
        </w:rPr>
        <w:t xml:space="preserve"> броя домашни кучета, въведени във </w:t>
      </w:r>
      <w:proofErr w:type="spellStart"/>
      <w:r w:rsidR="00AA22E4" w:rsidRPr="00C8052D">
        <w:rPr>
          <w:rFonts w:eastAsia="Times New Roman"/>
        </w:rPr>
        <w:t>ВетИС</w:t>
      </w:r>
      <w:proofErr w:type="spellEnd"/>
      <w:r w:rsidR="00AA22E4" w:rsidRPr="00C8052D">
        <w:rPr>
          <w:rFonts w:eastAsia="Times New Roman"/>
        </w:rPr>
        <w:t xml:space="preserve"> </w:t>
      </w:r>
      <w:r w:rsidRPr="00C8052D">
        <w:rPr>
          <w:rFonts w:eastAsia="Times New Roman"/>
        </w:rPr>
        <w:t>–</w:t>
      </w:r>
      <w:r w:rsidR="00897DEC" w:rsidRPr="00C8052D">
        <w:rPr>
          <w:rFonts w:eastAsia="Times New Roman"/>
        </w:rPr>
        <w:t xml:space="preserve"> </w:t>
      </w:r>
      <w:r w:rsidR="00AA22E4" w:rsidRPr="00C8052D">
        <w:rPr>
          <w:rFonts w:eastAsia="Times New Roman"/>
          <w:b/>
        </w:rPr>
        <w:t>29</w:t>
      </w:r>
      <w:r w:rsidR="00412B58" w:rsidRPr="00C8052D">
        <w:rPr>
          <w:rFonts w:eastAsia="Times New Roman"/>
          <w:b/>
        </w:rPr>
        <w:t> </w:t>
      </w:r>
      <w:r w:rsidR="00AA22E4" w:rsidRPr="00C8052D">
        <w:rPr>
          <w:rFonts w:eastAsia="Times New Roman"/>
          <w:b/>
        </w:rPr>
        <w:t>676</w:t>
      </w:r>
      <w:r w:rsidR="004F2250" w:rsidRPr="00C8052D">
        <w:rPr>
          <w:rFonts w:eastAsia="Times New Roman"/>
          <w:b/>
        </w:rPr>
        <w:t xml:space="preserve"> </w:t>
      </w:r>
      <w:r w:rsidR="00AA22E4" w:rsidRPr="00C8052D">
        <w:rPr>
          <w:rFonts w:eastAsia="Times New Roman"/>
          <w:b/>
        </w:rPr>
        <w:t>броя</w:t>
      </w:r>
      <w:r w:rsidR="00D76EFE" w:rsidRPr="00C8052D">
        <w:rPr>
          <w:rFonts w:eastAsia="Times New Roman"/>
          <w:b/>
        </w:rPr>
        <w:t>;</w:t>
      </w:r>
    </w:p>
    <w:p w:rsidR="00D76EFE" w:rsidRPr="00C8052D" w:rsidRDefault="00D76EFE" w:rsidP="00C805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/>
        </w:rPr>
      </w:pPr>
      <w:r w:rsidRPr="00C8052D">
        <w:rPr>
          <w:rFonts w:eastAsia="Times New Roman"/>
        </w:rPr>
        <w:t>– 2023 г. –</w:t>
      </w:r>
      <w:r w:rsidR="004F4D6A" w:rsidRPr="00C8052D">
        <w:rPr>
          <w:rFonts w:eastAsia="Times New Roman"/>
        </w:rPr>
        <w:t xml:space="preserve"> регистрирани</w:t>
      </w:r>
      <w:r w:rsidR="004F4D6A" w:rsidRPr="00C8052D">
        <w:rPr>
          <w:rFonts w:eastAsia="Times New Roman"/>
          <w:b/>
        </w:rPr>
        <w:t xml:space="preserve"> 24</w:t>
      </w:r>
      <w:r w:rsidR="00412B58" w:rsidRPr="00C8052D">
        <w:rPr>
          <w:rFonts w:eastAsia="Times New Roman"/>
          <w:b/>
        </w:rPr>
        <w:t> </w:t>
      </w:r>
      <w:r w:rsidR="004F4D6A" w:rsidRPr="00C8052D">
        <w:rPr>
          <w:rFonts w:eastAsia="Times New Roman"/>
          <w:b/>
        </w:rPr>
        <w:t xml:space="preserve">381 </w:t>
      </w:r>
      <w:r w:rsidRPr="00C8052D">
        <w:rPr>
          <w:rFonts w:eastAsia="Times New Roman"/>
        </w:rPr>
        <w:t xml:space="preserve">броя домашни кучета, въведени във </w:t>
      </w:r>
      <w:proofErr w:type="spellStart"/>
      <w:r w:rsidRPr="00C8052D">
        <w:rPr>
          <w:rFonts w:eastAsia="Times New Roman"/>
        </w:rPr>
        <w:t>ВетИС</w:t>
      </w:r>
      <w:proofErr w:type="spellEnd"/>
      <w:r w:rsidRPr="00C8052D">
        <w:rPr>
          <w:rFonts w:eastAsia="Times New Roman"/>
        </w:rPr>
        <w:t xml:space="preserve"> – </w:t>
      </w:r>
      <w:r w:rsidR="004F4D6A" w:rsidRPr="00C8052D">
        <w:rPr>
          <w:rFonts w:eastAsia="Times New Roman"/>
          <w:b/>
        </w:rPr>
        <w:t>28</w:t>
      </w:r>
      <w:r w:rsidR="00412B58" w:rsidRPr="00C8052D">
        <w:rPr>
          <w:rFonts w:eastAsia="Times New Roman"/>
          <w:b/>
        </w:rPr>
        <w:t> </w:t>
      </w:r>
      <w:r w:rsidR="004F4D6A" w:rsidRPr="00C8052D">
        <w:rPr>
          <w:rFonts w:eastAsia="Times New Roman"/>
          <w:b/>
        </w:rPr>
        <w:t xml:space="preserve">359 </w:t>
      </w:r>
      <w:r w:rsidRPr="00C8052D">
        <w:rPr>
          <w:rFonts w:eastAsia="Times New Roman"/>
          <w:b/>
        </w:rPr>
        <w:t>броя.</w:t>
      </w:r>
    </w:p>
    <w:p w:rsidR="008A342E" w:rsidRPr="00C8052D" w:rsidRDefault="008A342E" w:rsidP="00C805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/>
        </w:rPr>
      </w:pPr>
    </w:p>
    <w:p w:rsidR="008A342E" w:rsidRPr="00F231BE" w:rsidRDefault="0074649C" w:rsidP="00C8052D">
      <w:pPr>
        <w:pStyle w:val="Heading2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48" w:name="_Toc168302136"/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 xml:space="preserve">2. </w:t>
      </w:r>
      <w:r w:rsidR="008A342E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Контрол</w:t>
      </w:r>
      <w:bookmarkEnd w:id="48"/>
    </w:p>
    <w:p w:rsidR="00D41D37" w:rsidRPr="00C8052D" w:rsidRDefault="00B40A11" w:rsidP="00C8052D">
      <w:pPr>
        <w:spacing w:after="0" w:line="360" w:lineRule="auto"/>
        <w:ind w:firstLine="709"/>
        <w:jc w:val="both"/>
        <w:rPr>
          <w:color w:val="000000"/>
          <w:shd w:val="clear" w:color="auto" w:fill="FFFFFF"/>
        </w:rPr>
      </w:pPr>
      <w:r w:rsidRPr="00C8052D">
        <w:rPr>
          <w:rFonts w:eastAsia="Times New Roman"/>
        </w:rPr>
        <w:t>Информативно</w:t>
      </w:r>
      <w:r w:rsidR="00D76EFE" w:rsidRPr="00C8052D">
        <w:rPr>
          <w:rFonts w:eastAsia="Times New Roman"/>
        </w:rPr>
        <w:t xml:space="preserve"> следва да се отбележи</w:t>
      </w:r>
      <w:r w:rsidRPr="00C8052D">
        <w:rPr>
          <w:rFonts w:eastAsia="Times New Roman"/>
        </w:rPr>
        <w:t xml:space="preserve"> факта</w:t>
      </w:r>
      <w:r w:rsidR="004F2250" w:rsidRPr="00C8052D">
        <w:rPr>
          <w:rFonts w:eastAsia="Times New Roman"/>
        </w:rPr>
        <w:t>,</w:t>
      </w:r>
      <w:r w:rsidR="00D76EFE" w:rsidRPr="00C8052D">
        <w:rPr>
          <w:rFonts w:eastAsia="Times New Roman"/>
        </w:rPr>
        <w:t xml:space="preserve"> че</w:t>
      </w:r>
      <w:r w:rsidR="004F2250" w:rsidRPr="00C8052D">
        <w:rPr>
          <w:rFonts w:eastAsia="Times New Roman"/>
        </w:rPr>
        <w:t xml:space="preserve"> к</w:t>
      </w:r>
      <w:r w:rsidR="00D76EFE" w:rsidRPr="00C8052D">
        <w:rPr>
          <w:rFonts w:eastAsia="Times New Roman"/>
        </w:rPr>
        <w:t>онтрол</w:t>
      </w:r>
      <w:r w:rsidR="00680A2D" w:rsidRPr="00C8052D">
        <w:rPr>
          <w:rFonts w:eastAsia="Times New Roman"/>
        </w:rPr>
        <w:t>ът</w:t>
      </w:r>
      <w:r w:rsidR="005E73CA" w:rsidRPr="00C8052D">
        <w:rPr>
          <w:rFonts w:eastAsia="Times New Roman"/>
        </w:rPr>
        <w:t xml:space="preserve"> по регистрацията на домашните кучет</w:t>
      </w:r>
      <w:r w:rsidR="0082710D" w:rsidRPr="00C8052D">
        <w:rPr>
          <w:rFonts w:eastAsia="Times New Roman"/>
        </w:rPr>
        <w:t xml:space="preserve">а е на </w:t>
      </w:r>
      <w:r w:rsidR="004F2250" w:rsidRPr="00C8052D">
        <w:rPr>
          <w:rFonts w:eastAsia="Times New Roman"/>
        </w:rPr>
        <w:t>общините</w:t>
      </w:r>
      <w:r w:rsidR="00DE12F3" w:rsidRPr="00C8052D">
        <w:rPr>
          <w:rFonts w:eastAsia="Times New Roman"/>
        </w:rPr>
        <w:t xml:space="preserve">. </w:t>
      </w:r>
      <w:r w:rsidR="0049018E" w:rsidRPr="00C8052D">
        <w:rPr>
          <w:color w:val="000000"/>
          <w:shd w:val="clear" w:color="auto" w:fill="FFFFFF"/>
        </w:rPr>
        <w:t>Съгласно законовите разпоредби</w:t>
      </w:r>
      <w:r w:rsidR="00D76EFE" w:rsidRPr="00C8052D">
        <w:rPr>
          <w:color w:val="000000"/>
          <w:shd w:val="clear" w:color="auto" w:fill="FFFFFF"/>
        </w:rPr>
        <w:t>, посочени</w:t>
      </w:r>
      <w:r w:rsidR="00DE12F3" w:rsidRPr="00C8052D">
        <w:rPr>
          <w:color w:val="000000"/>
          <w:shd w:val="clear" w:color="auto" w:fill="FFFFFF"/>
        </w:rPr>
        <w:t xml:space="preserve"> в чл. 178 от З</w:t>
      </w:r>
      <w:r w:rsidR="0000667C" w:rsidRPr="00C8052D">
        <w:rPr>
          <w:color w:val="000000"/>
          <w:shd w:val="clear" w:color="auto" w:fill="FFFFFF"/>
        </w:rPr>
        <w:t>ВД, к</w:t>
      </w:r>
      <w:r w:rsidR="00DE12F3" w:rsidRPr="00C8052D">
        <w:rPr>
          <w:color w:val="000000"/>
          <w:shd w:val="clear" w:color="auto" w:fill="FFFFFF"/>
        </w:rPr>
        <w:t>метовете на общини, райони и кметства организират контрола за спазване изискванията по</w:t>
      </w:r>
      <w:r w:rsidR="00D74A06" w:rsidRPr="00C8052D">
        <w:rPr>
          <w:color w:val="000000"/>
          <w:shd w:val="clear" w:color="auto" w:fill="FFFFFF"/>
        </w:rPr>
        <w:t xml:space="preserve"> </w:t>
      </w:r>
      <w:hyperlink r:id="rId16" w:anchor="p3365711" w:tgtFrame="_blank" w:history="1">
        <w:r w:rsidR="00DE12F3" w:rsidRPr="00C8052D">
          <w:rPr>
            <w:color w:val="000000"/>
            <w:shd w:val="clear" w:color="auto" w:fill="FFFFFF"/>
          </w:rPr>
          <w:t>чл. 172, т. 1 и 2</w:t>
        </w:r>
      </w:hyperlink>
      <w:r w:rsidR="00D74A06" w:rsidRPr="00C8052D">
        <w:rPr>
          <w:color w:val="000000"/>
          <w:shd w:val="clear" w:color="auto" w:fill="FFFFFF"/>
        </w:rPr>
        <w:t xml:space="preserve">, </w:t>
      </w:r>
      <w:hyperlink r:id="rId17" w:anchor="p3365712" w:tgtFrame="_blank" w:history="1">
        <w:r w:rsidR="00DE12F3" w:rsidRPr="00C8052D">
          <w:rPr>
            <w:color w:val="000000"/>
            <w:shd w:val="clear" w:color="auto" w:fill="FFFFFF"/>
          </w:rPr>
          <w:t>чл. 173, т. 1</w:t>
        </w:r>
      </w:hyperlink>
      <w:r w:rsidR="00D74A06" w:rsidRPr="00C8052D">
        <w:rPr>
          <w:color w:val="000000"/>
          <w:shd w:val="clear" w:color="auto" w:fill="FFFFFF"/>
        </w:rPr>
        <w:t xml:space="preserve"> </w:t>
      </w:r>
      <w:r w:rsidR="00DE12F3" w:rsidRPr="00C8052D">
        <w:rPr>
          <w:color w:val="000000"/>
          <w:shd w:val="clear" w:color="auto" w:fill="FFFFFF"/>
        </w:rPr>
        <w:t>и</w:t>
      </w:r>
      <w:r w:rsidR="00D74A06" w:rsidRPr="00C8052D">
        <w:rPr>
          <w:color w:val="000000"/>
          <w:shd w:val="clear" w:color="auto" w:fill="FFFFFF"/>
        </w:rPr>
        <w:t xml:space="preserve"> </w:t>
      </w:r>
      <w:hyperlink r:id="rId18" w:anchor="p3365716" w:tgtFrame="_blank" w:history="1">
        <w:r w:rsidR="00DE12F3" w:rsidRPr="00C8052D">
          <w:rPr>
            <w:color w:val="000000"/>
            <w:shd w:val="clear" w:color="auto" w:fill="FFFFFF"/>
          </w:rPr>
          <w:t>чл. 177, ал. 1, т. 3 и 4</w:t>
        </w:r>
      </w:hyperlink>
      <w:r w:rsidR="0000667C" w:rsidRPr="00C8052D">
        <w:rPr>
          <w:color w:val="000000"/>
          <w:shd w:val="clear" w:color="auto" w:fill="FFFFFF"/>
        </w:rPr>
        <w:t xml:space="preserve"> от същия закон</w:t>
      </w:r>
      <w:r w:rsidR="00DE12F3" w:rsidRPr="00C8052D">
        <w:rPr>
          <w:color w:val="000000"/>
          <w:shd w:val="clear" w:color="auto" w:fill="FFFFFF"/>
        </w:rPr>
        <w:t>, за което администрат</w:t>
      </w:r>
      <w:r w:rsidR="0082710D" w:rsidRPr="00C8052D">
        <w:rPr>
          <w:color w:val="000000"/>
          <w:shd w:val="clear" w:color="auto" w:fill="FFFFFF"/>
        </w:rPr>
        <w:t>ивно наказващ орган е съответната община</w:t>
      </w:r>
      <w:r w:rsidR="00DE12F3" w:rsidRPr="00C8052D">
        <w:rPr>
          <w:color w:val="000000"/>
          <w:shd w:val="clear" w:color="auto" w:fill="FFFFFF"/>
        </w:rPr>
        <w:t xml:space="preserve">. Контролът по спазване на разпоредбите на чл. 174 от </w:t>
      </w:r>
      <w:r w:rsidR="0082710D" w:rsidRPr="00C8052D">
        <w:rPr>
          <w:color w:val="000000"/>
          <w:shd w:val="clear" w:color="auto" w:fill="FFFFFF"/>
        </w:rPr>
        <w:t>ЗВД също е от компетенциите на общините</w:t>
      </w:r>
      <w:r w:rsidR="00DE12F3" w:rsidRPr="00C8052D">
        <w:rPr>
          <w:color w:val="000000"/>
          <w:shd w:val="clear" w:color="auto" w:fill="FFFFFF"/>
        </w:rPr>
        <w:t>.</w:t>
      </w:r>
      <w:r w:rsidR="00724B60" w:rsidRPr="00C8052D">
        <w:rPr>
          <w:color w:val="000000"/>
          <w:shd w:val="clear" w:color="auto" w:fill="FFFFFF"/>
        </w:rPr>
        <w:t xml:space="preserve"> </w:t>
      </w:r>
      <w:r w:rsidR="00DE12F3" w:rsidRPr="00C8052D">
        <w:t xml:space="preserve">Нарушенията по </w:t>
      </w:r>
      <w:hyperlink r:id="rId19" w:anchor="p6216986" w:tgtFrame="_blank" w:history="1">
        <w:r w:rsidR="00DE12F3" w:rsidRPr="00C8052D">
          <w:t>чл. 426</w:t>
        </w:r>
      </w:hyperlink>
      <w:r w:rsidR="00DE12F3" w:rsidRPr="00C8052D">
        <w:t xml:space="preserve">, </w:t>
      </w:r>
      <w:hyperlink r:id="rId20" w:anchor="p29004281" w:tgtFrame="_blank" w:history="1">
        <w:r w:rsidR="00DE12F3" w:rsidRPr="00C8052D">
          <w:t>426а</w:t>
        </w:r>
      </w:hyperlink>
      <w:r w:rsidR="00DE12F3" w:rsidRPr="00C8052D">
        <w:t xml:space="preserve">, </w:t>
      </w:r>
      <w:hyperlink r:id="rId21" w:anchor="p29004282" w:tgtFrame="_blank" w:history="1">
        <w:r w:rsidR="00DE12F3" w:rsidRPr="00C8052D">
          <w:t>426б</w:t>
        </w:r>
      </w:hyperlink>
      <w:r w:rsidR="00DE12F3" w:rsidRPr="00C8052D">
        <w:t xml:space="preserve">, </w:t>
      </w:r>
      <w:hyperlink r:id="rId22" w:anchor="p6216988" w:tgtFrame="_blank" w:history="1">
        <w:r w:rsidR="00DE12F3" w:rsidRPr="00C8052D">
          <w:t>428</w:t>
        </w:r>
      </w:hyperlink>
      <w:r w:rsidR="00DE12F3" w:rsidRPr="00C8052D">
        <w:t xml:space="preserve"> и </w:t>
      </w:r>
      <w:hyperlink r:id="rId23" w:anchor="p6216989" w:tgtFrame="_blank" w:history="1">
        <w:r w:rsidR="00DE12F3" w:rsidRPr="00C8052D">
          <w:t>429</w:t>
        </w:r>
      </w:hyperlink>
      <w:r w:rsidR="00DE12F3" w:rsidRPr="00C8052D">
        <w:t xml:space="preserve"> </w:t>
      </w:r>
      <w:r w:rsidR="00680A2D" w:rsidRPr="00C8052D">
        <w:t xml:space="preserve">от </w:t>
      </w:r>
      <w:r w:rsidR="00DE12F3" w:rsidRPr="00C8052D">
        <w:t>закон</w:t>
      </w:r>
      <w:r w:rsidR="0000667C" w:rsidRPr="00C8052D">
        <w:t>а</w:t>
      </w:r>
      <w:r w:rsidR="00DE12F3" w:rsidRPr="00C8052D">
        <w:t xml:space="preserve"> се установяват с актове, съставени от инспекторите от общините и районите, съгласно чл. 472, ал. 4 от ЗВД, а </w:t>
      </w:r>
      <w:r w:rsidR="00C211D3" w:rsidRPr="00C8052D">
        <w:rPr>
          <w:bCs/>
          <w:color w:val="000000"/>
          <w:lang w:eastAsia="en-US"/>
        </w:rPr>
        <w:t>н</w:t>
      </w:r>
      <w:r w:rsidR="00DE12F3" w:rsidRPr="00C8052D">
        <w:rPr>
          <w:bCs/>
          <w:color w:val="000000"/>
          <w:lang w:eastAsia="en-US"/>
        </w:rPr>
        <w:t xml:space="preserve">аказателните постановления се издават от кметовете на общини и райони. </w:t>
      </w:r>
      <w:r w:rsidR="00D41D37" w:rsidRPr="00C8052D">
        <w:rPr>
          <w:bCs/>
          <w:lang w:eastAsia="en-US"/>
        </w:rPr>
        <w:t xml:space="preserve">Съгласно чл. 59, ал. 3, т. 2 от ЗЗЖ, </w:t>
      </w:r>
      <w:r w:rsidR="00B9239A" w:rsidRPr="00C8052D">
        <w:t>о</w:t>
      </w:r>
      <w:r w:rsidR="00D41D37" w:rsidRPr="00C8052D">
        <w:t>рганите на мест</w:t>
      </w:r>
      <w:r w:rsidR="00B9239A" w:rsidRPr="00C8052D">
        <w:t>ната власт осъществяват контрол върху</w:t>
      </w:r>
      <w:r w:rsidR="00D41D37" w:rsidRPr="00C8052D">
        <w:t xml:space="preserve"> идентификация</w:t>
      </w:r>
      <w:r w:rsidR="00B9239A" w:rsidRPr="00C8052D">
        <w:t>та</w:t>
      </w:r>
      <w:r w:rsidR="00D41D37" w:rsidRPr="00C8052D">
        <w:t xml:space="preserve"> и регистрация</w:t>
      </w:r>
      <w:r w:rsidR="00B9239A" w:rsidRPr="00C8052D">
        <w:t>та на кучетата.</w:t>
      </w:r>
    </w:p>
    <w:p w:rsidR="00DE12F3" w:rsidRPr="00C8052D" w:rsidRDefault="00DE12F3" w:rsidP="00C8052D">
      <w:pPr>
        <w:spacing w:after="0" w:line="360" w:lineRule="auto"/>
        <w:ind w:firstLine="709"/>
        <w:jc w:val="both"/>
        <w:rPr>
          <w:bCs/>
          <w:color w:val="000000"/>
          <w:lang w:eastAsia="en-US"/>
        </w:rPr>
      </w:pPr>
      <w:r w:rsidRPr="00C8052D">
        <w:rPr>
          <w:bCs/>
          <w:color w:val="000000"/>
          <w:lang w:eastAsia="en-US"/>
        </w:rPr>
        <w:t xml:space="preserve">Българска агенция по безопасност на храните </w:t>
      </w:r>
      <w:r w:rsidR="00D41D37" w:rsidRPr="00C8052D">
        <w:rPr>
          <w:bCs/>
          <w:color w:val="000000"/>
          <w:lang w:eastAsia="en-US"/>
        </w:rPr>
        <w:t>няма контролни функции върху общините по отношение на рег</w:t>
      </w:r>
      <w:r w:rsidR="00724B60" w:rsidRPr="00C8052D">
        <w:rPr>
          <w:bCs/>
          <w:color w:val="000000"/>
          <w:lang w:eastAsia="en-US"/>
        </w:rPr>
        <w:t xml:space="preserve">истрацията на домашните кучета. </w:t>
      </w:r>
      <w:r w:rsidR="00D41D37" w:rsidRPr="00C8052D">
        <w:rPr>
          <w:bCs/>
          <w:color w:val="000000"/>
          <w:lang w:eastAsia="en-US"/>
        </w:rPr>
        <w:t xml:space="preserve">Агенцията </w:t>
      </w:r>
      <w:r w:rsidRPr="00C8052D">
        <w:rPr>
          <w:bCs/>
          <w:color w:val="000000"/>
          <w:lang w:eastAsia="en-US"/>
        </w:rPr>
        <w:t xml:space="preserve">контролира регистрираните ветеринарни лекари по отношение на въвеждането на информацията за идентифицираните домашни кучета във </w:t>
      </w:r>
      <w:proofErr w:type="spellStart"/>
      <w:r w:rsidRPr="00C8052D">
        <w:rPr>
          <w:bCs/>
          <w:color w:val="000000"/>
          <w:lang w:eastAsia="en-US"/>
        </w:rPr>
        <w:t>ВетИС</w:t>
      </w:r>
      <w:proofErr w:type="spellEnd"/>
      <w:r w:rsidRPr="00C8052D">
        <w:rPr>
          <w:bCs/>
          <w:color w:val="000000"/>
          <w:lang w:eastAsia="en-US"/>
        </w:rPr>
        <w:t>, съгла</w:t>
      </w:r>
      <w:r w:rsidR="00D41D37" w:rsidRPr="00C8052D">
        <w:rPr>
          <w:bCs/>
          <w:color w:val="000000"/>
          <w:lang w:eastAsia="en-US"/>
        </w:rPr>
        <w:t xml:space="preserve">сно чл. 39, ал. 2, т. 14 от ЗВД. </w:t>
      </w:r>
    </w:p>
    <w:p w:rsidR="00107B74" w:rsidRPr="00C8052D" w:rsidRDefault="00D76EFE" w:rsidP="00C8052D">
      <w:pPr>
        <w:spacing w:after="0" w:line="360" w:lineRule="auto"/>
        <w:ind w:firstLine="709"/>
        <w:jc w:val="both"/>
        <w:rPr>
          <w:bCs/>
          <w:color w:val="000000"/>
          <w:lang w:eastAsia="en-US"/>
        </w:rPr>
      </w:pPr>
      <w:r w:rsidRPr="00C8052D">
        <w:rPr>
          <w:bCs/>
          <w:color w:val="000000"/>
          <w:lang w:eastAsia="en-US"/>
        </w:rPr>
        <w:t>Във връзка с горе</w:t>
      </w:r>
      <w:r w:rsidR="00724B60" w:rsidRPr="00C8052D">
        <w:rPr>
          <w:bCs/>
          <w:color w:val="000000"/>
          <w:lang w:eastAsia="en-US"/>
        </w:rPr>
        <w:t xml:space="preserve">изложеното и </w:t>
      </w:r>
      <w:r w:rsidRPr="00C8052D">
        <w:rPr>
          <w:bCs/>
          <w:color w:val="000000"/>
          <w:lang w:eastAsia="en-US"/>
        </w:rPr>
        <w:t xml:space="preserve">съгласно </w:t>
      </w:r>
      <w:r w:rsidR="00724B60" w:rsidRPr="00C8052D">
        <w:rPr>
          <w:bCs/>
          <w:color w:val="000000"/>
          <w:lang w:eastAsia="en-US"/>
        </w:rPr>
        <w:t>представените данни,</w:t>
      </w:r>
      <w:r w:rsidR="00220E0A" w:rsidRPr="00C8052D">
        <w:rPr>
          <w:bCs/>
          <w:color w:val="000000"/>
          <w:lang w:eastAsia="en-US"/>
        </w:rPr>
        <w:t xml:space="preserve"> се наблюдава разлика </w:t>
      </w:r>
      <w:r w:rsidR="00724B60" w:rsidRPr="00C8052D">
        <w:rPr>
          <w:bCs/>
          <w:color w:val="000000"/>
          <w:lang w:eastAsia="en-US"/>
        </w:rPr>
        <w:t xml:space="preserve">между регистрираните и въведени във </w:t>
      </w:r>
      <w:proofErr w:type="spellStart"/>
      <w:r w:rsidR="00724B60" w:rsidRPr="00C8052D">
        <w:rPr>
          <w:bCs/>
          <w:color w:val="000000"/>
          <w:lang w:eastAsia="en-US"/>
        </w:rPr>
        <w:t>ВетИС</w:t>
      </w:r>
      <w:proofErr w:type="spellEnd"/>
      <w:r w:rsidR="00724B60" w:rsidRPr="00C8052D">
        <w:rPr>
          <w:bCs/>
          <w:color w:val="000000"/>
          <w:lang w:eastAsia="en-US"/>
        </w:rPr>
        <w:t xml:space="preserve"> домашни кучета. </w:t>
      </w:r>
      <w:r w:rsidRPr="00C8052D">
        <w:rPr>
          <w:rFonts w:eastAsia="Times New Roman"/>
          <w:bCs/>
        </w:rPr>
        <w:t>К</w:t>
      </w:r>
      <w:r w:rsidR="00D24DE8" w:rsidRPr="00C8052D">
        <w:rPr>
          <w:rFonts w:eastAsia="Times New Roman"/>
          <w:bCs/>
        </w:rPr>
        <w:t xml:space="preserve">онстатира </w:t>
      </w:r>
      <w:r w:rsidRPr="00C8052D">
        <w:rPr>
          <w:rFonts w:eastAsia="Times New Roman"/>
          <w:bCs/>
        </w:rPr>
        <w:t xml:space="preserve">се </w:t>
      </w:r>
      <w:r w:rsidR="00D24DE8" w:rsidRPr="00C8052D">
        <w:rPr>
          <w:rFonts w:eastAsia="Times New Roman"/>
          <w:bCs/>
        </w:rPr>
        <w:t xml:space="preserve">правопропорционално </w:t>
      </w:r>
      <w:r w:rsidR="00107B74" w:rsidRPr="00C8052D">
        <w:rPr>
          <w:rFonts w:eastAsia="Times New Roman"/>
          <w:bCs/>
        </w:rPr>
        <w:t xml:space="preserve">намаление в броя на </w:t>
      </w:r>
      <w:r w:rsidR="00D24DE8" w:rsidRPr="00C8052D">
        <w:rPr>
          <w:rFonts w:eastAsia="Times New Roman"/>
          <w:bCs/>
        </w:rPr>
        <w:t xml:space="preserve">регистрираните и </w:t>
      </w:r>
      <w:r w:rsidR="00107B74" w:rsidRPr="00C8052D">
        <w:rPr>
          <w:rFonts w:eastAsia="Times New Roman"/>
          <w:bCs/>
        </w:rPr>
        <w:t xml:space="preserve">въведените домашни кучета във </w:t>
      </w:r>
      <w:proofErr w:type="spellStart"/>
      <w:r w:rsidR="00107B74" w:rsidRPr="00C8052D">
        <w:rPr>
          <w:rFonts w:eastAsia="Times New Roman"/>
          <w:bCs/>
        </w:rPr>
        <w:t>ВетИС</w:t>
      </w:r>
      <w:proofErr w:type="spellEnd"/>
      <w:r w:rsidR="00107B74" w:rsidRPr="00C8052D">
        <w:rPr>
          <w:rFonts w:eastAsia="Times New Roman"/>
          <w:bCs/>
        </w:rPr>
        <w:t xml:space="preserve"> спрямо </w:t>
      </w:r>
      <w:r w:rsidR="0083397C" w:rsidRPr="00C8052D">
        <w:rPr>
          <w:rFonts w:eastAsia="Times New Roman"/>
          <w:bCs/>
        </w:rPr>
        <w:t>2022</w:t>
      </w:r>
      <w:r w:rsidR="00107B74" w:rsidRPr="00C8052D">
        <w:rPr>
          <w:rFonts w:eastAsia="Times New Roman"/>
          <w:bCs/>
        </w:rPr>
        <w:t xml:space="preserve"> г. и </w:t>
      </w:r>
      <w:r w:rsidR="0083397C" w:rsidRPr="00C8052D">
        <w:rPr>
          <w:rFonts w:eastAsia="Times New Roman"/>
          <w:bCs/>
        </w:rPr>
        <w:t>2021</w:t>
      </w:r>
      <w:r w:rsidR="00107B74" w:rsidRPr="00C8052D">
        <w:rPr>
          <w:rFonts w:eastAsia="Times New Roman"/>
          <w:bCs/>
        </w:rPr>
        <w:t xml:space="preserve"> г.</w:t>
      </w:r>
    </w:p>
    <w:p w:rsidR="00D24DE8" w:rsidRPr="00C8052D" w:rsidRDefault="0083397C" w:rsidP="00C805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Cs/>
        </w:rPr>
      </w:pPr>
      <w:r w:rsidRPr="00C8052D">
        <w:rPr>
          <w:rFonts w:eastAsia="Times New Roman"/>
          <w:bCs/>
        </w:rPr>
        <w:t xml:space="preserve">Въвеждането </w:t>
      </w:r>
      <w:r w:rsidR="00484D01" w:rsidRPr="00C8052D">
        <w:rPr>
          <w:rFonts w:eastAsia="Times New Roman"/>
          <w:bCs/>
        </w:rPr>
        <w:t>на данни за регистрираните домашни кучета</w:t>
      </w:r>
      <w:r w:rsidRPr="00C8052D">
        <w:rPr>
          <w:rFonts w:eastAsia="Times New Roman"/>
          <w:bCs/>
        </w:rPr>
        <w:t xml:space="preserve"> във </w:t>
      </w:r>
      <w:proofErr w:type="spellStart"/>
      <w:r w:rsidRPr="00C8052D">
        <w:rPr>
          <w:rFonts w:eastAsia="Times New Roman"/>
          <w:bCs/>
        </w:rPr>
        <w:t>ВетИС</w:t>
      </w:r>
      <w:proofErr w:type="spellEnd"/>
      <w:r w:rsidRPr="00C8052D">
        <w:rPr>
          <w:rFonts w:eastAsia="Times New Roman"/>
          <w:bCs/>
        </w:rPr>
        <w:t xml:space="preserve"> за трите години</w:t>
      </w:r>
      <w:r w:rsidR="00061EAF" w:rsidRPr="00C8052D">
        <w:rPr>
          <w:rFonts w:eastAsia="Times New Roman"/>
          <w:bCs/>
        </w:rPr>
        <w:t>,</w:t>
      </w:r>
      <w:r w:rsidR="00525E26" w:rsidRPr="00C8052D">
        <w:rPr>
          <w:rFonts w:eastAsia="Times New Roman"/>
          <w:bCs/>
        </w:rPr>
        <w:t xml:space="preserve"> е следното</w:t>
      </w:r>
      <w:r w:rsidR="00D24DE8" w:rsidRPr="00C8052D">
        <w:rPr>
          <w:rFonts w:eastAsia="Times New Roman"/>
          <w:bCs/>
        </w:rPr>
        <w:t>:</w:t>
      </w:r>
    </w:p>
    <w:p w:rsidR="00484D01" w:rsidRPr="00C8052D" w:rsidRDefault="00D74A06" w:rsidP="00C805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t>–</w:t>
      </w:r>
      <w:r w:rsidR="00484D01" w:rsidRPr="00C8052D">
        <w:rPr>
          <w:rFonts w:eastAsia="Times New Roman"/>
        </w:rPr>
        <w:t xml:space="preserve"> </w:t>
      </w:r>
      <w:r w:rsidR="00D24DE8" w:rsidRPr="00C8052D">
        <w:rPr>
          <w:rFonts w:eastAsia="Times New Roman"/>
          <w:b/>
          <w:bCs/>
        </w:rPr>
        <w:t>2021 г.</w:t>
      </w:r>
      <w:r w:rsidR="00D24DE8" w:rsidRPr="00C8052D">
        <w:rPr>
          <w:rFonts w:eastAsia="Times New Roman"/>
          <w:bCs/>
        </w:rPr>
        <w:t xml:space="preserve"> </w:t>
      </w:r>
      <w:r w:rsidR="0083397C" w:rsidRPr="00C8052D">
        <w:rPr>
          <w:rFonts w:eastAsia="Times New Roman"/>
          <w:bCs/>
        </w:rPr>
        <w:t xml:space="preserve">въведени </w:t>
      </w:r>
      <w:r w:rsidR="00D24DE8" w:rsidRPr="00C8052D">
        <w:rPr>
          <w:rFonts w:eastAsia="Times New Roman"/>
          <w:bCs/>
        </w:rPr>
        <w:t xml:space="preserve">във </w:t>
      </w:r>
      <w:proofErr w:type="spellStart"/>
      <w:r w:rsidR="00D24DE8" w:rsidRPr="00C8052D">
        <w:rPr>
          <w:rFonts w:eastAsia="Times New Roman"/>
          <w:bCs/>
        </w:rPr>
        <w:t>ВетИС</w:t>
      </w:r>
      <w:proofErr w:type="spellEnd"/>
      <w:r w:rsidR="00D24DE8" w:rsidRPr="00C8052D">
        <w:rPr>
          <w:rFonts w:eastAsia="Times New Roman"/>
          <w:bCs/>
        </w:rPr>
        <w:t xml:space="preserve"> </w:t>
      </w:r>
      <w:r w:rsidR="00412B58" w:rsidRPr="00C8052D">
        <w:rPr>
          <w:rFonts w:eastAsia="Times New Roman"/>
          <w:bCs/>
        </w:rPr>
        <w:t xml:space="preserve">– </w:t>
      </w:r>
      <w:r w:rsidR="00D24DE8" w:rsidRPr="00C8052D">
        <w:rPr>
          <w:rFonts w:eastAsia="Times New Roman"/>
          <w:b/>
          <w:bCs/>
        </w:rPr>
        <w:t xml:space="preserve">74,4 </w:t>
      </w:r>
      <w:r w:rsidR="00D24DE8" w:rsidRPr="00C8052D">
        <w:rPr>
          <w:rFonts w:eastAsia="Times New Roman"/>
          <w:b/>
        </w:rPr>
        <w:t>%</w:t>
      </w:r>
      <w:r w:rsidR="00484D01" w:rsidRPr="00C8052D">
        <w:rPr>
          <w:rFonts w:eastAsia="Times New Roman"/>
        </w:rPr>
        <w:t>;</w:t>
      </w:r>
    </w:p>
    <w:p w:rsidR="001C13B5" w:rsidRPr="00C8052D" w:rsidRDefault="00D74A06" w:rsidP="00C805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t>–</w:t>
      </w:r>
      <w:r w:rsidR="00484D01" w:rsidRPr="00C8052D">
        <w:rPr>
          <w:rFonts w:eastAsia="Times New Roman"/>
        </w:rPr>
        <w:t xml:space="preserve"> </w:t>
      </w:r>
      <w:r w:rsidR="00D24DE8" w:rsidRPr="00C8052D">
        <w:rPr>
          <w:rFonts w:eastAsia="Times New Roman"/>
          <w:b/>
          <w:bCs/>
        </w:rPr>
        <w:t>2022 г.</w:t>
      </w:r>
      <w:r w:rsidR="0083397C" w:rsidRPr="00C8052D">
        <w:rPr>
          <w:rFonts w:eastAsia="Times New Roman"/>
          <w:bCs/>
        </w:rPr>
        <w:t xml:space="preserve"> въведени във </w:t>
      </w:r>
      <w:proofErr w:type="spellStart"/>
      <w:r w:rsidR="0083397C" w:rsidRPr="00C8052D">
        <w:rPr>
          <w:rFonts w:eastAsia="Times New Roman"/>
          <w:bCs/>
        </w:rPr>
        <w:t>ВетИС</w:t>
      </w:r>
      <w:proofErr w:type="spellEnd"/>
      <w:r w:rsidR="0083397C" w:rsidRPr="00C8052D">
        <w:rPr>
          <w:rFonts w:eastAsia="Times New Roman"/>
          <w:bCs/>
        </w:rPr>
        <w:t xml:space="preserve"> </w:t>
      </w:r>
      <w:r w:rsidR="00412B58" w:rsidRPr="00C8052D">
        <w:rPr>
          <w:rFonts w:eastAsia="Times New Roman"/>
          <w:bCs/>
        </w:rPr>
        <w:t>–</w:t>
      </w:r>
      <w:r w:rsidR="0083397C" w:rsidRPr="00C8052D">
        <w:rPr>
          <w:rFonts w:eastAsia="Times New Roman"/>
          <w:bCs/>
        </w:rPr>
        <w:t xml:space="preserve"> </w:t>
      </w:r>
      <w:r w:rsidR="00D24DE8" w:rsidRPr="00C8052D">
        <w:rPr>
          <w:rFonts w:eastAsia="Times New Roman"/>
          <w:b/>
          <w:bCs/>
        </w:rPr>
        <w:t xml:space="preserve">82,8 </w:t>
      </w:r>
      <w:r w:rsidR="00D24DE8" w:rsidRPr="00C8052D">
        <w:rPr>
          <w:rFonts w:eastAsia="Times New Roman"/>
          <w:b/>
        </w:rPr>
        <w:t>%</w:t>
      </w:r>
      <w:r w:rsidR="0083397C" w:rsidRPr="00C8052D">
        <w:rPr>
          <w:rFonts w:eastAsia="Times New Roman"/>
        </w:rPr>
        <w:t>;</w:t>
      </w:r>
    </w:p>
    <w:p w:rsidR="0083397C" w:rsidRDefault="0083397C" w:rsidP="00C805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t xml:space="preserve">– </w:t>
      </w:r>
      <w:r w:rsidRPr="00C8052D">
        <w:rPr>
          <w:rFonts w:eastAsia="Times New Roman"/>
          <w:b/>
          <w:bCs/>
        </w:rPr>
        <w:t>2023 г.</w:t>
      </w:r>
      <w:r w:rsidRPr="00C8052D">
        <w:rPr>
          <w:rFonts w:eastAsia="Times New Roman"/>
          <w:bCs/>
        </w:rPr>
        <w:t xml:space="preserve"> въведени във </w:t>
      </w:r>
      <w:proofErr w:type="spellStart"/>
      <w:r w:rsidRPr="00C8052D">
        <w:rPr>
          <w:rFonts w:eastAsia="Times New Roman"/>
          <w:bCs/>
        </w:rPr>
        <w:t>ВетИС</w:t>
      </w:r>
      <w:proofErr w:type="spellEnd"/>
      <w:r w:rsidRPr="00C8052D">
        <w:rPr>
          <w:rFonts w:eastAsia="Times New Roman"/>
          <w:bCs/>
        </w:rPr>
        <w:t xml:space="preserve"> </w:t>
      </w:r>
      <w:r w:rsidR="00412B58" w:rsidRPr="00C8052D">
        <w:rPr>
          <w:rFonts w:eastAsia="Times New Roman"/>
          <w:bCs/>
        </w:rPr>
        <w:t>–</w:t>
      </w:r>
      <w:r w:rsidRPr="00C8052D">
        <w:rPr>
          <w:rFonts w:eastAsia="Times New Roman"/>
          <w:bCs/>
        </w:rPr>
        <w:t xml:space="preserve"> </w:t>
      </w:r>
      <w:r w:rsidR="00525E26" w:rsidRPr="00C8052D">
        <w:rPr>
          <w:rFonts w:eastAsia="Times New Roman"/>
          <w:b/>
          <w:bCs/>
        </w:rPr>
        <w:t xml:space="preserve">86 </w:t>
      </w:r>
      <w:r w:rsidRPr="00C8052D">
        <w:rPr>
          <w:rFonts w:eastAsia="Times New Roman"/>
          <w:b/>
        </w:rPr>
        <w:t>%</w:t>
      </w:r>
      <w:r w:rsidR="00615C0E" w:rsidRPr="00C8052D">
        <w:rPr>
          <w:rFonts w:eastAsia="Times New Roman"/>
        </w:rPr>
        <w:t>.</w:t>
      </w:r>
    </w:p>
    <w:p w:rsidR="00C8052D" w:rsidRPr="00C8052D" w:rsidRDefault="00C8052D" w:rsidP="00C805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</w:p>
    <w:p w:rsidR="00A51C0A" w:rsidRPr="00964CBA" w:rsidRDefault="00A51C0A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lastRenderedPageBreak/>
        <w:t xml:space="preserve">Информацията за </w:t>
      </w:r>
      <w:r w:rsidR="00B61225" w:rsidRPr="00964CBA">
        <w:rPr>
          <w:rFonts w:eastAsia="Times New Roman"/>
        </w:rPr>
        <w:t xml:space="preserve">динамиката в </w:t>
      </w:r>
      <w:r w:rsidRPr="00964CBA">
        <w:rPr>
          <w:rFonts w:eastAsia="Times New Roman"/>
        </w:rPr>
        <w:t xml:space="preserve">броя на </w:t>
      </w:r>
      <w:r w:rsidR="006E5B16">
        <w:rPr>
          <w:rFonts w:eastAsia="Times New Roman"/>
        </w:rPr>
        <w:t>регистрирани</w:t>
      </w:r>
      <w:r w:rsidR="009F29E3" w:rsidRPr="00964CBA">
        <w:rPr>
          <w:rFonts w:eastAsia="Times New Roman"/>
        </w:rPr>
        <w:t xml:space="preserve"> и </w:t>
      </w:r>
      <w:r w:rsidR="00905BFD" w:rsidRPr="00964CBA">
        <w:rPr>
          <w:rFonts w:eastAsia="Times New Roman"/>
        </w:rPr>
        <w:t>въведени</w:t>
      </w:r>
      <w:r w:rsidR="00B61225" w:rsidRPr="00964CBA">
        <w:rPr>
          <w:rFonts w:eastAsia="Times New Roman"/>
        </w:rPr>
        <w:t xml:space="preserve"> </w:t>
      </w:r>
      <w:r w:rsidR="006E5B16">
        <w:rPr>
          <w:rFonts w:eastAsia="Times New Roman"/>
        </w:rPr>
        <w:t xml:space="preserve">във </w:t>
      </w:r>
      <w:proofErr w:type="spellStart"/>
      <w:r w:rsidR="006E5B16">
        <w:rPr>
          <w:rFonts w:eastAsia="Times New Roman"/>
        </w:rPr>
        <w:t>ВетИС</w:t>
      </w:r>
      <w:proofErr w:type="spellEnd"/>
      <w:r w:rsidR="006E5B16">
        <w:rPr>
          <w:rFonts w:eastAsia="Times New Roman"/>
        </w:rPr>
        <w:t xml:space="preserve"> домашни кучета за 2021 г., 2022 г. и 2023</w:t>
      </w:r>
      <w:r w:rsidR="00B61225" w:rsidRPr="00964CBA">
        <w:rPr>
          <w:rFonts w:eastAsia="Times New Roman"/>
        </w:rPr>
        <w:t xml:space="preserve"> г. </w:t>
      </w:r>
      <w:r w:rsidRPr="00964CBA">
        <w:rPr>
          <w:rFonts w:eastAsia="Times New Roman"/>
        </w:rPr>
        <w:t xml:space="preserve">е илюстрирана на фиг. </w:t>
      </w:r>
      <w:r w:rsidR="006E5B16">
        <w:rPr>
          <w:rFonts w:eastAsia="Times New Roman"/>
        </w:rPr>
        <w:t>5</w:t>
      </w:r>
      <w:r w:rsidR="00A14242" w:rsidRPr="00964CBA">
        <w:rPr>
          <w:rFonts w:eastAsia="Times New Roman"/>
        </w:rPr>
        <w:t>.</w:t>
      </w:r>
    </w:p>
    <w:p w:rsidR="009F29E3" w:rsidRPr="00964CBA" w:rsidRDefault="00EA0755" w:rsidP="00EA0755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/>
        </w:rPr>
      </w:pPr>
      <w:r>
        <w:rPr>
          <w:noProof/>
        </w:rPr>
        <w:drawing>
          <wp:inline distT="0" distB="0" distL="0" distR="0" wp14:anchorId="704B4F97" wp14:editId="143958EE">
            <wp:extent cx="5708650" cy="2647950"/>
            <wp:effectExtent l="0" t="0" r="635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287A59C-EB92-4660-B6A4-9221FCA205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4624F" w:rsidRPr="00EA0755" w:rsidRDefault="006E5B16" w:rsidP="00EA0755">
      <w:pPr>
        <w:widowControl w:val="0"/>
        <w:autoSpaceDE w:val="0"/>
        <w:autoSpaceDN w:val="0"/>
        <w:adjustRightInd w:val="0"/>
        <w:spacing w:after="0"/>
        <w:rPr>
          <w:rFonts w:eastAsia="Times New Roman"/>
          <w:i/>
          <w:noProof/>
          <w:sz w:val="20"/>
        </w:rPr>
      </w:pPr>
      <w:r w:rsidRPr="00EA0755">
        <w:rPr>
          <w:rFonts w:eastAsia="Times New Roman"/>
          <w:i/>
          <w:noProof/>
          <w:sz w:val="20"/>
        </w:rPr>
        <w:t>Фиг. 5</w:t>
      </w:r>
      <w:r w:rsidR="0017310A" w:rsidRPr="00EA0755">
        <w:rPr>
          <w:rFonts w:eastAsia="Times New Roman"/>
          <w:i/>
          <w:noProof/>
          <w:sz w:val="20"/>
        </w:rPr>
        <w:t>: Динамика</w:t>
      </w:r>
      <w:r w:rsidR="0017310A" w:rsidRPr="00964CBA">
        <w:rPr>
          <w:rFonts w:eastAsia="Times New Roman"/>
          <w:i/>
          <w:noProof/>
          <w:sz w:val="20"/>
        </w:rPr>
        <w:t xml:space="preserve"> в броя на регистрираните и въведените във ВетИС домашни кучета </w:t>
      </w:r>
      <w:r w:rsidR="00473043">
        <w:rPr>
          <w:rFonts w:eastAsia="Times New Roman"/>
          <w:i/>
          <w:noProof/>
          <w:sz w:val="20"/>
        </w:rPr>
        <w:t>за 2021 г., 2022 г. и 2023</w:t>
      </w:r>
      <w:r w:rsidR="0017310A" w:rsidRPr="00964CBA">
        <w:rPr>
          <w:rFonts w:eastAsia="Times New Roman"/>
          <w:i/>
          <w:noProof/>
          <w:sz w:val="20"/>
        </w:rPr>
        <w:t xml:space="preserve"> г.</w:t>
      </w:r>
    </w:p>
    <w:p w:rsidR="00D74A06" w:rsidRDefault="00D74A06" w:rsidP="00C805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</w:p>
    <w:p w:rsidR="009F29E3" w:rsidRPr="00505A35" w:rsidRDefault="006232F7" w:rsidP="00C805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 w:rsidRPr="00505A35">
        <w:rPr>
          <w:rFonts w:eastAsia="Times New Roman"/>
        </w:rPr>
        <w:t>В И</w:t>
      </w:r>
      <w:r w:rsidR="00304C84" w:rsidRPr="00505A35">
        <w:rPr>
          <w:rFonts w:eastAsia="Times New Roman"/>
        </w:rPr>
        <w:t xml:space="preserve">нтегрираната информационна система на БАБХ </w:t>
      </w:r>
      <w:r w:rsidR="00412B58">
        <w:rPr>
          <w:rFonts w:eastAsia="Times New Roman"/>
        </w:rPr>
        <w:t>–</w:t>
      </w:r>
      <w:r w:rsidR="00304C84" w:rsidRPr="00505A35">
        <w:rPr>
          <w:rFonts w:eastAsia="Times New Roman"/>
        </w:rPr>
        <w:t xml:space="preserve"> </w:t>
      </w:r>
      <w:proofErr w:type="spellStart"/>
      <w:r w:rsidR="00304C84" w:rsidRPr="00505A35">
        <w:rPr>
          <w:rFonts w:eastAsia="Times New Roman"/>
        </w:rPr>
        <w:t>ВетИС</w:t>
      </w:r>
      <w:proofErr w:type="spellEnd"/>
      <w:r w:rsidR="00304C84" w:rsidRPr="00505A35">
        <w:rPr>
          <w:rFonts w:eastAsia="Times New Roman"/>
        </w:rPr>
        <w:t xml:space="preserve"> за </w:t>
      </w:r>
      <w:r w:rsidR="004A0514" w:rsidRPr="00BC6412">
        <w:rPr>
          <w:rFonts w:eastAsia="Times New Roman"/>
          <w:b/>
        </w:rPr>
        <w:t>2023 г.</w:t>
      </w:r>
      <w:r w:rsidR="004A0514" w:rsidRPr="00BC6412">
        <w:rPr>
          <w:rFonts w:eastAsia="Times New Roman"/>
        </w:rPr>
        <w:t xml:space="preserve"> са въведени данните за общо </w:t>
      </w:r>
      <w:r w:rsidR="00C26C51" w:rsidRPr="00505A35">
        <w:rPr>
          <w:rFonts w:eastAsia="Times New Roman"/>
          <w:b/>
        </w:rPr>
        <w:t>43</w:t>
      </w:r>
      <w:r w:rsidR="00412B58">
        <w:rPr>
          <w:rFonts w:eastAsia="Times New Roman"/>
          <w:b/>
        </w:rPr>
        <w:t> </w:t>
      </w:r>
      <w:r w:rsidR="00C26C51" w:rsidRPr="00505A35">
        <w:rPr>
          <w:rFonts w:eastAsia="Times New Roman"/>
          <w:b/>
        </w:rPr>
        <w:t>720</w:t>
      </w:r>
      <w:r w:rsidR="004A0514" w:rsidRPr="00505A35">
        <w:rPr>
          <w:rFonts w:eastAsia="Times New Roman"/>
        </w:rPr>
        <w:t xml:space="preserve"> броя регистрирани домашни и безстопанствени кучета, п</w:t>
      </w:r>
      <w:r w:rsidR="004A0514" w:rsidRPr="00505A35">
        <w:rPr>
          <w:rFonts w:eastAsia="Times New Roman"/>
          <w:b/>
        </w:rPr>
        <w:t xml:space="preserve">рез </w:t>
      </w:r>
      <w:r w:rsidR="00304C84" w:rsidRPr="00505A35">
        <w:rPr>
          <w:rFonts w:eastAsia="Times New Roman"/>
          <w:b/>
        </w:rPr>
        <w:t>2022 г.</w:t>
      </w:r>
      <w:r w:rsidR="00304C84" w:rsidRPr="00505A35">
        <w:rPr>
          <w:rFonts w:eastAsia="Times New Roman"/>
        </w:rPr>
        <w:t xml:space="preserve"> са въведени данните </w:t>
      </w:r>
      <w:r w:rsidR="00A14242" w:rsidRPr="00505A35">
        <w:rPr>
          <w:rFonts w:eastAsia="Times New Roman"/>
        </w:rPr>
        <w:t xml:space="preserve">за </w:t>
      </w:r>
      <w:r w:rsidR="00304C84" w:rsidRPr="00505A35">
        <w:rPr>
          <w:rFonts w:eastAsia="Times New Roman"/>
        </w:rPr>
        <w:t>об</w:t>
      </w:r>
      <w:r w:rsidR="00A14242" w:rsidRPr="00505A35">
        <w:rPr>
          <w:rFonts w:eastAsia="Times New Roman"/>
        </w:rPr>
        <w:t>що</w:t>
      </w:r>
      <w:r w:rsidR="00304C84" w:rsidRPr="00505A35">
        <w:rPr>
          <w:rFonts w:eastAsia="Times New Roman"/>
        </w:rPr>
        <w:t xml:space="preserve"> </w:t>
      </w:r>
      <w:r w:rsidR="00304C84" w:rsidRPr="00505A35">
        <w:rPr>
          <w:rFonts w:eastAsia="Times New Roman"/>
          <w:b/>
        </w:rPr>
        <w:t>43 582</w:t>
      </w:r>
      <w:r w:rsidR="00304C84" w:rsidRPr="00505A35">
        <w:rPr>
          <w:rFonts w:eastAsia="Times New Roman"/>
        </w:rPr>
        <w:t xml:space="preserve"> броя регистрирани домашни и безстопанствени кучета, </w:t>
      </w:r>
      <w:r w:rsidR="004A0514" w:rsidRPr="00505A35">
        <w:rPr>
          <w:rFonts w:eastAsia="Times New Roman"/>
        </w:rPr>
        <w:t xml:space="preserve">а </w:t>
      </w:r>
      <w:r w:rsidR="00304C84" w:rsidRPr="00505A35">
        <w:rPr>
          <w:rFonts w:eastAsia="Times New Roman"/>
        </w:rPr>
        <w:t>през</w:t>
      </w:r>
      <w:r w:rsidR="00304C84" w:rsidRPr="00505A35">
        <w:rPr>
          <w:rFonts w:eastAsia="Times New Roman"/>
          <w:b/>
        </w:rPr>
        <w:t xml:space="preserve"> 2021 г.</w:t>
      </w:r>
      <w:r w:rsidR="00304C84" w:rsidRPr="00505A35">
        <w:rPr>
          <w:rFonts w:eastAsia="Times New Roman"/>
        </w:rPr>
        <w:t xml:space="preserve"> </w:t>
      </w:r>
      <w:r w:rsidR="00412B58">
        <w:rPr>
          <w:rFonts w:eastAsia="Times New Roman"/>
        </w:rPr>
        <w:t>–</w:t>
      </w:r>
      <w:r w:rsidR="00304C84" w:rsidRPr="00505A35">
        <w:rPr>
          <w:rFonts w:eastAsia="Times New Roman"/>
        </w:rPr>
        <w:t xml:space="preserve"> </w:t>
      </w:r>
      <w:r w:rsidR="00304C84" w:rsidRPr="00505A35">
        <w:rPr>
          <w:rFonts w:eastAsia="Times New Roman"/>
          <w:b/>
          <w:bCs/>
        </w:rPr>
        <w:t>49</w:t>
      </w:r>
      <w:r w:rsidR="00E06E30">
        <w:rPr>
          <w:rFonts w:eastAsia="Times New Roman"/>
          <w:b/>
          <w:bCs/>
        </w:rPr>
        <w:t> </w:t>
      </w:r>
      <w:r w:rsidR="00304C84" w:rsidRPr="00505A35">
        <w:rPr>
          <w:rFonts w:eastAsia="Times New Roman"/>
          <w:b/>
          <w:bCs/>
        </w:rPr>
        <w:t>399</w:t>
      </w:r>
      <w:r w:rsidR="00E06E30">
        <w:rPr>
          <w:rFonts w:eastAsia="Times New Roman"/>
          <w:b/>
          <w:bCs/>
        </w:rPr>
        <w:t xml:space="preserve"> бр</w:t>
      </w:r>
      <w:r w:rsidR="004A0514" w:rsidRPr="00505A35">
        <w:rPr>
          <w:rFonts w:eastAsia="Times New Roman"/>
        </w:rPr>
        <w:t>.</w:t>
      </w:r>
    </w:p>
    <w:p w:rsidR="00255981" w:rsidRDefault="00A65DB4" w:rsidP="00C805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 xml:space="preserve">По отношение на броя на въведените във </w:t>
      </w:r>
      <w:proofErr w:type="spellStart"/>
      <w:r w:rsidRPr="00964CBA">
        <w:rPr>
          <w:rFonts w:eastAsia="Times New Roman"/>
        </w:rPr>
        <w:t>ВетИС</w:t>
      </w:r>
      <w:proofErr w:type="spellEnd"/>
      <w:r w:rsidRPr="00964CBA">
        <w:rPr>
          <w:rFonts w:eastAsia="Times New Roman"/>
        </w:rPr>
        <w:t xml:space="preserve"> безстопанствени </w:t>
      </w:r>
      <w:r w:rsidR="00E13487">
        <w:rPr>
          <w:rFonts w:eastAsia="Times New Roman"/>
        </w:rPr>
        <w:t>кучета, статистиката за 2021</w:t>
      </w:r>
      <w:r w:rsidR="00A14242" w:rsidRPr="00964CBA">
        <w:rPr>
          <w:rFonts w:eastAsia="Times New Roman"/>
        </w:rPr>
        <w:t xml:space="preserve"> г.,</w:t>
      </w:r>
      <w:r w:rsidR="00E13487">
        <w:rPr>
          <w:rFonts w:eastAsia="Times New Roman"/>
        </w:rPr>
        <w:t xml:space="preserve"> 2022 г. и 2023</w:t>
      </w:r>
      <w:r w:rsidRPr="00964CBA">
        <w:rPr>
          <w:rFonts w:eastAsia="Times New Roman"/>
        </w:rPr>
        <w:t xml:space="preserve"> г. е следната:</w:t>
      </w:r>
    </w:p>
    <w:p w:rsidR="00A65DB4" w:rsidRPr="00964CBA" w:rsidRDefault="00255981" w:rsidP="00E046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</w:rPr>
      </w:pPr>
      <w:r>
        <w:rPr>
          <w:noProof/>
        </w:rPr>
        <w:drawing>
          <wp:inline distT="0" distB="0" distL="0" distR="0" wp14:anchorId="77156CB6" wp14:editId="0BF8828C">
            <wp:extent cx="5727700" cy="2647950"/>
            <wp:effectExtent l="0" t="0" r="6350" b="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6287A59C-EB92-4660-B6A4-9221FCA205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B43D6" w:rsidRDefault="00254AAC" w:rsidP="00255981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/>
          <w:i/>
          <w:noProof/>
          <w:sz w:val="20"/>
        </w:rPr>
      </w:pPr>
      <w:r w:rsidRPr="00255981">
        <w:rPr>
          <w:rFonts w:eastAsia="Times New Roman"/>
          <w:i/>
          <w:noProof/>
          <w:sz w:val="20"/>
        </w:rPr>
        <w:t>Фиг. 6</w:t>
      </w:r>
      <w:r w:rsidR="005B4A05" w:rsidRPr="00255981">
        <w:rPr>
          <w:rFonts w:eastAsia="Times New Roman"/>
          <w:i/>
          <w:noProof/>
          <w:sz w:val="20"/>
        </w:rPr>
        <w:t>: Брой безстопанствени куче</w:t>
      </w:r>
      <w:r w:rsidRPr="00255981">
        <w:rPr>
          <w:rFonts w:eastAsia="Times New Roman"/>
          <w:i/>
          <w:noProof/>
          <w:sz w:val="20"/>
        </w:rPr>
        <w:t>та, въведените във ВетИС за 2021 г., 2022 г. и 2023</w:t>
      </w:r>
      <w:r w:rsidR="005B4A05" w:rsidRPr="00255981">
        <w:rPr>
          <w:rFonts w:eastAsia="Times New Roman"/>
          <w:i/>
          <w:noProof/>
          <w:sz w:val="20"/>
        </w:rPr>
        <w:t xml:space="preserve"> г.</w:t>
      </w:r>
    </w:p>
    <w:p w:rsidR="00255981" w:rsidRPr="0003751A" w:rsidRDefault="00255981" w:rsidP="0003751A">
      <w:pPr>
        <w:widowControl w:val="0"/>
        <w:autoSpaceDE w:val="0"/>
        <w:autoSpaceDN w:val="0"/>
        <w:adjustRightInd w:val="0"/>
        <w:spacing w:after="0" w:line="360" w:lineRule="auto"/>
        <w:ind w:left="1020"/>
        <w:rPr>
          <w:rFonts w:eastAsia="Times New Roman"/>
          <w:i/>
          <w:noProof/>
          <w:sz w:val="20"/>
        </w:rPr>
      </w:pPr>
    </w:p>
    <w:p w:rsidR="008C50CC" w:rsidRDefault="003B0CD4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 xml:space="preserve">От представените данни се </w:t>
      </w:r>
      <w:r w:rsidRPr="00255981">
        <w:rPr>
          <w:rFonts w:eastAsia="Times New Roman"/>
        </w:rPr>
        <w:t>забелязва значително повишение</w:t>
      </w:r>
      <w:r w:rsidRPr="00964CBA">
        <w:rPr>
          <w:rFonts w:eastAsia="Times New Roman"/>
        </w:rPr>
        <w:t xml:space="preserve"> на броя на въведените във </w:t>
      </w:r>
      <w:proofErr w:type="spellStart"/>
      <w:r w:rsidRPr="00964CBA">
        <w:rPr>
          <w:rFonts w:eastAsia="Times New Roman"/>
        </w:rPr>
        <w:t>ВетИ</w:t>
      </w:r>
      <w:r w:rsidR="0003751A">
        <w:rPr>
          <w:rFonts w:eastAsia="Times New Roman"/>
        </w:rPr>
        <w:t>С</w:t>
      </w:r>
      <w:proofErr w:type="spellEnd"/>
      <w:r w:rsidR="0003751A">
        <w:rPr>
          <w:rFonts w:eastAsia="Times New Roman"/>
        </w:rPr>
        <w:t xml:space="preserve"> безстопанствени кучета за 2023 г. спрямо 2022</w:t>
      </w:r>
      <w:r w:rsidRPr="00964CBA">
        <w:rPr>
          <w:rFonts w:eastAsia="Times New Roman"/>
        </w:rPr>
        <w:t xml:space="preserve"> г. и </w:t>
      </w:r>
      <w:r w:rsidR="0003751A">
        <w:rPr>
          <w:rFonts w:eastAsia="Times New Roman"/>
        </w:rPr>
        <w:t>2021</w:t>
      </w:r>
      <w:r w:rsidRPr="00964CBA">
        <w:rPr>
          <w:rFonts w:eastAsia="Times New Roman"/>
        </w:rPr>
        <w:t xml:space="preserve"> г.</w:t>
      </w:r>
    </w:p>
    <w:p w:rsidR="00680CEA" w:rsidRPr="00C8052D" w:rsidRDefault="00680CEA" w:rsidP="00C8052D">
      <w:pPr>
        <w:pStyle w:val="Heading2"/>
        <w:spacing w:before="0" w:line="36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49" w:name="_Toc164238599"/>
    </w:p>
    <w:p w:rsidR="0086596F" w:rsidRPr="00F231BE" w:rsidRDefault="0074649C" w:rsidP="00C8052D">
      <w:pPr>
        <w:pStyle w:val="Heading2"/>
        <w:spacing w:before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50" w:name="_Toc168302137"/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 xml:space="preserve">3. </w:t>
      </w:r>
      <w:r w:rsidR="0086596F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Предприети корективни действия от страна на ОДБХ</w:t>
      </w:r>
      <w:bookmarkEnd w:id="49"/>
      <w:bookmarkEnd w:id="50"/>
    </w:p>
    <w:p w:rsidR="00346381" w:rsidRPr="00C8052D" w:rsidRDefault="0049692D" w:rsidP="00C805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/>
        </w:rPr>
      </w:pPr>
      <w:r w:rsidRPr="00C8052D">
        <w:rPr>
          <w:rFonts w:eastAsia="Times New Roman"/>
        </w:rPr>
        <w:t>Брой извършени</w:t>
      </w:r>
      <w:r w:rsidR="00346381" w:rsidRPr="00C8052D">
        <w:rPr>
          <w:rFonts w:eastAsia="Times New Roman"/>
        </w:rPr>
        <w:t xml:space="preserve"> проверки от </w:t>
      </w:r>
      <w:r w:rsidR="00A14242" w:rsidRPr="00C8052D">
        <w:rPr>
          <w:rFonts w:eastAsia="Times New Roman"/>
        </w:rPr>
        <w:t>общинските ветеринарни лекари (ОВЛ)</w:t>
      </w:r>
      <w:r w:rsidR="00346381" w:rsidRPr="00C8052D">
        <w:rPr>
          <w:rFonts w:eastAsia="Times New Roman"/>
        </w:rPr>
        <w:t xml:space="preserve"> за изпъл</w:t>
      </w:r>
      <w:r w:rsidRPr="00C8052D">
        <w:rPr>
          <w:rFonts w:eastAsia="Times New Roman"/>
        </w:rPr>
        <w:t>нението на общинските програми,</w:t>
      </w:r>
      <w:r w:rsidR="00346381" w:rsidRPr="00C8052D">
        <w:rPr>
          <w:rFonts w:eastAsia="Times New Roman"/>
        </w:rPr>
        <w:t xml:space="preserve"> про</w:t>
      </w:r>
      <w:r w:rsidRPr="00C8052D">
        <w:rPr>
          <w:rFonts w:eastAsia="Times New Roman"/>
        </w:rPr>
        <w:t>верки на обекти от ОДБХ и предприети</w:t>
      </w:r>
      <w:r w:rsidR="00346381" w:rsidRPr="00C8052D">
        <w:rPr>
          <w:rFonts w:eastAsia="Times New Roman"/>
        </w:rPr>
        <w:t xml:space="preserve"> мерки</w:t>
      </w:r>
      <w:r w:rsidR="00A14242" w:rsidRPr="00C8052D">
        <w:rPr>
          <w:rFonts w:eastAsia="Times New Roman"/>
        </w:rPr>
        <w:t>, са представени в табл. 3.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5240"/>
        <w:gridCol w:w="1559"/>
        <w:gridCol w:w="1318"/>
        <w:gridCol w:w="1214"/>
      </w:tblGrid>
      <w:tr w:rsidR="00346381" w:rsidRPr="00964CBA" w:rsidTr="00461868">
        <w:trPr>
          <w:trHeight w:val="567"/>
          <w:jc w:val="center"/>
        </w:trPr>
        <w:tc>
          <w:tcPr>
            <w:tcW w:w="5240" w:type="dxa"/>
            <w:shd w:val="clear" w:color="auto" w:fill="FDE9D9" w:themeFill="accent6" w:themeFillTint="33"/>
            <w:vAlign w:val="center"/>
          </w:tcPr>
          <w:p w:rsidR="00346381" w:rsidRPr="00964CBA" w:rsidRDefault="0049692D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964CBA">
              <w:rPr>
                <w:rFonts w:eastAsia="Times New Roman"/>
                <w:b/>
                <w:sz w:val="20"/>
              </w:rPr>
              <w:t>Предприети мерки и действия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346381" w:rsidRPr="00964CBA" w:rsidRDefault="00461868" w:rsidP="0046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2021</w:t>
            </w:r>
            <w:r w:rsidR="00346381" w:rsidRPr="00964CBA">
              <w:rPr>
                <w:rFonts w:eastAsia="Times New Roman"/>
                <w:b/>
                <w:sz w:val="20"/>
              </w:rPr>
              <w:t xml:space="preserve"> г.</w:t>
            </w:r>
          </w:p>
        </w:tc>
        <w:tc>
          <w:tcPr>
            <w:tcW w:w="1318" w:type="dxa"/>
            <w:shd w:val="clear" w:color="auto" w:fill="FDE9D9" w:themeFill="accent6" w:themeFillTint="33"/>
            <w:vAlign w:val="center"/>
          </w:tcPr>
          <w:p w:rsidR="00346381" w:rsidRPr="00964CBA" w:rsidRDefault="00461868" w:rsidP="0042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2022</w:t>
            </w:r>
            <w:r w:rsidR="00346381" w:rsidRPr="00964CBA">
              <w:rPr>
                <w:rFonts w:eastAsia="Times New Roman"/>
                <w:b/>
                <w:sz w:val="20"/>
              </w:rPr>
              <w:t xml:space="preserve"> г.</w:t>
            </w:r>
          </w:p>
        </w:tc>
        <w:tc>
          <w:tcPr>
            <w:tcW w:w="1214" w:type="dxa"/>
            <w:shd w:val="clear" w:color="auto" w:fill="FDE9D9" w:themeFill="accent6" w:themeFillTint="33"/>
            <w:vAlign w:val="center"/>
          </w:tcPr>
          <w:p w:rsidR="00346381" w:rsidRPr="00964CBA" w:rsidRDefault="00461868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2023 г.</w:t>
            </w:r>
          </w:p>
        </w:tc>
      </w:tr>
      <w:tr w:rsidR="00346381" w:rsidRPr="00964CBA" w:rsidTr="00461868">
        <w:trPr>
          <w:trHeight w:val="454"/>
          <w:jc w:val="center"/>
        </w:trPr>
        <w:tc>
          <w:tcPr>
            <w:tcW w:w="5240" w:type="dxa"/>
            <w:shd w:val="clear" w:color="auto" w:fill="FDE9D9" w:themeFill="accent6" w:themeFillTint="33"/>
            <w:vAlign w:val="center"/>
          </w:tcPr>
          <w:p w:rsidR="00346381" w:rsidRPr="00964CBA" w:rsidRDefault="0049692D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</w:rPr>
            </w:pPr>
            <w:r w:rsidRPr="00964CBA">
              <w:rPr>
                <w:rFonts w:eastAsia="Times New Roman"/>
                <w:sz w:val="20"/>
              </w:rPr>
              <w:t>П</w:t>
            </w:r>
            <w:r w:rsidR="00346381" w:rsidRPr="00964CBA">
              <w:rPr>
                <w:rFonts w:eastAsia="Times New Roman"/>
                <w:sz w:val="20"/>
              </w:rPr>
              <w:t>роверки от ОВЛ за изпълнение на общинските програми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346381" w:rsidRPr="00964CBA" w:rsidRDefault="00461868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4"/>
              <w:jc w:val="right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229</w:t>
            </w:r>
          </w:p>
        </w:tc>
        <w:tc>
          <w:tcPr>
            <w:tcW w:w="1318" w:type="dxa"/>
            <w:shd w:val="clear" w:color="auto" w:fill="FDE9D9" w:themeFill="accent6" w:themeFillTint="33"/>
            <w:vAlign w:val="center"/>
          </w:tcPr>
          <w:p w:rsidR="00346381" w:rsidRPr="00964CBA" w:rsidRDefault="00461868" w:rsidP="009E1852">
            <w:pPr>
              <w:spacing w:after="0" w:line="240" w:lineRule="auto"/>
              <w:ind w:right="340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310</w:t>
            </w:r>
          </w:p>
        </w:tc>
        <w:tc>
          <w:tcPr>
            <w:tcW w:w="1214" w:type="dxa"/>
            <w:shd w:val="clear" w:color="auto" w:fill="FDE9D9" w:themeFill="accent6" w:themeFillTint="33"/>
            <w:vAlign w:val="center"/>
          </w:tcPr>
          <w:p w:rsidR="00346381" w:rsidRPr="00964CBA" w:rsidRDefault="00461868" w:rsidP="009E1852">
            <w:pPr>
              <w:spacing w:after="0" w:line="240" w:lineRule="auto"/>
              <w:ind w:right="340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271</w:t>
            </w:r>
          </w:p>
        </w:tc>
      </w:tr>
      <w:tr w:rsidR="00346381" w:rsidRPr="00964CBA" w:rsidTr="00461868">
        <w:trPr>
          <w:trHeight w:val="454"/>
          <w:jc w:val="center"/>
        </w:trPr>
        <w:tc>
          <w:tcPr>
            <w:tcW w:w="5240" w:type="dxa"/>
            <w:shd w:val="clear" w:color="auto" w:fill="FDE9D9" w:themeFill="accent6" w:themeFillTint="33"/>
            <w:vAlign w:val="center"/>
          </w:tcPr>
          <w:p w:rsidR="00346381" w:rsidRPr="00964CBA" w:rsidRDefault="0049692D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</w:rPr>
            </w:pPr>
            <w:r w:rsidRPr="00964CBA">
              <w:rPr>
                <w:rFonts w:eastAsia="Times New Roman"/>
                <w:sz w:val="20"/>
              </w:rPr>
              <w:t>П</w:t>
            </w:r>
            <w:r w:rsidR="00346381" w:rsidRPr="00964CBA">
              <w:rPr>
                <w:rFonts w:eastAsia="Times New Roman"/>
                <w:sz w:val="20"/>
              </w:rPr>
              <w:t>роверки на обекти, под контрола на ОДБХ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346381" w:rsidRPr="00964CBA" w:rsidRDefault="00461868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4"/>
              <w:jc w:val="right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195</w:t>
            </w:r>
          </w:p>
        </w:tc>
        <w:tc>
          <w:tcPr>
            <w:tcW w:w="1318" w:type="dxa"/>
            <w:shd w:val="clear" w:color="auto" w:fill="FDE9D9" w:themeFill="accent6" w:themeFillTint="33"/>
            <w:vAlign w:val="center"/>
          </w:tcPr>
          <w:p w:rsidR="00346381" w:rsidRPr="00964CBA" w:rsidRDefault="00461868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right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197</w:t>
            </w:r>
          </w:p>
        </w:tc>
        <w:tc>
          <w:tcPr>
            <w:tcW w:w="1214" w:type="dxa"/>
            <w:shd w:val="clear" w:color="auto" w:fill="FDE9D9" w:themeFill="accent6" w:themeFillTint="33"/>
            <w:vAlign w:val="center"/>
          </w:tcPr>
          <w:p w:rsidR="00346381" w:rsidRPr="00964CBA" w:rsidRDefault="00461868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right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229</w:t>
            </w:r>
          </w:p>
        </w:tc>
      </w:tr>
      <w:tr w:rsidR="00346381" w:rsidRPr="00964CBA" w:rsidTr="00461868">
        <w:trPr>
          <w:trHeight w:val="454"/>
          <w:jc w:val="center"/>
        </w:trPr>
        <w:tc>
          <w:tcPr>
            <w:tcW w:w="5240" w:type="dxa"/>
            <w:shd w:val="clear" w:color="auto" w:fill="FDE9D9" w:themeFill="accent6" w:themeFillTint="33"/>
            <w:vAlign w:val="center"/>
          </w:tcPr>
          <w:p w:rsidR="00346381" w:rsidRPr="00964CBA" w:rsidRDefault="00346381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</w:rPr>
            </w:pPr>
            <w:r w:rsidRPr="00964CBA">
              <w:rPr>
                <w:rFonts w:eastAsia="Times New Roman"/>
                <w:sz w:val="20"/>
              </w:rPr>
              <w:t>Констатации и предприети мерки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346381" w:rsidRPr="00964CBA" w:rsidRDefault="00461868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4"/>
              <w:jc w:val="right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53</w:t>
            </w:r>
          </w:p>
        </w:tc>
        <w:tc>
          <w:tcPr>
            <w:tcW w:w="1318" w:type="dxa"/>
            <w:shd w:val="clear" w:color="auto" w:fill="FDE9D9" w:themeFill="accent6" w:themeFillTint="33"/>
            <w:vAlign w:val="center"/>
          </w:tcPr>
          <w:p w:rsidR="00346381" w:rsidRPr="00964CBA" w:rsidRDefault="00461868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right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75</w:t>
            </w:r>
          </w:p>
        </w:tc>
        <w:tc>
          <w:tcPr>
            <w:tcW w:w="1214" w:type="dxa"/>
            <w:shd w:val="clear" w:color="auto" w:fill="FDE9D9" w:themeFill="accent6" w:themeFillTint="33"/>
            <w:vAlign w:val="center"/>
          </w:tcPr>
          <w:p w:rsidR="00346381" w:rsidRPr="00964CBA" w:rsidRDefault="00461868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right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50</w:t>
            </w:r>
          </w:p>
        </w:tc>
      </w:tr>
    </w:tbl>
    <w:p w:rsidR="00346381" w:rsidRPr="00964CBA" w:rsidRDefault="00346381" w:rsidP="00693EC5">
      <w:pPr>
        <w:tabs>
          <w:tab w:val="left" w:pos="709"/>
        </w:tabs>
        <w:spacing w:before="120" w:after="0" w:line="360" w:lineRule="auto"/>
        <w:rPr>
          <w:rFonts w:eastAsia="Times New Roman"/>
          <w:i/>
          <w:noProof/>
          <w:sz w:val="20"/>
        </w:rPr>
      </w:pPr>
      <w:r w:rsidRPr="00964CBA">
        <w:rPr>
          <w:rFonts w:eastAsia="Times New Roman"/>
          <w:i/>
          <w:sz w:val="20"/>
          <w:szCs w:val="20"/>
        </w:rPr>
        <w:t>Табл. 3 Обобщени данни за</w:t>
      </w:r>
      <w:r w:rsidRPr="00964CBA">
        <w:rPr>
          <w:rFonts w:eastAsia="Times New Roman"/>
          <w:i/>
          <w:noProof/>
          <w:sz w:val="20"/>
        </w:rPr>
        <w:t xml:space="preserve"> извършени проверки от ОВЛ, ОДБХ и предприети мер</w:t>
      </w:r>
      <w:r w:rsidR="00461868">
        <w:rPr>
          <w:rFonts w:eastAsia="Times New Roman"/>
          <w:i/>
          <w:noProof/>
          <w:sz w:val="20"/>
        </w:rPr>
        <w:t>ки за последните 3 години – 2021</w:t>
      </w:r>
      <w:r w:rsidRPr="00964CBA">
        <w:rPr>
          <w:rFonts w:eastAsia="Times New Roman"/>
          <w:i/>
          <w:noProof/>
          <w:sz w:val="20"/>
        </w:rPr>
        <w:t xml:space="preserve"> г., 20</w:t>
      </w:r>
      <w:r w:rsidR="00461868">
        <w:rPr>
          <w:rFonts w:eastAsia="Times New Roman"/>
          <w:i/>
          <w:noProof/>
          <w:sz w:val="20"/>
        </w:rPr>
        <w:t>22 г. и 2023</w:t>
      </w:r>
      <w:r w:rsidRPr="00964CBA">
        <w:rPr>
          <w:rFonts w:eastAsia="Times New Roman"/>
          <w:i/>
          <w:noProof/>
          <w:sz w:val="20"/>
        </w:rPr>
        <w:t xml:space="preserve"> г.</w:t>
      </w:r>
    </w:p>
    <w:p w:rsidR="008C50CC" w:rsidRPr="00964CBA" w:rsidRDefault="008C50CC" w:rsidP="00C805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</w:p>
    <w:p w:rsidR="0076428A" w:rsidRDefault="0076428A" w:rsidP="00C8052D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  <w:bCs/>
        </w:rPr>
        <w:t>Наблюдаваната тенденция</w:t>
      </w:r>
      <w:r w:rsidR="00570663" w:rsidRPr="00964CBA">
        <w:rPr>
          <w:rFonts w:eastAsia="Times New Roman"/>
          <w:bCs/>
        </w:rPr>
        <w:t xml:space="preserve"> за увеличение в </w:t>
      </w:r>
      <w:r w:rsidR="008C50CC" w:rsidRPr="00964CBA">
        <w:rPr>
          <w:rFonts w:eastAsia="Times New Roman"/>
          <w:bCs/>
        </w:rPr>
        <w:t xml:space="preserve">броя на въведените във </w:t>
      </w:r>
      <w:proofErr w:type="spellStart"/>
      <w:r w:rsidR="008C50CC" w:rsidRPr="00964CBA">
        <w:rPr>
          <w:rFonts w:eastAsia="Times New Roman"/>
          <w:bCs/>
        </w:rPr>
        <w:t>ВетИС</w:t>
      </w:r>
      <w:proofErr w:type="spellEnd"/>
      <w:r w:rsidR="008C50CC" w:rsidRPr="00964CBA">
        <w:rPr>
          <w:rFonts w:eastAsia="Times New Roman"/>
          <w:bCs/>
        </w:rPr>
        <w:t xml:space="preserve"> данни за безстопанствени и домашни кучета на територията на стра</w:t>
      </w:r>
      <w:r w:rsidR="00EA3DEF" w:rsidRPr="00964CBA">
        <w:rPr>
          <w:rFonts w:eastAsia="Times New Roman"/>
          <w:bCs/>
        </w:rPr>
        <w:t>ната е показателна за засиления</w:t>
      </w:r>
      <w:r w:rsidR="00510B73" w:rsidRPr="00964CBA">
        <w:rPr>
          <w:rFonts w:eastAsia="Times New Roman"/>
          <w:bCs/>
        </w:rPr>
        <w:t xml:space="preserve"> контрол </w:t>
      </w:r>
      <w:r w:rsidR="008C50CC" w:rsidRPr="00964CBA">
        <w:rPr>
          <w:rFonts w:eastAsia="Times New Roman"/>
          <w:bCs/>
        </w:rPr>
        <w:t xml:space="preserve">на </w:t>
      </w:r>
      <w:r w:rsidR="008C50CC" w:rsidRPr="00964CBA">
        <w:rPr>
          <w:rFonts w:eastAsia="Times New Roman"/>
        </w:rPr>
        <w:t>инспекторите</w:t>
      </w:r>
      <w:r w:rsidR="008C50CC" w:rsidRPr="00964CBA">
        <w:rPr>
          <w:rFonts w:eastAsia="Times New Roman"/>
          <w:bCs/>
        </w:rPr>
        <w:t xml:space="preserve"> от всички ОДБХ по отношение на </w:t>
      </w:r>
      <w:r w:rsidR="008C50CC" w:rsidRPr="00964CBA">
        <w:rPr>
          <w:rFonts w:eastAsia="Times New Roman"/>
        </w:rPr>
        <w:t>извършените проверки на регистрираните ветеринарни лечебни заведения (ВЛЗ) и на ветеринарните лекари</w:t>
      </w:r>
      <w:r w:rsidR="00510B73" w:rsidRPr="00964CBA">
        <w:rPr>
          <w:rFonts w:eastAsia="Times New Roman"/>
        </w:rPr>
        <w:t>,</w:t>
      </w:r>
      <w:r w:rsidR="008C50CC" w:rsidRPr="00964CBA">
        <w:rPr>
          <w:rFonts w:eastAsia="Times New Roman"/>
        </w:rPr>
        <w:t xml:space="preserve"> за коректно изпълнение на разпоредбите на чл. 39, ал. 2, т. 14 от ЗВД, а именно</w:t>
      </w:r>
      <w:r w:rsidR="00510B73" w:rsidRPr="00964CBA">
        <w:rPr>
          <w:rFonts w:eastAsia="Times New Roman"/>
        </w:rPr>
        <w:t>:</w:t>
      </w:r>
      <w:r w:rsidR="008C50CC" w:rsidRPr="00964CBA">
        <w:rPr>
          <w:rFonts w:eastAsia="Times New Roman"/>
        </w:rPr>
        <w:t xml:space="preserve"> въвеждане на данните на регистрираните кучета</w:t>
      </w:r>
      <w:r w:rsidR="00510B73" w:rsidRPr="00964CBA">
        <w:rPr>
          <w:rFonts w:eastAsia="Times New Roman"/>
        </w:rPr>
        <w:t xml:space="preserve">. </w:t>
      </w:r>
    </w:p>
    <w:p w:rsidR="00570663" w:rsidRPr="00964CBA" w:rsidRDefault="0076428A" w:rsidP="00C8052D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От пред</w:t>
      </w:r>
      <w:r w:rsidR="00CA1AA8">
        <w:rPr>
          <w:rFonts w:eastAsia="Times New Roman"/>
        </w:rPr>
        <w:t>став</w:t>
      </w:r>
      <w:r>
        <w:rPr>
          <w:rFonts w:eastAsia="Times New Roman"/>
        </w:rPr>
        <w:t xml:space="preserve">ените данни се забелязва намаление </w:t>
      </w:r>
      <w:r w:rsidR="00570663" w:rsidRPr="00964CBA">
        <w:rPr>
          <w:rFonts w:eastAsia="Times New Roman"/>
        </w:rPr>
        <w:t>в броя на извършените проверки от ОВЛ за изпълнение на общи</w:t>
      </w:r>
      <w:r w:rsidR="007E60AC" w:rsidRPr="00964CBA">
        <w:rPr>
          <w:rFonts w:eastAsia="Times New Roman"/>
        </w:rPr>
        <w:t>нските програми за овладяване</w:t>
      </w:r>
      <w:r w:rsidR="00570663" w:rsidRPr="00964CBA">
        <w:rPr>
          <w:rFonts w:eastAsia="Times New Roman"/>
        </w:rPr>
        <w:t xml:space="preserve"> популаци</w:t>
      </w:r>
      <w:r>
        <w:rPr>
          <w:rFonts w:eastAsia="Times New Roman"/>
        </w:rPr>
        <w:t>ята на безстопанствените кучета, за сметка на пови</w:t>
      </w:r>
      <w:r w:rsidR="00505A35">
        <w:rPr>
          <w:rFonts w:eastAsia="Times New Roman"/>
        </w:rPr>
        <w:t>шения</w:t>
      </w:r>
      <w:r>
        <w:rPr>
          <w:rFonts w:eastAsia="Times New Roman"/>
        </w:rPr>
        <w:t xml:space="preserve"> брой проверки в животновъдни обекти (приюти) под контрола на ОДБХ.</w:t>
      </w:r>
    </w:p>
    <w:p w:rsidR="008F288D" w:rsidRPr="00964CBA" w:rsidRDefault="008F288D" w:rsidP="00C805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 xml:space="preserve">Към </w:t>
      </w:r>
      <w:r w:rsidR="00751179" w:rsidRPr="00964CBA">
        <w:rPr>
          <w:rFonts w:eastAsia="Times New Roman"/>
        </w:rPr>
        <w:t xml:space="preserve">днешна дата продължава да се наблюдава слаб </w:t>
      </w:r>
      <w:r w:rsidRPr="00964CBA">
        <w:rPr>
          <w:rFonts w:eastAsia="Times New Roman"/>
        </w:rPr>
        <w:t xml:space="preserve">интерес от </w:t>
      </w:r>
      <w:r w:rsidR="009F1BE6" w:rsidRPr="00964CBA">
        <w:rPr>
          <w:rFonts w:eastAsia="Times New Roman"/>
        </w:rPr>
        <w:t>страна на гражданите и занижен</w:t>
      </w:r>
      <w:r w:rsidR="00510B73" w:rsidRPr="00964CBA">
        <w:rPr>
          <w:rFonts w:eastAsia="Times New Roman"/>
        </w:rPr>
        <w:t xml:space="preserve"> контрол по отношение</w:t>
      </w:r>
      <w:r w:rsidR="005F1D31" w:rsidRPr="00964CBA">
        <w:rPr>
          <w:rFonts w:eastAsia="Times New Roman"/>
        </w:rPr>
        <w:t xml:space="preserve"> </w:t>
      </w:r>
      <w:r w:rsidR="00751179" w:rsidRPr="00964CBA">
        <w:rPr>
          <w:rFonts w:eastAsia="Times New Roman"/>
        </w:rPr>
        <w:t xml:space="preserve">на </w:t>
      </w:r>
      <w:r w:rsidRPr="00964CBA">
        <w:rPr>
          <w:rFonts w:eastAsia="Times New Roman"/>
        </w:rPr>
        <w:t>събиране</w:t>
      </w:r>
      <w:r w:rsidR="00751179" w:rsidRPr="00964CBA">
        <w:rPr>
          <w:rFonts w:eastAsia="Times New Roman"/>
        </w:rPr>
        <w:t>то</w:t>
      </w:r>
      <w:r w:rsidRPr="00964CBA">
        <w:rPr>
          <w:rFonts w:eastAsia="Times New Roman"/>
        </w:rPr>
        <w:t xml:space="preserve"> на данъците</w:t>
      </w:r>
      <w:r w:rsidR="00751179" w:rsidRPr="00964CBA">
        <w:rPr>
          <w:rFonts w:eastAsia="Times New Roman"/>
        </w:rPr>
        <w:t xml:space="preserve"> </w:t>
      </w:r>
      <w:r w:rsidRPr="00964CBA">
        <w:rPr>
          <w:rFonts w:eastAsia="Times New Roman"/>
        </w:rPr>
        <w:t>от общините</w:t>
      </w:r>
      <w:r w:rsidR="00BA2F2C" w:rsidRPr="00964CBA">
        <w:rPr>
          <w:rFonts w:eastAsia="Times New Roman"/>
        </w:rPr>
        <w:t>,</w:t>
      </w:r>
      <w:r w:rsidR="00CA1AA8">
        <w:rPr>
          <w:rFonts w:eastAsia="Times New Roman"/>
        </w:rPr>
        <w:t xml:space="preserve"> дължими от собствениците на </w:t>
      </w:r>
      <w:r w:rsidRPr="00964CBA">
        <w:rPr>
          <w:rFonts w:eastAsia="Times New Roman"/>
        </w:rPr>
        <w:t>домашни кучета.</w:t>
      </w:r>
    </w:p>
    <w:p w:rsidR="00B214E7" w:rsidRPr="00964CBA" w:rsidRDefault="00B214E7" w:rsidP="00C8052D">
      <w:pPr>
        <w:spacing w:after="0" w:line="360" w:lineRule="auto"/>
        <w:ind w:firstLine="709"/>
        <w:jc w:val="both"/>
        <w:rPr>
          <w:rFonts w:eastAsia="Times New Roman"/>
          <w:color w:val="000000"/>
          <w:shd w:val="clear" w:color="auto" w:fill="FFFFFF"/>
        </w:rPr>
      </w:pPr>
      <w:r w:rsidRPr="00964CBA">
        <w:rPr>
          <w:rFonts w:eastAsia="Times New Roman"/>
          <w:color w:val="000000"/>
          <w:shd w:val="clear" w:color="auto" w:fill="FFFFFF"/>
        </w:rPr>
        <w:t>За притежаване на ку</w:t>
      </w:r>
      <w:r w:rsidR="00FE36AE">
        <w:rPr>
          <w:rFonts w:eastAsia="Times New Roman"/>
          <w:color w:val="000000"/>
          <w:shd w:val="clear" w:color="auto" w:fill="FFFFFF"/>
        </w:rPr>
        <w:t xml:space="preserve">че ежегодно се заплаща такса по </w:t>
      </w:r>
      <w:hyperlink r:id="rId26" w:tgtFrame="_blank" w:history="1">
        <w:r w:rsidRPr="00964CBA">
          <w:rPr>
            <w:rFonts w:eastAsia="Times New Roman"/>
            <w:color w:val="000000"/>
            <w:shd w:val="clear" w:color="auto" w:fill="FFFFFF"/>
          </w:rPr>
          <w:t>Закона за местните данъци и такси</w:t>
        </w:r>
      </w:hyperlink>
      <w:r w:rsidRPr="00964CBA">
        <w:rPr>
          <w:rFonts w:eastAsia="Times New Roman"/>
          <w:color w:val="000000"/>
          <w:shd w:val="clear" w:color="auto" w:fill="FFFFFF"/>
        </w:rPr>
        <w:t>, съгласно чл. 175, ал. 1 от</w:t>
      </w:r>
      <w:r w:rsidR="001F1B1C">
        <w:rPr>
          <w:rFonts w:eastAsia="Times New Roman"/>
          <w:color w:val="000000"/>
          <w:shd w:val="clear" w:color="auto" w:fill="FFFFFF"/>
        </w:rPr>
        <w:t xml:space="preserve"> ЗВД, с изключение на случаите, описани в</w:t>
      </w:r>
      <w:r w:rsidR="00510B73" w:rsidRPr="00964CBA">
        <w:rPr>
          <w:rFonts w:eastAsia="Times New Roman"/>
          <w:color w:val="000000"/>
          <w:shd w:val="clear" w:color="auto" w:fill="FFFFFF"/>
        </w:rPr>
        <w:t xml:space="preserve"> чл. 175, ал. 2 от закона</w:t>
      </w:r>
      <w:r w:rsidRPr="00964CBA">
        <w:rPr>
          <w:rFonts w:eastAsia="Times New Roman"/>
          <w:color w:val="000000"/>
          <w:shd w:val="clear" w:color="auto" w:fill="FFFFFF"/>
        </w:rPr>
        <w:t xml:space="preserve">. </w:t>
      </w:r>
      <w:r w:rsidR="001F1B1C">
        <w:rPr>
          <w:rFonts w:eastAsia="Times New Roman"/>
          <w:b/>
          <w:bCs/>
          <w:color w:val="000000"/>
          <w:shd w:val="clear" w:color="auto" w:fill="FFFFFF"/>
        </w:rPr>
        <w:t>С</w:t>
      </w:r>
      <w:r w:rsidR="001F1B1C" w:rsidRPr="00964CBA">
        <w:rPr>
          <w:rFonts w:eastAsia="Times New Roman"/>
          <w:b/>
          <w:bCs/>
          <w:color w:val="000000"/>
          <w:shd w:val="clear" w:color="auto" w:fill="FFFFFF"/>
        </w:rPr>
        <w:t>ъгласно чл. 175, ал. 3 от ЗВД</w:t>
      </w:r>
      <w:r w:rsidR="001F1B1C">
        <w:rPr>
          <w:rFonts w:eastAsia="Times New Roman"/>
          <w:b/>
          <w:bCs/>
          <w:color w:val="000000"/>
          <w:shd w:val="clear" w:color="auto" w:fill="FFFFFF"/>
        </w:rPr>
        <w:t>, п</w:t>
      </w:r>
      <w:r w:rsidRPr="00964CBA">
        <w:rPr>
          <w:rFonts w:eastAsia="Times New Roman"/>
          <w:b/>
          <w:bCs/>
          <w:color w:val="000000"/>
          <w:shd w:val="clear" w:color="auto" w:fill="FFFFFF"/>
        </w:rPr>
        <w:t>риходите от събраните такси постъпват в общинския бюджет и се използват за мероприятия, свързани с намаляване на бро</w:t>
      </w:r>
      <w:r w:rsidR="001F1B1C">
        <w:rPr>
          <w:rFonts w:eastAsia="Times New Roman"/>
          <w:b/>
          <w:bCs/>
          <w:color w:val="000000"/>
          <w:shd w:val="clear" w:color="auto" w:fill="FFFFFF"/>
        </w:rPr>
        <w:t>я на безстопанствените кучета</w:t>
      </w:r>
      <w:r w:rsidRPr="00964CBA">
        <w:rPr>
          <w:rFonts w:eastAsia="Times New Roman"/>
          <w:color w:val="000000"/>
          <w:shd w:val="clear" w:color="auto" w:fill="FFFFFF"/>
        </w:rPr>
        <w:t>.</w:t>
      </w:r>
    </w:p>
    <w:p w:rsidR="00033F99" w:rsidRPr="00F231BE" w:rsidRDefault="00033F99" w:rsidP="00C805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trike/>
        </w:rPr>
      </w:pPr>
    </w:p>
    <w:p w:rsidR="005F1D31" w:rsidRPr="00F231BE" w:rsidRDefault="007C67B1" w:rsidP="00C8052D">
      <w:pPr>
        <w:pStyle w:val="Heading1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bookmarkStart w:id="51" w:name="_Toc164238600"/>
      <w:bookmarkStart w:id="52" w:name="_Toc168302138"/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V</w:t>
      </w:r>
      <w:r w:rsidR="00601A8C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>III</w:t>
      </w:r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. А</w:t>
      </w:r>
      <w:r w:rsidR="007E60AC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НАЛИЗ НА ИЗПЪЛНЕНИЕТО ПО ОБЩИНИ</w:t>
      </w:r>
      <w:bookmarkEnd w:id="51"/>
      <w:bookmarkEnd w:id="52"/>
    </w:p>
    <w:p w:rsidR="00DC02A2" w:rsidRPr="00C8052D" w:rsidRDefault="00DC02A2" w:rsidP="00C8052D">
      <w:pPr>
        <w:tabs>
          <w:tab w:val="left" w:pos="720"/>
        </w:tabs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t xml:space="preserve">На база </w:t>
      </w:r>
      <w:r w:rsidR="00AD1D74" w:rsidRPr="00C8052D">
        <w:rPr>
          <w:rFonts w:eastAsia="Times New Roman"/>
        </w:rPr>
        <w:t xml:space="preserve">на </w:t>
      </w:r>
      <w:r w:rsidRPr="00C8052D">
        <w:rPr>
          <w:rFonts w:eastAsia="Times New Roman"/>
        </w:rPr>
        <w:t>получените данни от всички 28 ОДБХ на територията на страната могат да се</w:t>
      </w:r>
      <w:r w:rsidR="00B569D9" w:rsidRPr="00C8052D">
        <w:rPr>
          <w:rFonts w:eastAsia="Times New Roman"/>
        </w:rPr>
        <w:t xml:space="preserve"> направят следните констатации </w:t>
      </w:r>
      <w:r w:rsidR="009850A9" w:rsidRPr="00C8052D">
        <w:rPr>
          <w:rFonts w:eastAsia="Times New Roman"/>
        </w:rPr>
        <w:t>–</w:t>
      </w:r>
      <w:r w:rsidR="00B569D9" w:rsidRPr="00C8052D">
        <w:rPr>
          <w:rFonts w:eastAsia="Times New Roman"/>
        </w:rPr>
        <w:t xml:space="preserve"> п</w:t>
      </w:r>
      <w:r w:rsidR="00207507" w:rsidRPr="00C8052D">
        <w:rPr>
          <w:rFonts w:eastAsia="Times New Roman"/>
        </w:rPr>
        <w:t>рез 2023</w:t>
      </w:r>
      <w:r w:rsidRPr="00C8052D">
        <w:rPr>
          <w:rFonts w:eastAsia="Times New Roman"/>
        </w:rPr>
        <w:t xml:space="preserve"> г. е имало общини, които въпреки </w:t>
      </w:r>
      <w:r w:rsidRPr="00C8052D">
        <w:rPr>
          <w:rFonts w:eastAsia="Times New Roman"/>
        </w:rPr>
        <w:lastRenderedPageBreak/>
        <w:t>прие</w:t>
      </w:r>
      <w:r w:rsidR="00207507" w:rsidRPr="00C8052D">
        <w:rPr>
          <w:rFonts w:eastAsia="Times New Roman"/>
        </w:rPr>
        <w:t>мането на Националната програма</w:t>
      </w:r>
      <w:r w:rsidRPr="00C8052D">
        <w:rPr>
          <w:rFonts w:eastAsia="Times New Roman"/>
        </w:rPr>
        <w:t xml:space="preserve"> са изпълнили частично разпо</w:t>
      </w:r>
      <w:r w:rsidR="00AD1D74" w:rsidRPr="00C8052D">
        <w:rPr>
          <w:rFonts w:eastAsia="Times New Roman"/>
        </w:rPr>
        <w:t>редбите на чл. 40, ал. 3 от ЗЗЖ, а именно:</w:t>
      </w:r>
    </w:p>
    <w:p w:rsidR="00DC02A2" w:rsidRPr="00C8052D" w:rsidRDefault="00DC02A2" w:rsidP="00C8052D">
      <w:pPr>
        <w:numPr>
          <w:ilvl w:val="0"/>
          <w:numId w:val="22"/>
        </w:numPr>
        <w:tabs>
          <w:tab w:val="left" w:pos="720"/>
        </w:tabs>
        <w:spacing w:after="0" w:line="360" w:lineRule="auto"/>
        <w:ind w:left="0" w:firstLine="709"/>
        <w:jc w:val="both"/>
        <w:rPr>
          <w:rFonts w:eastAsia="Times New Roman"/>
        </w:rPr>
      </w:pPr>
      <w:r w:rsidRPr="00C8052D">
        <w:rPr>
          <w:rFonts w:eastAsia="Times New Roman"/>
        </w:rPr>
        <w:t xml:space="preserve">някои общини имат приети програми, но не са работили по тях, </w:t>
      </w:r>
      <w:r w:rsidR="00AD1D74" w:rsidRPr="00C8052D">
        <w:rPr>
          <w:rFonts w:eastAsia="Times New Roman"/>
        </w:rPr>
        <w:t xml:space="preserve">поради </w:t>
      </w:r>
      <w:r w:rsidR="006E516F">
        <w:rPr>
          <w:rFonts w:eastAsia="Times New Roman"/>
        </w:rPr>
        <w:t>„финансови затруднения“;</w:t>
      </w:r>
    </w:p>
    <w:p w:rsidR="00DC02A2" w:rsidRPr="00C8052D" w:rsidRDefault="00DC02A2" w:rsidP="00C8052D">
      <w:pPr>
        <w:numPr>
          <w:ilvl w:val="0"/>
          <w:numId w:val="22"/>
        </w:numPr>
        <w:tabs>
          <w:tab w:val="left" w:pos="720"/>
        </w:tabs>
        <w:spacing w:after="0" w:line="360" w:lineRule="auto"/>
        <w:ind w:left="0" w:firstLine="709"/>
        <w:jc w:val="both"/>
        <w:rPr>
          <w:rFonts w:eastAsia="Times New Roman"/>
        </w:rPr>
      </w:pPr>
      <w:r w:rsidRPr="00C8052D">
        <w:rPr>
          <w:rFonts w:eastAsia="Times New Roman"/>
        </w:rPr>
        <w:t>други общини са работили по изтекли програми, като са предприети мерки по актуализирането им;</w:t>
      </w:r>
    </w:p>
    <w:p w:rsidR="00DC02A2" w:rsidRPr="00C8052D" w:rsidRDefault="00DC02A2" w:rsidP="00C8052D">
      <w:pPr>
        <w:numPr>
          <w:ilvl w:val="0"/>
          <w:numId w:val="22"/>
        </w:numPr>
        <w:tabs>
          <w:tab w:val="left" w:pos="720"/>
        </w:tabs>
        <w:spacing w:after="0" w:line="360" w:lineRule="auto"/>
        <w:ind w:left="0" w:firstLine="709"/>
        <w:jc w:val="both"/>
        <w:rPr>
          <w:rFonts w:eastAsia="Times New Roman"/>
        </w:rPr>
      </w:pPr>
      <w:r w:rsidRPr="00C8052D">
        <w:rPr>
          <w:rFonts w:eastAsia="Times New Roman"/>
        </w:rPr>
        <w:t>част от общините са актуал</w:t>
      </w:r>
      <w:r w:rsidR="00B569D9" w:rsidRPr="00C8052D">
        <w:rPr>
          <w:rFonts w:eastAsia="Times New Roman"/>
        </w:rPr>
        <w:t>изирали общинските си програми,</w:t>
      </w:r>
      <w:r w:rsidRPr="00C8052D">
        <w:rPr>
          <w:rFonts w:eastAsia="Times New Roman"/>
        </w:rPr>
        <w:t xml:space="preserve"> имат разработени актуални програми и план за действие на съот</w:t>
      </w:r>
      <w:r w:rsidR="00B569D9" w:rsidRPr="00C8052D">
        <w:rPr>
          <w:rFonts w:eastAsia="Times New Roman"/>
        </w:rPr>
        <w:t>ветната община, но не е спазено</w:t>
      </w:r>
      <w:r w:rsidRPr="00C8052D">
        <w:rPr>
          <w:rFonts w:eastAsia="Times New Roman"/>
        </w:rPr>
        <w:t xml:space="preserve"> изис</w:t>
      </w:r>
      <w:r w:rsidR="00D13D6C" w:rsidRPr="00C8052D">
        <w:rPr>
          <w:rFonts w:eastAsia="Times New Roman"/>
        </w:rPr>
        <w:t>кването на чл. 40, ал. 3 от ЗЗЖ - общинските</w:t>
      </w:r>
      <w:r w:rsidRPr="00C8052D">
        <w:rPr>
          <w:rFonts w:eastAsia="Times New Roman"/>
        </w:rPr>
        <w:t xml:space="preserve"> съвети </w:t>
      </w:r>
      <w:r w:rsidR="00B83096" w:rsidRPr="00C8052D">
        <w:rPr>
          <w:rFonts w:eastAsia="Times New Roman"/>
        </w:rPr>
        <w:t xml:space="preserve">да </w:t>
      </w:r>
      <w:r w:rsidRPr="00C8052D">
        <w:rPr>
          <w:rFonts w:eastAsia="Times New Roman"/>
        </w:rPr>
        <w:t>приемат програма за изпълнение на националната програма и план за действие на съответната община, които отговарят на изис</w:t>
      </w:r>
      <w:r w:rsidR="00D13D6C" w:rsidRPr="00C8052D">
        <w:rPr>
          <w:rFonts w:eastAsia="Times New Roman"/>
        </w:rPr>
        <w:t>кванията на наредбата по ал. 2.</w:t>
      </w:r>
    </w:p>
    <w:p w:rsidR="00DC02A2" w:rsidRPr="00C8052D" w:rsidRDefault="00207507" w:rsidP="00C8052D">
      <w:pPr>
        <w:tabs>
          <w:tab w:val="left" w:pos="720"/>
        </w:tabs>
        <w:spacing w:after="0" w:line="360" w:lineRule="auto"/>
        <w:ind w:firstLine="709"/>
        <w:jc w:val="both"/>
        <w:rPr>
          <w:rFonts w:eastAsia="Times New Roman"/>
          <w:b/>
        </w:rPr>
      </w:pPr>
      <w:r w:rsidRPr="00C8052D">
        <w:rPr>
          <w:rFonts w:eastAsia="Times New Roman"/>
        </w:rPr>
        <w:t xml:space="preserve">Съгласно чл. </w:t>
      </w:r>
      <w:r w:rsidR="00D13D6C" w:rsidRPr="00C8052D">
        <w:rPr>
          <w:rFonts w:eastAsia="Times New Roman"/>
        </w:rPr>
        <w:t xml:space="preserve">69 </w:t>
      </w:r>
      <w:r w:rsidR="00B569D9" w:rsidRPr="00C8052D">
        <w:rPr>
          <w:rFonts w:eastAsia="Times New Roman"/>
        </w:rPr>
        <w:t>от ЗЗЖ</w:t>
      </w:r>
      <w:r w:rsidR="00B83096" w:rsidRPr="00C8052D">
        <w:rPr>
          <w:rFonts w:eastAsia="Times New Roman"/>
        </w:rPr>
        <w:t>,</w:t>
      </w:r>
      <w:r w:rsidR="00D13D6C" w:rsidRPr="00C8052D">
        <w:rPr>
          <w:rFonts w:eastAsia="Times New Roman"/>
        </w:rPr>
        <w:t xml:space="preserve"> к</w:t>
      </w:r>
      <w:r w:rsidR="00DC02A2" w:rsidRPr="00C8052D">
        <w:rPr>
          <w:rFonts w:eastAsia="Times New Roman"/>
        </w:rPr>
        <w:t>мет на община, който не организира изпълнението на програмата и плана по чл. 40, ал. 3, се наказва с глоба в размер от 1000 до 2000 лв., а при повторно нар</w:t>
      </w:r>
      <w:r w:rsidR="00D13D6C" w:rsidRPr="00C8052D">
        <w:rPr>
          <w:rFonts w:eastAsia="Times New Roman"/>
        </w:rPr>
        <w:t>ушение глобата е в двоен размер</w:t>
      </w:r>
      <w:r w:rsidR="00DC02A2" w:rsidRPr="00C8052D">
        <w:rPr>
          <w:rFonts w:eastAsia="Times New Roman"/>
        </w:rPr>
        <w:t>.</w:t>
      </w:r>
      <w:r w:rsidR="00BF58F1" w:rsidRPr="00C8052D">
        <w:rPr>
          <w:rFonts w:eastAsia="Times New Roman"/>
        </w:rPr>
        <w:t xml:space="preserve"> </w:t>
      </w:r>
      <w:r w:rsidR="00DC02A2" w:rsidRPr="00C8052D">
        <w:rPr>
          <w:rFonts w:eastAsia="Times New Roman"/>
        </w:rPr>
        <w:t xml:space="preserve">Съгласно </w:t>
      </w:r>
      <w:r w:rsidRPr="00C8052D">
        <w:rPr>
          <w:rFonts w:eastAsia="Times New Roman"/>
        </w:rPr>
        <w:t xml:space="preserve">разпоредбите на </w:t>
      </w:r>
      <w:r w:rsidR="00DC02A2" w:rsidRPr="00C8052D">
        <w:rPr>
          <w:rFonts w:eastAsia="Times New Roman"/>
        </w:rPr>
        <w:t>чл. 40, ал. 4</w:t>
      </w:r>
      <w:r w:rsidR="00D13D6C" w:rsidRPr="00C8052D">
        <w:rPr>
          <w:rFonts w:eastAsia="Times New Roman"/>
        </w:rPr>
        <w:t xml:space="preserve"> от същия закон,</w:t>
      </w:r>
      <w:r w:rsidR="00DC02A2" w:rsidRPr="00C8052D">
        <w:rPr>
          <w:rFonts w:eastAsia="Times New Roman"/>
        </w:rPr>
        <w:t xml:space="preserve"> кметовете на общини организират изпълнението </w:t>
      </w:r>
      <w:r w:rsidR="00840D8C" w:rsidRPr="00C8052D">
        <w:rPr>
          <w:rFonts w:eastAsia="Times New Roman"/>
        </w:rPr>
        <w:t xml:space="preserve">на програмата и плана по ал. 3. </w:t>
      </w:r>
      <w:r w:rsidR="00DC02A2" w:rsidRPr="00C8052D">
        <w:rPr>
          <w:rFonts w:eastAsia="Times New Roman"/>
          <w:b/>
        </w:rPr>
        <w:t>Във връзка с гореизложеното, се наблюдава противоречие в законовите разпоредби на ЗЗЖ, което често се явява пречка за предприемане на административни мерки от страна на ОДБХ към такива общини, а именно:</w:t>
      </w:r>
    </w:p>
    <w:p w:rsidR="00DC02A2" w:rsidRPr="00C8052D" w:rsidRDefault="00DC02A2" w:rsidP="00C8052D">
      <w:pPr>
        <w:tabs>
          <w:tab w:val="left" w:pos="720"/>
        </w:tabs>
        <w:spacing w:after="0" w:line="360" w:lineRule="auto"/>
        <w:ind w:firstLine="709"/>
        <w:jc w:val="both"/>
        <w:rPr>
          <w:rFonts w:eastAsia="Times New Roman"/>
          <w:b/>
          <w:bCs/>
        </w:rPr>
      </w:pPr>
      <w:r w:rsidRPr="00C8052D">
        <w:rPr>
          <w:rFonts w:eastAsia="Times New Roman"/>
        </w:rPr>
        <w:t xml:space="preserve">Кметовете </w:t>
      </w:r>
      <w:r w:rsidRPr="00C8052D">
        <w:rPr>
          <w:rFonts w:eastAsia="Times New Roman"/>
          <w:b/>
          <w:bCs/>
        </w:rPr>
        <w:t>са изготвили програма и план за съответната община, но същите не са приети от общинските съвети</w:t>
      </w:r>
      <w:r w:rsidRPr="00C8052D">
        <w:rPr>
          <w:rFonts w:eastAsia="Times New Roman"/>
        </w:rPr>
        <w:t xml:space="preserve"> по различни причини. </w:t>
      </w:r>
      <w:r w:rsidRPr="00C8052D">
        <w:rPr>
          <w:rFonts w:eastAsia="Times New Roman"/>
          <w:b/>
          <w:bCs/>
        </w:rPr>
        <w:t>В такъв случай е налице невъзможност за изпълнение на разпоредбите на чл. 40, ал. 4 от ЗЗЖ, а именно организиране на изпълнението на програмата и пл</w:t>
      </w:r>
      <w:r w:rsidR="00BF58F1" w:rsidRPr="00C8052D">
        <w:rPr>
          <w:rFonts w:eastAsia="Times New Roman"/>
          <w:b/>
          <w:bCs/>
        </w:rPr>
        <w:t>ана.</w:t>
      </w:r>
    </w:p>
    <w:p w:rsidR="00DC02A2" w:rsidRPr="00C8052D" w:rsidRDefault="00207507" w:rsidP="00C8052D">
      <w:pPr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t xml:space="preserve">Някои </w:t>
      </w:r>
      <w:r w:rsidR="00B83096" w:rsidRPr="00C8052D">
        <w:rPr>
          <w:rFonts w:eastAsia="Times New Roman"/>
        </w:rPr>
        <w:t>о</w:t>
      </w:r>
      <w:r w:rsidRPr="00C8052D">
        <w:rPr>
          <w:rFonts w:eastAsia="Times New Roman"/>
        </w:rPr>
        <w:t>бщини</w:t>
      </w:r>
      <w:r w:rsidR="00DC02A2" w:rsidRPr="00C8052D">
        <w:rPr>
          <w:rFonts w:eastAsia="Times New Roman"/>
        </w:rPr>
        <w:t xml:space="preserve">, които имат </w:t>
      </w:r>
      <w:r w:rsidRPr="00C8052D">
        <w:rPr>
          <w:rFonts w:eastAsia="Times New Roman"/>
        </w:rPr>
        <w:t xml:space="preserve">приети </w:t>
      </w:r>
      <w:r w:rsidR="00DC02A2" w:rsidRPr="00C8052D">
        <w:rPr>
          <w:rFonts w:eastAsia="Times New Roman"/>
        </w:rPr>
        <w:t>актуални</w:t>
      </w:r>
      <w:r w:rsidRPr="00C8052D">
        <w:rPr>
          <w:rFonts w:eastAsia="Times New Roman"/>
        </w:rPr>
        <w:t xml:space="preserve"> </w:t>
      </w:r>
      <w:r w:rsidR="00DC02A2" w:rsidRPr="00C8052D">
        <w:rPr>
          <w:rFonts w:eastAsia="Times New Roman"/>
        </w:rPr>
        <w:t xml:space="preserve">програми, но са работили частично по тях, посочват като основна причина за това липсата на </w:t>
      </w:r>
      <w:r w:rsidRPr="00C8052D">
        <w:rPr>
          <w:rFonts w:eastAsia="Times New Roman"/>
        </w:rPr>
        <w:t>доста</w:t>
      </w:r>
      <w:r w:rsidR="00505A35" w:rsidRPr="00C8052D">
        <w:rPr>
          <w:rFonts w:eastAsia="Times New Roman"/>
        </w:rPr>
        <w:t>т</w:t>
      </w:r>
      <w:r w:rsidRPr="00C8052D">
        <w:rPr>
          <w:rFonts w:eastAsia="Times New Roman"/>
        </w:rPr>
        <w:t xml:space="preserve">ъчно </w:t>
      </w:r>
      <w:r w:rsidR="00DC02A2" w:rsidRPr="00C8052D">
        <w:rPr>
          <w:rFonts w:eastAsia="Times New Roman"/>
        </w:rPr>
        <w:t xml:space="preserve">финансови средства, пораждащи невъзможност за изпълнение на мерките, </w:t>
      </w:r>
      <w:r w:rsidR="00840D8C" w:rsidRPr="00C8052D">
        <w:rPr>
          <w:rFonts w:eastAsia="Times New Roman"/>
        </w:rPr>
        <w:t>определени</w:t>
      </w:r>
      <w:r w:rsidR="00DC02A2" w:rsidRPr="00C8052D">
        <w:rPr>
          <w:rFonts w:eastAsia="Times New Roman"/>
        </w:rPr>
        <w:t xml:space="preserve"> в общинските програми.</w:t>
      </w:r>
      <w:r w:rsidR="00840D8C" w:rsidRPr="00C8052D">
        <w:rPr>
          <w:rFonts w:eastAsia="Times New Roman"/>
        </w:rPr>
        <w:t xml:space="preserve"> </w:t>
      </w:r>
      <w:r w:rsidRPr="00C8052D">
        <w:rPr>
          <w:rFonts w:eastAsia="Times New Roman"/>
        </w:rPr>
        <w:t>Констатира се, че е</w:t>
      </w:r>
      <w:r w:rsidR="00840D8C" w:rsidRPr="00C8052D">
        <w:rPr>
          <w:rFonts w:eastAsia="Times New Roman"/>
        </w:rPr>
        <w:t xml:space="preserve">дна част от общините в Република България работят по изтекли програми, като някои от тях са изработили актуални, които са внесени за гласуване от </w:t>
      </w:r>
      <w:r w:rsidR="00B83096" w:rsidRPr="00C8052D">
        <w:rPr>
          <w:rFonts w:eastAsia="Times New Roman"/>
        </w:rPr>
        <w:t>о</w:t>
      </w:r>
      <w:r w:rsidR="00840D8C" w:rsidRPr="00C8052D">
        <w:rPr>
          <w:rFonts w:eastAsia="Times New Roman"/>
        </w:rPr>
        <w:t>бщинския съвет на съответните общини.</w:t>
      </w:r>
    </w:p>
    <w:p w:rsidR="00DC02A2" w:rsidRPr="00C8052D" w:rsidRDefault="00DC02A2" w:rsidP="00C8052D">
      <w:pPr>
        <w:spacing w:after="0" w:line="360" w:lineRule="auto"/>
        <w:ind w:firstLine="709"/>
        <w:jc w:val="both"/>
        <w:rPr>
          <w:rFonts w:eastAsia="MS Mincho"/>
          <w:lang w:eastAsia="ja-JP"/>
        </w:rPr>
      </w:pPr>
      <w:r w:rsidRPr="00C8052D">
        <w:rPr>
          <w:rFonts w:eastAsia="Times New Roman"/>
        </w:rPr>
        <w:t>След извършения анализ на получената информация за 202</w:t>
      </w:r>
      <w:r w:rsidR="00207507" w:rsidRPr="00C8052D">
        <w:rPr>
          <w:rFonts w:eastAsia="Times New Roman"/>
        </w:rPr>
        <w:t>3</w:t>
      </w:r>
      <w:r w:rsidRPr="00C8052D">
        <w:rPr>
          <w:rFonts w:eastAsia="Times New Roman"/>
        </w:rPr>
        <w:t xml:space="preserve"> г. е констатирано </w:t>
      </w:r>
      <w:r w:rsidRPr="00C8052D">
        <w:rPr>
          <w:rFonts w:eastAsia="MS Mincho"/>
          <w:lang w:eastAsia="ja-JP"/>
        </w:rPr>
        <w:t>неефективно прилагане н</w:t>
      </w:r>
      <w:r w:rsidR="00863D4E" w:rsidRPr="00C8052D">
        <w:rPr>
          <w:rFonts w:eastAsia="MS Mincho"/>
          <w:lang w:eastAsia="ja-JP"/>
        </w:rPr>
        <w:t xml:space="preserve">а действащото законодателство. </w:t>
      </w:r>
      <w:r w:rsidRPr="00C8052D">
        <w:rPr>
          <w:rFonts w:eastAsia="Times New Roman"/>
        </w:rPr>
        <w:t xml:space="preserve">В тази връзка, от БАБХ отново са предприети действия по </w:t>
      </w:r>
      <w:r w:rsidRPr="00C8052D">
        <w:rPr>
          <w:rFonts w:eastAsia="MS Mincho"/>
          <w:lang w:eastAsia="ja-JP"/>
        </w:rPr>
        <w:t xml:space="preserve">засилване контрола върху дейността на кметовете и кметските наместници, като </w:t>
      </w:r>
      <w:r w:rsidR="00844EAA" w:rsidRPr="00C8052D">
        <w:rPr>
          <w:rFonts w:eastAsia="MS Mincho"/>
          <w:lang w:eastAsia="ja-JP"/>
        </w:rPr>
        <w:t xml:space="preserve">с официално писмо </w:t>
      </w:r>
      <w:r w:rsidRPr="00C8052D">
        <w:rPr>
          <w:rFonts w:eastAsia="MS Mincho"/>
          <w:lang w:eastAsia="ja-JP"/>
        </w:rPr>
        <w:t xml:space="preserve">е разпоредено на съответните ОДБХ да </w:t>
      </w:r>
      <w:r w:rsidR="00840D8C" w:rsidRPr="00C8052D">
        <w:rPr>
          <w:rFonts w:eastAsia="MS Mincho"/>
          <w:lang w:eastAsia="ja-JP"/>
        </w:rPr>
        <w:t xml:space="preserve">предприемат корективи действия, </w:t>
      </w:r>
      <w:r w:rsidR="00863D4E" w:rsidRPr="00C8052D">
        <w:rPr>
          <w:rFonts w:eastAsia="Times New Roman"/>
        </w:rPr>
        <w:t xml:space="preserve">в съответствие с </w:t>
      </w:r>
      <w:r w:rsidR="00840D8C" w:rsidRPr="00C8052D">
        <w:rPr>
          <w:rFonts w:eastAsia="Times New Roman"/>
        </w:rPr>
        <w:t>а</w:t>
      </w:r>
      <w:r w:rsidR="00863D4E" w:rsidRPr="00C8052D">
        <w:rPr>
          <w:rFonts w:eastAsia="Times New Roman"/>
        </w:rPr>
        <w:t>дминистративно</w:t>
      </w:r>
      <w:r w:rsidRPr="00C8052D">
        <w:rPr>
          <w:rFonts w:eastAsia="Times New Roman"/>
        </w:rPr>
        <w:t>наказателни</w:t>
      </w:r>
      <w:r w:rsidR="00840D8C" w:rsidRPr="00C8052D">
        <w:rPr>
          <w:rFonts w:eastAsia="Times New Roman"/>
        </w:rPr>
        <w:t>те</w:t>
      </w:r>
      <w:r w:rsidRPr="00C8052D">
        <w:rPr>
          <w:rFonts w:eastAsia="Times New Roman"/>
        </w:rPr>
        <w:t xml:space="preserve"> разпоредби от ЗЗЖ.</w:t>
      </w:r>
    </w:p>
    <w:p w:rsidR="00650CFE" w:rsidRPr="00C8052D" w:rsidRDefault="00840D8C" w:rsidP="00C8052D">
      <w:pPr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lastRenderedPageBreak/>
        <w:t xml:space="preserve">Общо </w:t>
      </w:r>
      <w:r w:rsidR="00650CFE" w:rsidRPr="00C8052D">
        <w:rPr>
          <w:rFonts w:eastAsia="Times New Roman"/>
        </w:rPr>
        <w:t>петнадесет (15) общини в страната не са изпълнявали общинските си програми, поради причини описани по-горе, за което от ОДБХ са предприети съответните корективни мерки. Въпреки това се забелязва прогрес в тази насока, тъй като броя</w:t>
      </w:r>
      <w:r w:rsidR="00B83096" w:rsidRPr="00C8052D">
        <w:rPr>
          <w:rFonts w:eastAsia="Times New Roman"/>
        </w:rPr>
        <w:t>т</w:t>
      </w:r>
      <w:r w:rsidR="00650CFE" w:rsidRPr="00C8052D">
        <w:rPr>
          <w:rFonts w:eastAsia="Times New Roman"/>
        </w:rPr>
        <w:t xml:space="preserve"> на общините, които не са изпълнявали програмите </w:t>
      </w:r>
      <w:r w:rsidR="0004004E" w:rsidRPr="00C8052D">
        <w:rPr>
          <w:rFonts w:eastAsia="Times New Roman"/>
        </w:rPr>
        <w:t xml:space="preserve">си </w:t>
      </w:r>
      <w:r w:rsidR="00650CFE" w:rsidRPr="00C8052D">
        <w:rPr>
          <w:rFonts w:eastAsia="Times New Roman"/>
        </w:rPr>
        <w:t>през 2022 г.</w:t>
      </w:r>
      <w:r w:rsidR="00B83096" w:rsidRPr="00C8052D">
        <w:rPr>
          <w:rFonts w:eastAsia="Times New Roman"/>
        </w:rPr>
        <w:t>,</w:t>
      </w:r>
      <w:r w:rsidR="00650CFE" w:rsidRPr="00C8052D">
        <w:rPr>
          <w:rFonts w:eastAsia="Times New Roman"/>
        </w:rPr>
        <w:t xml:space="preserve"> е бил двадесет и девет (29).</w:t>
      </w:r>
    </w:p>
    <w:p w:rsidR="0004004E" w:rsidRPr="00C8052D" w:rsidRDefault="00650CFE" w:rsidP="00C8052D">
      <w:pPr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t>През 2023</w:t>
      </w:r>
      <w:r w:rsidR="00F95F77" w:rsidRPr="00C8052D">
        <w:rPr>
          <w:rFonts w:eastAsia="Times New Roman"/>
        </w:rPr>
        <w:t xml:space="preserve"> г. следните </w:t>
      </w:r>
      <w:r w:rsidR="00BB4DB6" w:rsidRPr="00C8052D">
        <w:rPr>
          <w:rFonts w:eastAsia="Times New Roman"/>
        </w:rPr>
        <w:t xml:space="preserve">3 (три) </w:t>
      </w:r>
      <w:r w:rsidR="00F95F77" w:rsidRPr="00C8052D">
        <w:rPr>
          <w:rFonts w:eastAsia="Times New Roman"/>
        </w:rPr>
        <w:t xml:space="preserve">общини нямат приети </w:t>
      </w:r>
      <w:r w:rsidR="005B1961" w:rsidRPr="00C8052D">
        <w:rPr>
          <w:rFonts w:eastAsia="Times New Roman"/>
        </w:rPr>
        <w:t xml:space="preserve">актуални </w:t>
      </w:r>
      <w:r w:rsidR="00F95F77" w:rsidRPr="00C8052D">
        <w:rPr>
          <w:rFonts w:eastAsia="Times New Roman"/>
        </w:rPr>
        <w:t>общински програми за овладяване популацията на безстопанствените кучета:</w:t>
      </w:r>
      <w:r w:rsidR="005B1961" w:rsidRPr="00C8052D">
        <w:rPr>
          <w:rFonts w:eastAsia="Times New Roman"/>
        </w:rPr>
        <w:t xml:space="preserve"> </w:t>
      </w:r>
      <w:r w:rsidR="005B1961" w:rsidRPr="00C8052D">
        <w:rPr>
          <w:rFonts w:eastAsia="Times New Roman"/>
          <w:b/>
        </w:rPr>
        <w:t>общ. Гърмен</w:t>
      </w:r>
      <w:r w:rsidR="005B1961" w:rsidRPr="00C8052D">
        <w:rPr>
          <w:rFonts w:eastAsia="Times New Roman"/>
        </w:rPr>
        <w:t xml:space="preserve"> – </w:t>
      </w:r>
      <w:r w:rsidR="00B83096" w:rsidRPr="00C8052D">
        <w:rPr>
          <w:rFonts w:eastAsia="Times New Roman"/>
        </w:rPr>
        <w:t xml:space="preserve">в </w:t>
      </w:r>
      <w:proofErr w:type="spellStart"/>
      <w:r w:rsidR="005B1961" w:rsidRPr="00C8052D">
        <w:rPr>
          <w:rFonts w:eastAsia="Times New Roman"/>
        </w:rPr>
        <w:t>обл</w:t>
      </w:r>
      <w:proofErr w:type="spellEnd"/>
      <w:r w:rsidR="005B1961" w:rsidRPr="00C8052D">
        <w:rPr>
          <w:rFonts w:eastAsia="Times New Roman"/>
        </w:rPr>
        <w:t>. Благоевград</w:t>
      </w:r>
      <w:r w:rsidR="005B1961" w:rsidRPr="00C8052D">
        <w:rPr>
          <w:rFonts w:eastAsia="Times New Roman"/>
          <w:b/>
        </w:rPr>
        <w:t xml:space="preserve">; </w:t>
      </w:r>
      <w:r w:rsidR="00A2660C" w:rsidRPr="00C8052D">
        <w:rPr>
          <w:rFonts w:eastAsia="Times New Roman"/>
          <w:b/>
        </w:rPr>
        <w:t>общ. Русе; общ. Сливо поле</w:t>
      </w:r>
      <w:r w:rsidR="0004004E" w:rsidRPr="00C8052D">
        <w:rPr>
          <w:rFonts w:eastAsia="Times New Roman"/>
        </w:rPr>
        <w:t xml:space="preserve"> – </w:t>
      </w:r>
      <w:r w:rsidR="00B83096" w:rsidRPr="00C8052D">
        <w:rPr>
          <w:rFonts w:eastAsia="Times New Roman"/>
        </w:rPr>
        <w:t xml:space="preserve">в </w:t>
      </w:r>
      <w:proofErr w:type="spellStart"/>
      <w:r w:rsidR="0004004E" w:rsidRPr="00C8052D">
        <w:rPr>
          <w:rFonts w:eastAsia="Times New Roman"/>
        </w:rPr>
        <w:t>обл</w:t>
      </w:r>
      <w:proofErr w:type="spellEnd"/>
      <w:r w:rsidR="0004004E" w:rsidRPr="00C8052D">
        <w:rPr>
          <w:rFonts w:eastAsia="Times New Roman"/>
        </w:rPr>
        <w:t>. Русе. Наблюдава се значителен напредък спрямо 2022 г., когато 10 общини в страната са нямали приети актуални общински програми.</w:t>
      </w:r>
    </w:p>
    <w:p w:rsidR="00BB4DB6" w:rsidRPr="00C8052D" w:rsidRDefault="001106AB" w:rsidP="00C8052D">
      <w:pPr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t>Двеста шестдесет и две</w:t>
      </w:r>
      <w:r w:rsidR="00840D8C" w:rsidRPr="00C8052D">
        <w:rPr>
          <w:rFonts w:eastAsia="Times New Roman"/>
        </w:rPr>
        <w:t xml:space="preserve"> (</w:t>
      </w:r>
      <w:r w:rsidRPr="00C8052D">
        <w:rPr>
          <w:rFonts w:eastAsia="Times New Roman"/>
        </w:rPr>
        <w:t>262</w:t>
      </w:r>
      <w:r w:rsidR="00840D8C" w:rsidRPr="00C8052D">
        <w:rPr>
          <w:rFonts w:eastAsia="Times New Roman"/>
        </w:rPr>
        <w:t>)</w:t>
      </w:r>
      <w:r w:rsidR="0019597B" w:rsidRPr="00C8052D">
        <w:rPr>
          <w:rFonts w:eastAsia="Times New Roman"/>
        </w:rPr>
        <w:t xml:space="preserve"> общини на територията на страната имат приети </w:t>
      </w:r>
      <w:r w:rsidR="00A75AFA" w:rsidRPr="00C8052D">
        <w:rPr>
          <w:rFonts w:eastAsia="Times New Roman"/>
        </w:rPr>
        <w:t xml:space="preserve">актуални общински програми. </w:t>
      </w:r>
      <w:r w:rsidR="0019597B" w:rsidRPr="00C8052D">
        <w:rPr>
          <w:rFonts w:eastAsia="Times New Roman"/>
        </w:rPr>
        <w:t>На някои общини</w:t>
      </w:r>
      <w:r w:rsidRPr="00C8052D">
        <w:rPr>
          <w:rFonts w:eastAsia="Times New Roman"/>
        </w:rPr>
        <w:t xml:space="preserve"> програмите са изтекли през 2023</w:t>
      </w:r>
      <w:r w:rsidR="0019597B" w:rsidRPr="00C8052D">
        <w:rPr>
          <w:rFonts w:eastAsia="Times New Roman"/>
        </w:rPr>
        <w:t xml:space="preserve"> г. и са изработени нови, които са внесени за гласуване от </w:t>
      </w:r>
      <w:r w:rsidR="00B83096" w:rsidRPr="00C8052D">
        <w:rPr>
          <w:rFonts w:eastAsia="Times New Roman"/>
        </w:rPr>
        <w:t>о</w:t>
      </w:r>
      <w:r w:rsidR="0019597B" w:rsidRPr="00C8052D">
        <w:rPr>
          <w:rFonts w:eastAsia="Times New Roman"/>
        </w:rPr>
        <w:t>бщински</w:t>
      </w:r>
      <w:r w:rsidR="00A75AFA" w:rsidRPr="00C8052D">
        <w:rPr>
          <w:rFonts w:eastAsia="Times New Roman"/>
        </w:rPr>
        <w:t>я</w:t>
      </w:r>
      <w:r w:rsidR="0019597B" w:rsidRPr="00C8052D">
        <w:rPr>
          <w:rFonts w:eastAsia="Times New Roman"/>
        </w:rPr>
        <w:t xml:space="preserve"> съвет на съответн</w:t>
      </w:r>
      <w:r w:rsidR="00A75AFA" w:rsidRPr="00C8052D">
        <w:rPr>
          <w:rFonts w:eastAsia="Times New Roman"/>
        </w:rPr>
        <w:t>ата община</w:t>
      </w:r>
      <w:r w:rsidR="0019597B" w:rsidRPr="00C8052D">
        <w:rPr>
          <w:rFonts w:eastAsia="Times New Roman"/>
        </w:rPr>
        <w:t xml:space="preserve">. </w:t>
      </w:r>
      <w:r w:rsidR="006E4DAD" w:rsidRPr="00C8052D">
        <w:rPr>
          <w:rFonts w:eastAsia="Times New Roman"/>
        </w:rPr>
        <w:t xml:space="preserve">Част от общините, макар и с изтекли </w:t>
      </w:r>
      <w:r w:rsidR="0019597B" w:rsidRPr="00C8052D">
        <w:rPr>
          <w:rFonts w:eastAsia="Times New Roman"/>
        </w:rPr>
        <w:t xml:space="preserve">общински програми, </w:t>
      </w:r>
      <w:r w:rsidR="00BB4DB6" w:rsidRPr="00C8052D">
        <w:rPr>
          <w:rFonts w:eastAsia="Times New Roman"/>
        </w:rPr>
        <w:t>и</w:t>
      </w:r>
      <w:r w:rsidRPr="00C8052D">
        <w:rPr>
          <w:rFonts w:eastAsia="Times New Roman"/>
        </w:rPr>
        <w:t xml:space="preserve"> подготвени нови, </w:t>
      </w:r>
      <w:r w:rsidR="00BB4DB6" w:rsidRPr="00C8052D">
        <w:rPr>
          <w:rFonts w:eastAsia="Times New Roman"/>
        </w:rPr>
        <w:t xml:space="preserve">част от </w:t>
      </w:r>
      <w:r w:rsidR="006E4DAD" w:rsidRPr="00C8052D">
        <w:rPr>
          <w:rFonts w:eastAsia="Times New Roman"/>
        </w:rPr>
        <w:t xml:space="preserve">които са </w:t>
      </w:r>
      <w:r w:rsidR="0019597B" w:rsidRPr="00C8052D">
        <w:rPr>
          <w:rFonts w:eastAsia="Times New Roman"/>
        </w:rPr>
        <w:t>в процес на гласуване, продължават да работят по тях. Това е от важно значение, тъй като в предходни отчетни периоди е имало общини, които са имали про</w:t>
      </w:r>
      <w:r w:rsidR="00E97CF3" w:rsidRPr="00C8052D">
        <w:rPr>
          <w:rFonts w:eastAsia="Times New Roman"/>
        </w:rPr>
        <w:t>грами, но не са ги изпълнявали.</w:t>
      </w:r>
    </w:p>
    <w:p w:rsidR="00BB4DB6" w:rsidRPr="00964CBA" w:rsidRDefault="00BB4DB6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 xml:space="preserve">Информацията за динамиката в </w:t>
      </w:r>
      <w:r w:rsidRPr="000F37C5">
        <w:rPr>
          <w:rFonts w:eastAsia="Times New Roman"/>
        </w:rPr>
        <w:t xml:space="preserve">броя на </w:t>
      </w:r>
      <w:r w:rsidR="00797BB9" w:rsidRPr="000F37C5">
        <w:rPr>
          <w:rFonts w:eastAsia="Times New Roman"/>
        </w:rPr>
        <w:t>приетите акт</w:t>
      </w:r>
      <w:r w:rsidRPr="000F37C5">
        <w:rPr>
          <w:rFonts w:eastAsia="Times New Roman"/>
        </w:rPr>
        <w:t>уални общински програми</w:t>
      </w:r>
      <w:r>
        <w:rPr>
          <w:rFonts w:eastAsia="Times New Roman"/>
        </w:rPr>
        <w:t xml:space="preserve"> през 2021 г., 2022 г. и 2023</w:t>
      </w:r>
      <w:r w:rsidRPr="00964CBA">
        <w:rPr>
          <w:rFonts w:eastAsia="Times New Roman"/>
        </w:rPr>
        <w:t xml:space="preserve"> г. е илюстрирана на фиг. </w:t>
      </w:r>
      <w:r>
        <w:rPr>
          <w:rFonts w:eastAsia="Times New Roman"/>
        </w:rPr>
        <w:t>7</w:t>
      </w:r>
      <w:r w:rsidRPr="00964CBA">
        <w:rPr>
          <w:rFonts w:eastAsia="Times New Roman"/>
        </w:rPr>
        <w:t>.</w:t>
      </w:r>
    </w:p>
    <w:p w:rsidR="00BB4DB6" w:rsidRDefault="00797BB9" w:rsidP="000F37C5">
      <w:pPr>
        <w:spacing w:after="0" w:line="360" w:lineRule="auto"/>
        <w:jc w:val="both"/>
        <w:rPr>
          <w:rFonts w:eastAsia="Times New Roman"/>
        </w:rPr>
      </w:pPr>
      <w:r>
        <w:rPr>
          <w:noProof/>
        </w:rPr>
        <w:drawing>
          <wp:inline distT="0" distB="0" distL="0" distR="0" wp14:anchorId="57B4F539" wp14:editId="543066AB">
            <wp:extent cx="5772150" cy="2654300"/>
            <wp:effectExtent l="0" t="0" r="0" b="1270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678E25B6-3F32-4ED1-B896-B51DD05596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97BB9" w:rsidRDefault="00797BB9" w:rsidP="000F1E38">
      <w:pPr>
        <w:spacing w:after="0" w:line="360" w:lineRule="auto"/>
        <w:ind w:firstLine="709"/>
        <w:jc w:val="both"/>
        <w:rPr>
          <w:rFonts w:eastAsia="Times New Roman"/>
          <w:i/>
          <w:sz w:val="20"/>
          <w:szCs w:val="20"/>
        </w:rPr>
      </w:pPr>
      <w:r w:rsidRPr="00797BB9">
        <w:rPr>
          <w:rFonts w:eastAsia="Times New Roman"/>
          <w:i/>
          <w:sz w:val="20"/>
          <w:szCs w:val="20"/>
        </w:rPr>
        <w:t>фиг. 7: Брой приети актуални общински програми през 2021 г., 2022 г. и 2023 г.</w:t>
      </w:r>
    </w:p>
    <w:p w:rsidR="00797BB9" w:rsidRDefault="00797BB9" w:rsidP="000F1E38">
      <w:pPr>
        <w:spacing w:after="0" w:line="360" w:lineRule="auto"/>
        <w:ind w:firstLine="709"/>
        <w:jc w:val="both"/>
        <w:rPr>
          <w:rFonts w:eastAsia="Times New Roman"/>
          <w:i/>
          <w:sz w:val="20"/>
          <w:szCs w:val="20"/>
        </w:rPr>
      </w:pPr>
    </w:p>
    <w:p w:rsidR="00714134" w:rsidRPr="000F37C5" w:rsidRDefault="00714134" w:rsidP="00615C0E">
      <w:pPr>
        <w:spacing w:after="0" w:line="360" w:lineRule="auto"/>
        <w:ind w:firstLine="709"/>
        <w:jc w:val="both"/>
        <w:rPr>
          <w:rFonts w:eastAsia="Times New Roman"/>
        </w:rPr>
      </w:pPr>
      <w:r w:rsidRPr="000F37C5">
        <w:rPr>
          <w:rFonts w:eastAsia="Times New Roman"/>
        </w:rPr>
        <w:t>Динамиката в броя на общините, които не са изпълнявали общинските програми за овладяване на популацията на безстопанствените кучета през 2021 г., 2022 г. и 2023 г. е представена посредством фиг. 8:</w:t>
      </w:r>
    </w:p>
    <w:p w:rsidR="00714134" w:rsidRDefault="00DB1210" w:rsidP="000F37C5">
      <w:pPr>
        <w:spacing w:after="0" w:line="360" w:lineRule="auto"/>
        <w:jc w:val="both"/>
        <w:rPr>
          <w:rFonts w:eastAsia="Times New Roman"/>
          <w:i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FDF9B97" wp14:editId="2060D828">
            <wp:extent cx="5778500" cy="2654300"/>
            <wp:effectExtent l="0" t="0" r="12700" b="1270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678E25B6-3F32-4ED1-B896-B51DD05596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B1210" w:rsidRDefault="00DB1210" w:rsidP="00DB1210">
      <w:pPr>
        <w:spacing w:after="0" w:line="360" w:lineRule="auto"/>
        <w:ind w:firstLine="709"/>
        <w:jc w:val="both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фиг. 8:</w:t>
      </w:r>
      <w:r w:rsidRPr="00DB1210">
        <w:rPr>
          <w:rFonts w:eastAsia="Times New Roman"/>
          <w:i/>
          <w:sz w:val="20"/>
          <w:szCs w:val="20"/>
        </w:rPr>
        <w:t xml:space="preserve"> </w:t>
      </w:r>
      <w:r>
        <w:rPr>
          <w:rFonts w:eastAsia="Times New Roman"/>
          <w:i/>
          <w:sz w:val="20"/>
          <w:szCs w:val="20"/>
        </w:rPr>
        <w:t>Брой на общините, които не са изпълнявали общинските програми за овладяване на популацията на безстопанствените кучета през 2021 г., 2022 г. и 2023 г.</w:t>
      </w:r>
    </w:p>
    <w:p w:rsidR="000F37C5" w:rsidRDefault="000F37C5" w:rsidP="00DB1210">
      <w:pPr>
        <w:spacing w:after="0" w:line="360" w:lineRule="auto"/>
        <w:ind w:firstLine="709"/>
        <w:jc w:val="both"/>
        <w:rPr>
          <w:rFonts w:eastAsia="Times New Roman"/>
          <w:i/>
          <w:sz w:val="20"/>
          <w:szCs w:val="20"/>
        </w:rPr>
      </w:pPr>
    </w:p>
    <w:p w:rsidR="00DB1210" w:rsidRPr="00A2306F" w:rsidRDefault="000F37C5" w:rsidP="000F1E38">
      <w:pPr>
        <w:spacing w:after="0" w:line="360" w:lineRule="auto"/>
        <w:ind w:firstLine="709"/>
        <w:jc w:val="both"/>
        <w:rPr>
          <w:rFonts w:eastAsia="Times New Roman"/>
        </w:rPr>
      </w:pPr>
      <w:r w:rsidRPr="00A2306F">
        <w:rPr>
          <w:rFonts w:eastAsia="Times New Roman"/>
        </w:rPr>
        <w:t xml:space="preserve">Броят на общините, които са нямали приети актуални програми през 2021 г., </w:t>
      </w:r>
      <w:r w:rsidR="00A2306F" w:rsidRPr="00A2306F">
        <w:rPr>
          <w:rFonts w:eastAsia="Times New Roman"/>
        </w:rPr>
        <w:t xml:space="preserve">2022 г. и 2023 г. е </w:t>
      </w:r>
      <w:proofErr w:type="spellStart"/>
      <w:r w:rsidR="00A2306F" w:rsidRPr="00A2306F">
        <w:rPr>
          <w:rFonts w:eastAsia="Times New Roman"/>
        </w:rPr>
        <w:t>предствен</w:t>
      </w:r>
      <w:proofErr w:type="spellEnd"/>
      <w:r w:rsidR="00A2306F" w:rsidRPr="00A2306F">
        <w:rPr>
          <w:rFonts w:eastAsia="Times New Roman"/>
        </w:rPr>
        <w:t xml:space="preserve"> на</w:t>
      </w:r>
      <w:r w:rsidRPr="00A2306F">
        <w:rPr>
          <w:rFonts w:eastAsia="Times New Roman"/>
        </w:rPr>
        <w:t xml:space="preserve"> фиг. 9:</w:t>
      </w:r>
    </w:p>
    <w:p w:rsidR="00A2306F" w:rsidRDefault="00A2306F" w:rsidP="00A2306F">
      <w:pPr>
        <w:spacing w:after="0" w:line="360" w:lineRule="auto"/>
        <w:jc w:val="both"/>
        <w:rPr>
          <w:rFonts w:eastAsia="Times New Roman"/>
          <w:i/>
          <w:sz w:val="20"/>
          <w:szCs w:val="20"/>
        </w:rPr>
      </w:pPr>
      <w:r>
        <w:rPr>
          <w:noProof/>
        </w:rPr>
        <w:drawing>
          <wp:inline distT="0" distB="0" distL="0" distR="0" wp14:anchorId="3E514A60" wp14:editId="4F9F2887">
            <wp:extent cx="5746750" cy="2654300"/>
            <wp:effectExtent l="0" t="0" r="6350" b="12700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678E25B6-3F32-4ED1-B896-B51DD05596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A2306F" w:rsidRDefault="00A2306F" w:rsidP="00A2306F">
      <w:pPr>
        <w:spacing w:after="0" w:line="360" w:lineRule="auto"/>
        <w:ind w:firstLine="709"/>
        <w:jc w:val="both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фиг. 9:Брой общини, които са нямали приети актуални програми през 2021 г., 2022 г. и 2023 г.</w:t>
      </w:r>
    </w:p>
    <w:p w:rsidR="00A2306F" w:rsidRPr="00797BB9" w:rsidRDefault="00A2306F" w:rsidP="00615C0E">
      <w:pPr>
        <w:spacing w:after="0" w:line="360" w:lineRule="auto"/>
        <w:ind w:firstLine="709"/>
        <w:jc w:val="both"/>
        <w:rPr>
          <w:rFonts w:eastAsia="Times New Roman"/>
          <w:i/>
          <w:sz w:val="20"/>
          <w:szCs w:val="20"/>
        </w:rPr>
      </w:pPr>
    </w:p>
    <w:p w:rsidR="00B51D13" w:rsidRPr="00964CBA" w:rsidRDefault="00A2306F" w:rsidP="00615C0E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И к</w:t>
      </w:r>
      <w:r w:rsidR="00D62079" w:rsidRPr="00964CBA">
        <w:rPr>
          <w:rFonts w:eastAsia="Times New Roman"/>
        </w:rPr>
        <w:t xml:space="preserve">ъм днешна дата, основният проблем при изпълнението на общинските програми в повечето общини остава </w:t>
      </w:r>
      <w:r w:rsidR="00D62079" w:rsidRPr="00964CBA">
        <w:rPr>
          <w:rFonts w:eastAsia="Times New Roman"/>
          <w:b/>
        </w:rPr>
        <w:t>финансовото им обезпечаване</w:t>
      </w:r>
      <w:r w:rsidR="00D62079" w:rsidRPr="00964CBA">
        <w:rPr>
          <w:rFonts w:eastAsia="Times New Roman"/>
        </w:rPr>
        <w:t>. Недост</w:t>
      </w:r>
      <w:r>
        <w:rPr>
          <w:rFonts w:eastAsia="Times New Roman"/>
        </w:rPr>
        <w:t>атъчните средства или пълната</w:t>
      </w:r>
      <w:r w:rsidR="00D62079" w:rsidRPr="00964CBA">
        <w:rPr>
          <w:rFonts w:eastAsia="Times New Roman"/>
        </w:rPr>
        <w:t xml:space="preserve"> липса </w:t>
      </w:r>
      <w:r>
        <w:rPr>
          <w:rFonts w:eastAsia="Times New Roman"/>
        </w:rPr>
        <w:t xml:space="preserve">на такива често </w:t>
      </w:r>
      <w:r w:rsidR="00D62079" w:rsidRPr="00964CBA">
        <w:rPr>
          <w:rFonts w:eastAsia="Times New Roman"/>
        </w:rPr>
        <w:t>се явява причина не само за неизпълнение на програмите, а и за невъзможност за ремонтиране, разширяване и изграждане на приюти за безстопанств</w:t>
      </w:r>
      <w:r w:rsidR="00E97CF3" w:rsidRPr="00964CBA">
        <w:rPr>
          <w:rFonts w:eastAsia="Times New Roman"/>
        </w:rPr>
        <w:t xml:space="preserve">ени кучета. </w:t>
      </w:r>
      <w:r w:rsidR="00D62079" w:rsidRPr="00964CBA">
        <w:rPr>
          <w:rFonts w:eastAsia="Times New Roman"/>
        </w:rPr>
        <w:t>В тази връзка повечето области са обявили, че изпълнението на програмите е изключително трудно и частично.</w:t>
      </w:r>
    </w:p>
    <w:p w:rsidR="00741005" w:rsidRPr="00964CBA" w:rsidRDefault="00D62079" w:rsidP="00615C0E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lastRenderedPageBreak/>
        <w:t>В табличен вид по</w:t>
      </w:r>
      <w:r w:rsidRPr="00964CBA">
        <w:rPr>
          <w:rFonts w:eastAsia="Times New Roman"/>
          <w:b/>
        </w:rPr>
        <w:t>-</w:t>
      </w:r>
      <w:r w:rsidRPr="00964CBA">
        <w:rPr>
          <w:rFonts w:eastAsia="Times New Roman"/>
        </w:rPr>
        <w:t>долу e представен отчет на изразходваните средства по области, във връзка с изпълнението на общинските програми за овладяване популацията на безстопанствените кучета на тери</w:t>
      </w:r>
      <w:r w:rsidR="00EF274A" w:rsidRPr="00964CBA">
        <w:rPr>
          <w:rFonts w:eastAsia="Times New Roman"/>
        </w:rPr>
        <w:t>торията на странат</w:t>
      </w:r>
      <w:r w:rsidR="00A2306F">
        <w:rPr>
          <w:rFonts w:eastAsia="Times New Roman"/>
        </w:rPr>
        <w:t>а за 2021</w:t>
      </w:r>
      <w:r w:rsidR="00EF274A" w:rsidRPr="00964CBA">
        <w:rPr>
          <w:rFonts w:eastAsia="Times New Roman"/>
        </w:rPr>
        <w:t xml:space="preserve"> г.,</w:t>
      </w:r>
      <w:r w:rsidR="00A2306F">
        <w:rPr>
          <w:rFonts w:eastAsia="Times New Roman"/>
        </w:rPr>
        <w:t xml:space="preserve"> 2022 г. и 2023</w:t>
      </w:r>
      <w:r w:rsidRPr="00964CBA">
        <w:rPr>
          <w:rFonts w:eastAsia="Times New Roman"/>
        </w:rPr>
        <w:t xml:space="preserve">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001"/>
        <w:gridCol w:w="1143"/>
        <w:gridCol w:w="1793"/>
        <w:gridCol w:w="1853"/>
        <w:gridCol w:w="1675"/>
      </w:tblGrid>
      <w:tr w:rsidR="001B06B0" w:rsidRPr="00964CBA" w:rsidTr="00A2306F">
        <w:tc>
          <w:tcPr>
            <w:tcW w:w="488" w:type="dxa"/>
            <w:shd w:val="clear" w:color="auto" w:fill="CCFFCC"/>
          </w:tcPr>
          <w:p w:rsidR="001B06B0" w:rsidRPr="00964CBA" w:rsidRDefault="00EF274A" w:rsidP="000F1E38">
            <w:pPr>
              <w:spacing w:before="120" w:after="80" w:line="240" w:lineRule="auto"/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964CBA">
              <w:rPr>
                <w:rFonts w:eastAsia="Times New Roman"/>
                <w:b/>
                <w:sz w:val="18"/>
                <w:szCs w:val="18"/>
              </w:rPr>
              <w:t>№ по ред</w:t>
            </w:r>
          </w:p>
        </w:tc>
        <w:tc>
          <w:tcPr>
            <w:tcW w:w="2001" w:type="dxa"/>
            <w:shd w:val="clear" w:color="auto" w:fill="CCFFCC"/>
          </w:tcPr>
          <w:p w:rsidR="001B06B0" w:rsidRPr="00964CBA" w:rsidRDefault="000F1E38" w:rsidP="000F1E38">
            <w:pPr>
              <w:spacing w:before="120" w:after="8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64CBA">
              <w:rPr>
                <w:rFonts w:eastAsia="Times New Roman"/>
                <w:b/>
                <w:sz w:val="18"/>
                <w:szCs w:val="18"/>
              </w:rPr>
              <w:t>Област</w:t>
            </w:r>
          </w:p>
        </w:tc>
        <w:tc>
          <w:tcPr>
            <w:tcW w:w="1143" w:type="dxa"/>
            <w:shd w:val="clear" w:color="auto" w:fill="CCFFCC"/>
          </w:tcPr>
          <w:p w:rsidR="001B06B0" w:rsidRPr="00964CBA" w:rsidRDefault="000F1E38" w:rsidP="000F1E38">
            <w:pPr>
              <w:spacing w:before="120" w:after="8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64CBA">
              <w:rPr>
                <w:rFonts w:eastAsia="Times New Roman"/>
                <w:b/>
                <w:sz w:val="18"/>
                <w:szCs w:val="18"/>
              </w:rPr>
              <w:t>Брой общини</w:t>
            </w:r>
          </w:p>
        </w:tc>
        <w:tc>
          <w:tcPr>
            <w:tcW w:w="1793" w:type="dxa"/>
            <w:shd w:val="clear" w:color="auto" w:fill="CCFFCC"/>
          </w:tcPr>
          <w:p w:rsidR="00A2306F" w:rsidRPr="00964CBA" w:rsidRDefault="000F1E38" w:rsidP="00412B58">
            <w:pPr>
              <w:spacing w:before="120" w:after="8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64CBA">
              <w:rPr>
                <w:rFonts w:eastAsia="Times New Roman"/>
                <w:b/>
                <w:sz w:val="18"/>
                <w:szCs w:val="18"/>
              </w:rPr>
              <w:t xml:space="preserve">Изразходвани средства (лв.) </w:t>
            </w:r>
            <w:r>
              <w:rPr>
                <w:rFonts w:eastAsia="Times New Roman"/>
                <w:b/>
                <w:sz w:val="18"/>
                <w:szCs w:val="18"/>
              </w:rPr>
              <w:br/>
            </w:r>
            <w:r w:rsidR="00A2306F">
              <w:rPr>
                <w:rFonts w:eastAsia="Times New Roman"/>
                <w:b/>
                <w:sz w:val="18"/>
                <w:szCs w:val="18"/>
              </w:rPr>
              <w:t>за 2021</w:t>
            </w:r>
            <w:r w:rsidR="001B06B0" w:rsidRPr="00964CBA">
              <w:rPr>
                <w:rFonts w:eastAsia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1853" w:type="dxa"/>
            <w:shd w:val="clear" w:color="auto" w:fill="CCFFCC"/>
          </w:tcPr>
          <w:p w:rsidR="001B06B0" w:rsidRPr="00964CBA" w:rsidRDefault="000F1E38" w:rsidP="000F1E38">
            <w:pPr>
              <w:spacing w:before="120" w:after="8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64CBA">
              <w:rPr>
                <w:rFonts w:eastAsia="Times New Roman"/>
                <w:b/>
                <w:sz w:val="18"/>
                <w:szCs w:val="18"/>
              </w:rPr>
              <w:t xml:space="preserve">Изразходвани средства (лв.) </w:t>
            </w:r>
            <w:r>
              <w:rPr>
                <w:rFonts w:eastAsia="Times New Roman"/>
                <w:b/>
                <w:sz w:val="18"/>
                <w:szCs w:val="18"/>
              </w:rPr>
              <w:br/>
            </w:r>
            <w:r w:rsidR="00A2306F">
              <w:rPr>
                <w:rFonts w:eastAsia="Times New Roman"/>
                <w:b/>
                <w:sz w:val="18"/>
                <w:szCs w:val="18"/>
              </w:rPr>
              <w:t>за 2022</w:t>
            </w:r>
            <w:r w:rsidRPr="00964CBA">
              <w:rPr>
                <w:rFonts w:eastAsia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1675" w:type="dxa"/>
            <w:shd w:val="clear" w:color="auto" w:fill="CCFFCC"/>
          </w:tcPr>
          <w:p w:rsidR="001B06B0" w:rsidRPr="00964CBA" w:rsidRDefault="000F1E38" w:rsidP="000F1E38">
            <w:pPr>
              <w:spacing w:before="120" w:after="8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64CBA">
              <w:rPr>
                <w:rFonts w:eastAsia="Times New Roman"/>
                <w:b/>
                <w:sz w:val="18"/>
                <w:szCs w:val="18"/>
              </w:rPr>
              <w:t xml:space="preserve">Изразходвани средства (лв.) </w:t>
            </w:r>
            <w:r>
              <w:rPr>
                <w:rFonts w:eastAsia="Times New Roman"/>
                <w:b/>
                <w:sz w:val="18"/>
                <w:szCs w:val="18"/>
              </w:rPr>
              <w:br/>
            </w:r>
            <w:r w:rsidR="00A2306F">
              <w:rPr>
                <w:rFonts w:eastAsia="Times New Roman"/>
                <w:b/>
                <w:sz w:val="18"/>
                <w:szCs w:val="18"/>
              </w:rPr>
              <w:t>за 2023</w:t>
            </w:r>
            <w:r w:rsidRPr="00964CBA">
              <w:rPr>
                <w:rFonts w:eastAsia="Times New Roman"/>
                <w:b/>
                <w:sz w:val="18"/>
                <w:szCs w:val="18"/>
              </w:rPr>
              <w:t xml:space="preserve"> г.</w:t>
            </w:r>
          </w:p>
        </w:tc>
      </w:tr>
      <w:tr w:rsidR="007D4BD2" w:rsidRPr="00964CBA" w:rsidTr="00412B58">
        <w:trPr>
          <w:trHeight w:val="267"/>
        </w:trPr>
        <w:tc>
          <w:tcPr>
            <w:tcW w:w="488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1.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Благоевград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273 506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2" w:rsidRPr="00964CBA" w:rsidRDefault="007572D5" w:rsidP="00412B58">
            <w:pPr>
              <w:spacing w:after="0" w:line="240" w:lineRule="auto"/>
              <w:ind w:right="3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BD2" w:rsidRDefault="007D4BD2" w:rsidP="00412B58">
            <w:pPr>
              <w:spacing w:after="0" w:line="240" w:lineRule="auto"/>
              <w:ind w:right="397"/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4BD2" w:rsidRPr="00964CBA" w:rsidTr="00412B58">
        <w:tc>
          <w:tcPr>
            <w:tcW w:w="488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2.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Бургас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7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562 606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451 982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BD2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659 378</w:t>
            </w:r>
          </w:p>
        </w:tc>
      </w:tr>
      <w:tr w:rsidR="007D4BD2" w:rsidRPr="00964CBA" w:rsidTr="00412B58">
        <w:tc>
          <w:tcPr>
            <w:tcW w:w="488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3.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Варна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589 362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613 930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BD2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752 041</w:t>
            </w:r>
          </w:p>
        </w:tc>
      </w:tr>
      <w:tr w:rsidR="007D4BD2" w:rsidRPr="00964CBA" w:rsidTr="00412B58">
        <w:tc>
          <w:tcPr>
            <w:tcW w:w="488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4.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Велико Търново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347 045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BD2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587 888</w:t>
            </w:r>
          </w:p>
        </w:tc>
      </w:tr>
      <w:tr w:rsidR="007D4BD2" w:rsidRPr="00964CBA" w:rsidTr="00412B58">
        <w:tc>
          <w:tcPr>
            <w:tcW w:w="488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5.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Видин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91 057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96 497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BD2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124 817</w:t>
            </w:r>
          </w:p>
        </w:tc>
      </w:tr>
      <w:tr w:rsidR="007D4BD2" w:rsidRPr="00964CBA" w:rsidTr="00412B58">
        <w:tc>
          <w:tcPr>
            <w:tcW w:w="488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6.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Враца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153 250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168 918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BD2" w:rsidRDefault="007D4BD2" w:rsidP="00412B58">
            <w:pPr>
              <w:spacing w:after="0"/>
              <w:ind w:right="39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158 486</w:t>
            </w:r>
          </w:p>
        </w:tc>
      </w:tr>
      <w:tr w:rsidR="007D4BD2" w:rsidRPr="00964CBA" w:rsidTr="00412B58">
        <w:tc>
          <w:tcPr>
            <w:tcW w:w="488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7.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Габрово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333 699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341 299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BD2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412 851</w:t>
            </w:r>
          </w:p>
        </w:tc>
      </w:tr>
      <w:tr w:rsidR="007D4BD2" w:rsidRPr="00964CBA" w:rsidTr="00412B58">
        <w:tc>
          <w:tcPr>
            <w:tcW w:w="488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8.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Добрич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158 415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135 946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BD2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4BD2" w:rsidRPr="00964CBA" w:rsidTr="00412B58">
        <w:tc>
          <w:tcPr>
            <w:tcW w:w="488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9.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Кърджали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86 000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121 023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BD2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124 100</w:t>
            </w:r>
          </w:p>
        </w:tc>
      </w:tr>
      <w:tr w:rsidR="007D4BD2" w:rsidRPr="00964CBA" w:rsidTr="00412B58">
        <w:tc>
          <w:tcPr>
            <w:tcW w:w="488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10.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Кюстендил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7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114 000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166 860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BD2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238 300</w:t>
            </w:r>
          </w:p>
        </w:tc>
      </w:tr>
      <w:tr w:rsidR="007D4BD2" w:rsidRPr="00964CBA" w:rsidTr="00412B58">
        <w:tc>
          <w:tcPr>
            <w:tcW w:w="488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11.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Ловеч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104 500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114 500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BD2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136 052</w:t>
            </w:r>
          </w:p>
        </w:tc>
      </w:tr>
      <w:tr w:rsidR="007D4BD2" w:rsidRPr="00964CBA" w:rsidTr="00412B58">
        <w:tc>
          <w:tcPr>
            <w:tcW w:w="488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12.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Монтана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454"/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118 710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124 300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BD2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127 425</w:t>
            </w:r>
          </w:p>
        </w:tc>
      </w:tr>
      <w:tr w:rsidR="007D4BD2" w:rsidRPr="00964CBA" w:rsidTr="000E074F">
        <w:tc>
          <w:tcPr>
            <w:tcW w:w="488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13.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Пазарджик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12 550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13 278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BD2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18 400</w:t>
            </w:r>
          </w:p>
        </w:tc>
      </w:tr>
      <w:tr w:rsidR="007D4BD2" w:rsidRPr="00964CBA" w:rsidTr="000E074F">
        <w:tc>
          <w:tcPr>
            <w:tcW w:w="488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14.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Перник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198 116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BD2" w:rsidRDefault="007D4BD2" w:rsidP="00412B58">
            <w:pPr>
              <w:spacing w:after="0"/>
              <w:ind w:right="39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D4BD2" w:rsidRPr="00964CBA" w:rsidTr="00412B58">
        <w:tc>
          <w:tcPr>
            <w:tcW w:w="488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15.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Плевен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34 902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28 470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BD2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35 664,98</w:t>
            </w:r>
          </w:p>
        </w:tc>
      </w:tr>
      <w:tr w:rsidR="007D4BD2" w:rsidRPr="00964CBA" w:rsidTr="00412B58">
        <w:tc>
          <w:tcPr>
            <w:tcW w:w="488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16.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Пловдив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106 256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371 696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BD2" w:rsidRDefault="007D4BD2" w:rsidP="00412B58">
            <w:pPr>
              <w:spacing w:after="0"/>
              <w:ind w:right="39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818 785</w:t>
            </w:r>
          </w:p>
        </w:tc>
      </w:tr>
      <w:tr w:rsidR="007D4BD2" w:rsidRPr="00964CBA" w:rsidTr="00412B58">
        <w:tc>
          <w:tcPr>
            <w:tcW w:w="488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17.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Разград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72 000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91 500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BD2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66 500</w:t>
            </w:r>
          </w:p>
        </w:tc>
      </w:tr>
      <w:tr w:rsidR="007D4BD2" w:rsidRPr="00964CBA" w:rsidTr="00412B58">
        <w:tc>
          <w:tcPr>
            <w:tcW w:w="488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18.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Русе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491 245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488 310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BD2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624 155</w:t>
            </w:r>
          </w:p>
        </w:tc>
      </w:tr>
      <w:tr w:rsidR="007D4BD2" w:rsidRPr="00964CBA" w:rsidTr="00412B58">
        <w:tc>
          <w:tcPr>
            <w:tcW w:w="488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19.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Силистра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156 869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182 157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BD2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4BD2" w:rsidRPr="00964CBA" w:rsidTr="00412B58">
        <w:tc>
          <w:tcPr>
            <w:tcW w:w="488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20.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Сливен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45 000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40 000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BD2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</w:tr>
      <w:tr w:rsidR="007D4BD2" w:rsidRPr="00964CBA" w:rsidTr="00412B58">
        <w:tc>
          <w:tcPr>
            <w:tcW w:w="488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21.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Смолян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74 503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83 651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BD2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123 430</w:t>
            </w:r>
          </w:p>
        </w:tc>
      </w:tr>
      <w:tr w:rsidR="007D4BD2" w:rsidRPr="00964CBA" w:rsidTr="00412B58">
        <w:tc>
          <w:tcPr>
            <w:tcW w:w="488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22.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София град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2 739 163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2 996 603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BD2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3 167 005</w:t>
            </w:r>
          </w:p>
        </w:tc>
      </w:tr>
      <w:tr w:rsidR="007D4BD2" w:rsidRPr="00964CBA" w:rsidTr="00412B58">
        <w:tc>
          <w:tcPr>
            <w:tcW w:w="488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23.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София област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-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BD2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4BD2" w:rsidRPr="00964CBA" w:rsidTr="00412B58">
        <w:tc>
          <w:tcPr>
            <w:tcW w:w="488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24.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Стара Загора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147 868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258 065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BD2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1 020 910</w:t>
            </w:r>
          </w:p>
        </w:tc>
      </w:tr>
      <w:tr w:rsidR="007D4BD2" w:rsidRPr="00964CBA" w:rsidTr="00412B58">
        <w:tc>
          <w:tcPr>
            <w:tcW w:w="488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25.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Търговище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227 784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256 710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4BD2" w:rsidRDefault="007D4BD2" w:rsidP="00412B58">
            <w:pPr>
              <w:spacing w:after="0"/>
              <w:ind w:right="39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309 834</w:t>
            </w:r>
          </w:p>
        </w:tc>
      </w:tr>
      <w:tr w:rsidR="007D4BD2" w:rsidRPr="00964CBA" w:rsidTr="00412B58">
        <w:tc>
          <w:tcPr>
            <w:tcW w:w="488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26.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Хасково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210 356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221 930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BD2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225 469</w:t>
            </w:r>
          </w:p>
        </w:tc>
      </w:tr>
      <w:tr w:rsidR="007D4BD2" w:rsidRPr="00964CBA" w:rsidTr="00412B58">
        <w:tc>
          <w:tcPr>
            <w:tcW w:w="488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27.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Шумен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124 055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126 000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BD2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126 000</w:t>
            </w:r>
          </w:p>
        </w:tc>
      </w:tr>
      <w:tr w:rsidR="007D4BD2" w:rsidRPr="00964CBA" w:rsidTr="00412B58">
        <w:tc>
          <w:tcPr>
            <w:tcW w:w="488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28.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4BD2" w:rsidRPr="00964CBA" w:rsidRDefault="007D4BD2" w:rsidP="007D4BD2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Ямбол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397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 w:line="360" w:lineRule="auto"/>
              <w:ind w:right="454"/>
              <w:jc w:val="right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126 228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2" w:rsidRPr="00964CBA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 w:rsidRPr="00964CBA">
              <w:rPr>
                <w:sz w:val="20"/>
                <w:szCs w:val="20"/>
              </w:rPr>
              <w:t>135 305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BD2" w:rsidRDefault="007D4BD2" w:rsidP="00412B58">
            <w:pPr>
              <w:spacing w:after="0"/>
              <w:ind w:right="3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  <w:r w:rsidR="00CB51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236</w:t>
            </w:r>
          </w:p>
        </w:tc>
      </w:tr>
    </w:tbl>
    <w:p w:rsidR="002216B1" w:rsidRDefault="006761AA" w:rsidP="00693EC5">
      <w:pPr>
        <w:spacing w:before="120" w:after="0" w:line="360" w:lineRule="auto"/>
        <w:jc w:val="both"/>
        <w:rPr>
          <w:rFonts w:eastAsia="Times New Roman"/>
          <w:i/>
          <w:sz w:val="20"/>
        </w:rPr>
      </w:pPr>
      <w:r w:rsidRPr="00964CBA">
        <w:rPr>
          <w:rFonts w:eastAsia="Times New Roman"/>
          <w:b/>
          <w:i/>
          <w:sz w:val="20"/>
        </w:rPr>
        <w:t>ЗАБЕЛЕЖКА</w:t>
      </w:r>
      <w:r w:rsidRPr="00964CBA">
        <w:rPr>
          <w:rFonts w:eastAsia="Times New Roman"/>
          <w:i/>
          <w:sz w:val="20"/>
        </w:rPr>
        <w:t>:</w:t>
      </w:r>
      <w:r w:rsidR="000F1E38">
        <w:rPr>
          <w:rFonts w:eastAsia="Times New Roman"/>
          <w:i/>
          <w:sz w:val="20"/>
        </w:rPr>
        <w:t xml:space="preserve"> </w:t>
      </w:r>
      <w:r w:rsidRPr="00964CBA">
        <w:rPr>
          <w:rFonts w:eastAsia="Times New Roman"/>
          <w:i/>
          <w:sz w:val="20"/>
        </w:rPr>
        <w:t xml:space="preserve">Някои общини </w:t>
      </w:r>
      <w:r w:rsidR="00DB1210">
        <w:rPr>
          <w:rFonts w:eastAsia="Times New Roman"/>
          <w:i/>
          <w:sz w:val="20"/>
        </w:rPr>
        <w:t xml:space="preserve">не </w:t>
      </w:r>
      <w:r w:rsidRPr="00964CBA">
        <w:rPr>
          <w:rFonts w:eastAsia="Times New Roman"/>
          <w:i/>
          <w:sz w:val="20"/>
        </w:rPr>
        <w:t xml:space="preserve">са </w:t>
      </w:r>
      <w:r w:rsidR="00DB1210">
        <w:rPr>
          <w:rFonts w:eastAsia="Times New Roman"/>
          <w:i/>
          <w:sz w:val="20"/>
        </w:rPr>
        <w:t>предоставили</w:t>
      </w:r>
      <w:r w:rsidR="00C718CF" w:rsidRPr="00964CBA">
        <w:rPr>
          <w:rFonts w:eastAsia="Times New Roman"/>
          <w:i/>
          <w:sz w:val="20"/>
        </w:rPr>
        <w:t xml:space="preserve"> информация</w:t>
      </w:r>
      <w:r w:rsidRPr="00964CBA">
        <w:rPr>
          <w:rFonts w:eastAsia="Times New Roman"/>
          <w:i/>
          <w:sz w:val="20"/>
        </w:rPr>
        <w:t xml:space="preserve"> относно изразходените </w:t>
      </w:r>
      <w:r w:rsidRPr="000F1E38">
        <w:rPr>
          <w:rFonts w:eastAsia="Times New Roman"/>
          <w:i/>
          <w:sz w:val="20"/>
        </w:rPr>
        <w:t>средства във връзка</w:t>
      </w:r>
      <w:r w:rsidRPr="00964CBA">
        <w:rPr>
          <w:rFonts w:eastAsia="Times New Roman"/>
          <w:i/>
          <w:sz w:val="20"/>
        </w:rPr>
        <w:t xml:space="preserve"> с изпълнението на общинските програми за овладяване популацията на безстопанствените кучета на</w:t>
      </w:r>
      <w:r w:rsidR="00DB1210">
        <w:rPr>
          <w:rFonts w:eastAsia="Times New Roman"/>
          <w:i/>
          <w:sz w:val="20"/>
        </w:rPr>
        <w:t xml:space="preserve"> територията на страната за 2021 г., 2022</w:t>
      </w:r>
      <w:r w:rsidRPr="00964CBA">
        <w:rPr>
          <w:rFonts w:eastAsia="Times New Roman"/>
          <w:i/>
          <w:sz w:val="20"/>
        </w:rPr>
        <w:t xml:space="preserve"> г.</w:t>
      </w:r>
      <w:r w:rsidR="00DB1210">
        <w:rPr>
          <w:rFonts w:eastAsia="Times New Roman"/>
          <w:i/>
          <w:sz w:val="20"/>
        </w:rPr>
        <w:t xml:space="preserve"> и 2023</w:t>
      </w:r>
      <w:r w:rsidR="00E97CF3" w:rsidRPr="00964CBA">
        <w:rPr>
          <w:rFonts w:eastAsia="Times New Roman"/>
          <w:i/>
          <w:sz w:val="20"/>
        </w:rPr>
        <w:t xml:space="preserve"> г.</w:t>
      </w:r>
    </w:p>
    <w:p w:rsidR="006E516F" w:rsidRDefault="006E516F">
      <w:pPr>
        <w:spacing w:after="0" w:line="240" w:lineRule="auto"/>
        <w:rPr>
          <w:rFonts w:eastAsia="Times New Roman"/>
          <w:i/>
          <w:sz w:val="20"/>
        </w:rPr>
      </w:pPr>
      <w:r>
        <w:rPr>
          <w:rFonts w:eastAsia="Times New Roman"/>
          <w:i/>
          <w:sz w:val="20"/>
        </w:rPr>
        <w:br w:type="page"/>
      </w:r>
    </w:p>
    <w:p w:rsidR="008A342E" w:rsidRPr="008A342E" w:rsidRDefault="007572D5" w:rsidP="00C805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360" w:lineRule="auto"/>
        <w:ind w:firstLine="709"/>
        <w:jc w:val="center"/>
        <w:rPr>
          <w:rFonts w:eastAsia="Times New Roman"/>
          <w:b/>
        </w:rPr>
      </w:pPr>
      <w:r w:rsidRPr="00AB20FA">
        <w:rPr>
          <w:rFonts w:eastAsia="Times New Roman"/>
          <w:b/>
        </w:rPr>
        <w:lastRenderedPageBreak/>
        <w:t>Кратко резюме за изпълнението на Общин</w:t>
      </w:r>
      <w:r w:rsidR="00C8052D">
        <w:rPr>
          <w:rFonts w:eastAsia="Times New Roman"/>
          <w:b/>
        </w:rPr>
        <w:t>ските програми в 28-те области</w:t>
      </w:r>
    </w:p>
    <w:p w:rsidR="003C4FD6" w:rsidRPr="003C4FD6" w:rsidRDefault="003C4FD6" w:rsidP="00B12B58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2" w:color="auto"/>
        </w:pBdr>
        <w:shd w:val="clear" w:color="auto" w:fill="FFFFCC"/>
        <w:spacing w:after="0" w:line="360" w:lineRule="auto"/>
        <w:ind w:firstLine="709"/>
        <w:rPr>
          <w:b/>
        </w:rPr>
      </w:pPr>
      <w:r w:rsidRPr="003C4FD6">
        <w:rPr>
          <w:rFonts w:eastAsia="Times New Roman"/>
          <w:b/>
        </w:rPr>
        <w:t>1.</w:t>
      </w:r>
      <w:r w:rsidRPr="003C4FD6">
        <w:rPr>
          <w:b/>
        </w:rPr>
        <w:t xml:space="preserve"> Област Благоевград:</w:t>
      </w:r>
    </w:p>
    <w:p w:rsidR="007572D5" w:rsidRDefault="00AA0A59" w:rsidP="00C8052D">
      <w:pPr>
        <w:spacing w:after="0" w:line="360" w:lineRule="auto"/>
        <w:ind w:firstLine="709"/>
        <w:jc w:val="both"/>
      </w:pPr>
      <w:r>
        <w:t xml:space="preserve">На територията на област Благоевград </w:t>
      </w:r>
      <w:r w:rsidR="00FC176A">
        <w:t xml:space="preserve">единствено общ. Гърмен няма приета актуална общинска програма за овладяване популацията на безстопанствените кучета. Общините, които през 2023 г. не са работили по изпълнение на програмите са: Гърмен; Симитли; Струмяни и </w:t>
      </w:r>
      <w:proofErr w:type="spellStart"/>
      <w:r w:rsidR="00FC176A">
        <w:t>Хадвидимово</w:t>
      </w:r>
      <w:proofErr w:type="spellEnd"/>
      <w:r w:rsidR="00FC176A">
        <w:t xml:space="preserve">. На територията на областта има регистрирани </w:t>
      </w:r>
      <w:r>
        <w:t>два приюта за безстопанствени животни, намиращи с</w:t>
      </w:r>
      <w:r w:rsidR="00F7076E">
        <w:t xml:space="preserve">е </w:t>
      </w:r>
      <w:r>
        <w:t>в с. Покровник, общ. Благоевград и в гр. Гоце Делчев.</w:t>
      </w:r>
      <w:r w:rsidR="00064A55">
        <w:t xml:space="preserve"> Общините, на чиято територия</w:t>
      </w:r>
      <w:r>
        <w:t xml:space="preserve"> няма регистрирани приюти, залавянето и обработването на безстопанствените кучета се извършва от регистрирани ветеринарни лекари или фирми, с които съответните общини са сключили договор. В случаите с наети фирми, същите имат договор с ветеринарен лекар, осигуряващ ветеринарномедицинското обслужване</w:t>
      </w:r>
      <w:r w:rsidR="00635931">
        <w:t>.</w:t>
      </w:r>
    </w:p>
    <w:p w:rsidR="00615C0E" w:rsidRDefault="00615C0E" w:rsidP="00615C0E">
      <w:pPr>
        <w:spacing w:after="0" w:line="360" w:lineRule="auto"/>
        <w:ind w:firstLine="709"/>
        <w:jc w:val="both"/>
      </w:pPr>
    </w:p>
    <w:p w:rsidR="00E341E5" w:rsidRPr="003C4FD6" w:rsidRDefault="00E341E5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2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Б</w:t>
      </w:r>
      <w:r>
        <w:rPr>
          <w:b/>
        </w:rPr>
        <w:t>ургас</w:t>
      </w:r>
      <w:r w:rsidRPr="003C4FD6">
        <w:rPr>
          <w:b/>
        </w:rPr>
        <w:t>:</w:t>
      </w:r>
    </w:p>
    <w:p w:rsidR="007572D5" w:rsidRDefault="00182A7C" w:rsidP="00615C0E">
      <w:pPr>
        <w:spacing w:after="0" w:line="360" w:lineRule="auto"/>
        <w:ind w:firstLine="709"/>
        <w:jc w:val="both"/>
      </w:pPr>
      <w:r>
        <w:t xml:space="preserve">Всички общини на територията на </w:t>
      </w:r>
      <w:proofErr w:type="spellStart"/>
      <w:r>
        <w:t>обл</w:t>
      </w:r>
      <w:proofErr w:type="spellEnd"/>
      <w:r>
        <w:t>. Бургас имат приети програми и планове по чл. 40, ал. 3 от ЗЗЖ, по които са работили през 2023 г.</w:t>
      </w:r>
    </w:p>
    <w:p w:rsidR="00182A7C" w:rsidRDefault="00182A7C" w:rsidP="00615C0E">
      <w:pPr>
        <w:spacing w:after="0" w:line="360" w:lineRule="auto"/>
        <w:ind w:firstLine="709"/>
        <w:jc w:val="both"/>
      </w:pPr>
      <w:r>
        <w:t xml:space="preserve">На територията на областта има регистрирани пет приюта за безстопанствени животни – </w:t>
      </w:r>
      <w:r w:rsidR="00844122">
        <w:t>три  общински, собственост на общ. Бургас, общ. Несебър и общ. Поморие и два частни, намиращи се на територията на гр. Бургас и гр. Карнобат.</w:t>
      </w:r>
    </w:p>
    <w:p w:rsidR="00615C0E" w:rsidRDefault="00615C0E" w:rsidP="00615C0E">
      <w:pPr>
        <w:spacing w:after="0" w:line="360" w:lineRule="auto"/>
        <w:ind w:firstLine="709"/>
        <w:jc w:val="both"/>
      </w:pPr>
    </w:p>
    <w:p w:rsidR="00182A7C" w:rsidRPr="003C4FD6" w:rsidRDefault="00182A7C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3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Варна</w:t>
      </w:r>
      <w:r w:rsidRPr="003C4FD6">
        <w:rPr>
          <w:b/>
        </w:rPr>
        <w:t>:</w:t>
      </w:r>
    </w:p>
    <w:p w:rsidR="00C02AAB" w:rsidRPr="00C02AAB" w:rsidRDefault="00182A7C" w:rsidP="00615C0E">
      <w:pPr>
        <w:spacing w:after="0" w:line="360" w:lineRule="auto"/>
        <w:ind w:firstLine="709"/>
        <w:jc w:val="both"/>
      </w:pPr>
      <w:r>
        <w:t>На територията на област Варна всички 12 общини имат приети програми и планове по ч</w:t>
      </w:r>
      <w:r w:rsidR="00C02AAB">
        <w:t>л. 40, ал. 3 от ЗЗЖ, по които общините са работили през 2023 г.</w:t>
      </w:r>
    </w:p>
    <w:p w:rsidR="00064A55" w:rsidRDefault="00064A55" w:rsidP="00615C0E">
      <w:pPr>
        <w:tabs>
          <w:tab w:val="left" w:pos="720"/>
        </w:tabs>
        <w:spacing w:after="0" w:line="360" w:lineRule="auto"/>
        <w:ind w:firstLine="709"/>
        <w:jc w:val="both"/>
        <w:rPr>
          <w:lang w:eastAsia="en-US"/>
        </w:rPr>
      </w:pPr>
      <w:r>
        <w:rPr>
          <w:rFonts w:eastAsia="Times New Roman"/>
          <w:bCs/>
        </w:rPr>
        <w:t xml:space="preserve">На територията на областта </w:t>
      </w:r>
      <w:r>
        <w:rPr>
          <w:lang w:eastAsia="en-US"/>
        </w:rPr>
        <w:t>има изградени шест приюта за безстопанствени кучета, в следните общини: общ. Варна – общински; гр. Игнатиево, общ. Аксаково; общ. Девня; с. Крумово, общ. Аксаково; с. Приселци, общ. Аврен; с. Кипра, общ. Девня</w:t>
      </w:r>
      <w:r w:rsidR="00F7076E">
        <w:rPr>
          <w:lang w:eastAsia="en-US"/>
        </w:rPr>
        <w:t>, с. Болярци, общ. Аврен</w:t>
      </w:r>
      <w:r>
        <w:rPr>
          <w:lang w:eastAsia="en-US"/>
        </w:rPr>
        <w:t xml:space="preserve"> </w:t>
      </w:r>
      <w:r w:rsidR="00412B58">
        <w:rPr>
          <w:lang w:eastAsia="en-US"/>
        </w:rPr>
        <w:t>–</w:t>
      </w:r>
      <w:r>
        <w:rPr>
          <w:lang w:eastAsia="en-US"/>
        </w:rPr>
        <w:t xml:space="preserve"> частни.</w:t>
      </w:r>
    </w:p>
    <w:p w:rsidR="00615C0E" w:rsidRDefault="00615C0E" w:rsidP="00615C0E">
      <w:pPr>
        <w:tabs>
          <w:tab w:val="left" w:pos="720"/>
        </w:tabs>
        <w:spacing w:after="0" w:line="360" w:lineRule="auto"/>
        <w:ind w:firstLine="709"/>
        <w:jc w:val="both"/>
        <w:rPr>
          <w:lang w:eastAsia="en-US"/>
        </w:rPr>
      </w:pPr>
    </w:p>
    <w:p w:rsidR="00F7076E" w:rsidRPr="003C4FD6" w:rsidRDefault="00F7076E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4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Велико Търново</w:t>
      </w:r>
      <w:r w:rsidRPr="003C4FD6">
        <w:rPr>
          <w:b/>
        </w:rPr>
        <w:t>:</w:t>
      </w:r>
    </w:p>
    <w:p w:rsidR="00F7076E" w:rsidRPr="003639E5" w:rsidRDefault="00F7076E" w:rsidP="00615C0E">
      <w:pPr>
        <w:spacing w:after="0" w:line="360" w:lineRule="auto"/>
        <w:ind w:firstLine="709"/>
        <w:contextualSpacing/>
        <w:jc w:val="both"/>
      </w:pPr>
      <w:r w:rsidRPr="00586828">
        <w:t>Всички общини в област Велико Търново</w:t>
      </w:r>
      <w:r>
        <w:t xml:space="preserve"> </w:t>
      </w:r>
      <w:r w:rsidRPr="00586828">
        <w:t>имат приети Общински програми за овладяване на популацията от бе</w:t>
      </w:r>
      <w:r>
        <w:t>з</w:t>
      </w:r>
      <w:r w:rsidRPr="00586828">
        <w:t xml:space="preserve">стопанствените кучета, съгласно разпоредбите на ЗЗЖ. </w:t>
      </w:r>
    </w:p>
    <w:p w:rsidR="00F7076E" w:rsidRDefault="00F7076E" w:rsidP="00615C0E">
      <w:pPr>
        <w:spacing w:after="0" w:line="360" w:lineRule="auto"/>
        <w:ind w:firstLine="709"/>
        <w:contextualSpacing/>
        <w:jc w:val="both"/>
      </w:pPr>
      <w:r w:rsidRPr="00586828">
        <w:t>В област Велико Търново има два регистрирани приюта, единият е в с. Шемшево, община Велико Търново, а др</w:t>
      </w:r>
      <w:r>
        <w:t>угият е</w:t>
      </w:r>
      <w:r w:rsidRPr="00586828">
        <w:t xml:space="preserve"> </w:t>
      </w:r>
      <w:r>
        <w:t>в общ. Павликени.</w:t>
      </w:r>
      <w:r w:rsidR="00635931">
        <w:t xml:space="preserve"> Общините, на чиято територия няма изградени приюти, обработването на безстопанствените кучета се извършва съгласно сключени договори с регистрирани ветеринарни лекари, практикуващи в </w:t>
      </w:r>
      <w:r w:rsidR="00635931">
        <w:lastRenderedPageBreak/>
        <w:t>регистрирани ветеринарномедицински заведения (ВМЗ), както и сдружение „</w:t>
      </w:r>
      <w:proofErr w:type="spellStart"/>
      <w:r w:rsidR="00E0650E">
        <w:t>Германо</w:t>
      </w:r>
      <w:proofErr w:type="spellEnd"/>
      <w:r w:rsidR="00E0650E">
        <w:t>-Българска помощ за животните“ и „</w:t>
      </w:r>
      <w:proofErr w:type="spellStart"/>
      <w:r w:rsidR="00E0650E">
        <w:t>Междуобластен</w:t>
      </w:r>
      <w:proofErr w:type="spellEnd"/>
      <w:r w:rsidR="00E0650E">
        <w:t xml:space="preserve"> </w:t>
      </w:r>
      <w:proofErr w:type="spellStart"/>
      <w:r w:rsidR="00E0650E">
        <w:t>кастрационен</w:t>
      </w:r>
      <w:proofErr w:type="spellEnd"/>
      <w:r w:rsidR="00E0650E">
        <w:t xml:space="preserve"> център </w:t>
      </w:r>
      <w:proofErr w:type="spellStart"/>
      <w:r w:rsidR="00E0650E">
        <w:t>Въздраждане</w:t>
      </w:r>
      <w:proofErr w:type="spellEnd"/>
      <w:r w:rsidR="00E0650E">
        <w:t>“</w:t>
      </w:r>
      <w:r w:rsidR="002B20CA">
        <w:t xml:space="preserve"> – гр. Русе, обслужващи общ. Свищов.</w:t>
      </w:r>
    </w:p>
    <w:p w:rsidR="00615C0E" w:rsidRDefault="00615C0E" w:rsidP="00615C0E">
      <w:pPr>
        <w:spacing w:after="0" w:line="360" w:lineRule="auto"/>
        <w:ind w:firstLine="709"/>
        <w:contextualSpacing/>
        <w:jc w:val="both"/>
      </w:pPr>
    </w:p>
    <w:p w:rsidR="002B20CA" w:rsidRPr="003C4FD6" w:rsidRDefault="002B20CA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5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Видин</w:t>
      </w:r>
      <w:r w:rsidRPr="003C4FD6">
        <w:rPr>
          <w:b/>
        </w:rPr>
        <w:t>:</w:t>
      </w:r>
    </w:p>
    <w:p w:rsidR="00C232B5" w:rsidRDefault="00C232B5" w:rsidP="00615C0E">
      <w:pPr>
        <w:spacing w:after="0" w:line="360" w:lineRule="auto"/>
        <w:ind w:firstLine="709"/>
        <w:contextualSpacing/>
        <w:jc w:val="both"/>
        <w:rPr>
          <w:rFonts w:eastAsia="Times New Roman"/>
          <w:bCs/>
        </w:rPr>
      </w:pPr>
      <w:r>
        <w:t xml:space="preserve">На територията на област Видин всички общини имат </w:t>
      </w:r>
      <w:r w:rsidRPr="00056840">
        <w:rPr>
          <w:rFonts w:eastAsia="Times New Roman"/>
          <w:bCs/>
        </w:rPr>
        <w:t>приети</w:t>
      </w:r>
      <w:r>
        <w:rPr>
          <w:rFonts w:eastAsia="Times New Roman"/>
          <w:bCs/>
        </w:rPr>
        <w:t xml:space="preserve"> общински</w:t>
      </w:r>
      <w:r w:rsidRPr="00056840">
        <w:rPr>
          <w:rFonts w:eastAsia="Times New Roman"/>
          <w:bCs/>
        </w:rPr>
        <w:t xml:space="preserve"> програми за овладяване популаци</w:t>
      </w:r>
      <w:r>
        <w:rPr>
          <w:rFonts w:eastAsia="Times New Roman"/>
          <w:bCs/>
        </w:rPr>
        <w:t xml:space="preserve">ята на безстопанствените кучета през 2023 г., но общ. Белоградчик; общ. Димово и общ. Ружинци не са изпълнявали програмите си. </w:t>
      </w:r>
    </w:p>
    <w:p w:rsidR="00C232B5" w:rsidRDefault="00C232B5" w:rsidP="00615C0E">
      <w:pPr>
        <w:spacing w:after="0" w:line="360" w:lineRule="auto"/>
        <w:ind w:firstLine="709"/>
        <w:contextualSpacing/>
        <w:jc w:val="both"/>
      </w:pPr>
      <w:r>
        <w:rPr>
          <w:rFonts w:eastAsia="Times New Roman"/>
          <w:bCs/>
        </w:rPr>
        <w:t xml:space="preserve">В област </w:t>
      </w:r>
      <w:r w:rsidR="00FF6C69">
        <w:t>Видин има</w:t>
      </w:r>
      <w:r w:rsidR="00FF6C69" w:rsidRPr="0017671B">
        <w:t xml:space="preserve"> </w:t>
      </w:r>
      <w:r w:rsidR="00FF6C69">
        <w:t xml:space="preserve">два </w:t>
      </w:r>
      <w:r w:rsidR="00FF6C69" w:rsidRPr="0017671B">
        <w:t>регистрирани приюти</w:t>
      </w:r>
      <w:r w:rsidR="00FF6C69">
        <w:t xml:space="preserve"> – един общински в гр. Видин и един частен в с. Раброво, общ. Бойница.</w:t>
      </w:r>
    </w:p>
    <w:p w:rsidR="00615C0E" w:rsidRDefault="00615C0E" w:rsidP="00615C0E">
      <w:pPr>
        <w:spacing w:after="0" w:line="360" w:lineRule="auto"/>
        <w:ind w:firstLine="709"/>
        <w:contextualSpacing/>
        <w:jc w:val="both"/>
        <w:rPr>
          <w:rFonts w:eastAsia="Times New Roman"/>
          <w:bCs/>
        </w:rPr>
      </w:pPr>
    </w:p>
    <w:p w:rsidR="00105889" w:rsidRPr="003C4FD6" w:rsidRDefault="00105889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6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Враца</w:t>
      </w:r>
      <w:r w:rsidRPr="003C4FD6">
        <w:rPr>
          <w:b/>
        </w:rPr>
        <w:t>:</w:t>
      </w:r>
    </w:p>
    <w:p w:rsidR="00105889" w:rsidRPr="00C02AAB" w:rsidRDefault="00105889" w:rsidP="00615C0E">
      <w:pPr>
        <w:spacing w:after="0" w:line="360" w:lineRule="auto"/>
        <w:ind w:firstLine="709"/>
        <w:jc w:val="both"/>
      </w:pPr>
      <w:r>
        <w:t xml:space="preserve">Всички десет общини на територията на </w:t>
      </w:r>
      <w:proofErr w:type="spellStart"/>
      <w:r>
        <w:t>обл</w:t>
      </w:r>
      <w:proofErr w:type="spellEnd"/>
      <w:r>
        <w:t>. Враца имат приети програми и планове по чл. 40, ал. 3 от ЗЗЖ, по които общините са работили през 2023 г.</w:t>
      </w:r>
    </w:p>
    <w:p w:rsidR="00105889" w:rsidRDefault="00105889" w:rsidP="00615C0E">
      <w:pPr>
        <w:spacing w:after="0" w:line="360" w:lineRule="auto"/>
        <w:ind w:firstLine="709"/>
        <w:jc w:val="both"/>
      </w:pPr>
      <w:r>
        <w:t>На територията на областта</w:t>
      </w:r>
      <w:r w:rsidR="001F27FA">
        <w:t xml:space="preserve"> има регистрирани четири</w:t>
      </w:r>
      <w:r>
        <w:t xml:space="preserve"> приюта по реда на чл. 137 от ЗВД, които са вписани в публичния регистър на БАБХ</w:t>
      </w:r>
      <w:r w:rsidR="001F27FA">
        <w:t xml:space="preserve"> (един общински и три частни):</w:t>
      </w:r>
      <w:r w:rsidR="00557280">
        <w:t xml:space="preserve"> </w:t>
      </w:r>
      <w:r w:rsidR="001F27FA">
        <w:t>с. Кален, общ. Мездра</w:t>
      </w:r>
      <w:r w:rsidR="00557280">
        <w:t xml:space="preserve"> (общински)</w:t>
      </w:r>
      <w:r w:rsidR="001F27FA">
        <w:t>; с. Веслец, общ. Враца; гр. Козлодуй; с. Малорад, общ. Б</w:t>
      </w:r>
      <w:r w:rsidR="000C6CD4">
        <w:t>орован (частни).</w:t>
      </w:r>
    </w:p>
    <w:p w:rsidR="000C6CD4" w:rsidRDefault="00D3664F" w:rsidP="00615C0E">
      <w:pPr>
        <w:spacing w:after="0" w:line="360" w:lineRule="auto"/>
        <w:ind w:firstLine="709"/>
        <w:jc w:val="both"/>
      </w:pPr>
      <w:r>
        <w:t>Дейностите по изпълнението на общинските програми се осъществяват, както в приютите, така и съгласно сключени договори с ВМЗ.</w:t>
      </w:r>
    </w:p>
    <w:p w:rsidR="00D3664F" w:rsidRDefault="00D3664F" w:rsidP="00615C0E">
      <w:pPr>
        <w:spacing w:after="0" w:line="360" w:lineRule="auto"/>
        <w:ind w:firstLine="709"/>
        <w:jc w:val="both"/>
      </w:pPr>
      <w:r w:rsidRPr="00427FDA">
        <w:rPr>
          <w:lang w:val="ru-RU"/>
        </w:rPr>
        <w:t>Община Враца е сключила договор</w:t>
      </w:r>
      <w:r w:rsidRPr="00427FDA">
        <w:rPr>
          <w:lang w:val="en-US"/>
        </w:rPr>
        <w:t xml:space="preserve"> </w:t>
      </w:r>
      <w:r>
        <w:t xml:space="preserve">и </w:t>
      </w:r>
      <w:r w:rsidRPr="00427FDA">
        <w:rPr>
          <w:lang w:val="ru-RU"/>
        </w:rPr>
        <w:t xml:space="preserve">с </w:t>
      </w:r>
      <w:r w:rsidR="004F0EF0">
        <w:t>н</w:t>
      </w:r>
      <w:r w:rsidRPr="00427FDA">
        <w:rPr>
          <w:lang w:val="ru-RU"/>
        </w:rPr>
        <w:t xml:space="preserve">еправителствена организация за защита на животните  </w:t>
      </w:r>
      <w:r w:rsidRPr="00427FDA">
        <w:t>„</w:t>
      </w:r>
      <w:proofErr w:type="spellStart"/>
      <w:r w:rsidRPr="00427FDA">
        <w:t>Енимал</w:t>
      </w:r>
      <w:proofErr w:type="spellEnd"/>
      <w:r w:rsidRPr="00427FDA">
        <w:t xml:space="preserve"> </w:t>
      </w:r>
      <w:proofErr w:type="spellStart"/>
      <w:r w:rsidRPr="00427FDA">
        <w:t>Хелп</w:t>
      </w:r>
      <w:proofErr w:type="spellEnd"/>
      <w:r w:rsidRPr="00427FDA">
        <w:t xml:space="preserve">” с предмет „Изпълнение на дейности по полагане на грижи и лечение, иницииране на </w:t>
      </w:r>
      <w:proofErr w:type="spellStart"/>
      <w:r w:rsidRPr="00427FDA">
        <w:t>осиновителски</w:t>
      </w:r>
      <w:proofErr w:type="spellEnd"/>
      <w:r w:rsidRPr="00427FDA">
        <w:t xml:space="preserve"> кампании, отзоваване  на сигнали за агресивни кучета на територията на Община Враца, както и подпомагане и уведомяване компетентните органи относно залавянето, ваксинирането и </w:t>
      </w:r>
      <w:proofErr w:type="spellStart"/>
      <w:r w:rsidRPr="00427FDA">
        <w:t>обезпаразитяването</w:t>
      </w:r>
      <w:proofErr w:type="spellEnd"/>
      <w:r w:rsidRPr="00427FDA">
        <w:t xml:space="preserve"> им”. Приютът има сключен договор</w:t>
      </w:r>
      <w:r>
        <w:t xml:space="preserve"> </w:t>
      </w:r>
      <w:r w:rsidRPr="00427FDA">
        <w:t>за в</w:t>
      </w:r>
      <w:r>
        <w:t>етеринарномедицинско обслужване</w:t>
      </w:r>
      <w:r w:rsidRPr="00427FDA">
        <w:t xml:space="preserve"> с</w:t>
      </w:r>
      <w:r>
        <w:t xml:space="preserve"> РВЛ.</w:t>
      </w:r>
    </w:p>
    <w:p w:rsidR="00615C0E" w:rsidRDefault="00615C0E" w:rsidP="00615C0E">
      <w:pPr>
        <w:spacing w:after="0" w:line="360" w:lineRule="auto"/>
        <w:ind w:firstLine="709"/>
        <w:jc w:val="both"/>
      </w:pPr>
    </w:p>
    <w:p w:rsidR="002E7545" w:rsidRPr="002E7545" w:rsidRDefault="002E7545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7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Габрово</w:t>
      </w:r>
      <w:r w:rsidRPr="003C4FD6">
        <w:rPr>
          <w:b/>
        </w:rPr>
        <w:t>:</w:t>
      </w:r>
    </w:p>
    <w:p w:rsidR="002E7545" w:rsidRDefault="002E7545" w:rsidP="00615C0E">
      <w:pPr>
        <w:spacing w:after="0" w:line="360" w:lineRule="auto"/>
        <w:ind w:firstLine="709"/>
        <w:jc w:val="both"/>
        <w:rPr>
          <w:lang w:val="en-US"/>
        </w:rPr>
      </w:pPr>
      <w:r>
        <w:t xml:space="preserve">Четирите общини на територията на област Габрово имат изготвени актуални програми  за изпълнение на националната програма и план за действие на съответната община. </w:t>
      </w:r>
    </w:p>
    <w:p w:rsidR="002E7545" w:rsidRDefault="002E7545" w:rsidP="00615C0E">
      <w:pPr>
        <w:spacing w:after="0" w:line="360" w:lineRule="auto"/>
        <w:ind w:firstLine="709"/>
        <w:jc w:val="both"/>
      </w:pPr>
      <w:r>
        <w:t>Пр</w:t>
      </w:r>
      <w:r w:rsidR="00BC6412">
        <w:t xml:space="preserve">и </w:t>
      </w:r>
      <w:r w:rsidRPr="00FC535D">
        <w:t xml:space="preserve">последните </w:t>
      </w:r>
      <w:r>
        <w:t>години на територията на</w:t>
      </w:r>
      <w:r w:rsidRPr="00FC535D">
        <w:t xml:space="preserve"> община Севлиево е налице сериозен спад в бройката на популацията на безстопанствени кучета</w:t>
      </w:r>
      <w:r w:rsidR="00BC6412">
        <w:t>.</w:t>
      </w:r>
      <w:r w:rsidRPr="00FC535D">
        <w:t xml:space="preserve"> Към настоящия момент предприетите мерки оказват влияние за намаляване на попула</w:t>
      </w:r>
      <w:r>
        <w:t>цията</w:t>
      </w:r>
      <w:r w:rsidRPr="00FC535D">
        <w:t xml:space="preserve"> на безстопанствените кучета, но остава проблем</w:t>
      </w:r>
      <w:r w:rsidR="004F0EF0">
        <w:t>ът</w:t>
      </w:r>
      <w:r w:rsidRPr="00FC535D">
        <w:t xml:space="preserve"> с непрекъснатия поток от изхвърлени </w:t>
      </w:r>
      <w:r w:rsidRPr="00FC535D">
        <w:lastRenderedPageBreak/>
        <w:t xml:space="preserve">нови кучета - домашни любимци, които не са </w:t>
      </w:r>
      <w:proofErr w:type="spellStart"/>
      <w:r w:rsidRPr="00FC535D">
        <w:t>чипирани</w:t>
      </w:r>
      <w:proofErr w:type="spellEnd"/>
      <w:r w:rsidRPr="00FC535D">
        <w:t xml:space="preserve"> и не е в</w:t>
      </w:r>
      <w:r>
        <w:t>ъз</w:t>
      </w:r>
      <w:r w:rsidRPr="00FC535D">
        <w:t xml:space="preserve">можно да се установи </w:t>
      </w:r>
      <w:r w:rsidR="004F0EF0" w:rsidRPr="00FC535D">
        <w:t xml:space="preserve">собственик </w:t>
      </w:r>
      <w:r w:rsidRPr="00FC535D">
        <w:t>и да се наложат санкциите, предвидени в законов</w:t>
      </w:r>
      <w:r>
        <w:t>ите разпоредби.</w:t>
      </w:r>
    </w:p>
    <w:p w:rsidR="002E7545" w:rsidRDefault="002E7545" w:rsidP="00615C0E">
      <w:pPr>
        <w:spacing w:after="0" w:line="360" w:lineRule="auto"/>
        <w:ind w:firstLine="709"/>
        <w:jc w:val="both"/>
      </w:pPr>
      <w:r>
        <w:t>Във всички общините се наблюдава ефективно сътрудничество между НПО и общината, вследствие на което като цяло се увеличава броя кучета с намерени нови стопани.</w:t>
      </w:r>
    </w:p>
    <w:p w:rsidR="002E7545" w:rsidRDefault="002E7545" w:rsidP="00615C0E">
      <w:pPr>
        <w:spacing w:after="0" w:line="360" w:lineRule="auto"/>
        <w:ind w:firstLine="709"/>
        <w:jc w:val="both"/>
      </w:pPr>
      <w:r w:rsidRPr="00FC535D">
        <w:t>Извършено е необходимото, за да е по-голяма ангажираност</w:t>
      </w:r>
      <w:r>
        <w:t>т</w:t>
      </w:r>
      <w:r w:rsidRPr="00FC535D">
        <w:t xml:space="preserve">а на </w:t>
      </w:r>
      <w:r>
        <w:t>кметовете</w:t>
      </w:r>
      <w:r w:rsidRPr="00FC535D">
        <w:t xml:space="preserve"> в населените места на общината за регистрация на домашните любимци и насърчаване на кастрацията и </w:t>
      </w:r>
      <w:proofErr w:type="spellStart"/>
      <w:r w:rsidRPr="00FC535D">
        <w:t>чипирането</w:t>
      </w:r>
      <w:proofErr w:type="spellEnd"/>
      <w:r w:rsidRPr="00FC535D">
        <w:t xml:space="preserve"> им. Служителите в </w:t>
      </w:r>
      <w:r w:rsidR="004F0EF0">
        <w:t>приюта за безстопанствени животни</w:t>
      </w:r>
      <w:r w:rsidRPr="00FC535D">
        <w:t xml:space="preserve"> - гр.</w:t>
      </w:r>
      <w:r>
        <w:t xml:space="preserve"> </w:t>
      </w:r>
      <w:r w:rsidRPr="00FC535D">
        <w:t>Севлиево извършват необходимата разяснителна дейност по кметства и кметски наместничества, отзовават се на всеки пост</w:t>
      </w:r>
      <w:r>
        <w:t>ъ</w:t>
      </w:r>
      <w:r w:rsidRPr="00FC535D">
        <w:t xml:space="preserve">пил сигнал за безстопанствени кучета и предприемат действия за тяхната ваксинация, </w:t>
      </w:r>
      <w:proofErr w:type="spellStart"/>
      <w:r w:rsidRPr="00FC535D">
        <w:t>обезпара</w:t>
      </w:r>
      <w:r>
        <w:t>зитяване</w:t>
      </w:r>
      <w:proofErr w:type="spellEnd"/>
      <w:r>
        <w:t xml:space="preserve">, </w:t>
      </w:r>
      <w:proofErr w:type="spellStart"/>
      <w:r>
        <w:t>чипиране</w:t>
      </w:r>
      <w:proofErr w:type="spellEnd"/>
      <w:r>
        <w:t xml:space="preserve"> и кастрация.</w:t>
      </w:r>
    </w:p>
    <w:p w:rsidR="00D3664F" w:rsidRDefault="002E7545" w:rsidP="00615C0E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На територията на </w:t>
      </w:r>
      <w:proofErr w:type="spellStart"/>
      <w:r>
        <w:rPr>
          <w:rFonts w:eastAsia="Times New Roman"/>
        </w:rPr>
        <w:t>обл</w:t>
      </w:r>
      <w:proofErr w:type="spellEnd"/>
      <w:r>
        <w:rPr>
          <w:rFonts w:eastAsia="Times New Roman"/>
        </w:rPr>
        <w:t xml:space="preserve">. Габрово функционират четири приюта за безстопанствени животни, от които два общински на общ. Габрово и на общ. Севлиево и два частни </w:t>
      </w:r>
      <w:r w:rsidRPr="001F24D0">
        <w:rPr>
          <w:rFonts w:eastAsia="Times New Roman"/>
        </w:rPr>
        <w:t>в с. Глушка, общ. Дряново</w:t>
      </w:r>
      <w:r>
        <w:rPr>
          <w:rFonts w:eastAsia="Times New Roman"/>
        </w:rPr>
        <w:t xml:space="preserve"> и в с. Драгановци, общ. Габрово.</w:t>
      </w:r>
    </w:p>
    <w:p w:rsidR="00615C0E" w:rsidRPr="00C633BE" w:rsidRDefault="00615C0E" w:rsidP="00615C0E">
      <w:pPr>
        <w:spacing w:after="0" w:line="360" w:lineRule="auto"/>
        <w:ind w:firstLine="709"/>
        <w:jc w:val="both"/>
        <w:rPr>
          <w:rFonts w:eastAsia="Times New Roman"/>
        </w:rPr>
      </w:pPr>
    </w:p>
    <w:p w:rsidR="00C633BE" w:rsidRPr="002E7545" w:rsidRDefault="00C633BE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8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Добрич</w:t>
      </w:r>
      <w:r w:rsidRPr="003C4FD6">
        <w:rPr>
          <w:b/>
        </w:rPr>
        <w:t>:</w:t>
      </w:r>
    </w:p>
    <w:p w:rsidR="00253528" w:rsidRDefault="00253528" w:rsidP="00615C0E">
      <w:pPr>
        <w:spacing w:after="0" w:line="360" w:lineRule="auto"/>
        <w:ind w:firstLine="709"/>
        <w:jc w:val="both"/>
      </w:pPr>
      <w:r w:rsidRPr="000B04B8">
        <w:t>Всички общини на територията на областта имат приети общински програми за овладяване популацията на безстопанствените кучета.</w:t>
      </w:r>
    </w:p>
    <w:p w:rsidR="00253528" w:rsidRDefault="00253528" w:rsidP="00615C0E">
      <w:pPr>
        <w:spacing w:after="0" w:line="360" w:lineRule="auto"/>
        <w:ind w:firstLine="709"/>
        <w:contextualSpacing/>
        <w:jc w:val="both"/>
        <w:rPr>
          <w:lang w:eastAsia="en-US"/>
        </w:rPr>
      </w:pPr>
      <w:r w:rsidRPr="000B04B8">
        <w:rPr>
          <w:lang w:eastAsia="en-US"/>
        </w:rPr>
        <w:t xml:space="preserve">В община Добрич има два регистрирани приюта - </w:t>
      </w:r>
      <w:r>
        <w:rPr>
          <w:lang w:eastAsia="en-US"/>
        </w:rPr>
        <w:t>о</w:t>
      </w:r>
      <w:r w:rsidRPr="000B04B8">
        <w:rPr>
          <w:lang w:eastAsia="en-US"/>
        </w:rPr>
        <w:t>бщински и частен</w:t>
      </w:r>
      <w:r>
        <w:rPr>
          <w:lang w:eastAsia="en-US"/>
        </w:rPr>
        <w:t>, намиращи се на територията на гр. Добрич.</w:t>
      </w:r>
    </w:p>
    <w:p w:rsidR="00615C0E" w:rsidRDefault="00615C0E" w:rsidP="00615C0E">
      <w:pPr>
        <w:spacing w:after="0" w:line="360" w:lineRule="auto"/>
        <w:ind w:firstLine="709"/>
        <w:contextualSpacing/>
        <w:jc w:val="both"/>
        <w:rPr>
          <w:rFonts w:eastAsia="Times New Roman"/>
          <w:bCs/>
        </w:rPr>
      </w:pPr>
    </w:p>
    <w:p w:rsidR="00703FC0" w:rsidRPr="002E7545" w:rsidRDefault="00703FC0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9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Кърджали</w:t>
      </w:r>
      <w:r w:rsidRPr="003C4FD6">
        <w:rPr>
          <w:b/>
        </w:rPr>
        <w:t>:</w:t>
      </w:r>
    </w:p>
    <w:p w:rsidR="0009635B" w:rsidRDefault="0009635B" w:rsidP="00615C0E">
      <w:pPr>
        <w:spacing w:after="0" w:line="360" w:lineRule="auto"/>
        <w:ind w:firstLine="709"/>
        <w:jc w:val="both"/>
        <w:rPr>
          <w:bCs/>
        </w:rPr>
      </w:pPr>
      <w:r>
        <w:rPr>
          <w:bCs/>
        </w:rPr>
        <w:t xml:space="preserve">Във всички седем </w:t>
      </w:r>
      <w:r w:rsidRPr="009F010E">
        <w:rPr>
          <w:bCs/>
        </w:rPr>
        <w:t xml:space="preserve">общини на територията на </w:t>
      </w:r>
      <w:r>
        <w:rPr>
          <w:bCs/>
        </w:rPr>
        <w:t xml:space="preserve">област </w:t>
      </w:r>
      <w:r w:rsidRPr="009F010E">
        <w:rPr>
          <w:bCs/>
        </w:rPr>
        <w:t xml:space="preserve">Кърджали има приети </w:t>
      </w:r>
      <w:r>
        <w:rPr>
          <w:bCs/>
        </w:rPr>
        <w:t>програми за овладяване популацията на безстопанствените кучета.</w:t>
      </w:r>
    </w:p>
    <w:p w:rsidR="0009635B" w:rsidRDefault="0009635B" w:rsidP="00615C0E">
      <w:pPr>
        <w:spacing w:after="0" w:line="360" w:lineRule="auto"/>
        <w:ind w:firstLine="709"/>
        <w:jc w:val="both"/>
        <w:rPr>
          <w:bCs/>
        </w:rPr>
      </w:pPr>
      <w:r>
        <w:rPr>
          <w:bCs/>
        </w:rPr>
        <w:t>На територията на областта има един</w:t>
      </w:r>
      <w:r w:rsidRPr="009F010E">
        <w:rPr>
          <w:bCs/>
        </w:rPr>
        <w:t xml:space="preserve"> изграден и регистриран приют на територията на </w:t>
      </w:r>
      <w:r w:rsidR="00B8452B">
        <w:rPr>
          <w:bCs/>
        </w:rPr>
        <w:t>о</w:t>
      </w:r>
      <w:r w:rsidRPr="009F010E">
        <w:rPr>
          <w:bCs/>
        </w:rPr>
        <w:t>бщина Кърджали</w:t>
      </w:r>
      <w:r w:rsidR="004F0EF0">
        <w:rPr>
          <w:bCs/>
        </w:rPr>
        <w:t>,</w:t>
      </w:r>
      <w:r w:rsidRPr="009F010E">
        <w:rPr>
          <w:bCs/>
        </w:rPr>
        <w:t xml:space="preserve"> с регистр</w:t>
      </w:r>
      <w:r>
        <w:rPr>
          <w:bCs/>
        </w:rPr>
        <w:t xml:space="preserve">ирана </w:t>
      </w:r>
      <w:proofErr w:type="spellStart"/>
      <w:r>
        <w:rPr>
          <w:bCs/>
        </w:rPr>
        <w:t>ветeринарна</w:t>
      </w:r>
      <w:proofErr w:type="spellEnd"/>
      <w:r>
        <w:rPr>
          <w:bCs/>
        </w:rPr>
        <w:t xml:space="preserve"> амбулатория II-</w:t>
      </w:r>
      <w:proofErr w:type="spellStart"/>
      <w:r w:rsidRPr="009F010E">
        <w:rPr>
          <w:bCs/>
        </w:rPr>
        <w:t>ра</w:t>
      </w:r>
      <w:proofErr w:type="spellEnd"/>
      <w:r w:rsidRPr="009F010E">
        <w:rPr>
          <w:bCs/>
        </w:rPr>
        <w:t xml:space="preserve"> категория към не</w:t>
      </w:r>
      <w:r>
        <w:rPr>
          <w:bCs/>
        </w:rPr>
        <w:t>го</w:t>
      </w:r>
      <w:r w:rsidRPr="009F010E">
        <w:rPr>
          <w:bCs/>
        </w:rPr>
        <w:t>.</w:t>
      </w:r>
    </w:p>
    <w:p w:rsidR="00615C0E" w:rsidRDefault="00615C0E" w:rsidP="00615C0E">
      <w:pPr>
        <w:spacing w:after="0" w:line="360" w:lineRule="auto"/>
        <w:ind w:firstLine="709"/>
        <w:jc w:val="both"/>
      </w:pPr>
    </w:p>
    <w:p w:rsidR="0009635B" w:rsidRPr="002E7545" w:rsidRDefault="0009635B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10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Кюстендил</w:t>
      </w:r>
      <w:r w:rsidRPr="003C4FD6">
        <w:rPr>
          <w:b/>
        </w:rPr>
        <w:t>:</w:t>
      </w:r>
    </w:p>
    <w:p w:rsidR="001116AB" w:rsidRDefault="001116AB" w:rsidP="00615C0E">
      <w:pPr>
        <w:spacing w:after="0"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На територията на област Кюстендил </w:t>
      </w:r>
      <w:r w:rsidRPr="006E20AD">
        <w:rPr>
          <w:lang w:eastAsia="en-US"/>
        </w:rPr>
        <w:t>всички общини имат програми за овладяване н</w:t>
      </w:r>
      <w:r>
        <w:rPr>
          <w:lang w:eastAsia="en-US"/>
        </w:rPr>
        <w:t xml:space="preserve">а </w:t>
      </w:r>
      <w:r w:rsidRPr="006E20AD">
        <w:rPr>
          <w:lang w:eastAsia="en-US"/>
        </w:rPr>
        <w:t>популация</w:t>
      </w:r>
      <w:r>
        <w:rPr>
          <w:lang w:eastAsia="en-US"/>
        </w:rPr>
        <w:t>та на безстопанствените кучета.</w:t>
      </w:r>
    </w:p>
    <w:p w:rsidR="0009635B" w:rsidRDefault="001116AB" w:rsidP="00615C0E">
      <w:pPr>
        <w:spacing w:after="0" w:line="360" w:lineRule="auto"/>
        <w:ind w:firstLine="709"/>
        <w:jc w:val="both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 xml:space="preserve">През 2023 г. общ. Сапарева баня не е представила отчет за изпълнение на общинската </w:t>
      </w:r>
      <w:proofErr w:type="spellStart"/>
      <w:r>
        <w:rPr>
          <w:rFonts w:eastAsia="Times New Roman" w:cs="Arial"/>
          <w:lang w:eastAsia="en-US"/>
        </w:rPr>
        <w:t>прогрма</w:t>
      </w:r>
      <w:proofErr w:type="spellEnd"/>
      <w:r>
        <w:rPr>
          <w:rFonts w:eastAsia="Times New Roman" w:cs="Arial"/>
          <w:lang w:eastAsia="en-US"/>
        </w:rPr>
        <w:t xml:space="preserve">, а общ. Невестино не е работила по програмата си. </w:t>
      </w:r>
    </w:p>
    <w:p w:rsidR="001116AB" w:rsidRDefault="001116AB" w:rsidP="00615C0E">
      <w:pPr>
        <w:spacing w:after="0" w:line="360" w:lineRule="auto"/>
        <w:ind w:firstLine="709"/>
        <w:jc w:val="both"/>
        <w:rPr>
          <w:color w:val="000000"/>
        </w:rPr>
      </w:pPr>
      <w:r>
        <w:rPr>
          <w:lang w:eastAsia="en-US"/>
        </w:rPr>
        <w:t xml:space="preserve">На територията на </w:t>
      </w:r>
      <w:proofErr w:type="spellStart"/>
      <w:r>
        <w:rPr>
          <w:lang w:eastAsia="en-US"/>
        </w:rPr>
        <w:t>обл</w:t>
      </w:r>
      <w:proofErr w:type="spellEnd"/>
      <w:r>
        <w:rPr>
          <w:lang w:eastAsia="en-US"/>
        </w:rPr>
        <w:t xml:space="preserve">. Кюстендил има изградени три </w:t>
      </w:r>
      <w:r>
        <w:rPr>
          <w:color w:val="000000"/>
        </w:rPr>
        <w:t>приюта за безстопанствени животни - с. Радловци, общ. Кюстендил, общ. Дупница, общ. Бобов дол.</w:t>
      </w:r>
    </w:p>
    <w:p w:rsidR="00615C0E" w:rsidRPr="001116AB" w:rsidRDefault="00615C0E" w:rsidP="00615C0E">
      <w:pPr>
        <w:spacing w:after="0" w:line="360" w:lineRule="auto"/>
        <w:ind w:firstLine="709"/>
        <w:jc w:val="both"/>
        <w:rPr>
          <w:color w:val="000000"/>
        </w:rPr>
      </w:pPr>
    </w:p>
    <w:p w:rsidR="001116AB" w:rsidRPr="002E7545" w:rsidRDefault="001116AB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11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Ловеч</w:t>
      </w:r>
      <w:r w:rsidRPr="003C4FD6">
        <w:rPr>
          <w:b/>
        </w:rPr>
        <w:t>:</w:t>
      </w:r>
    </w:p>
    <w:p w:rsidR="001116AB" w:rsidRPr="003877E5" w:rsidRDefault="001116AB" w:rsidP="00615C0E">
      <w:pPr>
        <w:spacing w:after="0" w:line="360" w:lineRule="auto"/>
        <w:ind w:firstLine="709"/>
        <w:jc w:val="both"/>
        <w:rPr>
          <w:szCs w:val="22"/>
          <w:lang w:eastAsia="en-US"/>
        </w:rPr>
      </w:pPr>
      <w:r>
        <w:rPr>
          <w:szCs w:val="22"/>
          <w:lang w:val="be-BY" w:eastAsia="en-US"/>
        </w:rPr>
        <w:t>Всички общини на територията на областта имат актуални общински п</w:t>
      </w:r>
      <w:r w:rsidRPr="002E476C">
        <w:rPr>
          <w:szCs w:val="22"/>
          <w:lang w:val="be-BY" w:eastAsia="en-US"/>
        </w:rPr>
        <w:t>рограми за овладяване популацията на безстопанствените кучета</w:t>
      </w:r>
      <w:r>
        <w:rPr>
          <w:szCs w:val="22"/>
          <w:lang w:val="be-BY" w:eastAsia="en-US"/>
        </w:rPr>
        <w:t>.</w:t>
      </w:r>
    </w:p>
    <w:p w:rsidR="00064A55" w:rsidRDefault="001116AB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lang w:eastAsia="en-US"/>
        </w:rPr>
      </w:pPr>
      <w:r w:rsidRPr="003877E5">
        <w:rPr>
          <w:lang w:eastAsia="en-US"/>
        </w:rPr>
        <w:t xml:space="preserve">Община Тетевен редовно публикува на интернет страницата си </w:t>
      </w:r>
      <w:hyperlink r:id="rId30" w:history="1">
        <w:r w:rsidRPr="003877E5">
          <w:rPr>
            <w:color w:val="0000FF"/>
            <w:u w:val="single"/>
            <w:lang w:eastAsia="en-US"/>
          </w:rPr>
          <w:t>http://teteven.bg/</w:t>
        </w:r>
      </w:hyperlink>
      <w:r w:rsidRPr="003877E5">
        <w:rPr>
          <w:lang w:val="en-US" w:eastAsia="en-US"/>
        </w:rPr>
        <w:t xml:space="preserve"> </w:t>
      </w:r>
      <w:r w:rsidRPr="003877E5">
        <w:rPr>
          <w:lang w:eastAsia="en-US"/>
        </w:rPr>
        <w:t xml:space="preserve">съобщения и информация за начините за отглеждане на домашни кучета, вредите от изоставянето им, ползата от кастрацията на домашните кучета. Информацията се обявява на официалните табла в сградата на </w:t>
      </w:r>
      <w:r w:rsidR="00B8452B">
        <w:rPr>
          <w:lang w:eastAsia="en-US"/>
        </w:rPr>
        <w:t>о</w:t>
      </w:r>
      <w:r w:rsidRPr="003877E5">
        <w:rPr>
          <w:lang w:eastAsia="en-US"/>
        </w:rPr>
        <w:t>бщина Тетевен и</w:t>
      </w:r>
      <w:r>
        <w:rPr>
          <w:lang w:eastAsia="en-US"/>
        </w:rPr>
        <w:t xml:space="preserve"> в сградите на всички кметства.</w:t>
      </w:r>
    </w:p>
    <w:p w:rsidR="001116AB" w:rsidRDefault="001116AB" w:rsidP="00615C0E">
      <w:pPr>
        <w:spacing w:after="0" w:line="360" w:lineRule="auto"/>
        <w:ind w:firstLine="709"/>
        <w:jc w:val="both"/>
      </w:pPr>
      <w:r>
        <w:t>Дейностите по изпълнението на общинските програми се осъществяват</w:t>
      </w:r>
      <w:r w:rsidR="00B10C9A">
        <w:t xml:space="preserve"> </w:t>
      </w:r>
      <w:r>
        <w:t>съгласно сключени договори с ВМЗ</w:t>
      </w:r>
      <w:r w:rsidR="00B10C9A">
        <w:t xml:space="preserve"> и в приюта.</w:t>
      </w:r>
    </w:p>
    <w:p w:rsidR="00B10C9A" w:rsidRDefault="00B10C9A" w:rsidP="00615C0E">
      <w:pPr>
        <w:spacing w:after="0" w:line="360" w:lineRule="auto"/>
        <w:ind w:firstLine="709"/>
        <w:jc w:val="both"/>
        <w:rPr>
          <w:szCs w:val="22"/>
          <w:lang w:val="be-BY" w:eastAsia="en-US"/>
        </w:rPr>
      </w:pPr>
      <w:r>
        <w:rPr>
          <w:szCs w:val="22"/>
          <w:lang w:val="be-BY" w:eastAsia="en-US"/>
        </w:rPr>
        <w:t>На територията на общ. Троян се намира единственият приют за безстопанствени животни в обл. Ловеч, ко</w:t>
      </w:r>
      <w:r w:rsidR="00B8452B">
        <w:rPr>
          <w:szCs w:val="22"/>
          <w:lang w:val="be-BY" w:eastAsia="en-US"/>
        </w:rPr>
        <w:t>й</w:t>
      </w:r>
      <w:r>
        <w:rPr>
          <w:szCs w:val="22"/>
          <w:lang w:val="be-BY" w:eastAsia="en-US"/>
        </w:rPr>
        <w:t>то е общински.</w:t>
      </w:r>
    </w:p>
    <w:p w:rsidR="00615C0E" w:rsidRPr="002B022A" w:rsidRDefault="00615C0E" w:rsidP="00615C0E">
      <w:pPr>
        <w:spacing w:after="0" w:line="360" w:lineRule="auto"/>
        <w:ind w:firstLine="709"/>
        <w:jc w:val="both"/>
        <w:rPr>
          <w:szCs w:val="22"/>
          <w:lang w:val="be-BY" w:eastAsia="en-US"/>
        </w:rPr>
      </w:pPr>
    </w:p>
    <w:p w:rsidR="00FB4E0C" w:rsidRPr="002E7545" w:rsidRDefault="00FB4E0C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12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Монтана</w:t>
      </w:r>
      <w:r w:rsidRPr="003C4FD6">
        <w:rPr>
          <w:b/>
        </w:rPr>
        <w:t>:</w:t>
      </w:r>
    </w:p>
    <w:p w:rsidR="006B503F" w:rsidRPr="002B3B3B" w:rsidRDefault="006B503F" w:rsidP="00615C0E">
      <w:pPr>
        <w:spacing w:after="0" w:line="360" w:lineRule="auto"/>
        <w:ind w:firstLine="709"/>
        <w:jc w:val="both"/>
        <w:rPr>
          <w:lang w:eastAsia="en-US"/>
        </w:rPr>
      </w:pPr>
      <w:r w:rsidRPr="002B3B3B">
        <w:rPr>
          <w:lang w:eastAsia="en-US"/>
        </w:rPr>
        <w:t>На територията на област Монтана всички общини имат програми за овладяване на популацията на безстопанствените кучета.</w:t>
      </w:r>
    </w:p>
    <w:p w:rsidR="00B10C9A" w:rsidRPr="003B1C52" w:rsidRDefault="006B503F" w:rsidP="00615C0E">
      <w:pPr>
        <w:spacing w:after="0" w:line="360" w:lineRule="auto"/>
        <w:ind w:firstLine="709"/>
        <w:jc w:val="both"/>
        <w:rPr>
          <w:rFonts w:eastAsia="Times New Roman" w:cs="Arial"/>
          <w:lang w:eastAsia="en-US"/>
        </w:rPr>
      </w:pPr>
      <w:r w:rsidRPr="002B3B3B">
        <w:rPr>
          <w:rFonts w:eastAsia="Times New Roman" w:cs="Arial"/>
          <w:lang w:eastAsia="en-US"/>
        </w:rPr>
        <w:t xml:space="preserve">През 2023 г. общ. Медковец и общ. Чипровци не са </w:t>
      </w:r>
      <w:r w:rsidR="009D5132">
        <w:rPr>
          <w:rFonts w:eastAsia="Times New Roman" w:cs="Arial"/>
          <w:lang w:eastAsia="en-US"/>
        </w:rPr>
        <w:t xml:space="preserve">работили по програмата. </w:t>
      </w:r>
      <w:r w:rsidR="002B3B3B" w:rsidRPr="002B3B3B">
        <w:rPr>
          <w:rFonts w:eastAsia="Times New Roman" w:cs="Arial"/>
          <w:lang w:eastAsia="en-US"/>
        </w:rPr>
        <w:t xml:space="preserve"> </w:t>
      </w:r>
    </w:p>
    <w:p w:rsidR="002B3B3B" w:rsidRPr="003B1C52" w:rsidRDefault="002B3B3B" w:rsidP="00615C0E">
      <w:pPr>
        <w:spacing w:after="0" w:line="360" w:lineRule="auto"/>
        <w:ind w:firstLine="709"/>
        <w:jc w:val="both"/>
      </w:pPr>
      <w:r w:rsidRPr="003B1C52">
        <w:t xml:space="preserve">На официалния сайт на </w:t>
      </w:r>
      <w:r w:rsidR="00B8452B">
        <w:t>о</w:t>
      </w:r>
      <w:r w:rsidRPr="003B1C52">
        <w:t xml:space="preserve">бщина Лом е предоставена информация за </w:t>
      </w:r>
      <w:proofErr w:type="spellStart"/>
      <w:r w:rsidRPr="003B1C52">
        <w:t>осиновителната</w:t>
      </w:r>
      <w:proofErr w:type="spellEnd"/>
      <w:r w:rsidRPr="003B1C52">
        <w:t xml:space="preserve"> кампания, с включена снимка и кратка характеристика на </w:t>
      </w:r>
      <w:r w:rsidR="00B8452B">
        <w:t xml:space="preserve">всяко </w:t>
      </w:r>
      <w:r w:rsidRPr="003B1C52">
        <w:t xml:space="preserve">куче. През 2023 г. са осиновени 6 броя безстопанствени кучета. </w:t>
      </w:r>
    </w:p>
    <w:p w:rsidR="002B3B3B" w:rsidRPr="003B1C52" w:rsidRDefault="002B3B3B" w:rsidP="00615C0E">
      <w:pPr>
        <w:spacing w:after="0" w:line="360" w:lineRule="auto"/>
        <w:ind w:firstLine="709"/>
        <w:jc w:val="both"/>
      </w:pPr>
      <w:r w:rsidRPr="003B1C52">
        <w:t xml:space="preserve">В гр. Лом децата от общински ученически клуб „Опазване на околната среда“, съвместно с „Дружество за защита на животните - Лом организирали коледен базар, с изработени коледни и новогодишни сувенири, чийто приходи от продажби са предоставени в помощ за безстопанствените кучета. Организиран е и Великденски базар от община Лом, като събраните средства са за грижа за бездомните кучета и котки. </w:t>
      </w:r>
    </w:p>
    <w:p w:rsidR="003B1C52" w:rsidRPr="003B1C52" w:rsidRDefault="003B1C52" w:rsidP="00615C0E">
      <w:pPr>
        <w:spacing w:after="0" w:line="360" w:lineRule="auto"/>
        <w:ind w:firstLine="709"/>
        <w:jc w:val="both"/>
      </w:pPr>
      <w:r w:rsidRPr="003B1C52">
        <w:t>В общ. Вълчедръм целогодишно се провежда информационна кампания за овладяване на популацията на безстопанствените кучета чрез разпространение на диплянки и брошури и публикуване на информация на сайта на община Вълчедръм. На територията на общината периодично се разпространява информационен лист с разяснения за задълженията на собствениците. Същия</w:t>
      </w:r>
      <w:r w:rsidR="00B8452B">
        <w:t>т</w:t>
      </w:r>
      <w:r w:rsidRPr="003B1C52">
        <w:t xml:space="preserve"> е публикуван на сайта на общината и на информационните табла в кметствата.</w:t>
      </w:r>
    </w:p>
    <w:p w:rsidR="009D5132" w:rsidRDefault="00B15865" w:rsidP="00615C0E">
      <w:pPr>
        <w:spacing w:after="0" w:line="360" w:lineRule="auto"/>
        <w:ind w:firstLine="709"/>
        <w:jc w:val="both"/>
        <w:rPr>
          <w:rFonts w:eastAsia="Times New Roman"/>
          <w:lang w:eastAsia="en-US"/>
        </w:rPr>
      </w:pPr>
      <w:r w:rsidRPr="00F535E8">
        <w:rPr>
          <w:rFonts w:eastAsia="Times New Roman"/>
          <w:lang w:eastAsia="en-US"/>
        </w:rPr>
        <w:t>В областта има един регистриран</w:t>
      </w:r>
      <w:r>
        <w:rPr>
          <w:rFonts w:eastAsia="Times New Roman"/>
          <w:lang w:eastAsia="en-US"/>
        </w:rPr>
        <w:t xml:space="preserve"> приют</w:t>
      </w:r>
      <w:r w:rsidRPr="00F535E8">
        <w:rPr>
          <w:rFonts w:eastAsia="Times New Roman"/>
          <w:lang w:eastAsia="en-US"/>
        </w:rPr>
        <w:t xml:space="preserve"> по реда на </w:t>
      </w:r>
      <w:hyperlink r:id="rId31" w:tgtFrame="_parent" w:history="1">
        <w:r w:rsidRPr="008C6784">
          <w:rPr>
            <w:rFonts w:eastAsia="Times New Roman"/>
            <w:color w:val="000000"/>
            <w:lang w:eastAsia="en-US"/>
          </w:rPr>
          <w:t>чл. 137</w:t>
        </w:r>
      </w:hyperlink>
      <w:r w:rsidRPr="008C6784">
        <w:rPr>
          <w:rFonts w:eastAsia="Times New Roman"/>
          <w:color w:val="000000"/>
          <w:lang w:eastAsia="en-US"/>
        </w:rPr>
        <w:t xml:space="preserve"> </w:t>
      </w:r>
      <w:r>
        <w:rPr>
          <w:rFonts w:eastAsia="Times New Roman"/>
          <w:lang w:eastAsia="en-US"/>
        </w:rPr>
        <w:t>от ЗВД</w:t>
      </w:r>
      <w:r w:rsidRPr="00F535E8">
        <w:rPr>
          <w:rFonts w:eastAsia="Times New Roman"/>
          <w:lang w:eastAsia="en-US"/>
        </w:rPr>
        <w:t xml:space="preserve"> - </w:t>
      </w:r>
      <w:proofErr w:type="spellStart"/>
      <w:r w:rsidRPr="00F535E8">
        <w:rPr>
          <w:rFonts w:eastAsia="Times New Roman"/>
          <w:lang w:eastAsia="en-US"/>
        </w:rPr>
        <w:t>кастрационен</w:t>
      </w:r>
      <w:proofErr w:type="spellEnd"/>
      <w:r w:rsidRPr="00F535E8">
        <w:rPr>
          <w:rFonts w:eastAsia="Times New Roman"/>
          <w:lang w:eastAsia="en-US"/>
        </w:rPr>
        <w:t xml:space="preserve"> център за временен престой на безстопанс</w:t>
      </w:r>
      <w:r w:rsidR="00436D7B">
        <w:rPr>
          <w:rFonts w:eastAsia="Times New Roman"/>
          <w:lang w:eastAsia="en-US"/>
        </w:rPr>
        <w:t>твени кучета на община Монтана, находящ се в с. Доктор Йосифово, общ. Монтана.</w:t>
      </w:r>
    </w:p>
    <w:p w:rsidR="00615C0E" w:rsidRPr="00F535E8" w:rsidRDefault="00615C0E" w:rsidP="00615C0E">
      <w:pPr>
        <w:spacing w:after="0" w:line="360" w:lineRule="auto"/>
        <w:ind w:firstLine="709"/>
        <w:jc w:val="both"/>
        <w:rPr>
          <w:rFonts w:eastAsia="Times New Roman"/>
          <w:lang w:eastAsia="en-US"/>
        </w:rPr>
      </w:pPr>
    </w:p>
    <w:p w:rsidR="00467BF7" w:rsidRPr="002E7545" w:rsidRDefault="00467BF7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lastRenderedPageBreak/>
        <w:t>13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П</w:t>
      </w:r>
      <w:r w:rsidR="007310E4">
        <w:rPr>
          <w:b/>
        </w:rPr>
        <w:t>азардж</w:t>
      </w:r>
      <w:r>
        <w:rPr>
          <w:b/>
        </w:rPr>
        <w:t>ик</w:t>
      </w:r>
      <w:r w:rsidRPr="003C4FD6">
        <w:rPr>
          <w:b/>
        </w:rPr>
        <w:t>:</w:t>
      </w:r>
    </w:p>
    <w:p w:rsidR="003B1C52" w:rsidRPr="00D537A4" w:rsidRDefault="007310E4" w:rsidP="00615C0E">
      <w:pPr>
        <w:spacing w:after="0" w:line="360" w:lineRule="auto"/>
        <w:ind w:firstLine="709"/>
        <w:jc w:val="both"/>
        <w:rPr>
          <w:lang w:val="en-US"/>
        </w:rPr>
      </w:pPr>
      <w:r>
        <w:t xml:space="preserve">На територията на </w:t>
      </w:r>
      <w:proofErr w:type="spellStart"/>
      <w:r>
        <w:t>обл</w:t>
      </w:r>
      <w:proofErr w:type="spellEnd"/>
      <w:r>
        <w:t xml:space="preserve">. Пазарджик </w:t>
      </w:r>
      <w:r w:rsidR="001E50AE">
        <w:t xml:space="preserve">през 2023 г. </w:t>
      </w:r>
      <w:r>
        <w:t>всички общини работят по актуални общински програми</w:t>
      </w:r>
      <w:r w:rsidR="001E50AE">
        <w:t xml:space="preserve"> за овладяване популацията на безстопанствените кучета.</w:t>
      </w:r>
    </w:p>
    <w:p w:rsidR="007310E4" w:rsidRDefault="007310E4" w:rsidP="00615C0E">
      <w:pPr>
        <w:spacing w:after="0" w:line="360" w:lineRule="auto"/>
        <w:ind w:firstLine="709"/>
        <w:jc w:val="both"/>
      </w:pPr>
      <w:r>
        <w:t>На територията на областта има един регистриран частен приют за безстопанствени кучета, намиращ се на територията на общ. Велинград.</w:t>
      </w:r>
    </w:p>
    <w:p w:rsidR="00615C0E" w:rsidRDefault="00615C0E" w:rsidP="00615C0E">
      <w:pPr>
        <w:spacing w:after="0" w:line="360" w:lineRule="auto"/>
        <w:ind w:firstLine="709"/>
        <w:jc w:val="both"/>
      </w:pPr>
    </w:p>
    <w:p w:rsidR="007310E4" w:rsidRPr="002E7545" w:rsidRDefault="007310E4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14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Перник</w:t>
      </w:r>
      <w:r w:rsidRPr="003C4FD6">
        <w:rPr>
          <w:b/>
        </w:rPr>
        <w:t>:</w:t>
      </w:r>
    </w:p>
    <w:p w:rsidR="00D537A4" w:rsidRDefault="00D537A4" w:rsidP="00615C0E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Всички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общини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територията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областта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приети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общински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310E4" w:rsidRDefault="00B8452B" w:rsidP="00615C0E">
      <w:pPr>
        <w:spacing w:after="0" w:line="360" w:lineRule="auto"/>
        <w:ind w:firstLine="709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В областта</w:t>
      </w:r>
      <w:r w:rsidR="00D537A4">
        <w:rPr>
          <w:color w:val="000000"/>
          <w:spacing w:val="-5"/>
        </w:rPr>
        <w:t xml:space="preserve"> има регистрирани четири приюта за безстопанствени животни – един общински и три частни, собственост на НПО. В приютите всички безстопанствени кучета, които биват заловени или предадени/донесени от граждани - доброволци</w:t>
      </w:r>
      <w:r>
        <w:rPr>
          <w:color w:val="000000"/>
          <w:spacing w:val="-5"/>
        </w:rPr>
        <w:t>,</w:t>
      </w:r>
      <w:r w:rsidR="00D537A4">
        <w:rPr>
          <w:color w:val="000000"/>
          <w:spacing w:val="-5"/>
        </w:rPr>
        <w:t xml:space="preserve"> се обработват</w:t>
      </w:r>
      <w:r w:rsidR="00615C0E">
        <w:rPr>
          <w:color w:val="000000"/>
          <w:spacing w:val="-5"/>
        </w:rPr>
        <w:t>.</w:t>
      </w:r>
    </w:p>
    <w:p w:rsidR="00615C0E" w:rsidRPr="00615C0E" w:rsidRDefault="00615C0E" w:rsidP="00615C0E">
      <w:pPr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C4182" w:rsidRPr="002E7545" w:rsidRDefault="006C4182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15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П</w:t>
      </w:r>
      <w:r w:rsidR="000F340A">
        <w:rPr>
          <w:b/>
        </w:rPr>
        <w:t>левен</w:t>
      </w:r>
      <w:r w:rsidRPr="003C4FD6">
        <w:rPr>
          <w:b/>
        </w:rPr>
        <w:t>:</w:t>
      </w:r>
    </w:p>
    <w:p w:rsidR="000F340A" w:rsidRDefault="000F340A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На територията на област Плевен всички общини имат приети актуални общински програми за овладяване популацията на безстопанствените кучета.</w:t>
      </w:r>
    </w:p>
    <w:p w:rsidR="000F340A" w:rsidRPr="00843FCD" w:rsidRDefault="000F340A" w:rsidP="00615C0E">
      <w:pPr>
        <w:spacing w:after="0" w:line="360" w:lineRule="auto"/>
        <w:ind w:firstLine="709"/>
        <w:jc w:val="both"/>
      </w:pPr>
      <w:r>
        <w:t>В областта има регистрирани три приюта за безстопанствени животни в гр. Левски и в землището на с. Къшин, общ. Плевен - за временно настаняване на безстопанствени животни</w:t>
      </w:r>
      <w:r w:rsidR="00B8452B">
        <w:t>,</w:t>
      </w:r>
      <w:r>
        <w:t xml:space="preserve"> и в с. Староселци, общ. Искър.</w:t>
      </w:r>
    </w:p>
    <w:p w:rsidR="000F340A" w:rsidRDefault="000F340A" w:rsidP="00615C0E">
      <w:pPr>
        <w:spacing w:after="0" w:line="360" w:lineRule="auto"/>
        <w:ind w:firstLine="709"/>
        <w:jc w:val="both"/>
      </w:pPr>
      <w:r>
        <w:t>Общините имат сключени договори за обработване на кучетата и с ч</w:t>
      </w:r>
      <w:r w:rsidR="00615C0E">
        <w:t>астни фирми (регистрирани ВМЗ).</w:t>
      </w:r>
    </w:p>
    <w:p w:rsidR="00615C0E" w:rsidRDefault="00615C0E" w:rsidP="00615C0E">
      <w:pPr>
        <w:spacing w:after="0" w:line="360" w:lineRule="auto"/>
        <w:ind w:firstLine="709"/>
        <w:jc w:val="both"/>
      </w:pPr>
    </w:p>
    <w:p w:rsidR="001036DD" w:rsidRPr="002E7545" w:rsidRDefault="001036DD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16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Пловдив</w:t>
      </w:r>
      <w:r w:rsidRPr="003C4FD6">
        <w:rPr>
          <w:b/>
        </w:rPr>
        <w:t>:</w:t>
      </w:r>
    </w:p>
    <w:p w:rsidR="003B1C52" w:rsidRDefault="001036DD" w:rsidP="00615C0E">
      <w:pPr>
        <w:spacing w:after="0" w:line="360" w:lineRule="auto"/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Всички общини на територията на областта имат актуални общински програми, но през 2023 г. общ. Първомай и общ. Садово не са работили по програмите. </w:t>
      </w:r>
    </w:p>
    <w:p w:rsidR="001036DD" w:rsidRDefault="001036DD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>
        <w:t>На територията на областта има два регистрирани приюта за безстопанствени животни – общински, намиращ се в общ. Пловдив и частен – в с. Ягодово, общ. Родопи.</w:t>
      </w:r>
    </w:p>
    <w:p w:rsidR="001036DD" w:rsidRDefault="001036DD" w:rsidP="00615C0E">
      <w:pPr>
        <w:spacing w:after="0" w:line="360" w:lineRule="auto"/>
        <w:ind w:firstLine="709"/>
        <w:jc w:val="both"/>
      </w:pPr>
      <w:r>
        <w:t xml:space="preserve">Част от дейностите, заложени в Плана за действие, се осъществяват в регистрирана ветеринарна амбулатория </w:t>
      </w:r>
      <w:r>
        <w:rPr>
          <w:lang w:val="en-US"/>
        </w:rPr>
        <w:t xml:space="preserve">II - </w:t>
      </w:r>
      <w:proofErr w:type="spellStart"/>
      <w:r>
        <w:t>ра</w:t>
      </w:r>
      <w:proofErr w:type="spellEnd"/>
      <w:r>
        <w:t xml:space="preserve"> категория, собственост на Общинско предприятие „</w:t>
      </w:r>
      <w:proofErr w:type="spellStart"/>
      <w:r>
        <w:t>Зооветеринарен</w:t>
      </w:r>
      <w:proofErr w:type="spellEnd"/>
      <w:r>
        <w:t xml:space="preserve"> комплекс“ </w:t>
      </w:r>
      <w:r>
        <w:rPr>
          <w:lang w:val="en-US"/>
        </w:rPr>
        <w:t>-</w:t>
      </w:r>
      <w:r>
        <w:t xml:space="preserve"> Община Пловдив.</w:t>
      </w:r>
    </w:p>
    <w:p w:rsidR="00615C0E" w:rsidRDefault="00615C0E" w:rsidP="00615C0E">
      <w:pPr>
        <w:spacing w:after="0" w:line="360" w:lineRule="auto"/>
        <w:ind w:firstLine="709"/>
        <w:jc w:val="both"/>
        <w:rPr>
          <w:lang w:eastAsia="en-US"/>
        </w:rPr>
      </w:pPr>
    </w:p>
    <w:p w:rsidR="00BD72BE" w:rsidRPr="002E7545" w:rsidRDefault="00BD72BE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17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Разград</w:t>
      </w:r>
      <w:r w:rsidRPr="003C4FD6">
        <w:rPr>
          <w:b/>
        </w:rPr>
        <w:t>:</w:t>
      </w:r>
    </w:p>
    <w:p w:rsidR="00FE09F1" w:rsidRDefault="00FE09F1" w:rsidP="00615C0E">
      <w:pPr>
        <w:spacing w:after="0" w:line="360" w:lineRule="auto"/>
        <w:ind w:firstLine="709"/>
        <w:jc w:val="both"/>
      </w:pPr>
      <w:r>
        <w:t xml:space="preserve">Всички общини на територията на </w:t>
      </w:r>
      <w:proofErr w:type="spellStart"/>
      <w:r>
        <w:t>обл</w:t>
      </w:r>
      <w:proofErr w:type="spellEnd"/>
      <w:r>
        <w:t>. Разград имат приети програми за овладяване на популацията на безстопанствените кучета на тяхна територия.</w:t>
      </w:r>
    </w:p>
    <w:p w:rsidR="00FE09F1" w:rsidRDefault="00FE09F1" w:rsidP="00615C0E">
      <w:pPr>
        <w:spacing w:after="0" w:line="360" w:lineRule="auto"/>
        <w:ind w:firstLine="709"/>
        <w:jc w:val="both"/>
      </w:pPr>
      <w:r>
        <w:t xml:space="preserve">В изпълнение на тези програми, със заделените средства от общинските бюджети, общините имат сключени договори с неправителствени организации за обработка на </w:t>
      </w:r>
      <w:r>
        <w:lastRenderedPageBreak/>
        <w:t xml:space="preserve">безстопанствените кучета (залавяне, </w:t>
      </w:r>
      <w:proofErr w:type="spellStart"/>
      <w:r>
        <w:t>обезпаразитяване</w:t>
      </w:r>
      <w:proofErr w:type="spellEnd"/>
      <w:r>
        <w:t>, ваксинация против бяс, идентификация, кастрация, връщане на мястото на залавяне или настаняване в приют).</w:t>
      </w:r>
    </w:p>
    <w:p w:rsidR="00FE09F1" w:rsidRDefault="00FE09F1" w:rsidP="00615C0E">
      <w:pPr>
        <w:spacing w:after="0" w:line="360" w:lineRule="auto"/>
        <w:ind w:firstLine="709"/>
        <w:jc w:val="both"/>
      </w:pPr>
      <w:r>
        <w:t xml:space="preserve">Изключение прави общ. Разград, в която има регистриран приют, към който е регистрирана ветеринарна амбулатория </w:t>
      </w:r>
      <w:r>
        <w:rPr>
          <w:lang w:val="en-US"/>
        </w:rPr>
        <w:t>II</w:t>
      </w:r>
      <w:r>
        <w:t xml:space="preserve"> категория, в която се извършват дейностите по обработка на безстопанствените кучета на </w:t>
      </w:r>
      <w:r w:rsidR="006E516F">
        <w:t>територията на община Разград.</w:t>
      </w:r>
    </w:p>
    <w:p w:rsidR="001036DD" w:rsidRDefault="00B8452B" w:rsidP="00615C0E">
      <w:pPr>
        <w:spacing w:after="0" w:line="360" w:lineRule="auto"/>
        <w:ind w:firstLine="709"/>
        <w:jc w:val="both"/>
      </w:pPr>
      <w:r>
        <w:t>В</w:t>
      </w:r>
      <w:r w:rsidR="00FE09F1">
        <w:t xml:space="preserve"> областта има регистрирани два приюта за безстопанствени кучета в общ. Разград – един общински и един частен.</w:t>
      </w:r>
    </w:p>
    <w:p w:rsidR="008A342E" w:rsidRPr="006753E7" w:rsidRDefault="008A342E" w:rsidP="00C8052D">
      <w:pPr>
        <w:spacing w:after="0" w:line="360" w:lineRule="auto"/>
        <w:jc w:val="both"/>
      </w:pPr>
    </w:p>
    <w:p w:rsidR="008B1844" w:rsidRPr="002E7545" w:rsidRDefault="008B1844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18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Р</w:t>
      </w:r>
      <w:r w:rsidR="004D256B">
        <w:rPr>
          <w:b/>
        </w:rPr>
        <w:t>усе</w:t>
      </w:r>
      <w:r w:rsidRPr="003C4FD6">
        <w:rPr>
          <w:b/>
        </w:rPr>
        <w:t>:</w:t>
      </w:r>
    </w:p>
    <w:p w:rsidR="008B1844" w:rsidRDefault="008B1844" w:rsidP="00615C0E">
      <w:pPr>
        <w:spacing w:after="0" w:line="360" w:lineRule="auto"/>
        <w:ind w:firstLine="709"/>
        <w:jc w:val="both"/>
      </w:pPr>
      <w:r>
        <w:t xml:space="preserve">Шест общини на територията на </w:t>
      </w:r>
      <w:proofErr w:type="spellStart"/>
      <w:r>
        <w:t>обл</w:t>
      </w:r>
      <w:proofErr w:type="spellEnd"/>
      <w:r>
        <w:t>. Русе имат приети програми за овладяване на популацията на безстопанствените кучета на тяхна територия, с изключение на общ. Русе и общ. Сливо поле</w:t>
      </w:r>
      <w:r w:rsidR="009D5132">
        <w:t>.</w:t>
      </w:r>
    </w:p>
    <w:p w:rsidR="00CD1503" w:rsidRDefault="008B1844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На територията на областта има регистрирани два приюта за безстопанствен</w:t>
      </w:r>
      <w:r w:rsidR="004D256B">
        <w:rPr>
          <w:rFonts w:eastAsia="Times New Roman"/>
          <w:bCs/>
        </w:rPr>
        <w:t>и животни по реда на чл. 137 от</w:t>
      </w:r>
      <w:r>
        <w:rPr>
          <w:rFonts w:eastAsia="Times New Roman"/>
          <w:bCs/>
        </w:rPr>
        <w:t xml:space="preserve"> ЗВД - един</w:t>
      </w:r>
      <w:r w:rsidR="004D256B">
        <w:rPr>
          <w:rFonts w:eastAsia="Times New Roman"/>
          <w:bCs/>
        </w:rPr>
        <w:t xml:space="preserve"> общински и един частен, намиращи се на територията на общ. Русе.</w:t>
      </w:r>
    </w:p>
    <w:p w:rsidR="00615C0E" w:rsidRDefault="00615C0E" w:rsidP="00C805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</w:rPr>
      </w:pPr>
    </w:p>
    <w:p w:rsidR="00CF6755" w:rsidRPr="002E7545" w:rsidRDefault="00CF6755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19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 w:rsidR="00A816AD">
        <w:rPr>
          <w:b/>
        </w:rPr>
        <w:t>Силистра</w:t>
      </w:r>
      <w:r w:rsidRPr="003C4FD6">
        <w:rPr>
          <w:b/>
        </w:rPr>
        <w:t>:</w:t>
      </w:r>
    </w:p>
    <w:p w:rsidR="00330F8B" w:rsidRDefault="00330F8B" w:rsidP="00615C0E">
      <w:pPr>
        <w:spacing w:after="0" w:line="360" w:lineRule="auto"/>
        <w:ind w:firstLine="709"/>
        <w:jc w:val="both"/>
      </w:pPr>
      <w:r>
        <w:t xml:space="preserve">На територията на </w:t>
      </w:r>
      <w:proofErr w:type="spellStart"/>
      <w:r>
        <w:t>обл</w:t>
      </w:r>
      <w:proofErr w:type="spellEnd"/>
      <w:r>
        <w:t>. Силистра всички седем общини имат приети актуални общински програми за овладяване популацията на безстопанствените кучета</w:t>
      </w:r>
      <w:r w:rsidR="000B397E">
        <w:t>.</w:t>
      </w:r>
    </w:p>
    <w:p w:rsidR="00330F8B" w:rsidRDefault="00330F8B" w:rsidP="00615C0E">
      <w:pPr>
        <w:tabs>
          <w:tab w:val="left" w:pos="720"/>
          <w:tab w:val="left" w:pos="993"/>
        </w:tabs>
        <w:spacing w:after="0" w:line="360" w:lineRule="auto"/>
        <w:ind w:firstLine="709"/>
        <w:jc w:val="both"/>
      </w:pPr>
      <w:r>
        <w:t xml:space="preserve">В областта </w:t>
      </w:r>
      <w:r w:rsidRPr="001F3A15">
        <w:t>действа</w:t>
      </w:r>
      <w:r>
        <w:t>т три</w:t>
      </w:r>
      <w:r w:rsidRPr="001F3A15">
        <w:t xml:space="preserve"> </w:t>
      </w:r>
      <w:r w:rsidRPr="001F3A15">
        <w:rPr>
          <w:lang w:val="be-BY"/>
        </w:rPr>
        <w:t>регистриран</w:t>
      </w:r>
      <w:r>
        <w:rPr>
          <w:lang w:val="be-BY"/>
        </w:rPr>
        <w:t>и</w:t>
      </w:r>
      <w:r w:rsidRPr="001F3A15">
        <w:rPr>
          <w:lang w:val="be-BY"/>
        </w:rPr>
        <w:t xml:space="preserve"> </w:t>
      </w:r>
      <w:r w:rsidRPr="001F3A15">
        <w:t>приют</w:t>
      </w:r>
      <w:r>
        <w:t>а за безстопанствени животни, един общински в с. Калипетрово, общ. Силистра и два частни, собственост на НПО (с. Калипетрово и в гр. Силистра).</w:t>
      </w:r>
    </w:p>
    <w:p w:rsidR="00330F8B" w:rsidRDefault="00330F8B" w:rsidP="00615C0E">
      <w:pPr>
        <w:tabs>
          <w:tab w:val="left" w:pos="720"/>
          <w:tab w:val="left" w:pos="993"/>
        </w:tabs>
        <w:spacing w:after="0" w:line="360" w:lineRule="auto"/>
        <w:ind w:firstLine="709"/>
        <w:jc w:val="both"/>
      </w:pPr>
      <w:r>
        <w:t>Сдружения с нестопанска цел и фондации работят по изпълнение на мерките, заложени в общинските програми за овладяване популацията на безстопанствените кучета.</w:t>
      </w:r>
    </w:p>
    <w:p w:rsidR="00330F8B" w:rsidRDefault="00330F8B" w:rsidP="00615C0E">
      <w:pPr>
        <w:tabs>
          <w:tab w:val="left" w:pos="720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>
        <w:t xml:space="preserve">Общините Главница, Тутракан, Дулово и Кайнарджа имат сключени договори за изпълнение на общинските програми със </w:t>
      </w:r>
      <w:r>
        <w:rPr>
          <w:lang w:val="ru-RU"/>
        </w:rPr>
        <w:t xml:space="preserve">Сдружение </w:t>
      </w:r>
      <w:r w:rsidR="00615C0E">
        <w:rPr>
          <w:lang w:val="ru-RU"/>
        </w:rPr>
        <w:t>"</w:t>
      </w:r>
      <w:r w:rsidRPr="003C6E38">
        <w:rPr>
          <w:lang w:val="ru-RU"/>
        </w:rPr>
        <w:t>Герма</w:t>
      </w:r>
      <w:r w:rsidR="006E516F">
        <w:rPr>
          <w:lang w:val="ru-RU"/>
        </w:rPr>
        <w:t>но-българска помощ за животни.</w:t>
      </w:r>
    </w:p>
    <w:p w:rsidR="00615C0E" w:rsidRDefault="00615C0E" w:rsidP="00615C0E">
      <w:pPr>
        <w:tabs>
          <w:tab w:val="left" w:pos="720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</w:p>
    <w:p w:rsidR="00CA2AC5" w:rsidRPr="002E7545" w:rsidRDefault="00CA2AC5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20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Сливен</w:t>
      </w:r>
      <w:r w:rsidRPr="003C4FD6">
        <w:rPr>
          <w:b/>
        </w:rPr>
        <w:t>:</w:t>
      </w:r>
    </w:p>
    <w:p w:rsidR="00CA2AC5" w:rsidRDefault="00CA2AC5" w:rsidP="000465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На територията на областта всички четири общини имат приети общински програми за овладяване на популацията на безстопанствените кучета.</w:t>
      </w:r>
    </w:p>
    <w:p w:rsidR="00CA2AC5" w:rsidRPr="002104E1" w:rsidRDefault="00CA2AC5" w:rsidP="000465C7">
      <w:pPr>
        <w:spacing w:after="0" w:line="360" w:lineRule="auto"/>
        <w:ind w:firstLine="709"/>
        <w:jc w:val="both"/>
      </w:pPr>
      <w:r>
        <w:t xml:space="preserve">Общините имат сключени договори за ветеринарномедицинско изпълнение на дейностите по програмите, включващи </w:t>
      </w:r>
      <w:r w:rsidRPr="00875DB0">
        <w:rPr>
          <w:rFonts w:eastAsia="Times New Roman"/>
          <w:lang w:val="ru-RU" w:eastAsia="en-US"/>
        </w:rPr>
        <w:t>улавяне, външно и вътрешно обезпаразитяване</w:t>
      </w:r>
      <w:r w:rsidR="00B8452B">
        <w:rPr>
          <w:rFonts w:eastAsia="Times New Roman"/>
          <w:lang w:val="ru-RU" w:eastAsia="en-US"/>
        </w:rPr>
        <w:t>,</w:t>
      </w:r>
      <w:r w:rsidRPr="00875DB0">
        <w:rPr>
          <w:rFonts w:eastAsia="Times New Roman"/>
          <w:lang w:val="ru-RU" w:eastAsia="en-US"/>
        </w:rPr>
        <w:t xml:space="preserve"> </w:t>
      </w:r>
      <w:r w:rsidRPr="00875DB0">
        <w:rPr>
          <w:rFonts w:eastAsia="Times New Roman"/>
          <w:lang w:val="ru-RU" w:eastAsia="en-US"/>
        </w:rPr>
        <w:lastRenderedPageBreak/>
        <w:t xml:space="preserve">ваксиниране срещу бяс, кастриране на мъжки и женски кучета, маркиране с чип </w:t>
      </w:r>
      <w:r>
        <w:rPr>
          <w:rFonts w:eastAsia="Times New Roman"/>
          <w:lang w:val="ru-RU" w:eastAsia="en-US"/>
        </w:rPr>
        <w:t>и ушна марка, връщане по местата на залавяне.</w:t>
      </w:r>
    </w:p>
    <w:p w:rsidR="00CA2AC5" w:rsidRDefault="00CA2AC5" w:rsidP="000465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В </w:t>
      </w:r>
      <w:proofErr w:type="spellStart"/>
      <w:r>
        <w:rPr>
          <w:rFonts w:eastAsia="Times New Roman"/>
          <w:bCs/>
        </w:rPr>
        <w:t>обл</w:t>
      </w:r>
      <w:proofErr w:type="spellEnd"/>
      <w:r>
        <w:rPr>
          <w:rFonts w:eastAsia="Times New Roman"/>
          <w:bCs/>
        </w:rPr>
        <w:t>. Сливен има един регистриран приют за безстопанствени животни, собственост на НПО, находящ се в с. Тополчане, общ. Сливен.</w:t>
      </w:r>
    </w:p>
    <w:p w:rsidR="000465C7" w:rsidRDefault="000465C7" w:rsidP="000465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Cs/>
        </w:rPr>
      </w:pPr>
    </w:p>
    <w:p w:rsidR="00DF4325" w:rsidRPr="002E7545" w:rsidRDefault="00DF4325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21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Смолян</w:t>
      </w:r>
      <w:r w:rsidRPr="003C4FD6">
        <w:rPr>
          <w:b/>
        </w:rPr>
        <w:t>:</w:t>
      </w:r>
    </w:p>
    <w:p w:rsidR="00C1661F" w:rsidRDefault="00C1661F" w:rsidP="00615C0E">
      <w:pPr>
        <w:spacing w:after="0" w:line="360" w:lineRule="auto"/>
        <w:ind w:firstLine="709"/>
        <w:jc w:val="both"/>
        <w:rPr>
          <w:rFonts w:eastAsia="Times New Roman"/>
          <w:szCs w:val="20"/>
          <w:lang w:val="be-BY"/>
        </w:rPr>
      </w:pPr>
      <w:r>
        <w:rPr>
          <w:rFonts w:eastAsia="Times New Roman"/>
          <w:szCs w:val="20"/>
          <w:lang w:val="be-BY"/>
        </w:rPr>
        <w:t xml:space="preserve">През 2023 г. всички 10 общини на територията на обл. Смолян има приети актуални програми за овладяване популацията на безстопанствените кучета. </w:t>
      </w:r>
    </w:p>
    <w:p w:rsidR="008B1844" w:rsidRDefault="00C1661F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От края на 2021 г. в гр. Смолян е регистрирана амбулатория – </w:t>
      </w:r>
      <w:r>
        <w:rPr>
          <w:rFonts w:eastAsia="Times New Roman"/>
          <w:bCs/>
          <w:lang w:val="en-US"/>
        </w:rPr>
        <w:t xml:space="preserve">II </w:t>
      </w:r>
      <w:r>
        <w:rPr>
          <w:rFonts w:eastAsia="Times New Roman"/>
          <w:bCs/>
        </w:rPr>
        <w:t xml:space="preserve">категория, собственост на </w:t>
      </w:r>
      <w:r w:rsidR="002221DD">
        <w:rPr>
          <w:rFonts w:eastAsia="Times New Roman"/>
          <w:bCs/>
        </w:rPr>
        <w:t>о</w:t>
      </w:r>
      <w:r>
        <w:rPr>
          <w:rFonts w:eastAsia="Times New Roman"/>
          <w:bCs/>
        </w:rPr>
        <w:t>бщина Смолян, в която се извършва ветеринарномедицинска обработка на безстопанствените кучета, намиращи се на територията на общината.</w:t>
      </w:r>
    </w:p>
    <w:p w:rsidR="00CD1503" w:rsidRDefault="00C1661F" w:rsidP="00615C0E">
      <w:pPr>
        <w:spacing w:after="0" w:line="360" w:lineRule="auto"/>
        <w:ind w:firstLine="709"/>
        <w:jc w:val="both"/>
        <w:rPr>
          <w:rFonts w:eastAsia="Times New Roman"/>
          <w:color w:val="000000"/>
          <w:szCs w:val="22"/>
        </w:rPr>
      </w:pPr>
      <w:r>
        <w:rPr>
          <w:rFonts w:eastAsia="Times New Roman"/>
          <w:color w:val="000000"/>
          <w:szCs w:val="22"/>
        </w:rPr>
        <w:t>На територията на областта все още няма регистриран приют за безстопанствени кучета по силата на чл. 137 от ЗВД.</w:t>
      </w:r>
    </w:p>
    <w:p w:rsidR="000465C7" w:rsidRPr="005102A3" w:rsidRDefault="000465C7" w:rsidP="00615C0E">
      <w:pPr>
        <w:spacing w:after="0" w:line="360" w:lineRule="auto"/>
        <w:ind w:firstLine="709"/>
        <w:jc w:val="both"/>
        <w:rPr>
          <w:rFonts w:eastAsia="Times New Roman"/>
          <w:color w:val="000000"/>
          <w:szCs w:val="22"/>
        </w:rPr>
      </w:pPr>
    </w:p>
    <w:p w:rsidR="00277B30" w:rsidRPr="002E7545" w:rsidRDefault="00277B30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22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София град</w:t>
      </w:r>
      <w:r w:rsidRPr="003C4FD6">
        <w:rPr>
          <w:b/>
        </w:rPr>
        <w:t>:</w:t>
      </w:r>
    </w:p>
    <w:p w:rsidR="00892E3C" w:rsidRDefault="00892E3C" w:rsidP="00615C0E">
      <w:pPr>
        <w:tabs>
          <w:tab w:val="left" w:pos="567"/>
        </w:tabs>
        <w:spacing w:after="0" w:line="360" w:lineRule="auto"/>
        <w:ind w:firstLine="709"/>
        <w:jc w:val="both"/>
        <w:rPr>
          <w:color w:val="000000"/>
        </w:rPr>
      </w:pPr>
      <w:r w:rsidRPr="000F1A4A">
        <w:rPr>
          <w:color w:val="000000"/>
        </w:rPr>
        <w:t>На територията на ОДБХ София град и</w:t>
      </w:r>
      <w:r w:rsidR="006E516F">
        <w:rPr>
          <w:color w:val="000000"/>
        </w:rPr>
        <w:t>ма само една община – Столична.</w:t>
      </w:r>
    </w:p>
    <w:p w:rsidR="00892E3C" w:rsidRDefault="00892E3C" w:rsidP="00615C0E">
      <w:pPr>
        <w:tabs>
          <w:tab w:val="left" w:pos="567"/>
        </w:tabs>
        <w:spacing w:after="0" w:line="360" w:lineRule="auto"/>
        <w:ind w:firstLine="709"/>
        <w:jc w:val="both"/>
        <w:rPr>
          <w:rFonts w:ascii="SofiaSans" w:eastAsia="Times New Roman" w:hAnsi="SofiaSans"/>
          <w:lang w:eastAsia="sr-Cyrl-CS"/>
        </w:rPr>
      </w:pPr>
      <w:r w:rsidRPr="000F1A4A">
        <w:rPr>
          <w:color w:val="000000"/>
        </w:rPr>
        <w:t xml:space="preserve">В нея има регистрирани </w:t>
      </w:r>
      <w:r>
        <w:rPr>
          <w:color w:val="000000"/>
        </w:rPr>
        <w:t xml:space="preserve">общо седем приюта. От тях - </w:t>
      </w:r>
      <w:r w:rsidRPr="000F1A4A">
        <w:rPr>
          <w:color w:val="000000"/>
        </w:rPr>
        <w:t>3 о</w:t>
      </w:r>
      <w:r>
        <w:rPr>
          <w:color w:val="000000"/>
        </w:rPr>
        <w:t>бщински, стопанисвани</w:t>
      </w:r>
      <w:r w:rsidRPr="0058196A">
        <w:rPr>
          <w:rFonts w:ascii="SofiaSans" w:eastAsia="Times New Roman" w:hAnsi="SofiaSans"/>
          <w:lang w:eastAsia="sr-Cyrl-CS"/>
        </w:rPr>
        <w:t xml:space="preserve"> от Столична община, чрез Общинско предприятие „</w:t>
      </w:r>
      <w:proofErr w:type="spellStart"/>
      <w:r w:rsidRPr="0058196A">
        <w:rPr>
          <w:rFonts w:ascii="SofiaSans" w:eastAsia="Times New Roman" w:hAnsi="SofiaSans"/>
          <w:lang w:eastAsia="sr-Cyrl-CS"/>
        </w:rPr>
        <w:t>Екоравновесие</w:t>
      </w:r>
      <w:proofErr w:type="spellEnd"/>
      <w:r w:rsidRPr="0058196A">
        <w:rPr>
          <w:rFonts w:ascii="SofiaSans" w:eastAsia="Times New Roman" w:hAnsi="SofiaSans"/>
          <w:lang w:eastAsia="sr-Cyrl-CS"/>
        </w:rPr>
        <w:t>“.</w:t>
      </w:r>
    </w:p>
    <w:p w:rsidR="00892E3C" w:rsidRPr="00C74530" w:rsidRDefault="00892E3C" w:rsidP="00615C0E">
      <w:pPr>
        <w:tabs>
          <w:tab w:val="left" w:pos="567"/>
        </w:tabs>
        <w:spacing w:after="0" w:line="360" w:lineRule="auto"/>
        <w:ind w:firstLine="709"/>
        <w:jc w:val="both"/>
        <w:rPr>
          <w:rFonts w:ascii="SofiaSans" w:eastAsia="Times New Roman" w:hAnsi="SofiaSans"/>
          <w:lang w:eastAsia="sr-Cyrl-CS"/>
        </w:rPr>
      </w:pPr>
      <w:r w:rsidRPr="000F1A4A">
        <w:rPr>
          <w:color w:val="000000"/>
        </w:rPr>
        <w:t xml:space="preserve">На територията на общината </w:t>
      </w:r>
      <w:r>
        <w:rPr>
          <w:color w:val="000000"/>
        </w:rPr>
        <w:t xml:space="preserve">има и четири </w:t>
      </w:r>
      <w:r w:rsidRPr="000F1A4A">
        <w:rPr>
          <w:color w:val="000000"/>
        </w:rPr>
        <w:t xml:space="preserve">регистрирани </w:t>
      </w:r>
      <w:r>
        <w:rPr>
          <w:color w:val="000000"/>
        </w:rPr>
        <w:t xml:space="preserve">и действащи </w:t>
      </w:r>
      <w:r w:rsidRPr="000F1A4A">
        <w:rPr>
          <w:color w:val="000000"/>
        </w:rPr>
        <w:t>приюти, стопанис</w:t>
      </w:r>
      <w:r>
        <w:rPr>
          <w:color w:val="000000"/>
        </w:rPr>
        <w:t xml:space="preserve">вани от НПО, </w:t>
      </w:r>
      <w:proofErr w:type="spellStart"/>
      <w:r w:rsidRPr="000F1A4A">
        <w:rPr>
          <w:color w:val="000000"/>
        </w:rPr>
        <w:t>неучастващи</w:t>
      </w:r>
      <w:proofErr w:type="spellEnd"/>
      <w:r w:rsidRPr="000F1A4A">
        <w:rPr>
          <w:color w:val="000000"/>
        </w:rPr>
        <w:t xml:space="preserve"> в изпълнение на </w:t>
      </w:r>
      <w:r w:rsidRPr="00543C7A">
        <w:rPr>
          <w:rFonts w:ascii="SofiaSans" w:eastAsia="Times New Roman" w:hAnsi="SofiaSans"/>
          <w:lang w:eastAsia="sr-Cyrl-CS"/>
        </w:rPr>
        <w:t>Националната програма</w:t>
      </w:r>
      <w:r w:rsidRPr="000F1A4A">
        <w:rPr>
          <w:color w:val="000000"/>
        </w:rPr>
        <w:t>.</w:t>
      </w:r>
    </w:p>
    <w:p w:rsidR="000821FA" w:rsidRPr="009D5132" w:rsidRDefault="00892E3C" w:rsidP="00615C0E">
      <w:pPr>
        <w:spacing w:after="0" w:line="360" w:lineRule="auto"/>
        <w:ind w:firstLine="709"/>
        <w:jc w:val="both"/>
        <w:rPr>
          <w:rFonts w:ascii="SofiaSans" w:eastAsia="Times New Roman" w:hAnsi="SofiaSans"/>
          <w:lang w:eastAsia="sr-Cyrl-CS"/>
        </w:rPr>
      </w:pPr>
      <w:r w:rsidRPr="00543C7A">
        <w:rPr>
          <w:rFonts w:ascii="SofiaSans" w:eastAsia="Times New Roman" w:hAnsi="SofiaSans"/>
          <w:lang w:eastAsia="sr-Cyrl-CS"/>
        </w:rPr>
        <w:t>През 2023 г., в изпълнение на чл. 40, ал. 3 от З</w:t>
      </w:r>
      <w:r w:rsidR="00C24C88">
        <w:rPr>
          <w:rFonts w:ascii="SofiaSans" w:eastAsia="Times New Roman" w:hAnsi="SofiaSans"/>
          <w:lang w:eastAsia="sr-Cyrl-CS"/>
        </w:rPr>
        <w:t>ЗЖ</w:t>
      </w:r>
      <w:r w:rsidRPr="00543C7A">
        <w:rPr>
          <w:rFonts w:ascii="SofiaSans" w:eastAsia="Times New Roman" w:hAnsi="SofiaSans"/>
          <w:lang w:eastAsia="sr-Cyrl-CS"/>
        </w:rPr>
        <w:t>, с Решение на Столичен общински съвет</w:t>
      </w:r>
      <w:r>
        <w:rPr>
          <w:rFonts w:ascii="SofiaSans" w:eastAsia="Times New Roman" w:hAnsi="SofiaSans"/>
          <w:lang w:eastAsia="sr-Cyrl-CS"/>
        </w:rPr>
        <w:t xml:space="preserve"> е</w:t>
      </w:r>
      <w:r w:rsidRPr="00543C7A">
        <w:rPr>
          <w:rFonts w:ascii="SofiaSans" w:eastAsia="Times New Roman" w:hAnsi="SofiaSans"/>
          <w:lang w:eastAsia="sr-Cyrl-CS"/>
        </w:rPr>
        <w:t xml:space="preserve"> приета Програма на Столична община за изпълнение на Националната програма и План за действие на общината.</w:t>
      </w:r>
    </w:p>
    <w:p w:rsidR="000821FA" w:rsidRPr="000821FA" w:rsidRDefault="000821FA" w:rsidP="00615C0E">
      <w:pPr>
        <w:tabs>
          <w:tab w:val="left" w:pos="567"/>
        </w:tabs>
        <w:spacing w:after="0" w:line="360" w:lineRule="auto"/>
        <w:ind w:firstLine="709"/>
        <w:rPr>
          <w:rFonts w:ascii="SofiaSans" w:eastAsia="Times New Roman" w:hAnsi="SofiaSans"/>
          <w:b/>
          <w:lang w:eastAsia="sr-Cyrl-CS"/>
        </w:rPr>
      </w:pPr>
      <w:r w:rsidRPr="000821FA">
        <w:rPr>
          <w:rFonts w:ascii="SofiaSans" w:eastAsia="Times New Roman" w:hAnsi="SofiaSans"/>
          <w:b/>
          <w:lang w:eastAsia="sr-Cyrl-CS"/>
        </w:rPr>
        <w:t>Организирани и проведени от Столич</w:t>
      </w:r>
      <w:r w:rsidR="00F231BE">
        <w:rPr>
          <w:rFonts w:ascii="SofiaSans" w:eastAsia="Times New Roman" w:hAnsi="SofiaSans"/>
          <w:b/>
          <w:lang w:eastAsia="sr-Cyrl-CS"/>
        </w:rPr>
        <w:t>на община кампании през 2023 г.</w:t>
      </w:r>
    </w:p>
    <w:p w:rsidR="000821FA" w:rsidRPr="000821FA" w:rsidRDefault="000821FA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SofiaSans" w:eastAsia="Times New Roman" w:hAnsi="SofiaSans"/>
          <w:b/>
        </w:rPr>
      </w:pPr>
      <w:r w:rsidRPr="000821FA">
        <w:rPr>
          <w:rFonts w:ascii="SofiaSans" w:eastAsia="Times New Roman" w:hAnsi="SofiaSans"/>
          <w:b/>
        </w:rPr>
        <w:t>Кампания за безплатна кастрация и регистрация на дворни кучета</w:t>
      </w:r>
      <w:r>
        <w:rPr>
          <w:rFonts w:ascii="SofiaSans" w:eastAsia="Times New Roman" w:hAnsi="SofiaSans"/>
          <w:b/>
        </w:rPr>
        <w:t>:</w:t>
      </w:r>
    </w:p>
    <w:p w:rsidR="000821FA" w:rsidRPr="000821FA" w:rsidRDefault="000821FA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SofiaSans" w:eastAsia="Times New Roman" w:hAnsi="SofiaSans"/>
        </w:rPr>
      </w:pPr>
      <w:r w:rsidRPr="000821FA">
        <w:rPr>
          <w:rFonts w:ascii="SofiaSans" w:eastAsia="Times New Roman" w:hAnsi="SofiaSans"/>
        </w:rPr>
        <w:t xml:space="preserve">Според Столична община, съществен проблем остава изхвърлянето на нежелано поколение от дворните кучета и изоставянето им на улицата, макар че с годините тази тенденция намалява. Кампанията за безплатна кастрация, регистрация, </w:t>
      </w:r>
      <w:proofErr w:type="spellStart"/>
      <w:r w:rsidRPr="000821FA">
        <w:rPr>
          <w:rFonts w:ascii="SofiaSans" w:eastAsia="Times New Roman" w:hAnsi="SofiaSans"/>
        </w:rPr>
        <w:t>обезпаразитяване</w:t>
      </w:r>
      <w:proofErr w:type="spellEnd"/>
      <w:r w:rsidRPr="000821FA">
        <w:rPr>
          <w:rFonts w:ascii="SofiaSans" w:eastAsia="Times New Roman" w:hAnsi="SofiaSans"/>
        </w:rPr>
        <w:t>, ваксиниране и поставяне на микрочип на дворни кучета продължава през цялата година, но през пролетта и есента целенасочено се провежда по график в определени райони на Столична община. Предоставените за кастрация дворни кучета през 2023 г. са 275 бр., като продължава работата с районните кметове за увеличаване броя на стопани</w:t>
      </w:r>
      <w:r w:rsidR="00823CC3">
        <w:rPr>
          <w:rFonts w:ascii="SofiaSans" w:eastAsia="Times New Roman" w:hAnsi="SofiaSans"/>
        </w:rPr>
        <w:t>те</w:t>
      </w:r>
      <w:r w:rsidRPr="000821FA">
        <w:rPr>
          <w:rFonts w:ascii="SofiaSans" w:eastAsia="Times New Roman" w:hAnsi="SofiaSans"/>
        </w:rPr>
        <w:t>, ко</w:t>
      </w:r>
      <w:r w:rsidR="00823CC3">
        <w:rPr>
          <w:rFonts w:ascii="SofiaSans" w:eastAsia="Times New Roman" w:hAnsi="SofiaSans"/>
        </w:rPr>
        <w:t>и</w:t>
      </w:r>
      <w:r w:rsidRPr="000821FA">
        <w:rPr>
          <w:rFonts w:ascii="SofiaSans" w:eastAsia="Times New Roman" w:hAnsi="SofiaSans"/>
        </w:rPr>
        <w:t>то желаят да кастрират дворните си любимци.</w:t>
      </w:r>
    </w:p>
    <w:p w:rsidR="000821FA" w:rsidRPr="000821FA" w:rsidRDefault="000821FA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SofiaSans" w:eastAsia="Times New Roman" w:hAnsi="SofiaSans"/>
        </w:rPr>
      </w:pPr>
      <w:r w:rsidRPr="000821FA">
        <w:rPr>
          <w:rFonts w:ascii="SofiaSans" w:eastAsia="Times New Roman" w:hAnsi="SofiaSans"/>
        </w:rPr>
        <w:t>Освен за популяризиране на кастрацията</w:t>
      </w:r>
      <w:r w:rsidR="00C24C88">
        <w:rPr>
          <w:rFonts w:ascii="SofiaSans" w:eastAsia="Times New Roman" w:hAnsi="SofiaSans"/>
        </w:rPr>
        <w:t>,</w:t>
      </w:r>
      <w:r w:rsidRPr="000821FA">
        <w:rPr>
          <w:rFonts w:ascii="SofiaSans" w:eastAsia="Times New Roman" w:hAnsi="SofiaSans"/>
        </w:rPr>
        <w:t xml:space="preserve"> като една от мерките за ограничаване на популацията на безстопанствените кучета, в кампанията се обръща внимание и на </w:t>
      </w:r>
      <w:r w:rsidRPr="000821FA">
        <w:rPr>
          <w:rFonts w:ascii="SofiaSans" w:eastAsia="Times New Roman" w:hAnsi="SofiaSans"/>
        </w:rPr>
        <w:lastRenderedPageBreak/>
        <w:t>културата на отглеждане и отговорността на собствениците на домашни любимци.</w:t>
      </w:r>
    </w:p>
    <w:p w:rsidR="000821FA" w:rsidRPr="000821FA" w:rsidRDefault="000821FA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SofiaSans" w:eastAsia="Times New Roman" w:hAnsi="SofiaSans"/>
          <w:b/>
        </w:rPr>
      </w:pPr>
      <w:r w:rsidRPr="000821FA">
        <w:rPr>
          <w:rFonts w:ascii="SofiaSans" w:eastAsia="Times New Roman" w:hAnsi="SofiaSans"/>
          <w:b/>
        </w:rPr>
        <w:t>Кампания „Осиновявай, не купувай”</w:t>
      </w:r>
      <w:r>
        <w:rPr>
          <w:rFonts w:ascii="SofiaSans" w:eastAsia="Times New Roman" w:hAnsi="SofiaSans"/>
          <w:b/>
        </w:rPr>
        <w:t>:</w:t>
      </w:r>
    </w:p>
    <w:p w:rsidR="000821FA" w:rsidRPr="000821FA" w:rsidRDefault="000821FA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SofiaSans" w:eastAsia="Times New Roman" w:hAnsi="SofiaSans"/>
        </w:rPr>
      </w:pPr>
      <w:r w:rsidRPr="000821FA">
        <w:rPr>
          <w:rFonts w:ascii="SofiaSans" w:eastAsia="Times New Roman" w:hAnsi="SofiaSans"/>
        </w:rPr>
        <w:t xml:space="preserve">През 2023 г. са продължили инициативите по </w:t>
      </w:r>
      <w:proofErr w:type="spellStart"/>
      <w:r w:rsidRPr="000821FA">
        <w:rPr>
          <w:rFonts w:ascii="SofiaSans" w:eastAsia="Times New Roman" w:hAnsi="SofiaSans"/>
        </w:rPr>
        <w:t>осиновителската</w:t>
      </w:r>
      <w:proofErr w:type="spellEnd"/>
      <w:r w:rsidRPr="000821FA">
        <w:rPr>
          <w:rFonts w:ascii="SofiaSans" w:eastAsia="Times New Roman" w:hAnsi="SofiaSans"/>
        </w:rPr>
        <w:t xml:space="preserve"> кампания „Осиновявай, не купувай“, която стартира през пролетта на 2017 г. със събития извън приютите. Основна цел на кампанията е да насърчи решението на хората да се сдобият с куче от приют и да обмислят опцията "осиновяване на куче", преди да се впуснат в преглед на случайни обяви за продажба на кученца в Интернет. През 2023 г. са осиновени 644 кучета. В сравнение с предходни години броят на осиновяванията е намалял. Столична община отдава това на започналите военни действия в Украйна и вероятното засилване на интереса в Западна Европа към украинските кучета. Това обаче противоречи на логиката, тъй като Украйна не се ползва с </w:t>
      </w:r>
      <w:proofErr w:type="spellStart"/>
      <w:r w:rsidRPr="000821FA">
        <w:rPr>
          <w:rFonts w:ascii="SofiaSans" w:eastAsia="Times New Roman" w:hAnsi="SofiaSans"/>
        </w:rPr>
        <w:t>дерогация</w:t>
      </w:r>
      <w:proofErr w:type="spellEnd"/>
      <w:r w:rsidRPr="000821FA">
        <w:rPr>
          <w:rFonts w:ascii="SofiaSans" w:eastAsia="Times New Roman" w:hAnsi="SofiaSans"/>
        </w:rPr>
        <w:t xml:space="preserve"> за разрешен внос в ЕС на кучета от приюти. Друг възможен фактор е инфлацията в цяла Европа и у нас, което кара голяма част от потенциалните кандидат-осиновители да се въздържат за известно време от осъществяване на намерението да осиновят бездомно куче.</w:t>
      </w:r>
    </w:p>
    <w:p w:rsidR="000821FA" w:rsidRPr="000821FA" w:rsidRDefault="000821FA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SofiaSans" w:eastAsia="Times New Roman" w:hAnsi="SofiaSans"/>
        </w:rPr>
      </w:pPr>
      <w:r w:rsidRPr="000821FA">
        <w:rPr>
          <w:rFonts w:ascii="SofiaSans" w:eastAsia="Times New Roman" w:hAnsi="SofiaSans"/>
        </w:rPr>
        <w:t>Кампанията на Столична община е насочена към българските граждани, но от анализа за резултатите на кампания се вижда, че съществена част от осиновяванията се дължат на г</w:t>
      </w:r>
      <w:r w:rsidR="004210AF">
        <w:rPr>
          <w:rFonts w:ascii="SofiaSans" w:eastAsia="Times New Roman" w:hAnsi="SofiaSans"/>
        </w:rPr>
        <w:t>раждани в други държави членки.</w:t>
      </w:r>
    </w:p>
    <w:p w:rsidR="000821FA" w:rsidRPr="000821FA" w:rsidRDefault="000821FA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SofiaSans" w:eastAsia="Times New Roman" w:hAnsi="SofiaSans"/>
        </w:rPr>
      </w:pPr>
      <w:r w:rsidRPr="000821FA">
        <w:rPr>
          <w:rFonts w:ascii="SofiaSans" w:eastAsia="Times New Roman" w:hAnsi="SofiaSans"/>
        </w:rPr>
        <w:t xml:space="preserve">При реализирането на всички кампании и провежданите инициативи, свързани с тях, Столична община набляга на отговорността, която поемат стопаните, сдобивайки се с такъв домашен любимец, необходимостта от полагане на адекватни грижи, от разбиране на нуждите му и съобразяване, както с индивидуалността на кучето, така и със социалната среда, в която се очаква да се впише това куче, за да може </w:t>
      </w:r>
      <w:r w:rsidR="00533685" w:rsidRPr="000821FA">
        <w:rPr>
          <w:rFonts w:ascii="SofiaSans" w:eastAsia="Times New Roman" w:hAnsi="SofiaSans"/>
        </w:rPr>
        <w:t>„</w:t>
      </w:r>
      <w:r w:rsidRPr="000821FA">
        <w:rPr>
          <w:rFonts w:ascii="SofiaSans" w:eastAsia="Times New Roman" w:hAnsi="SofiaSans"/>
        </w:rPr>
        <w:t>взимането на домашен любимец</w:t>
      </w:r>
      <w:r w:rsidR="00533685" w:rsidRPr="000821FA">
        <w:rPr>
          <w:rFonts w:ascii="SofiaSans" w:eastAsia="Times New Roman" w:hAnsi="SofiaSans"/>
        </w:rPr>
        <w:t>“</w:t>
      </w:r>
      <w:r w:rsidRPr="000821FA">
        <w:rPr>
          <w:rFonts w:ascii="SofiaSans" w:eastAsia="Times New Roman" w:hAnsi="SofiaSans"/>
        </w:rPr>
        <w:t xml:space="preserve"> да се превърне в </w:t>
      </w:r>
      <w:r w:rsidR="00533685" w:rsidRPr="000821FA">
        <w:rPr>
          <w:rFonts w:ascii="SofiaSans" w:eastAsia="Times New Roman" w:hAnsi="SofiaSans"/>
        </w:rPr>
        <w:t>„</w:t>
      </w:r>
      <w:r w:rsidRPr="000821FA">
        <w:rPr>
          <w:rFonts w:ascii="SofiaSans" w:eastAsia="Times New Roman" w:hAnsi="SofiaSans"/>
        </w:rPr>
        <w:t>успешно осиновяване</w:t>
      </w:r>
      <w:r w:rsidR="00533685" w:rsidRPr="000821FA">
        <w:rPr>
          <w:rFonts w:ascii="SofiaSans" w:eastAsia="Times New Roman" w:hAnsi="SofiaSans"/>
        </w:rPr>
        <w:t>“</w:t>
      </w:r>
      <w:r w:rsidRPr="000821FA">
        <w:rPr>
          <w:rFonts w:ascii="SofiaSans" w:eastAsia="Times New Roman" w:hAnsi="SofiaSans"/>
        </w:rPr>
        <w:t>. Въпреки това, Столична община не е направила проучване за процента на успешното приспособяване на осиновените кучета и н</w:t>
      </w:r>
      <w:r w:rsidR="004210AF">
        <w:rPr>
          <w:rFonts w:ascii="SofiaSans" w:eastAsia="Times New Roman" w:hAnsi="SofiaSans"/>
        </w:rPr>
        <w:t>овите им стопани един към друг.</w:t>
      </w:r>
    </w:p>
    <w:p w:rsidR="000821FA" w:rsidRPr="000821FA" w:rsidRDefault="000821FA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SofiaSans" w:eastAsia="Times New Roman" w:hAnsi="SofiaSans"/>
        </w:rPr>
      </w:pPr>
      <w:r w:rsidRPr="000821FA">
        <w:rPr>
          <w:rFonts w:ascii="SofiaSans" w:eastAsia="Times New Roman" w:hAnsi="SofiaSans"/>
        </w:rPr>
        <w:t>В ОДБХ София град не са предоставени данни, описващи подробности по самата кампания и по тази причина не е ясно как точно става подбора на кучетата за осиновяване и готовността на бъдещите стопани за този акт.</w:t>
      </w:r>
    </w:p>
    <w:p w:rsidR="000821FA" w:rsidRPr="000821FA" w:rsidRDefault="000821FA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SofiaSans" w:eastAsia="Times New Roman" w:hAnsi="SofiaSans"/>
        </w:rPr>
      </w:pPr>
      <w:r w:rsidRPr="000821FA">
        <w:rPr>
          <w:rFonts w:ascii="SofiaSans" w:eastAsia="Times New Roman" w:hAnsi="SofiaSans"/>
        </w:rPr>
        <w:t>В същото време, в ОДБХ София град има постъпили данни за осиновени от ОП „</w:t>
      </w:r>
      <w:proofErr w:type="spellStart"/>
      <w:r w:rsidRPr="000821FA">
        <w:rPr>
          <w:rFonts w:ascii="SofiaSans" w:eastAsia="Times New Roman" w:hAnsi="SofiaSans"/>
        </w:rPr>
        <w:t>Екоравновесие</w:t>
      </w:r>
      <w:proofErr w:type="spellEnd"/>
      <w:r w:rsidRPr="000821FA">
        <w:rPr>
          <w:rFonts w:ascii="SofiaSans" w:eastAsia="Times New Roman" w:hAnsi="SofiaSans"/>
        </w:rPr>
        <w:t>“ кучета, които повторно са изоставени. Това е в корелация с доклади от държави членки, според които част от осиновените в чужбина български кучета са асоциални и нямат шанс да се приспособят за отглеждане в семейства като домашни любимци.</w:t>
      </w:r>
    </w:p>
    <w:p w:rsidR="000821FA" w:rsidRPr="000821FA" w:rsidRDefault="000821FA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0821FA">
        <w:rPr>
          <w:rFonts w:ascii="SofiaSans" w:eastAsia="Times New Roman" w:hAnsi="SofiaSans"/>
        </w:rPr>
        <w:t xml:space="preserve">Кампанията не е съобразена и със </w:t>
      </w:r>
      <w:r w:rsidRPr="000821FA">
        <w:rPr>
          <w:rFonts w:eastAsiaTheme="minorHAnsi"/>
          <w:color w:val="000000"/>
          <w:lang w:eastAsia="en-US"/>
        </w:rPr>
        <w:t xml:space="preserve">ЗЗЖ и по-конкретно чл. 36, че ако собственикът на домашен любимец не го е кастрирал, в случай на възпроизводство следва да предостави новородените животни на нови собственици ако не е в състояние да </w:t>
      </w:r>
      <w:r w:rsidR="00C24C88">
        <w:rPr>
          <w:rFonts w:eastAsiaTheme="minorHAnsi"/>
          <w:color w:val="000000"/>
          <w:lang w:eastAsia="en-US"/>
        </w:rPr>
        <w:t xml:space="preserve">ги </w:t>
      </w:r>
      <w:r w:rsidRPr="000821FA">
        <w:rPr>
          <w:rFonts w:eastAsiaTheme="minorHAnsi"/>
          <w:color w:val="000000"/>
          <w:lang w:eastAsia="en-US"/>
        </w:rPr>
        <w:lastRenderedPageBreak/>
        <w:t xml:space="preserve">отглежда. Така предоставяне на кучета (възмездно или безвъзмездно) на нови собственици е абсолютно допустимо от законова гледна точка. Законодателят не е направил разграничение между типична продажба на куче и намиране на нови стопани и дом на кучета, на които не могат да се осигурят адекватни грижи и в тази връзка публикуване на обяви в </w:t>
      </w:r>
      <w:proofErr w:type="spellStart"/>
      <w:r w:rsidRPr="000821FA">
        <w:rPr>
          <w:rFonts w:eastAsiaTheme="minorHAnsi"/>
          <w:color w:val="000000"/>
          <w:lang w:eastAsia="en-US"/>
        </w:rPr>
        <w:t>он-лайн</w:t>
      </w:r>
      <w:proofErr w:type="spellEnd"/>
      <w:r w:rsidRPr="000821FA">
        <w:rPr>
          <w:rFonts w:eastAsiaTheme="minorHAnsi"/>
          <w:color w:val="000000"/>
          <w:lang w:eastAsia="en-US"/>
        </w:rPr>
        <w:t xml:space="preserve"> платформите и социалните мрежи е съвсем очаквано. </w:t>
      </w:r>
      <w:proofErr w:type="spellStart"/>
      <w:r w:rsidRPr="000821FA">
        <w:rPr>
          <w:rFonts w:eastAsiaTheme="minorHAnsi"/>
          <w:color w:val="000000"/>
          <w:lang w:eastAsia="en-US"/>
        </w:rPr>
        <w:t>Неотчитайки</w:t>
      </w:r>
      <w:proofErr w:type="spellEnd"/>
      <w:r w:rsidRPr="000821FA">
        <w:rPr>
          <w:rFonts w:eastAsiaTheme="minorHAnsi"/>
          <w:color w:val="000000"/>
          <w:lang w:eastAsia="en-US"/>
        </w:rPr>
        <w:t xml:space="preserve"> тази реалност, самата кампания се опитва да поощри едната страна на хуманното отглеждане, дискредитирайки другата.</w:t>
      </w:r>
    </w:p>
    <w:p w:rsidR="000821FA" w:rsidRPr="000821FA" w:rsidRDefault="000821FA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SofiaSans" w:hAnsi="SofiaSans"/>
          <w:b/>
          <w:bCs/>
          <w:iCs/>
          <w:color w:val="272833"/>
          <w:szCs w:val="22"/>
          <w:shd w:val="clear" w:color="auto" w:fill="FFFFFF"/>
          <w:lang w:eastAsia="en-US"/>
        </w:rPr>
      </w:pPr>
      <w:r w:rsidRPr="000821FA">
        <w:rPr>
          <w:rFonts w:ascii="SofiaSans" w:hAnsi="SofiaSans"/>
          <w:b/>
          <w:bCs/>
          <w:iCs/>
          <w:color w:val="272833"/>
          <w:szCs w:val="22"/>
          <w:shd w:val="clear" w:color="auto" w:fill="FFFFFF"/>
          <w:lang w:eastAsia="en-US"/>
        </w:rPr>
        <w:t>Кампания „</w:t>
      </w:r>
      <w:proofErr w:type="spellStart"/>
      <w:r w:rsidRPr="000821FA">
        <w:rPr>
          <w:rFonts w:ascii="SofiaSans" w:hAnsi="SofiaSans"/>
          <w:b/>
          <w:bCs/>
          <w:iCs/>
          <w:color w:val="272833"/>
          <w:szCs w:val="22"/>
          <w:shd w:val="clear" w:color="auto" w:fill="FFFFFF"/>
          <w:lang w:eastAsia="en-US"/>
        </w:rPr>
        <w:t>БезДОМен</w:t>
      </w:r>
      <w:proofErr w:type="spellEnd"/>
      <w:r w:rsidRPr="000821FA">
        <w:rPr>
          <w:rFonts w:ascii="SofiaSans" w:hAnsi="SofiaSans"/>
          <w:b/>
          <w:bCs/>
          <w:iCs/>
          <w:color w:val="272833"/>
          <w:szCs w:val="22"/>
          <w:shd w:val="clear" w:color="auto" w:fill="FFFFFF"/>
          <w:lang w:eastAsia="en-US"/>
        </w:rPr>
        <w:t xml:space="preserve"> или </w:t>
      </w:r>
      <w:proofErr w:type="spellStart"/>
      <w:r w:rsidRPr="000821FA">
        <w:rPr>
          <w:rFonts w:ascii="SofiaSans" w:hAnsi="SofiaSans"/>
          <w:b/>
          <w:bCs/>
          <w:iCs/>
          <w:color w:val="272833"/>
          <w:szCs w:val="22"/>
          <w:shd w:val="clear" w:color="auto" w:fill="FFFFFF"/>
          <w:lang w:eastAsia="en-US"/>
        </w:rPr>
        <w:t>ДОМашен</w:t>
      </w:r>
      <w:proofErr w:type="spellEnd"/>
      <w:r w:rsidRPr="000821FA">
        <w:rPr>
          <w:rFonts w:ascii="SofiaSans" w:hAnsi="SofiaSans"/>
          <w:b/>
          <w:bCs/>
          <w:iCs/>
          <w:color w:val="272833"/>
          <w:szCs w:val="22"/>
          <w:shd w:val="clear" w:color="auto" w:fill="FFFFFF"/>
          <w:lang w:eastAsia="en-US"/>
        </w:rPr>
        <w:t>. Ключът е в теб!“</w:t>
      </w:r>
      <w:r>
        <w:rPr>
          <w:rFonts w:ascii="SofiaSans" w:hAnsi="SofiaSans"/>
          <w:b/>
          <w:bCs/>
          <w:iCs/>
          <w:color w:val="272833"/>
          <w:szCs w:val="22"/>
          <w:shd w:val="clear" w:color="auto" w:fill="FFFFFF"/>
          <w:lang w:eastAsia="en-US"/>
        </w:rPr>
        <w:t>:</w:t>
      </w:r>
    </w:p>
    <w:p w:rsidR="000821FA" w:rsidRPr="000821FA" w:rsidRDefault="000821FA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SofiaSans" w:eastAsia="Times New Roman" w:hAnsi="SofiaSans"/>
        </w:rPr>
      </w:pPr>
      <w:r w:rsidRPr="000821FA">
        <w:rPr>
          <w:rFonts w:ascii="SofiaSans" w:eastAsia="Times New Roman" w:hAnsi="SofiaSans"/>
        </w:rPr>
        <w:t xml:space="preserve">Целта на кампанията е да насърчи осиновяването на животни от приюти и природозащитни организации, да популяризира адекватната грижа за кучетата и котките, както и да повлияе на промяната на отношението на хората към осиновяване на бездомни животни. По времето на инициативата, на </w:t>
      </w:r>
      <w:r w:rsidRPr="000821FA">
        <w:rPr>
          <w:rFonts w:ascii="SofiaSans" w:hAnsi="SofiaSans"/>
          <w:lang w:eastAsia="en-US"/>
        </w:rPr>
        <w:t>н</w:t>
      </w:r>
      <w:r w:rsidRPr="000821FA">
        <w:rPr>
          <w:rFonts w:ascii="SofiaSans" w:eastAsia="Times New Roman" w:hAnsi="SofiaSans"/>
        </w:rPr>
        <w:t>ад 100 общински сгради (сред които детски градини и училища, културни институти, районни администрации, театри, библиотеки, музеи и др.) са били разположени плакати/билбордове с образа на бездомно животно, търсещо дом. На всеки плакат е изобразен QR код водещ към подробна информация за кучето или котката на плаката, както и каталог на опашатите любимци, намиращи в общинските приюти.</w:t>
      </w:r>
    </w:p>
    <w:p w:rsidR="000821FA" w:rsidRPr="000821FA" w:rsidRDefault="000821FA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SofiaSans" w:eastAsia="Times New Roman" w:hAnsi="SofiaSans"/>
        </w:rPr>
      </w:pPr>
      <w:r w:rsidRPr="000821FA">
        <w:rPr>
          <w:rFonts w:ascii="SofiaSans" w:eastAsia="Times New Roman" w:hAnsi="SofiaSans"/>
        </w:rPr>
        <w:t>Във всички столични училища и детски градини са прожектирани видеоматериали, които разясняват как се отглежда домашен любимец, какви грижи трябва да се полагат за него и какво е предимството да осиновиш бездомно животно, вместо да се купува породисто куче от съмнителни сайтове и нелицензирани развъдници.</w:t>
      </w:r>
    </w:p>
    <w:p w:rsidR="000821FA" w:rsidRPr="000821FA" w:rsidRDefault="000821FA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SofiaSans" w:eastAsia="Times New Roman" w:hAnsi="SofiaSans"/>
        </w:rPr>
      </w:pPr>
      <w:r w:rsidRPr="000821FA">
        <w:rPr>
          <w:rFonts w:ascii="SofiaSans" w:eastAsia="Times New Roman" w:hAnsi="SofiaSans"/>
        </w:rPr>
        <w:t xml:space="preserve">В същото време Столична община абдикира от контрола, вменен по линия </w:t>
      </w:r>
      <w:r w:rsidR="00E53F19">
        <w:rPr>
          <w:rFonts w:ascii="SofiaSans" w:eastAsia="Times New Roman" w:hAnsi="SofiaSans"/>
        </w:rPr>
        <w:t>н</w:t>
      </w:r>
      <w:r w:rsidRPr="000821FA">
        <w:rPr>
          <w:rFonts w:ascii="SofiaSans" w:eastAsia="Times New Roman" w:hAnsi="SofiaSans"/>
        </w:rPr>
        <w:t xml:space="preserve">а </w:t>
      </w:r>
      <w:r w:rsidR="00E53F19" w:rsidRPr="00E53F19">
        <w:rPr>
          <w:rFonts w:ascii="SofiaSans" w:eastAsia="Times New Roman" w:hAnsi="SofiaSans"/>
        </w:rPr>
        <w:t>Закон за управление на етажната собственост</w:t>
      </w:r>
      <w:r w:rsidR="00E53F19">
        <w:rPr>
          <w:rFonts w:ascii="SofiaSans" w:eastAsia="Times New Roman" w:hAnsi="SofiaSans"/>
        </w:rPr>
        <w:t xml:space="preserve"> (</w:t>
      </w:r>
      <w:r w:rsidRPr="000821FA">
        <w:rPr>
          <w:rFonts w:ascii="SofiaSans" w:eastAsia="Times New Roman" w:hAnsi="SofiaSans"/>
        </w:rPr>
        <w:t>ЗУЕС</w:t>
      </w:r>
      <w:r w:rsidR="00E53F19">
        <w:rPr>
          <w:rFonts w:ascii="SofiaSans" w:eastAsia="Times New Roman" w:hAnsi="SofiaSans"/>
        </w:rPr>
        <w:t>)</w:t>
      </w:r>
      <w:r w:rsidRPr="000821FA">
        <w:rPr>
          <w:rFonts w:ascii="SofiaSans" w:eastAsia="Times New Roman" w:hAnsi="SofiaSans"/>
        </w:rPr>
        <w:t xml:space="preserve"> и по никакъв начин не се опитва да </w:t>
      </w:r>
      <w:proofErr w:type="spellStart"/>
      <w:r w:rsidRPr="000821FA">
        <w:rPr>
          <w:rFonts w:ascii="SofiaSans" w:eastAsia="Times New Roman" w:hAnsi="SofiaSans"/>
        </w:rPr>
        <w:t>медиира</w:t>
      </w:r>
      <w:proofErr w:type="spellEnd"/>
      <w:r w:rsidRPr="000821FA">
        <w:rPr>
          <w:rFonts w:ascii="SofiaSans" w:eastAsia="Times New Roman" w:hAnsi="SofiaSans"/>
        </w:rPr>
        <w:t xml:space="preserve"> междусъседските отношение при отглеждане на кучета в режим на етажна собственост, което се оказва чест проблем при осиновени </w:t>
      </w:r>
      <w:r w:rsidR="00E53F19">
        <w:rPr>
          <w:rFonts w:ascii="SofiaSans" w:eastAsia="Times New Roman" w:hAnsi="SofiaSans"/>
        </w:rPr>
        <w:t>такива</w:t>
      </w:r>
      <w:r w:rsidRPr="000821FA">
        <w:rPr>
          <w:rFonts w:ascii="SofiaSans" w:eastAsia="Times New Roman" w:hAnsi="SofiaSans"/>
        </w:rPr>
        <w:t>.</w:t>
      </w:r>
    </w:p>
    <w:p w:rsidR="000821FA" w:rsidRPr="000821FA" w:rsidRDefault="000821FA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SofiaSans" w:eastAsia="Times New Roman" w:hAnsi="SofiaSans"/>
          <w:b/>
        </w:rPr>
      </w:pPr>
      <w:r w:rsidRPr="000821FA">
        <w:rPr>
          <w:rFonts w:ascii="SofiaSans" w:eastAsia="Times New Roman" w:hAnsi="SofiaSans"/>
          <w:b/>
        </w:rPr>
        <w:t>Основните приоритети през 2024 г. на Столична община</w:t>
      </w:r>
      <w:r w:rsidR="00157FD7">
        <w:rPr>
          <w:rFonts w:ascii="SofiaSans" w:eastAsia="Times New Roman" w:hAnsi="SofiaSans"/>
          <w:b/>
        </w:rPr>
        <w:t>:</w:t>
      </w:r>
    </w:p>
    <w:p w:rsidR="000821FA" w:rsidRPr="000821FA" w:rsidRDefault="000821FA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SofiaSans" w:eastAsia="Times New Roman" w:hAnsi="SofiaSans"/>
          <w:b/>
        </w:rPr>
      </w:pPr>
      <w:r w:rsidRPr="000821FA">
        <w:rPr>
          <w:rFonts w:ascii="SofiaSans" w:eastAsia="Times New Roman" w:hAnsi="SofiaSans"/>
        </w:rPr>
        <w:t>Продължаване на кампанията и мерките за популяризиране на ползата от кастрацията и регистрацията на кучетата сред собствениците на домашни любимци. Иницииране на срещи с районните администрации, за да се подобри работата на терен със стопаните на дворни кучета. Проблем</w:t>
      </w:r>
      <w:r w:rsidR="00E53F19">
        <w:rPr>
          <w:rFonts w:ascii="SofiaSans" w:eastAsia="Times New Roman" w:hAnsi="SofiaSans"/>
        </w:rPr>
        <w:t>ът</w:t>
      </w:r>
      <w:r w:rsidRPr="000821FA">
        <w:rPr>
          <w:rFonts w:ascii="SofiaSans" w:eastAsia="Times New Roman" w:hAnsi="SofiaSans"/>
        </w:rPr>
        <w:t xml:space="preserve"> с бездомните животни произлиза от безотговорното отношение на хората, липсата на информираност за ползите от кастрацията и незнанието на стопаните за възможността да кастрират, ваксинират и идентифицират безплатно домашн</w:t>
      </w:r>
      <w:r>
        <w:rPr>
          <w:rFonts w:ascii="SofiaSans" w:eastAsia="Times New Roman" w:hAnsi="SofiaSans"/>
        </w:rPr>
        <w:t>ите дворни кучета</w:t>
      </w:r>
      <w:r w:rsidR="00E53F19">
        <w:rPr>
          <w:rFonts w:ascii="SofiaSans" w:eastAsia="Times New Roman" w:hAnsi="SofiaSans"/>
        </w:rPr>
        <w:t>.</w:t>
      </w:r>
    </w:p>
    <w:p w:rsidR="000821FA" w:rsidRPr="000821FA" w:rsidRDefault="000821FA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SofiaSans" w:eastAsia="Times New Roman" w:hAnsi="SofiaSans"/>
          <w:b/>
        </w:rPr>
      </w:pPr>
      <w:r w:rsidRPr="000821FA">
        <w:rPr>
          <w:rFonts w:ascii="SofiaSans" w:eastAsia="Times New Roman" w:hAnsi="SofiaSans"/>
        </w:rPr>
        <w:t>Продължаване на кампанията за осиновяване на кучета, с организирани изнесени събития извън приютите.</w:t>
      </w:r>
      <w:r w:rsidRPr="000821FA">
        <w:rPr>
          <w:rFonts w:ascii="SofiaSans" w:eastAsia="Times New Roman" w:hAnsi="SofiaSans"/>
          <w:b/>
        </w:rPr>
        <w:t xml:space="preserve"> </w:t>
      </w:r>
      <w:r w:rsidRPr="000821FA">
        <w:rPr>
          <w:rFonts w:ascii="SofiaSans" w:eastAsia="Times New Roman" w:hAnsi="SofiaSans"/>
        </w:rPr>
        <w:t xml:space="preserve">Предвижда се абонаментно наемане на билбордове на оживени места в София, където да има постоянна информация за начина, по който може да се </w:t>
      </w:r>
      <w:r w:rsidRPr="000821FA">
        <w:rPr>
          <w:rFonts w:ascii="SofiaSans" w:eastAsia="Times New Roman" w:hAnsi="SofiaSans"/>
        </w:rPr>
        <w:lastRenderedPageBreak/>
        <w:t>осинови бездомно куче от приюти.</w:t>
      </w:r>
    </w:p>
    <w:p w:rsidR="000821FA" w:rsidRPr="000821FA" w:rsidRDefault="000821FA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SofiaSans" w:eastAsia="Times New Roman" w:hAnsi="SofiaSans"/>
        </w:rPr>
      </w:pPr>
      <w:r w:rsidRPr="000821FA">
        <w:rPr>
          <w:rFonts w:ascii="SofiaSans" w:eastAsia="Times New Roman" w:hAnsi="SofiaSans"/>
        </w:rPr>
        <w:t>Иницииране и организиране на събития, където децата ще могат да се запознаят с малки кученца от приюта, ще им бъде обяснено каква е отговорността, която всеки човек носи, взимайки си животно вкъщи, че хората трябва да знаят, че кучето не е подарък</w:t>
      </w:r>
      <w:r w:rsidR="00823CC3">
        <w:rPr>
          <w:rFonts w:ascii="SofiaSans" w:eastAsia="Times New Roman" w:hAnsi="SofiaSans"/>
        </w:rPr>
        <w:t xml:space="preserve"> или плюшена играчка</w:t>
      </w:r>
      <w:r w:rsidRPr="000821FA">
        <w:rPr>
          <w:rFonts w:ascii="SofiaSans" w:eastAsia="Times New Roman" w:hAnsi="SofiaSans"/>
        </w:rPr>
        <w:t xml:space="preserve">, а отговорно решение и когато </w:t>
      </w:r>
      <w:r w:rsidR="00E53F19">
        <w:rPr>
          <w:rFonts w:ascii="SofiaSans" w:eastAsia="Times New Roman" w:hAnsi="SofiaSans"/>
        </w:rPr>
        <w:t>искат</w:t>
      </w:r>
      <w:r w:rsidR="00E53F19" w:rsidRPr="000821FA">
        <w:rPr>
          <w:rFonts w:ascii="SofiaSans" w:eastAsia="Times New Roman" w:hAnsi="SofiaSans"/>
        </w:rPr>
        <w:t xml:space="preserve"> </w:t>
      </w:r>
      <w:r w:rsidRPr="000821FA">
        <w:rPr>
          <w:rFonts w:ascii="SofiaSans" w:eastAsia="Times New Roman" w:hAnsi="SofiaSans"/>
        </w:rPr>
        <w:t>да си вземат домашен любимец, не трябва да подхождат емоционално.</w:t>
      </w:r>
    </w:p>
    <w:p w:rsidR="000821FA" w:rsidRDefault="000821FA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SofiaSans" w:eastAsia="Times New Roman" w:hAnsi="SofiaSans"/>
        </w:rPr>
      </w:pPr>
      <w:r w:rsidRPr="000821FA">
        <w:rPr>
          <w:rFonts w:ascii="SofiaSans" w:eastAsia="Times New Roman" w:hAnsi="SofiaSans"/>
        </w:rPr>
        <w:t xml:space="preserve">Поддържане на </w:t>
      </w:r>
      <w:proofErr w:type="spellStart"/>
      <w:r w:rsidRPr="000821FA">
        <w:rPr>
          <w:rFonts w:ascii="SofiaSans" w:eastAsia="Times New Roman" w:hAnsi="SofiaSans"/>
        </w:rPr>
        <w:t>Facebook</w:t>
      </w:r>
      <w:proofErr w:type="spellEnd"/>
      <w:r w:rsidRPr="000821FA">
        <w:rPr>
          <w:rFonts w:ascii="SofiaSans" w:eastAsia="Times New Roman" w:hAnsi="SofiaSans"/>
        </w:rPr>
        <w:t xml:space="preserve"> страница и </w:t>
      </w:r>
      <w:proofErr w:type="spellStart"/>
      <w:r w:rsidRPr="000821FA">
        <w:rPr>
          <w:rFonts w:ascii="SofiaSans" w:eastAsia="Times New Roman" w:hAnsi="SofiaSans"/>
        </w:rPr>
        <w:t>Instagram</w:t>
      </w:r>
      <w:proofErr w:type="spellEnd"/>
      <w:r w:rsidRPr="000821FA">
        <w:rPr>
          <w:rFonts w:ascii="SofiaSans" w:eastAsia="Times New Roman" w:hAnsi="SofiaSans"/>
        </w:rPr>
        <w:t xml:space="preserve"> профил на ОП „</w:t>
      </w:r>
      <w:proofErr w:type="spellStart"/>
      <w:r w:rsidRPr="000821FA">
        <w:rPr>
          <w:rFonts w:ascii="SofiaSans" w:eastAsia="Times New Roman" w:hAnsi="SofiaSans"/>
        </w:rPr>
        <w:t>Екоравновесие</w:t>
      </w:r>
      <w:proofErr w:type="spellEnd"/>
      <w:r w:rsidRPr="000821FA">
        <w:rPr>
          <w:rFonts w:ascii="SofiaSans" w:eastAsia="Times New Roman" w:hAnsi="SofiaSans"/>
        </w:rPr>
        <w:t>“, стопанисващо общинските приюти, чрез които да се разпространяват текущите кампании и да се разшири кръгът от последователи, сред най-активната възрастова група.</w:t>
      </w:r>
    </w:p>
    <w:p w:rsidR="000465C7" w:rsidRPr="000821FA" w:rsidRDefault="000465C7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SofiaSans" w:eastAsia="Times New Roman" w:hAnsi="SofiaSans"/>
        </w:rPr>
      </w:pPr>
    </w:p>
    <w:p w:rsidR="005E4064" w:rsidRPr="002E7545" w:rsidRDefault="005E4064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23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София област</w:t>
      </w:r>
      <w:r w:rsidRPr="003C4FD6">
        <w:rPr>
          <w:b/>
        </w:rPr>
        <w:t>:</w:t>
      </w:r>
    </w:p>
    <w:p w:rsidR="005E4064" w:rsidRDefault="005E4064" w:rsidP="00C8052D">
      <w:pPr>
        <w:spacing w:after="0" w:line="360" w:lineRule="auto"/>
        <w:ind w:firstLine="709"/>
        <w:jc w:val="both"/>
        <w:rPr>
          <w:color w:val="000000"/>
        </w:rPr>
      </w:pPr>
      <w:r w:rsidRPr="00911FF0">
        <w:t>Всички общини на територията на София</w:t>
      </w:r>
      <w:r w:rsidRPr="00911FF0">
        <w:rPr>
          <w:b/>
        </w:rPr>
        <w:t>-</w:t>
      </w:r>
      <w:r w:rsidRPr="00911FF0">
        <w:t xml:space="preserve">област </w:t>
      </w:r>
      <w:r>
        <w:t xml:space="preserve">през 2023 г. имат приети </w:t>
      </w:r>
      <w:r w:rsidRPr="00911FF0">
        <w:t>общин</w:t>
      </w:r>
      <w:r>
        <w:t xml:space="preserve">ски програми, по които работят и сключени договори за ветеринарномедицинска </w:t>
      </w:r>
      <w:r w:rsidRPr="00911FF0">
        <w:rPr>
          <w:color w:val="000000"/>
        </w:rPr>
        <w:t>обработка на</w:t>
      </w:r>
      <w:r w:rsidRPr="000B338F">
        <w:rPr>
          <w:color w:val="000000"/>
        </w:rPr>
        <w:t xml:space="preserve"> кучетата</w:t>
      </w:r>
      <w:r>
        <w:rPr>
          <w:color w:val="000000"/>
        </w:rPr>
        <w:t>.</w:t>
      </w:r>
    </w:p>
    <w:p w:rsidR="005E4064" w:rsidRDefault="005E4064" w:rsidP="00C8052D">
      <w:pPr>
        <w:spacing w:after="0" w:line="360" w:lineRule="auto"/>
        <w:ind w:firstLine="709"/>
        <w:jc w:val="both"/>
        <w:rPr>
          <w:color w:val="000000"/>
        </w:rPr>
      </w:pPr>
      <w:r>
        <w:rPr>
          <w:lang w:eastAsia="en-US"/>
        </w:rPr>
        <w:t xml:space="preserve">И през 2023 г. като основен проблем в докладите на някои общини се посочва недостатъчния бюджет </w:t>
      </w:r>
      <w:r w:rsidRPr="00911FF0">
        <w:rPr>
          <w:color w:val="000000"/>
        </w:rPr>
        <w:t xml:space="preserve">за </w:t>
      </w:r>
      <w:r>
        <w:rPr>
          <w:color w:val="000000"/>
        </w:rPr>
        <w:t xml:space="preserve">ефективно </w:t>
      </w:r>
      <w:r w:rsidRPr="00911FF0">
        <w:rPr>
          <w:color w:val="000000"/>
        </w:rPr>
        <w:t xml:space="preserve">изпълнение на </w:t>
      </w:r>
      <w:r>
        <w:rPr>
          <w:color w:val="000000"/>
        </w:rPr>
        <w:t xml:space="preserve">мерките, предвидени в </w:t>
      </w:r>
      <w:r w:rsidRPr="00911FF0">
        <w:rPr>
          <w:color w:val="000000"/>
        </w:rPr>
        <w:t>п</w:t>
      </w:r>
      <w:r>
        <w:rPr>
          <w:color w:val="000000"/>
        </w:rPr>
        <w:t>рограмите им.</w:t>
      </w:r>
    </w:p>
    <w:p w:rsidR="009D5132" w:rsidRDefault="005E4064" w:rsidP="00C8052D">
      <w:pP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На територията на областта има три функциониращи приюта за безстопанствени кучета – един общински в с. Равно поле, общ. Елин Пелин и три частни в гр. Костинброд (землище) и гр. Елин Пелин.</w:t>
      </w:r>
    </w:p>
    <w:p w:rsidR="000465C7" w:rsidRPr="000821FA" w:rsidRDefault="000465C7" w:rsidP="00615C0E">
      <w:pPr>
        <w:spacing w:after="0" w:line="360" w:lineRule="auto"/>
        <w:ind w:firstLine="709"/>
        <w:jc w:val="both"/>
        <w:rPr>
          <w:color w:val="000000"/>
        </w:rPr>
      </w:pPr>
    </w:p>
    <w:p w:rsidR="002A5A74" w:rsidRPr="002E7545" w:rsidRDefault="002A5A74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24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Стара Загора</w:t>
      </w:r>
      <w:r w:rsidRPr="003C4FD6">
        <w:rPr>
          <w:b/>
        </w:rPr>
        <w:t>:</w:t>
      </w:r>
    </w:p>
    <w:p w:rsidR="002A5A74" w:rsidRDefault="002A5A74" w:rsidP="00615C0E">
      <w:pPr>
        <w:spacing w:after="0" w:line="360" w:lineRule="auto"/>
        <w:ind w:firstLine="709"/>
        <w:jc w:val="both"/>
        <w:rPr>
          <w:lang w:eastAsia="en-US"/>
        </w:rPr>
      </w:pPr>
      <w:r w:rsidRPr="00234EB0">
        <w:rPr>
          <w:lang w:eastAsia="en-US"/>
        </w:rPr>
        <w:t xml:space="preserve">На територията </w:t>
      </w:r>
      <w:r>
        <w:rPr>
          <w:lang w:eastAsia="en-US"/>
        </w:rPr>
        <w:t>на област Стара Загора всички 11 общини имат приети общински</w:t>
      </w:r>
      <w:r>
        <w:rPr>
          <w:lang w:val="en-US" w:eastAsia="en-US"/>
        </w:rPr>
        <w:t xml:space="preserve">  </w:t>
      </w:r>
      <w:r>
        <w:rPr>
          <w:lang w:eastAsia="en-US"/>
        </w:rPr>
        <w:t xml:space="preserve">програми. </w:t>
      </w:r>
    </w:p>
    <w:p w:rsidR="002A5A74" w:rsidRDefault="002A5A74" w:rsidP="00615C0E">
      <w:pPr>
        <w:spacing w:after="0" w:line="360" w:lineRule="auto"/>
        <w:ind w:firstLine="709"/>
        <w:jc w:val="both"/>
        <w:rPr>
          <w:rFonts w:eastAsia="Times New Roman"/>
          <w:color w:val="000000"/>
          <w:lang w:eastAsia="en-US"/>
        </w:rPr>
      </w:pPr>
      <w:r>
        <w:rPr>
          <w:lang w:eastAsia="en-US"/>
        </w:rPr>
        <w:t>В някои общини безстопанствените кучета се обработват в приют, а други имат сключени договори за ветеринарномедицинско обслужване на безстопанствените кучета с фирми (ВМЗ).</w:t>
      </w:r>
    </w:p>
    <w:p w:rsidR="002A5A74" w:rsidRDefault="002A5A74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color w:val="000000"/>
          <w:lang w:eastAsia="en-US"/>
        </w:rPr>
      </w:pPr>
      <w:r w:rsidRPr="00073655">
        <w:rPr>
          <w:rFonts w:eastAsia="Times New Roman"/>
          <w:color w:val="000000"/>
          <w:lang w:eastAsia="en-US"/>
        </w:rPr>
        <w:t>През 202</w:t>
      </w:r>
      <w:r>
        <w:rPr>
          <w:rFonts w:eastAsia="Times New Roman"/>
          <w:color w:val="000000"/>
          <w:lang w:eastAsia="en-US"/>
        </w:rPr>
        <w:t>3</w:t>
      </w:r>
      <w:r w:rsidRPr="00073655">
        <w:rPr>
          <w:rFonts w:eastAsia="Times New Roman"/>
          <w:color w:val="000000"/>
          <w:lang w:eastAsia="en-US"/>
        </w:rPr>
        <w:t xml:space="preserve"> г. са правени няколко </w:t>
      </w:r>
      <w:r>
        <w:rPr>
          <w:rFonts w:eastAsia="Times New Roman"/>
          <w:color w:val="000000"/>
          <w:lang w:eastAsia="en-US"/>
        </w:rPr>
        <w:t xml:space="preserve">комуникационни </w:t>
      </w:r>
      <w:r w:rsidRPr="00073655">
        <w:rPr>
          <w:rFonts w:eastAsia="Times New Roman"/>
          <w:color w:val="000000"/>
          <w:lang w:eastAsia="en-US"/>
        </w:rPr>
        <w:t>кампани</w:t>
      </w:r>
      <w:r>
        <w:rPr>
          <w:rFonts w:eastAsia="Times New Roman"/>
          <w:color w:val="000000"/>
          <w:lang w:eastAsia="en-US"/>
        </w:rPr>
        <w:t xml:space="preserve">и </w:t>
      </w:r>
      <w:r w:rsidRPr="00073655">
        <w:rPr>
          <w:rFonts w:eastAsia="Times New Roman"/>
          <w:color w:val="000000"/>
          <w:lang w:eastAsia="en-US"/>
        </w:rPr>
        <w:t>съвместно с неправителствени организации и доброволци</w:t>
      </w:r>
      <w:r>
        <w:rPr>
          <w:rFonts w:eastAsia="Times New Roman"/>
          <w:color w:val="000000"/>
          <w:lang w:eastAsia="en-US"/>
        </w:rPr>
        <w:t>, за задължителна идентификация и регистрация на домашните любимци, както и за насърчаване на осиновяването на животни от приютите.</w:t>
      </w:r>
    </w:p>
    <w:p w:rsidR="002A5A74" w:rsidRDefault="002A5A74" w:rsidP="00615C0E">
      <w:pPr>
        <w:tabs>
          <w:tab w:val="num" w:pos="567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На територията на областта има регистрирани два общински приюта за безстопанствени животни</w:t>
      </w:r>
      <w:r w:rsidR="00E53F19">
        <w:rPr>
          <w:rFonts w:eastAsia="Times New Roman"/>
          <w:color w:val="000000"/>
          <w:lang w:eastAsia="en-US"/>
        </w:rPr>
        <w:t xml:space="preserve"> в</w:t>
      </w:r>
      <w:r>
        <w:rPr>
          <w:rFonts w:eastAsia="Times New Roman"/>
          <w:color w:val="000000"/>
          <w:lang w:eastAsia="en-US"/>
        </w:rPr>
        <w:t xml:space="preserve"> с. Могила, общ. Стара Загора и в гр. Казанлък.</w:t>
      </w:r>
    </w:p>
    <w:p w:rsidR="00B56394" w:rsidRDefault="004508BC" w:rsidP="00615C0E">
      <w:pPr>
        <w:tabs>
          <w:tab w:val="num" w:pos="567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lastRenderedPageBreak/>
        <w:t xml:space="preserve">През 2023 г. е започнала </w:t>
      </w:r>
      <w:proofErr w:type="spellStart"/>
      <w:r>
        <w:rPr>
          <w:rFonts w:eastAsia="Times New Roman"/>
          <w:color w:val="000000"/>
          <w:lang w:eastAsia="en-US"/>
        </w:rPr>
        <w:t>кампанич</w:t>
      </w:r>
      <w:proofErr w:type="spellEnd"/>
      <w:r>
        <w:rPr>
          <w:rFonts w:eastAsia="Times New Roman"/>
          <w:color w:val="000000"/>
          <w:lang w:eastAsia="en-US"/>
        </w:rPr>
        <w:t xml:space="preserve"> „Осинови си обич“, в която са се включили известни личности и спортисти от града, като и други кампании.</w:t>
      </w:r>
    </w:p>
    <w:p w:rsidR="000465C7" w:rsidRDefault="000465C7" w:rsidP="00615C0E">
      <w:pPr>
        <w:tabs>
          <w:tab w:val="num" w:pos="567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color w:val="000000"/>
          <w:lang w:eastAsia="en-US"/>
        </w:rPr>
      </w:pPr>
    </w:p>
    <w:p w:rsidR="004508BC" w:rsidRPr="002E7545" w:rsidRDefault="004508BC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25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Търговище</w:t>
      </w:r>
      <w:r w:rsidRPr="003C4FD6">
        <w:rPr>
          <w:b/>
        </w:rPr>
        <w:t>:</w:t>
      </w:r>
    </w:p>
    <w:p w:rsidR="004508BC" w:rsidRDefault="004508BC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>
        <w:t xml:space="preserve">Всички пет общини на територията на </w:t>
      </w:r>
      <w:proofErr w:type="spellStart"/>
      <w:r>
        <w:t>обл</w:t>
      </w:r>
      <w:proofErr w:type="spellEnd"/>
      <w:r>
        <w:t>. Търговище през 2023 г. са имали приети</w:t>
      </w:r>
      <w:r>
        <w:rPr>
          <w:lang w:val="x-none"/>
        </w:rPr>
        <w:t xml:space="preserve"> </w:t>
      </w:r>
      <w:r>
        <w:t>програми за овладяване популацията на безстопанствените кучета</w:t>
      </w:r>
      <w:r>
        <w:rPr>
          <w:lang w:val="x-none"/>
        </w:rPr>
        <w:t xml:space="preserve"> </w:t>
      </w:r>
      <w:r>
        <w:t xml:space="preserve">в </w:t>
      </w:r>
      <w:r>
        <w:rPr>
          <w:lang w:val="x-none"/>
        </w:rPr>
        <w:t>съответн</w:t>
      </w:r>
      <w:r>
        <w:t>ите</w:t>
      </w:r>
      <w:r>
        <w:rPr>
          <w:lang w:val="x-none"/>
        </w:rPr>
        <w:t xml:space="preserve"> общин</w:t>
      </w:r>
      <w:r>
        <w:t>и.</w:t>
      </w:r>
    </w:p>
    <w:p w:rsidR="004508BC" w:rsidRDefault="004508BC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>
        <w:t>На територията на областта има регистрирани три общински приюта в общ. Търговище, в общ. Попово и с. Илийно/Средище, общ. Омуртаг.</w:t>
      </w:r>
    </w:p>
    <w:p w:rsidR="002A5A74" w:rsidRDefault="00911D21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През 2023 г. общ. Омуртаг е работила по програма</w:t>
      </w:r>
      <w:r w:rsidR="00E53F19">
        <w:rPr>
          <w:rFonts w:eastAsia="Times New Roman"/>
          <w:bCs/>
        </w:rPr>
        <w:t>,</w:t>
      </w:r>
      <w:r>
        <w:rPr>
          <w:rFonts w:eastAsia="Times New Roman"/>
          <w:bCs/>
        </w:rPr>
        <w:t xml:space="preserve"> изтекла през 2022 г., но същевременно е </w:t>
      </w:r>
      <w:proofErr w:type="spellStart"/>
      <w:r>
        <w:rPr>
          <w:rFonts w:eastAsia="Times New Roman"/>
          <w:bCs/>
        </w:rPr>
        <w:t>разрботила</w:t>
      </w:r>
      <w:proofErr w:type="spellEnd"/>
      <w:r>
        <w:rPr>
          <w:rFonts w:eastAsia="Times New Roman"/>
          <w:bCs/>
        </w:rPr>
        <w:t xml:space="preserve"> актуална </w:t>
      </w:r>
      <w:r w:rsidR="00E53F19">
        <w:rPr>
          <w:rFonts w:eastAsia="Times New Roman"/>
          <w:bCs/>
        </w:rPr>
        <w:t>такава</w:t>
      </w:r>
      <w:r>
        <w:rPr>
          <w:rFonts w:eastAsia="Times New Roman"/>
          <w:bCs/>
        </w:rPr>
        <w:t>.</w:t>
      </w:r>
    </w:p>
    <w:p w:rsidR="000465C7" w:rsidRDefault="000465C7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Cs/>
        </w:rPr>
      </w:pPr>
    </w:p>
    <w:p w:rsidR="00911D21" w:rsidRPr="002E7545" w:rsidRDefault="00911D21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26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Хасково</w:t>
      </w:r>
      <w:r w:rsidRPr="003C4FD6">
        <w:rPr>
          <w:b/>
        </w:rPr>
        <w:t>:</w:t>
      </w:r>
    </w:p>
    <w:p w:rsidR="00911D21" w:rsidRDefault="00911D21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Всички общини на територията на областта имат приети общински програми за овладяване популацията на безстопанствените кучета. През 2023 г. общ. Симеоновград и общ. Минерални бани н</w:t>
      </w:r>
      <w:r w:rsidR="005647A4">
        <w:rPr>
          <w:rFonts w:eastAsia="Times New Roman"/>
          <w:bCs/>
        </w:rPr>
        <w:t xml:space="preserve">е са работили по програмите си. </w:t>
      </w:r>
    </w:p>
    <w:p w:rsidR="000821FA" w:rsidRDefault="00911D21" w:rsidP="00615C0E">
      <w:pPr>
        <w:spacing w:after="0" w:line="360" w:lineRule="auto"/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В </w:t>
      </w:r>
      <w:proofErr w:type="spellStart"/>
      <w:r>
        <w:rPr>
          <w:rFonts w:eastAsia="Times New Roman"/>
          <w:lang w:eastAsia="en-US"/>
        </w:rPr>
        <w:t>обл</w:t>
      </w:r>
      <w:proofErr w:type="spellEnd"/>
      <w:r>
        <w:rPr>
          <w:rFonts w:eastAsia="Times New Roman"/>
          <w:lang w:eastAsia="en-US"/>
        </w:rPr>
        <w:t>. Хасково функционират два приюта за безстопанствени животни, единият е на територията на общ Димитровгр</w:t>
      </w:r>
      <w:r w:rsidR="00CD1503">
        <w:rPr>
          <w:rFonts w:eastAsia="Times New Roman"/>
          <w:lang w:eastAsia="en-US"/>
        </w:rPr>
        <w:t>ад, а вторият е в общ. Хасково.</w:t>
      </w:r>
    </w:p>
    <w:p w:rsidR="000465C7" w:rsidRPr="00CD1503" w:rsidRDefault="000465C7" w:rsidP="00615C0E">
      <w:pPr>
        <w:spacing w:after="0" w:line="360" w:lineRule="auto"/>
        <w:ind w:firstLine="709"/>
        <w:jc w:val="both"/>
        <w:rPr>
          <w:rFonts w:eastAsia="Times New Roman"/>
          <w:lang w:eastAsia="en-US"/>
        </w:rPr>
      </w:pPr>
    </w:p>
    <w:p w:rsidR="005647A4" w:rsidRPr="002E7545" w:rsidRDefault="005647A4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27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Шумен</w:t>
      </w:r>
      <w:r w:rsidRPr="003C4FD6">
        <w:rPr>
          <w:b/>
        </w:rPr>
        <w:t>:</w:t>
      </w:r>
    </w:p>
    <w:p w:rsidR="00C54C2B" w:rsidRDefault="00C54C2B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</w:rPr>
      </w:pPr>
      <w:r>
        <w:rPr>
          <w:rFonts w:eastAsia="Times New Roman"/>
          <w:bCs/>
        </w:rPr>
        <w:t xml:space="preserve">На територията на </w:t>
      </w:r>
      <w:proofErr w:type="spellStart"/>
      <w:r>
        <w:rPr>
          <w:rFonts w:eastAsia="Times New Roman"/>
          <w:bCs/>
        </w:rPr>
        <w:t>обл</w:t>
      </w:r>
      <w:proofErr w:type="spellEnd"/>
      <w:r>
        <w:rPr>
          <w:rFonts w:eastAsia="Times New Roman"/>
          <w:bCs/>
        </w:rPr>
        <w:t xml:space="preserve">. Шумен всички </w:t>
      </w:r>
      <w:r w:rsidR="00E53F19">
        <w:rPr>
          <w:rFonts w:eastAsia="Times New Roman"/>
          <w:bCs/>
        </w:rPr>
        <w:t xml:space="preserve">общини </w:t>
      </w:r>
      <w:r>
        <w:rPr>
          <w:color w:val="000000"/>
        </w:rPr>
        <w:t>имат приети програми</w:t>
      </w:r>
      <w:r w:rsidR="009D5132">
        <w:rPr>
          <w:color w:val="000000"/>
        </w:rPr>
        <w:t>.</w:t>
      </w:r>
    </w:p>
    <w:p w:rsidR="00C54C2B" w:rsidRDefault="00C54C2B" w:rsidP="00615C0E">
      <w:pPr>
        <w:spacing w:after="0" w:line="360" w:lineRule="auto"/>
        <w:ind w:firstLine="709"/>
        <w:jc w:val="both"/>
        <w:rPr>
          <w:rFonts w:eastAsia="Times New Roman"/>
          <w:color w:val="000000"/>
          <w:lang w:eastAsia="en-US"/>
        </w:rPr>
      </w:pPr>
      <w:r>
        <w:rPr>
          <w:lang w:eastAsia="en-US"/>
        </w:rPr>
        <w:t xml:space="preserve">Обработването на безстопанствените кучета в някои общини се осъществява със съдействието на </w:t>
      </w:r>
      <w:r w:rsidRPr="00234EB0">
        <w:rPr>
          <w:rFonts w:eastAsia="Times New Roman"/>
          <w:color w:val="000000"/>
          <w:lang w:eastAsia="en-US"/>
        </w:rPr>
        <w:t>неправителствени организации</w:t>
      </w:r>
      <w:r>
        <w:rPr>
          <w:rFonts w:eastAsia="Times New Roman"/>
          <w:color w:val="000000"/>
          <w:lang w:eastAsia="en-US"/>
        </w:rPr>
        <w:t>.</w:t>
      </w:r>
    </w:p>
    <w:p w:rsidR="00C54C2B" w:rsidRDefault="00C54C2B" w:rsidP="00615C0E">
      <w:pPr>
        <w:spacing w:after="0" w:line="360" w:lineRule="auto"/>
        <w:ind w:firstLine="709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На територията на </w:t>
      </w:r>
      <w:proofErr w:type="spellStart"/>
      <w:r>
        <w:rPr>
          <w:rFonts w:eastAsia="Times New Roman"/>
          <w:color w:val="000000"/>
          <w:lang w:eastAsia="en-US"/>
        </w:rPr>
        <w:t>обл</w:t>
      </w:r>
      <w:proofErr w:type="spellEnd"/>
      <w:r>
        <w:rPr>
          <w:rFonts w:eastAsia="Times New Roman"/>
          <w:color w:val="000000"/>
          <w:lang w:eastAsia="en-US"/>
        </w:rPr>
        <w:t>. Шумен функционират два приюта за безстопанствени животни - общински в гр. Шумен и частен</w:t>
      </w:r>
      <w:r w:rsidR="00B86658">
        <w:rPr>
          <w:rFonts w:eastAsia="Times New Roman"/>
          <w:color w:val="000000"/>
          <w:lang w:eastAsia="en-US"/>
        </w:rPr>
        <w:t xml:space="preserve"> в гр. Велики Преслав</w:t>
      </w:r>
      <w:r>
        <w:rPr>
          <w:rFonts w:eastAsia="Times New Roman"/>
          <w:color w:val="000000"/>
          <w:lang w:eastAsia="en-US"/>
        </w:rPr>
        <w:t xml:space="preserve">. Приютът, собственост на община Шумен, е отдаден с право на ползване на СНЦ „Надежда за животните“.  </w:t>
      </w:r>
    </w:p>
    <w:p w:rsidR="00C54C2B" w:rsidRDefault="00C54C2B" w:rsidP="00615C0E">
      <w:pPr>
        <w:spacing w:after="0" w:line="360" w:lineRule="auto"/>
        <w:ind w:firstLine="709"/>
        <w:jc w:val="both"/>
        <w:rPr>
          <w:rFonts w:eastAsia="Times New Roman"/>
          <w:color w:val="000000"/>
          <w:lang w:val="en-US" w:eastAsia="en-US"/>
        </w:rPr>
      </w:pPr>
      <w:r>
        <w:rPr>
          <w:rFonts w:eastAsia="Times New Roman"/>
          <w:color w:val="000000"/>
          <w:lang w:eastAsia="en-US"/>
        </w:rPr>
        <w:t>Сдружението има разработена и действаща програма за намиране на нови собственици, посредством публикуване на снимки и описания на животните, както в печатни издания и в немския сайт „</w:t>
      </w:r>
      <w:proofErr w:type="spellStart"/>
      <w:r>
        <w:rPr>
          <w:rFonts w:eastAsia="Times New Roman"/>
          <w:color w:val="000000"/>
          <w:lang w:val="en-US" w:eastAsia="en-US"/>
        </w:rPr>
        <w:t>Grund</w:t>
      </w:r>
      <w:proofErr w:type="spellEnd"/>
      <w:r>
        <w:rPr>
          <w:rFonts w:eastAsia="Times New Roman"/>
          <w:color w:val="000000"/>
          <w:lang w:val="en-US" w:eastAsia="en-US"/>
        </w:rPr>
        <w:t xml:space="preserve"> </w:t>
      </w:r>
      <w:proofErr w:type="spellStart"/>
      <w:r>
        <w:rPr>
          <w:rFonts w:eastAsia="Times New Roman"/>
          <w:color w:val="000000"/>
          <w:lang w:val="en-US" w:eastAsia="en-US"/>
        </w:rPr>
        <w:t>zur</w:t>
      </w:r>
      <w:proofErr w:type="spellEnd"/>
      <w:r>
        <w:rPr>
          <w:rFonts w:eastAsia="Times New Roman"/>
          <w:color w:val="000000"/>
          <w:lang w:val="en-US" w:eastAsia="en-US"/>
        </w:rPr>
        <w:t xml:space="preserve"> </w:t>
      </w:r>
      <w:proofErr w:type="spellStart"/>
      <w:r>
        <w:rPr>
          <w:rFonts w:eastAsia="Times New Roman"/>
          <w:color w:val="000000"/>
          <w:lang w:val="en-US" w:eastAsia="en-US"/>
        </w:rPr>
        <w:t>Hoffnung</w:t>
      </w:r>
      <w:proofErr w:type="spellEnd"/>
      <w:r>
        <w:rPr>
          <w:rFonts w:eastAsia="Times New Roman"/>
          <w:color w:val="000000"/>
          <w:lang w:val="en-US" w:eastAsia="en-US"/>
        </w:rPr>
        <w:t xml:space="preserve"> e. V.”.</w:t>
      </w:r>
    </w:p>
    <w:p w:rsidR="000465C7" w:rsidRDefault="000465C7" w:rsidP="00615C0E">
      <w:pPr>
        <w:spacing w:after="0" w:line="360" w:lineRule="auto"/>
        <w:ind w:firstLine="709"/>
        <w:jc w:val="both"/>
        <w:rPr>
          <w:rFonts w:eastAsia="Times New Roman"/>
          <w:color w:val="000000"/>
          <w:lang w:val="en-US" w:eastAsia="en-US"/>
        </w:rPr>
      </w:pPr>
    </w:p>
    <w:p w:rsidR="00B86658" w:rsidRPr="002E7545" w:rsidRDefault="00B86658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28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Ямбол</w:t>
      </w:r>
      <w:r w:rsidRPr="003C4FD6">
        <w:rPr>
          <w:b/>
        </w:rPr>
        <w:t>:</w:t>
      </w:r>
    </w:p>
    <w:p w:rsidR="00A772D0" w:rsidRDefault="00A772D0" w:rsidP="000465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>
        <w:t>Всички пет общини в областта имат приети общински програми, по които работят.</w:t>
      </w:r>
    </w:p>
    <w:p w:rsidR="00CD1503" w:rsidRDefault="00A772D0" w:rsidP="00C805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>
        <w:t>На територията на областта функционират пет приюта за безстопанствени кучета, находище се в: гр. Ямбол; гр. Елхово; гр. Болярово; и с. Роза (землище), общ. Тунджа</w:t>
      </w:r>
      <w:r w:rsidR="009D5132">
        <w:t xml:space="preserve"> – </w:t>
      </w:r>
      <w:r w:rsidR="009D5132">
        <w:lastRenderedPageBreak/>
        <w:t>общински и</w:t>
      </w:r>
      <w:r w:rsidR="009D5132" w:rsidRPr="009D5132">
        <w:t xml:space="preserve"> </w:t>
      </w:r>
      <w:r w:rsidR="009D5132">
        <w:t>с. Чарган (</w:t>
      </w:r>
      <w:r w:rsidR="00C8052D">
        <w:t>землище), общ. Тунджа – частен.</w:t>
      </w:r>
    </w:p>
    <w:p w:rsidR="007572D5" w:rsidRDefault="009D5132" w:rsidP="000465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/>
        </w:rPr>
      </w:pPr>
      <w:r w:rsidRPr="00F075C4">
        <w:rPr>
          <w:rFonts w:eastAsia="Times New Roman"/>
          <w:b/>
        </w:rPr>
        <w:t xml:space="preserve">Във връзка с констатираните нарушения, описани по-горе от ОДБХ са предприети </w:t>
      </w:r>
      <w:proofErr w:type="spellStart"/>
      <w:r w:rsidRPr="00F075C4">
        <w:rPr>
          <w:rFonts w:eastAsia="Times New Roman"/>
          <w:b/>
        </w:rPr>
        <w:t>административнонаказателни</w:t>
      </w:r>
      <w:proofErr w:type="spellEnd"/>
      <w:r w:rsidRPr="00F075C4">
        <w:rPr>
          <w:rFonts w:eastAsia="Times New Roman"/>
          <w:b/>
        </w:rPr>
        <w:t xml:space="preserve"> мерки</w:t>
      </w:r>
      <w:r>
        <w:rPr>
          <w:rFonts w:eastAsia="Times New Roman"/>
          <w:b/>
        </w:rPr>
        <w:t>.</w:t>
      </w:r>
    </w:p>
    <w:p w:rsidR="008A342E" w:rsidRPr="00C8052D" w:rsidRDefault="008A342E" w:rsidP="00C8052D">
      <w:pPr>
        <w:tabs>
          <w:tab w:val="left" w:pos="1134"/>
        </w:tabs>
        <w:spacing w:after="0" w:line="360" w:lineRule="auto"/>
        <w:ind w:firstLine="709"/>
        <w:jc w:val="both"/>
        <w:rPr>
          <w:highlight w:val="darkYellow"/>
        </w:rPr>
      </w:pPr>
    </w:p>
    <w:p w:rsidR="008A342E" w:rsidRPr="00F231BE" w:rsidRDefault="00513E82" w:rsidP="00C8052D">
      <w:pPr>
        <w:pStyle w:val="Heading1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53" w:name="_Toc168302139"/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 xml:space="preserve">IX. </w:t>
      </w:r>
      <w:r w:rsidRPr="00F231BE">
        <w:rPr>
          <w:rFonts w:ascii="Times New Roman" w:hAnsi="Times New Roman" w:cs="Times New Roman"/>
          <w:b/>
          <w:color w:val="auto"/>
          <w:sz w:val="24"/>
          <w:szCs w:val="24"/>
        </w:rPr>
        <w:t>СТЕПЕН НА ПОСТИГАНЕ НА ОЧАКВАНИТЕ РЕЗУЛТАТИ</w:t>
      </w:r>
      <w:bookmarkEnd w:id="53"/>
    </w:p>
    <w:p w:rsidR="00B04B99" w:rsidRPr="00C8052D" w:rsidRDefault="00B04B99" w:rsidP="00C8052D">
      <w:pPr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t>За 2023 г. – заловени (19 495 бр.) и обработени (15 051бр.). Процентът на изпълнение е 77,2 %, отново показва изпълнение на заложените нива на кастрация.</w:t>
      </w:r>
    </w:p>
    <w:p w:rsidR="00F1307C" w:rsidRPr="00C8052D" w:rsidRDefault="00F1307C" w:rsidP="00C8052D">
      <w:pPr>
        <w:spacing w:after="0" w:line="360" w:lineRule="auto"/>
        <w:ind w:firstLine="709"/>
        <w:jc w:val="both"/>
        <w:rPr>
          <w:rFonts w:eastAsia="Times New Roman"/>
          <w:spacing w:val="-4"/>
        </w:rPr>
      </w:pPr>
      <w:r w:rsidRPr="00C8052D">
        <w:rPr>
          <w:rFonts w:eastAsia="Times New Roman"/>
          <w:spacing w:val="-2"/>
        </w:rPr>
        <w:t xml:space="preserve">За 2023 г. процентът, изчислен на горепосочената база </w:t>
      </w:r>
      <w:r w:rsidRPr="00C8052D">
        <w:rPr>
          <w:rFonts w:eastAsia="Times New Roman"/>
          <w:b/>
          <w:spacing w:val="-2"/>
        </w:rPr>
        <w:t xml:space="preserve">е условен и не напълно обективен, тъй като са взети данни от преброяването на 22 области в страната </w:t>
      </w:r>
      <w:r w:rsidRPr="00C8052D">
        <w:rPr>
          <w:rFonts w:eastAsia="Times New Roman"/>
          <w:spacing w:val="-2"/>
        </w:rPr>
        <w:t>- преброени (19 985 бр.) и обработени безстопанствени кучета (15 051 бр.), е 75 %. Данните за 2023 г. показват</w:t>
      </w:r>
      <w:r w:rsidRPr="00C8052D">
        <w:rPr>
          <w:rFonts w:eastAsia="Times New Roman"/>
          <w:spacing w:val="-4"/>
        </w:rPr>
        <w:t xml:space="preserve"> изпълнение на заложените цели, т. е. постигнато е ниво на кастрация, не по-ниско от 70 %.</w:t>
      </w:r>
    </w:p>
    <w:p w:rsidR="00841B8A" w:rsidRPr="00C8052D" w:rsidRDefault="00841B8A" w:rsidP="00C8052D">
      <w:pPr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t xml:space="preserve">Броят на регистрираните приюти на територията на страната е 77 (седемдесет и седем) след последната актуализация на регистъра, извършена през 2024 г. </w:t>
      </w:r>
    </w:p>
    <w:p w:rsidR="00841B8A" w:rsidRPr="00C8052D" w:rsidRDefault="00841B8A" w:rsidP="00C8052D">
      <w:pPr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t>Въпреки затрудненото финансово положение на повечето общини в страната се наблюдава значителен ръст в броя на регистрираните приюти спрямо 2022 г. (71 бр.) и 2021 г. (69 бр.).</w:t>
      </w:r>
    </w:p>
    <w:p w:rsidR="00841B8A" w:rsidRPr="00C8052D" w:rsidRDefault="00841B8A" w:rsidP="00C8052D">
      <w:pPr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  <w:bCs/>
        </w:rPr>
        <w:t xml:space="preserve">Наблюдаваната тенденция за увеличение в броя на въведените във </w:t>
      </w:r>
      <w:proofErr w:type="spellStart"/>
      <w:r w:rsidRPr="00C8052D">
        <w:rPr>
          <w:rFonts w:eastAsia="Times New Roman"/>
          <w:bCs/>
        </w:rPr>
        <w:t>ВетИС</w:t>
      </w:r>
      <w:proofErr w:type="spellEnd"/>
      <w:r w:rsidRPr="00C8052D">
        <w:rPr>
          <w:rFonts w:eastAsia="Times New Roman"/>
          <w:bCs/>
        </w:rPr>
        <w:t xml:space="preserve"> данни за безстопанствени и домашни кучета на територията на страната е показателна за засиления контрол на </w:t>
      </w:r>
      <w:r w:rsidRPr="00C8052D">
        <w:rPr>
          <w:rFonts w:eastAsia="Times New Roman"/>
        </w:rPr>
        <w:t>инспекторите</w:t>
      </w:r>
      <w:r w:rsidRPr="00C8052D">
        <w:rPr>
          <w:rFonts w:eastAsia="Times New Roman"/>
          <w:bCs/>
        </w:rPr>
        <w:t xml:space="preserve"> от всички ОДБХ по отношение на </w:t>
      </w:r>
      <w:r w:rsidRPr="00C8052D">
        <w:rPr>
          <w:rFonts w:eastAsia="Times New Roman"/>
        </w:rPr>
        <w:t xml:space="preserve">извършените проверки на регистрираните ветеринарни лечебни заведения (ВЛЗ) и на ветеринарните лекари, за коректно изпълнение на разпоредбите на чл. 39, ал. 2, т. 14 от ЗВД, а именно: въвеждане на данните на регистрираните кучета. </w:t>
      </w:r>
    </w:p>
    <w:p w:rsidR="00B53447" w:rsidRPr="00C8052D" w:rsidRDefault="00B53447" w:rsidP="00C8052D">
      <w:pPr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t>повишения брой проверки в животновъдни обекти (приюти) под контрола на ОДБХ.</w:t>
      </w:r>
    </w:p>
    <w:p w:rsidR="00D9728A" w:rsidRPr="00C8052D" w:rsidRDefault="00F22CA6" w:rsidP="00C805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/>
        </w:rPr>
      </w:pPr>
      <w:r w:rsidRPr="00C8052D">
        <w:rPr>
          <w:rFonts w:eastAsia="Times New Roman"/>
        </w:rPr>
        <w:t xml:space="preserve">От представените данни се забелязва значително повишение на броя на въведените във </w:t>
      </w:r>
      <w:proofErr w:type="spellStart"/>
      <w:r w:rsidRPr="00C8052D">
        <w:rPr>
          <w:rFonts w:eastAsia="Times New Roman"/>
        </w:rPr>
        <w:t>ВетИС</w:t>
      </w:r>
      <w:proofErr w:type="spellEnd"/>
      <w:r w:rsidRPr="00C8052D">
        <w:rPr>
          <w:rFonts w:eastAsia="Times New Roman"/>
        </w:rPr>
        <w:t xml:space="preserve"> без</w:t>
      </w:r>
      <w:r w:rsidR="008E1118" w:rsidRPr="00C8052D">
        <w:rPr>
          <w:rFonts w:eastAsia="Times New Roman"/>
        </w:rPr>
        <w:t xml:space="preserve">стопанствени кучета за 2023 г. </w:t>
      </w:r>
    </w:p>
    <w:p w:rsidR="00DF17BD" w:rsidRPr="00C8052D" w:rsidRDefault="00C354F3" w:rsidP="00C805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/>
        </w:rPr>
      </w:pPr>
      <w:r w:rsidRPr="00C8052D">
        <w:rPr>
          <w:rFonts w:eastAsia="Times New Roman"/>
        </w:rPr>
        <w:t xml:space="preserve">за 2023 г. се забелязва осезаемо увеличение в броя на заловените, кастрираните, обработените и върнатите по местата на залавянето им кучета </w:t>
      </w:r>
      <w:bookmarkStart w:id="54" w:name="_Toc164238601"/>
    </w:p>
    <w:p w:rsidR="00DF17BD" w:rsidRPr="00C8052D" w:rsidRDefault="00DF17BD" w:rsidP="00C805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/>
        </w:rPr>
      </w:pPr>
    </w:p>
    <w:p w:rsidR="00F17B84" w:rsidRPr="00F231BE" w:rsidRDefault="002818DE" w:rsidP="00C8052D">
      <w:pPr>
        <w:pStyle w:val="Heading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55" w:name="_Toc168302140"/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 xml:space="preserve">X. </w:t>
      </w:r>
      <w:r w:rsidR="00F1307C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КОНСТАТИРАНИ НЕСЪОТВЕТСВИЯ</w:t>
      </w:r>
      <w:r w:rsidR="00F17B84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. </w:t>
      </w:r>
      <w:r w:rsidR="00E9050E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МЕРКИ, ПРЕДПРИЕТИ ОТ Б</w:t>
      </w:r>
      <w:r w:rsidR="004046FF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АБХ, ЗА ПОДОБРЯВАНЕ И ЕФЕКТИВНО ОВЛАДЯВАНЕ</w:t>
      </w:r>
      <w:r w:rsidR="00E9050E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 ПОПУЛАЦИЯТА ОТ БЕЗСТОПАНСТВЕНИ</w:t>
      </w:r>
      <w:r w:rsidR="004046FF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ТЕ</w:t>
      </w:r>
      <w:r w:rsidR="00E9050E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 КУ</w:t>
      </w:r>
      <w:r w:rsidR="00C718CF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ЧЕТА НА ТЕРИТОРИЯТА НА СТРАНАТА</w:t>
      </w:r>
      <w:bookmarkEnd w:id="54"/>
      <w:bookmarkEnd w:id="55"/>
    </w:p>
    <w:p w:rsidR="00D01922" w:rsidRPr="00C8052D" w:rsidRDefault="00CE3D01" w:rsidP="00C8052D">
      <w:pPr>
        <w:tabs>
          <w:tab w:val="left" w:pos="720"/>
        </w:tabs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t xml:space="preserve">На база на получените данни от всички 28 ОДБХ на територията на страната </w:t>
      </w:r>
      <w:r w:rsidR="00D01922" w:rsidRPr="00C8052D">
        <w:rPr>
          <w:rFonts w:eastAsia="Times New Roman"/>
        </w:rPr>
        <w:t>за 2023 г. се констатира следното:</w:t>
      </w:r>
    </w:p>
    <w:p w:rsidR="00CE3D01" w:rsidRPr="00C8052D" w:rsidRDefault="00CE3D01" w:rsidP="00C8052D">
      <w:pPr>
        <w:numPr>
          <w:ilvl w:val="0"/>
          <w:numId w:val="22"/>
        </w:numPr>
        <w:tabs>
          <w:tab w:val="left" w:pos="720"/>
        </w:tabs>
        <w:spacing w:after="0" w:line="360" w:lineRule="auto"/>
        <w:ind w:left="0" w:firstLine="709"/>
        <w:jc w:val="both"/>
        <w:rPr>
          <w:rFonts w:eastAsia="Times New Roman"/>
        </w:rPr>
      </w:pPr>
      <w:r w:rsidRPr="00C8052D">
        <w:rPr>
          <w:rFonts w:eastAsia="Times New Roman"/>
        </w:rPr>
        <w:lastRenderedPageBreak/>
        <w:t>някои общини имат приети програми, но не са работили по тях</w:t>
      </w:r>
      <w:r w:rsidR="00D01922" w:rsidRPr="00C8052D">
        <w:rPr>
          <w:rFonts w:eastAsia="Times New Roman"/>
        </w:rPr>
        <w:t>;</w:t>
      </w:r>
    </w:p>
    <w:p w:rsidR="00CE3D01" w:rsidRPr="00C8052D" w:rsidRDefault="00CE3D01" w:rsidP="00C8052D">
      <w:pPr>
        <w:numPr>
          <w:ilvl w:val="0"/>
          <w:numId w:val="22"/>
        </w:numPr>
        <w:tabs>
          <w:tab w:val="left" w:pos="720"/>
        </w:tabs>
        <w:spacing w:after="0" w:line="360" w:lineRule="auto"/>
        <w:ind w:left="0" w:firstLine="709"/>
        <w:jc w:val="both"/>
        <w:rPr>
          <w:rFonts w:eastAsia="Times New Roman"/>
        </w:rPr>
      </w:pPr>
      <w:r w:rsidRPr="00C8052D">
        <w:rPr>
          <w:rFonts w:eastAsia="Times New Roman"/>
        </w:rPr>
        <w:t>други общини са работили по изтекли програми, като са предприети мерки по актуализирането им;</w:t>
      </w:r>
    </w:p>
    <w:p w:rsidR="0020131D" w:rsidRPr="00C8052D" w:rsidRDefault="00CE3D01" w:rsidP="00C8052D">
      <w:pPr>
        <w:numPr>
          <w:ilvl w:val="0"/>
          <w:numId w:val="22"/>
        </w:numPr>
        <w:tabs>
          <w:tab w:val="left" w:pos="720"/>
        </w:tabs>
        <w:spacing w:after="0" w:line="360" w:lineRule="auto"/>
        <w:ind w:left="0" w:firstLine="709"/>
        <w:jc w:val="both"/>
        <w:rPr>
          <w:rFonts w:eastAsia="Times New Roman"/>
        </w:rPr>
      </w:pPr>
      <w:r w:rsidRPr="00C8052D">
        <w:rPr>
          <w:rFonts w:eastAsia="Times New Roman"/>
        </w:rPr>
        <w:t>част от общините са актуализирали общинските си програми, имат разработени актуални програми и план за действие на съответната община, но не е спазено изискването на чл. 40, ал. 3 от ЗЗЖ - общинските съвети да приемат програма за изпълнение на националната програма и план за действие на съответната община, които отговарят на изискванията на наредбата по ал. 2.</w:t>
      </w:r>
    </w:p>
    <w:p w:rsidR="00E9050E" w:rsidRPr="00C8052D" w:rsidRDefault="00E9050E" w:rsidP="00C8052D">
      <w:pPr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t>Българската агенция по безопасност на храните, като контролен орган</w:t>
      </w:r>
      <w:r w:rsidR="009E7310" w:rsidRPr="00C8052D">
        <w:rPr>
          <w:rFonts w:eastAsia="Times New Roman"/>
        </w:rPr>
        <w:t>, продължава да</w:t>
      </w:r>
      <w:r w:rsidRPr="00C8052D">
        <w:rPr>
          <w:rFonts w:eastAsia="Times New Roman"/>
        </w:rPr>
        <w:t xml:space="preserve"> следи стриктно за спазването и гарантиране</w:t>
      </w:r>
      <w:r w:rsidR="00130862" w:rsidRPr="00C8052D">
        <w:rPr>
          <w:rFonts w:eastAsia="Times New Roman"/>
        </w:rPr>
        <w:t>то</w:t>
      </w:r>
      <w:r w:rsidRPr="00C8052D">
        <w:rPr>
          <w:rFonts w:eastAsia="Times New Roman"/>
        </w:rPr>
        <w:t xml:space="preserve"> </w:t>
      </w:r>
      <w:r w:rsidR="00EF606B" w:rsidRPr="00C8052D">
        <w:rPr>
          <w:rFonts w:eastAsia="Times New Roman"/>
        </w:rPr>
        <w:t xml:space="preserve">на </w:t>
      </w:r>
      <w:r w:rsidRPr="00C8052D">
        <w:rPr>
          <w:rFonts w:eastAsia="Times New Roman"/>
        </w:rPr>
        <w:t>изпълнението на изискванията</w:t>
      </w:r>
      <w:r w:rsidR="00D42CEF" w:rsidRPr="00C8052D">
        <w:rPr>
          <w:rFonts w:eastAsia="Times New Roman"/>
        </w:rPr>
        <w:t xml:space="preserve"> на</w:t>
      </w:r>
      <w:r w:rsidRPr="00C8052D">
        <w:rPr>
          <w:rFonts w:eastAsia="Times New Roman"/>
        </w:rPr>
        <w:t xml:space="preserve"> Регламент (ЕС) № 576/2013 на Европейския парламент и на Съвета от 12 юни 2013 година относно движението с нетърговска цел на домашни любимци и за отмяна на Регламент (ЕО) № 998/2003 (Регламент (ЕС) № 576/2013).</w:t>
      </w:r>
    </w:p>
    <w:p w:rsidR="00E9050E" w:rsidRPr="00C8052D" w:rsidRDefault="007572D5" w:rsidP="00C8052D">
      <w:pPr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t>Действащото ветеринарномедицинско</w:t>
      </w:r>
      <w:r w:rsidR="00E9050E" w:rsidRPr="00C8052D">
        <w:rPr>
          <w:rFonts w:eastAsia="Times New Roman"/>
        </w:rPr>
        <w:t xml:space="preserve"> законод</w:t>
      </w:r>
      <w:r w:rsidR="00D42CEF" w:rsidRPr="00C8052D">
        <w:rPr>
          <w:rFonts w:eastAsia="Times New Roman"/>
        </w:rPr>
        <w:t>ателство на Република България</w:t>
      </w:r>
      <w:r w:rsidR="00E9050E" w:rsidRPr="00C8052D">
        <w:rPr>
          <w:rFonts w:eastAsia="Times New Roman"/>
        </w:rPr>
        <w:t xml:space="preserve"> </w:t>
      </w:r>
      <w:r w:rsidR="00D42CEF" w:rsidRPr="00C8052D">
        <w:rPr>
          <w:rFonts w:eastAsia="Times New Roman"/>
        </w:rPr>
        <w:t>регламентира</w:t>
      </w:r>
      <w:r w:rsidR="00E9050E" w:rsidRPr="00C8052D">
        <w:rPr>
          <w:rFonts w:eastAsia="Times New Roman"/>
        </w:rPr>
        <w:t xml:space="preserve"> задължително</w:t>
      </w:r>
      <w:r w:rsidR="00D42CEF" w:rsidRPr="00C8052D">
        <w:rPr>
          <w:rFonts w:eastAsia="Times New Roman"/>
        </w:rPr>
        <w:t>то</w:t>
      </w:r>
      <w:r w:rsidR="00E9050E" w:rsidRPr="00C8052D">
        <w:rPr>
          <w:rFonts w:eastAsia="Times New Roman"/>
        </w:rPr>
        <w:t xml:space="preserve"> въвеждане в Интегрираната информа</w:t>
      </w:r>
      <w:r w:rsidR="00D42CEF" w:rsidRPr="00C8052D">
        <w:rPr>
          <w:rFonts w:eastAsia="Times New Roman"/>
        </w:rPr>
        <w:t xml:space="preserve">ционна система - </w:t>
      </w:r>
      <w:proofErr w:type="spellStart"/>
      <w:r w:rsidR="00D42CEF" w:rsidRPr="00C8052D">
        <w:rPr>
          <w:rFonts w:eastAsia="Times New Roman"/>
        </w:rPr>
        <w:t>ВетИС</w:t>
      </w:r>
      <w:proofErr w:type="spellEnd"/>
      <w:r w:rsidR="00130862" w:rsidRPr="00C8052D">
        <w:rPr>
          <w:rFonts w:eastAsia="Times New Roman"/>
        </w:rPr>
        <w:t xml:space="preserve"> на БАБХ на</w:t>
      </w:r>
      <w:r w:rsidR="00E9050E" w:rsidRPr="00C8052D">
        <w:rPr>
          <w:rFonts w:eastAsia="Times New Roman"/>
        </w:rPr>
        <w:t xml:space="preserve"> номера на паспорта и номера на транспондера (микрочипа) при регистрацията на домашен любимец, с </w:t>
      </w:r>
      <w:r w:rsidR="0011427E" w:rsidRPr="00C8052D">
        <w:rPr>
          <w:rFonts w:eastAsia="Times New Roman"/>
        </w:rPr>
        <w:t>цел</w:t>
      </w:r>
      <w:r w:rsidR="00E9050E" w:rsidRPr="00C8052D">
        <w:rPr>
          <w:rFonts w:eastAsia="Times New Roman"/>
        </w:rPr>
        <w:t xml:space="preserve"> осигуряване на проследимост.</w:t>
      </w:r>
    </w:p>
    <w:p w:rsidR="00E9050E" w:rsidRPr="00C8052D" w:rsidRDefault="00D42CEF" w:rsidP="00C8052D">
      <w:pPr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t>С оглед на</w:t>
      </w:r>
      <w:r w:rsidR="009E7310" w:rsidRPr="00C8052D">
        <w:rPr>
          <w:rFonts w:eastAsia="Times New Roman"/>
        </w:rPr>
        <w:t xml:space="preserve"> </w:t>
      </w:r>
      <w:r w:rsidR="00E9050E" w:rsidRPr="00C8052D">
        <w:rPr>
          <w:rFonts w:eastAsia="Times New Roman"/>
        </w:rPr>
        <w:t>гарантиране</w:t>
      </w:r>
      <w:r w:rsidR="00C664E8" w:rsidRPr="00C8052D">
        <w:rPr>
          <w:rFonts w:eastAsia="Times New Roman"/>
        </w:rPr>
        <w:t xml:space="preserve"> съответствието</w:t>
      </w:r>
      <w:r w:rsidR="00E9050E" w:rsidRPr="00C8052D">
        <w:rPr>
          <w:rFonts w:eastAsia="Times New Roman"/>
        </w:rPr>
        <w:t xml:space="preserve"> между </w:t>
      </w:r>
      <w:proofErr w:type="spellStart"/>
      <w:r w:rsidR="009E7310" w:rsidRPr="00C8052D">
        <w:rPr>
          <w:rFonts w:eastAsia="Times New Roman"/>
        </w:rPr>
        <w:t>инжектируемия</w:t>
      </w:r>
      <w:proofErr w:type="spellEnd"/>
      <w:r w:rsidR="009E7310" w:rsidRPr="00C8052D">
        <w:rPr>
          <w:rFonts w:eastAsia="Times New Roman"/>
        </w:rPr>
        <w:t xml:space="preserve"> транспондер</w:t>
      </w:r>
      <w:r w:rsidR="00E9050E" w:rsidRPr="00C8052D">
        <w:rPr>
          <w:rFonts w:eastAsia="Times New Roman"/>
        </w:rPr>
        <w:t xml:space="preserve"> и паспорта на животното, в изпълнение на изискванията на чл. 22 от Регламент (ЕС) 576/2013, БАБХ е предприела изменения в действащото законодателство</w:t>
      </w:r>
      <w:r w:rsidR="009E7310" w:rsidRPr="00C8052D">
        <w:rPr>
          <w:rFonts w:eastAsia="Times New Roman"/>
        </w:rPr>
        <w:t xml:space="preserve">, </w:t>
      </w:r>
      <w:r w:rsidR="00E9050E" w:rsidRPr="00C8052D">
        <w:rPr>
          <w:rFonts w:eastAsia="Times New Roman"/>
        </w:rPr>
        <w:t>въвежда</w:t>
      </w:r>
      <w:r w:rsidR="009E7310" w:rsidRPr="00C8052D">
        <w:rPr>
          <w:rFonts w:eastAsia="Times New Roman"/>
        </w:rPr>
        <w:t>йки</w:t>
      </w:r>
      <w:r w:rsidR="00E9050E" w:rsidRPr="00C8052D">
        <w:rPr>
          <w:rFonts w:eastAsia="Times New Roman"/>
        </w:rPr>
        <w:t xml:space="preserve"> задължение към регистрираните ветеринарни лекари, в срок от три дни след поставянето на </w:t>
      </w:r>
      <w:proofErr w:type="spellStart"/>
      <w:r w:rsidR="00E9050E" w:rsidRPr="00C8052D">
        <w:rPr>
          <w:rFonts w:eastAsia="Times New Roman"/>
        </w:rPr>
        <w:t>инжектируемия</w:t>
      </w:r>
      <w:proofErr w:type="spellEnd"/>
      <w:r w:rsidR="00E9050E" w:rsidRPr="00C8052D">
        <w:rPr>
          <w:rFonts w:eastAsia="Times New Roman"/>
        </w:rPr>
        <w:t xml:space="preserve"> транспондер, да въведат в информационната система данните и за съответстващия му издаден паспорт. Измененията са предприети след из</w:t>
      </w:r>
      <w:r w:rsidR="00B86A2F" w:rsidRPr="00C8052D">
        <w:rPr>
          <w:rFonts w:eastAsia="Times New Roman"/>
        </w:rPr>
        <w:t>вършена техническа проверка на И</w:t>
      </w:r>
      <w:r w:rsidR="00E9050E" w:rsidRPr="00C8052D">
        <w:rPr>
          <w:rFonts w:eastAsia="Times New Roman"/>
        </w:rPr>
        <w:t>нформационната система на възможността за отразяване на всички данни по регистрацията на домашен любимец.</w:t>
      </w:r>
    </w:p>
    <w:p w:rsidR="00E9050E" w:rsidRPr="00C8052D" w:rsidRDefault="00E9050E" w:rsidP="00C8052D">
      <w:pPr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t xml:space="preserve">Идентификационните документи (паспорти), които се издават от </w:t>
      </w:r>
      <w:r w:rsidR="0011427E" w:rsidRPr="00C8052D">
        <w:rPr>
          <w:rFonts w:eastAsia="Times New Roman"/>
        </w:rPr>
        <w:t xml:space="preserve">регистрирани </w:t>
      </w:r>
      <w:r w:rsidR="00EC7227" w:rsidRPr="00C8052D">
        <w:rPr>
          <w:rFonts w:eastAsia="Times New Roman"/>
        </w:rPr>
        <w:t xml:space="preserve">ветеринарни лекари, </w:t>
      </w:r>
      <w:r w:rsidRPr="00C8052D">
        <w:rPr>
          <w:rFonts w:eastAsia="Times New Roman"/>
        </w:rPr>
        <w:t>съгласно чл. 23 от Регламент (ЕС)</w:t>
      </w:r>
      <w:r w:rsidR="00EC7227" w:rsidRPr="00C8052D">
        <w:rPr>
          <w:rFonts w:eastAsia="Times New Roman"/>
        </w:rPr>
        <w:t xml:space="preserve"> 576/2013</w:t>
      </w:r>
      <w:r w:rsidRPr="00C8052D">
        <w:rPr>
          <w:rFonts w:eastAsia="Times New Roman"/>
        </w:rPr>
        <w:t xml:space="preserve"> при регистрацията н</w:t>
      </w:r>
      <w:r w:rsidR="008C6901" w:rsidRPr="00C8052D">
        <w:rPr>
          <w:rFonts w:eastAsia="Times New Roman"/>
        </w:rPr>
        <w:t>а домашните любимци</w:t>
      </w:r>
      <w:r w:rsidR="00EC7227" w:rsidRPr="00C8052D">
        <w:rPr>
          <w:rFonts w:eastAsia="Times New Roman"/>
        </w:rPr>
        <w:t>,</w:t>
      </w:r>
      <w:r w:rsidRPr="00C8052D">
        <w:rPr>
          <w:rFonts w:eastAsia="Times New Roman"/>
        </w:rPr>
        <w:t xml:space="preserve"> отговарят на изискванията</w:t>
      </w:r>
      <w:r w:rsidR="00EC7227" w:rsidRPr="00C8052D">
        <w:rPr>
          <w:rFonts w:eastAsia="Times New Roman"/>
        </w:rPr>
        <w:t xml:space="preserve"> на чл. 3, ал. 1 от Р</w:t>
      </w:r>
      <w:r w:rsidRPr="00C8052D">
        <w:rPr>
          <w:rFonts w:eastAsia="Times New Roman"/>
        </w:rPr>
        <w:t>егламент за изпълнение (ЕС) № 577/2013 на Комисията от 28 юни 2013 година за образците на идентификационни документи за движение с нетърговска цел на кучета, котки и порове, създаването на списък с територии и трети държави и изискванията за формата, оформлението и езика на декларациите за удостоверяване на съответствие с някои условия, предвидени в Регламент (ЕС) № 576/2013 на Европейския парламент и на Съвета.</w:t>
      </w:r>
    </w:p>
    <w:p w:rsidR="00E9050E" w:rsidRPr="00C8052D" w:rsidRDefault="00E9050E" w:rsidP="00C8052D">
      <w:pPr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lastRenderedPageBreak/>
        <w:t xml:space="preserve">Българска агенция по безопасност на храните е предприела мерки за недопускане </w:t>
      </w:r>
      <w:r w:rsidR="00CA42C2" w:rsidRPr="00C8052D">
        <w:rPr>
          <w:rFonts w:eastAsia="Times New Roman"/>
        </w:rPr>
        <w:t xml:space="preserve">наличието </w:t>
      </w:r>
      <w:r w:rsidRPr="00C8052D">
        <w:rPr>
          <w:rFonts w:eastAsia="Times New Roman"/>
        </w:rPr>
        <w:t xml:space="preserve">на непълна информация в базата данни по отношение на идентификацията на домашните любимци, с което се осигурява въвеждане на всички необходими данни, в т.ч. номера на </w:t>
      </w:r>
      <w:proofErr w:type="spellStart"/>
      <w:r w:rsidRPr="00C8052D">
        <w:rPr>
          <w:rFonts w:eastAsia="Times New Roman"/>
        </w:rPr>
        <w:t>инжектируемия</w:t>
      </w:r>
      <w:proofErr w:type="spellEnd"/>
      <w:r w:rsidRPr="00C8052D">
        <w:rPr>
          <w:rFonts w:eastAsia="Times New Roman"/>
        </w:rPr>
        <w:t xml:space="preserve"> транспондер и номера на паспорта на животното, съгласно изискванията на Регламент (ЕС) № 576/2013.</w:t>
      </w:r>
      <w:r w:rsidR="00947660" w:rsidRPr="00C8052D">
        <w:rPr>
          <w:rFonts w:eastAsia="Times New Roman"/>
        </w:rPr>
        <w:t xml:space="preserve"> </w:t>
      </w:r>
      <w:r w:rsidR="008C1DBE" w:rsidRPr="00C8052D">
        <w:rPr>
          <w:rFonts w:eastAsia="Times New Roman"/>
        </w:rPr>
        <w:t xml:space="preserve">Българска агенция по безопасност на храните </w:t>
      </w:r>
      <w:r w:rsidR="00947660" w:rsidRPr="00C8052D">
        <w:rPr>
          <w:rFonts w:eastAsia="Times New Roman"/>
        </w:rPr>
        <w:t xml:space="preserve">очаква в най-скоро време да </w:t>
      </w:r>
      <w:r w:rsidR="00642C72" w:rsidRPr="00C8052D">
        <w:rPr>
          <w:rFonts w:eastAsia="Times New Roman"/>
        </w:rPr>
        <w:t xml:space="preserve">бъде финансиран и въведен в действие т.н. модул котки в интегрираната информационна система на БАБХ- </w:t>
      </w:r>
      <w:proofErr w:type="spellStart"/>
      <w:r w:rsidR="00642C72" w:rsidRPr="00C8052D">
        <w:rPr>
          <w:rFonts w:eastAsia="Times New Roman"/>
        </w:rPr>
        <w:t>ВетИС</w:t>
      </w:r>
      <w:proofErr w:type="spellEnd"/>
      <w:r w:rsidR="00642C72" w:rsidRPr="00C8052D">
        <w:rPr>
          <w:rFonts w:eastAsia="Times New Roman"/>
        </w:rPr>
        <w:t xml:space="preserve">, предвид задължението по новия регламент да има база данни за двата вида животни, която да е актуална и която да служи за изготвянето на годишния доклад до Европейската </w:t>
      </w:r>
      <w:r w:rsidR="00DD6A3B" w:rsidRPr="00C8052D">
        <w:rPr>
          <w:rFonts w:eastAsia="Times New Roman"/>
        </w:rPr>
        <w:t>к</w:t>
      </w:r>
      <w:r w:rsidR="00642C72" w:rsidRPr="00C8052D">
        <w:rPr>
          <w:rFonts w:eastAsia="Times New Roman"/>
        </w:rPr>
        <w:t xml:space="preserve">омисия. Към днешна дата във </w:t>
      </w:r>
      <w:proofErr w:type="spellStart"/>
      <w:r w:rsidR="00642C72" w:rsidRPr="00C8052D">
        <w:rPr>
          <w:rFonts w:eastAsia="Times New Roman"/>
        </w:rPr>
        <w:t>ВетИС</w:t>
      </w:r>
      <w:proofErr w:type="spellEnd"/>
      <w:r w:rsidR="00642C72" w:rsidRPr="00C8052D">
        <w:rPr>
          <w:rFonts w:eastAsia="Times New Roman"/>
        </w:rPr>
        <w:t xml:space="preserve"> функционира само модул кучета.</w:t>
      </w:r>
    </w:p>
    <w:p w:rsidR="00E9050E" w:rsidRPr="00C8052D" w:rsidRDefault="00E9050E" w:rsidP="00C8052D">
      <w:pPr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t>Към другите мерки, предприети от БАБХ, се включват:</w:t>
      </w:r>
    </w:p>
    <w:p w:rsidR="00E9050E" w:rsidRPr="00C8052D" w:rsidRDefault="00E9050E" w:rsidP="00C8052D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C8052D">
        <w:rPr>
          <w:rFonts w:eastAsia="Times New Roman"/>
        </w:rPr>
        <w:t>Стрикт</w:t>
      </w:r>
      <w:r w:rsidR="009C6F5B" w:rsidRPr="00C8052D">
        <w:rPr>
          <w:rFonts w:eastAsia="Times New Roman"/>
        </w:rPr>
        <w:t>но изпълнение на задълженията</w:t>
      </w:r>
      <w:r w:rsidRPr="00C8052D">
        <w:rPr>
          <w:rFonts w:eastAsia="Times New Roman"/>
        </w:rPr>
        <w:t xml:space="preserve"> по чл. 38 от ЗЗЖ и поддържане на национална електронна база</w:t>
      </w:r>
      <w:r w:rsidR="008B4B7E" w:rsidRPr="00C8052D">
        <w:rPr>
          <w:rFonts w:eastAsia="Times New Roman"/>
        </w:rPr>
        <w:t xml:space="preserve"> данни за регистрираните кучета;</w:t>
      </w:r>
    </w:p>
    <w:p w:rsidR="00E9050E" w:rsidRPr="00C8052D" w:rsidRDefault="00E9050E" w:rsidP="00C8052D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C8052D">
        <w:rPr>
          <w:rFonts w:eastAsia="Times New Roman"/>
        </w:rPr>
        <w:t>Осигуряване на достъп и обучение за</w:t>
      </w:r>
      <w:r w:rsidR="008B4B7E" w:rsidRPr="00C8052D">
        <w:rPr>
          <w:rFonts w:eastAsia="Times New Roman"/>
        </w:rPr>
        <w:t xml:space="preserve"> работа и въвеждане на данни в И</w:t>
      </w:r>
      <w:r w:rsidRPr="00C8052D">
        <w:rPr>
          <w:rFonts w:eastAsia="Times New Roman"/>
        </w:rPr>
        <w:t>нформац</w:t>
      </w:r>
      <w:r w:rsidR="008B4B7E" w:rsidRPr="00C8052D">
        <w:rPr>
          <w:rFonts w:eastAsia="Times New Roman"/>
        </w:rPr>
        <w:t xml:space="preserve">ионната система на БАБХ – </w:t>
      </w:r>
      <w:proofErr w:type="spellStart"/>
      <w:r w:rsidR="008B4B7E" w:rsidRPr="00C8052D">
        <w:rPr>
          <w:rFonts w:eastAsia="Times New Roman"/>
        </w:rPr>
        <w:t>ВетИС</w:t>
      </w:r>
      <w:proofErr w:type="spellEnd"/>
      <w:r w:rsidR="008B4B7E" w:rsidRPr="00C8052D">
        <w:rPr>
          <w:rFonts w:eastAsia="Times New Roman"/>
        </w:rPr>
        <w:t>;</w:t>
      </w:r>
    </w:p>
    <w:p w:rsidR="00C8052D" w:rsidRPr="00C8052D" w:rsidRDefault="00E9050E" w:rsidP="00C8052D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C8052D">
        <w:rPr>
          <w:rFonts w:eastAsia="Times New Roman"/>
        </w:rPr>
        <w:t>Безстопанствените животни, постъпващи в приютите, задължително да бъдат идентифицирани съгласно действащото национално законодателство, след което да се регистрират като собственост на съответния приют до момента, в който бъдат оси</w:t>
      </w:r>
      <w:r w:rsidR="000465C7" w:rsidRPr="00C8052D">
        <w:rPr>
          <w:rFonts w:eastAsia="Times New Roman"/>
        </w:rPr>
        <w:t>новени и сменят собственика си.</w:t>
      </w:r>
    </w:p>
    <w:p w:rsidR="00C8052D" w:rsidRPr="00F231BE" w:rsidRDefault="00C8052D" w:rsidP="00C8052D">
      <w:pPr>
        <w:pStyle w:val="Heading1"/>
        <w:spacing w:before="0" w:line="36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17B84" w:rsidRPr="00F231BE" w:rsidRDefault="0020131D" w:rsidP="00C8052D">
      <w:pPr>
        <w:pStyle w:val="Heading1"/>
        <w:spacing w:before="0" w:line="36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6" w:name="_Toc168302141"/>
      <w:r w:rsidRPr="00F231BE">
        <w:rPr>
          <w:rFonts w:ascii="Times New Roman" w:hAnsi="Times New Roman" w:cs="Times New Roman"/>
          <w:b/>
          <w:color w:val="auto"/>
          <w:sz w:val="24"/>
          <w:szCs w:val="24"/>
        </w:rPr>
        <w:t>X</w:t>
      </w:r>
      <w:r w:rsidRPr="00F231BE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</w:t>
      </w:r>
      <w:r w:rsidRPr="00F231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F17B84" w:rsidRPr="00F231BE">
        <w:rPr>
          <w:rFonts w:ascii="Times New Roman" w:hAnsi="Times New Roman" w:cs="Times New Roman"/>
          <w:b/>
          <w:color w:val="auto"/>
          <w:sz w:val="24"/>
          <w:szCs w:val="24"/>
        </w:rPr>
        <w:t>ПРЕПОРЪКИ</w:t>
      </w:r>
      <w:bookmarkEnd w:id="56"/>
    </w:p>
    <w:p w:rsidR="00F17B84" w:rsidRPr="00C8052D" w:rsidRDefault="00F17B84" w:rsidP="00C8052D">
      <w:pPr>
        <w:spacing w:after="0" w:line="360" w:lineRule="auto"/>
        <w:ind w:firstLine="709"/>
        <w:jc w:val="both"/>
      </w:pPr>
      <w:r w:rsidRPr="00C8052D">
        <w:t>Българска агенция по безопасност на храните предлага създаването на електронен регистър, както за регистрираните домашни кучета, така и за постъпващите и обработени кучета в приютите за безстопанствени животни по административни райони. В допълнение, за заловените безстопанствени животни в регистъра да се въвеждат задължително данните за идентификация, дата и вид на ветеринарномедицинските манипулации, данни за ветеринарните лекари провели мероприятията, дата и място на залавяне. Практически приложим за тази цел административен софтуер, който включва регистрационни функции, вече може да бъде намерен на пазара.</w:t>
      </w:r>
    </w:p>
    <w:p w:rsidR="00F879B2" w:rsidRPr="00C8052D" w:rsidRDefault="00F879B2" w:rsidP="00C8052D">
      <w:pPr>
        <w:spacing w:after="0" w:line="360" w:lineRule="auto"/>
        <w:ind w:firstLine="709"/>
        <w:jc w:val="both"/>
        <w:rPr>
          <w:color w:val="212121"/>
        </w:rPr>
      </w:pPr>
      <w:r w:rsidRPr="00C8052D">
        <w:rPr>
          <w:color w:val="212121"/>
        </w:rPr>
        <w:t>С оглед предотвратяване на некоректна продажба на кучета и котки, БАБХ апелира да се закупуват домашни любимци от регистрирани обекти, които са под контрола на БАБХ. По този начин се минимизира възможността от закупуването/осиновяването на животно с неясен здравен статус, което може да бъде предпоставка за застрашаване на общественото здраве и здравето на животните.</w:t>
      </w:r>
    </w:p>
    <w:p w:rsidR="00316EC6" w:rsidRPr="00F231BE" w:rsidRDefault="00316EC6" w:rsidP="00C8052D">
      <w:pPr>
        <w:spacing w:after="0" w:line="360" w:lineRule="auto"/>
        <w:ind w:firstLine="709"/>
        <w:jc w:val="both"/>
        <w:rPr>
          <w:rFonts w:eastAsia="Times New Roman"/>
          <w:i/>
          <w:strike/>
        </w:rPr>
      </w:pPr>
    </w:p>
    <w:p w:rsidR="00C722E5" w:rsidRPr="00F231BE" w:rsidRDefault="009C6E95" w:rsidP="00C8052D">
      <w:pPr>
        <w:pStyle w:val="Heading1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bookmarkStart w:id="57" w:name="_Toc164238602"/>
      <w:bookmarkStart w:id="58" w:name="_Toc168302142"/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lastRenderedPageBreak/>
        <w:t>X</w:t>
      </w:r>
      <w:r w:rsidR="0012586A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>II</w:t>
      </w:r>
      <w:r w:rsidR="00C722E5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. </w:t>
      </w:r>
      <w:r w:rsidR="00D07C0D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З</w:t>
      </w:r>
      <w:r w:rsidR="004046FF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AКЛЮЧЕНИЯ</w:t>
      </w:r>
      <w:bookmarkEnd w:id="57"/>
      <w:bookmarkEnd w:id="58"/>
    </w:p>
    <w:p w:rsidR="00CB4E59" w:rsidRPr="00C8052D" w:rsidRDefault="00316EC6" w:rsidP="00C8052D">
      <w:pPr>
        <w:spacing w:after="0" w:line="360" w:lineRule="auto"/>
        <w:ind w:firstLine="709"/>
        <w:jc w:val="both"/>
        <w:rPr>
          <w:rFonts w:eastAsia="Times New Roman"/>
        </w:rPr>
      </w:pPr>
      <w:bookmarkStart w:id="59" w:name="_Hlk97808512"/>
      <w:r w:rsidRPr="00C8052D">
        <w:rPr>
          <w:rFonts w:eastAsia="Times New Roman"/>
          <w:lang w:eastAsia="en-US"/>
        </w:rPr>
        <w:t>Считаме, че о</w:t>
      </w:r>
      <w:r w:rsidR="00CB4E59" w:rsidRPr="00C8052D">
        <w:rPr>
          <w:rFonts w:eastAsia="Times New Roman"/>
          <w:lang w:eastAsia="en-US"/>
        </w:rPr>
        <w:t>бединението на съвместните усилия на заинтересованите институции, НПО и гражданите е „пътят“ към приемането на единен подход за цялата страна</w:t>
      </w:r>
      <w:r w:rsidR="0004185A" w:rsidRPr="00C8052D">
        <w:rPr>
          <w:rFonts w:eastAsia="Times New Roman"/>
          <w:lang w:eastAsia="en-US"/>
        </w:rPr>
        <w:t xml:space="preserve"> по отношение на овладяването</w:t>
      </w:r>
      <w:r w:rsidR="00CB4E59" w:rsidRPr="00C8052D">
        <w:rPr>
          <w:rFonts w:eastAsia="Times New Roman"/>
          <w:lang w:eastAsia="en-US"/>
        </w:rPr>
        <w:t xml:space="preserve"> популацията на безстопанствените кучета.</w:t>
      </w:r>
    </w:p>
    <w:bookmarkEnd w:id="59"/>
    <w:p w:rsidR="00C722E5" w:rsidRPr="00C8052D" w:rsidRDefault="00CB4E59" w:rsidP="00C805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t>Министерство</w:t>
      </w:r>
      <w:r w:rsidR="00D03FE6" w:rsidRPr="00C8052D">
        <w:rPr>
          <w:rFonts w:eastAsia="Times New Roman"/>
        </w:rPr>
        <w:t>то</w:t>
      </w:r>
      <w:r w:rsidRPr="00C8052D">
        <w:rPr>
          <w:rFonts w:eastAsia="Times New Roman"/>
        </w:rPr>
        <w:t xml:space="preserve"> на земеделието </w:t>
      </w:r>
      <w:r w:rsidR="00947660" w:rsidRPr="00C8052D">
        <w:rPr>
          <w:rFonts w:eastAsia="Times New Roman"/>
        </w:rPr>
        <w:t xml:space="preserve">и храните </w:t>
      </w:r>
      <w:r w:rsidRPr="00C8052D">
        <w:rPr>
          <w:rFonts w:eastAsia="Times New Roman"/>
        </w:rPr>
        <w:t>чрез Българска агенция по безопасност на храните продължава да работи в посока на прилагане разпоредбите на действащото законодателство, с цел овладяване популацията на безстопанствените животни и не на последно място защитата на здравето на хората и животните.</w:t>
      </w:r>
    </w:p>
    <w:sectPr w:rsidR="00C722E5" w:rsidRPr="00C8052D" w:rsidSect="006C6811">
      <w:footerReference w:type="even" r:id="rId32"/>
      <w:footerReference w:type="default" r:id="rId33"/>
      <w:headerReference w:type="first" r:id="rId34"/>
      <w:pgSz w:w="11906" w:h="16838" w:code="9"/>
      <w:pgMar w:top="1134" w:right="1134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C94" w:rsidRDefault="00476C94" w:rsidP="00164B73">
      <w:pPr>
        <w:spacing w:after="0" w:line="240" w:lineRule="auto"/>
      </w:pPr>
      <w:r>
        <w:separator/>
      </w:r>
    </w:p>
  </w:endnote>
  <w:endnote w:type="continuationSeparator" w:id="0">
    <w:p w:rsidR="00476C94" w:rsidRDefault="00476C94" w:rsidP="0016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ofiaSans">
    <w:altName w:val="Times New Roman"/>
    <w:charset w:val="CC"/>
    <w:family w:val="auto"/>
    <w:pitch w:val="variable"/>
    <w:sig w:usb0="00000001" w:usb1="0000000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49C" w:rsidRPr="001E2A3B" w:rsidRDefault="0074649C" w:rsidP="003A5FF5">
    <w:pPr>
      <w:pStyle w:val="Footer"/>
      <w:jc w:val="center"/>
      <w:rPr>
        <w:rFonts w:ascii="Calibri" w:hAnsi="Calibri"/>
        <w:sz w:val="22"/>
        <w:szCs w:val="22"/>
      </w:rPr>
    </w:pPr>
    <w:r w:rsidRPr="001E2A3B">
      <w:rPr>
        <w:rFonts w:ascii="Calibri" w:hAnsi="Calibri"/>
        <w:sz w:val="22"/>
        <w:szCs w:val="22"/>
      </w:rPr>
      <w:sym w:font="Wingdings" w:char="F02A"/>
    </w:r>
    <w:r w:rsidRPr="001E2A3B">
      <w:rPr>
        <w:rFonts w:ascii="Calibri" w:hAnsi="Calibri"/>
        <w:sz w:val="22"/>
        <w:szCs w:val="22"/>
      </w:rPr>
      <w:t xml:space="preserve"> Гр. София, 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 xml:space="preserve">1606, 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>бул. ”Пенчо Славейков”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 xml:space="preserve"> № 15</w:t>
    </w:r>
    <w:r w:rsidRPr="001E2A3B">
      <w:rPr>
        <w:rFonts w:ascii="Calibri" w:hAnsi="Calibri"/>
        <w:sz w:val="22"/>
        <w:szCs w:val="22"/>
        <w:lang w:val="en-US"/>
      </w:rPr>
      <w:t>A</w:t>
    </w:r>
  </w:p>
  <w:p w:rsidR="0074649C" w:rsidRDefault="0074649C" w:rsidP="003A5FF5">
    <w:pPr>
      <w:pStyle w:val="Footer"/>
      <w:jc w:val="center"/>
      <w:rPr>
        <w:rFonts w:ascii="Calibri" w:hAnsi="Calibri"/>
        <w:sz w:val="22"/>
        <w:szCs w:val="22"/>
        <w:lang w:val="en-US"/>
      </w:rPr>
    </w:pPr>
    <w:r w:rsidRPr="001E2A3B">
      <w:rPr>
        <w:rFonts w:ascii="Calibri" w:hAnsi="Calibri"/>
        <w:sz w:val="22"/>
        <w:szCs w:val="22"/>
      </w:rPr>
      <w:sym w:font="Wingdings" w:char="F028"/>
    </w:r>
    <w:r w:rsidRPr="001E2A3B">
      <w:rPr>
        <w:rFonts w:ascii="Calibri" w:hAnsi="Calibri"/>
        <w:sz w:val="22"/>
        <w:szCs w:val="22"/>
      </w:rPr>
      <w:t xml:space="preserve"> </w:t>
    </w:r>
    <w:r w:rsidRPr="001E2A3B">
      <w:rPr>
        <w:rFonts w:ascii="Calibri" w:hAnsi="Calibri"/>
        <w:sz w:val="22"/>
        <w:szCs w:val="22"/>
        <w:lang w:val="en-US"/>
      </w:rPr>
      <w:t>+359 (0) 2 </w:t>
    </w:r>
    <w:r w:rsidRPr="001E2A3B">
      <w:rPr>
        <w:rFonts w:ascii="Calibri" w:hAnsi="Calibri"/>
        <w:sz w:val="22"/>
        <w:szCs w:val="22"/>
      </w:rPr>
      <w:t>915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>98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>
      <w:rPr>
        <w:rFonts w:ascii="Calibri" w:hAnsi="Calibri"/>
        <w:sz w:val="22"/>
        <w:szCs w:val="22"/>
        <w:lang w:val="en-US"/>
      </w:rPr>
      <w:t>20</w:t>
    </w:r>
    <w:r w:rsidRPr="001E2A3B">
      <w:rPr>
        <w:rFonts w:ascii="Calibri" w:hAnsi="Calibri"/>
        <w:sz w:val="22"/>
        <w:szCs w:val="22"/>
      </w:rPr>
      <w:t xml:space="preserve">, </w:t>
    </w:r>
    <w:r w:rsidRPr="001E2A3B">
      <w:rPr>
        <w:rFonts w:ascii="Calibri" w:hAnsi="Calibri"/>
        <w:sz w:val="22"/>
        <w:szCs w:val="22"/>
        <w:lang w:val="en-US"/>
      </w:rPr>
      <w:t xml:space="preserve">    </w:t>
    </w:r>
    <w:r>
      <w:rPr>
        <w:rFonts w:ascii="Calibri" w:hAnsi="Calibri"/>
        <w:noProof/>
        <w:sz w:val="22"/>
        <w:szCs w:val="22"/>
      </w:rPr>
      <w:drawing>
        <wp:inline distT="0" distB="0" distL="0" distR="0" wp14:anchorId="3EF31755" wp14:editId="0ED2F744">
          <wp:extent cx="95250" cy="111125"/>
          <wp:effectExtent l="0" t="0" r="0" b="3175"/>
          <wp:docPr id="2" name="Picture 5" descr="MC900303505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C900303505[1]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2A3B">
      <w:rPr>
        <w:rFonts w:ascii="Calibri" w:hAnsi="Calibri"/>
        <w:sz w:val="22"/>
        <w:szCs w:val="22"/>
        <w:lang w:val="en-US"/>
      </w:rPr>
      <w:t xml:space="preserve"> +359 (0) 2 </w:t>
    </w:r>
    <w:r w:rsidRPr="0031428D">
      <w:rPr>
        <w:rFonts w:ascii="Calibri" w:hAnsi="Calibri"/>
        <w:sz w:val="22"/>
        <w:szCs w:val="22"/>
      </w:rPr>
      <w:t>9</w:t>
    </w:r>
    <w:r w:rsidRPr="0031428D">
      <w:rPr>
        <w:rFonts w:ascii="Calibri" w:hAnsi="Calibri"/>
        <w:sz w:val="22"/>
        <w:szCs w:val="22"/>
        <w:lang w:val="en-US"/>
      </w:rPr>
      <w:t>15</w:t>
    </w:r>
    <w:r w:rsidRPr="0031428D">
      <w:rPr>
        <w:rFonts w:ascii="Calibri" w:hAnsi="Calibri"/>
        <w:sz w:val="22"/>
        <w:szCs w:val="22"/>
      </w:rPr>
      <w:t xml:space="preserve"> 9</w:t>
    </w:r>
    <w:r w:rsidRPr="0031428D">
      <w:rPr>
        <w:rFonts w:ascii="Calibri" w:hAnsi="Calibri"/>
        <w:sz w:val="22"/>
        <w:szCs w:val="22"/>
        <w:lang w:val="en-US"/>
      </w:rPr>
      <w:t>8</w:t>
    </w:r>
    <w:r>
      <w:rPr>
        <w:rFonts w:ascii="Calibri" w:hAnsi="Calibri"/>
        <w:sz w:val="22"/>
        <w:szCs w:val="22"/>
      </w:rPr>
      <w:t xml:space="preserve"> 9</w:t>
    </w:r>
    <w:r>
      <w:rPr>
        <w:rFonts w:ascii="Calibri" w:hAnsi="Calibri"/>
        <w:sz w:val="22"/>
        <w:szCs w:val="22"/>
        <w:lang w:val="en-US"/>
      </w:rPr>
      <w:t>8</w:t>
    </w:r>
    <w:r w:rsidRPr="001E2A3B">
      <w:rPr>
        <w:rFonts w:ascii="Calibri" w:hAnsi="Calibri"/>
        <w:sz w:val="22"/>
        <w:szCs w:val="22"/>
      </w:rPr>
      <w:t>,</w:t>
    </w:r>
    <w:r>
      <w:rPr>
        <w:rFonts w:ascii="Calibri" w:hAnsi="Calibri"/>
        <w:sz w:val="22"/>
        <w:szCs w:val="22"/>
        <w:lang w:val="en-US"/>
      </w:rPr>
      <w:t xml:space="preserve">    </w:t>
    </w:r>
    <w:r w:rsidRPr="001E2A3B">
      <w:rPr>
        <w:rFonts w:ascii="Calibri" w:hAnsi="Calibri"/>
        <w:sz w:val="22"/>
        <w:szCs w:val="22"/>
        <w:lang w:val="en-US"/>
      </w:rPr>
      <w:t>www.b</w:t>
    </w:r>
    <w:r>
      <w:rPr>
        <w:rFonts w:ascii="Calibri" w:hAnsi="Calibri"/>
        <w:sz w:val="22"/>
        <w:szCs w:val="22"/>
        <w:lang w:val="en-US"/>
      </w:rPr>
      <w:t>fsa</w:t>
    </w:r>
    <w:r w:rsidRPr="001E2A3B">
      <w:rPr>
        <w:rFonts w:ascii="Calibri" w:hAnsi="Calibri"/>
        <w:sz w:val="22"/>
        <w:szCs w:val="22"/>
        <w:lang w:val="en-US"/>
      </w:rPr>
      <w:t>.</w:t>
    </w:r>
    <w:r>
      <w:rPr>
        <w:rFonts w:ascii="Calibri" w:hAnsi="Calibri"/>
        <w:sz w:val="22"/>
        <w:szCs w:val="22"/>
        <w:lang w:val="en-US"/>
      </w:rPr>
      <w:t>egov</w:t>
    </w:r>
    <w:r w:rsidRPr="001E2A3B">
      <w:rPr>
        <w:rFonts w:ascii="Calibri" w:hAnsi="Calibri"/>
        <w:sz w:val="22"/>
        <w:szCs w:val="22"/>
        <w:lang w:val="en-US"/>
      </w:rPr>
      <w:t>.bg</w:t>
    </w:r>
  </w:p>
  <w:p w:rsidR="0074649C" w:rsidRPr="009D79F0" w:rsidRDefault="0074649C" w:rsidP="00333ADF">
    <w:pP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18"/>
        <w:szCs w:val="18"/>
        <w:lang w:val="en-US" w:eastAsia="en-US"/>
      </w:rPr>
    </w:pPr>
    <w:r w:rsidRPr="009D79F0">
      <w:rPr>
        <w:rFonts w:ascii="Wingdings" w:eastAsia="Wingdings" w:hAnsi="Wingdings" w:cs="Wingdings"/>
        <w:sz w:val="18"/>
        <w:szCs w:val="18"/>
        <w:lang w:eastAsia="en-US"/>
      </w:rPr>
      <w:t></w:t>
    </w:r>
    <w:r w:rsidRPr="009D79F0">
      <w:rPr>
        <w:rFonts w:ascii="Calibri" w:hAnsi="Calibri"/>
        <w:sz w:val="18"/>
        <w:szCs w:val="18"/>
        <w:lang w:eastAsia="en-US"/>
      </w:rPr>
      <w:t xml:space="preserve"> Ниво 3,</w:t>
    </w:r>
    <w:r w:rsidRPr="009D79F0">
      <w:rPr>
        <w:rFonts w:ascii="Calibri" w:hAnsi="Calibri"/>
        <w:sz w:val="18"/>
        <w:szCs w:val="18"/>
        <w:lang w:val="en-US" w:eastAsia="en-US"/>
      </w:rPr>
      <w:t xml:space="preserve"> TPL-RED</w:t>
    </w:r>
    <w:r w:rsidRPr="009D79F0">
      <w:rPr>
        <w:rFonts w:ascii="Calibri" w:hAnsi="Calibri"/>
        <w:sz w:val="18"/>
        <w:szCs w:val="18"/>
        <w:lang w:eastAsia="en-US"/>
      </w:rPr>
      <w:t xml:space="preserve">    </w:t>
    </w:r>
    <w:r w:rsidRPr="009D79F0">
      <w:rPr>
        <w:rFonts w:ascii="Calibri" w:hAnsi="Calibri"/>
        <w:sz w:val="18"/>
        <w:szCs w:val="18"/>
        <w:lang w:val="en-US" w:eastAsia="en-US"/>
      </w:rPr>
      <w:t xml:space="preserve">   </w:t>
    </w:r>
    <w:r w:rsidRPr="009D79F0">
      <w:rPr>
        <w:rFonts w:ascii="Wingdings" w:eastAsia="Wingdings" w:hAnsi="Wingdings" w:cs="Wingdings"/>
        <w:sz w:val="18"/>
        <w:szCs w:val="18"/>
        <w:lang w:eastAsia="en-US"/>
      </w:rPr>
      <w:t></w:t>
    </w:r>
    <w:r w:rsidRPr="009D79F0">
      <w:rPr>
        <w:rFonts w:ascii="Calibri" w:hAnsi="Calibri"/>
        <w:sz w:val="18"/>
        <w:szCs w:val="18"/>
        <w:lang w:eastAsia="en-US"/>
      </w:rPr>
      <w:t xml:space="preserve"> Ниво 2, </w:t>
    </w:r>
    <w:r w:rsidRPr="009D79F0">
      <w:rPr>
        <w:rFonts w:ascii="Calibri" w:hAnsi="Calibri"/>
        <w:sz w:val="18"/>
        <w:szCs w:val="18"/>
        <w:lang w:val="en-US" w:eastAsia="en-US"/>
      </w:rPr>
      <w:t xml:space="preserve">TPL-AMBER    </w:t>
    </w:r>
    <w:r w:rsidRPr="009D79F0">
      <w:rPr>
        <w:rFonts w:ascii="Calibri" w:hAnsi="Calibri"/>
        <w:sz w:val="18"/>
        <w:szCs w:val="18"/>
        <w:lang w:eastAsia="en-US"/>
      </w:rPr>
      <w:t xml:space="preserve">  </w:t>
    </w:r>
    <w:r w:rsidRPr="009D79F0">
      <w:rPr>
        <w:rFonts w:ascii="Calibri" w:hAnsi="Calibri"/>
        <w:sz w:val="18"/>
        <w:szCs w:val="18"/>
        <w:lang w:val="en-US" w:eastAsia="en-US"/>
      </w:rPr>
      <w:t xml:space="preserve">  </w:t>
    </w:r>
    <w:r w:rsidRPr="009D79F0">
      <w:rPr>
        <w:rFonts w:ascii="Wingdings" w:eastAsia="Wingdings" w:hAnsi="Wingdings" w:cs="Wingdings"/>
        <w:sz w:val="18"/>
        <w:szCs w:val="18"/>
        <w:lang w:eastAsia="en-US"/>
      </w:rPr>
      <w:t></w:t>
    </w:r>
    <w:r w:rsidRPr="009D79F0">
      <w:rPr>
        <w:rFonts w:ascii="Calibri" w:hAnsi="Calibri"/>
        <w:sz w:val="18"/>
        <w:szCs w:val="18"/>
        <w:lang w:eastAsia="en-US"/>
      </w:rPr>
      <w:t xml:space="preserve"> Ниво 1, </w:t>
    </w:r>
    <w:r w:rsidRPr="009D79F0">
      <w:rPr>
        <w:rFonts w:ascii="Calibri" w:hAnsi="Calibri"/>
        <w:sz w:val="18"/>
        <w:szCs w:val="18"/>
        <w:lang w:val="en-US" w:eastAsia="en-US"/>
      </w:rPr>
      <w:t xml:space="preserve">TPL-GREEN </w:t>
    </w:r>
    <w:r w:rsidRPr="009D79F0">
      <w:rPr>
        <w:rFonts w:ascii="Calibri" w:hAnsi="Calibri"/>
        <w:sz w:val="18"/>
        <w:szCs w:val="18"/>
        <w:lang w:eastAsia="en-US"/>
      </w:rPr>
      <w:t xml:space="preserve">       </w:t>
    </w:r>
    <w:r w:rsidRPr="009D79F0">
      <w:rPr>
        <w:rFonts w:ascii="Calibri" w:hAnsi="Calibri"/>
        <w:sz w:val="18"/>
        <w:szCs w:val="18"/>
        <w:lang w:val="en-US" w:eastAsia="en-US"/>
      </w:rPr>
      <w:t xml:space="preserve">  </w:t>
    </w:r>
    <w:r>
      <w:rPr>
        <w:rFonts w:ascii="Wingdings" w:eastAsia="Wingdings" w:hAnsi="Wingdings" w:cs="Wingdings"/>
        <w:sz w:val="18"/>
        <w:szCs w:val="18"/>
        <w:lang w:eastAsia="en-US"/>
      </w:rPr>
      <w:t></w:t>
    </w:r>
    <w:r w:rsidRPr="009D79F0">
      <w:rPr>
        <w:rFonts w:ascii="Calibri" w:hAnsi="Calibri"/>
        <w:sz w:val="18"/>
        <w:szCs w:val="18"/>
        <w:lang w:eastAsia="en-US"/>
      </w:rPr>
      <w:t xml:space="preserve"> </w:t>
    </w:r>
    <w:proofErr w:type="spellStart"/>
    <w:r>
      <w:rPr>
        <w:rFonts w:ascii="Calibri" w:hAnsi="Calibri"/>
        <w:sz w:val="18"/>
        <w:szCs w:val="18"/>
        <w:lang w:val="en-US" w:eastAsia="en-US"/>
      </w:rPr>
      <w:t>Ниво</w:t>
    </w:r>
    <w:proofErr w:type="spellEnd"/>
    <w:r w:rsidRPr="009D79F0">
      <w:rPr>
        <w:rFonts w:ascii="Calibri" w:hAnsi="Calibri"/>
        <w:sz w:val="18"/>
        <w:szCs w:val="18"/>
        <w:lang w:val="en-US" w:eastAsia="en-US"/>
      </w:rPr>
      <w:t xml:space="preserve"> 0</w:t>
    </w:r>
    <w:r w:rsidRPr="009D79F0">
      <w:rPr>
        <w:rFonts w:ascii="Calibri" w:hAnsi="Calibri"/>
        <w:sz w:val="18"/>
        <w:szCs w:val="18"/>
        <w:lang w:eastAsia="en-US"/>
      </w:rPr>
      <w:t xml:space="preserve">, </w:t>
    </w:r>
    <w:r w:rsidRPr="009D79F0">
      <w:rPr>
        <w:rFonts w:ascii="Calibri" w:hAnsi="Calibri"/>
        <w:sz w:val="18"/>
        <w:szCs w:val="18"/>
        <w:lang w:val="en-US" w:eastAsia="en-US"/>
      </w:rPr>
      <w:t>TPL-WHITE</w:t>
    </w:r>
  </w:p>
  <w:p w:rsidR="0074649C" w:rsidRDefault="0074649C">
    <w:pPr>
      <w:pStyle w:val="Footer"/>
    </w:pPr>
  </w:p>
  <w:p w:rsidR="0074649C" w:rsidRPr="001E2A3B" w:rsidRDefault="0074649C" w:rsidP="00820F55">
    <w:pPr>
      <w:pStyle w:val="Header"/>
      <w:jc w:val="right"/>
      <w:rPr>
        <w:rFonts w:ascii="Calibri" w:hAnsi="Calibri"/>
        <w:sz w:val="22"/>
        <w:szCs w:val="22"/>
      </w:rPr>
    </w:pPr>
    <w:r w:rsidRPr="001E2A3B">
      <w:rPr>
        <w:rFonts w:ascii="Calibri" w:hAnsi="Calibri"/>
        <w:sz w:val="22"/>
        <w:szCs w:val="22"/>
      </w:rPr>
      <w:t xml:space="preserve">страница </w:t>
    </w:r>
    <w:r w:rsidRPr="001E2A3B">
      <w:rPr>
        <w:rFonts w:ascii="Calibri" w:hAnsi="Calibri"/>
        <w:b/>
        <w:bCs/>
        <w:sz w:val="22"/>
        <w:szCs w:val="22"/>
      </w:rPr>
      <w:fldChar w:fldCharType="begin"/>
    </w:r>
    <w:r w:rsidRPr="001E2A3B">
      <w:rPr>
        <w:rFonts w:ascii="Calibri" w:hAnsi="Calibri"/>
        <w:b/>
        <w:bCs/>
        <w:sz w:val="22"/>
        <w:szCs w:val="22"/>
      </w:rPr>
      <w:instrText xml:space="preserve"> PAGE </w:instrText>
    </w:r>
    <w:r w:rsidRPr="001E2A3B">
      <w:rPr>
        <w:rFonts w:ascii="Calibri" w:hAnsi="Calibri"/>
        <w:b/>
        <w:bCs/>
        <w:sz w:val="22"/>
        <w:szCs w:val="22"/>
      </w:rPr>
      <w:fldChar w:fldCharType="separate"/>
    </w:r>
    <w:r>
      <w:rPr>
        <w:rFonts w:ascii="Calibri" w:hAnsi="Calibri"/>
        <w:b/>
        <w:bCs/>
        <w:noProof/>
        <w:sz w:val="22"/>
        <w:szCs w:val="22"/>
      </w:rPr>
      <w:t>20</w:t>
    </w:r>
    <w:r w:rsidRPr="001E2A3B">
      <w:rPr>
        <w:rFonts w:ascii="Calibri" w:hAnsi="Calibri"/>
        <w:b/>
        <w:bCs/>
        <w:sz w:val="22"/>
        <w:szCs w:val="22"/>
      </w:rPr>
      <w:fldChar w:fldCharType="end"/>
    </w:r>
    <w:r w:rsidRPr="001E2A3B">
      <w:rPr>
        <w:rFonts w:ascii="Calibri" w:hAnsi="Calibri"/>
        <w:sz w:val="22"/>
        <w:szCs w:val="22"/>
      </w:rPr>
      <w:t xml:space="preserve"> от </w:t>
    </w:r>
    <w:r w:rsidRPr="001E2A3B">
      <w:rPr>
        <w:rFonts w:ascii="Calibri" w:hAnsi="Calibri"/>
        <w:b/>
        <w:bCs/>
        <w:sz w:val="22"/>
        <w:szCs w:val="22"/>
      </w:rPr>
      <w:fldChar w:fldCharType="begin"/>
    </w:r>
    <w:r w:rsidRPr="001E2A3B">
      <w:rPr>
        <w:rFonts w:ascii="Calibri" w:hAnsi="Calibri"/>
        <w:b/>
        <w:bCs/>
        <w:sz w:val="22"/>
        <w:szCs w:val="22"/>
      </w:rPr>
      <w:instrText xml:space="preserve"> NUMPAGES  </w:instrText>
    </w:r>
    <w:r w:rsidRPr="001E2A3B">
      <w:rPr>
        <w:rFonts w:ascii="Calibri" w:hAnsi="Calibri"/>
        <w:b/>
        <w:bCs/>
        <w:sz w:val="22"/>
        <w:szCs w:val="22"/>
      </w:rPr>
      <w:fldChar w:fldCharType="separate"/>
    </w:r>
    <w:r>
      <w:rPr>
        <w:rFonts w:ascii="Calibri" w:hAnsi="Calibri"/>
        <w:b/>
        <w:bCs/>
        <w:noProof/>
        <w:sz w:val="22"/>
        <w:szCs w:val="22"/>
      </w:rPr>
      <w:t>44</w:t>
    </w:r>
    <w:r w:rsidRPr="001E2A3B">
      <w:rPr>
        <w:rFonts w:ascii="Calibri" w:hAnsi="Calibri"/>
        <w:b/>
        <w:bCs/>
        <w:sz w:val="22"/>
        <w:szCs w:val="22"/>
      </w:rPr>
      <w:fldChar w:fldCharType="end"/>
    </w:r>
  </w:p>
  <w:p w:rsidR="0074649C" w:rsidRPr="001E2A3B" w:rsidRDefault="0074649C" w:rsidP="003303FA">
    <w:pPr>
      <w:pStyle w:val="Footer"/>
      <w:rPr>
        <w:rFonts w:ascii="Calibri" w:hAnsi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46348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74649C" w:rsidRPr="006C6811" w:rsidRDefault="0074649C">
        <w:pPr>
          <w:pStyle w:val="Footer"/>
          <w:jc w:val="right"/>
          <w:rPr>
            <w:sz w:val="20"/>
            <w:szCs w:val="20"/>
          </w:rPr>
        </w:pPr>
        <w:r w:rsidRPr="006C6811">
          <w:rPr>
            <w:sz w:val="20"/>
            <w:szCs w:val="20"/>
          </w:rPr>
          <w:fldChar w:fldCharType="begin"/>
        </w:r>
        <w:r w:rsidRPr="006C6811">
          <w:rPr>
            <w:sz w:val="20"/>
            <w:szCs w:val="20"/>
          </w:rPr>
          <w:instrText xml:space="preserve"> PAGE   \* MERGEFORMAT </w:instrText>
        </w:r>
        <w:r w:rsidRPr="006C6811">
          <w:rPr>
            <w:sz w:val="20"/>
            <w:szCs w:val="20"/>
          </w:rPr>
          <w:fldChar w:fldCharType="separate"/>
        </w:r>
        <w:r w:rsidR="00642AA9">
          <w:rPr>
            <w:noProof/>
            <w:sz w:val="20"/>
            <w:szCs w:val="20"/>
          </w:rPr>
          <w:t>22</w:t>
        </w:r>
        <w:r w:rsidRPr="006C6811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C94" w:rsidRDefault="00476C94" w:rsidP="00164B73">
      <w:pPr>
        <w:spacing w:after="0" w:line="240" w:lineRule="auto"/>
      </w:pPr>
      <w:r>
        <w:separator/>
      </w:r>
    </w:p>
  </w:footnote>
  <w:footnote w:type="continuationSeparator" w:id="0">
    <w:p w:rsidR="00476C94" w:rsidRDefault="00476C94" w:rsidP="00164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49C" w:rsidRPr="00EA0123" w:rsidRDefault="0074649C" w:rsidP="00FC74D0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sz w:val="20"/>
        <w:szCs w:val="20"/>
      </w:rPr>
    </w:pPr>
    <w:r w:rsidRPr="00EA0123">
      <w:rPr>
        <w:sz w:val="20"/>
        <w:szCs w:val="20"/>
      </w:rPr>
      <w:t>Класификация на информацията:</w:t>
    </w:r>
  </w:p>
  <w:p w:rsidR="0074649C" w:rsidRPr="00EA0123" w:rsidRDefault="0074649C" w:rsidP="00FC74D0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sz w:val="20"/>
        <w:szCs w:val="20"/>
        <w:lang w:val="en-US"/>
      </w:rPr>
    </w:pPr>
    <w:r w:rsidRPr="00EA0123">
      <w:rPr>
        <w:sz w:val="20"/>
        <w:szCs w:val="20"/>
      </w:rPr>
      <w:t xml:space="preserve">Ниво </w:t>
    </w:r>
    <w:r w:rsidRPr="00EA0123">
      <w:rPr>
        <w:sz w:val="20"/>
        <w:szCs w:val="20"/>
        <w:lang w:val="en-US"/>
      </w:rPr>
      <w:t>0</w:t>
    </w:r>
    <w:r w:rsidRPr="00EA0123">
      <w:rPr>
        <w:sz w:val="20"/>
        <w:szCs w:val="20"/>
      </w:rPr>
      <w:t>, TLP-</w:t>
    </w:r>
    <w:r w:rsidRPr="00EA0123">
      <w:rPr>
        <w:sz w:val="20"/>
        <w:szCs w:val="20"/>
        <w:lang w:val="en-US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77A"/>
    <w:multiLevelType w:val="hybridMultilevel"/>
    <w:tmpl w:val="11E25F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34E7"/>
    <w:multiLevelType w:val="hybridMultilevel"/>
    <w:tmpl w:val="5FCCB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3669"/>
    <w:multiLevelType w:val="hybridMultilevel"/>
    <w:tmpl w:val="C2E8ED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C7A24"/>
    <w:multiLevelType w:val="hybridMultilevel"/>
    <w:tmpl w:val="380EFD7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F23130"/>
    <w:multiLevelType w:val="hybridMultilevel"/>
    <w:tmpl w:val="731C962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015309"/>
    <w:multiLevelType w:val="hybridMultilevel"/>
    <w:tmpl w:val="A2426D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B4BA2"/>
    <w:multiLevelType w:val="hybridMultilevel"/>
    <w:tmpl w:val="A8CADC8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1F580A"/>
    <w:multiLevelType w:val="hybridMultilevel"/>
    <w:tmpl w:val="D84EBD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F0138"/>
    <w:multiLevelType w:val="multilevel"/>
    <w:tmpl w:val="8DDA625A"/>
    <w:lvl w:ilvl="0">
      <w:start w:val="1"/>
      <w:numFmt w:val="decimal"/>
      <w:suff w:val="space"/>
      <w:lvlText w:val="%1."/>
      <w:lvlJc w:val="right"/>
      <w:pPr>
        <w:ind w:left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 w15:restartNumberingAfterBreak="0">
    <w:nsid w:val="233A3188"/>
    <w:multiLevelType w:val="hybridMultilevel"/>
    <w:tmpl w:val="95986A84"/>
    <w:lvl w:ilvl="0" w:tplc="433CCA2C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0" w15:restartNumberingAfterBreak="0">
    <w:nsid w:val="29642789"/>
    <w:multiLevelType w:val="multilevel"/>
    <w:tmpl w:val="7FF41D1E"/>
    <w:lvl w:ilvl="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D751AD"/>
    <w:multiLevelType w:val="hybridMultilevel"/>
    <w:tmpl w:val="A1EA2868"/>
    <w:lvl w:ilvl="0" w:tplc="42566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254A03"/>
    <w:multiLevelType w:val="multilevel"/>
    <w:tmpl w:val="43DEF928"/>
    <w:lvl w:ilvl="0">
      <w:start w:val="1"/>
      <w:numFmt w:val="decimal"/>
      <w:suff w:val="space"/>
      <w:lvlText w:val="%1."/>
      <w:lvlJc w:val="left"/>
      <w:pPr>
        <w:ind w:left="14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2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60" w:hanging="180"/>
      </w:pPr>
      <w:rPr>
        <w:rFonts w:cs="Times New Roman" w:hint="default"/>
      </w:rPr>
    </w:lvl>
  </w:abstractNum>
  <w:abstractNum w:abstractNumId="13" w15:restartNumberingAfterBreak="0">
    <w:nsid w:val="34AE45E6"/>
    <w:multiLevelType w:val="hybridMultilevel"/>
    <w:tmpl w:val="6C2A24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E7DD5"/>
    <w:multiLevelType w:val="hybridMultilevel"/>
    <w:tmpl w:val="45764608"/>
    <w:lvl w:ilvl="0" w:tplc="11F689C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EC71A8"/>
    <w:multiLevelType w:val="multilevel"/>
    <w:tmpl w:val="5972D082"/>
    <w:lvl w:ilvl="0">
      <w:start w:val="1"/>
      <w:numFmt w:val="bullet"/>
      <w:suff w:val="space"/>
      <w:lvlText w:val=""/>
      <w:lvlJc w:val="left"/>
      <w:pPr>
        <w:ind w:left="90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43351642"/>
    <w:multiLevelType w:val="multilevel"/>
    <w:tmpl w:val="9B7663E0"/>
    <w:lvl w:ilvl="0">
      <w:start w:val="1"/>
      <w:numFmt w:val="bullet"/>
      <w:suff w:val="space"/>
      <w:lvlText w:val=""/>
      <w:lvlJc w:val="left"/>
      <w:pPr>
        <w:ind w:left="1247" w:hanging="2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44430856"/>
    <w:multiLevelType w:val="multilevel"/>
    <w:tmpl w:val="0306392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37D97"/>
    <w:multiLevelType w:val="multilevel"/>
    <w:tmpl w:val="986E29C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F3E5678"/>
    <w:multiLevelType w:val="hybridMultilevel"/>
    <w:tmpl w:val="1C0C38D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79D73BA"/>
    <w:multiLevelType w:val="multilevel"/>
    <w:tmpl w:val="A9D27770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default"/>
      </w:rPr>
    </w:lvl>
  </w:abstractNum>
  <w:abstractNum w:abstractNumId="21" w15:restartNumberingAfterBreak="0">
    <w:nsid w:val="5BD963BA"/>
    <w:multiLevelType w:val="hybridMultilevel"/>
    <w:tmpl w:val="A80A0318"/>
    <w:lvl w:ilvl="0" w:tplc="97C868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8272B"/>
    <w:multiLevelType w:val="multilevel"/>
    <w:tmpl w:val="11F082E4"/>
    <w:lvl w:ilvl="0">
      <w:start w:val="1"/>
      <w:numFmt w:val="bullet"/>
      <w:suff w:val="space"/>
      <w:lvlText w:val=""/>
      <w:lvlJc w:val="left"/>
      <w:pPr>
        <w:ind w:left="1021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92016"/>
    <w:multiLevelType w:val="multilevel"/>
    <w:tmpl w:val="84705E0E"/>
    <w:lvl w:ilvl="0">
      <w:start w:val="1"/>
      <w:numFmt w:val="decimal"/>
      <w:suff w:val="space"/>
      <w:lvlText w:val="%1."/>
      <w:lvlJc w:val="right"/>
      <w:pPr>
        <w:ind w:left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61316586"/>
    <w:multiLevelType w:val="hybridMultilevel"/>
    <w:tmpl w:val="B58895AE"/>
    <w:lvl w:ilvl="0" w:tplc="B6685BA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3545C24"/>
    <w:multiLevelType w:val="multilevel"/>
    <w:tmpl w:val="D092188E"/>
    <w:lvl w:ilvl="0">
      <w:start w:val="1"/>
      <w:numFmt w:val="decimal"/>
      <w:suff w:val="space"/>
      <w:lvlText w:val="%1."/>
      <w:lvlJc w:val="left"/>
      <w:pPr>
        <w:ind w:left="6040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651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23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795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867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939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011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83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556" w:hanging="180"/>
      </w:pPr>
      <w:rPr>
        <w:rFonts w:cs="Times New Roman" w:hint="default"/>
      </w:rPr>
    </w:lvl>
  </w:abstractNum>
  <w:abstractNum w:abstractNumId="26" w15:restartNumberingAfterBreak="0">
    <w:nsid w:val="635E68A9"/>
    <w:multiLevelType w:val="hybridMultilevel"/>
    <w:tmpl w:val="CABE73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F579A"/>
    <w:multiLevelType w:val="hybridMultilevel"/>
    <w:tmpl w:val="05969652"/>
    <w:lvl w:ilvl="0" w:tplc="F8D49E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4128D8"/>
    <w:multiLevelType w:val="multilevel"/>
    <w:tmpl w:val="E4043470"/>
    <w:lvl w:ilvl="0">
      <w:start w:val="1"/>
      <w:numFmt w:val="bullet"/>
      <w:suff w:val="space"/>
      <w:lvlText w:val=""/>
      <w:lvlJc w:val="left"/>
      <w:pPr>
        <w:ind w:left="1247" w:hanging="2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9A8233E"/>
    <w:multiLevelType w:val="multilevel"/>
    <w:tmpl w:val="03063924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F36663"/>
    <w:multiLevelType w:val="multilevel"/>
    <w:tmpl w:val="514432D8"/>
    <w:lvl w:ilvl="0">
      <w:start w:val="1"/>
      <w:numFmt w:val="decimal"/>
      <w:suff w:val="space"/>
      <w:lvlText w:val="%1."/>
      <w:lvlJc w:val="right"/>
      <w:pPr>
        <w:ind w:left="1021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31" w15:restartNumberingAfterBreak="0">
    <w:nsid w:val="6A2D192C"/>
    <w:multiLevelType w:val="multilevel"/>
    <w:tmpl w:val="BBDEE264"/>
    <w:lvl w:ilvl="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16704D"/>
    <w:multiLevelType w:val="hybridMultilevel"/>
    <w:tmpl w:val="2300060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C281652"/>
    <w:multiLevelType w:val="hybridMultilevel"/>
    <w:tmpl w:val="99224658"/>
    <w:lvl w:ilvl="0" w:tplc="A9F22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F7E56"/>
    <w:multiLevelType w:val="hybridMultilevel"/>
    <w:tmpl w:val="0874BC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C1834"/>
    <w:multiLevelType w:val="multilevel"/>
    <w:tmpl w:val="094C001C"/>
    <w:lvl w:ilvl="0">
      <w:start w:val="1"/>
      <w:numFmt w:val="bullet"/>
      <w:suff w:val="space"/>
      <w:lvlText w:val=""/>
      <w:lvlJc w:val="left"/>
      <w:pPr>
        <w:ind w:left="1021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 w15:restartNumberingAfterBreak="0">
    <w:nsid w:val="7CD001BD"/>
    <w:multiLevelType w:val="hybridMultilevel"/>
    <w:tmpl w:val="BD8C5A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A349C"/>
    <w:multiLevelType w:val="hybridMultilevel"/>
    <w:tmpl w:val="E88286B8"/>
    <w:lvl w:ilvl="0" w:tplc="7B38841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3297C"/>
    <w:multiLevelType w:val="multilevel"/>
    <w:tmpl w:val="0306392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30"/>
  </w:num>
  <w:num w:numId="8">
    <w:abstractNumId w:val="37"/>
  </w:num>
  <w:num w:numId="9">
    <w:abstractNumId w:val="27"/>
  </w:num>
  <w:num w:numId="10">
    <w:abstractNumId w:val="36"/>
  </w:num>
  <w:num w:numId="11">
    <w:abstractNumId w:val="14"/>
  </w:num>
  <w:num w:numId="12">
    <w:abstractNumId w:val="0"/>
  </w:num>
  <w:num w:numId="13">
    <w:abstractNumId w:val="8"/>
  </w:num>
  <w:num w:numId="14">
    <w:abstractNumId w:val="22"/>
  </w:num>
  <w:num w:numId="15">
    <w:abstractNumId w:val="15"/>
  </w:num>
  <w:num w:numId="16">
    <w:abstractNumId w:val="35"/>
  </w:num>
  <w:num w:numId="17">
    <w:abstractNumId w:val="25"/>
  </w:num>
  <w:num w:numId="18">
    <w:abstractNumId w:val="12"/>
  </w:num>
  <w:num w:numId="19">
    <w:abstractNumId w:val="16"/>
  </w:num>
  <w:num w:numId="20">
    <w:abstractNumId w:val="19"/>
  </w:num>
  <w:num w:numId="21">
    <w:abstractNumId w:val="23"/>
  </w:num>
  <w:num w:numId="22">
    <w:abstractNumId w:val="28"/>
  </w:num>
  <w:num w:numId="23">
    <w:abstractNumId w:val="20"/>
  </w:num>
  <w:num w:numId="24">
    <w:abstractNumId w:val="3"/>
  </w:num>
  <w:num w:numId="25">
    <w:abstractNumId w:val="13"/>
  </w:num>
  <w:num w:numId="26">
    <w:abstractNumId w:val="33"/>
  </w:num>
  <w:num w:numId="27">
    <w:abstractNumId w:val="4"/>
  </w:num>
  <w:num w:numId="28">
    <w:abstractNumId w:val="24"/>
  </w:num>
  <w:num w:numId="29">
    <w:abstractNumId w:val="21"/>
  </w:num>
  <w:num w:numId="30">
    <w:abstractNumId w:val="31"/>
  </w:num>
  <w:num w:numId="31">
    <w:abstractNumId w:val="18"/>
  </w:num>
  <w:num w:numId="32">
    <w:abstractNumId w:val="32"/>
  </w:num>
  <w:num w:numId="33">
    <w:abstractNumId w:val="1"/>
  </w:num>
  <w:num w:numId="34">
    <w:abstractNumId w:val="17"/>
  </w:num>
  <w:num w:numId="35">
    <w:abstractNumId w:val="38"/>
  </w:num>
  <w:num w:numId="36">
    <w:abstractNumId w:val="29"/>
  </w:num>
  <w:num w:numId="37">
    <w:abstractNumId w:val="11"/>
  </w:num>
  <w:num w:numId="38">
    <w:abstractNumId w:val="6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73"/>
    <w:rsid w:val="000000A5"/>
    <w:rsid w:val="00000C7F"/>
    <w:rsid w:val="000056E1"/>
    <w:rsid w:val="0000667C"/>
    <w:rsid w:val="00006E1F"/>
    <w:rsid w:val="0001089C"/>
    <w:rsid w:val="00010F64"/>
    <w:rsid w:val="00010FCD"/>
    <w:rsid w:val="0001107F"/>
    <w:rsid w:val="0001432D"/>
    <w:rsid w:val="000153CC"/>
    <w:rsid w:val="000154C8"/>
    <w:rsid w:val="00015B74"/>
    <w:rsid w:val="00015D6D"/>
    <w:rsid w:val="0001735F"/>
    <w:rsid w:val="0002116C"/>
    <w:rsid w:val="0002204D"/>
    <w:rsid w:val="00024E6D"/>
    <w:rsid w:val="000259D0"/>
    <w:rsid w:val="0003037A"/>
    <w:rsid w:val="0003052D"/>
    <w:rsid w:val="00030A85"/>
    <w:rsid w:val="00033F99"/>
    <w:rsid w:val="00034C1F"/>
    <w:rsid w:val="00034CA1"/>
    <w:rsid w:val="00036DDD"/>
    <w:rsid w:val="00036E82"/>
    <w:rsid w:val="0003751A"/>
    <w:rsid w:val="0004004E"/>
    <w:rsid w:val="000401E7"/>
    <w:rsid w:val="0004185A"/>
    <w:rsid w:val="0004363D"/>
    <w:rsid w:val="000440B8"/>
    <w:rsid w:val="000450A1"/>
    <w:rsid w:val="0004514F"/>
    <w:rsid w:val="00045A42"/>
    <w:rsid w:val="000465C7"/>
    <w:rsid w:val="00050095"/>
    <w:rsid w:val="000524B6"/>
    <w:rsid w:val="00053A52"/>
    <w:rsid w:val="00054554"/>
    <w:rsid w:val="0005703E"/>
    <w:rsid w:val="00057E54"/>
    <w:rsid w:val="00060E9A"/>
    <w:rsid w:val="000615B5"/>
    <w:rsid w:val="00061EAF"/>
    <w:rsid w:val="00063BF0"/>
    <w:rsid w:val="00064A55"/>
    <w:rsid w:val="00066006"/>
    <w:rsid w:val="00070831"/>
    <w:rsid w:val="000735B7"/>
    <w:rsid w:val="00073C26"/>
    <w:rsid w:val="000749D1"/>
    <w:rsid w:val="000758A3"/>
    <w:rsid w:val="000767F2"/>
    <w:rsid w:val="00076BFE"/>
    <w:rsid w:val="000821FA"/>
    <w:rsid w:val="000834C3"/>
    <w:rsid w:val="000842ED"/>
    <w:rsid w:val="00085E92"/>
    <w:rsid w:val="0009110B"/>
    <w:rsid w:val="00091610"/>
    <w:rsid w:val="00091BA9"/>
    <w:rsid w:val="0009212C"/>
    <w:rsid w:val="0009635B"/>
    <w:rsid w:val="00097E85"/>
    <w:rsid w:val="000A1210"/>
    <w:rsid w:val="000A2215"/>
    <w:rsid w:val="000A5332"/>
    <w:rsid w:val="000B270B"/>
    <w:rsid w:val="000B397E"/>
    <w:rsid w:val="000B6EBA"/>
    <w:rsid w:val="000B7306"/>
    <w:rsid w:val="000C22A6"/>
    <w:rsid w:val="000C3950"/>
    <w:rsid w:val="000C3A19"/>
    <w:rsid w:val="000C3EBB"/>
    <w:rsid w:val="000C6CD4"/>
    <w:rsid w:val="000D1F81"/>
    <w:rsid w:val="000D3753"/>
    <w:rsid w:val="000E074F"/>
    <w:rsid w:val="000E5079"/>
    <w:rsid w:val="000F0030"/>
    <w:rsid w:val="000F04E1"/>
    <w:rsid w:val="000F1E38"/>
    <w:rsid w:val="000F2AA1"/>
    <w:rsid w:val="000F340A"/>
    <w:rsid w:val="000F37C5"/>
    <w:rsid w:val="000F576E"/>
    <w:rsid w:val="000F58E2"/>
    <w:rsid w:val="000F5D87"/>
    <w:rsid w:val="000F61BC"/>
    <w:rsid w:val="000F65FB"/>
    <w:rsid w:val="001036DD"/>
    <w:rsid w:val="00104843"/>
    <w:rsid w:val="00104C7D"/>
    <w:rsid w:val="0010501E"/>
    <w:rsid w:val="00105889"/>
    <w:rsid w:val="00107B74"/>
    <w:rsid w:val="001106AB"/>
    <w:rsid w:val="00111536"/>
    <w:rsid w:val="001116AB"/>
    <w:rsid w:val="0011427E"/>
    <w:rsid w:val="001144E0"/>
    <w:rsid w:val="00115BD8"/>
    <w:rsid w:val="00120199"/>
    <w:rsid w:val="00120748"/>
    <w:rsid w:val="00120B26"/>
    <w:rsid w:val="001224C4"/>
    <w:rsid w:val="00122522"/>
    <w:rsid w:val="00123B96"/>
    <w:rsid w:val="00124AF9"/>
    <w:rsid w:val="0012586A"/>
    <w:rsid w:val="0012794C"/>
    <w:rsid w:val="00130862"/>
    <w:rsid w:val="00131738"/>
    <w:rsid w:val="00132C46"/>
    <w:rsid w:val="00132FB8"/>
    <w:rsid w:val="001346A2"/>
    <w:rsid w:val="00134B6A"/>
    <w:rsid w:val="00135DFD"/>
    <w:rsid w:val="00137B6B"/>
    <w:rsid w:val="001405D2"/>
    <w:rsid w:val="0014387D"/>
    <w:rsid w:val="001457E9"/>
    <w:rsid w:val="001472F9"/>
    <w:rsid w:val="001473F4"/>
    <w:rsid w:val="00151E3A"/>
    <w:rsid w:val="00152022"/>
    <w:rsid w:val="00155C60"/>
    <w:rsid w:val="001560A8"/>
    <w:rsid w:val="00157FD7"/>
    <w:rsid w:val="00164B73"/>
    <w:rsid w:val="00165110"/>
    <w:rsid w:val="00165725"/>
    <w:rsid w:val="00165FC1"/>
    <w:rsid w:val="00167315"/>
    <w:rsid w:val="00167E83"/>
    <w:rsid w:val="001701B5"/>
    <w:rsid w:val="00170255"/>
    <w:rsid w:val="0017049C"/>
    <w:rsid w:val="00170F7A"/>
    <w:rsid w:val="0017310A"/>
    <w:rsid w:val="00173AD5"/>
    <w:rsid w:val="00174E73"/>
    <w:rsid w:val="0017575C"/>
    <w:rsid w:val="00175D40"/>
    <w:rsid w:val="001768FD"/>
    <w:rsid w:val="00180520"/>
    <w:rsid w:val="00180BDC"/>
    <w:rsid w:val="00182A7C"/>
    <w:rsid w:val="00182F20"/>
    <w:rsid w:val="001867E9"/>
    <w:rsid w:val="00192DF0"/>
    <w:rsid w:val="00193175"/>
    <w:rsid w:val="0019455E"/>
    <w:rsid w:val="0019597B"/>
    <w:rsid w:val="001969BA"/>
    <w:rsid w:val="00197D6E"/>
    <w:rsid w:val="001A27C4"/>
    <w:rsid w:val="001A4972"/>
    <w:rsid w:val="001A5191"/>
    <w:rsid w:val="001A5643"/>
    <w:rsid w:val="001A58F6"/>
    <w:rsid w:val="001A6206"/>
    <w:rsid w:val="001B06B0"/>
    <w:rsid w:val="001B1326"/>
    <w:rsid w:val="001B2252"/>
    <w:rsid w:val="001B35DE"/>
    <w:rsid w:val="001B36CF"/>
    <w:rsid w:val="001B4B57"/>
    <w:rsid w:val="001B4CD2"/>
    <w:rsid w:val="001C1399"/>
    <w:rsid w:val="001C13B5"/>
    <w:rsid w:val="001C3EB0"/>
    <w:rsid w:val="001C594E"/>
    <w:rsid w:val="001D2018"/>
    <w:rsid w:val="001D5EB8"/>
    <w:rsid w:val="001D68AE"/>
    <w:rsid w:val="001E080D"/>
    <w:rsid w:val="001E2A3B"/>
    <w:rsid w:val="001E4882"/>
    <w:rsid w:val="001E48F6"/>
    <w:rsid w:val="001E4DD0"/>
    <w:rsid w:val="001E50AE"/>
    <w:rsid w:val="001F0B92"/>
    <w:rsid w:val="001F1B1C"/>
    <w:rsid w:val="001F1BA9"/>
    <w:rsid w:val="001F27FA"/>
    <w:rsid w:val="001F3DB8"/>
    <w:rsid w:val="0020131D"/>
    <w:rsid w:val="00202C0A"/>
    <w:rsid w:val="00205708"/>
    <w:rsid w:val="00207507"/>
    <w:rsid w:val="00212721"/>
    <w:rsid w:val="00212B88"/>
    <w:rsid w:val="00213037"/>
    <w:rsid w:val="002136E6"/>
    <w:rsid w:val="00213DC2"/>
    <w:rsid w:val="00214007"/>
    <w:rsid w:val="00214109"/>
    <w:rsid w:val="00215A09"/>
    <w:rsid w:val="0021652B"/>
    <w:rsid w:val="00220CDC"/>
    <w:rsid w:val="00220E0A"/>
    <w:rsid w:val="002216B1"/>
    <w:rsid w:val="002221DD"/>
    <w:rsid w:val="0022256A"/>
    <w:rsid w:val="00222E41"/>
    <w:rsid w:val="00224417"/>
    <w:rsid w:val="002249C6"/>
    <w:rsid w:val="002272AB"/>
    <w:rsid w:val="0023244F"/>
    <w:rsid w:val="0023587F"/>
    <w:rsid w:val="00241888"/>
    <w:rsid w:val="00241E1B"/>
    <w:rsid w:val="00243CF6"/>
    <w:rsid w:val="002473FB"/>
    <w:rsid w:val="00251325"/>
    <w:rsid w:val="002520ED"/>
    <w:rsid w:val="00252438"/>
    <w:rsid w:val="00253528"/>
    <w:rsid w:val="00254230"/>
    <w:rsid w:val="002544BF"/>
    <w:rsid w:val="00254777"/>
    <w:rsid w:val="00254AAC"/>
    <w:rsid w:val="00255080"/>
    <w:rsid w:val="00255909"/>
    <w:rsid w:val="00255981"/>
    <w:rsid w:val="00257FE7"/>
    <w:rsid w:val="00262540"/>
    <w:rsid w:val="00265E3D"/>
    <w:rsid w:val="002661B7"/>
    <w:rsid w:val="00266D72"/>
    <w:rsid w:val="00271615"/>
    <w:rsid w:val="0027221B"/>
    <w:rsid w:val="00273164"/>
    <w:rsid w:val="0027321C"/>
    <w:rsid w:val="002738EB"/>
    <w:rsid w:val="00277548"/>
    <w:rsid w:val="00277B30"/>
    <w:rsid w:val="002817CA"/>
    <w:rsid w:val="002818DE"/>
    <w:rsid w:val="00282CFE"/>
    <w:rsid w:val="00284282"/>
    <w:rsid w:val="00285778"/>
    <w:rsid w:val="002857E6"/>
    <w:rsid w:val="002866DD"/>
    <w:rsid w:val="002867E7"/>
    <w:rsid w:val="002922E7"/>
    <w:rsid w:val="00293313"/>
    <w:rsid w:val="00293BAE"/>
    <w:rsid w:val="00294F53"/>
    <w:rsid w:val="0029509E"/>
    <w:rsid w:val="00296871"/>
    <w:rsid w:val="0029694F"/>
    <w:rsid w:val="00296AF2"/>
    <w:rsid w:val="00296E39"/>
    <w:rsid w:val="00297DD2"/>
    <w:rsid w:val="002A125D"/>
    <w:rsid w:val="002A3B86"/>
    <w:rsid w:val="002A47E3"/>
    <w:rsid w:val="002A5A74"/>
    <w:rsid w:val="002A7C30"/>
    <w:rsid w:val="002B0BE0"/>
    <w:rsid w:val="002B1371"/>
    <w:rsid w:val="002B1D7E"/>
    <w:rsid w:val="002B20CA"/>
    <w:rsid w:val="002B3B3B"/>
    <w:rsid w:val="002B4CFB"/>
    <w:rsid w:val="002B63D9"/>
    <w:rsid w:val="002C122C"/>
    <w:rsid w:val="002C223A"/>
    <w:rsid w:val="002C2EC3"/>
    <w:rsid w:val="002C3BC8"/>
    <w:rsid w:val="002C6C09"/>
    <w:rsid w:val="002C6EC4"/>
    <w:rsid w:val="002C704C"/>
    <w:rsid w:val="002C7798"/>
    <w:rsid w:val="002C79A6"/>
    <w:rsid w:val="002D0F64"/>
    <w:rsid w:val="002D1DE2"/>
    <w:rsid w:val="002D641F"/>
    <w:rsid w:val="002D7C00"/>
    <w:rsid w:val="002E1378"/>
    <w:rsid w:val="002E2599"/>
    <w:rsid w:val="002E277C"/>
    <w:rsid w:val="002E30C9"/>
    <w:rsid w:val="002E33C2"/>
    <w:rsid w:val="002E3610"/>
    <w:rsid w:val="002E4DE3"/>
    <w:rsid w:val="002E5767"/>
    <w:rsid w:val="002E64A8"/>
    <w:rsid w:val="002E7545"/>
    <w:rsid w:val="002F0C85"/>
    <w:rsid w:val="002F0E7D"/>
    <w:rsid w:val="002F27A9"/>
    <w:rsid w:val="002F299F"/>
    <w:rsid w:val="002F3600"/>
    <w:rsid w:val="002F48B4"/>
    <w:rsid w:val="002F4B2C"/>
    <w:rsid w:val="002F67C1"/>
    <w:rsid w:val="002F77B7"/>
    <w:rsid w:val="002F7B81"/>
    <w:rsid w:val="00301AB6"/>
    <w:rsid w:val="00301EBC"/>
    <w:rsid w:val="00303C8C"/>
    <w:rsid w:val="003046B2"/>
    <w:rsid w:val="00304C84"/>
    <w:rsid w:val="003067EE"/>
    <w:rsid w:val="003074E2"/>
    <w:rsid w:val="00307C2D"/>
    <w:rsid w:val="003109E9"/>
    <w:rsid w:val="00311242"/>
    <w:rsid w:val="0031243F"/>
    <w:rsid w:val="0031428D"/>
    <w:rsid w:val="00314588"/>
    <w:rsid w:val="00314984"/>
    <w:rsid w:val="00315A91"/>
    <w:rsid w:val="00316DCF"/>
    <w:rsid w:val="00316EC6"/>
    <w:rsid w:val="00317476"/>
    <w:rsid w:val="00317615"/>
    <w:rsid w:val="0032045C"/>
    <w:rsid w:val="00321350"/>
    <w:rsid w:val="00323438"/>
    <w:rsid w:val="003234C8"/>
    <w:rsid w:val="003303FA"/>
    <w:rsid w:val="003309DD"/>
    <w:rsid w:val="00330F8B"/>
    <w:rsid w:val="0033253F"/>
    <w:rsid w:val="00333ADF"/>
    <w:rsid w:val="00335EDA"/>
    <w:rsid w:val="00336A59"/>
    <w:rsid w:val="003377D7"/>
    <w:rsid w:val="003400DC"/>
    <w:rsid w:val="0034194A"/>
    <w:rsid w:val="00342FB5"/>
    <w:rsid w:val="00342FC7"/>
    <w:rsid w:val="00344D91"/>
    <w:rsid w:val="003455D4"/>
    <w:rsid w:val="00346381"/>
    <w:rsid w:val="00347967"/>
    <w:rsid w:val="00352F7B"/>
    <w:rsid w:val="003544CD"/>
    <w:rsid w:val="003546A5"/>
    <w:rsid w:val="00357BF6"/>
    <w:rsid w:val="00361CFB"/>
    <w:rsid w:val="00362872"/>
    <w:rsid w:val="00362951"/>
    <w:rsid w:val="003636A4"/>
    <w:rsid w:val="00363C22"/>
    <w:rsid w:val="003641A6"/>
    <w:rsid w:val="00367C6E"/>
    <w:rsid w:val="0037160F"/>
    <w:rsid w:val="00371DDA"/>
    <w:rsid w:val="00371E97"/>
    <w:rsid w:val="00372C1E"/>
    <w:rsid w:val="00372FD4"/>
    <w:rsid w:val="00376675"/>
    <w:rsid w:val="00376CBC"/>
    <w:rsid w:val="00376F8B"/>
    <w:rsid w:val="003770E7"/>
    <w:rsid w:val="00380AEC"/>
    <w:rsid w:val="00381C0F"/>
    <w:rsid w:val="00382922"/>
    <w:rsid w:val="003831F6"/>
    <w:rsid w:val="00383A47"/>
    <w:rsid w:val="00387CB9"/>
    <w:rsid w:val="0039104B"/>
    <w:rsid w:val="00391DD9"/>
    <w:rsid w:val="00392B0B"/>
    <w:rsid w:val="00392B60"/>
    <w:rsid w:val="00394AF4"/>
    <w:rsid w:val="003A1E70"/>
    <w:rsid w:val="003A1ECD"/>
    <w:rsid w:val="003A2B16"/>
    <w:rsid w:val="003A311D"/>
    <w:rsid w:val="003A5FF5"/>
    <w:rsid w:val="003B0CD4"/>
    <w:rsid w:val="003B109A"/>
    <w:rsid w:val="003B1C52"/>
    <w:rsid w:val="003B3B85"/>
    <w:rsid w:val="003B45CB"/>
    <w:rsid w:val="003B481F"/>
    <w:rsid w:val="003B68EF"/>
    <w:rsid w:val="003B6D6D"/>
    <w:rsid w:val="003B7642"/>
    <w:rsid w:val="003C2953"/>
    <w:rsid w:val="003C4FD6"/>
    <w:rsid w:val="003C5466"/>
    <w:rsid w:val="003C5C0E"/>
    <w:rsid w:val="003D0361"/>
    <w:rsid w:val="003D2442"/>
    <w:rsid w:val="003D32D1"/>
    <w:rsid w:val="003D43DC"/>
    <w:rsid w:val="003D4A39"/>
    <w:rsid w:val="003D5396"/>
    <w:rsid w:val="003D5460"/>
    <w:rsid w:val="003D61F1"/>
    <w:rsid w:val="003D6B05"/>
    <w:rsid w:val="003D6F2F"/>
    <w:rsid w:val="003D7499"/>
    <w:rsid w:val="003E0E0C"/>
    <w:rsid w:val="003E2B1E"/>
    <w:rsid w:val="003E3A11"/>
    <w:rsid w:val="003E41A0"/>
    <w:rsid w:val="003E58B0"/>
    <w:rsid w:val="003E5F03"/>
    <w:rsid w:val="003E6CB4"/>
    <w:rsid w:val="003F01BD"/>
    <w:rsid w:val="003F1BA7"/>
    <w:rsid w:val="003F250E"/>
    <w:rsid w:val="003F298F"/>
    <w:rsid w:val="003F5434"/>
    <w:rsid w:val="003F5D23"/>
    <w:rsid w:val="003F7032"/>
    <w:rsid w:val="003F7CF4"/>
    <w:rsid w:val="004012A4"/>
    <w:rsid w:val="004042CA"/>
    <w:rsid w:val="00404559"/>
    <w:rsid w:val="004046FF"/>
    <w:rsid w:val="00411D01"/>
    <w:rsid w:val="00412B58"/>
    <w:rsid w:val="00413AAF"/>
    <w:rsid w:val="00416AC9"/>
    <w:rsid w:val="00417264"/>
    <w:rsid w:val="00417F08"/>
    <w:rsid w:val="00417FD8"/>
    <w:rsid w:val="004210AF"/>
    <w:rsid w:val="0042328E"/>
    <w:rsid w:val="00427862"/>
    <w:rsid w:val="0043047E"/>
    <w:rsid w:val="00434DC7"/>
    <w:rsid w:val="00436242"/>
    <w:rsid w:val="00436C97"/>
    <w:rsid w:val="00436D7B"/>
    <w:rsid w:val="004416FA"/>
    <w:rsid w:val="00444F84"/>
    <w:rsid w:val="00445192"/>
    <w:rsid w:val="00446C64"/>
    <w:rsid w:val="00446CFA"/>
    <w:rsid w:val="004476F4"/>
    <w:rsid w:val="00447F7E"/>
    <w:rsid w:val="004501D1"/>
    <w:rsid w:val="00450319"/>
    <w:rsid w:val="004508BC"/>
    <w:rsid w:val="004568B5"/>
    <w:rsid w:val="00457A16"/>
    <w:rsid w:val="0046105F"/>
    <w:rsid w:val="00461868"/>
    <w:rsid w:val="00462419"/>
    <w:rsid w:val="00462C1E"/>
    <w:rsid w:val="00462D7E"/>
    <w:rsid w:val="0046379A"/>
    <w:rsid w:val="00463CF3"/>
    <w:rsid w:val="004655A7"/>
    <w:rsid w:val="00465AE0"/>
    <w:rsid w:val="00467BF7"/>
    <w:rsid w:val="00470753"/>
    <w:rsid w:val="00472088"/>
    <w:rsid w:val="00472752"/>
    <w:rsid w:val="00473043"/>
    <w:rsid w:val="0047340F"/>
    <w:rsid w:val="00473A97"/>
    <w:rsid w:val="00474ED4"/>
    <w:rsid w:val="004762B8"/>
    <w:rsid w:val="004763E7"/>
    <w:rsid w:val="004767F8"/>
    <w:rsid w:val="00476C94"/>
    <w:rsid w:val="004778C0"/>
    <w:rsid w:val="00480870"/>
    <w:rsid w:val="004838AF"/>
    <w:rsid w:val="00484752"/>
    <w:rsid w:val="00484D01"/>
    <w:rsid w:val="00486069"/>
    <w:rsid w:val="004868B7"/>
    <w:rsid w:val="00486FFE"/>
    <w:rsid w:val="00487322"/>
    <w:rsid w:val="00487A03"/>
    <w:rsid w:val="0049018E"/>
    <w:rsid w:val="00491A32"/>
    <w:rsid w:val="004936D1"/>
    <w:rsid w:val="00495242"/>
    <w:rsid w:val="0049692D"/>
    <w:rsid w:val="004A0514"/>
    <w:rsid w:val="004A281D"/>
    <w:rsid w:val="004A4ED9"/>
    <w:rsid w:val="004A547F"/>
    <w:rsid w:val="004A65D1"/>
    <w:rsid w:val="004B4080"/>
    <w:rsid w:val="004C0A12"/>
    <w:rsid w:val="004C129B"/>
    <w:rsid w:val="004C16B7"/>
    <w:rsid w:val="004C2034"/>
    <w:rsid w:val="004C353E"/>
    <w:rsid w:val="004C598B"/>
    <w:rsid w:val="004C6A91"/>
    <w:rsid w:val="004C7ABD"/>
    <w:rsid w:val="004D256B"/>
    <w:rsid w:val="004D55E3"/>
    <w:rsid w:val="004D7542"/>
    <w:rsid w:val="004E0C74"/>
    <w:rsid w:val="004E1541"/>
    <w:rsid w:val="004E1D18"/>
    <w:rsid w:val="004E444C"/>
    <w:rsid w:val="004E4F92"/>
    <w:rsid w:val="004E72EC"/>
    <w:rsid w:val="004F0EF0"/>
    <w:rsid w:val="004F2250"/>
    <w:rsid w:val="004F329B"/>
    <w:rsid w:val="004F3DFE"/>
    <w:rsid w:val="004F4D6A"/>
    <w:rsid w:val="004F516B"/>
    <w:rsid w:val="004F5691"/>
    <w:rsid w:val="004F5749"/>
    <w:rsid w:val="00500A7B"/>
    <w:rsid w:val="00502BFB"/>
    <w:rsid w:val="0050372E"/>
    <w:rsid w:val="00505A35"/>
    <w:rsid w:val="00506165"/>
    <w:rsid w:val="005073DE"/>
    <w:rsid w:val="005102A3"/>
    <w:rsid w:val="00510B73"/>
    <w:rsid w:val="005110E7"/>
    <w:rsid w:val="005126EF"/>
    <w:rsid w:val="00513E82"/>
    <w:rsid w:val="005153A6"/>
    <w:rsid w:val="00520BF1"/>
    <w:rsid w:val="00522BD3"/>
    <w:rsid w:val="00525E26"/>
    <w:rsid w:val="005306EB"/>
    <w:rsid w:val="00531CD4"/>
    <w:rsid w:val="00533685"/>
    <w:rsid w:val="00533FB0"/>
    <w:rsid w:val="00534CA3"/>
    <w:rsid w:val="005367FF"/>
    <w:rsid w:val="0054061A"/>
    <w:rsid w:val="0054555A"/>
    <w:rsid w:val="00545F4B"/>
    <w:rsid w:val="00547FB5"/>
    <w:rsid w:val="00547FE1"/>
    <w:rsid w:val="005503FD"/>
    <w:rsid w:val="005556D7"/>
    <w:rsid w:val="005559FA"/>
    <w:rsid w:val="005566A6"/>
    <w:rsid w:val="005570C7"/>
    <w:rsid w:val="00557280"/>
    <w:rsid w:val="005647A4"/>
    <w:rsid w:val="00564E32"/>
    <w:rsid w:val="00565A29"/>
    <w:rsid w:val="00566D70"/>
    <w:rsid w:val="005702E5"/>
    <w:rsid w:val="0057061F"/>
    <w:rsid w:val="00570663"/>
    <w:rsid w:val="00572041"/>
    <w:rsid w:val="00572161"/>
    <w:rsid w:val="0057227A"/>
    <w:rsid w:val="005732C3"/>
    <w:rsid w:val="00574417"/>
    <w:rsid w:val="00574DC3"/>
    <w:rsid w:val="00574FED"/>
    <w:rsid w:val="00575BB4"/>
    <w:rsid w:val="00577B08"/>
    <w:rsid w:val="0058104D"/>
    <w:rsid w:val="00586923"/>
    <w:rsid w:val="005875A1"/>
    <w:rsid w:val="005910FF"/>
    <w:rsid w:val="00591999"/>
    <w:rsid w:val="00591DBE"/>
    <w:rsid w:val="0059510C"/>
    <w:rsid w:val="005961A5"/>
    <w:rsid w:val="005A0A0E"/>
    <w:rsid w:val="005A1062"/>
    <w:rsid w:val="005A3255"/>
    <w:rsid w:val="005A3F44"/>
    <w:rsid w:val="005A61CF"/>
    <w:rsid w:val="005B1961"/>
    <w:rsid w:val="005B29BE"/>
    <w:rsid w:val="005B4389"/>
    <w:rsid w:val="005B442E"/>
    <w:rsid w:val="005B4A05"/>
    <w:rsid w:val="005B651C"/>
    <w:rsid w:val="005C0AD8"/>
    <w:rsid w:val="005C0E21"/>
    <w:rsid w:val="005C3A4E"/>
    <w:rsid w:val="005C550B"/>
    <w:rsid w:val="005C5EF3"/>
    <w:rsid w:val="005D29E1"/>
    <w:rsid w:val="005D4220"/>
    <w:rsid w:val="005D42E6"/>
    <w:rsid w:val="005D52CE"/>
    <w:rsid w:val="005D72E2"/>
    <w:rsid w:val="005D7E96"/>
    <w:rsid w:val="005E066D"/>
    <w:rsid w:val="005E0753"/>
    <w:rsid w:val="005E1988"/>
    <w:rsid w:val="005E4064"/>
    <w:rsid w:val="005E5D49"/>
    <w:rsid w:val="005E70DF"/>
    <w:rsid w:val="005E73CA"/>
    <w:rsid w:val="005E77BF"/>
    <w:rsid w:val="005E7B8A"/>
    <w:rsid w:val="005E7EF8"/>
    <w:rsid w:val="005F0402"/>
    <w:rsid w:val="005F1D31"/>
    <w:rsid w:val="005F2807"/>
    <w:rsid w:val="005F4B7F"/>
    <w:rsid w:val="005F5996"/>
    <w:rsid w:val="005F7B79"/>
    <w:rsid w:val="00601A8C"/>
    <w:rsid w:val="00604F26"/>
    <w:rsid w:val="00605558"/>
    <w:rsid w:val="0060568D"/>
    <w:rsid w:val="00613AD6"/>
    <w:rsid w:val="00614574"/>
    <w:rsid w:val="00615C0E"/>
    <w:rsid w:val="006174CC"/>
    <w:rsid w:val="006178F4"/>
    <w:rsid w:val="00617C57"/>
    <w:rsid w:val="00621F13"/>
    <w:rsid w:val="006232F7"/>
    <w:rsid w:val="00624F50"/>
    <w:rsid w:val="0062550B"/>
    <w:rsid w:val="00627E64"/>
    <w:rsid w:val="00633564"/>
    <w:rsid w:val="00635931"/>
    <w:rsid w:val="00636B96"/>
    <w:rsid w:val="00641210"/>
    <w:rsid w:val="00641E6B"/>
    <w:rsid w:val="00642AA9"/>
    <w:rsid w:val="00642B75"/>
    <w:rsid w:val="00642C72"/>
    <w:rsid w:val="00642EB4"/>
    <w:rsid w:val="00643636"/>
    <w:rsid w:val="006440DB"/>
    <w:rsid w:val="00647BB5"/>
    <w:rsid w:val="00647F5A"/>
    <w:rsid w:val="0065001B"/>
    <w:rsid w:val="006508D7"/>
    <w:rsid w:val="00650CFE"/>
    <w:rsid w:val="00660682"/>
    <w:rsid w:val="00661E01"/>
    <w:rsid w:val="00665229"/>
    <w:rsid w:val="006653EA"/>
    <w:rsid w:val="006659A5"/>
    <w:rsid w:val="00667818"/>
    <w:rsid w:val="006711A6"/>
    <w:rsid w:val="00671D7B"/>
    <w:rsid w:val="006761AA"/>
    <w:rsid w:val="0067737D"/>
    <w:rsid w:val="00680A2D"/>
    <w:rsid w:val="00680CEA"/>
    <w:rsid w:val="0068182D"/>
    <w:rsid w:val="00682AA4"/>
    <w:rsid w:val="00682E23"/>
    <w:rsid w:val="006834FC"/>
    <w:rsid w:val="006852B0"/>
    <w:rsid w:val="006854BD"/>
    <w:rsid w:val="00690E59"/>
    <w:rsid w:val="00691FD5"/>
    <w:rsid w:val="0069272F"/>
    <w:rsid w:val="00693EC5"/>
    <w:rsid w:val="00694B07"/>
    <w:rsid w:val="00695714"/>
    <w:rsid w:val="00696370"/>
    <w:rsid w:val="00697189"/>
    <w:rsid w:val="006A1189"/>
    <w:rsid w:val="006A2FE3"/>
    <w:rsid w:val="006A5C50"/>
    <w:rsid w:val="006A6134"/>
    <w:rsid w:val="006B0AAF"/>
    <w:rsid w:val="006B1740"/>
    <w:rsid w:val="006B2EEF"/>
    <w:rsid w:val="006B503F"/>
    <w:rsid w:val="006C2C1B"/>
    <w:rsid w:val="006C4182"/>
    <w:rsid w:val="006C424F"/>
    <w:rsid w:val="006C6811"/>
    <w:rsid w:val="006C7BBB"/>
    <w:rsid w:val="006D0E6A"/>
    <w:rsid w:val="006D147C"/>
    <w:rsid w:val="006D1583"/>
    <w:rsid w:val="006D1CCC"/>
    <w:rsid w:val="006D1E7F"/>
    <w:rsid w:val="006D206B"/>
    <w:rsid w:val="006D2D56"/>
    <w:rsid w:val="006D3971"/>
    <w:rsid w:val="006D4AF0"/>
    <w:rsid w:val="006D4C9A"/>
    <w:rsid w:val="006D5CE0"/>
    <w:rsid w:val="006D7C3D"/>
    <w:rsid w:val="006E0BB5"/>
    <w:rsid w:val="006E2845"/>
    <w:rsid w:val="006E3652"/>
    <w:rsid w:val="006E3745"/>
    <w:rsid w:val="006E458A"/>
    <w:rsid w:val="006E4DAD"/>
    <w:rsid w:val="006E516F"/>
    <w:rsid w:val="006E5B16"/>
    <w:rsid w:val="006F38CB"/>
    <w:rsid w:val="006F3A3D"/>
    <w:rsid w:val="006F5E93"/>
    <w:rsid w:val="006F5ED0"/>
    <w:rsid w:val="006F6F49"/>
    <w:rsid w:val="0070001E"/>
    <w:rsid w:val="007010C9"/>
    <w:rsid w:val="00701CCF"/>
    <w:rsid w:val="00703A93"/>
    <w:rsid w:val="00703E28"/>
    <w:rsid w:val="00703FC0"/>
    <w:rsid w:val="00705633"/>
    <w:rsid w:val="00705DA6"/>
    <w:rsid w:val="00711661"/>
    <w:rsid w:val="00713B24"/>
    <w:rsid w:val="00713EF2"/>
    <w:rsid w:val="00714134"/>
    <w:rsid w:val="00714D2F"/>
    <w:rsid w:val="00717E74"/>
    <w:rsid w:val="0072205C"/>
    <w:rsid w:val="00724B60"/>
    <w:rsid w:val="0073002F"/>
    <w:rsid w:val="007310E4"/>
    <w:rsid w:val="00732623"/>
    <w:rsid w:val="007343AB"/>
    <w:rsid w:val="00736580"/>
    <w:rsid w:val="00737E0E"/>
    <w:rsid w:val="0074064D"/>
    <w:rsid w:val="0074066F"/>
    <w:rsid w:val="00741005"/>
    <w:rsid w:val="007442D1"/>
    <w:rsid w:val="0074649C"/>
    <w:rsid w:val="00746977"/>
    <w:rsid w:val="00750015"/>
    <w:rsid w:val="0075028F"/>
    <w:rsid w:val="00750EE0"/>
    <w:rsid w:val="00751179"/>
    <w:rsid w:val="007515D4"/>
    <w:rsid w:val="007517FC"/>
    <w:rsid w:val="00751B4F"/>
    <w:rsid w:val="00752562"/>
    <w:rsid w:val="0075363C"/>
    <w:rsid w:val="00754EDB"/>
    <w:rsid w:val="007572D5"/>
    <w:rsid w:val="0075794A"/>
    <w:rsid w:val="00760653"/>
    <w:rsid w:val="0076428A"/>
    <w:rsid w:val="007642C7"/>
    <w:rsid w:val="00770745"/>
    <w:rsid w:val="00771AFC"/>
    <w:rsid w:val="007750A9"/>
    <w:rsid w:val="0077535A"/>
    <w:rsid w:val="00776685"/>
    <w:rsid w:val="0077681A"/>
    <w:rsid w:val="00776835"/>
    <w:rsid w:val="0078046F"/>
    <w:rsid w:val="007833AB"/>
    <w:rsid w:val="0078420A"/>
    <w:rsid w:val="0078597C"/>
    <w:rsid w:val="00790C6D"/>
    <w:rsid w:val="00790C92"/>
    <w:rsid w:val="0079340C"/>
    <w:rsid w:val="00793776"/>
    <w:rsid w:val="00797BB9"/>
    <w:rsid w:val="00797C97"/>
    <w:rsid w:val="00797D75"/>
    <w:rsid w:val="007A1EFA"/>
    <w:rsid w:val="007A508D"/>
    <w:rsid w:val="007B05D9"/>
    <w:rsid w:val="007B3739"/>
    <w:rsid w:val="007C00F1"/>
    <w:rsid w:val="007C04F2"/>
    <w:rsid w:val="007C1BE8"/>
    <w:rsid w:val="007C3136"/>
    <w:rsid w:val="007C3970"/>
    <w:rsid w:val="007C6121"/>
    <w:rsid w:val="007C67B1"/>
    <w:rsid w:val="007D0B13"/>
    <w:rsid w:val="007D0CE9"/>
    <w:rsid w:val="007D0EDF"/>
    <w:rsid w:val="007D28B2"/>
    <w:rsid w:val="007D44A2"/>
    <w:rsid w:val="007D4B58"/>
    <w:rsid w:val="007D4BD2"/>
    <w:rsid w:val="007D6184"/>
    <w:rsid w:val="007E000D"/>
    <w:rsid w:val="007E21E9"/>
    <w:rsid w:val="007E3E68"/>
    <w:rsid w:val="007E49C0"/>
    <w:rsid w:val="007E5D27"/>
    <w:rsid w:val="007E602F"/>
    <w:rsid w:val="007E60AC"/>
    <w:rsid w:val="007E735C"/>
    <w:rsid w:val="007E7EA8"/>
    <w:rsid w:val="007F179D"/>
    <w:rsid w:val="007F2C36"/>
    <w:rsid w:val="007F2D85"/>
    <w:rsid w:val="007F5AF5"/>
    <w:rsid w:val="007F6AE4"/>
    <w:rsid w:val="008001B4"/>
    <w:rsid w:val="00802C7E"/>
    <w:rsid w:val="00803034"/>
    <w:rsid w:val="00806752"/>
    <w:rsid w:val="00806AAF"/>
    <w:rsid w:val="00806CDB"/>
    <w:rsid w:val="008071D9"/>
    <w:rsid w:val="00807EEB"/>
    <w:rsid w:val="00810118"/>
    <w:rsid w:val="00810611"/>
    <w:rsid w:val="008125BE"/>
    <w:rsid w:val="00812C95"/>
    <w:rsid w:val="008176D1"/>
    <w:rsid w:val="00820F55"/>
    <w:rsid w:val="00822D80"/>
    <w:rsid w:val="00823CC3"/>
    <w:rsid w:val="00826B5C"/>
    <w:rsid w:val="0082710D"/>
    <w:rsid w:val="008273CD"/>
    <w:rsid w:val="00827BD7"/>
    <w:rsid w:val="00831814"/>
    <w:rsid w:val="00832757"/>
    <w:rsid w:val="0083397C"/>
    <w:rsid w:val="00834117"/>
    <w:rsid w:val="00834645"/>
    <w:rsid w:val="008358B1"/>
    <w:rsid w:val="00837A49"/>
    <w:rsid w:val="00840BE4"/>
    <w:rsid w:val="00840D8C"/>
    <w:rsid w:val="00841442"/>
    <w:rsid w:val="00841B8A"/>
    <w:rsid w:val="00841C7B"/>
    <w:rsid w:val="00843A3C"/>
    <w:rsid w:val="00843DCB"/>
    <w:rsid w:val="00844122"/>
    <w:rsid w:val="00844882"/>
    <w:rsid w:val="00844EAA"/>
    <w:rsid w:val="0084529F"/>
    <w:rsid w:val="00846FF0"/>
    <w:rsid w:val="00847F8E"/>
    <w:rsid w:val="008521EB"/>
    <w:rsid w:val="00856087"/>
    <w:rsid w:val="00856A41"/>
    <w:rsid w:val="00856C9D"/>
    <w:rsid w:val="008603A7"/>
    <w:rsid w:val="008615A1"/>
    <w:rsid w:val="00863D4E"/>
    <w:rsid w:val="0086596F"/>
    <w:rsid w:val="00865B1C"/>
    <w:rsid w:val="00867DC1"/>
    <w:rsid w:val="00872EA5"/>
    <w:rsid w:val="00874466"/>
    <w:rsid w:val="00877013"/>
    <w:rsid w:val="00880033"/>
    <w:rsid w:val="00882AFB"/>
    <w:rsid w:val="0088474A"/>
    <w:rsid w:val="00884FFC"/>
    <w:rsid w:val="00887686"/>
    <w:rsid w:val="0089003E"/>
    <w:rsid w:val="00890384"/>
    <w:rsid w:val="00892C32"/>
    <w:rsid w:val="00892E3C"/>
    <w:rsid w:val="00894F94"/>
    <w:rsid w:val="00895ED3"/>
    <w:rsid w:val="008961F8"/>
    <w:rsid w:val="00896A91"/>
    <w:rsid w:val="00897DEC"/>
    <w:rsid w:val="008A11D9"/>
    <w:rsid w:val="008A15E6"/>
    <w:rsid w:val="008A342E"/>
    <w:rsid w:val="008A3744"/>
    <w:rsid w:val="008A5EA8"/>
    <w:rsid w:val="008A5FD7"/>
    <w:rsid w:val="008A668F"/>
    <w:rsid w:val="008B1844"/>
    <w:rsid w:val="008B19E3"/>
    <w:rsid w:val="008B31FB"/>
    <w:rsid w:val="008B4B5F"/>
    <w:rsid w:val="008B4B7E"/>
    <w:rsid w:val="008B71C3"/>
    <w:rsid w:val="008C0D76"/>
    <w:rsid w:val="008C1DBE"/>
    <w:rsid w:val="008C30AF"/>
    <w:rsid w:val="008C32C9"/>
    <w:rsid w:val="008C50CC"/>
    <w:rsid w:val="008C5E2D"/>
    <w:rsid w:val="008C6025"/>
    <w:rsid w:val="008C67F5"/>
    <w:rsid w:val="008C6901"/>
    <w:rsid w:val="008C7142"/>
    <w:rsid w:val="008C71EE"/>
    <w:rsid w:val="008D0616"/>
    <w:rsid w:val="008D1CB6"/>
    <w:rsid w:val="008D2DF5"/>
    <w:rsid w:val="008D3109"/>
    <w:rsid w:val="008D3BC8"/>
    <w:rsid w:val="008D59C9"/>
    <w:rsid w:val="008D6E60"/>
    <w:rsid w:val="008E1118"/>
    <w:rsid w:val="008E177F"/>
    <w:rsid w:val="008E1CE7"/>
    <w:rsid w:val="008E2DBD"/>
    <w:rsid w:val="008E30C2"/>
    <w:rsid w:val="008E323F"/>
    <w:rsid w:val="008E3B31"/>
    <w:rsid w:val="008E4B49"/>
    <w:rsid w:val="008E5E23"/>
    <w:rsid w:val="008E5F8D"/>
    <w:rsid w:val="008F18BA"/>
    <w:rsid w:val="008F23CA"/>
    <w:rsid w:val="008F288D"/>
    <w:rsid w:val="008F2A8A"/>
    <w:rsid w:val="008F3A69"/>
    <w:rsid w:val="008F3EFE"/>
    <w:rsid w:val="008F4213"/>
    <w:rsid w:val="008F4D3C"/>
    <w:rsid w:val="008F51FB"/>
    <w:rsid w:val="0090091E"/>
    <w:rsid w:val="00905BFD"/>
    <w:rsid w:val="00905FB4"/>
    <w:rsid w:val="00907633"/>
    <w:rsid w:val="009101B3"/>
    <w:rsid w:val="009108A8"/>
    <w:rsid w:val="00911D21"/>
    <w:rsid w:val="009131EC"/>
    <w:rsid w:val="0091444C"/>
    <w:rsid w:val="00915F59"/>
    <w:rsid w:val="00916BD0"/>
    <w:rsid w:val="00917957"/>
    <w:rsid w:val="009202E8"/>
    <w:rsid w:val="009207A4"/>
    <w:rsid w:val="00922BCB"/>
    <w:rsid w:val="00924AAC"/>
    <w:rsid w:val="00924F6B"/>
    <w:rsid w:val="0092608E"/>
    <w:rsid w:val="009303D8"/>
    <w:rsid w:val="00930E16"/>
    <w:rsid w:val="00933904"/>
    <w:rsid w:val="00934256"/>
    <w:rsid w:val="00934676"/>
    <w:rsid w:val="00934A3A"/>
    <w:rsid w:val="00937747"/>
    <w:rsid w:val="009401B1"/>
    <w:rsid w:val="009401F5"/>
    <w:rsid w:val="0094042D"/>
    <w:rsid w:val="00941211"/>
    <w:rsid w:val="0094208E"/>
    <w:rsid w:val="00942ACE"/>
    <w:rsid w:val="00942FF2"/>
    <w:rsid w:val="0094343B"/>
    <w:rsid w:val="00945F18"/>
    <w:rsid w:val="00946ACD"/>
    <w:rsid w:val="0094743E"/>
    <w:rsid w:val="00947660"/>
    <w:rsid w:val="00947D26"/>
    <w:rsid w:val="00950711"/>
    <w:rsid w:val="00953DAC"/>
    <w:rsid w:val="009546F3"/>
    <w:rsid w:val="00963B79"/>
    <w:rsid w:val="00964CBA"/>
    <w:rsid w:val="00973C1F"/>
    <w:rsid w:val="00976CA1"/>
    <w:rsid w:val="00981CD2"/>
    <w:rsid w:val="009850A9"/>
    <w:rsid w:val="00985ADB"/>
    <w:rsid w:val="00986205"/>
    <w:rsid w:val="00987B93"/>
    <w:rsid w:val="009925DB"/>
    <w:rsid w:val="009925FF"/>
    <w:rsid w:val="00997122"/>
    <w:rsid w:val="009A016F"/>
    <w:rsid w:val="009A0C93"/>
    <w:rsid w:val="009A0CFD"/>
    <w:rsid w:val="009A0D27"/>
    <w:rsid w:val="009A24B1"/>
    <w:rsid w:val="009A3D17"/>
    <w:rsid w:val="009A60B3"/>
    <w:rsid w:val="009A688C"/>
    <w:rsid w:val="009A7FCD"/>
    <w:rsid w:val="009B0408"/>
    <w:rsid w:val="009B0973"/>
    <w:rsid w:val="009B0F00"/>
    <w:rsid w:val="009B0F70"/>
    <w:rsid w:val="009B1F65"/>
    <w:rsid w:val="009B2AAC"/>
    <w:rsid w:val="009B2B90"/>
    <w:rsid w:val="009B4651"/>
    <w:rsid w:val="009B5032"/>
    <w:rsid w:val="009B58C1"/>
    <w:rsid w:val="009C06B5"/>
    <w:rsid w:val="009C1CD5"/>
    <w:rsid w:val="009C4F93"/>
    <w:rsid w:val="009C6938"/>
    <w:rsid w:val="009C698C"/>
    <w:rsid w:val="009C6E95"/>
    <w:rsid w:val="009C6F5B"/>
    <w:rsid w:val="009C79F2"/>
    <w:rsid w:val="009D0153"/>
    <w:rsid w:val="009D098E"/>
    <w:rsid w:val="009D14FE"/>
    <w:rsid w:val="009D2190"/>
    <w:rsid w:val="009D5132"/>
    <w:rsid w:val="009D5DB8"/>
    <w:rsid w:val="009D6FA6"/>
    <w:rsid w:val="009D79F0"/>
    <w:rsid w:val="009E1507"/>
    <w:rsid w:val="009E1852"/>
    <w:rsid w:val="009E3CD6"/>
    <w:rsid w:val="009E5549"/>
    <w:rsid w:val="009E5D6F"/>
    <w:rsid w:val="009E6277"/>
    <w:rsid w:val="009E7310"/>
    <w:rsid w:val="009E7A1D"/>
    <w:rsid w:val="009F0042"/>
    <w:rsid w:val="009F11F6"/>
    <w:rsid w:val="009F1BE6"/>
    <w:rsid w:val="009F1FB9"/>
    <w:rsid w:val="009F2290"/>
    <w:rsid w:val="009F29E3"/>
    <w:rsid w:val="00A03F10"/>
    <w:rsid w:val="00A10699"/>
    <w:rsid w:val="00A14200"/>
    <w:rsid w:val="00A14242"/>
    <w:rsid w:val="00A14FB5"/>
    <w:rsid w:val="00A15FF8"/>
    <w:rsid w:val="00A20E8F"/>
    <w:rsid w:val="00A21F85"/>
    <w:rsid w:val="00A22B67"/>
    <w:rsid w:val="00A2306F"/>
    <w:rsid w:val="00A24FEF"/>
    <w:rsid w:val="00A25B04"/>
    <w:rsid w:val="00A25D15"/>
    <w:rsid w:val="00A25E06"/>
    <w:rsid w:val="00A2660C"/>
    <w:rsid w:val="00A26DAE"/>
    <w:rsid w:val="00A30E57"/>
    <w:rsid w:val="00A317A5"/>
    <w:rsid w:val="00A31B50"/>
    <w:rsid w:val="00A32822"/>
    <w:rsid w:val="00A330A9"/>
    <w:rsid w:val="00A35883"/>
    <w:rsid w:val="00A3618E"/>
    <w:rsid w:val="00A402FF"/>
    <w:rsid w:val="00A42453"/>
    <w:rsid w:val="00A44642"/>
    <w:rsid w:val="00A5171D"/>
    <w:rsid w:val="00A51C0A"/>
    <w:rsid w:val="00A51C0C"/>
    <w:rsid w:val="00A52069"/>
    <w:rsid w:val="00A52927"/>
    <w:rsid w:val="00A53B1C"/>
    <w:rsid w:val="00A55057"/>
    <w:rsid w:val="00A615EB"/>
    <w:rsid w:val="00A65DB4"/>
    <w:rsid w:val="00A65E9F"/>
    <w:rsid w:val="00A67576"/>
    <w:rsid w:val="00A71538"/>
    <w:rsid w:val="00A75AFA"/>
    <w:rsid w:val="00A772D0"/>
    <w:rsid w:val="00A801AF"/>
    <w:rsid w:val="00A812B3"/>
    <w:rsid w:val="00A816AD"/>
    <w:rsid w:val="00A82E15"/>
    <w:rsid w:val="00A85822"/>
    <w:rsid w:val="00A863DF"/>
    <w:rsid w:val="00A87D9E"/>
    <w:rsid w:val="00A90540"/>
    <w:rsid w:val="00A92005"/>
    <w:rsid w:val="00A954AF"/>
    <w:rsid w:val="00AA00FB"/>
    <w:rsid w:val="00AA0A59"/>
    <w:rsid w:val="00AA22E4"/>
    <w:rsid w:val="00AA4042"/>
    <w:rsid w:val="00AA4B52"/>
    <w:rsid w:val="00AA7134"/>
    <w:rsid w:val="00AB024C"/>
    <w:rsid w:val="00AB20FA"/>
    <w:rsid w:val="00AB50C0"/>
    <w:rsid w:val="00AB5D9E"/>
    <w:rsid w:val="00AB600D"/>
    <w:rsid w:val="00AB6DF4"/>
    <w:rsid w:val="00AC0CD8"/>
    <w:rsid w:val="00AC13DE"/>
    <w:rsid w:val="00AC25D3"/>
    <w:rsid w:val="00AC314B"/>
    <w:rsid w:val="00AC352A"/>
    <w:rsid w:val="00AC4C4B"/>
    <w:rsid w:val="00AC53D5"/>
    <w:rsid w:val="00AC6E57"/>
    <w:rsid w:val="00AC7DCA"/>
    <w:rsid w:val="00AD0BEB"/>
    <w:rsid w:val="00AD1D74"/>
    <w:rsid w:val="00AD510B"/>
    <w:rsid w:val="00AD57E8"/>
    <w:rsid w:val="00AE248C"/>
    <w:rsid w:val="00AE597A"/>
    <w:rsid w:val="00AE65A3"/>
    <w:rsid w:val="00AE68EE"/>
    <w:rsid w:val="00AE7B77"/>
    <w:rsid w:val="00AF07C1"/>
    <w:rsid w:val="00AF0E7A"/>
    <w:rsid w:val="00AF222E"/>
    <w:rsid w:val="00AF4926"/>
    <w:rsid w:val="00B01867"/>
    <w:rsid w:val="00B022AB"/>
    <w:rsid w:val="00B030C2"/>
    <w:rsid w:val="00B04B99"/>
    <w:rsid w:val="00B0531C"/>
    <w:rsid w:val="00B05FB1"/>
    <w:rsid w:val="00B06A50"/>
    <w:rsid w:val="00B06AA6"/>
    <w:rsid w:val="00B10C9A"/>
    <w:rsid w:val="00B11A36"/>
    <w:rsid w:val="00B11D89"/>
    <w:rsid w:val="00B12047"/>
    <w:rsid w:val="00B1287A"/>
    <w:rsid w:val="00B12B58"/>
    <w:rsid w:val="00B15865"/>
    <w:rsid w:val="00B16D75"/>
    <w:rsid w:val="00B214E7"/>
    <w:rsid w:val="00B223AD"/>
    <w:rsid w:val="00B24001"/>
    <w:rsid w:val="00B24063"/>
    <w:rsid w:val="00B32621"/>
    <w:rsid w:val="00B34BC2"/>
    <w:rsid w:val="00B37209"/>
    <w:rsid w:val="00B3796F"/>
    <w:rsid w:val="00B402FE"/>
    <w:rsid w:val="00B40A11"/>
    <w:rsid w:val="00B43ED8"/>
    <w:rsid w:val="00B455F0"/>
    <w:rsid w:val="00B5184F"/>
    <w:rsid w:val="00B51D13"/>
    <w:rsid w:val="00B52F5F"/>
    <w:rsid w:val="00B53447"/>
    <w:rsid w:val="00B53EC2"/>
    <w:rsid w:val="00B549AB"/>
    <w:rsid w:val="00B56394"/>
    <w:rsid w:val="00B569D9"/>
    <w:rsid w:val="00B57165"/>
    <w:rsid w:val="00B61225"/>
    <w:rsid w:val="00B65314"/>
    <w:rsid w:val="00B661FD"/>
    <w:rsid w:val="00B66271"/>
    <w:rsid w:val="00B66671"/>
    <w:rsid w:val="00B6697B"/>
    <w:rsid w:val="00B66AE7"/>
    <w:rsid w:val="00B707DE"/>
    <w:rsid w:val="00B71FF9"/>
    <w:rsid w:val="00B73C5B"/>
    <w:rsid w:val="00B73E98"/>
    <w:rsid w:val="00B7696C"/>
    <w:rsid w:val="00B80BA8"/>
    <w:rsid w:val="00B81503"/>
    <w:rsid w:val="00B83096"/>
    <w:rsid w:val="00B836A3"/>
    <w:rsid w:val="00B8452B"/>
    <w:rsid w:val="00B86658"/>
    <w:rsid w:val="00B86898"/>
    <w:rsid w:val="00B86A2F"/>
    <w:rsid w:val="00B87077"/>
    <w:rsid w:val="00B877F5"/>
    <w:rsid w:val="00B87CAB"/>
    <w:rsid w:val="00B87E39"/>
    <w:rsid w:val="00B9049D"/>
    <w:rsid w:val="00B9062E"/>
    <w:rsid w:val="00B90A5E"/>
    <w:rsid w:val="00B91C0C"/>
    <w:rsid w:val="00B91E0D"/>
    <w:rsid w:val="00B92240"/>
    <w:rsid w:val="00B9239A"/>
    <w:rsid w:val="00B96CCF"/>
    <w:rsid w:val="00B97BD7"/>
    <w:rsid w:val="00BA1FD1"/>
    <w:rsid w:val="00BA2A91"/>
    <w:rsid w:val="00BA2F2C"/>
    <w:rsid w:val="00BA39A3"/>
    <w:rsid w:val="00BA4D35"/>
    <w:rsid w:val="00BB201B"/>
    <w:rsid w:val="00BB2337"/>
    <w:rsid w:val="00BB4DB6"/>
    <w:rsid w:val="00BB5416"/>
    <w:rsid w:val="00BB6720"/>
    <w:rsid w:val="00BC0A84"/>
    <w:rsid w:val="00BC15B8"/>
    <w:rsid w:val="00BC1F23"/>
    <w:rsid w:val="00BC226D"/>
    <w:rsid w:val="00BC4065"/>
    <w:rsid w:val="00BC43E9"/>
    <w:rsid w:val="00BC4A92"/>
    <w:rsid w:val="00BC4D10"/>
    <w:rsid w:val="00BC6236"/>
    <w:rsid w:val="00BC6412"/>
    <w:rsid w:val="00BC7750"/>
    <w:rsid w:val="00BD0A8C"/>
    <w:rsid w:val="00BD2D10"/>
    <w:rsid w:val="00BD4A68"/>
    <w:rsid w:val="00BD62E1"/>
    <w:rsid w:val="00BD72BE"/>
    <w:rsid w:val="00BD7633"/>
    <w:rsid w:val="00BE0B47"/>
    <w:rsid w:val="00BE1146"/>
    <w:rsid w:val="00BE1426"/>
    <w:rsid w:val="00BE2A24"/>
    <w:rsid w:val="00BE5282"/>
    <w:rsid w:val="00BE6D6B"/>
    <w:rsid w:val="00BE7109"/>
    <w:rsid w:val="00BE79E1"/>
    <w:rsid w:val="00BF0007"/>
    <w:rsid w:val="00BF0FCB"/>
    <w:rsid w:val="00BF2BC4"/>
    <w:rsid w:val="00BF31C9"/>
    <w:rsid w:val="00BF4890"/>
    <w:rsid w:val="00BF5473"/>
    <w:rsid w:val="00BF58F1"/>
    <w:rsid w:val="00BF71C3"/>
    <w:rsid w:val="00BF7A67"/>
    <w:rsid w:val="00C00E6B"/>
    <w:rsid w:val="00C01D1D"/>
    <w:rsid w:val="00C027FB"/>
    <w:rsid w:val="00C028CE"/>
    <w:rsid w:val="00C02AAB"/>
    <w:rsid w:val="00C03095"/>
    <w:rsid w:val="00C0542C"/>
    <w:rsid w:val="00C119D5"/>
    <w:rsid w:val="00C13029"/>
    <w:rsid w:val="00C13B0A"/>
    <w:rsid w:val="00C149F4"/>
    <w:rsid w:val="00C14AF2"/>
    <w:rsid w:val="00C15C07"/>
    <w:rsid w:val="00C1661F"/>
    <w:rsid w:val="00C211D3"/>
    <w:rsid w:val="00C21721"/>
    <w:rsid w:val="00C232B5"/>
    <w:rsid w:val="00C243BA"/>
    <w:rsid w:val="00C24C88"/>
    <w:rsid w:val="00C259EB"/>
    <w:rsid w:val="00C26C51"/>
    <w:rsid w:val="00C303CD"/>
    <w:rsid w:val="00C3055C"/>
    <w:rsid w:val="00C30AEB"/>
    <w:rsid w:val="00C343B3"/>
    <w:rsid w:val="00C354F3"/>
    <w:rsid w:val="00C36C55"/>
    <w:rsid w:val="00C3776D"/>
    <w:rsid w:val="00C40065"/>
    <w:rsid w:val="00C42A9E"/>
    <w:rsid w:val="00C44CD9"/>
    <w:rsid w:val="00C52F95"/>
    <w:rsid w:val="00C53BA4"/>
    <w:rsid w:val="00C54C2B"/>
    <w:rsid w:val="00C55393"/>
    <w:rsid w:val="00C6002E"/>
    <w:rsid w:val="00C60CDD"/>
    <w:rsid w:val="00C60ECB"/>
    <w:rsid w:val="00C61948"/>
    <w:rsid w:val="00C633BE"/>
    <w:rsid w:val="00C63917"/>
    <w:rsid w:val="00C664E8"/>
    <w:rsid w:val="00C66FF4"/>
    <w:rsid w:val="00C7125C"/>
    <w:rsid w:val="00C718CF"/>
    <w:rsid w:val="00C722E5"/>
    <w:rsid w:val="00C73BA8"/>
    <w:rsid w:val="00C76451"/>
    <w:rsid w:val="00C775D5"/>
    <w:rsid w:val="00C8052D"/>
    <w:rsid w:val="00C81D39"/>
    <w:rsid w:val="00C84CE9"/>
    <w:rsid w:val="00C856CB"/>
    <w:rsid w:val="00C87D89"/>
    <w:rsid w:val="00C903B4"/>
    <w:rsid w:val="00C931E9"/>
    <w:rsid w:val="00C93DE4"/>
    <w:rsid w:val="00C949C0"/>
    <w:rsid w:val="00C96645"/>
    <w:rsid w:val="00CA11A8"/>
    <w:rsid w:val="00CA1684"/>
    <w:rsid w:val="00CA1AA8"/>
    <w:rsid w:val="00CA2AC5"/>
    <w:rsid w:val="00CA42C2"/>
    <w:rsid w:val="00CA4F9D"/>
    <w:rsid w:val="00CA5288"/>
    <w:rsid w:val="00CA53C9"/>
    <w:rsid w:val="00CA740C"/>
    <w:rsid w:val="00CB4E59"/>
    <w:rsid w:val="00CB515E"/>
    <w:rsid w:val="00CC16F0"/>
    <w:rsid w:val="00CD1503"/>
    <w:rsid w:val="00CD1508"/>
    <w:rsid w:val="00CD1C1C"/>
    <w:rsid w:val="00CD25DC"/>
    <w:rsid w:val="00CD37F5"/>
    <w:rsid w:val="00CD3A7E"/>
    <w:rsid w:val="00CD52B2"/>
    <w:rsid w:val="00CD6DF8"/>
    <w:rsid w:val="00CD71D5"/>
    <w:rsid w:val="00CD79BC"/>
    <w:rsid w:val="00CE2830"/>
    <w:rsid w:val="00CE3D01"/>
    <w:rsid w:val="00CE4A85"/>
    <w:rsid w:val="00CE58CE"/>
    <w:rsid w:val="00CE7AD7"/>
    <w:rsid w:val="00CF0278"/>
    <w:rsid w:val="00CF1566"/>
    <w:rsid w:val="00CF2356"/>
    <w:rsid w:val="00CF41EA"/>
    <w:rsid w:val="00CF6755"/>
    <w:rsid w:val="00CF6FDB"/>
    <w:rsid w:val="00D00558"/>
    <w:rsid w:val="00D00888"/>
    <w:rsid w:val="00D01922"/>
    <w:rsid w:val="00D03FE6"/>
    <w:rsid w:val="00D07C0D"/>
    <w:rsid w:val="00D10C4E"/>
    <w:rsid w:val="00D12648"/>
    <w:rsid w:val="00D13D6C"/>
    <w:rsid w:val="00D145F4"/>
    <w:rsid w:val="00D15404"/>
    <w:rsid w:val="00D15FF0"/>
    <w:rsid w:val="00D169F7"/>
    <w:rsid w:val="00D16D34"/>
    <w:rsid w:val="00D17D8D"/>
    <w:rsid w:val="00D2331A"/>
    <w:rsid w:val="00D23495"/>
    <w:rsid w:val="00D23E2B"/>
    <w:rsid w:val="00D24DE8"/>
    <w:rsid w:val="00D24E51"/>
    <w:rsid w:val="00D24E84"/>
    <w:rsid w:val="00D27AF2"/>
    <w:rsid w:val="00D3186A"/>
    <w:rsid w:val="00D348A0"/>
    <w:rsid w:val="00D35848"/>
    <w:rsid w:val="00D35EAA"/>
    <w:rsid w:val="00D3664F"/>
    <w:rsid w:val="00D40841"/>
    <w:rsid w:val="00D41D37"/>
    <w:rsid w:val="00D42CEF"/>
    <w:rsid w:val="00D4316C"/>
    <w:rsid w:val="00D434CC"/>
    <w:rsid w:val="00D43A0B"/>
    <w:rsid w:val="00D44ABE"/>
    <w:rsid w:val="00D46EBC"/>
    <w:rsid w:val="00D50006"/>
    <w:rsid w:val="00D509E1"/>
    <w:rsid w:val="00D51004"/>
    <w:rsid w:val="00D5170A"/>
    <w:rsid w:val="00D537A4"/>
    <w:rsid w:val="00D55577"/>
    <w:rsid w:val="00D556C3"/>
    <w:rsid w:val="00D56C0D"/>
    <w:rsid w:val="00D60DE9"/>
    <w:rsid w:val="00D62079"/>
    <w:rsid w:val="00D6394B"/>
    <w:rsid w:val="00D6695C"/>
    <w:rsid w:val="00D73B9D"/>
    <w:rsid w:val="00D74537"/>
    <w:rsid w:val="00D74A06"/>
    <w:rsid w:val="00D76EFE"/>
    <w:rsid w:val="00D804CA"/>
    <w:rsid w:val="00D805A7"/>
    <w:rsid w:val="00D8596A"/>
    <w:rsid w:val="00D90E77"/>
    <w:rsid w:val="00D9107B"/>
    <w:rsid w:val="00D923C4"/>
    <w:rsid w:val="00D937A5"/>
    <w:rsid w:val="00D9728A"/>
    <w:rsid w:val="00D9761F"/>
    <w:rsid w:val="00DA06D8"/>
    <w:rsid w:val="00DA0B03"/>
    <w:rsid w:val="00DA4E25"/>
    <w:rsid w:val="00DA5CDD"/>
    <w:rsid w:val="00DB1210"/>
    <w:rsid w:val="00DB1A07"/>
    <w:rsid w:val="00DB3AD3"/>
    <w:rsid w:val="00DB3D3C"/>
    <w:rsid w:val="00DB4090"/>
    <w:rsid w:val="00DB4190"/>
    <w:rsid w:val="00DB7E0A"/>
    <w:rsid w:val="00DB7F8C"/>
    <w:rsid w:val="00DC0197"/>
    <w:rsid w:val="00DC02A2"/>
    <w:rsid w:val="00DC1495"/>
    <w:rsid w:val="00DC179F"/>
    <w:rsid w:val="00DC2978"/>
    <w:rsid w:val="00DC2E64"/>
    <w:rsid w:val="00DC5F20"/>
    <w:rsid w:val="00DD06AC"/>
    <w:rsid w:val="00DD178C"/>
    <w:rsid w:val="00DD2113"/>
    <w:rsid w:val="00DD22DA"/>
    <w:rsid w:val="00DD6A3B"/>
    <w:rsid w:val="00DE12F3"/>
    <w:rsid w:val="00DE3AEE"/>
    <w:rsid w:val="00DE4B47"/>
    <w:rsid w:val="00DE6AF1"/>
    <w:rsid w:val="00DE79E6"/>
    <w:rsid w:val="00DF17BD"/>
    <w:rsid w:val="00DF2440"/>
    <w:rsid w:val="00DF3876"/>
    <w:rsid w:val="00DF4325"/>
    <w:rsid w:val="00DF6BAA"/>
    <w:rsid w:val="00E0168A"/>
    <w:rsid w:val="00E01A8C"/>
    <w:rsid w:val="00E02AED"/>
    <w:rsid w:val="00E03B91"/>
    <w:rsid w:val="00E04602"/>
    <w:rsid w:val="00E04AFD"/>
    <w:rsid w:val="00E0634D"/>
    <w:rsid w:val="00E0650E"/>
    <w:rsid w:val="00E06E30"/>
    <w:rsid w:val="00E13487"/>
    <w:rsid w:val="00E14022"/>
    <w:rsid w:val="00E17B4F"/>
    <w:rsid w:val="00E17BD2"/>
    <w:rsid w:val="00E2031C"/>
    <w:rsid w:val="00E20406"/>
    <w:rsid w:val="00E20B83"/>
    <w:rsid w:val="00E223C8"/>
    <w:rsid w:val="00E2392C"/>
    <w:rsid w:val="00E23E3D"/>
    <w:rsid w:val="00E25C53"/>
    <w:rsid w:val="00E306A3"/>
    <w:rsid w:val="00E30A0A"/>
    <w:rsid w:val="00E33602"/>
    <w:rsid w:val="00E341E5"/>
    <w:rsid w:val="00E354BE"/>
    <w:rsid w:val="00E40B18"/>
    <w:rsid w:val="00E40BC3"/>
    <w:rsid w:val="00E42081"/>
    <w:rsid w:val="00E43DBC"/>
    <w:rsid w:val="00E44D46"/>
    <w:rsid w:val="00E4624F"/>
    <w:rsid w:val="00E471FB"/>
    <w:rsid w:val="00E50E51"/>
    <w:rsid w:val="00E53777"/>
    <w:rsid w:val="00E53F19"/>
    <w:rsid w:val="00E565B9"/>
    <w:rsid w:val="00E615E0"/>
    <w:rsid w:val="00E61859"/>
    <w:rsid w:val="00E61F7F"/>
    <w:rsid w:val="00E701B6"/>
    <w:rsid w:val="00E7354E"/>
    <w:rsid w:val="00E75B6A"/>
    <w:rsid w:val="00E77455"/>
    <w:rsid w:val="00E8025E"/>
    <w:rsid w:val="00E80C0B"/>
    <w:rsid w:val="00E831DA"/>
    <w:rsid w:val="00E85EE3"/>
    <w:rsid w:val="00E865A6"/>
    <w:rsid w:val="00E9050E"/>
    <w:rsid w:val="00E9063E"/>
    <w:rsid w:val="00E941F6"/>
    <w:rsid w:val="00E94559"/>
    <w:rsid w:val="00E94766"/>
    <w:rsid w:val="00E97CF3"/>
    <w:rsid w:val="00EA0123"/>
    <w:rsid w:val="00EA0755"/>
    <w:rsid w:val="00EA08C9"/>
    <w:rsid w:val="00EA161B"/>
    <w:rsid w:val="00EA1FE1"/>
    <w:rsid w:val="00EA2507"/>
    <w:rsid w:val="00EA2D79"/>
    <w:rsid w:val="00EA3DEF"/>
    <w:rsid w:val="00EA4612"/>
    <w:rsid w:val="00EA5565"/>
    <w:rsid w:val="00EA716E"/>
    <w:rsid w:val="00EB04CC"/>
    <w:rsid w:val="00EB199F"/>
    <w:rsid w:val="00EB29B7"/>
    <w:rsid w:val="00EB329C"/>
    <w:rsid w:val="00EB43D6"/>
    <w:rsid w:val="00EB7E5D"/>
    <w:rsid w:val="00EC3892"/>
    <w:rsid w:val="00EC4CC6"/>
    <w:rsid w:val="00EC6CE2"/>
    <w:rsid w:val="00EC7227"/>
    <w:rsid w:val="00EC7FD2"/>
    <w:rsid w:val="00ED63A2"/>
    <w:rsid w:val="00ED64C5"/>
    <w:rsid w:val="00ED7FF0"/>
    <w:rsid w:val="00EE1772"/>
    <w:rsid w:val="00EE1C40"/>
    <w:rsid w:val="00EE2BBD"/>
    <w:rsid w:val="00EE4473"/>
    <w:rsid w:val="00EE461A"/>
    <w:rsid w:val="00EE4B11"/>
    <w:rsid w:val="00EE6A37"/>
    <w:rsid w:val="00EE6E76"/>
    <w:rsid w:val="00EE788E"/>
    <w:rsid w:val="00EF274A"/>
    <w:rsid w:val="00EF4438"/>
    <w:rsid w:val="00EF4488"/>
    <w:rsid w:val="00EF4ACD"/>
    <w:rsid w:val="00EF5F26"/>
    <w:rsid w:val="00EF606B"/>
    <w:rsid w:val="00EF65B0"/>
    <w:rsid w:val="00EF76E8"/>
    <w:rsid w:val="00EF770D"/>
    <w:rsid w:val="00F0082D"/>
    <w:rsid w:val="00F013BD"/>
    <w:rsid w:val="00F01B1A"/>
    <w:rsid w:val="00F03E93"/>
    <w:rsid w:val="00F042B8"/>
    <w:rsid w:val="00F10AC7"/>
    <w:rsid w:val="00F1307C"/>
    <w:rsid w:val="00F17B84"/>
    <w:rsid w:val="00F21B41"/>
    <w:rsid w:val="00F22488"/>
    <w:rsid w:val="00F22CA6"/>
    <w:rsid w:val="00F231BE"/>
    <w:rsid w:val="00F27549"/>
    <w:rsid w:val="00F32526"/>
    <w:rsid w:val="00F353AF"/>
    <w:rsid w:val="00F37084"/>
    <w:rsid w:val="00F40EBD"/>
    <w:rsid w:val="00F422AA"/>
    <w:rsid w:val="00F44A61"/>
    <w:rsid w:val="00F44E81"/>
    <w:rsid w:val="00F453A3"/>
    <w:rsid w:val="00F469F1"/>
    <w:rsid w:val="00F475B9"/>
    <w:rsid w:val="00F5070C"/>
    <w:rsid w:val="00F50CAF"/>
    <w:rsid w:val="00F52499"/>
    <w:rsid w:val="00F53E40"/>
    <w:rsid w:val="00F603F2"/>
    <w:rsid w:val="00F63634"/>
    <w:rsid w:val="00F63947"/>
    <w:rsid w:val="00F6798D"/>
    <w:rsid w:val="00F7076E"/>
    <w:rsid w:val="00F70B3B"/>
    <w:rsid w:val="00F72395"/>
    <w:rsid w:val="00F7502A"/>
    <w:rsid w:val="00F7672B"/>
    <w:rsid w:val="00F80E9E"/>
    <w:rsid w:val="00F859FE"/>
    <w:rsid w:val="00F879B2"/>
    <w:rsid w:val="00F9400F"/>
    <w:rsid w:val="00F95E6A"/>
    <w:rsid w:val="00F95F77"/>
    <w:rsid w:val="00FA0D0F"/>
    <w:rsid w:val="00FA1969"/>
    <w:rsid w:val="00FA34D9"/>
    <w:rsid w:val="00FA48DF"/>
    <w:rsid w:val="00FA4E7B"/>
    <w:rsid w:val="00FA6DCD"/>
    <w:rsid w:val="00FA7914"/>
    <w:rsid w:val="00FB05A0"/>
    <w:rsid w:val="00FB38E2"/>
    <w:rsid w:val="00FB3DEE"/>
    <w:rsid w:val="00FB4E0C"/>
    <w:rsid w:val="00FB5EF0"/>
    <w:rsid w:val="00FB7303"/>
    <w:rsid w:val="00FC02E0"/>
    <w:rsid w:val="00FC176A"/>
    <w:rsid w:val="00FC25F0"/>
    <w:rsid w:val="00FC3AA6"/>
    <w:rsid w:val="00FC3B8C"/>
    <w:rsid w:val="00FC5229"/>
    <w:rsid w:val="00FC74C4"/>
    <w:rsid w:val="00FC74D0"/>
    <w:rsid w:val="00FD1256"/>
    <w:rsid w:val="00FD3262"/>
    <w:rsid w:val="00FD61E7"/>
    <w:rsid w:val="00FE0425"/>
    <w:rsid w:val="00FE09F1"/>
    <w:rsid w:val="00FE2BAD"/>
    <w:rsid w:val="00FE36AE"/>
    <w:rsid w:val="00FE3868"/>
    <w:rsid w:val="00FE3BD3"/>
    <w:rsid w:val="00FE42A2"/>
    <w:rsid w:val="00FE76C7"/>
    <w:rsid w:val="00FF079D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F42FC3-5981-40CF-BF07-1B8025B3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6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6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0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B73"/>
  </w:style>
  <w:style w:type="paragraph" w:styleId="Footer">
    <w:name w:val="footer"/>
    <w:basedOn w:val="Normal"/>
    <w:link w:val="FooterChar"/>
    <w:uiPriority w:val="99"/>
    <w:unhideWhenUsed/>
    <w:rsid w:val="00164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B73"/>
  </w:style>
  <w:style w:type="paragraph" w:styleId="BalloonText">
    <w:name w:val="Balloon Text"/>
    <w:basedOn w:val="Normal"/>
    <w:link w:val="BalloonTextChar"/>
    <w:uiPriority w:val="99"/>
    <w:semiHidden/>
    <w:unhideWhenUsed/>
    <w:rsid w:val="0016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4B7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D79F0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8F1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8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8BA"/>
  </w:style>
  <w:style w:type="paragraph" w:styleId="ListParagraph">
    <w:name w:val="List Paragraph"/>
    <w:basedOn w:val="Normal"/>
    <w:link w:val="ListParagraphChar"/>
    <w:uiPriority w:val="34"/>
    <w:qFormat/>
    <w:rsid w:val="006A6134"/>
    <w:pPr>
      <w:spacing w:after="0" w:line="240" w:lineRule="auto"/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locked/>
    <w:rsid w:val="006A6134"/>
    <w:rPr>
      <w:rFonts w:eastAsia="Times New Roman"/>
      <w:sz w:val="24"/>
      <w:szCs w:val="24"/>
    </w:rPr>
  </w:style>
  <w:style w:type="paragraph" w:styleId="NoSpacing">
    <w:name w:val="No Spacing"/>
    <w:uiPriority w:val="99"/>
    <w:qFormat/>
    <w:rsid w:val="005E7B8A"/>
    <w:rPr>
      <w:rFonts w:ascii="Calibri" w:hAnsi="Calibri"/>
      <w:sz w:val="22"/>
      <w:szCs w:val="22"/>
    </w:rPr>
  </w:style>
  <w:style w:type="character" w:customStyle="1" w:styleId="legaldocreference">
    <w:name w:val="legaldocreference"/>
    <w:rsid w:val="001701B5"/>
  </w:style>
  <w:style w:type="character" w:styleId="PlaceholderText">
    <w:name w:val="Placeholder Text"/>
    <w:uiPriority w:val="99"/>
    <w:semiHidden/>
    <w:rsid w:val="00EE4B11"/>
    <w:rPr>
      <w:color w:val="808080"/>
    </w:rPr>
  </w:style>
  <w:style w:type="character" w:styleId="IntenseReference">
    <w:name w:val="Intense Reference"/>
    <w:uiPriority w:val="32"/>
    <w:qFormat/>
    <w:rsid w:val="009D098E"/>
    <w:rPr>
      <w:b/>
      <w:bCs/>
      <w:smallCaps/>
      <w:color w:val="5B9BD5"/>
      <w:spacing w:val="5"/>
    </w:rPr>
  </w:style>
  <w:style w:type="table" w:styleId="TableGrid">
    <w:name w:val="Table Grid"/>
    <w:basedOn w:val="TableNormal"/>
    <w:uiPriority w:val="59"/>
    <w:rsid w:val="00EE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B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2BAD"/>
    <w:rPr>
      <w:b/>
      <w:bCs/>
      <w:lang w:val="bg-BG" w:eastAsia="bg-BG"/>
    </w:rPr>
  </w:style>
  <w:style w:type="paragraph" w:styleId="NormalWeb">
    <w:name w:val="Normal (Web)"/>
    <w:basedOn w:val="Normal"/>
    <w:uiPriority w:val="99"/>
    <w:unhideWhenUsed/>
    <w:rsid w:val="00D41D37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A5288"/>
    <w:rPr>
      <w:color w:val="800080" w:themeColor="followedHyperlink"/>
      <w:u w:val="single"/>
    </w:rPr>
  </w:style>
  <w:style w:type="paragraph" w:customStyle="1" w:styleId="m">
    <w:name w:val="m"/>
    <w:basedOn w:val="Normal"/>
    <w:rsid w:val="00B11A36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7061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57061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bg-BG"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D9728A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C5EF3"/>
    <w:pPr>
      <w:tabs>
        <w:tab w:val="right" w:leader="dot" w:pos="9061"/>
      </w:tabs>
      <w:spacing w:after="0" w:line="360" w:lineRule="auto"/>
      <w:ind w:left="284" w:hanging="284"/>
      <w:jc w:val="both"/>
    </w:pPr>
    <w:rPr>
      <w:rFonts w:eastAsia="Times New Roman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D9728A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D6394B"/>
    <w:pPr>
      <w:tabs>
        <w:tab w:val="left" w:pos="660"/>
        <w:tab w:val="right" w:leader="dot" w:pos="9061"/>
      </w:tabs>
      <w:spacing w:before="120" w:after="0" w:line="36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510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fsa.egov.bg/wps/portal/bfsa-web/registers/reg_shelters" TargetMode="External"/><Relationship Id="rId18" Type="http://schemas.openxmlformats.org/officeDocument/2006/relationships/hyperlink" Target="https://web.apis.bg/p.php?i=198384&amp;b=0" TargetMode="External"/><Relationship Id="rId26" Type="http://schemas.openxmlformats.org/officeDocument/2006/relationships/hyperlink" Target="https://web.apis.bg/p.php?i=10436&amp;b=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eb.apis.bg/p.php?i=198384&amp;b=0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bfsa.egov.bg/wps/portal/bfsa-web/activities/animal.health.and.welfare/standard-operating-procedures" TargetMode="External"/><Relationship Id="rId17" Type="http://schemas.openxmlformats.org/officeDocument/2006/relationships/hyperlink" Target="https://web.apis.bg/p.php?i=198384&amp;b=0" TargetMode="External"/><Relationship Id="rId25" Type="http://schemas.openxmlformats.org/officeDocument/2006/relationships/chart" Target="charts/chart6.xm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eb.apis.bg/p.php?i=198384&amp;b=0" TargetMode="External"/><Relationship Id="rId20" Type="http://schemas.openxmlformats.org/officeDocument/2006/relationships/hyperlink" Target="https://web.apis.bg/p.php?i=198384&amp;b=0" TargetMode="External"/><Relationship Id="rId29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5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babh.government.bg/bg/Object/site_register/view/5/%D0%97%D0%B4%D1%80%D0%B0%D0%B2%D0%B5%D0%BE%D0%BF%D0%B0%D0%B2" TargetMode="External"/><Relationship Id="rId23" Type="http://schemas.openxmlformats.org/officeDocument/2006/relationships/hyperlink" Target="https://web.apis.bg/p.php?i=198384&amp;b=0" TargetMode="External"/><Relationship Id="rId28" Type="http://schemas.openxmlformats.org/officeDocument/2006/relationships/chart" Target="charts/chart8.xml"/><Relationship Id="rId36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hyperlink" Target="https://web.apis.bg/p.php?i=198384&amp;b=0" TargetMode="External"/><Relationship Id="rId31" Type="http://schemas.openxmlformats.org/officeDocument/2006/relationships/hyperlink" Target="http://62.204.151.18/act.aspx?ID=1&amp;IDNA=7F4954EC&amp;IDSTR=0&amp;FIND=_2569096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4.xml"/><Relationship Id="rId22" Type="http://schemas.openxmlformats.org/officeDocument/2006/relationships/hyperlink" Target="https://web.apis.bg/p.php?i=198384&amp;b=0" TargetMode="External"/><Relationship Id="rId27" Type="http://schemas.openxmlformats.org/officeDocument/2006/relationships/chart" Target="charts/chart7.xml"/><Relationship Id="rId30" Type="http://schemas.openxmlformats.org/officeDocument/2006/relationships/hyperlink" Target="http://teteven.bg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eb.apis.bg/p.php?i=198384&amp;b=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image" Target="../media/image1.jpeg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image" Target="../media/image1.jpeg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image" Target="../media/image1.jpeg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image" Target="../media/image1.jpeg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image" Target="../media/image1.jpeg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bg-BG"/>
              <a:t>Заловени безстопанствени кучета</a:t>
            </a:r>
            <a:endParaRPr lang="en-US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Лист1!$B$29</c:f>
              <c:strCache>
                <c:ptCount val="1"/>
                <c:pt idx="0">
                  <c:v>брой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99FF66"/>
              </a:solidFill>
            </c:spPr>
            <c:extLst>
              <c:ext xmlns:c16="http://schemas.microsoft.com/office/drawing/2014/chart" uri="{C3380CC4-5D6E-409C-BE32-E72D297353CC}">
                <c16:uniqueId val="{00000001-4C84-4544-B0E2-35128719254F}"/>
              </c:ext>
            </c:extLst>
          </c:dPt>
          <c:dPt>
            <c:idx val="1"/>
            <c:invertIfNegative val="0"/>
            <c:bubble3D val="0"/>
            <c:spPr>
              <a:solidFill>
                <a:srgbClr val="99FF66"/>
              </a:solidFill>
            </c:spPr>
            <c:extLst>
              <c:ext xmlns:c16="http://schemas.microsoft.com/office/drawing/2014/chart" uri="{C3380CC4-5D6E-409C-BE32-E72D297353CC}">
                <c16:uniqueId val="{00000003-4C84-4544-B0E2-35128719254F}"/>
              </c:ext>
            </c:extLst>
          </c:dPt>
          <c:dPt>
            <c:idx val="2"/>
            <c:invertIfNegative val="0"/>
            <c:bubble3D val="0"/>
            <c:spPr>
              <a:solidFill>
                <a:srgbClr val="99FF66"/>
              </a:solidFill>
            </c:spPr>
            <c:extLst>
              <c:ext xmlns:c16="http://schemas.microsoft.com/office/drawing/2014/chart" uri="{C3380CC4-5D6E-409C-BE32-E72D297353CC}">
                <c16:uniqueId val="{00000005-4C84-4544-B0E2-35128719254F}"/>
              </c:ext>
            </c:extLst>
          </c:dPt>
          <c:cat>
            <c:strRef>
              <c:f>Лист1!$A$30:$A$32</c:f>
              <c:strCache>
                <c:ptCount val="3"/>
                <c:pt idx="0">
                  <c:v>2023 г.</c:v>
                </c:pt>
                <c:pt idx="1">
                  <c:v>2022 г.</c:v>
                </c:pt>
                <c:pt idx="2">
                  <c:v>2021 г.</c:v>
                </c:pt>
              </c:strCache>
            </c:strRef>
          </c:cat>
          <c:val>
            <c:numRef>
              <c:f>Лист1!$B$30:$B$32</c:f>
              <c:numCache>
                <c:formatCode>#,##0</c:formatCode>
                <c:ptCount val="3"/>
                <c:pt idx="0">
                  <c:v>19495</c:v>
                </c:pt>
                <c:pt idx="1">
                  <c:v>20046</c:v>
                </c:pt>
                <c:pt idx="2">
                  <c:v>23393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C84-4544-B0E2-35128719254F}"/>
            </c:ext>
          </c:extLst>
        </c:ser>
        <c:ser>
          <c:idx val="1"/>
          <c:order val="1"/>
          <c:tx>
            <c:strRef>
              <c:f>Лист1!$C$29</c:f>
              <c:strCache>
                <c:ptCount val="1"/>
              </c:strCache>
            </c:strRef>
          </c:tx>
          <c:invertIfNegative val="0"/>
          <c:cat>
            <c:strRef>
              <c:f>Лист1!$A$30:$A$32</c:f>
              <c:strCache>
                <c:ptCount val="3"/>
                <c:pt idx="0">
                  <c:v>2023 г.</c:v>
                </c:pt>
                <c:pt idx="1">
                  <c:v>2022 г.</c:v>
                </c:pt>
                <c:pt idx="2">
                  <c:v>2021 г.</c:v>
                </c:pt>
              </c:strCache>
            </c:strRef>
          </c:cat>
          <c:val>
            <c:numRef>
              <c:f>Лист1!$C$30:$C$32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7-4C84-4544-B0E2-3512871925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15572224"/>
        <c:axId val="130993536"/>
        <c:axId val="0"/>
      </c:bar3DChart>
      <c:catAx>
        <c:axId val="1155722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30993536"/>
        <c:crosses val="autoZero"/>
        <c:auto val="1"/>
        <c:lblAlgn val="ctr"/>
        <c:lblOffset val="100"/>
        <c:noMultiLvlLbl val="0"/>
      </c:catAx>
      <c:valAx>
        <c:axId val="130993536"/>
        <c:scaling>
          <c:orientation val="minMax"/>
        </c:scaling>
        <c:delete val="0"/>
        <c:axPos val="b"/>
        <c:majorGridlines/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crossAx val="115572224"/>
        <c:crosses val="autoZero"/>
        <c:crossBetween val="between"/>
      </c:valAx>
    </c:plotArea>
    <c:legend>
      <c:legendPos val="b"/>
      <c:legendEntry>
        <c:idx val="1"/>
        <c:delete val="1"/>
      </c:legendEntry>
      <c:overlay val="0"/>
    </c:legend>
    <c:plotVisOnly val="1"/>
    <c:dispBlanksAs val="gap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bg-BG" baseline="0">
                <a:solidFill>
                  <a:sysClr val="windowText" lastClr="000000"/>
                </a:solidFill>
              </a:rPr>
              <a:t>Осиновени безстопанствени кучета </a:t>
            </a:r>
            <a:endParaRPr lang="bg-BG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solidFill>
              <a:srgbClr val="99FF66"/>
            </a:solidFill>
            <a:ln>
              <a:solidFill>
                <a:srgbClr val="7030A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7030A0"/>
              </a:contourClr>
            </a:sp3d>
          </c:spPr>
          <c:invertIfNegative val="0"/>
          <c:dLbls>
            <c:dLbl>
              <c:idx val="0"/>
              <c:layout>
                <c:manualLayout>
                  <c:x val="2.6373626373626332E-2"/>
                  <c:y val="-4.7846889952153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1B0-4F88-8739-031041C5E927}"/>
                </c:ext>
              </c:extLst>
            </c:dLbl>
            <c:dLbl>
              <c:idx val="1"/>
              <c:layout>
                <c:manualLayout>
                  <c:x val="1.97802197802197E-2"/>
                  <c:y val="-5.74162679425837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1B0-4F88-8739-031041C5E927}"/>
                </c:ext>
              </c:extLst>
            </c:dLbl>
            <c:dLbl>
              <c:idx val="2"/>
              <c:layout>
                <c:manualLayout>
                  <c:x val="2.6373626373626374E-2"/>
                  <c:y val="-5.2631578947368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1B0-4F88-8739-031041C5E9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Лист1!$B$8:$D$8</c:f>
              <c:numCache>
                <c:formatCode>#,##0;[Red]#,##0</c:formatCode>
                <c:ptCount val="3"/>
                <c:pt idx="0">
                  <c:v>2021</c:v>
                </c:pt>
                <c:pt idx="1">
                  <c:v>2022</c:v>
                </c:pt>
                <c:pt idx="2" formatCode="General">
                  <c:v>2023</c:v>
                </c:pt>
              </c:numCache>
            </c:numRef>
          </c:cat>
          <c:val>
            <c:numRef>
              <c:f>Лист1!$B$9:$D$9</c:f>
              <c:numCache>
                <c:formatCode>#,##0;[Red]#,##0</c:formatCode>
                <c:ptCount val="3"/>
                <c:pt idx="0">
                  <c:v>5004</c:v>
                </c:pt>
                <c:pt idx="1">
                  <c:v>4653</c:v>
                </c:pt>
                <c:pt idx="2">
                  <c:v>3999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9A-4E33-91EA-A76BD960C3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5571712"/>
        <c:axId val="130995264"/>
        <c:axId val="117863040"/>
      </c:bar3DChart>
      <c:catAx>
        <c:axId val="115571712"/>
        <c:scaling>
          <c:orientation val="minMax"/>
        </c:scaling>
        <c:delete val="0"/>
        <c:axPos val="b"/>
        <c:numFmt formatCode="#,##0;[Red]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30995264"/>
        <c:crosses val="autoZero"/>
        <c:auto val="1"/>
        <c:lblAlgn val="ctr"/>
        <c:lblOffset val="100"/>
        <c:noMultiLvlLbl val="0"/>
      </c:catAx>
      <c:valAx>
        <c:axId val="13099526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#,##0;[Red]#,##0" sourceLinked="1"/>
        <c:majorTickMark val="none"/>
        <c:minorTickMark val="none"/>
        <c:tickLblPos val="nextTo"/>
        <c:crossAx val="115571712"/>
        <c:crosses val="autoZero"/>
        <c:crossBetween val="between"/>
      </c:valAx>
      <c:serAx>
        <c:axId val="117863040"/>
        <c:scaling>
          <c:orientation val="minMax"/>
        </c:scaling>
        <c:delete val="1"/>
        <c:axPos val="b"/>
        <c:majorTickMark val="none"/>
        <c:minorTickMark val="none"/>
        <c:tickLblPos val="nextTo"/>
        <c:crossAx val="130995264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blipFill>
      <a:blip xmlns:r="http://schemas.openxmlformats.org/officeDocument/2006/relationships" r:embed="rId1"/>
      <a:tile tx="0" ty="0" sx="100000" sy="100000" flip="none" algn="tl"/>
    </a:blipFill>
    <a:ln w="9525" cap="flat" cmpd="sng" algn="ctr">
      <a:solidFill>
        <a:srgbClr val="99FF99"/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bg-BG" baseline="0">
                <a:solidFill>
                  <a:sysClr val="windowText" lastClr="000000"/>
                </a:solidFill>
              </a:rPr>
              <a:t>Обработени и върнати по места безстопанствени кучета </a:t>
            </a:r>
            <a:endParaRPr lang="bg-BG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solidFill>
              <a:srgbClr val="99FF66"/>
            </a:solidFill>
            <a:ln>
              <a:solidFill>
                <a:srgbClr val="7030A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7030A0"/>
              </a:contourClr>
            </a:sp3d>
          </c:spPr>
          <c:invertIfNegative val="0"/>
          <c:dLbls>
            <c:dLbl>
              <c:idx val="0"/>
              <c:layout>
                <c:manualLayout>
                  <c:x val="2.0066889632107024E-2"/>
                  <c:y val="-5.74162679425837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DC3-4D64-9722-6D4BD49FB574}"/>
                </c:ext>
              </c:extLst>
            </c:dLbl>
            <c:dLbl>
              <c:idx val="1"/>
              <c:layout>
                <c:manualLayout>
                  <c:x val="1.7837235228539576E-2"/>
                  <c:y val="-4.7846889952153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DC3-4D64-9722-6D4BD49FB574}"/>
                </c:ext>
              </c:extLst>
            </c:dLbl>
            <c:dLbl>
              <c:idx val="2"/>
              <c:layout>
                <c:manualLayout>
                  <c:x val="2.8985507246376812E-2"/>
                  <c:y val="-5.74162679425837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DC3-4D64-9722-6D4BD49FB5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Лист1!$B$8:$D$8</c:f>
              <c:numCache>
                <c:formatCode>#,##0;[Red]#,##0</c:formatCode>
                <c:ptCount val="3"/>
                <c:pt idx="0">
                  <c:v>2021</c:v>
                </c:pt>
                <c:pt idx="1">
                  <c:v>2022</c:v>
                </c:pt>
                <c:pt idx="2" formatCode="General">
                  <c:v>2023</c:v>
                </c:pt>
              </c:numCache>
            </c:numRef>
          </c:cat>
          <c:val>
            <c:numRef>
              <c:f>Лист1!$B$9:$D$9</c:f>
              <c:numCache>
                <c:formatCode>#,##0;[Red]#,##0</c:formatCode>
                <c:ptCount val="3"/>
                <c:pt idx="0">
                  <c:v>15824</c:v>
                </c:pt>
                <c:pt idx="1">
                  <c:v>14399</c:v>
                </c:pt>
                <c:pt idx="2">
                  <c:v>15051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70-4F26-853C-05AFBBA370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7643264"/>
        <c:axId val="130996992"/>
        <c:axId val="117863680"/>
      </c:bar3DChart>
      <c:catAx>
        <c:axId val="117643264"/>
        <c:scaling>
          <c:orientation val="minMax"/>
        </c:scaling>
        <c:delete val="0"/>
        <c:axPos val="b"/>
        <c:numFmt formatCode="#,##0;[Red]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30996992"/>
        <c:crosses val="autoZero"/>
        <c:auto val="1"/>
        <c:lblAlgn val="ctr"/>
        <c:lblOffset val="100"/>
        <c:noMultiLvlLbl val="0"/>
      </c:catAx>
      <c:valAx>
        <c:axId val="13099699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#,##0;[Red]#,##0" sourceLinked="1"/>
        <c:majorTickMark val="none"/>
        <c:minorTickMark val="none"/>
        <c:tickLblPos val="nextTo"/>
        <c:crossAx val="117643264"/>
        <c:crosses val="autoZero"/>
        <c:crossBetween val="between"/>
      </c:valAx>
      <c:serAx>
        <c:axId val="117863680"/>
        <c:scaling>
          <c:orientation val="minMax"/>
        </c:scaling>
        <c:delete val="1"/>
        <c:axPos val="b"/>
        <c:majorTickMark val="none"/>
        <c:minorTickMark val="none"/>
        <c:tickLblPos val="nextTo"/>
        <c:crossAx val="130996992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blipFill>
      <a:blip xmlns:r="http://schemas.openxmlformats.org/officeDocument/2006/relationships" r:embed="rId1"/>
      <a:tile tx="0" ty="0" sx="100000" sy="100000" flip="none" algn="tl"/>
    </a:blipFill>
    <a:ln w="9525" cap="flat" cmpd="sng" algn="ctr">
      <a:solidFill>
        <a:srgbClr val="99FF99"/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bg-BG" b="1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Динамика  в  броя на приютите в Република България</a:t>
            </a:r>
            <a:endParaRPr lang="bg-BG" b="1"/>
          </a:p>
        </c:rich>
      </c:tx>
      <c:overlay val="0"/>
      <c:spPr>
        <a:solidFill>
          <a:srgbClr val="99FF99"/>
        </a:soli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Лист1!$B$212:$D$212</c:f>
              <c:strCache>
                <c:ptCount val="3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Лист1!$B$213:$D$213</c:f>
              <c:numCache>
                <c:formatCode>#,##0</c:formatCode>
                <c:ptCount val="3"/>
                <c:pt idx="0">
                  <c:v>23393</c:v>
                </c:pt>
                <c:pt idx="1">
                  <c:v>20046</c:v>
                </c:pt>
                <c:pt idx="2">
                  <c:v>19495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437-4EE3-A419-9FBAB6DAA9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7644800"/>
        <c:axId val="134570560"/>
      </c:lineChart>
      <c:catAx>
        <c:axId val="117644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chemeClr val="bg1"/>
          </a:solidFill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34570560"/>
        <c:crosses val="autoZero"/>
        <c:auto val="1"/>
        <c:lblAlgn val="ctr"/>
        <c:lblOffset val="100"/>
        <c:noMultiLvlLbl val="0"/>
      </c:catAx>
      <c:valAx>
        <c:axId val="13457056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2"/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17644800"/>
        <c:crosses val="autoZero"/>
        <c:crossBetween val="between"/>
      </c:valAx>
      <c:spPr>
        <a:solidFill>
          <a:srgbClr val="99FF99"/>
        </a:solidFill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blipFill>
      <a:blip xmlns:r="http://schemas.openxmlformats.org/officeDocument/2006/relationships" r:embed="rId1"/>
      <a:tile tx="0" ty="0" sx="100000" sy="100000" flip="none" algn="tl"/>
    </a:blipFill>
    <a:ln w="9525" cap="flat" cmpd="sng" algn="ctr">
      <a:solidFill>
        <a:srgbClr val="9999FF"/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bg-BG" b="1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Динамика в съотношението между броя на регистрирани и въведени във ВетИС домашни кучета  </a:t>
            </a:r>
            <a:endParaRPr lang="bg-BG" b="1"/>
          </a:p>
        </c:rich>
      </c:tx>
      <c:layout>
        <c:manualLayout>
          <c:xMode val="edge"/>
          <c:yMode val="edge"/>
          <c:x val="0.10718681933010216"/>
          <c:y val="3.3573141486810551E-2"/>
        </c:manualLayout>
      </c:layout>
      <c:overlay val="0"/>
      <c:spPr>
        <a:solidFill>
          <a:srgbClr val="99FF99"/>
        </a:soli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Лист1!$B$212:$D$212</c:f>
              <c:strCache>
                <c:ptCount val="3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Лист1!$B$213:$D$213</c:f>
              <c:numCache>
                <c:formatCode>#,##0</c:formatCode>
                <c:ptCount val="3"/>
                <c:pt idx="0">
                  <c:v>23393</c:v>
                </c:pt>
                <c:pt idx="1">
                  <c:v>20046</c:v>
                </c:pt>
                <c:pt idx="2">
                  <c:v>19495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C5C-46ED-8144-983230C226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7643776"/>
        <c:axId val="134572288"/>
      </c:lineChart>
      <c:catAx>
        <c:axId val="11764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chemeClr val="bg1"/>
          </a:solidFill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34572288"/>
        <c:crosses val="autoZero"/>
        <c:auto val="1"/>
        <c:lblAlgn val="ctr"/>
        <c:lblOffset val="100"/>
        <c:noMultiLvlLbl val="0"/>
      </c:catAx>
      <c:valAx>
        <c:axId val="13457228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2"/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17643776"/>
        <c:crosses val="autoZero"/>
        <c:crossBetween val="between"/>
      </c:valAx>
      <c:spPr>
        <a:solidFill>
          <a:srgbClr val="99FF99"/>
        </a:solidFill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blipFill>
      <a:blip xmlns:r="http://schemas.openxmlformats.org/officeDocument/2006/relationships" r:embed="rId1"/>
      <a:tile tx="0" ty="0" sx="100000" sy="100000" flip="none" algn="tl"/>
    </a:blipFill>
    <a:ln w="9525" cap="flat" cmpd="sng" algn="ctr">
      <a:solidFill>
        <a:srgbClr val="9999FF"/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bg-BG" b="1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Брой безстопанствени кучета, въведени във ВетИС </a:t>
            </a:r>
            <a:endParaRPr lang="bg-BG" b="1"/>
          </a:p>
        </c:rich>
      </c:tx>
      <c:layout>
        <c:manualLayout>
          <c:xMode val="edge"/>
          <c:yMode val="edge"/>
          <c:x val="0.10718681933010216"/>
          <c:y val="3.3573141486810551E-2"/>
        </c:manualLayout>
      </c:layout>
      <c:overlay val="0"/>
      <c:spPr>
        <a:solidFill>
          <a:srgbClr val="99FF99"/>
        </a:soli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Лист1!$B$212:$D$212</c:f>
              <c:strCache>
                <c:ptCount val="3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Лист1!$B$213:$D$213</c:f>
              <c:numCache>
                <c:formatCode>#,##0</c:formatCode>
                <c:ptCount val="3"/>
                <c:pt idx="0">
                  <c:v>13822</c:v>
                </c:pt>
                <c:pt idx="1">
                  <c:v>13906</c:v>
                </c:pt>
                <c:pt idx="2">
                  <c:v>15361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CED-4E07-BD8C-179B4C0F0C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7641216"/>
        <c:axId val="134574016"/>
      </c:lineChart>
      <c:catAx>
        <c:axId val="117641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chemeClr val="bg1"/>
          </a:solidFill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34574016"/>
        <c:crosses val="autoZero"/>
        <c:auto val="1"/>
        <c:lblAlgn val="ctr"/>
        <c:lblOffset val="100"/>
        <c:noMultiLvlLbl val="0"/>
      </c:catAx>
      <c:valAx>
        <c:axId val="13457401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2"/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17641216"/>
        <c:crosses val="autoZero"/>
        <c:crossBetween val="between"/>
      </c:valAx>
      <c:spPr>
        <a:solidFill>
          <a:srgbClr val="99FF99"/>
        </a:solidFill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blipFill>
      <a:blip xmlns:r="http://schemas.openxmlformats.org/officeDocument/2006/relationships" r:embed="rId1"/>
      <a:tile tx="0" ty="0" sx="100000" sy="100000" flip="none" algn="tl"/>
    </a:blipFill>
    <a:ln w="9525" cap="flat" cmpd="sng" algn="ctr">
      <a:solidFill>
        <a:srgbClr val="9999FF"/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bg-BG" baseline="0">
                <a:solidFill>
                  <a:sysClr val="windowText" lastClr="000000"/>
                </a:solidFill>
              </a:rPr>
              <a:t>Брой приети актуални общински програми </a:t>
            </a:r>
            <a:endParaRPr lang="bg-BG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solidFill>
              <a:srgbClr val="99FF66"/>
            </a:solidFill>
            <a:ln>
              <a:solidFill>
                <a:srgbClr val="7030A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7030A0"/>
              </a:contourClr>
            </a:sp3d>
          </c:spPr>
          <c:invertIfNegative val="0"/>
          <c:dLbls>
            <c:dLbl>
              <c:idx val="0"/>
              <c:layout>
                <c:manualLayout>
                  <c:x val="1.9801980198019802E-2"/>
                  <c:y val="-4.784688995215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74F-4951-92E3-CB9D83D3CEFB}"/>
                </c:ext>
              </c:extLst>
            </c:dLbl>
            <c:dLbl>
              <c:idx val="1"/>
              <c:layout>
                <c:manualLayout>
                  <c:x val="1.9801980198019802E-2"/>
                  <c:y val="-4.784688995215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74F-4951-92E3-CB9D83D3CEFB}"/>
                </c:ext>
              </c:extLst>
            </c:dLbl>
            <c:dLbl>
              <c:idx val="2"/>
              <c:layout>
                <c:manualLayout>
                  <c:x val="1.9801980198019802E-2"/>
                  <c:y val="-4.78468899521531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74F-4951-92E3-CB9D83D3CE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Лист1!$B$8:$D$8</c:f>
              <c:numCache>
                <c:formatCode>#,##0;[Red]#,##0</c:formatCode>
                <c:ptCount val="3"/>
                <c:pt idx="0">
                  <c:v>2021</c:v>
                </c:pt>
                <c:pt idx="1">
                  <c:v>2022</c:v>
                </c:pt>
                <c:pt idx="2" formatCode="General">
                  <c:v>2023</c:v>
                </c:pt>
              </c:numCache>
            </c:numRef>
          </c:cat>
          <c:val>
            <c:numRef>
              <c:f>Лист1!$B$9:$D$9</c:f>
              <c:numCache>
                <c:formatCode>#,##0;[Red]#,##0</c:formatCode>
                <c:ptCount val="3"/>
                <c:pt idx="0">
                  <c:v>252</c:v>
                </c:pt>
                <c:pt idx="1">
                  <c:v>255</c:v>
                </c:pt>
                <c:pt idx="2">
                  <c:v>262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9D-4E51-A062-9F5547828E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1006464"/>
        <c:axId val="134575744"/>
        <c:axId val="115602688"/>
      </c:bar3DChart>
      <c:catAx>
        <c:axId val="131006464"/>
        <c:scaling>
          <c:orientation val="minMax"/>
        </c:scaling>
        <c:delete val="0"/>
        <c:axPos val="b"/>
        <c:numFmt formatCode="#,##0;[Red]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34575744"/>
        <c:crosses val="autoZero"/>
        <c:auto val="1"/>
        <c:lblAlgn val="ctr"/>
        <c:lblOffset val="100"/>
        <c:noMultiLvlLbl val="0"/>
      </c:catAx>
      <c:valAx>
        <c:axId val="13457574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#,##0;[Red]#,##0" sourceLinked="1"/>
        <c:majorTickMark val="none"/>
        <c:minorTickMark val="none"/>
        <c:tickLblPos val="nextTo"/>
        <c:crossAx val="131006464"/>
        <c:crosses val="autoZero"/>
        <c:crossBetween val="between"/>
      </c:valAx>
      <c:serAx>
        <c:axId val="115602688"/>
        <c:scaling>
          <c:orientation val="minMax"/>
        </c:scaling>
        <c:delete val="1"/>
        <c:axPos val="b"/>
        <c:majorTickMark val="none"/>
        <c:minorTickMark val="none"/>
        <c:tickLblPos val="nextTo"/>
        <c:crossAx val="134575744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blipFill>
      <a:blip xmlns:r="http://schemas.openxmlformats.org/officeDocument/2006/relationships" r:embed="rId1"/>
      <a:tile tx="0" ty="0" sx="100000" sy="100000" flip="none" algn="tl"/>
    </a:blipFill>
    <a:ln w="9525" cap="flat" cmpd="sng" algn="ctr">
      <a:solidFill>
        <a:srgbClr val="99FF99"/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bg-BG" baseline="0">
                <a:solidFill>
                  <a:sysClr val="windowText" lastClr="000000"/>
                </a:solidFill>
              </a:rPr>
              <a:t>Брой общини, които не са изпълнявали общински програми </a:t>
            </a:r>
            <a:endParaRPr lang="bg-BG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solidFill>
              <a:srgbClr val="99FF66"/>
            </a:solidFill>
            <a:ln>
              <a:solidFill>
                <a:srgbClr val="7030A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7030A0"/>
              </a:contourClr>
            </a:sp3d>
          </c:spPr>
          <c:invertIfNegative val="0"/>
          <c:dLbls>
            <c:dLbl>
              <c:idx val="0"/>
              <c:layout>
                <c:manualLayout>
                  <c:x val="2.4175824175824177E-2"/>
                  <c:y val="-4.3062200956937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677-4322-A2AE-70B12F1450DF}"/>
                </c:ext>
              </c:extLst>
            </c:dLbl>
            <c:dLbl>
              <c:idx val="1"/>
              <c:layout>
                <c:manualLayout>
                  <c:x val="2.197802197802198E-2"/>
                  <c:y val="-5.74162679425837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677-4322-A2AE-70B12F1450DF}"/>
                </c:ext>
              </c:extLst>
            </c:dLbl>
            <c:dLbl>
              <c:idx val="2"/>
              <c:layout>
                <c:manualLayout>
                  <c:x val="2.4175824175824177E-2"/>
                  <c:y val="-5.2631578947368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677-4322-A2AE-70B12F1450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Лист1!$B$8:$D$8</c:f>
              <c:numCache>
                <c:formatCode>#,##0;[Red]#,##0</c:formatCode>
                <c:ptCount val="3"/>
                <c:pt idx="0">
                  <c:v>2021</c:v>
                </c:pt>
                <c:pt idx="1">
                  <c:v>2022</c:v>
                </c:pt>
                <c:pt idx="2" formatCode="General">
                  <c:v>2023</c:v>
                </c:pt>
              </c:numCache>
            </c:numRef>
          </c:cat>
          <c:val>
            <c:numRef>
              <c:f>Лист1!$B$9:$D$9</c:f>
              <c:numCache>
                <c:formatCode>#,##0;[Red]#,##0</c:formatCode>
                <c:ptCount val="3"/>
                <c:pt idx="0">
                  <c:v>23</c:v>
                </c:pt>
                <c:pt idx="1">
                  <c:v>29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8F-40E5-A82B-2D788E256C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7783936"/>
        <c:axId val="134577472"/>
        <c:axId val="115604608"/>
      </c:bar3DChart>
      <c:catAx>
        <c:axId val="87783936"/>
        <c:scaling>
          <c:orientation val="minMax"/>
        </c:scaling>
        <c:delete val="0"/>
        <c:axPos val="b"/>
        <c:numFmt formatCode="#,##0;[Red]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34577472"/>
        <c:crosses val="autoZero"/>
        <c:auto val="1"/>
        <c:lblAlgn val="ctr"/>
        <c:lblOffset val="100"/>
        <c:noMultiLvlLbl val="0"/>
      </c:catAx>
      <c:valAx>
        <c:axId val="13457747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#,##0;[Red]#,##0" sourceLinked="1"/>
        <c:majorTickMark val="none"/>
        <c:minorTickMark val="none"/>
        <c:tickLblPos val="nextTo"/>
        <c:crossAx val="87783936"/>
        <c:crosses val="autoZero"/>
        <c:crossBetween val="between"/>
      </c:valAx>
      <c:serAx>
        <c:axId val="115604608"/>
        <c:scaling>
          <c:orientation val="minMax"/>
        </c:scaling>
        <c:delete val="1"/>
        <c:axPos val="b"/>
        <c:majorTickMark val="none"/>
        <c:minorTickMark val="none"/>
        <c:tickLblPos val="nextTo"/>
        <c:crossAx val="134577472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blipFill>
      <a:blip xmlns:r="http://schemas.openxmlformats.org/officeDocument/2006/relationships" r:embed="rId1"/>
      <a:tile tx="0" ty="0" sx="100000" sy="100000" flip="none" algn="tl"/>
    </a:blipFill>
    <a:ln w="9525" cap="flat" cmpd="sng" algn="ctr">
      <a:solidFill>
        <a:srgbClr val="99FF99"/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bg-BG" baseline="0">
                <a:solidFill>
                  <a:sysClr val="windowText" lastClr="000000"/>
                </a:solidFill>
              </a:rPr>
              <a:t>Брой общини, които не са имали приети актуални общински програми </a:t>
            </a:r>
            <a:endParaRPr lang="bg-BG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solidFill>
              <a:srgbClr val="99FF66"/>
            </a:solidFill>
            <a:ln>
              <a:solidFill>
                <a:srgbClr val="7030A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7030A0"/>
              </a:contourClr>
            </a:sp3d>
          </c:spPr>
          <c:invertIfNegative val="0"/>
          <c:dLbls>
            <c:dLbl>
              <c:idx val="0"/>
              <c:layout>
                <c:manualLayout>
                  <c:x val="2.6519337016574586E-2"/>
                  <c:y val="-5.74162679425837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B02-41B5-A49E-BE9C590436E5}"/>
                </c:ext>
              </c:extLst>
            </c:dLbl>
            <c:dLbl>
              <c:idx val="1"/>
              <c:layout>
                <c:manualLayout>
                  <c:x val="2.6519337016574586E-2"/>
                  <c:y val="-4.7846889952153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B02-41B5-A49E-BE9C590436E5}"/>
                </c:ext>
              </c:extLst>
            </c:dLbl>
            <c:dLbl>
              <c:idx val="2"/>
              <c:layout>
                <c:manualLayout>
                  <c:x val="1.9889502762430938E-2"/>
                  <c:y val="-4.784688995215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B02-41B5-A49E-BE9C590436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Лист1!$B$8:$D$8</c:f>
              <c:numCache>
                <c:formatCode>#,##0;[Red]#,##0</c:formatCode>
                <c:ptCount val="3"/>
                <c:pt idx="0">
                  <c:v>2021</c:v>
                </c:pt>
                <c:pt idx="1">
                  <c:v>2022</c:v>
                </c:pt>
                <c:pt idx="2" formatCode="General">
                  <c:v>2023</c:v>
                </c:pt>
              </c:numCache>
            </c:numRef>
          </c:cat>
          <c:val>
            <c:numRef>
              <c:f>Лист1!$B$9:$D$9</c:f>
              <c:numCache>
                <c:formatCode>#,##0;[Red]#,##0</c:formatCode>
                <c:ptCount val="3"/>
                <c:pt idx="0">
                  <c:v>13</c:v>
                </c:pt>
                <c:pt idx="1">
                  <c:v>10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C8-4E95-B97D-40D971EF49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875392"/>
        <c:axId val="134595712"/>
        <c:axId val="115601408"/>
      </c:bar3DChart>
      <c:catAx>
        <c:axId val="34875392"/>
        <c:scaling>
          <c:orientation val="minMax"/>
        </c:scaling>
        <c:delete val="0"/>
        <c:axPos val="b"/>
        <c:numFmt formatCode="#,##0;[Red]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34595712"/>
        <c:crosses val="autoZero"/>
        <c:auto val="1"/>
        <c:lblAlgn val="ctr"/>
        <c:lblOffset val="100"/>
        <c:noMultiLvlLbl val="0"/>
      </c:catAx>
      <c:valAx>
        <c:axId val="13459571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#,##0;[Red]#,##0" sourceLinked="1"/>
        <c:majorTickMark val="none"/>
        <c:minorTickMark val="none"/>
        <c:tickLblPos val="nextTo"/>
        <c:crossAx val="34875392"/>
        <c:crosses val="autoZero"/>
        <c:crossBetween val="between"/>
      </c:valAx>
      <c:serAx>
        <c:axId val="115601408"/>
        <c:scaling>
          <c:orientation val="minMax"/>
        </c:scaling>
        <c:delete val="1"/>
        <c:axPos val="b"/>
        <c:majorTickMark val="none"/>
        <c:minorTickMark val="none"/>
        <c:tickLblPos val="nextTo"/>
        <c:crossAx val="134595712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blipFill>
      <a:blip xmlns:r="http://schemas.openxmlformats.org/officeDocument/2006/relationships" r:embed="rId1"/>
      <a:tile tx="0" ty="0" sx="100000" sy="100000" flip="none" algn="tl"/>
    </a:blipFill>
    <a:ln w="9525" cap="flat" cmpd="sng" algn="ctr">
      <a:solidFill>
        <a:srgbClr val="99FF99"/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FED2F-E78B-498E-B442-B4714601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43</Pages>
  <Words>12579</Words>
  <Characters>71702</Characters>
  <Application>Microsoft Office Word</Application>
  <DocSecurity>0</DocSecurity>
  <Lines>597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BFSA</Company>
  <LinksUpToDate>false</LinksUpToDate>
  <CharactersWithSpaces>84113</CharactersWithSpaces>
  <SharedDoc>false</SharedDoc>
  <HLinks>
    <vt:vector size="72" baseType="variant">
      <vt:variant>
        <vt:i4>8060944</vt:i4>
      </vt:variant>
      <vt:variant>
        <vt:i4>54</vt:i4>
      </vt:variant>
      <vt:variant>
        <vt:i4>0</vt:i4>
      </vt:variant>
      <vt:variant>
        <vt:i4>5</vt:i4>
      </vt:variant>
      <vt:variant>
        <vt:lpwstr>https://bfsa.egov.bg/wps/portal/bfsa-web/registers/reg_breeders</vt:lpwstr>
      </vt:variant>
      <vt:variant>
        <vt:lpwstr/>
      </vt:variant>
      <vt:variant>
        <vt:i4>4718684</vt:i4>
      </vt:variant>
      <vt:variant>
        <vt:i4>51</vt:i4>
      </vt:variant>
      <vt:variant>
        <vt:i4>0</vt:i4>
      </vt:variant>
      <vt:variant>
        <vt:i4>5</vt:i4>
      </vt:variant>
      <vt:variant>
        <vt:lpwstr>https://web.apis.bg/p.php?i=10436&amp;b=0</vt:lpwstr>
      </vt:variant>
      <vt:variant>
        <vt:lpwstr/>
      </vt:variant>
      <vt:variant>
        <vt:i4>3866731</vt:i4>
      </vt:variant>
      <vt:variant>
        <vt:i4>42</vt:i4>
      </vt:variant>
      <vt:variant>
        <vt:i4>0</vt:i4>
      </vt:variant>
      <vt:variant>
        <vt:i4>5</vt:i4>
      </vt:variant>
      <vt:variant>
        <vt:lpwstr>https://web.apis.bg/p.php?i=198384&amp;b=0</vt:lpwstr>
      </vt:variant>
      <vt:variant>
        <vt:lpwstr>p6216989</vt:lpwstr>
      </vt:variant>
      <vt:variant>
        <vt:i4>3801195</vt:i4>
      </vt:variant>
      <vt:variant>
        <vt:i4>39</vt:i4>
      </vt:variant>
      <vt:variant>
        <vt:i4>0</vt:i4>
      </vt:variant>
      <vt:variant>
        <vt:i4>5</vt:i4>
      </vt:variant>
      <vt:variant>
        <vt:lpwstr>https://web.apis.bg/p.php?i=198384&amp;b=0</vt:lpwstr>
      </vt:variant>
      <vt:variant>
        <vt:lpwstr>p6216988</vt:lpwstr>
      </vt:variant>
      <vt:variant>
        <vt:i4>3276908</vt:i4>
      </vt:variant>
      <vt:variant>
        <vt:i4>36</vt:i4>
      </vt:variant>
      <vt:variant>
        <vt:i4>0</vt:i4>
      </vt:variant>
      <vt:variant>
        <vt:i4>5</vt:i4>
      </vt:variant>
      <vt:variant>
        <vt:lpwstr>https://web.apis.bg/p.php?i=198384&amp;b=0</vt:lpwstr>
      </vt:variant>
      <vt:variant>
        <vt:lpwstr>p29004282</vt:lpwstr>
      </vt:variant>
      <vt:variant>
        <vt:i4>3276908</vt:i4>
      </vt:variant>
      <vt:variant>
        <vt:i4>33</vt:i4>
      </vt:variant>
      <vt:variant>
        <vt:i4>0</vt:i4>
      </vt:variant>
      <vt:variant>
        <vt:i4>5</vt:i4>
      </vt:variant>
      <vt:variant>
        <vt:lpwstr>https://web.apis.bg/p.php?i=198384&amp;b=0</vt:lpwstr>
      </vt:variant>
      <vt:variant>
        <vt:lpwstr>p29004281</vt:lpwstr>
      </vt:variant>
      <vt:variant>
        <vt:i4>3407979</vt:i4>
      </vt:variant>
      <vt:variant>
        <vt:i4>30</vt:i4>
      </vt:variant>
      <vt:variant>
        <vt:i4>0</vt:i4>
      </vt:variant>
      <vt:variant>
        <vt:i4>5</vt:i4>
      </vt:variant>
      <vt:variant>
        <vt:lpwstr>https://web.apis.bg/p.php?i=198384&amp;b=0</vt:lpwstr>
      </vt:variant>
      <vt:variant>
        <vt:lpwstr>p6216986</vt:lpwstr>
      </vt:variant>
      <vt:variant>
        <vt:i4>3670112</vt:i4>
      </vt:variant>
      <vt:variant>
        <vt:i4>27</vt:i4>
      </vt:variant>
      <vt:variant>
        <vt:i4>0</vt:i4>
      </vt:variant>
      <vt:variant>
        <vt:i4>5</vt:i4>
      </vt:variant>
      <vt:variant>
        <vt:lpwstr>https://web.apis.bg/p.php?i=198384&amp;b=0</vt:lpwstr>
      </vt:variant>
      <vt:variant>
        <vt:lpwstr>p3365716</vt:lpwstr>
      </vt:variant>
      <vt:variant>
        <vt:i4>3932256</vt:i4>
      </vt:variant>
      <vt:variant>
        <vt:i4>24</vt:i4>
      </vt:variant>
      <vt:variant>
        <vt:i4>0</vt:i4>
      </vt:variant>
      <vt:variant>
        <vt:i4>5</vt:i4>
      </vt:variant>
      <vt:variant>
        <vt:lpwstr>https://web.apis.bg/p.php?i=198384&amp;b=0</vt:lpwstr>
      </vt:variant>
      <vt:variant>
        <vt:lpwstr>p3365712</vt:lpwstr>
      </vt:variant>
      <vt:variant>
        <vt:i4>4128864</vt:i4>
      </vt:variant>
      <vt:variant>
        <vt:i4>21</vt:i4>
      </vt:variant>
      <vt:variant>
        <vt:i4>0</vt:i4>
      </vt:variant>
      <vt:variant>
        <vt:i4>5</vt:i4>
      </vt:variant>
      <vt:variant>
        <vt:lpwstr>https://web.apis.bg/p.php?i=198384&amp;b=0</vt:lpwstr>
      </vt:variant>
      <vt:variant>
        <vt:lpwstr>p3365711</vt:lpwstr>
      </vt:variant>
      <vt:variant>
        <vt:i4>7995395</vt:i4>
      </vt:variant>
      <vt:variant>
        <vt:i4>15</vt:i4>
      </vt:variant>
      <vt:variant>
        <vt:i4>0</vt:i4>
      </vt:variant>
      <vt:variant>
        <vt:i4>5</vt:i4>
      </vt:variant>
      <vt:variant>
        <vt:lpwstr>https://bfsa.egov.bg/wps/portal/bfsa-web/registers/reg_shelters</vt:lpwstr>
      </vt:variant>
      <vt:variant>
        <vt:lpwstr/>
      </vt:variant>
      <vt:variant>
        <vt:i4>6291491</vt:i4>
      </vt:variant>
      <vt:variant>
        <vt:i4>12</vt:i4>
      </vt:variant>
      <vt:variant>
        <vt:i4>0</vt:i4>
      </vt:variant>
      <vt:variant>
        <vt:i4>5</vt:i4>
      </vt:variant>
      <vt:variant>
        <vt:lpwstr>https://bfsa.egov.bg/wps/portal/bfsa-web/activities/animal.health.and.welfare/standard-operating-procedures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Chichekov, Stoycho</dc:creator>
  <cp:lastModifiedBy>Boryana Stanimirova</cp:lastModifiedBy>
  <cp:revision>30</cp:revision>
  <cp:lastPrinted>2024-05-31T13:12:00Z</cp:lastPrinted>
  <dcterms:created xsi:type="dcterms:W3CDTF">2024-05-31T13:36:00Z</dcterms:created>
  <dcterms:modified xsi:type="dcterms:W3CDTF">2024-06-03T10:33:00Z</dcterms:modified>
</cp:coreProperties>
</file>