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Pr="00B2481B" w:rsidRDefault="00875322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6CA3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1pt;height:97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:rsidTr="00410E90">
        <w:trPr>
          <w:trHeight w:val="2088"/>
        </w:trPr>
        <w:tc>
          <w:tcPr>
            <w:tcW w:w="4608" w:type="dxa"/>
          </w:tcPr>
          <w:p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2382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B2481B" w:rsidRDefault="00875322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5C9D71B">
                <v:shape id="_x0000_i1026" type="#_x0000_t75" alt="Microsoft Office Signature Line..." style="width:191.1pt;height:97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:rsidTr="00C32675">
        <w:trPr>
          <w:trHeight w:val="1418"/>
        </w:trPr>
        <w:tc>
          <w:tcPr>
            <w:tcW w:w="1668" w:type="dxa"/>
          </w:tcPr>
          <w:p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B2481B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Заповед № РД09-84</w:t>
            </w:r>
            <w:r w:rsidR="006C13A1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4908B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22</w:t>
            </w:r>
            <w:r w:rsidR="004908B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юли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2022 г.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</w:t>
            </w:r>
            <w:r w:rsidR="00981E8A" w:rsidRPr="00B248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изменена </w:t>
            </w:r>
            <w:r w:rsidR="00AA771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допълнена 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със </w:t>
            </w:r>
            <w:r w:rsidR="00CA7459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1266 от 1</w:t>
            </w:r>
            <w:r w:rsidR="00CA7459" w:rsidRPr="00FA0F3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г., </w:t>
            </w:r>
            <w:r w:rsidR="00981E8A" w:rsidRPr="00F2382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1365 от 19 декември 2022 г.</w:t>
            </w:r>
            <w:r w:rsidR="0051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, </w:t>
            </w:r>
            <w:r w:rsidR="004D47F2" w:rsidRP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806 от 26 юли 2023 г.</w:t>
            </w:r>
            <w:r w:rsidR="00ED78AF" w:rsidRP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51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</w:t>
            </w:r>
            <w:r w:rsidR="005148A7" w:rsidRPr="005148A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601 от 7 юни 2024 г.</w:t>
            </w:r>
            <w:r w:rsidR="005148A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 заместник-министъра на земеделието </w:t>
            </w:r>
            <w:r w:rsid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харните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6C13A1" w:rsidRPr="00B2481B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№ BG06RDNP001-7.020 – </w:t>
            </w:r>
            <w:r w:rsidR="006C13A1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B2481B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81E8A" w:rsidRPr="00B2481B" w:rsidRDefault="00981E8A" w:rsidP="005148A7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7, т. 2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A7715" w:rsidRPr="005B145A">
        <w:rPr>
          <w:rFonts w:ascii="Times New Roman" w:hAnsi="Times New Roman"/>
          <w:sz w:val="24"/>
          <w:szCs w:val="24"/>
          <w:lang w:val="bg-BG"/>
        </w:rPr>
        <w:t xml:space="preserve"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</w:t>
      </w:r>
      <w:r w:rsidR="00AA7715" w:rsidRPr="005B145A">
        <w:rPr>
          <w:rFonts w:ascii="Times New Roman" w:hAnsi="Times New Roman"/>
          <w:sz w:val="24"/>
          <w:szCs w:val="24"/>
          <w:lang w:val="bg-BG"/>
        </w:rPr>
        <w:lastRenderedPageBreak/>
        <w:t>структурни и инвестиционни фондове (Обн. ДВ, бр. 51 от 2022 г.)</w:t>
      </w:r>
      <w:r w:rsidRPr="00B2481B">
        <w:rPr>
          <w:rFonts w:ascii="Times New Roman" w:hAnsi="Times New Roman"/>
          <w:sz w:val="24"/>
          <w:szCs w:val="24"/>
          <w:lang w:val="bg-BG"/>
        </w:rPr>
        <w:t>, Ви представям за одобрение заповед за изменение на Заповед № РД09-844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2481B">
        <w:rPr>
          <w:rFonts w:ascii="Times New Roman" w:hAnsi="Times New Roman"/>
          <w:sz w:val="24"/>
          <w:szCs w:val="24"/>
          <w:lang w:val="bg-BG"/>
        </w:rPr>
        <w:t>22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>Заповед № РД 09 – 1266 от 1</w:t>
      </w:r>
      <w:r w:rsidR="00CA7459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Pr="00F23822">
        <w:rPr>
          <w:rFonts w:ascii="Times New Roman" w:hAnsi="Times New Roman"/>
          <w:sz w:val="24"/>
          <w:szCs w:val="24"/>
          <w:lang w:val="bg-BG"/>
        </w:rPr>
        <w:t>Заповед № РД 0</w:t>
      </w:r>
      <w:r w:rsidR="005148A7">
        <w:rPr>
          <w:rFonts w:ascii="Times New Roman" w:hAnsi="Times New Roman"/>
          <w:sz w:val="24"/>
          <w:szCs w:val="24"/>
          <w:lang w:val="bg-BG"/>
        </w:rPr>
        <w:t xml:space="preserve">9 – 1365 от 19 декември 2022 г., </w:t>
      </w:r>
      <w:r w:rsidR="004D47F2" w:rsidRPr="004D47F2">
        <w:rPr>
          <w:rFonts w:ascii="Times New Roman" w:hAnsi="Times New Roman"/>
          <w:sz w:val="24"/>
          <w:szCs w:val="24"/>
          <w:lang w:val="bg-BG"/>
        </w:rPr>
        <w:t>Заповед № РД 09 – 806 от 26 юли 2023 г.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148A7" w:rsidRPr="005148A7">
        <w:rPr>
          <w:rFonts w:ascii="Times New Roman" w:hAnsi="Times New Roman"/>
          <w:sz w:val="24"/>
          <w:szCs w:val="24"/>
          <w:lang w:val="bg-BG"/>
        </w:rPr>
        <w:t>и Заповед № РД 09 – 601 от 7 юни 2024 г.</w:t>
      </w:r>
      <w:r w:rsidR="005148A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управляващият орган на ПРСР 2014 – 2020 г., с която са утвърдени Насоки за кандидатстване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981E8A" w:rsidRPr="00B2481B" w:rsidRDefault="00981E8A" w:rsidP="00F2382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FA0F3C">
        <w:rPr>
          <w:rFonts w:ascii="Times New Roman" w:hAnsi="Times New Roman"/>
          <w:sz w:val="24"/>
          <w:szCs w:val="24"/>
          <w:lang w:val="bg-BG"/>
        </w:rPr>
        <w:t>с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“ и </w:t>
      </w:r>
      <w:r w:rsidR="00AA7715" w:rsidRPr="005B145A">
        <w:rPr>
          <w:rFonts w:ascii="Times New Roman" w:hAnsi="Times New Roman"/>
          <w:sz w:val="24"/>
          <w:szCs w:val="24"/>
          <w:lang w:val="bg-BG"/>
        </w:rPr>
        <w:t>Приложение № 3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 – Обява</w:t>
      </w:r>
      <w:r w:rsidR="00AA7715" w:rsidRPr="005B145A">
        <w:rPr>
          <w:rFonts w:ascii="Times New Roman" w:hAnsi="Times New Roman"/>
          <w:sz w:val="24"/>
          <w:szCs w:val="24"/>
          <w:lang w:val="bg-BG"/>
        </w:rPr>
        <w:t xml:space="preserve"> за откриване на процедура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чрез подбо</w:t>
      </w:r>
      <w:r w:rsidRPr="00B67E62">
        <w:rPr>
          <w:rFonts w:ascii="Times New Roman" w:hAnsi="Times New Roman"/>
          <w:sz w:val="24"/>
          <w:szCs w:val="24"/>
          <w:lang w:val="bg-BG"/>
        </w:rPr>
        <w:t xml:space="preserve">р </w:t>
      </w:r>
      <w:r w:rsidRPr="00E964D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Pr="00E964DF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EF7432" w:rsidRDefault="00981E8A" w:rsidP="005148A7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Определеният със </w:t>
      </w:r>
      <w:r w:rsidR="00EF7432" w:rsidRPr="00F23822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8E434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F7432" w:rsidRPr="00F23822">
        <w:rPr>
          <w:rFonts w:ascii="Times New Roman" w:hAnsi="Times New Roman"/>
          <w:sz w:val="24"/>
          <w:szCs w:val="24"/>
          <w:lang w:val="bg-BG"/>
        </w:rPr>
        <w:t>09-844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>22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 xml:space="preserve">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>Заповед № РД 09 – 1266 от 1</w:t>
      </w:r>
      <w:r w:rsidR="00CA7459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>Заповед № РД 0</w:t>
      </w:r>
      <w:r w:rsidR="005148A7">
        <w:rPr>
          <w:rFonts w:ascii="Times New Roman" w:hAnsi="Times New Roman"/>
          <w:sz w:val="24"/>
          <w:szCs w:val="24"/>
          <w:lang w:val="bg-BG"/>
        </w:rPr>
        <w:t xml:space="preserve">9 – 1365 от 19 декември 2022 г., </w:t>
      </w:r>
      <w:r w:rsidR="004D47F2" w:rsidRPr="004D47F2">
        <w:rPr>
          <w:rFonts w:ascii="Times New Roman" w:hAnsi="Times New Roman"/>
          <w:sz w:val="24"/>
          <w:szCs w:val="24"/>
          <w:lang w:val="bg-BG"/>
        </w:rPr>
        <w:t>Заповед № РД 09 – 806 от 26 юли 2023 г.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148A7" w:rsidRPr="005148A7">
        <w:rPr>
          <w:rFonts w:ascii="Times New Roman" w:hAnsi="Times New Roman"/>
          <w:sz w:val="24"/>
          <w:szCs w:val="24"/>
          <w:lang w:val="bg-BG"/>
        </w:rPr>
        <w:t>и Заповед № РД 09 – 601 от 7 юни 2024 г.</w:t>
      </w:r>
      <w:r w:rsidR="005148A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bCs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bCs/>
          <w:sz w:val="24"/>
          <w:szCs w:val="24"/>
          <w:lang w:val="bg-BG"/>
        </w:rPr>
        <w:t>а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 на земеделието </w:t>
      </w:r>
      <w:r w:rsidR="004D47F2">
        <w:rPr>
          <w:rFonts w:ascii="Times New Roman" w:hAnsi="Times New Roman"/>
          <w:bCs/>
          <w:sz w:val="24"/>
          <w:szCs w:val="24"/>
          <w:lang w:val="bg-BG"/>
        </w:rPr>
        <w:t xml:space="preserve">и храните 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и ръководител на управляващият орган на ПРСР 2014 – 2020 г. бюджет по процедурата е в размер на левовата равностойност </w:t>
      </w:r>
      <w:r w:rsidRPr="005148A7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5148A7" w:rsidRPr="005148A7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37 208 799,33 </w:t>
      </w:r>
      <w:r w:rsidRPr="005148A7">
        <w:rPr>
          <w:rFonts w:ascii="Times New Roman" w:hAnsi="Times New Roman"/>
          <w:bCs/>
          <w:sz w:val="24"/>
          <w:szCs w:val="24"/>
          <w:lang w:val="bg-BG"/>
        </w:rPr>
        <w:t xml:space="preserve">евро или </w:t>
      </w:r>
      <w:r w:rsidR="005148A7" w:rsidRPr="005148A7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72 772 970,00 </w:t>
      </w:r>
      <w:r w:rsidRPr="005148A7">
        <w:rPr>
          <w:rFonts w:ascii="Times New Roman" w:hAnsi="Times New Roman"/>
          <w:bCs/>
          <w:sz w:val="24"/>
          <w:szCs w:val="24"/>
          <w:lang w:val="bg-BG"/>
        </w:rPr>
        <w:t>лева.</w:t>
      </w:r>
    </w:p>
    <w:p w:rsidR="00833B70" w:rsidRPr="00875322" w:rsidRDefault="00833B70" w:rsidP="005148A7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По представена от </w:t>
      </w:r>
      <w:r>
        <w:rPr>
          <w:rStyle w:val="FontStyle15"/>
          <w:rFonts w:ascii="Times New Roman" w:hAnsi="Times New Roman" w:cs="Times New Roman"/>
          <w:sz w:val="24"/>
          <w:szCs w:val="24"/>
        </w:rPr>
        <w:t>Държавен фонд „Земеделие“</w:t>
      </w: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 информация</w:t>
      </w:r>
      <w:r w:rsidR="00112A64"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 е установено</w:t>
      </w: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, че в резултат на извършени допълнителни административни проверки </w:t>
      </w:r>
      <w:r w:rsidR="000C68C8"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на проектните предложения </w:t>
      </w:r>
      <w:r>
        <w:rPr>
          <w:rFonts w:ascii="Times New Roman" w:hAnsi="Times New Roman"/>
          <w:sz w:val="24"/>
          <w:szCs w:val="24"/>
          <w:lang w:val="bg-BG"/>
        </w:rPr>
        <w:t xml:space="preserve">е установен недостиг на бюджет по процедурата в размер на </w:t>
      </w:r>
      <w:r>
        <w:rPr>
          <w:rFonts w:ascii="Times New Roman" w:hAnsi="Times New Roman"/>
          <w:bCs/>
          <w:sz w:val="24"/>
          <w:szCs w:val="24"/>
          <w:lang w:val="bg-BG"/>
        </w:rPr>
        <w:t>330 504,48</w:t>
      </w:r>
      <w:r w:rsidRPr="00B07BEC">
        <w:rPr>
          <w:rFonts w:ascii="Times New Roman" w:hAnsi="Times New Roman"/>
          <w:bCs/>
          <w:sz w:val="24"/>
          <w:szCs w:val="24"/>
          <w:lang w:val="bg-BG"/>
        </w:rPr>
        <w:t xml:space="preserve"> евро или </w:t>
      </w:r>
      <w:r>
        <w:rPr>
          <w:rFonts w:ascii="Times New Roman" w:hAnsi="Times New Roman"/>
          <w:sz w:val="24"/>
          <w:szCs w:val="24"/>
          <w:lang w:val="bg-BG"/>
        </w:rPr>
        <w:t>646 400,67</w:t>
      </w:r>
      <w:r w:rsidRPr="00BE4074">
        <w:rPr>
          <w:rFonts w:ascii="Times New Roman" w:hAnsi="Times New Roman"/>
          <w:sz w:val="24"/>
          <w:szCs w:val="24"/>
          <w:lang w:val="bg-BG"/>
        </w:rPr>
        <w:t xml:space="preserve"> лева</w:t>
      </w:r>
      <w:r w:rsidR="00A95A03">
        <w:rPr>
          <w:rFonts w:ascii="Times New Roman" w:hAnsi="Times New Roman"/>
          <w:sz w:val="24"/>
          <w:szCs w:val="24"/>
          <w:lang w:val="bg-BG"/>
        </w:rPr>
        <w:t xml:space="preserve">, </w:t>
      </w:r>
      <w:bookmarkStart w:id="0" w:name="_GoBack"/>
      <w:r w:rsidR="00A95A03" w:rsidRPr="00875322">
        <w:rPr>
          <w:rFonts w:ascii="Times New Roman" w:hAnsi="Times New Roman"/>
          <w:sz w:val="24"/>
          <w:szCs w:val="24"/>
          <w:lang w:val="bg-BG"/>
        </w:rPr>
        <w:t>необходим за финансирането на всички проектни предложения, получили между 27 и 26 точки по критериите за подбор.</w:t>
      </w:r>
    </w:p>
    <w:bookmarkEnd w:id="0"/>
    <w:p w:rsidR="00112A64" w:rsidRDefault="00112A64" w:rsidP="00112A64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Style w:val="FontStyle15"/>
          <w:rFonts w:ascii="Times New Roman" w:hAnsi="Times New Roman"/>
          <w:sz w:val="24"/>
          <w:szCs w:val="24"/>
          <w:lang w:val="bg-BG"/>
        </w:rPr>
      </w:pP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>Като се вземе предвид пр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>едставената от</w:t>
      </w:r>
      <w:r w:rsidRPr="00112A64">
        <w:rPr>
          <w:rStyle w:val="FontStyle15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15"/>
          <w:rFonts w:ascii="Times New Roman" w:hAnsi="Times New Roman" w:cs="Times New Roman"/>
          <w:sz w:val="24"/>
          <w:szCs w:val="24"/>
        </w:rPr>
        <w:t>Държавен фонд „Земеделие“</w:t>
      </w:r>
      <w:r>
        <w:rPr>
          <w:rStyle w:val="FontStyle15"/>
          <w:rFonts w:ascii="Times New Roman" w:hAnsi="Times New Roman" w:cs="Times New Roman"/>
          <w:sz w:val="24"/>
          <w:szCs w:val="24"/>
          <w:lang w:val="bg-BG"/>
        </w:rPr>
        <w:t xml:space="preserve"> информация</w:t>
      </w:r>
      <w:r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цел максимално усвояване на финансовия ресурс по подмярка 7.2 при оптимално използване на административния капацитет, </w:t>
      </w:r>
      <w:r w:rsidRPr="00F23822">
        <w:rPr>
          <w:rFonts w:ascii="Times New Roman" w:hAnsi="Times New Roman"/>
          <w:sz w:val="24"/>
          <w:szCs w:val="24"/>
          <w:lang w:val="bg-BG"/>
        </w:rPr>
        <w:t>предлагам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да бъде увеличен финансовия</w:t>
      </w:r>
      <w:r>
        <w:rPr>
          <w:rFonts w:ascii="Times New Roman" w:hAnsi="Times New Roman"/>
          <w:sz w:val="24"/>
          <w:szCs w:val="24"/>
          <w:lang w:val="bg-BG"/>
        </w:rPr>
        <w:t>т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ресурс по процедурата </w:t>
      </w:r>
      <w:r w:rsidRPr="00F2382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</w:t>
      </w:r>
      <w:r>
        <w:rPr>
          <w:rFonts w:ascii="Times New Roman" w:hAnsi="Times New Roman"/>
          <w:bCs/>
          <w:sz w:val="24"/>
          <w:szCs w:val="24"/>
          <w:lang w:val="bg-BG"/>
        </w:rPr>
        <w:t>330 504,48</w:t>
      </w:r>
      <w:r w:rsidRPr="00B07BEC">
        <w:rPr>
          <w:rFonts w:ascii="Times New Roman" w:hAnsi="Times New Roman"/>
          <w:bCs/>
          <w:sz w:val="24"/>
          <w:szCs w:val="24"/>
          <w:lang w:val="bg-BG"/>
        </w:rPr>
        <w:t xml:space="preserve"> евро или </w:t>
      </w:r>
      <w:r>
        <w:rPr>
          <w:rFonts w:ascii="Times New Roman" w:hAnsi="Times New Roman"/>
          <w:sz w:val="24"/>
          <w:szCs w:val="24"/>
          <w:lang w:val="bg-BG"/>
        </w:rPr>
        <w:t>646 400,67</w:t>
      </w:r>
      <w:r w:rsidRPr="00BE4074">
        <w:rPr>
          <w:rFonts w:ascii="Times New Roman" w:hAnsi="Times New Roman"/>
          <w:sz w:val="24"/>
          <w:szCs w:val="24"/>
          <w:lang w:val="bg-BG"/>
        </w:rPr>
        <w:t xml:space="preserve"> лева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F04F4A" w:rsidRDefault="003B2F0A" w:rsidP="00AA13EC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№ РД09-844 от 22 юли 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CA7459" w:rsidRPr="00F23822">
        <w:rPr>
          <w:rFonts w:ascii="Times New Roman" w:hAnsi="Times New Roman"/>
          <w:sz w:val="24"/>
          <w:szCs w:val="24"/>
          <w:lang w:val="bg-BG"/>
        </w:rPr>
        <w:t>Заповед № РД 09 – 1</w:t>
      </w:r>
      <w:r w:rsidR="00CA7459" w:rsidRPr="00474C79">
        <w:rPr>
          <w:rFonts w:ascii="Times New Roman" w:hAnsi="Times New Roman"/>
          <w:sz w:val="24"/>
          <w:szCs w:val="24"/>
          <w:lang w:val="bg-BG"/>
        </w:rPr>
        <w:t>266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CA7459" w:rsidRPr="00474C79">
        <w:rPr>
          <w:rFonts w:ascii="Times New Roman" w:hAnsi="Times New Roman"/>
          <w:sz w:val="24"/>
          <w:szCs w:val="24"/>
          <w:lang w:val="bg-BG"/>
        </w:rPr>
        <w:t>4</w:t>
      </w:r>
      <w:r w:rsidR="004B5D8E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Заповед № РД 09 – 1365 от 19 декември 2022 г.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4B5D8E" w:rsidRPr="004D47F2">
        <w:rPr>
          <w:rFonts w:ascii="Times New Roman" w:hAnsi="Times New Roman"/>
          <w:sz w:val="24"/>
          <w:szCs w:val="24"/>
          <w:lang w:val="bg-BG"/>
        </w:rPr>
        <w:t>Заповед № РД 09 – 806 от 26 юли 2023 г.</w:t>
      </w:r>
      <w:r w:rsidR="004B5D8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AA13EC" w:rsidRPr="005148A7">
        <w:rPr>
          <w:rFonts w:ascii="Times New Roman" w:hAnsi="Times New Roman"/>
          <w:sz w:val="24"/>
          <w:szCs w:val="24"/>
          <w:lang w:val="bg-BG"/>
        </w:rPr>
        <w:t>Заповед № РД 09 – 601 от 7 юни 2024 г.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4B5D8E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4908BF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7D2F00" w:rsidRPr="00B2481B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 w:rsidR="00834DBB" w:rsidRPr="00B2481B">
        <w:rPr>
          <w:rFonts w:ascii="Times New Roman" w:hAnsi="Times New Roman"/>
          <w:sz w:val="24"/>
          <w:szCs w:val="24"/>
          <w:lang w:val="bg-BG"/>
        </w:rPr>
        <w:t>изменят насоките за кандидатстване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0B00EB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0B00EB" w:rsidRPr="00B2481B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9C12FD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</w:t>
      </w:r>
      <w:r w:rsidR="000E640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lastRenderedPageBreak/>
        <w:t xml:space="preserve">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A6292" w:rsidRPr="00B2481B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A663C5" w:rsidRPr="00B2481B" w:rsidRDefault="0029553A" w:rsidP="00AA13EC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, ал. 7. т. 2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B2481B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2762D" w:rsidRPr="00B2481B">
        <w:rPr>
          <w:rFonts w:ascii="Times New Roman" w:hAnsi="Times New Roman"/>
          <w:sz w:val="24"/>
          <w:szCs w:val="24"/>
          <w:lang w:val="bg-BG"/>
        </w:rPr>
        <w:t xml:space="preserve">РД09-844 от 22 юли 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B2762D" w:rsidRPr="00B2481B">
        <w:rPr>
          <w:rFonts w:ascii="Times New Roman" w:hAnsi="Times New Roman"/>
          <w:sz w:val="24"/>
          <w:szCs w:val="24"/>
          <w:lang w:val="bg-BG"/>
        </w:rPr>
        <w:t>със Заповед № РД 09 – 1266 от 1</w:t>
      </w:r>
      <w:r w:rsidR="00B2762D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B2762D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B2762D" w:rsidRPr="00F23822">
        <w:rPr>
          <w:rFonts w:ascii="Times New Roman" w:hAnsi="Times New Roman"/>
          <w:sz w:val="24"/>
          <w:szCs w:val="24"/>
          <w:lang w:val="bg-BG"/>
        </w:rPr>
        <w:t>Заповед № РД 0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9 – 1365 от 19 декември 2022 г., </w:t>
      </w:r>
      <w:r w:rsidR="00B2762D" w:rsidRPr="004D47F2">
        <w:rPr>
          <w:rFonts w:ascii="Times New Roman" w:hAnsi="Times New Roman"/>
          <w:sz w:val="24"/>
          <w:szCs w:val="24"/>
          <w:lang w:val="bg-BG"/>
        </w:rPr>
        <w:t>Заповед № РД 09 – 806 от 26 юли 2023 г.</w:t>
      </w:r>
      <w:r w:rsidR="00B2762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AA13EC" w:rsidRPr="005148A7">
        <w:rPr>
          <w:rFonts w:ascii="Times New Roman" w:hAnsi="Times New Roman"/>
          <w:sz w:val="24"/>
          <w:szCs w:val="24"/>
          <w:lang w:val="bg-BG"/>
        </w:rPr>
        <w:t>Заповед № РД 09 – 601 от 7 юни 2024 г.</w:t>
      </w:r>
      <w:r w:rsidR="00AA13E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BA6F9B" w:rsidRPr="00E964DF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B2762D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>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0B00EB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0B00EB" w:rsidRPr="00B2481B">
        <w:rPr>
          <w:rFonts w:ascii="Times New Roman" w:hAnsi="Times New Roman"/>
          <w:sz w:val="24"/>
          <w:szCs w:val="24"/>
          <w:lang w:val="bg-BG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A7715" w:rsidRPr="00B2481B" w:rsidRDefault="00AA7715" w:rsidP="00AA7715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F53C7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 на заповед</w:t>
      </w:r>
    </w:p>
    <w:p w:rsidR="00AA7715" w:rsidRPr="00B2481B" w:rsidRDefault="00AA771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Pr="00B2481B" w:rsidRDefault="00875322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0B4E16E8">
          <v:shape id="_x0000_i1027" type="#_x0000_t75" alt="Microsoft Office Signature Line..." style="width:190.95pt;height:96.6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474C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0" w:right="1134" w:bottom="108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4F0" w:rsidRDefault="001754F0">
      <w:r>
        <w:separator/>
      </w:r>
    </w:p>
  </w:endnote>
  <w:endnote w:type="continuationSeparator" w:id="0">
    <w:p w:rsidR="001754F0" w:rsidRDefault="0017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75322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4F0" w:rsidRDefault="001754F0">
      <w:r>
        <w:separator/>
      </w:r>
    </w:p>
  </w:footnote>
  <w:footnote w:type="continuationSeparator" w:id="0">
    <w:p w:rsidR="001754F0" w:rsidRDefault="00175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2DF38D7C" wp14:editId="7387987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38D7C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33F05BC7" wp14:editId="26FDBFA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F05BC7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AD5143" wp14:editId="67136602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7B46D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6E3D3F81" wp14:editId="3EBA1D77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9" name="Picture 9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5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9"/>
  </w:num>
  <w:num w:numId="12">
    <w:abstractNumId w:val="1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6"/>
  </w:num>
  <w:num w:numId="19">
    <w:abstractNumId w:val="0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1CF7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17D5"/>
    <w:rsid w:val="00066A5E"/>
    <w:rsid w:val="00070BF0"/>
    <w:rsid w:val="00072374"/>
    <w:rsid w:val="00073302"/>
    <w:rsid w:val="000802CF"/>
    <w:rsid w:val="0008583B"/>
    <w:rsid w:val="00086155"/>
    <w:rsid w:val="000874DA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C68C8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A64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0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4F0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3675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6B2B"/>
    <w:rsid w:val="001F7075"/>
    <w:rsid w:val="002041F4"/>
    <w:rsid w:val="0020638E"/>
    <w:rsid w:val="002067BB"/>
    <w:rsid w:val="002101E5"/>
    <w:rsid w:val="00211DF0"/>
    <w:rsid w:val="002126E1"/>
    <w:rsid w:val="00213A2F"/>
    <w:rsid w:val="002143E7"/>
    <w:rsid w:val="0021719A"/>
    <w:rsid w:val="00220E5C"/>
    <w:rsid w:val="00223923"/>
    <w:rsid w:val="0022603B"/>
    <w:rsid w:val="002270B5"/>
    <w:rsid w:val="00227240"/>
    <w:rsid w:val="0022734C"/>
    <w:rsid w:val="0022783B"/>
    <w:rsid w:val="00230E03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A79A0"/>
    <w:rsid w:val="002B16F6"/>
    <w:rsid w:val="002B43A5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7A19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3F1F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055"/>
    <w:rsid w:val="00383C57"/>
    <w:rsid w:val="00383C74"/>
    <w:rsid w:val="00383F2D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B1728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1854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5D8E"/>
    <w:rsid w:val="004B6A6F"/>
    <w:rsid w:val="004C2617"/>
    <w:rsid w:val="004C3144"/>
    <w:rsid w:val="004C53F6"/>
    <w:rsid w:val="004C6B8D"/>
    <w:rsid w:val="004D0061"/>
    <w:rsid w:val="004D1B2E"/>
    <w:rsid w:val="004D32E9"/>
    <w:rsid w:val="004D47F2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48A7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6E3"/>
    <w:rsid w:val="005457BD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0514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50DC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0402"/>
    <w:rsid w:val="00711838"/>
    <w:rsid w:val="00711BB7"/>
    <w:rsid w:val="00712AC1"/>
    <w:rsid w:val="00713977"/>
    <w:rsid w:val="00714A62"/>
    <w:rsid w:val="007162E8"/>
    <w:rsid w:val="0072344A"/>
    <w:rsid w:val="00724A84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D5718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3B70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52F2"/>
    <w:rsid w:val="00856E4F"/>
    <w:rsid w:val="0085730D"/>
    <w:rsid w:val="008576D3"/>
    <w:rsid w:val="00861416"/>
    <w:rsid w:val="00862F15"/>
    <w:rsid w:val="00867648"/>
    <w:rsid w:val="00870B93"/>
    <w:rsid w:val="00872886"/>
    <w:rsid w:val="00875322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4F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788D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12FD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05CCF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56A17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2B05"/>
    <w:rsid w:val="00A83459"/>
    <w:rsid w:val="00A90B1F"/>
    <w:rsid w:val="00A91D6B"/>
    <w:rsid w:val="00A92DD6"/>
    <w:rsid w:val="00A95A03"/>
    <w:rsid w:val="00A967D5"/>
    <w:rsid w:val="00AA05E9"/>
    <w:rsid w:val="00AA13EC"/>
    <w:rsid w:val="00AA548C"/>
    <w:rsid w:val="00AA5C87"/>
    <w:rsid w:val="00AA7715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07BEC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2762D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56E40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074"/>
    <w:rsid w:val="00BE4386"/>
    <w:rsid w:val="00BE63B9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4032"/>
    <w:rsid w:val="00C4655E"/>
    <w:rsid w:val="00C473A4"/>
    <w:rsid w:val="00C52A65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459"/>
    <w:rsid w:val="00CB1AC7"/>
    <w:rsid w:val="00CB1E83"/>
    <w:rsid w:val="00CB6C23"/>
    <w:rsid w:val="00CC1A3D"/>
    <w:rsid w:val="00CC4772"/>
    <w:rsid w:val="00CD0183"/>
    <w:rsid w:val="00CD1C2D"/>
    <w:rsid w:val="00CD6467"/>
    <w:rsid w:val="00CD6EC2"/>
    <w:rsid w:val="00CE0C47"/>
    <w:rsid w:val="00CE1C4C"/>
    <w:rsid w:val="00CE36E3"/>
    <w:rsid w:val="00CE45D3"/>
    <w:rsid w:val="00CE5131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3310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D7049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4F4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5780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413E"/>
    <w:rsid w:val="00F9133C"/>
    <w:rsid w:val="00F92A8E"/>
    <w:rsid w:val="00F93D20"/>
    <w:rsid w:val="00F93FF8"/>
    <w:rsid w:val="00FA0F3C"/>
    <w:rsid w:val="00FA1793"/>
    <w:rsid w:val="00FA1877"/>
    <w:rsid w:val="00FA38B9"/>
    <w:rsid w:val="00FA47AB"/>
    <w:rsid w:val="00FA6950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6313D12-0538-4E5F-9174-34CB14D1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  <w:style w:type="paragraph" w:customStyle="1" w:styleId="Style6">
    <w:name w:val="Style6"/>
    <w:basedOn w:val="Normal"/>
    <w:rsid w:val="002A79A0"/>
    <w:pPr>
      <w:widowControl w:val="0"/>
      <w:overflowPunct/>
      <w:spacing w:line="268" w:lineRule="exact"/>
      <w:ind w:firstLine="754"/>
      <w:jc w:val="both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FontStyle11">
    <w:name w:val="Font Style11"/>
    <w:rsid w:val="002A79A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0FAD1-1859-4282-9853-103594571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968</Words>
  <Characters>5518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32</cp:revision>
  <cp:lastPrinted>2019-06-25T10:10:00Z</cp:lastPrinted>
  <dcterms:created xsi:type="dcterms:W3CDTF">2023-07-14T06:42:00Z</dcterms:created>
  <dcterms:modified xsi:type="dcterms:W3CDTF">2024-06-19T12:27:00Z</dcterms:modified>
</cp:coreProperties>
</file>