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0B044F" w14:textId="77777777" w:rsidR="00D05A00" w:rsidRPr="007D0799" w:rsidRDefault="00D05A00" w:rsidP="007D0799">
      <w:pPr>
        <w:spacing w:after="0"/>
        <w:jc w:val="both"/>
        <w:rPr>
          <w:rFonts w:ascii="Times New Roman" w:eastAsiaTheme="majorEastAsia" w:hAnsi="Times New Roman" w:cs="Times New Roman"/>
          <w:bCs/>
          <w:sz w:val="24"/>
          <w:szCs w:val="24"/>
        </w:rPr>
      </w:pPr>
    </w:p>
    <w:p w14:paraId="7A08DD5B" w14:textId="09616391" w:rsidR="0080773C" w:rsidRPr="007D0799" w:rsidRDefault="00AD365F" w:rsidP="007D0799">
      <w:pPr>
        <w:spacing w:after="0"/>
        <w:jc w:val="right"/>
        <w:rPr>
          <w:rFonts w:ascii="Times New Roman" w:eastAsia="Times New Roman" w:hAnsi="Times New Roman" w:cs="Times New Roman"/>
          <w:bCs/>
          <w:sz w:val="24"/>
          <w:szCs w:val="24"/>
        </w:rPr>
      </w:pPr>
      <w:r w:rsidRPr="007D0799">
        <w:rPr>
          <w:rFonts w:ascii="Times New Roman" w:eastAsiaTheme="majorEastAsia" w:hAnsi="Times New Roman" w:cs="Times New Roman"/>
          <w:bCs/>
          <w:sz w:val="24"/>
          <w:szCs w:val="24"/>
        </w:rPr>
        <w:t>Приложение № 1</w:t>
      </w:r>
      <w:r w:rsidR="00D05A00" w:rsidRPr="007D0799">
        <w:rPr>
          <w:rFonts w:ascii="Times New Roman" w:eastAsiaTheme="majorEastAsia" w:hAnsi="Times New Roman" w:cs="Times New Roman"/>
          <w:bCs/>
          <w:sz w:val="24"/>
          <w:szCs w:val="24"/>
        </w:rPr>
        <w:t xml:space="preserve"> </w:t>
      </w:r>
      <w:r w:rsidR="0080004E" w:rsidRPr="007D0799">
        <w:rPr>
          <w:rFonts w:ascii="Times New Roman" w:eastAsiaTheme="majorEastAsia" w:hAnsi="Times New Roman" w:cs="Times New Roman"/>
          <w:bCs/>
          <w:sz w:val="24"/>
          <w:szCs w:val="24"/>
        </w:rPr>
        <w:t>към Заповед №</w:t>
      </w:r>
      <w:r w:rsidR="00F902D6" w:rsidRPr="007D0799">
        <w:rPr>
          <w:rFonts w:ascii="Times New Roman" w:eastAsiaTheme="majorEastAsia" w:hAnsi="Times New Roman" w:cs="Times New Roman"/>
          <w:bCs/>
          <w:sz w:val="24"/>
          <w:szCs w:val="24"/>
          <w:lang w:val="en-US"/>
        </w:rPr>
        <w:t xml:space="preserve"> </w:t>
      </w:r>
      <w:r w:rsidR="009904E0" w:rsidRPr="007D0799">
        <w:rPr>
          <w:rFonts w:ascii="Times New Roman" w:eastAsia="Times New Roman" w:hAnsi="Times New Roman" w:cs="Times New Roman"/>
          <w:bCs/>
          <w:sz w:val="24"/>
          <w:szCs w:val="24"/>
        </w:rPr>
        <w:t>…………….</w:t>
      </w:r>
      <w:r w:rsidR="00F902D6" w:rsidRPr="007D0799">
        <w:rPr>
          <w:rFonts w:ascii="Times New Roman" w:eastAsia="Times New Roman" w:hAnsi="Times New Roman" w:cs="Times New Roman"/>
          <w:bCs/>
          <w:sz w:val="24"/>
          <w:szCs w:val="24"/>
        </w:rPr>
        <w:t xml:space="preserve"> г.</w:t>
      </w:r>
    </w:p>
    <w:p w14:paraId="16C5A598" w14:textId="685621A8" w:rsidR="00FE3BC0" w:rsidRPr="007D0799" w:rsidRDefault="00FE3BC0" w:rsidP="007D0799">
      <w:pPr>
        <w:spacing w:after="0"/>
        <w:jc w:val="both"/>
        <w:rPr>
          <w:rFonts w:ascii="Times New Roman" w:eastAsiaTheme="majorEastAsia" w:hAnsi="Times New Roman" w:cs="Times New Roman"/>
          <w:bCs/>
          <w:sz w:val="24"/>
          <w:szCs w:val="24"/>
        </w:rPr>
      </w:pPr>
    </w:p>
    <w:p w14:paraId="376E670D" w14:textId="77777777" w:rsidR="00FE3BC0" w:rsidRPr="007D0799" w:rsidRDefault="00FE3BC0" w:rsidP="007D0799">
      <w:pPr>
        <w:spacing w:after="0"/>
        <w:jc w:val="center"/>
        <w:rPr>
          <w:rFonts w:ascii="Times New Roman" w:eastAsiaTheme="majorEastAsia" w:hAnsi="Times New Roman" w:cs="Times New Roman"/>
          <w:b/>
          <w:bCs/>
          <w:sz w:val="24"/>
          <w:szCs w:val="24"/>
        </w:rPr>
      </w:pPr>
    </w:p>
    <w:p w14:paraId="48EFBC99" w14:textId="0CA9877B" w:rsidR="007F4BFA" w:rsidRPr="007D0799" w:rsidRDefault="002F1BCB" w:rsidP="007D0799">
      <w:pPr>
        <w:spacing w:after="0"/>
        <w:jc w:val="center"/>
        <w:rPr>
          <w:rFonts w:ascii="Times New Roman" w:eastAsiaTheme="majorEastAsia" w:hAnsi="Times New Roman" w:cs="Times New Roman"/>
          <w:b/>
          <w:bCs/>
          <w:sz w:val="24"/>
          <w:szCs w:val="24"/>
        </w:rPr>
      </w:pPr>
      <w:r w:rsidRPr="007D0799">
        <w:rPr>
          <w:rFonts w:ascii="Times New Roman" w:eastAsiaTheme="majorEastAsia" w:hAnsi="Times New Roman" w:cs="Times New Roman"/>
          <w:b/>
          <w:bCs/>
          <w:sz w:val="24"/>
          <w:szCs w:val="24"/>
        </w:rPr>
        <w:t>МИНИСТЕРСТВО НА ЗЕМЕДЕЛИЕТО</w:t>
      </w:r>
      <w:r w:rsidR="00CE0188" w:rsidRPr="007D0799">
        <w:rPr>
          <w:rFonts w:ascii="Times New Roman" w:eastAsiaTheme="majorEastAsia" w:hAnsi="Times New Roman" w:cs="Times New Roman"/>
          <w:b/>
          <w:bCs/>
          <w:sz w:val="24"/>
          <w:szCs w:val="24"/>
        </w:rPr>
        <w:t xml:space="preserve"> И</w:t>
      </w:r>
      <w:r w:rsidRPr="007D0799">
        <w:rPr>
          <w:rFonts w:ascii="Times New Roman" w:eastAsiaTheme="majorEastAsia" w:hAnsi="Times New Roman" w:cs="Times New Roman"/>
          <w:b/>
          <w:bCs/>
          <w:sz w:val="24"/>
          <w:szCs w:val="24"/>
        </w:rPr>
        <w:t xml:space="preserve"> ХРАНИТЕ</w:t>
      </w:r>
    </w:p>
    <w:p w14:paraId="7FC9E068" w14:textId="77777777" w:rsidR="00FE3BC0" w:rsidRPr="007D0799" w:rsidRDefault="00FE3BC0" w:rsidP="007D0799">
      <w:pPr>
        <w:spacing w:after="0"/>
        <w:jc w:val="center"/>
        <w:rPr>
          <w:rFonts w:ascii="Times New Roman" w:eastAsiaTheme="majorEastAsia" w:hAnsi="Times New Roman" w:cs="Times New Roman"/>
          <w:b/>
          <w:bCs/>
          <w:sz w:val="24"/>
          <w:szCs w:val="24"/>
        </w:rPr>
      </w:pPr>
    </w:p>
    <w:p w14:paraId="4C6ACAE1" w14:textId="77777777" w:rsidR="007F4BFA" w:rsidRPr="007D0799" w:rsidRDefault="002F1BCB" w:rsidP="007D0799">
      <w:pPr>
        <w:spacing w:after="0"/>
        <w:jc w:val="center"/>
        <w:rPr>
          <w:rFonts w:ascii="Times New Roman" w:hAnsi="Times New Roman" w:cs="Times New Roman"/>
          <w:b/>
          <w:sz w:val="24"/>
          <w:szCs w:val="24"/>
        </w:rPr>
      </w:pPr>
      <w:r w:rsidRPr="007D0799">
        <w:rPr>
          <w:rFonts w:ascii="Times New Roman" w:eastAsiaTheme="majorEastAsia" w:hAnsi="Times New Roman" w:cs="Times New Roman"/>
          <w:b/>
          <w:bCs/>
          <w:sz w:val="24"/>
          <w:szCs w:val="24"/>
        </w:rPr>
        <w:t>Програма за развитие на селските райони за периода 2014-2020 г.</w:t>
      </w:r>
    </w:p>
    <w:p w14:paraId="14E6BEFB" w14:textId="77777777" w:rsidR="00AD365F" w:rsidRPr="007D0799" w:rsidRDefault="00AD365F" w:rsidP="007D0799">
      <w:pPr>
        <w:spacing w:after="0"/>
        <w:jc w:val="center"/>
        <w:rPr>
          <w:rFonts w:ascii="Times New Roman" w:eastAsiaTheme="majorEastAsia" w:hAnsi="Times New Roman" w:cs="Times New Roman"/>
          <w:b/>
          <w:bCs/>
          <w:sz w:val="24"/>
          <w:szCs w:val="24"/>
        </w:rPr>
      </w:pPr>
    </w:p>
    <w:p w14:paraId="3EFCEBB0" w14:textId="77777777" w:rsidR="00AD365F" w:rsidRPr="007D0799" w:rsidRDefault="00AD365F" w:rsidP="007D0799">
      <w:pPr>
        <w:spacing w:after="0"/>
        <w:jc w:val="center"/>
        <w:rPr>
          <w:rFonts w:ascii="Times New Roman" w:eastAsiaTheme="majorEastAsia" w:hAnsi="Times New Roman" w:cs="Times New Roman"/>
          <w:b/>
          <w:bCs/>
          <w:sz w:val="24"/>
          <w:szCs w:val="24"/>
        </w:rPr>
      </w:pPr>
    </w:p>
    <w:p w14:paraId="4096D0CD" w14:textId="77777777" w:rsidR="00AD365F" w:rsidRPr="007D0799" w:rsidRDefault="00AD365F" w:rsidP="007D0799">
      <w:pPr>
        <w:spacing w:after="0"/>
        <w:jc w:val="center"/>
        <w:rPr>
          <w:rFonts w:ascii="Times New Roman" w:eastAsiaTheme="majorEastAsia" w:hAnsi="Times New Roman" w:cs="Times New Roman"/>
          <w:b/>
          <w:bCs/>
          <w:sz w:val="24"/>
          <w:szCs w:val="24"/>
        </w:rPr>
      </w:pPr>
    </w:p>
    <w:p w14:paraId="2A5C9CB7" w14:textId="77777777" w:rsidR="00AD365F" w:rsidRPr="007D0799" w:rsidRDefault="00AD365F" w:rsidP="007D0799">
      <w:pPr>
        <w:spacing w:after="0"/>
        <w:jc w:val="center"/>
        <w:rPr>
          <w:rFonts w:ascii="Times New Roman" w:eastAsiaTheme="majorEastAsia" w:hAnsi="Times New Roman" w:cs="Times New Roman"/>
          <w:b/>
          <w:bCs/>
          <w:sz w:val="24"/>
          <w:szCs w:val="24"/>
        </w:rPr>
      </w:pPr>
    </w:p>
    <w:p w14:paraId="645EC822" w14:textId="77777777" w:rsidR="00AD365F" w:rsidRPr="007D0799" w:rsidRDefault="00AD365F" w:rsidP="007D0799">
      <w:pPr>
        <w:spacing w:after="0"/>
        <w:jc w:val="center"/>
        <w:rPr>
          <w:rFonts w:ascii="Times New Roman" w:eastAsiaTheme="majorEastAsia" w:hAnsi="Times New Roman" w:cs="Times New Roman"/>
          <w:b/>
          <w:bCs/>
          <w:sz w:val="24"/>
          <w:szCs w:val="24"/>
        </w:rPr>
      </w:pPr>
    </w:p>
    <w:p w14:paraId="37F60530" w14:textId="4F914698" w:rsidR="007F4BFA" w:rsidRPr="007D0799" w:rsidRDefault="002F1BCB" w:rsidP="007D0799">
      <w:pPr>
        <w:spacing w:after="0"/>
        <w:jc w:val="center"/>
        <w:rPr>
          <w:rFonts w:ascii="Times New Roman" w:eastAsiaTheme="majorEastAsia" w:hAnsi="Times New Roman" w:cs="Times New Roman"/>
          <w:b/>
          <w:bCs/>
          <w:sz w:val="24"/>
          <w:szCs w:val="24"/>
        </w:rPr>
      </w:pPr>
      <w:r w:rsidRPr="007D0799">
        <w:rPr>
          <w:rFonts w:ascii="Times New Roman" w:eastAsiaTheme="majorEastAsia" w:hAnsi="Times New Roman" w:cs="Times New Roman"/>
          <w:b/>
          <w:bCs/>
          <w:sz w:val="24"/>
          <w:szCs w:val="24"/>
        </w:rPr>
        <w:t>УСЛОВИЯ ЗА КАНДИДАТСТВАНЕ</w:t>
      </w:r>
    </w:p>
    <w:p w14:paraId="7431C80B" w14:textId="3FA031DF" w:rsidR="007F4BFA" w:rsidRPr="007D0799" w:rsidRDefault="002F1BCB" w:rsidP="007D0799">
      <w:pPr>
        <w:spacing w:after="0"/>
        <w:jc w:val="center"/>
        <w:rPr>
          <w:rFonts w:ascii="Times New Roman" w:hAnsi="Times New Roman" w:cs="Times New Roman"/>
          <w:b/>
          <w:sz w:val="24"/>
          <w:szCs w:val="24"/>
        </w:rPr>
      </w:pPr>
      <w:r w:rsidRPr="007D0799">
        <w:rPr>
          <w:rFonts w:ascii="Times New Roman" w:eastAsiaTheme="majorEastAsia" w:hAnsi="Times New Roman" w:cs="Times New Roman"/>
          <w:b/>
          <w:bCs/>
          <w:sz w:val="24"/>
          <w:szCs w:val="24"/>
        </w:rPr>
        <w:t xml:space="preserve">с проектни предложения за предоставяне на безвъзмездна финансова помощ по </w:t>
      </w:r>
      <w:r w:rsidR="00D05A00" w:rsidRPr="007D0799">
        <w:rPr>
          <w:rFonts w:ascii="Times New Roman" w:eastAsiaTheme="majorEastAsia" w:hAnsi="Times New Roman" w:cs="Times New Roman"/>
          <w:b/>
          <w:bCs/>
          <w:sz w:val="24"/>
          <w:szCs w:val="24"/>
        </w:rPr>
        <w:t>процедура чрез подбор</w:t>
      </w:r>
    </w:p>
    <w:p w14:paraId="34D44462" w14:textId="77777777" w:rsidR="007F4BFA" w:rsidRPr="007D0799" w:rsidRDefault="007F4BFA" w:rsidP="007D0799">
      <w:pPr>
        <w:spacing w:after="0"/>
        <w:jc w:val="center"/>
        <w:rPr>
          <w:rFonts w:ascii="Times New Roman" w:hAnsi="Times New Roman" w:cs="Times New Roman"/>
          <w:b/>
          <w:sz w:val="24"/>
          <w:szCs w:val="24"/>
        </w:rPr>
      </w:pPr>
    </w:p>
    <w:p w14:paraId="4E503D24" w14:textId="685893E4" w:rsidR="007F4BFA" w:rsidRPr="007D0799" w:rsidRDefault="007F4BFA" w:rsidP="007D0799">
      <w:pPr>
        <w:spacing w:after="0"/>
        <w:jc w:val="center"/>
        <w:rPr>
          <w:rFonts w:ascii="Times New Roman" w:hAnsi="Times New Roman" w:cs="Times New Roman"/>
          <w:b/>
          <w:sz w:val="24"/>
          <w:szCs w:val="24"/>
        </w:rPr>
      </w:pPr>
    </w:p>
    <w:tbl>
      <w:tblPr>
        <w:tblStyle w:val="TableGrid"/>
        <w:tblW w:w="5000" w:type="pct"/>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E5B8B7" w:themeFill="accent2" w:themeFillTint="66"/>
        <w:tblLook w:val="04A0" w:firstRow="1" w:lastRow="0" w:firstColumn="1" w:lastColumn="0" w:noHBand="0" w:noVBand="1"/>
      </w:tblPr>
      <w:tblGrid>
        <w:gridCol w:w="9619"/>
      </w:tblGrid>
      <w:tr w:rsidR="003A3595" w:rsidRPr="002D2840" w14:paraId="3CAE7159" w14:textId="77777777" w:rsidTr="00D05A00">
        <w:tc>
          <w:tcPr>
            <w:tcW w:w="5000" w:type="pct"/>
            <w:shd w:val="clear" w:color="auto" w:fill="E5B8B7" w:themeFill="accent2" w:themeFillTint="66"/>
          </w:tcPr>
          <w:p w14:paraId="77466A3D" w14:textId="77777777" w:rsidR="007F4BFA" w:rsidRPr="007D0799" w:rsidRDefault="007F4BFA" w:rsidP="007D0799">
            <w:pPr>
              <w:spacing w:line="276" w:lineRule="auto"/>
              <w:jc w:val="center"/>
              <w:rPr>
                <w:rFonts w:ascii="Times New Roman" w:hAnsi="Times New Roman" w:cs="Times New Roman"/>
                <w:b/>
                <w:sz w:val="24"/>
                <w:szCs w:val="24"/>
              </w:rPr>
            </w:pPr>
          </w:p>
          <w:p w14:paraId="66B2A304" w14:textId="25259EE1" w:rsidR="00164132" w:rsidRPr="007D0799" w:rsidRDefault="002F1BCB" w:rsidP="007D0799">
            <w:pPr>
              <w:spacing w:line="276" w:lineRule="auto"/>
              <w:jc w:val="center"/>
              <w:rPr>
                <w:rFonts w:ascii="Times New Roman" w:hAnsi="Times New Roman" w:cs="Times New Roman"/>
                <w:b/>
                <w:sz w:val="24"/>
                <w:szCs w:val="24"/>
              </w:rPr>
            </w:pPr>
            <w:r w:rsidRPr="007D0799">
              <w:rPr>
                <w:rFonts w:ascii="Times New Roman" w:eastAsiaTheme="majorEastAsia" w:hAnsi="Times New Roman" w:cs="Times New Roman"/>
                <w:b/>
                <w:bCs/>
                <w:sz w:val="24"/>
                <w:szCs w:val="24"/>
              </w:rPr>
              <w:t>№ BG06RDNP001-4.</w:t>
            </w:r>
            <w:r w:rsidR="00D05A00" w:rsidRPr="007D0799">
              <w:rPr>
                <w:rFonts w:ascii="Times New Roman" w:eastAsiaTheme="majorEastAsia" w:hAnsi="Times New Roman" w:cs="Times New Roman"/>
                <w:b/>
                <w:bCs/>
                <w:sz w:val="24"/>
                <w:szCs w:val="24"/>
              </w:rPr>
              <w:t>01</w:t>
            </w:r>
            <w:r w:rsidR="009904E0" w:rsidRPr="007D0799">
              <w:rPr>
                <w:rFonts w:ascii="Times New Roman" w:eastAsiaTheme="majorEastAsia" w:hAnsi="Times New Roman" w:cs="Times New Roman"/>
                <w:b/>
                <w:bCs/>
                <w:sz w:val="24"/>
                <w:szCs w:val="24"/>
                <w:lang w:val="en-US"/>
              </w:rPr>
              <w:t>7</w:t>
            </w:r>
            <w:r w:rsidRPr="007D0799">
              <w:rPr>
                <w:rFonts w:ascii="Times New Roman" w:eastAsiaTheme="majorEastAsia" w:hAnsi="Times New Roman" w:cs="Times New Roman"/>
                <w:b/>
                <w:bCs/>
                <w:sz w:val="24"/>
                <w:szCs w:val="24"/>
              </w:rPr>
              <w:t xml:space="preserve"> </w:t>
            </w:r>
            <w:r w:rsidR="003650A4" w:rsidRPr="007D0799">
              <w:rPr>
                <w:rFonts w:ascii="Times New Roman" w:eastAsiaTheme="majorEastAsia" w:hAnsi="Times New Roman" w:cs="Times New Roman"/>
                <w:b/>
                <w:bCs/>
                <w:sz w:val="24"/>
                <w:szCs w:val="24"/>
              </w:rPr>
              <w:t>Целеви прием за проектни предложения за повишаване на ефективността при потреблението на вода в селското стопанство</w:t>
            </w:r>
          </w:p>
          <w:p w14:paraId="70B07612" w14:textId="77777777" w:rsidR="007F4BFA" w:rsidRPr="007D0799" w:rsidRDefault="007F4BFA" w:rsidP="007D0799">
            <w:pPr>
              <w:spacing w:line="276" w:lineRule="auto"/>
              <w:jc w:val="center"/>
              <w:rPr>
                <w:rFonts w:ascii="Times New Roman" w:eastAsiaTheme="majorEastAsia" w:hAnsi="Times New Roman" w:cs="Times New Roman"/>
                <w:b/>
                <w:bCs/>
                <w:sz w:val="24"/>
                <w:szCs w:val="24"/>
              </w:rPr>
            </w:pPr>
          </w:p>
        </w:tc>
      </w:tr>
    </w:tbl>
    <w:p w14:paraId="0B3F30E3" w14:textId="6E750F9C" w:rsidR="007F4BFA" w:rsidRPr="002D2840" w:rsidRDefault="007F4BFA" w:rsidP="007D0799">
      <w:pPr>
        <w:spacing w:after="0"/>
        <w:jc w:val="center"/>
        <w:rPr>
          <w:rFonts w:ascii="Times New Roman" w:eastAsiaTheme="majorEastAsia" w:hAnsi="Times New Roman" w:cs="Times New Roman"/>
          <w:b/>
          <w:bCs/>
          <w:sz w:val="24"/>
          <w:szCs w:val="24"/>
        </w:rPr>
      </w:pPr>
    </w:p>
    <w:p w14:paraId="12EB93B5" w14:textId="77777777" w:rsidR="003650A4" w:rsidRPr="002D2840" w:rsidRDefault="003650A4" w:rsidP="007D0799">
      <w:pPr>
        <w:spacing w:after="0"/>
        <w:jc w:val="center"/>
        <w:rPr>
          <w:rFonts w:ascii="Times New Roman" w:eastAsiaTheme="majorEastAsia" w:hAnsi="Times New Roman" w:cs="Times New Roman"/>
          <w:b/>
          <w:bCs/>
          <w:sz w:val="24"/>
          <w:szCs w:val="24"/>
        </w:rPr>
      </w:pPr>
      <w:r w:rsidRPr="002D2840">
        <w:rPr>
          <w:rFonts w:ascii="Times New Roman" w:eastAsiaTheme="majorEastAsia" w:hAnsi="Times New Roman" w:cs="Times New Roman"/>
          <w:b/>
          <w:bCs/>
          <w:sz w:val="24"/>
          <w:szCs w:val="24"/>
        </w:rPr>
        <w:t xml:space="preserve">по подмярка </w:t>
      </w:r>
      <w:r w:rsidRPr="002D2840">
        <w:rPr>
          <w:rFonts w:ascii="Times New Roman" w:hAnsi="Times New Roman" w:cs="Times New Roman"/>
          <w:b/>
          <w:sz w:val="24"/>
          <w:szCs w:val="24"/>
        </w:rPr>
        <w:t>4.1</w:t>
      </w:r>
      <w:r w:rsidRPr="002D2840">
        <w:rPr>
          <w:rFonts w:ascii="Times New Roman" w:eastAsiaTheme="majorEastAsia" w:hAnsi="Times New Roman" w:cs="Times New Roman"/>
          <w:b/>
          <w:bCs/>
          <w:sz w:val="24"/>
          <w:szCs w:val="24"/>
        </w:rPr>
        <w:t xml:space="preserve"> „Инвестиции в земеделски стопанства“</w:t>
      </w:r>
    </w:p>
    <w:p w14:paraId="3614B297" w14:textId="77777777" w:rsidR="003650A4" w:rsidRPr="002D2840" w:rsidRDefault="003650A4" w:rsidP="007D0799">
      <w:pPr>
        <w:spacing w:after="0"/>
        <w:jc w:val="center"/>
        <w:rPr>
          <w:rFonts w:ascii="Times New Roman" w:eastAsiaTheme="majorEastAsia" w:hAnsi="Times New Roman" w:cs="Times New Roman"/>
          <w:b/>
          <w:bCs/>
          <w:sz w:val="24"/>
          <w:szCs w:val="24"/>
        </w:rPr>
      </w:pPr>
      <w:r w:rsidRPr="002D2840">
        <w:rPr>
          <w:rFonts w:ascii="Times New Roman" w:eastAsiaTheme="majorEastAsia" w:hAnsi="Times New Roman" w:cs="Times New Roman"/>
          <w:b/>
          <w:bCs/>
          <w:sz w:val="24"/>
          <w:szCs w:val="24"/>
        </w:rPr>
        <w:t>от мярка 4 „Инвестиции в материални активи“</w:t>
      </w:r>
    </w:p>
    <w:p w14:paraId="1BE4D381" w14:textId="4D9A5DFE" w:rsidR="00D05A00" w:rsidRPr="002D2840" w:rsidRDefault="003650A4" w:rsidP="007D0799">
      <w:pPr>
        <w:spacing w:after="0"/>
        <w:jc w:val="center"/>
        <w:rPr>
          <w:rFonts w:ascii="Times New Roman" w:eastAsiaTheme="majorEastAsia" w:hAnsi="Times New Roman" w:cs="Times New Roman"/>
          <w:b/>
          <w:bCs/>
          <w:sz w:val="24"/>
          <w:szCs w:val="24"/>
        </w:rPr>
      </w:pPr>
      <w:r w:rsidRPr="002D2840">
        <w:rPr>
          <w:rFonts w:ascii="Times New Roman" w:eastAsiaTheme="majorEastAsia" w:hAnsi="Times New Roman" w:cs="Times New Roman"/>
          <w:b/>
          <w:bCs/>
          <w:sz w:val="24"/>
          <w:szCs w:val="24"/>
        </w:rPr>
        <w:t>на Програма за развитие на селските райони за периода 2014-2020 г.</w:t>
      </w:r>
    </w:p>
    <w:p w14:paraId="355D3A5A" w14:textId="5EF134A7" w:rsidR="007F4BFA" w:rsidRPr="002D2840" w:rsidRDefault="007F4BFA" w:rsidP="007D0799">
      <w:pPr>
        <w:spacing w:after="0"/>
        <w:jc w:val="center"/>
        <w:rPr>
          <w:rFonts w:ascii="Times New Roman" w:eastAsiaTheme="majorEastAsia" w:hAnsi="Times New Roman" w:cs="Times New Roman"/>
          <w:b/>
          <w:bCs/>
          <w:sz w:val="24"/>
          <w:szCs w:val="24"/>
        </w:rPr>
      </w:pPr>
    </w:p>
    <w:p w14:paraId="667DC661" w14:textId="43E55A64" w:rsidR="00D05A00" w:rsidRPr="002D2840" w:rsidRDefault="00D05A00" w:rsidP="007D0799">
      <w:pPr>
        <w:spacing w:after="0"/>
        <w:jc w:val="center"/>
        <w:rPr>
          <w:rFonts w:ascii="Times New Roman" w:eastAsiaTheme="majorEastAsia" w:hAnsi="Times New Roman" w:cs="Times New Roman"/>
          <w:b/>
          <w:bCs/>
          <w:sz w:val="24"/>
          <w:szCs w:val="24"/>
        </w:rPr>
      </w:pPr>
    </w:p>
    <w:p w14:paraId="50C9791B" w14:textId="47DE109E" w:rsidR="00D05A00" w:rsidRPr="002D2840" w:rsidRDefault="00D05A00" w:rsidP="007D0799">
      <w:pPr>
        <w:spacing w:after="0"/>
        <w:jc w:val="center"/>
        <w:rPr>
          <w:rFonts w:ascii="Times New Roman" w:eastAsiaTheme="majorEastAsia" w:hAnsi="Times New Roman" w:cs="Times New Roman"/>
          <w:b/>
          <w:bCs/>
          <w:sz w:val="24"/>
          <w:szCs w:val="24"/>
        </w:rPr>
      </w:pPr>
    </w:p>
    <w:p w14:paraId="2D306566" w14:textId="6F22E9CB" w:rsidR="00D05A00" w:rsidRPr="002D2840" w:rsidRDefault="00D05A00" w:rsidP="007D0799">
      <w:pPr>
        <w:spacing w:after="0"/>
        <w:jc w:val="center"/>
        <w:rPr>
          <w:rFonts w:ascii="Times New Roman" w:eastAsiaTheme="majorEastAsia" w:hAnsi="Times New Roman" w:cs="Times New Roman"/>
          <w:b/>
          <w:bCs/>
          <w:sz w:val="24"/>
          <w:szCs w:val="24"/>
        </w:rPr>
      </w:pPr>
    </w:p>
    <w:p w14:paraId="296FFA66" w14:textId="77777777" w:rsidR="00D05A00" w:rsidRPr="002D2840" w:rsidRDefault="00D05A00" w:rsidP="007D0799">
      <w:pPr>
        <w:spacing w:after="0"/>
        <w:jc w:val="center"/>
        <w:rPr>
          <w:rFonts w:ascii="Times New Roman" w:eastAsiaTheme="majorEastAsia" w:hAnsi="Times New Roman" w:cs="Times New Roman"/>
          <w:b/>
          <w:bCs/>
          <w:sz w:val="24"/>
          <w:szCs w:val="24"/>
        </w:rPr>
      </w:pPr>
    </w:p>
    <w:p w14:paraId="54946C34" w14:textId="77777777" w:rsidR="007F4BFA" w:rsidRPr="002D2840" w:rsidRDefault="002F1BCB" w:rsidP="007D0799">
      <w:pPr>
        <w:pStyle w:val="Header"/>
        <w:tabs>
          <w:tab w:val="clear" w:pos="4536"/>
          <w:tab w:val="clear" w:pos="9072"/>
        </w:tabs>
        <w:spacing w:line="276" w:lineRule="auto"/>
        <w:jc w:val="center"/>
        <w:rPr>
          <w:rFonts w:ascii="Times New Roman" w:eastAsiaTheme="majorEastAsia" w:hAnsi="Times New Roman" w:cs="Times New Roman"/>
          <w:b/>
          <w:bCs/>
          <w:sz w:val="24"/>
          <w:szCs w:val="24"/>
        </w:rPr>
      </w:pPr>
      <w:r w:rsidRPr="002D2840">
        <w:rPr>
          <w:rFonts w:ascii="Times New Roman" w:eastAsiaTheme="majorEastAsia" w:hAnsi="Times New Roman" w:cs="Times New Roman"/>
          <w:b/>
          <w:bCs/>
          <w:sz w:val="24"/>
          <w:szCs w:val="24"/>
        </w:rPr>
        <w:t>Европейският земеделски фонд за развитие на селските райони</w:t>
      </w:r>
    </w:p>
    <w:p w14:paraId="5D07FB1A" w14:textId="6E3FC889" w:rsidR="007F4BFA" w:rsidRPr="002D2840" w:rsidRDefault="002F1BCB" w:rsidP="007D0799">
      <w:pPr>
        <w:pStyle w:val="Header"/>
        <w:tabs>
          <w:tab w:val="clear" w:pos="4536"/>
          <w:tab w:val="clear" w:pos="9072"/>
        </w:tabs>
        <w:spacing w:line="276" w:lineRule="auto"/>
        <w:jc w:val="center"/>
        <w:rPr>
          <w:rFonts w:ascii="Times New Roman" w:eastAsiaTheme="majorEastAsia" w:hAnsi="Times New Roman" w:cs="Times New Roman"/>
          <w:b/>
          <w:bCs/>
          <w:sz w:val="24"/>
          <w:szCs w:val="24"/>
        </w:rPr>
      </w:pPr>
      <w:r w:rsidRPr="002D2840">
        <w:rPr>
          <w:rFonts w:ascii="Times New Roman" w:eastAsiaTheme="majorEastAsia" w:hAnsi="Times New Roman" w:cs="Times New Roman"/>
          <w:b/>
          <w:bCs/>
          <w:sz w:val="24"/>
          <w:szCs w:val="24"/>
        </w:rPr>
        <w:t>Европа инвестира в селските райони</w:t>
      </w:r>
    </w:p>
    <w:p w14:paraId="1FFD342C" w14:textId="4225779C" w:rsidR="00D05A00" w:rsidRPr="002D2840" w:rsidRDefault="00D05A00" w:rsidP="007D0799">
      <w:pPr>
        <w:pStyle w:val="Header"/>
        <w:tabs>
          <w:tab w:val="clear" w:pos="4536"/>
          <w:tab w:val="clear" w:pos="9072"/>
        </w:tabs>
        <w:spacing w:line="276" w:lineRule="auto"/>
        <w:jc w:val="center"/>
        <w:rPr>
          <w:rFonts w:ascii="Times New Roman" w:eastAsiaTheme="majorEastAsia" w:hAnsi="Times New Roman" w:cs="Times New Roman"/>
          <w:b/>
          <w:bCs/>
          <w:sz w:val="24"/>
          <w:szCs w:val="24"/>
        </w:rPr>
      </w:pPr>
    </w:p>
    <w:p w14:paraId="16390A16" w14:textId="18F70B97" w:rsidR="009D07F4" w:rsidRPr="002D2840" w:rsidRDefault="009D07F4" w:rsidP="007D0799">
      <w:pPr>
        <w:spacing w:after="0"/>
        <w:jc w:val="both"/>
        <w:rPr>
          <w:rFonts w:ascii="Times New Roman" w:eastAsiaTheme="majorEastAsia" w:hAnsi="Times New Roman" w:cs="Times New Roman"/>
          <w:b/>
          <w:bCs/>
          <w:color w:val="FF0000"/>
          <w:sz w:val="24"/>
          <w:szCs w:val="24"/>
        </w:rPr>
      </w:pPr>
      <w:r w:rsidRPr="002D2840">
        <w:rPr>
          <w:rFonts w:ascii="Times New Roman" w:eastAsiaTheme="majorEastAsia" w:hAnsi="Times New Roman" w:cs="Times New Roman"/>
          <w:b/>
          <w:bCs/>
          <w:color w:val="FF0000"/>
          <w:sz w:val="24"/>
          <w:szCs w:val="24"/>
        </w:rPr>
        <w:br w:type="page"/>
      </w:r>
    </w:p>
    <w:sdt>
      <w:sdtPr>
        <w:rPr>
          <w:rFonts w:ascii="Times New Roman" w:hAnsi="Times New Roman" w:cs="Times New Roman"/>
          <w:color w:val="FF0000"/>
          <w:sz w:val="24"/>
          <w:szCs w:val="24"/>
        </w:rPr>
        <w:id w:val="477424152"/>
        <w:docPartObj>
          <w:docPartGallery w:val="Table of Contents"/>
          <w:docPartUnique/>
        </w:docPartObj>
      </w:sdtPr>
      <w:sdtEndPr>
        <w:rPr>
          <w:b/>
          <w:bCs/>
          <w:noProof/>
        </w:rPr>
      </w:sdtEndPr>
      <w:sdtContent>
        <w:p w14:paraId="5B5BDADD" w14:textId="77777777" w:rsidR="007F4BFA" w:rsidRPr="002D2840" w:rsidRDefault="002F1BCB" w:rsidP="007D0799">
          <w:pPr>
            <w:pStyle w:val="TOC1"/>
            <w:spacing w:after="0"/>
            <w:jc w:val="both"/>
            <w:rPr>
              <w:rFonts w:ascii="Times New Roman" w:hAnsi="Times New Roman" w:cs="Times New Roman"/>
              <w:sz w:val="24"/>
              <w:szCs w:val="24"/>
            </w:rPr>
          </w:pPr>
          <w:r w:rsidRPr="002D2840">
            <w:rPr>
              <w:rFonts w:ascii="Times New Roman" w:hAnsi="Times New Roman" w:cs="Times New Roman"/>
              <w:b/>
              <w:sz w:val="24"/>
              <w:szCs w:val="24"/>
            </w:rPr>
            <w:t>СЪДЪРЖАНИЕ</w:t>
          </w:r>
          <w:r w:rsidRPr="002D2840">
            <w:rPr>
              <w:rFonts w:ascii="Times New Roman" w:hAnsi="Times New Roman" w:cs="Times New Roman"/>
              <w:sz w:val="24"/>
              <w:szCs w:val="24"/>
            </w:rPr>
            <w:t>:</w:t>
          </w:r>
        </w:p>
        <w:p w14:paraId="138AE72E" w14:textId="670AA159" w:rsidR="002A4893" w:rsidRPr="002D2840" w:rsidRDefault="002F1BCB" w:rsidP="007D0799">
          <w:pPr>
            <w:pStyle w:val="TOC1"/>
            <w:tabs>
              <w:tab w:val="right" w:leader="dot" w:pos="9629"/>
            </w:tabs>
            <w:spacing w:after="0"/>
            <w:rPr>
              <w:rFonts w:ascii="Times New Roman" w:eastAsiaTheme="minorEastAsia" w:hAnsi="Times New Roman" w:cs="Times New Roman"/>
              <w:noProof/>
              <w:sz w:val="24"/>
              <w:szCs w:val="24"/>
              <w:lang w:eastAsia="bg-BG"/>
            </w:rPr>
          </w:pPr>
          <w:r w:rsidRPr="002D2840">
            <w:rPr>
              <w:rFonts w:ascii="Times New Roman" w:hAnsi="Times New Roman" w:cs="Times New Roman"/>
              <w:color w:val="FF0000"/>
              <w:sz w:val="24"/>
              <w:szCs w:val="24"/>
            </w:rPr>
            <w:fldChar w:fldCharType="begin"/>
          </w:r>
          <w:r w:rsidRPr="002D2840">
            <w:rPr>
              <w:rFonts w:ascii="Times New Roman" w:hAnsi="Times New Roman" w:cs="Times New Roman"/>
              <w:color w:val="FF0000"/>
              <w:sz w:val="24"/>
              <w:szCs w:val="24"/>
            </w:rPr>
            <w:instrText xml:space="preserve"> TOC \o "1-3" \h \z \u </w:instrText>
          </w:r>
          <w:r w:rsidRPr="002D2840">
            <w:rPr>
              <w:rFonts w:ascii="Times New Roman" w:hAnsi="Times New Roman" w:cs="Times New Roman"/>
              <w:color w:val="FF0000"/>
              <w:sz w:val="24"/>
              <w:szCs w:val="24"/>
            </w:rPr>
            <w:fldChar w:fldCharType="separate"/>
          </w:r>
          <w:hyperlink w:anchor="_Toc69388890" w:history="1">
            <w:r w:rsidR="002A4893" w:rsidRPr="002D2840">
              <w:rPr>
                <w:rStyle w:val="Hyperlink"/>
                <w:rFonts w:ascii="Times New Roman" w:hAnsi="Times New Roman" w:cs="Times New Roman"/>
                <w:noProof/>
                <w:sz w:val="24"/>
                <w:szCs w:val="24"/>
              </w:rPr>
              <w:t>1. Наименование на програмата:</w:t>
            </w:r>
            <w:r w:rsidR="002A4893" w:rsidRPr="002D2840">
              <w:rPr>
                <w:rFonts w:ascii="Times New Roman" w:hAnsi="Times New Roman" w:cs="Times New Roman"/>
                <w:noProof/>
                <w:webHidden/>
                <w:sz w:val="24"/>
                <w:szCs w:val="24"/>
              </w:rPr>
              <w:tab/>
            </w:r>
            <w:r w:rsidR="002A4893" w:rsidRPr="002D2840">
              <w:rPr>
                <w:rFonts w:ascii="Times New Roman" w:hAnsi="Times New Roman" w:cs="Times New Roman"/>
                <w:noProof/>
                <w:webHidden/>
                <w:sz w:val="24"/>
                <w:szCs w:val="24"/>
              </w:rPr>
              <w:fldChar w:fldCharType="begin"/>
            </w:r>
            <w:r w:rsidR="002A4893" w:rsidRPr="002D2840">
              <w:rPr>
                <w:rFonts w:ascii="Times New Roman" w:hAnsi="Times New Roman" w:cs="Times New Roman"/>
                <w:noProof/>
                <w:webHidden/>
                <w:sz w:val="24"/>
                <w:szCs w:val="24"/>
              </w:rPr>
              <w:instrText xml:space="preserve"> PAGEREF _Toc69388890 \h </w:instrText>
            </w:r>
            <w:r w:rsidR="002A4893" w:rsidRPr="002D2840">
              <w:rPr>
                <w:rFonts w:ascii="Times New Roman" w:hAnsi="Times New Roman" w:cs="Times New Roman"/>
                <w:noProof/>
                <w:webHidden/>
                <w:sz w:val="24"/>
                <w:szCs w:val="24"/>
              </w:rPr>
            </w:r>
            <w:r w:rsidR="002A4893" w:rsidRPr="002D2840">
              <w:rPr>
                <w:rFonts w:ascii="Times New Roman" w:hAnsi="Times New Roman" w:cs="Times New Roman"/>
                <w:noProof/>
                <w:webHidden/>
                <w:sz w:val="24"/>
                <w:szCs w:val="24"/>
              </w:rPr>
              <w:fldChar w:fldCharType="separate"/>
            </w:r>
            <w:r w:rsidR="009E3D8C" w:rsidRPr="002D2840">
              <w:rPr>
                <w:rFonts w:ascii="Times New Roman" w:hAnsi="Times New Roman" w:cs="Times New Roman"/>
                <w:noProof/>
                <w:webHidden/>
                <w:sz w:val="24"/>
                <w:szCs w:val="24"/>
              </w:rPr>
              <w:t>10</w:t>
            </w:r>
            <w:r w:rsidR="002A4893" w:rsidRPr="002D2840">
              <w:rPr>
                <w:rFonts w:ascii="Times New Roman" w:hAnsi="Times New Roman" w:cs="Times New Roman"/>
                <w:noProof/>
                <w:webHidden/>
                <w:sz w:val="24"/>
                <w:szCs w:val="24"/>
              </w:rPr>
              <w:fldChar w:fldCharType="end"/>
            </w:r>
          </w:hyperlink>
        </w:p>
        <w:p w14:paraId="52D3880E" w14:textId="1DDCB950" w:rsidR="002A4893" w:rsidRPr="002D2840" w:rsidRDefault="003055FE" w:rsidP="002D2840">
          <w:pPr>
            <w:pStyle w:val="TOC1"/>
            <w:tabs>
              <w:tab w:val="right" w:leader="dot" w:pos="9629"/>
            </w:tabs>
            <w:spacing w:after="0"/>
            <w:rPr>
              <w:rFonts w:ascii="Times New Roman" w:eastAsiaTheme="minorEastAsia" w:hAnsi="Times New Roman" w:cs="Times New Roman"/>
              <w:noProof/>
              <w:sz w:val="24"/>
              <w:szCs w:val="24"/>
              <w:lang w:eastAsia="bg-BG"/>
            </w:rPr>
          </w:pPr>
          <w:hyperlink w:anchor="_Toc69388891" w:history="1">
            <w:r w:rsidR="002A4893" w:rsidRPr="002D2840">
              <w:rPr>
                <w:rStyle w:val="Hyperlink"/>
                <w:rFonts w:ascii="Times New Roman" w:hAnsi="Times New Roman" w:cs="Times New Roman"/>
                <w:noProof/>
                <w:sz w:val="24"/>
                <w:szCs w:val="24"/>
              </w:rPr>
              <w:t>2. Наименование на приоритетната ос:</w:t>
            </w:r>
            <w:r w:rsidR="002A4893" w:rsidRPr="002D2840">
              <w:rPr>
                <w:rFonts w:ascii="Times New Roman" w:hAnsi="Times New Roman" w:cs="Times New Roman"/>
                <w:noProof/>
                <w:webHidden/>
                <w:sz w:val="24"/>
                <w:szCs w:val="24"/>
              </w:rPr>
              <w:tab/>
            </w:r>
            <w:r w:rsidR="002A4893" w:rsidRPr="002D2840">
              <w:rPr>
                <w:rFonts w:ascii="Times New Roman" w:hAnsi="Times New Roman" w:cs="Times New Roman"/>
                <w:noProof/>
                <w:webHidden/>
                <w:sz w:val="24"/>
                <w:szCs w:val="24"/>
              </w:rPr>
              <w:fldChar w:fldCharType="begin"/>
            </w:r>
            <w:r w:rsidR="002A4893" w:rsidRPr="002D2840">
              <w:rPr>
                <w:rFonts w:ascii="Times New Roman" w:hAnsi="Times New Roman" w:cs="Times New Roman"/>
                <w:noProof/>
                <w:webHidden/>
                <w:sz w:val="24"/>
                <w:szCs w:val="24"/>
              </w:rPr>
              <w:instrText xml:space="preserve"> PAGEREF _Toc69388891 \h </w:instrText>
            </w:r>
            <w:r w:rsidR="002A4893" w:rsidRPr="002D2840">
              <w:rPr>
                <w:rFonts w:ascii="Times New Roman" w:hAnsi="Times New Roman" w:cs="Times New Roman"/>
                <w:noProof/>
                <w:webHidden/>
                <w:sz w:val="24"/>
                <w:szCs w:val="24"/>
              </w:rPr>
            </w:r>
            <w:r w:rsidR="002A4893" w:rsidRPr="002D2840">
              <w:rPr>
                <w:rFonts w:ascii="Times New Roman" w:hAnsi="Times New Roman" w:cs="Times New Roman"/>
                <w:noProof/>
                <w:webHidden/>
                <w:sz w:val="24"/>
                <w:szCs w:val="24"/>
              </w:rPr>
              <w:fldChar w:fldCharType="separate"/>
            </w:r>
            <w:r w:rsidR="009E3D8C" w:rsidRPr="002D2840">
              <w:rPr>
                <w:rFonts w:ascii="Times New Roman" w:hAnsi="Times New Roman" w:cs="Times New Roman"/>
                <w:noProof/>
                <w:webHidden/>
                <w:sz w:val="24"/>
                <w:szCs w:val="24"/>
              </w:rPr>
              <w:t>10</w:t>
            </w:r>
            <w:r w:rsidR="002A4893" w:rsidRPr="002D2840">
              <w:rPr>
                <w:rFonts w:ascii="Times New Roman" w:hAnsi="Times New Roman" w:cs="Times New Roman"/>
                <w:noProof/>
                <w:webHidden/>
                <w:sz w:val="24"/>
                <w:szCs w:val="24"/>
              </w:rPr>
              <w:fldChar w:fldCharType="end"/>
            </w:r>
          </w:hyperlink>
        </w:p>
        <w:p w14:paraId="181771B5" w14:textId="37BDEDB5" w:rsidR="002A4893" w:rsidRPr="002D2840" w:rsidRDefault="003055FE" w:rsidP="002D2840">
          <w:pPr>
            <w:pStyle w:val="TOC1"/>
            <w:tabs>
              <w:tab w:val="right" w:leader="dot" w:pos="9629"/>
            </w:tabs>
            <w:spacing w:after="0"/>
            <w:rPr>
              <w:rFonts w:ascii="Times New Roman" w:eastAsiaTheme="minorEastAsia" w:hAnsi="Times New Roman" w:cs="Times New Roman"/>
              <w:noProof/>
              <w:sz w:val="24"/>
              <w:szCs w:val="24"/>
              <w:lang w:eastAsia="bg-BG"/>
            </w:rPr>
          </w:pPr>
          <w:hyperlink w:anchor="_Toc69388892" w:history="1">
            <w:r w:rsidR="002A4893" w:rsidRPr="002D2840">
              <w:rPr>
                <w:rStyle w:val="Hyperlink"/>
                <w:rFonts w:ascii="Times New Roman" w:hAnsi="Times New Roman" w:cs="Times New Roman"/>
                <w:noProof/>
                <w:sz w:val="24"/>
                <w:szCs w:val="24"/>
              </w:rPr>
              <w:t>3. Наименование на процедурата:</w:t>
            </w:r>
            <w:r w:rsidR="002A4893" w:rsidRPr="002D2840">
              <w:rPr>
                <w:rFonts w:ascii="Times New Roman" w:hAnsi="Times New Roman" w:cs="Times New Roman"/>
                <w:noProof/>
                <w:webHidden/>
                <w:sz w:val="24"/>
                <w:szCs w:val="24"/>
              </w:rPr>
              <w:tab/>
            </w:r>
            <w:r w:rsidR="002A4893" w:rsidRPr="002D2840">
              <w:rPr>
                <w:rFonts w:ascii="Times New Roman" w:hAnsi="Times New Roman" w:cs="Times New Roman"/>
                <w:noProof/>
                <w:webHidden/>
                <w:sz w:val="24"/>
                <w:szCs w:val="24"/>
              </w:rPr>
              <w:fldChar w:fldCharType="begin"/>
            </w:r>
            <w:r w:rsidR="002A4893" w:rsidRPr="002D2840">
              <w:rPr>
                <w:rFonts w:ascii="Times New Roman" w:hAnsi="Times New Roman" w:cs="Times New Roman"/>
                <w:noProof/>
                <w:webHidden/>
                <w:sz w:val="24"/>
                <w:szCs w:val="24"/>
              </w:rPr>
              <w:instrText xml:space="preserve"> PAGEREF _Toc69388892 \h </w:instrText>
            </w:r>
            <w:r w:rsidR="002A4893" w:rsidRPr="002D2840">
              <w:rPr>
                <w:rFonts w:ascii="Times New Roman" w:hAnsi="Times New Roman" w:cs="Times New Roman"/>
                <w:noProof/>
                <w:webHidden/>
                <w:sz w:val="24"/>
                <w:szCs w:val="24"/>
              </w:rPr>
            </w:r>
            <w:r w:rsidR="002A4893" w:rsidRPr="002D2840">
              <w:rPr>
                <w:rFonts w:ascii="Times New Roman" w:hAnsi="Times New Roman" w:cs="Times New Roman"/>
                <w:noProof/>
                <w:webHidden/>
                <w:sz w:val="24"/>
                <w:szCs w:val="24"/>
              </w:rPr>
              <w:fldChar w:fldCharType="separate"/>
            </w:r>
            <w:r w:rsidR="009E3D8C" w:rsidRPr="002D2840">
              <w:rPr>
                <w:rFonts w:ascii="Times New Roman" w:hAnsi="Times New Roman" w:cs="Times New Roman"/>
                <w:noProof/>
                <w:webHidden/>
                <w:sz w:val="24"/>
                <w:szCs w:val="24"/>
              </w:rPr>
              <w:t>10</w:t>
            </w:r>
            <w:r w:rsidR="002A4893" w:rsidRPr="002D2840">
              <w:rPr>
                <w:rFonts w:ascii="Times New Roman" w:hAnsi="Times New Roman" w:cs="Times New Roman"/>
                <w:noProof/>
                <w:webHidden/>
                <w:sz w:val="24"/>
                <w:szCs w:val="24"/>
              </w:rPr>
              <w:fldChar w:fldCharType="end"/>
            </w:r>
          </w:hyperlink>
        </w:p>
        <w:p w14:paraId="5671E074" w14:textId="0C5502B6" w:rsidR="002A4893" w:rsidRPr="002D2840" w:rsidRDefault="003055FE" w:rsidP="002D2840">
          <w:pPr>
            <w:pStyle w:val="TOC1"/>
            <w:tabs>
              <w:tab w:val="right" w:leader="dot" w:pos="9629"/>
            </w:tabs>
            <w:spacing w:after="0"/>
            <w:rPr>
              <w:rFonts w:ascii="Times New Roman" w:eastAsiaTheme="minorEastAsia" w:hAnsi="Times New Roman" w:cs="Times New Roman"/>
              <w:noProof/>
              <w:sz w:val="24"/>
              <w:szCs w:val="24"/>
              <w:lang w:eastAsia="bg-BG"/>
            </w:rPr>
          </w:pPr>
          <w:hyperlink w:anchor="_Toc69388893" w:history="1">
            <w:r w:rsidR="002A4893" w:rsidRPr="002D2840">
              <w:rPr>
                <w:rStyle w:val="Hyperlink"/>
                <w:rFonts w:ascii="Times New Roman" w:hAnsi="Times New Roman" w:cs="Times New Roman"/>
                <w:noProof/>
                <w:sz w:val="24"/>
                <w:szCs w:val="24"/>
              </w:rPr>
              <w:t>4. Измерения по кодове:</w:t>
            </w:r>
            <w:r w:rsidR="002A4893" w:rsidRPr="002D2840">
              <w:rPr>
                <w:rFonts w:ascii="Times New Roman" w:hAnsi="Times New Roman" w:cs="Times New Roman"/>
                <w:noProof/>
                <w:webHidden/>
                <w:sz w:val="24"/>
                <w:szCs w:val="24"/>
              </w:rPr>
              <w:tab/>
            </w:r>
            <w:r w:rsidR="002A4893" w:rsidRPr="002D2840">
              <w:rPr>
                <w:rFonts w:ascii="Times New Roman" w:hAnsi="Times New Roman" w:cs="Times New Roman"/>
                <w:noProof/>
                <w:webHidden/>
                <w:sz w:val="24"/>
                <w:szCs w:val="24"/>
              </w:rPr>
              <w:fldChar w:fldCharType="begin"/>
            </w:r>
            <w:r w:rsidR="002A4893" w:rsidRPr="002D2840">
              <w:rPr>
                <w:rFonts w:ascii="Times New Roman" w:hAnsi="Times New Roman" w:cs="Times New Roman"/>
                <w:noProof/>
                <w:webHidden/>
                <w:sz w:val="24"/>
                <w:szCs w:val="24"/>
              </w:rPr>
              <w:instrText xml:space="preserve"> PAGEREF _Toc69388893 \h </w:instrText>
            </w:r>
            <w:r w:rsidR="002A4893" w:rsidRPr="002D2840">
              <w:rPr>
                <w:rFonts w:ascii="Times New Roman" w:hAnsi="Times New Roman" w:cs="Times New Roman"/>
                <w:noProof/>
                <w:webHidden/>
                <w:sz w:val="24"/>
                <w:szCs w:val="24"/>
              </w:rPr>
            </w:r>
            <w:r w:rsidR="002A4893" w:rsidRPr="002D2840">
              <w:rPr>
                <w:rFonts w:ascii="Times New Roman" w:hAnsi="Times New Roman" w:cs="Times New Roman"/>
                <w:noProof/>
                <w:webHidden/>
                <w:sz w:val="24"/>
                <w:szCs w:val="24"/>
              </w:rPr>
              <w:fldChar w:fldCharType="separate"/>
            </w:r>
            <w:r w:rsidR="009E3D8C" w:rsidRPr="002D2840">
              <w:rPr>
                <w:rFonts w:ascii="Times New Roman" w:hAnsi="Times New Roman" w:cs="Times New Roman"/>
                <w:noProof/>
                <w:webHidden/>
                <w:sz w:val="24"/>
                <w:szCs w:val="24"/>
              </w:rPr>
              <w:t>10</w:t>
            </w:r>
            <w:r w:rsidR="002A4893" w:rsidRPr="002D2840">
              <w:rPr>
                <w:rFonts w:ascii="Times New Roman" w:hAnsi="Times New Roman" w:cs="Times New Roman"/>
                <w:noProof/>
                <w:webHidden/>
                <w:sz w:val="24"/>
                <w:szCs w:val="24"/>
              </w:rPr>
              <w:fldChar w:fldCharType="end"/>
            </w:r>
          </w:hyperlink>
        </w:p>
        <w:p w14:paraId="69BCA8B7" w14:textId="3455BE4F" w:rsidR="002A4893" w:rsidRPr="002D2840" w:rsidRDefault="003055FE" w:rsidP="002D2840">
          <w:pPr>
            <w:pStyle w:val="TOC1"/>
            <w:tabs>
              <w:tab w:val="right" w:leader="dot" w:pos="9629"/>
            </w:tabs>
            <w:spacing w:after="0"/>
            <w:rPr>
              <w:rFonts w:ascii="Times New Roman" w:eastAsiaTheme="minorEastAsia" w:hAnsi="Times New Roman" w:cs="Times New Roman"/>
              <w:noProof/>
              <w:sz w:val="24"/>
              <w:szCs w:val="24"/>
              <w:lang w:eastAsia="bg-BG"/>
            </w:rPr>
          </w:pPr>
          <w:hyperlink w:anchor="_Toc69388894" w:history="1">
            <w:r w:rsidR="002A4893" w:rsidRPr="002D2840">
              <w:rPr>
                <w:rStyle w:val="Hyperlink"/>
                <w:rFonts w:ascii="Times New Roman" w:hAnsi="Times New Roman" w:cs="Times New Roman"/>
                <w:noProof/>
                <w:sz w:val="24"/>
                <w:szCs w:val="24"/>
              </w:rPr>
              <w:t>5. Териториален обхват:</w:t>
            </w:r>
            <w:r w:rsidR="002A4893" w:rsidRPr="002D2840">
              <w:rPr>
                <w:rFonts w:ascii="Times New Roman" w:hAnsi="Times New Roman" w:cs="Times New Roman"/>
                <w:noProof/>
                <w:webHidden/>
                <w:sz w:val="24"/>
                <w:szCs w:val="24"/>
              </w:rPr>
              <w:tab/>
            </w:r>
            <w:r w:rsidR="002A4893" w:rsidRPr="002D2840">
              <w:rPr>
                <w:rFonts w:ascii="Times New Roman" w:hAnsi="Times New Roman" w:cs="Times New Roman"/>
                <w:noProof/>
                <w:webHidden/>
                <w:sz w:val="24"/>
                <w:szCs w:val="24"/>
              </w:rPr>
              <w:fldChar w:fldCharType="begin"/>
            </w:r>
            <w:r w:rsidR="002A4893" w:rsidRPr="002D2840">
              <w:rPr>
                <w:rFonts w:ascii="Times New Roman" w:hAnsi="Times New Roman" w:cs="Times New Roman"/>
                <w:noProof/>
                <w:webHidden/>
                <w:sz w:val="24"/>
                <w:szCs w:val="24"/>
              </w:rPr>
              <w:instrText xml:space="preserve"> PAGEREF _Toc69388894 \h </w:instrText>
            </w:r>
            <w:r w:rsidR="002A4893" w:rsidRPr="002D2840">
              <w:rPr>
                <w:rFonts w:ascii="Times New Roman" w:hAnsi="Times New Roman" w:cs="Times New Roman"/>
                <w:noProof/>
                <w:webHidden/>
                <w:sz w:val="24"/>
                <w:szCs w:val="24"/>
              </w:rPr>
            </w:r>
            <w:r w:rsidR="002A4893" w:rsidRPr="002D2840">
              <w:rPr>
                <w:rFonts w:ascii="Times New Roman" w:hAnsi="Times New Roman" w:cs="Times New Roman"/>
                <w:noProof/>
                <w:webHidden/>
                <w:sz w:val="24"/>
                <w:szCs w:val="24"/>
              </w:rPr>
              <w:fldChar w:fldCharType="separate"/>
            </w:r>
            <w:r w:rsidR="009E3D8C" w:rsidRPr="002D2840">
              <w:rPr>
                <w:rFonts w:ascii="Times New Roman" w:hAnsi="Times New Roman" w:cs="Times New Roman"/>
                <w:noProof/>
                <w:webHidden/>
                <w:sz w:val="24"/>
                <w:szCs w:val="24"/>
              </w:rPr>
              <w:t>10</w:t>
            </w:r>
            <w:r w:rsidR="002A4893" w:rsidRPr="002D2840">
              <w:rPr>
                <w:rFonts w:ascii="Times New Roman" w:hAnsi="Times New Roman" w:cs="Times New Roman"/>
                <w:noProof/>
                <w:webHidden/>
                <w:sz w:val="24"/>
                <w:szCs w:val="24"/>
              </w:rPr>
              <w:fldChar w:fldCharType="end"/>
            </w:r>
          </w:hyperlink>
        </w:p>
        <w:p w14:paraId="05A167E0" w14:textId="5872AD65" w:rsidR="002A4893" w:rsidRPr="002D2840" w:rsidRDefault="003055FE" w:rsidP="002D2840">
          <w:pPr>
            <w:pStyle w:val="TOC1"/>
            <w:tabs>
              <w:tab w:val="right" w:leader="dot" w:pos="9629"/>
            </w:tabs>
            <w:spacing w:after="0"/>
            <w:rPr>
              <w:rFonts w:ascii="Times New Roman" w:eastAsiaTheme="minorEastAsia" w:hAnsi="Times New Roman" w:cs="Times New Roman"/>
              <w:noProof/>
              <w:sz w:val="24"/>
              <w:szCs w:val="24"/>
              <w:lang w:eastAsia="bg-BG"/>
            </w:rPr>
          </w:pPr>
          <w:hyperlink w:anchor="_Toc69388895" w:history="1">
            <w:r w:rsidR="002A4893" w:rsidRPr="002D2840">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2A4893" w:rsidRPr="002D2840">
              <w:rPr>
                <w:rFonts w:ascii="Times New Roman" w:hAnsi="Times New Roman" w:cs="Times New Roman"/>
                <w:noProof/>
                <w:webHidden/>
                <w:sz w:val="24"/>
                <w:szCs w:val="24"/>
              </w:rPr>
              <w:tab/>
            </w:r>
            <w:r w:rsidR="002A4893" w:rsidRPr="002D2840">
              <w:rPr>
                <w:rFonts w:ascii="Times New Roman" w:hAnsi="Times New Roman" w:cs="Times New Roman"/>
                <w:noProof/>
                <w:webHidden/>
                <w:sz w:val="24"/>
                <w:szCs w:val="24"/>
              </w:rPr>
              <w:fldChar w:fldCharType="begin"/>
            </w:r>
            <w:r w:rsidR="002A4893" w:rsidRPr="002D2840">
              <w:rPr>
                <w:rFonts w:ascii="Times New Roman" w:hAnsi="Times New Roman" w:cs="Times New Roman"/>
                <w:noProof/>
                <w:webHidden/>
                <w:sz w:val="24"/>
                <w:szCs w:val="24"/>
              </w:rPr>
              <w:instrText xml:space="preserve"> PAGEREF _Toc69388895 \h </w:instrText>
            </w:r>
            <w:r w:rsidR="002A4893" w:rsidRPr="002D2840">
              <w:rPr>
                <w:rFonts w:ascii="Times New Roman" w:hAnsi="Times New Roman" w:cs="Times New Roman"/>
                <w:noProof/>
                <w:webHidden/>
                <w:sz w:val="24"/>
                <w:szCs w:val="24"/>
              </w:rPr>
            </w:r>
            <w:r w:rsidR="002A4893" w:rsidRPr="002D2840">
              <w:rPr>
                <w:rFonts w:ascii="Times New Roman" w:hAnsi="Times New Roman" w:cs="Times New Roman"/>
                <w:noProof/>
                <w:webHidden/>
                <w:sz w:val="24"/>
                <w:szCs w:val="24"/>
              </w:rPr>
              <w:fldChar w:fldCharType="separate"/>
            </w:r>
            <w:r w:rsidR="009E3D8C" w:rsidRPr="002D2840">
              <w:rPr>
                <w:rFonts w:ascii="Times New Roman" w:hAnsi="Times New Roman" w:cs="Times New Roman"/>
                <w:noProof/>
                <w:webHidden/>
                <w:sz w:val="24"/>
                <w:szCs w:val="24"/>
              </w:rPr>
              <w:t>10</w:t>
            </w:r>
            <w:r w:rsidR="002A4893" w:rsidRPr="002D2840">
              <w:rPr>
                <w:rFonts w:ascii="Times New Roman" w:hAnsi="Times New Roman" w:cs="Times New Roman"/>
                <w:noProof/>
                <w:webHidden/>
                <w:sz w:val="24"/>
                <w:szCs w:val="24"/>
              </w:rPr>
              <w:fldChar w:fldCharType="end"/>
            </w:r>
          </w:hyperlink>
        </w:p>
        <w:p w14:paraId="1C1AA55D" w14:textId="4272ED95" w:rsidR="002A4893" w:rsidRPr="002D2840" w:rsidRDefault="003055FE" w:rsidP="002D2840">
          <w:pPr>
            <w:pStyle w:val="TOC1"/>
            <w:tabs>
              <w:tab w:val="right" w:leader="dot" w:pos="9629"/>
            </w:tabs>
            <w:spacing w:after="0"/>
            <w:rPr>
              <w:rFonts w:ascii="Times New Roman" w:eastAsiaTheme="minorEastAsia" w:hAnsi="Times New Roman" w:cs="Times New Roman"/>
              <w:noProof/>
              <w:sz w:val="24"/>
              <w:szCs w:val="24"/>
              <w:lang w:eastAsia="bg-BG"/>
            </w:rPr>
          </w:pPr>
          <w:hyperlink w:anchor="_Toc69388896" w:history="1">
            <w:r w:rsidR="002A4893" w:rsidRPr="002D2840">
              <w:rPr>
                <w:rStyle w:val="Hyperlink"/>
                <w:rFonts w:ascii="Times New Roman" w:hAnsi="Times New Roman" w:cs="Times New Roman"/>
                <w:noProof/>
                <w:sz w:val="24"/>
                <w:szCs w:val="24"/>
              </w:rPr>
              <w:t>7. Индикатори:</w:t>
            </w:r>
            <w:r w:rsidR="002A4893" w:rsidRPr="002D2840">
              <w:rPr>
                <w:rFonts w:ascii="Times New Roman" w:hAnsi="Times New Roman" w:cs="Times New Roman"/>
                <w:noProof/>
                <w:webHidden/>
                <w:sz w:val="24"/>
                <w:szCs w:val="24"/>
              </w:rPr>
              <w:tab/>
            </w:r>
            <w:r w:rsidR="002A4893" w:rsidRPr="002D2840">
              <w:rPr>
                <w:rFonts w:ascii="Times New Roman" w:hAnsi="Times New Roman" w:cs="Times New Roman"/>
                <w:noProof/>
                <w:webHidden/>
                <w:sz w:val="24"/>
                <w:szCs w:val="24"/>
              </w:rPr>
              <w:fldChar w:fldCharType="begin"/>
            </w:r>
            <w:r w:rsidR="002A4893" w:rsidRPr="002D2840">
              <w:rPr>
                <w:rFonts w:ascii="Times New Roman" w:hAnsi="Times New Roman" w:cs="Times New Roman"/>
                <w:noProof/>
                <w:webHidden/>
                <w:sz w:val="24"/>
                <w:szCs w:val="24"/>
              </w:rPr>
              <w:instrText xml:space="preserve"> PAGEREF _Toc69388896 \h </w:instrText>
            </w:r>
            <w:r w:rsidR="002A4893" w:rsidRPr="002D2840">
              <w:rPr>
                <w:rFonts w:ascii="Times New Roman" w:hAnsi="Times New Roman" w:cs="Times New Roman"/>
                <w:noProof/>
                <w:webHidden/>
                <w:sz w:val="24"/>
                <w:szCs w:val="24"/>
              </w:rPr>
            </w:r>
            <w:r w:rsidR="002A4893" w:rsidRPr="002D2840">
              <w:rPr>
                <w:rFonts w:ascii="Times New Roman" w:hAnsi="Times New Roman" w:cs="Times New Roman"/>
                <w:noProof/>
                <w:webHidden/>
                <w:sz w:val="24"/>
                <w:szCs w:val="24"/>
              </w:rPr>
              <w:fldChar w:fldCharType="separate"/>
            </w:r>
            <w:r w:rsidR="009E3D8C" w:rsidRPr="002D2840">
              <w:rPr>
                <w:rFonts w:ascii="Times New Roman" w:hAnsi="Times New Roman" w:cs="Times New Roman"/>
                <w:noProof/>
                <w:webHidden/>
                <w:sz w:val="24"/>
                <w:szCs w:val="24"/>
              </w:rPr>
              <w:t>11</w:t>
            </w:r>
            <w:r w:rsidR="002A4893" w:rsidRPr="002D2840">
              <w:rPr>
                <w:rFonts w:ascii="Times New Roman" w:hAnsi="Times New Roman" w:cs="Times New Roman"/>
                <w:noProof/>
                <w:webHidden/>
                <w:sz w:val="24"/>
                <w:szCs w:val="24"/>
              </w:rPr>
              <w:fldChar w:fldCharType="end"/>
            </w:r>
          </w:hyperlink>
        </w:p>
        <w:p w14:paraId="4546A1F9" w14:textId="4E114A90" w:rsidR="002A4893" w:rsidRPr="002D2840" w:rsidRDefault="003055FE" w:rsidP="002D2840">
          <w:pPr>
            <w:pStyle w:val="TOC1"/>
            <w:tabs>
              <w:tab w:val="right" w:leader="dot" w:pos="9629"/>
            </w:tabs>
            <w:spacing w:after="0"/>
            <w:rPr>
              <w:rFonts w:ascii="Times New Roman" w:eastAsiaTheme="minorEastAsia" w:hAnsi="Times New Roman" w:cs="Times New Roman"/>
              <w:noProof/>
              <w:sz w:val="24"/>
              <w:szCs w:val="24"/>
              <w:lang w:eastAsia="bg-BG"/>
            </w:rPr>
          </w:pPr>
          <w:hyperlink w:anchor="_Toc69388897" w:history="1">
            <w:r w:rsidR="002A4893" w:rsidRPr="002D2840">
              <w:rPr>
                <w:rStyle w:val="Hyperlink"/>
                <w:rFonts w:ascii="Times New Roman" w:hAnsi="Times New Roman" w:cs="Times New Roman"/>
                <w:noProof/>
                <w:sz w:val="24"/>
                <w:szCs w:val="24"/>
              </w:rPr>
              <w:t>8. Общ размер на безвъзмездната финансова помощ по процедурата:</w:t>
            </w:r>
            <w:r w:rsidR="002A4893" w:rsidRPr="002D2840">
              <w:rPr>
                <w:rFonts w:ascii="Times New Roman" w:hAnsi="Times New Roman" w:cs="Times New Roman"/>
                <w:noProof/>
                <w:webHidden/>
                <w:sz w:val="24"/>
                <w:szCs w:val="24"/>
              </w:rPr>
              <w:tab/>
            </w:r>
            <w:r w:rsidR="002A4893" w:rsidRPr="002D2840">
              <w:rPr>
                <w:rFonts w:ascii="Times New Roman" w:hAnsi="Times New Roman" w:cs="Times New Roman"/>
                <w:noProof/>
                <w:webHidden/>
                <w:sz w:val="24"/>
                <w:szCs w:val="24"/>
              </w:rPr>
              <w:fldChar w:fldCharType="begin"/>
            </w:r>
            <w:r w:rsidR="002A4893" w:rsidRPr="002D2840">
              <w:rPr>
                <w:rFonts w:ascii="Times New Roman" w:hAnsi="Times New Roman" w:cs="Times New Roman"/>
                <w:noProof/>
                <w:webHidden/>
                <w:sz w:val="24"/>
                <w:szCs w:val="24"/>
              </w:rPr>
              <w:instrText xml:space="preserve"> PAGEREF _Toc69388897 \h </w:instrText>
            </w:r>
            <w:r w:rsidR="002A4893" w:rsidRPr="002D2840">
              <w:rPr>
                <w:rFonts w:ascii="Times New Roman" w:hAnsi="Times New Roman" w:cs="Times New Roman"/>
                <w:noProof/>
                <w:webHidden/>
                <w:sz w:val="24"/>
                <w:szCs w:val="24"/>
              </w:rPr>
            </w:r>
            <w:r w:rsidR="002A4893" w:rsidRPr="002D2840">
              <w:rPr>
                <w:rFonts w:ascii="Times New Roman" w:hAnsi="Times New Roman" w:cs="Times New Roman"/>
                <w:noProof/>
                <w:webHidden/>
                <w:sz w:val="24"/>
                <w:szCs w:val="24"/>
              </w:rPr>
              <w:fldChar w:fldCharType="separate"/>
            </w:r>
            <w:r w:rsidR="009E3D8C" w:rsidRPr="002D2840">
              <w:rPr>
                <w:rFonts w:ascii="Times New Roman" w:hAnsi="Times New Roman" w:cs="Times New Roman"/>
                <w:noProof/>
                <w:webHidden/>
                <w:sz w:val="24"/>
                <w:szCs w:val="24"/>
              </w:rPr>
              <w:t>11</w:t>
            </w:r>
            <w:r w:rsidR="002A4893" w:rsidRPr="002D2840">
              <w:rPr>
                <w:rFonts w:ascii="Times New Roman" w:hAnsi="Times New Roman" w:cs="Times New Roman"/>
                <w:noProof/>
                <w:webHidden/>
                <w:sz w:val="24"/>
                <w:szCs w:val="24"/>
              </w:rPr>
              <w:fldChar w:fldCharType="end"/>
            </w:r>
          </w:hyperlink>
        </w:p>
        <w:p w14:paraId="41C0A858" w14:textId="08666390" w:rsidR="002A4893" w:rsidRPr="002D2840" w:rsidRDefault="003055FE" w:rsidP="002D2840">
          <w:pPr>
            <w:pStyle w:val="TOC1"/>
            <w:tabs>
              <w:tab w:val="right" w:leader="dot" w:pos="9629"/>
            </w:tabs>
            <w:spacing w:after="0"/>
            <w:rPr>
              <w:rFonts w:ascii="Times New Roman" w:eastAsiaTheme="minorEastAsia" w:hAnsi="Times New Roman" w:cs="Times New Roman"/>
              <w:noProof/>
              <w:sz w:val="24"/>
              <w:szCs w:val="24"/>
              <w:lang w:eastAsia="bg-BG"/>
            </w:rPr>
          </w:pPr>
          <w:hyperlink w:anchor="_Toc69388898" w:history="1">
            <w:r w:rsidR="002A4893" w:rsidRPr="002D2840">
              <w:rPr>
                <w:rStyle w:val="Hyperlink"/>
                <w:rFonts w:ascii="Times New Roman" w:hAnsi="Times New Roman" w:cs="Times New Roman"/>
                <w:noProof/>
                <w:sz w:val="24"/>
                <w:szCs w:val="24"/>
              </w:rPr>
              <w:t>9. Минимален и максимален размер на допустимите разходи за конкретно проектно предложение:</w:t>
            </w:r>
            <w:r w:rsidR="002A4893" w:rsidRPr="002D2840">
              <w:rPr>
                <w:rFonts w:ascii="Times New Roman" w:hAnsi="Times New Roman" w:cs="Times New Roman"/>
                <w:noProof/>
                <w:webHidden/>
                <w:sz w:val="24"/>
                <w:szCs w:val="24"/>
              </w:rPr>
              <w:tab/>
            </w:r>
            <w:r w:rsidR="002A4893" w:rsidRPr="002D2840">
              <w:rPr>
                <w:rFonts w:ascii="Times New Roman" w:hAnsi="Times New Roman" w:cs="Times New Roman"/>
                <w:noProof/>
                <w:webHidden/>
                <w:sz w:val="24"/>
                <w:szCs w:val="24"/>
              </w:rPr>
              <w:fldChar w:fldCharType="begin"/>
            </w:r>
            <w:r w:rsidR="002A4893" w:rsidRPr="002D2840">
              <w:rPr>
                <w:rFonts w:ascii="Times New Roman" w:hAnsi="Times New Roman" w:cs="Times New Roman"/>
                <w:noProof/>
                <w:webHidden/>
                <w:sz w:val="24"/>
                <w:szCs w:val="24"/>
              </w:rPr>
              <w:instrText xml:space="preserve"> PAGEREF _Toc69388898 \h </w:instrText>
            </w:r>
            <w:r w:rsidR="002A4893" w:rsidRPr="002D2840">
              <w:rPr>
                <w:rFonts w:ascii="Times New Roman" w:hAnsi="Times New Roman" w:cs="Times New Roman"/>
                <w:noProof/>
                <w:webHidden/>
                <w:sz w:val="24"/>
                <w:szCs w:val="24"/>
              </w:rPr>
            </w:r>
            <w:r w:rsidR="002A4893" w:rsidRPr="002D2840">
              <w:rPr>
                <w:rFonts w:ascii="Times New Roman" w:hAnsi="Times New Roman" w:cs="Times New Roman"/>
                <w:noProof/>
                <w:webHidden/>
                <w:sz w:val="24"/>
                <w:szCs w:val="24"/>
              </w:rPr>
              <w:fldChar w:fldCharType="separate"/>
            </w:r>
            <w:r w:rsidR="009E3D8C" w:rsidRPr="002D2840">
              <w:rPr>
                <w:rFonts w:ascii="Times New Roman" w:hAnsi="Times New Roman" w:cs="Times New Roman"/>
                <w:noProof/>
                <w:webHidden/>
                <w:sz w:val="24"/>
                <w:szCs w:val="24"/>
              </w:rPr>
              <w:t>11</w:t>
            </w:r>
            <w:r w:rsidR="002A4893" w:rsidRPr="002D2840">
              <w:rPr>
                <w:rFonts w:ascii="Times New Roman" w:hAnsi="Times New Roman" w:cs="Times New Roman"/>
                <w:noProof/>
                <w:webHidden/>
                <w:sz w:val="24"/>
                <w:szCs w:val="24"/>
              </w:rPr>
              <w:fldChar w:fldCharType="end"/>
            </w:r>
          </w:hyperlink>
        </w:p>
        <w:p w14:paraId="17071E79" w14:textId="5B063858" w:rsidR="002A4893" w:rsidRPr="002D2840" w:rsidRDefault="003055FE" w:rsidP="002D2840">
          <w:pPr>
            <w:pStyle w:val="TOC1"/>
            <w:tabs>
              <w:tab w:val="right" w:leader="dot" w:pos="9629"/>
            </w:tabs>
            <w:spacing w:after="0"/>
            <w:rPr>
              <w:rFonts w:ascii="Times New Roman" w:eastAsiaTheme="minorEastAsia" w:hAnsi="Times New Roman" w:cs="Times New Roman"/>
              <w:noProof/>
              <w:sz w:val="24"/>
              <w:szCs w:val="24"/>
              <w:lang w:eastAsia="bg-BG"/>
            </w:rPr>
          </w:pPr>
          <w:hyperlink w:anchor="_Toc69388899" w:history="1">
            <w:r w:rsidR="002A4893" w:rsidRPr="002D2840">
              <w:rPr>
                <w:rStyle w:val="Hyperlink"/>
                <w:rFonts w:ascii="Times New Roman" w:hAnsi="Times New Roman" w:cs="Times New Roman"/>
                <w:noProof/>
                <w:sz w:val="24"/>
                <w:szCs w:val="24"/>
              </w:rPr>
              <w:t>10. Процент на съфинансиране:</w:t>
            </w:r>
            <w:r w:rsidR="002A4893" w:rsidRPr="002D2840">
              <w:rPr>
                <w:rFonts w:ascii="Times New Roman" w:hAnsi="Times New Roman" w:cs="Times New Roman"/>
                <w:noProof/>
                <w:webHidden/>
                <w:sz w:val="24"/>
                <w:szCs w:val="24"/>
              </w:rPr>
              <w:tab/>
            </w:r>
            <w:r w:rsidR="002A4893" w:rsidRPr="002D2840">
              <w:rPr>
                <w:rFonts w:ascii="Times New Roman" w:hAnsi="Times New Roman" w:cs="Times New Roman"/>
                <w:noProof/>
                <w:webHidden/>
                <w:sz w:val="24"/>
                <w:szCs w:val="24"/>
              </w:rPr>
              <w:fldChar w:fldCharType="begin"/>
            </w:r>
            <w:r w:rsidR="002A4893" w:rsidRPr="002D2840">
              <w:rPr>
                <w:rFonts w:ascii="Times New Roman" w:hAnsi="Times New Roman" w:cs="Times New Roman"/>
                <w:noProof/>
                <w:webHidden/>
                <w:sz w:val="24"/>
                <w:szCs w:val="24"/>
              </w:rPr>
              <w:instrText xml:space="preserve"> PAGEREF _Toc69388899 \h </w:instrText>
            </w:r>
            <w:r w:rsidR="002A4893" w:rsidRPr="002D2840">
              <w:rPr>
                <w:rFonts w:ascii="Times New Roman" w:hAnsi="Times New Roman" w:cs="Times New Roman"/>
                <w:noProof/>
                <w:webHidden/>
                <w:sz w:val="24"/>
                <w:szCs w:val="24"/>
              </w:rPr>
            </w:r>
            <w:r w:rsidR="002A4893" w:rsidRPr="002D2840">
              <w:rPr>
                <w:rFonts w:ascii="Times New Roman" w:hAnsi="Times New Roman" w:cs="Times New Roman"/>
                <w:noProof/>
                <w:webHidden/>
                <w:sz w:val="24"/>
                <w:szCs w:val="24"/>
              </w:rPr>
              <w:fldChar w:fldCharType="separate"/>
            </w:r>
            <w:r w:rsidR="009E3D8C" w:rsidRPr="002D2840">
              <w:rPr>
                <w:rFonts w:ascii="Times New Roman" w:hAnsi="Times New Roman" w:cs="Times New Roman"/>
                <w:noProof/>
                <w:webHidden/>
                <w:sz w:val="24"/>
                <w:szCs w:val="24"/>
              </w:rPr>
              <w:t>12</w:t>
            </w:r>
            <w:r w:rsidR="002A4893" w:rsidRPr="002D2840">
              <w:rPr>
                <w:rFonts w:ascii="Times New Roman" w:hAnsi="Times New Roman" w:cs="Times New Roman"/>
                <w:noProof/>
                <w:webHidden/>
                <w:sz w:val="24"/>
                <w:szCs w:val="24"/>
              </w:rPr>
              <w:fldChar w:fldCharType="end"/>
            </w:r>
          </w:hyperlink>
        </w:p>
        <w:p w14:paraId="0728CE05" w14:textId="18AC682E" w:rsidR="002A4893" w:rsidRPr="002D2840" w:rsidRDefault="003055FE" w:rsidP="002D2840">
          <w:pPr>
            <w:pStyle w:val="TOC1"/>
            <w:tabs>
              <w:tab w:val="right" w:leader="dot" w:pos="9629"/>
            </w:tabs>
            <w:spacing w:after="0"/>
            <w:rPr>
              <w:rFonts w:ascii="Times New Roman" w:eastAsiaTheme="minorEastAsia" w:hAnsi="Times New Roman" w:cs="Times New Roman"/>
              <w:noProof/>
              <w:sz w:val="24"/>
              <w:szCs w:val="24"/>
              <w:lang w:eastAsia="bg-BG"/>
            </w:rPr>
          </w:pPr>
          <w:hyperlink w:anchor="_Toc69388900" w:history="1">
            <w:r w:rsidR="002A4893" w:rsidRPr="002D2840">
              <w:rPr>
                <w:rStyle w:val="Hyperlink"/>
                <w:rFonts w:ascii="Times New Roman" w:hAnsi="Times New Roman" w:cs="Times New Roman"/>
                <w:noProof/>
                <w:sz w:val="24"/>
                <w:szCs w:val="24"/>
              </w:rPr>
              <w:t>11. Допустими кандидати:</w:t>
            </w:r>
            <w:r w:rsidR="002A4893" w:rsidRPr="002D2840">
              <w:rPr>
                <w:rFonts w:ascii="Times New Roman" w:hAnsi="Times New Roman" w:cs="Times New Roman"/>
                <w:noProof/>
                <w:webHidden/>
                <w:sz w:val="24"/>
                <w:szCs w:val="24"/>
              </w:rPr>
              <w:tab/>
            </w:r>
            <w:r w:rsidR="002A4893" w:rsidRPr="002D2840">
              <w:rPr>
                <w:rFonts w:ascii="Times New Roman" w:hAnsi="Times New Roman" w:cs="Times New Roman"/>
                <w:noProof/>
                <w:webHidden/>
                <w:sz w:val="24"/>
                <w:szCs w:val="24"/>
              </w:rPr>
              <w:fldChar w:fldCharType="begin"/>
            </w:r>
            <w:r w:rsidR="002A4893" w:rsidRPr="002D2840">
              <w:rPr>
                <w:rFonts w:ascii="Times New Roman" w:hAnsi="Times New Roman" w:cs="Times New Roman"/>
                <w:noProof/>
                <w:webHidden/>
                <w:sz w:val="24"/>
                <w:szCs w:val="24"/>
              </w:rPr>
              <w:instrText xml:space="preserve"> PAGEREF _Toc69388900 \h </w:instrText>
            </w:r>
            <w:r w:rsidR="002A4893" w:rsidRPr="002D2840">
              <w:rPr>
                <w:rFonts w:ascii="Times New Roman" w:hAnsi="Times New Roman" w:cs="Times New Roman"/>
                <w:noProof/>
                <w:webHidden/>
                <w:sz w:val="24"/>
                <w:szCs w:val="24"/>
              </w:rPr>
            </w:r>
            <w:r w:rsidR="002A4893" w:rsidRPr="002D2840">
              <w:rPr>
                <w:rFonts w:ascii="Times New Roman" w:hAnsi="Times New Roman" w:cs="Times New Roman"/>
                <w:noProof/>
                <w:webHidden/>
                <w:sz w:val="24"/>
                <w:szCs w:val="24"/>
              </w:rPr>
              <w:fldChar w:fldCharType="separate"/>
            </w:r>
            <w:r w:rsidR="009E3D8C" w:rsidRPr="002D2840">
              <w:rPr>
                <w:rFonts w:ascii="Times New Roman" w:hAnsi="Times New Roman" w:cs="Times New Roman"/>
                <w:noProof/>
                <w:webHidden/>
                <w:sz w:val="24"/>
                <w:szCs w:val="24"/>
              </w:rPr>
              <w:t>12</w:t>
            </w:r>
            <w:r w:rsidR="002A4893" w:rsidRPr="002D2840">
              <w:rPr>
                <w:rFonts w:ascii="Times New Roman" w:hAnsi="Times New Roman" w:cs="Times New Roman"/>
                <w:noProof/>
                <w:webHidden/>
                <w:sz w:val="24"/>
                <w:szCs w:val="24"/>
              </w:rPr>
              <w:fldChar w:fldCharType="end"/>
            </w:r>
          </w:hyperlink>
        </w:p>
        <w:p w14:paraId="437442EC" w14:textId="292568E1" w:rsidR="002A4893" w:rsidRPr="002D2840" w:rsidRDefault="003055FE" w:rsidP="002D2840">
          <w:pPr>
            <w:pStyle w:val="TOC2"/>
            <w:rPr>
              <w:rFonts w:ascii="Times New Roman" w:eastAsiaTheme="minorEastAsia" w:hAnsi="Times New Roman" w:cs="Times New Roman"/>
              <w:noProof/>
              <w:sz w:val="24"/>
              <w:szCs w:val="24"/>
              <w:lang w:eastAsia="bg-BG"/>
            </w:rPr>
          </w:pPr>
          <w:hyperlink w:anchor="_Toc69388901" w:history="1">
            <w:r w:rsidR="002A4893" w:rsidRPr="002D2840">
              <w:rPr>
                <w:rStyle w:val="Hyperlink"/>
                <w:rFonts w:ascii="Times New Roman" w:hAnsi="Times New Roman" w:cs="Times New Roman"/>
                <w:noProof/>
                <w:sz w:val="24"/>
                <w:szCs w:val="24"/>
              </w:rPr>
              <w:t>11.1. Критерии за допустимост на кандидатите:</w:t>
            </w:r>
            <w:r w:rsidR="002A4893" w:rsidRPr="002D2840">
              <w:rPr>
                <w:rFonts w:ascii="Times New Roman" w:hAnsi="Times New Roman" w:cs="Times New Roman"/>
                <w:noProof/>
                <w:webHidden/>
                <w:sz w:val="24"/>
                <w:szCs w:val="24"/>
              </w:rPr>
              <w:tab/>
            </w:r>
            <w:r w:rsidR="002A4893" w:rsidRPr="002D2840">
              <w:rPr>
                <w:rFonts w:ascii="Times New Roman" w:hAnsi="Times New Roman" w:cs="Times New Roman"/>
                <w:noProof/>
                <w:webHidden/>
                <w:sz w:val="24"/>
                <w:szCs w:val="24"/>
              </w:rPr>
              <w:fldChar w:fldCharType="begin"/>
            </w:r>
            <w:r w:rsidR="002A4893" w:rsidRPr="002D2840">
              <w:rPr>
                <w:rFonts w:ascii="Times New Roman" w:hAnsi="Times New Roman" w:cs="Times New Roman"/>
                <w:noProof/>
                <w:webHidden/>
                <w:sz w:val="24"/>
                <w:szCs w:val="24"/>
              </w:rPr>
              <w:instrText xml:space="preserve"> PAGEREF _Toc69388901 \h </w:instrText>
            </w:r>
            <w:r w:rsidR="002A4893" w:rsidRPr="002D2840">
              <w:rPr>
                <w:rFonts w:ascii="Times New Roman" w:hAnsi="Times New Roman" w:cs="Times New Roman"/>
                <w:noProof/>
                <w:webHidden/>
                <w:sz w:val="24"/>
                <w:szCs w:val="24"/>
              </w:rPr>
            </w:r>
            <w:r w:rsidR="002A4893" w:rsidRPr="002D2840">
              <w:rPr>
                <w:rFonts w:ascii="Times New Roman" w:hAnsi="Times New Roman" w:cs="Times New Roman"/>
                <w:noProof/>
                <w:webHidden/>
                <w:sz w:val="24"/>
                <w:szCs w:val="24"/>
              </w:rPr>
              <w:fldChar w:fldCharType="separate"/>
            </w:r>
            <w:r w:rsidR="009E3D8C" w:rsidRPr="002D2840">
              <w:rPr>
                <w:rFonts w:ascii="Times New Roman" w:hAnsi="Times New Roman" w:cs="Times New Roman"/>
                <w:noProof/>
                <w:webHidden/>
                <w:sz w:val="24"/>
                <w:szCs w:val="24"/>
              </w:rPr>
              <w:t>12</w:t>
            </w:r>
            <w:r w:rsidR="002A4893" w:rsidRPr="002D2840">
              <w:rPr>
                <w:rFonts w:ascii="Times New Roman" w:hAnsi="Times New Roman" w:cs="Times New Roman"/>
                <w:noProof/>
                <w:webHidden/>
                <w:sz w:val="24"/>
                <w:szCs w:val="24"/>
              </w:rPr>
              <w:fldChar w:fldCharType="end"/>
            </w:r>
          </w:hyperlink>
        </w:p>
        <w:p w14:paraId="5E383EE9" w14:textId="1B35541C" w:rsidR="002A4893" w:rsidRPr="002D2840" w:rsidRDefault="003055FE" w:rsidP="002D2840">
          <w:pPr>
            <w:pStyle w:val="TOC2"/>
            <w:rPr>
              <w:rFonts w:ascii="Times New Roman" w:eastAsiaTheme="minorEastAsia" w:hAnsi="Times New Roman" w:cs="Times New Roman"/>
              <w:noProof/>
              <w:sz w:val="24"/>
              <w:szCs w:val="24"/>
              <w:lang w:eastAsia="bg-BG"/>
            </w:rPr>
          </w:pPr>
          <w:hyperlink w:anchor="_Toc69388902" w:history="1">
            <w:r w:rsidR="002A4893" w:rsidRPr="002D2840">
              <w:rPr>
                <w:rStyle w:val="Hyperlink"/>
                <w:rFonts w:ascii="Times New Roman" w:hAnsi="Times New Roman" w:cs="Times New Roman"/>
                <w:noProof/>
                <w:sz w:val="24"/>
                <w:szCs w:val="24"/>
              </w:rPr>
              <w:t>11.2. Критерии за недопустимост на кандидатите:</w:t>
            </w:r>
            <w:r w:rsidR="002A4893" w:rsidRPr="002D2840">
              <w:rPr>
                <w:rFonts w:ascii="Times New Roman" w:hAnsi="Times New Roman" w:cs="Times New Roman"/>
                <w:noProof/>
                <w:webHidden/>
                <w:sz w:val="24"/>
                <w:szCs w:val="24"/>
              </w:rPr>
              <w:tab/>
            </w:r>
            <w:r w:rsidR="002A4893" w:rsidRPr="002D2840">
              <w:rPr>
                <w:rFonts w:ascii="Times New Roman" w:hAnsi="Times New Roman" w:cs="Times New Roman"/>
                <w:noProof/>
                <w:webHidden/>
                <w:sz w:val="24"/>
                <w:szCs w:val="24"/>
              </w:rPr>
              <w:fldChar w:fldCharType="begin"/>
            </w:r>
            <w:r w:rsidR="002A4893" w:rsidRPr="002D2840">
              <w:rPr>
                <w:rFonts w:ascii="Times New Roman" w:hAnsi="Times New Roman" w:cs="Times New Roman"/>
                <w:noProof/>
                <w:webHidden/>
                <w:sz w:val="24"/>
                <w:szCs w:val="24"/>
              </w:rPr>
              <w:instrText xml:space="preserve"> PAGEREF _Toc69388902 \h </w:instrText>
            </w:r>
            <w:r w:rsidR="002A4893" w:rsidRPr="002D2840">
              <w:rPr>
                <w:rFonts w:ascii="Times New Roman" w:hAnsi="Times New Roman" w:cs="Times New Roman"/>
                <w:noProof/>
                <w:webHidden/>
                <w:sz w:val="24"/>
                <w:szCs w:val="24"/>
              </w:rPr>
            </w:r>
            <w:r w:rsidR="002A4893" w:rsidRPr="002D2840">
              <w:rPr>
                <w:rFonts w:ascii="Times New Roman" w:hAnsi="Times New Roman" w:cs="Times New Roman"/>
                <w:noProof/>
                <w:webHidden/>
                <w:sz w:val="24"/>
                <w:szCs w:val="24"/>
              </w:rPr>
              <w:fldChar w:fldCharType="separate"/>
            </w:r>
            <w:r w:rsidR="009E3D8C" w:rsidRPr="002D2840">
              <w:rPr>
                <w:rFonts w:ascii="Times New Roman" w:hAnsi="Times New Roman" w:cs="Times New Roman"/>
                <w:noProof/>
                <w:webHidden/>
                <w:sz w:val="24"/>
                <w:szCs w:val="24"/>
              </w:rPr>
              <w:t>14</w:t>
            </w:r>
            <w:r w:rsidR="002A4893" w:rsidRPr="002D2840">
              <w:rPr>
                <w:rFonts w:ascii="Times New Roman" w:hAnsi="Times New Roman" w:cs="Times New Roman"/>
                <w:noProof/>
                <w:webHidden/>
                <w:sz w:val="24"/>
                <w:szCs w:val="24"/>
              </w:rPr>
              <w:fldChar w:fldCharType="end"/>
            </w:r>
          </w:hyperlink>
        </w:p>
        <w:p w14:paraId="2ED24F0E" w14:textId="67E87DE0" w:rsidR="002A4893" w:rsidRPr="002D2840" w:rsidRDefault="003055FE" w:rsidP="002D2840">
          <w:pPr>
            <w:pStyle w:val="TOC1"/>
            <w:tabs>
              <w:tab w:val="right" w:leader="dot" w:pos="9629"/>
            </w:tabs>
            <w:spacing w:after="0"/>
            <w:rPr>
              <w:rFonts w:ascii="Times New Roman" w:eastAsiaTheme="minorEastAsia" w:hAnsi="Times New Roman" w:cs="Times New Roman"/>
              <w:noProof/>
              <w:sz w:val="24"/>
              <w:szCs w:val="24"/>
              <w:lang w:eastAsia="bg-BG"/>
            </w:rPr>
          </w:pPr>
          <w:hyperlink w:anchor="_Toc69388903" w:history="1">
            <w:r w:rsidR="002A4893" w:rsidRPr="002D2840">
              <w:rPr>
                <w:rStyle w:val="Hyperlink"/>
                <w:rFonts w:ascii="Times New Roman" w:hAnsi="Times New Roman" w:cs="Times New Roman"/>
                <w:noProof/>
                <w:sz w:val="24"/>
                <w:szCs w:val="24"/>
              </w:rPr>
              <w:t>12. Допустими партньори:</w:t>
            </w:r>
            <w:r w:rsidR="002A4893" w:rsidRPr="002D2840">
              <w:rPr>
                <w:rFonts w:ascii="Times New Roman" w:hAnsi="Times New Roman" w:cs="Times New Roman"/>
                <w:noProof/>
                <w:webHidden/>
                <w:sz w:val="24"/>
                <w:szCs w:val="24"/>
              </w:rPr>
              <w:tab/>
            </w:r>
            <w:r w:rsidR="002A4893" w:rsidRPr="002D2840">
              <w:rPr>
                <w:rFonts w:ascii="Times New Roman" w:hAnsi="Times New Roman" w:cs="Times New Roman"/>
                <w:noProof/>
                <w:webHidden/>
                <w:sz w:val="24"/>
                <w:szCs w:val="24"/>
              </w:rPr>
              <w:fldChar w:fldCharType="begin"/>
            </w:r>
            <w:r w:rsidR="002A4893" w:rsidRPr="002D2840">
              <w:rPr>
                <w:rFonts w:ascii="Times New Roman" w:hAnsi="Times New Roman" w:cs="Times New Roman"/>
                <w:noProof/>
                <w:webHidden/>
                <w:sz w:val="24"/>
                <w:szCs w:val="24"/>
              </w:rPr>
              <w:instrText xml:space="preserve"> PAGEREF _Toc69388903 \h </w:instrText>
            </w:r>
            <w:r w:rsidR="002A4893" w:rsidRPr="002D2840">
              <w:rPr>
                <w:rFonts w:ascii="Times New Roman" w:hAnsi="Times New Roman" w:cs="Times New Roman"/>
                <w:noProof/>
                <w:webHidden/>
                <w:sz w:val="24"/>
                <w:szCs w:val="24"/>
              </w:rPr>
            </w:r>
            <w:r w:rsidR="002A4893" w:rsidRPr="002D2840">
              <w:rPr>
                <w:rFonts w:ascii="Times New Roman" w:hAnsi="Times New Roman" w:cs="Times New Roman"/>
                <w:noProof/>
                <w:webHidden/>
                <w:sz w:val="24"/>
                <w:szCs w:val="24"/>
              </w:rPr>
              <w:fldChar w:fldCharType="separate"/>
            </w:r>
            <w:r w:rsidR="009E3D8C" w:rsidRPr="002D2840">
              <w:rPr>
                <w:rFonts w:ascii="Times New Roman" w:hAnsi="Times New Roman" w:cs="Times New Roman"/>
                <w:noProof/>
                <w:webHidden/>
                <w:sz w:val="24"/>
                <w:szCs w:val="24"/>
              </w:rPr>
              <w:t>15</w:t>
            </w:r>
            <w:r w:rsidR="002A4893" w:rsidRPr="002D2840">
              <w:rPr>
                <w:rFonts w:ascii="Times New Roman" w:hAnsi="Times New Roman" w:cs="Times New Roman"/>
                <w:noProof/>
                <w:webHidden/>
                <w:sz w:val="24"/>
                <w:szCs w:val="24"/>
              </w:rPr>
              <w:fldChar w:fldCharType="end"/>
            </w:r>
          </w:hyperlink>
        </w:p>
        <w:p w14:paraId="552FA0D4" w14:textId="5D31F40F" w:rsidR="002A4893" w:rsidRPr="002D2840" w:rsidRDefault="003055FE" w:rsidP="002D2840">
          <w:pPr>
            <w:pStyle w:val="TOC1"/>
            <w:tabs>
              <w:tab w:val="right" w:leader="dot" w:pos="9629"/>
            </w:tabs>
            <w:spacing w:after="0"/>
            <w:rPr>
              <w:rFonts w:ascii="Times New Roman" w:eastAsiaTheme="minorEastAsia" w:hAnsi="Times New Roman" w:cs="Times New Roman"/>
              <w:noProof/>
              <w:sz w:val="24"/>
              <w:szCs w:val="24"/>
              <w:lang w:eastAsia="bg-BG"/>
            </w:rPr>
          </w:pPr>
          <w:hyperlink w:anchor="_Toc69388904" w:history="1">
            <w:r w:rsidR="002A4893" w:rsidRPr="002D2840">
              <w:rPr>
                <w:rStyle w:val="Hyperlink"/>
                <w:rFonts w:ascii="Times New Roman" w:hAnsi="Times New Roman" w:cs="Times New Roman"/>
                <w:noProof/>
                <w:sz w:val="24"/>
                <w:szCs w:val="24"/>
              </w:rPr>
              <w:t>13. Дейности, допустими за финансиране:</w:t>
            </w:r>
            <w:r w:rsidR="002A4893" w:rsidRPr="002D2840">
              <w:rPr>
                <w:rFonts w:ascii="Times New Roman" w:hAnsi="Times New Roman" w:cs="Times New Roman"/>
                <w:noProof/>
                <w:webHidden/>
                <w:sz w:val="24"/>
                <w:szCs w:val="24"/>
              </w:rPr>
              <w:tab/>
            </w:r>
            <w:r w:rsidR="002A4893" w:rsidRPr="002D2840">
              <w:rPr>
                <w:rFonts w:ascii="Times New Roman" w:hAnsi="Times New Roman" w:cs="Times New Roman"/>
                <w:noProof/>
                <w:webHidden/>
                <w:sz w:val="24"/>
                <w:szCs w:val="24"/>
              </w:rPr>
              <w:fldChar w:fldCharType="begin"/>
            </w:r>
            <w:r w:rsidR="002A4893" w:rsidRPr="002D2840">
              <w:rPr>
                <w:rFonts w:ascii="Times New Roman" w:hAnsi="Times New Roman" w:cs="Times New Roman"/>
                <w:noProof/>
                <w:webHidden/>
                <w:sz w:val="24"/>
                <w:szCs w:val="24"/>
              </w:rPr>
              <w:instrText xml:space="preserve"> PAGEREF _Toc69388904 \h </w:instrText>
            </w:r>
            <w:r w:rsidR="002A4893" w:rsidRPr="002D2840">
              <w:rPr>
                <w:rFonts w:ascii="Times New Roman" w:hAnsi="Times New Roman" w:cs="Times New Roman"/>
                <w:noProof/>
                <w:webHidden/>
                <w:sz w:val="24"/>
                <w:szCs w:val="24"/>
              </w:rPr>
            </w:r>
            <w:r w:rsidR="002A4893" w:rsidRPr="002D2840">
              <w:rPr>
                <w:rFonts w:ascii="Times New Roman" w:hAnsi="Times New Roman" w:cs="Times New Roman"/>
                <w:noProof/>
                <w:webHidden/>
                <w:sz w:val="24"/>
                <w:szCs w:val="24"/>
              </w:rPr>
              <w:fldChar w:fldCharType="separate"/>
            </w:r>
            <w:r w:rsidR="009E3D8C" w:rsidRPr="002D2840">
              <w:rPr>
                <w:rFonts w:ascii="Times New Roman" w:hAnsi="Times New Roman" w:cs="Times New Roman"/>
                <w:noProof/>
                <w:webHidden/>
                <w:sz w:val="24"/>
                <w:szCs w:val="24"/>
              </w:rPr>
              <w:t>15</w:t>
            </w:r>
            <w:r w:rsidR="002A4893" w:rsidRPr="002D2840">
              <w:rPr>
                <w:rFonts w:ascii="Times New Roman" w:hAnsi="Times New Roman" w:cs="Times New Roman"/>
                <w:noProof/>
                <w:webHidden/>
                <w:sz w:val="24"/>
                <w:szCs w:val="24"/>
              </w:rPr>
              <w:fldChar w:fldCharType="end"/>
            </w:r>
          </w:hyperlink>
        </w:p>
        <w:p w14:paraId="1F39CF91" w14:textId="606CBCB0" w:rsidR="002A4893" w:rsidRPr="002D2840" w:rsidRDefault="003055FE" w:rsidP="002D2840">
          <w:pPr>
            <w:pStyle w:val="TOC2"/>
            <w:rPr>
              <w:rFonts w:ascii="Times New Roman" w:eastAsiaTheme="minorEastAsia" w:hAnsi="Times New Roman" w:cs="Times New Roman"/>
              <w:noProof/>
              <w:sz w:val="24"/>
              <w:szCs w:val="24"/>
              <w:lang w:eastAsia="bg-BG"/>
            </w:rPr>
          </w:pPr>
          <w:hyperlink w:anchor="_Toc69388905" w:history="1">
            <w:r w:rsidR="002A4893" w:rsidRPr="002D2840">
              <w:rPr>
                <w:rStyle w:val="Hyperlink"/>
                <w:rFonts w:ascii="Times New Roman" w:hAnsi="Times New Roman" w:cs="Times New Roman"/>
                <w:noProof/>
                <w:sz w:val="24"/>
                <w:szCs w:val="24"/>
              </w:rPr>
              <w:t>13.1: Допустими дейности:</w:t>
            </w:r>
            <w:r w:rsidR="002A4893" w:rsidRPr="002D2840">
              <w:rPr>
                <w:rFonts w:ascii="Times New Roman" w:hAnsi="Times New Roman" w:cs="Times New Roman"/>
                <w:noProof/>
                <w:webHidden/>
                <w:sz w:val="24"/>
                <w:szCs w:val="24"/>
              </w:rPr>
              <w:tab/>
            </w:r>
            <w:r w:rsidR="002A4893" w:rsidRPr="002D2840">
              <w:rPr>
                <w:rFonts w:ascii="Times New Roman" w:hAnsi="Times New Roman" w:cs="Times New Roman"/>
                <w:noProof/>
                <w:webHidden/>
                <w:sz w:val="24"/>
                <w:szCs w:val="24"/>
              </w:rPr>
              <w:fldChar w:fldCharType="begin"/>
            </w:r>
            <w:r w:rsidR="002A4893" w:rsidRPr="002D2840">
              <w:rPr>
                <w:rFonts w:ascii="Times New Roman" w:hAnsi="Times New Roman" w:cs="Times New Roman"/>
                <w:noProof/>
                <w:webHidden/>
                <w:sz w:val="24"/>
                <w:szCs w:val="24"/>
              </w:rPr>
              <w:instrText xml:space="preserve"> PAGEREF _Toc69388905 \h </w:instrText>
            </w:r>
            <w:r w:rsidR="002A4893" w:rsidRPr="002D2840">
              <w:rPr>
                <w:rFonts w:ascii="Times New Roman" w:hAnsi="Times New Roman" w:cs="Times New Roman"/>
                <w:noProof/>
                <w:webHidden/>
                <w:sz w:val="24"/>
                <w:szCs w:val="24"/>
              </w:rPr>
            </w:r>
            <w:r w:rsidR="002A4893" w:rsidRPr="002D2840">
              <w:rPr>
                <w:rFonts w:ascii="Times New Roman" w:hAnsi="Times New Roman" w:cs="Times New Roman"/>
                <w:noProof/>
                <w:webHidden/>
                <w:sz w:val="24"/>
                <w:szCs w:val="24"/>
              </w:rPr>
              <w:fldChar w:fldCharType="separate"/>
            </w:r>
            <w:r w:rsidR="009E3D8C" w:rsidRPr="002D2840">
              <w:rPr>
                <w:rFonts w:ascii="Times New Roman" w:hAnsi="Times New Roman" w:cs="Times New Roman"/>
                <w:noProof/>
                <w:webHidden/>
                <w:sz w:val="24"/>
                <w:szCs w:val="24"/>
              </w:rPr>
              <w:t>15</w:t>
            </w:r>
            <w:r w:rsidR="002A4893" w:rsidRPr="002D2840">
              <w:rPr>
                <w:rFonts w:ascii="Times New Roman" w:hAnsi="Times New Roman" w:cs="Times New Roman"/>
                <w:noProof/>
                <w:webHidden/>
                <w:sz w:val="24"/>
                <w:szCs w:val="24"/>
              </w:rPr>
              <w:fldChar w:fldCharType="end"/>
            </w:r>
          </w:hyperlink>
        </w:p>
        <w:p w14:paraId="07DCAC65" w14:textId="468F9297" w:rsidR="002A4893" w:rsidRPr="002D2840" w:rsidRDefault="003055FE" w:rsidP="002D2840">
          <w:pPr>
            <w:pStyle w:val="TOC2"/>
            <w:rPr>
              <w:rFonts w:ascii="Times New Roman" w:eastAsiaTheme="minorEastAsia" w:hAnsi="Times New Roman" w:cs="Times New Roman"/>
              <w:noProof/>
              <w:sz w:val="24"/>
              <w:szCs w:val="24"/>
              <w:lang w:eastAsia="bg-BG"/>
            </w:rPr>
          </w:pPr>
          <w:hyperlink w:anchor="_Toc69388906" w:history="1">
            <w:r w:rsidR="002A4893" w:rsidRPr="002D2840">
              <w:rPr>
                <w:rStyle w:val="Hyperlink"/>
                <w:rFonts w:ascii="Times New Roman" w:hAnsi="Times New Roman" w:cs="Times New Roman"/>
                <w:noProof/>
                <w:sz w:val="24"/>
                <w:szCs w:val="24"/>
              </w:rPr>
              <w:t>13.2: Условия за допустимост на дейностите:</w:t>
            </w:r>
            <w:r w:rsidR="002A4893" w:rsidRPr="002D2840">
              <w:rPr>
                <w:rFonts w:ascii="Times New Roman" w:hAnsi="Times New Roman" w:cs="Times New Roman"/>
                <w:noProof/>
                <w:webHidden/>
                <w:sz w:val="24"/>
                <w:szCs w:val="24"/>
              </w:rPr>
              <w:tab/>
            </w:r>
            <w:r w:rsidR="002A4893" w:rsidRPr="002D2840">
              <w:rPr>
                <w:rFonts w:ascii="Times New Roman" w:hAnsi="Times New Roman" w:cs="Times New Roman"/>
                <w:noProof/>
                <w:webHidden/>
                <w:sz w:val="24"/>
                <w:szCs w:val="24"/>
              </w:rPr>
              <w:fldChar w:fldCharType="begin"/>
            </w:r>
            <w:r w:rsidR="002A4893" w:rsidRPr="002D2840">
              <w:rPr>
                <w:rFonts w:ascii="Times New Roman" w:hAnsi="Times New Roman" w:cs="Times New Roman"/>
                <w:noProof/>
                <w:webHidden/>
                <w:sz w:val="24"/>
                <w:szCs w:val="24"/>
              </w:rPr>
              <w:instrText xml:space="preserve"> PAGEREF _Toc69388906 \h </w:instrText>
            </w:r>
            <w:r w:rsidR="002A4893" w:rsidRPr="002D2840">
              <w:rPr>
                <w:rFonts w:ascii="Times New Roman" w:hAnsi="Times New Roman" w:cs="Times New Roman"/>
                <w:noProof/>
                <w:webHidden/>
                <w:sz w:val="24"/>
                <w:szCs w:val="24"/>
              </w:rPr>
            </w:r>
            <w:r w:rsidR="002A4893" w:rsidRPr="002D2840">
              <w:rPr>
                <w:rFonts w:ascii="Times New Roman" w:hAnsi="Times New Roman" w:cs="Times New Roman"/>
                <w:noProof/>
                <w:webHidden/>
                <w:sz w:val="24"/>
                <w:szCs w:val="24"/>
              </w:rPr>
              <w:fldChar w:fldCharType="separate"/>
            </w:r>
            <w:r w:rsidR="009E3D8C" w:rsidRPr="002D2840">
              <w:rPr>
                <w:rFonts w:ascii="Times New Roman" w:hAnsi="Times New Roman" w:cs="Times New Roman"/>
                <w:noProof/>
                <w:webHidden/>
                <w:sz w:val="24"/>
                <w:szCs w:val="24"/>
              </w:rPr>
              <w:t>16</w:t>
            </w:r>
            <w:r w:rsidR="002A4893" w:rsidRPr="002D2840">
              <w:rPr>
                <w:rFonts w:ascii="Times New Roman" w:hAnsi="Times New Roman" w:cs="Times New Roman"/>
                <w:noProof/>
                <w:webHidden/>
                <w:sz w:val="24"/>
                <w:szCs w:val="24"/>
              </w:rPr>
              <w:fldChar w:fldCharType="end"/>
            </w:r>
          </w:hyperlink>
        </w:p>
        <w:p w14:paraId="37CE5371" w14:textId="0CF77EDB" w:rsidR="002A4893" w:rsidRPr="002D2840" w:rsidRDefault="003055FE" w:rsidP="002D2840">
          <w:pPr>
            <w:pStyle w:val="TOC2"/>
            <w:rPr>
              <w:rFonts w:ascii="Times New Roman" w:eastAsiaTheme="minorEastAsia" w:hAnsi="Times New Roman" w:cs="Times New Roman"/>
              <w:noProof/>
              <w:sz w:val="24"/>
              <w:szCs w:val="24"/>
              <w:lang w:eastAsia="bg-BG"/>
            </w:rPr>
          </w:pPr>
          <w:hyperlink w:anchor="_Toc69388907" w:history="1">
            <w:r w:rsidR="002A4893" w:rsidRPr="002D2840">
              <w:rPr>
                <w:rStyle w:val="Hyperlink"/>
                <w:rFonts w:ascii="Times New Roman" w:hAnsi="Times New Roman" w:cs="Times New Roman"/>
                <w:noProof/>
                <w:sz w:val="24"/>
                <w:szCs w:val="24"/>
              </w:rPr>
              <w:t>13.3: Недопустими дейности:</w:t>
            </w:r>
            <w:r w:rsidR="002A4893" w:rsidRPr="002D2840">
              <w:rPr>
                <w:rFonts w:ascii="Times New Roman" w:hAnsi="Times New Roman" w:cs="Times New Roman"/>
                <w:noProof/>
                <w:webHidden/>
                <w:sz w:val="24"/>
                <w:szCs w:val="24"/>
              </w:rPr>
              <w:tab/>
            </w:r>
            <w:r w:rsidR="002A4893" w:rsidRPr="002D2840">
              <w:rPr>
                <w:rFonts w:ascii="Times New Roman" w:hAnsi="Times New Roman" w:cs="Times New Roman"/>
                <w:noProof/>
                <w:webHidden/>
                <w:sz w:val="24"/>
                <w:szCs w:val="24"/>
              </w:rPr>
              <w:fldChar w:fldCharType="begin"/>
            </w:r>
            <w:r w:rsidR="002A4893" w:rsidRPr="002D2840">
              <w:rPr>
                <w:rFonts w:ascii="Times New Roman" w:hAnsi="Times New Roman" w:cs="Times New Roman"/>
                <w:noProof/>
                <w:webHidden/>
                <w:sz w:val="24"/>
                <w:szCs w:val="24"/>
              </w:rPr>
              <w:instrText xml:space="preserve"> PAGEREF _Toc69388907 \h </w:instrText>
            </w:r>
            <w:r w:rsidR="002A4893" w:rsidRPr="002D2840">
              <w:rPr>
                <w:rFonts w:ascii="Times New Roman" w:hAnsi="Times New Roman" w:cs="Times New Roman"/>
                <w:noProof/>
                <w:webHidden/>
                <w:sz w:val="24"/>
                <w:szCs w:val="24"/>
              </w:rPr>
            </w:r>
            <w:r w:rsidR="002A4893" w:rsidRPr="002D2840">
              <w:rPr>
                <w:rFonts w:ascii="Times New Roman" w:hAnsi="Times New Roman" w:cs="Times New Roman"/>
                <w:noProof/>
                <w:webHidden/>
                <w:sz w:val="24"/>
                <w:szCs w:val="24"/>
              </w:rPr>
              <w:fldChar w:fldCharType="separate"/>
            </w:r>
            <w:r w:rsidR="009E3D8C" w:rsidRPr="002D2840">
              <w:rPr>
                <w:rFonts w:ascii="Times New Roman" w:hAnsi="Times New Roman" w:cs="Times New Roman"/>
                <w:noProof/>
                <w:webHidden/>
                <w:sz w:val="24"/>
                <w:szCs w:val="24"/>
              </w:rPr>
              <w:t>20</w:t>
            </w:r>
            <w:r w:rsidR="002A4893" w:rsidRPr="002D2840">
              <w:rPr>
                <w:rFonts w:ascii="Times New Roman" w:hAnsi="Times New Roman" w:cs="Times New Roman"/>
                <w:noProof/>
                <w:webHidden/>
                <w:sz w:val="24"/>
                <w:szCs w:val="24"/>
              </w:rPr>
              <w:fldChar w:fldCharType="end"/>
            </w:r>
          </w:hyperlink>
        </w:p>
        <w:p w14:paraId="0163EB19" w14:textId="0DCA3C6D" w:rsidR="002A4893" w:rsidRPr="002D2840" w:rsidRDefault="003055FE" w:rsidP="002D2840">
          <w:pPr>
            <w:pStyle w:val="TOC1"/>
            <w:tabs>
              <w:tab w:val="right" w:leader="dot" w:pos="9629"/>
            </w:tabs>
            <w:spacing w:after="0"/>
            <w:rPr>
              <w:rFonts w:ascii="Times New Roman" w:eastAsiaTheme="minorEastAsia" w:hAnsi="Times New Roman" w:cs="Times New Roman"/>
              <w:noProof/>
              <w:sz w:val="24"/>
              <w:szCs w:val="24"/>
              <w:lang w:eastAsia="bg-BG"/>
            </w:rPr>
          </w:pPr>
          <w:hyperlink w:anchor="_Toc69388908" w:history="1">
            <w:r w:rsidR="002A4893" w:rsidRPr="002D2840">
              <w:rPr>
                <w:rStyle w:val="Hyperlink"/>
                <w:rFonts w:ascii="Times New Roman" w:hAnsi="Times New Roman" w:cs="Times New Roman"/>
                <w:noProof/>
                <w:sz w:val="24"/>
                <w:szCs w:val="24"/>
              </w:rPr>
              <w:t>14. Категории разходи, допустими за финансиране:</w:t>
            </w:r>
            <w:r w:rsidR="002A4893" w:rsidRPr="002D2840">
              <w:rPr>
                <w:rFonts w:ascii="Times New Roman" w:hAnsi="Times New Roman" w:cs="Times New Roman"/>
                <w:noProof/>
                <w:webHidden/>
                <w:sz w:val="24"/>
                <w:szCs w:val="24"/>
              </w:rPr>
              <w:tab/>
            </w:r>
            <w:r w:rsidR="002A4893" w:rsidRPr="002D2840">
              <w:rPr>
                <w:rFonts w:ascii="Times New Roman" w:hAnsi="Times New Roman" w:cs="Times New Roman"/>
                <w:noProof/>
                <w:webHidden/>
                <w:sz w:val="24"/>
                <w:szCs w:val="24"/>
              </w:rPr>
              <w:fldChar w:fldCharType="begin"/>
            </w:r>
            <w:r w:rsidR="002A4893" w:rsidRPr="002D2840">
              <w:rPr>
                <w:rFonts w:ascii="Times New Roman" w:hAnsi="Times New Roman" w:cs="Times New Roman"/>
                <w:noProof/>
                <w:webHidden/>
                <w:sz w:val="24"/>
                <w:szCs w:val="24"/>
              </w:rPr>
              <w:instrText xml:space="preserve"> PAGEREF _Toc69388908 \h </w:instrText>
            </w:r>
            <w:r w:rsidR="002A4893" w:rsidRPr="002D2840">
              <w:rPr>
                <w:rFonts w:ascii="Times New Roman" w:hAnsi="Times New Roman" w:cs="Times New Roman"/>
                <w:noProof/>
                <w:webHidden/>
                <w:sz w:val="24"/>
                <w:szCs w:val="24"/>
              </w:rPr>
            </w:r>
            <w:r w:rsidR="002A4893" w:rsidRPr="002D2840">
              <w:rPr>
                <w:rFonts w:ascii="Times New Roman" w:hAnsi="Times New Roman" w:cs="Times New Roman"/>
                <w:noProof/>
                <w:webHidden/>
                <w:sz w:val="24"/>
                <w:szCs w:val="24"/>
              </w:rPr>
              <w:fldChar w:fldCharType="separate"/>
            </w:r>
            <w:r w:rsidR="009E3D8C" w:rsidRPr="002D2840">
              <w:rPr>
                <w:rFonts w:ascii="Times New Roman" w:hAnsi="Times New Roman" w:cs="Times New Roman"/>
                <w:noProof/>
                <w:webHidden/>
                <w:sz w:val="24"/>
                <w:szCs w:val="24"/>
              </w:rPr>
              <w:t>21</w:t>
            </w:r>
            <w:r w:rsidR="002A4893" w:rsidRPr="002D2840">
              <w:rPr>
                <w:rFonts w:ascii="Times New Roman" w:hAnsi="Times New Roman" w:cs="Times New Roman"/>
                <w:noProof/>
                <w:webHidden/>
                <w:sz w:val="24"/>
                <w:szCs w:val="24"/>
              </w:rPr>
              <w:fldChar w:fldCharType="end"/>
            </w:r>
          </w:hyperlink>
        </w:p>
        <w:p w14:paraId="713ED7C6" w14:textId="227CE329" w:rsidR="002A4893" w:rsidRPr="002D2840" w:rsidRDefault="003055FE" w:rsidP="002D2840">
          <w:pPr>
            <w:pStyle w:val="TOC2"/>
            <w:rPr>
              <w:rFonts w:ascii="Times New Roman" w:eastAsiaTheme="minorEastAsia" w:hAnsi="Times New Roman" w:cs="Times New Roman"/>
              <w:noProof/>
              <w:sz w:val="24"/>
              <w:szCs w:val="24"/>
              <w:lang w:eastAsia="bg-BG"/>
            </w:rPr>
          </w:pPr>
          <w:hyperlink w:anchor="_Toc69388909" w:history="1">
            <w:r w:rsidR="002A4893" w:rsidRPr="002D2840">
              <w:rPr>
                <w:rStyle w:val="Hyperlink"/>
                <w:rFonts w:ascii="Times New Roman" w:hAnsi="Times New Roman" w:cs="Times New Roman"/>
                <w:noProof/>
                <w:sz w:val="24"/>
                <w:szCs w:val="24"/>
              </w:rPr>
              <w:t>14.1. Допустими разходи:</w:t>
            </w:r>
            <w:r w:rsidR="002A4893" w:rsidRPr="002D2840">
              <w:rPr>
                <w:rFonts w:ascii="Times New Roman" w:hAnsi="Times New Roman" w:cs="Times New Roman"/>
                <w:noProof/>
                <w:webHidden/>
                <w:sz w:val="24"/>
                <w:szCs w:val="24"/>
              </w:rPr>
              <w:tab/>
            </w:r>
            <w:r w:rsidR="002A4893" w:rsidRPr="002D2840">
              <w:rPr>
                <w:rFonts w:ascii="Times New Roman" w:hAnsi="Times New Roman" w:cs="Times New Roman"/>
                <w:noProof/>
                <w:webHidden/>
                <w:sz w:val="24"/>
                <w:szCs w:val="24"/>
              </w:rPr>
              <w:fldChar w:fldCharType="begin"/>
            </w:r>
            <w:r w:rsidR="002A4893" w:rsidRPr="002D2840">
              <w:rPr>
                <w:rFonts w:ascii="Times New Roman" w:hAnsi="Times New Roman" w:cs="Times New Roman"/>
                <w:noProof/>
                <w:webHidden/>
                <w:sz w:val="24"/>
                <w:szCs w:val="24"/>
              </w:rPr>
              <w:instrText xml:space="preserve"> PAGEREF _Toc69388909 \h </w:instrText>
            </w:r>
            <w:r w:rsidR="002A4893" w:rsidRPr="002D2840">
              <w:rPr>
                <w:rFonts w:ascii="Times New Roman" w:hAnsi="Times New Roman" w:cs="Times New Roman"/>
                <w:noProof/>
                <w:webHidden/>
                <w:sz w:val="24"/>
                <w:szCs w:val="24"/>
              </w:rPr>
            </w:r>
            <w:r w:rsidR="002A4893" w:rsidRPr="002D2840">
              <w:rPr>
                <w:rFonts w:ascii="Times New Roman" w:hAnsi="Times New Roman" w:cs="Times New Roman"/>
                <w:noProof/>
                <w:webHidden/>
                <w:sz w:val="24"/>
                <w:szCs w:val="24"/>
              </w:rPr>
              <w:fldChar w:fldCharType="separate"/>
            </w:r>
            <w:r w:rsidR="009E3D8C" w:rsidRPr="002D2840">
              <w:rPr>
                <w:rFonts w:ascii="Times New Roman" w:hAnsi="Times New Roman" w:cs="Times New Roman"/>
                <w:noProof/>
                <w:webHidden/>
                <w:sz w:val="24"/>
                <w:szCs w:val="24"/>
              </w:rPr>
              <w:t>21</w:t>
            </w:r>
            <w:r w:rsidR="002A4893" w:rsidRPr="002D2840">
              <w:rPr>
                <w:rFonts w:ascii="Times New Roman" w:hAnsi="Times New Roman" w:cs="Times New Roman"/>
                <w:noProof/>
                <w:webHidden/>
                <w:sz w:val="24"/>
                <w:szCs w:val="24"/>
              </w:rPr>
              <w:fldChar w:fldCharType="end"/>
            </w:r>
          </w:hyperlink>
        </w:p>
        <w:p w14:paraId="12E8C1E4" w14:textId="2C237343" w:rsidR="002A4893" w:rsidRPr="002D2840" w:rsidRDefault="003055FE" w:rsidP="002D2840">
          <w:pPr>
            <w:pStyle w:val="TOC2"/>
            <w:rPr>
              <w:rFonts w:ascii="Times New Roman" w:eastAsiaTheme="minorEastAsia" w:hAnsi="Times New Roman" w:cs="Times New Roman"/>
              <w:noProof/>
              <w:sz w:val="24"/>
              <w:szCs w:val="24"/>
              <w:lang w:eastAsia="bg-BG"/>
            </w:rPr>
          </w:pPr>
          <w:hyperlink w:anchor="_Toc69388910" w:history="1">
            <w:r w:rsidR="002A4893" w:rsidRPr="002D2840">
              <w:rPr>
                <w:rStyle w:val="Hyperlink"/>
                <w:rFonts w:ascii="Times New Roman" w:hAnsi="Times New Roman" w:cs="Times New Roman"/>
                <w:noProof/>
                <w:sz w:val="24"/>
                <w:szCs w:val="24"/>
              </w:rPr>
              <w:t>14.2. Условия за допустимост на разходите:</w:t>
            </w:r>
            <w:r w:rsidR="002A4893" w:rsidRPr="002D2840">
              <w:rPr>
                <w:rFonts w:ascii="Times New Roman" w:hAnsi="Times New Roman" w:cs="Times New Roman"/>
                <w:noProof/>
                <w:webHidden/>
                <w:sz w:val="24"/>
                <w:szCs w:val="24"/>
              </w:rPr>
              <w:tab/>
            </w:r>
            <w:r w:rsidR="002A4893" w:rsidRPr="002D2840">
              <w:rPr>
                <w:rFonts w:ascii="Times New Roman" w:hAnsi="Times New Roman" w:cs="Times New Roman"/>
                <w:noProof/>
                <w:webHidden/>
                <w:sz w:val="24"/>
                <w:szCs w:val="24"/>
              </w:rPr>
              <w:fldChar w:fldCharType="begin"/>
            </w:r>
            <w:r w:rsidR="002A4893" w:rsidRPr="002D2840">
              <w:rPr>
                <w:rFonts w:ascii="Times New Roman" w:hAnsi="Times New Roman" w:cs="Times New Roman"/>
                <w:noProof/>
                <w:webHidden/>
                <w:sz w:val="24"/>
                <w:szCs w:val="24"/>
              </w:rPr>
              <w:instrText xml:space="preserve"> PAGEREF _Toc69388910 \h </w:instrText>
            </w:r>
            <w:r w:rsidR="002A4893" w:rsidRPr="002D2840">
              <w:rPr>
                <w:rFonts w:ascii="Times New Roman" w:hAnsi="Times New Roman" w:cs="Times New Roman"/>
                <w:noProof/>
                <w:webHidden/>
                <w:sz w:val="24"/>
                <w:szCs w:val="24"/>
              </w:rPr>
            </w:r>
            <w:r w:rsidR="002A4893" w:rsidRPr="002D2840">
              <w:rPr>
                <w:rFonts w:ascii="Times New Roman" w:hAnsi="Times New Roman" w:cs="Times New Roman"/>
                <w:noProof/>
                <w:webHidden/>
                <w:sz w:val="24"/>
                <w:szCs w:val="24"/>
              </w:rPr>
              <w:fldChar w:fldCharType="separate"/>
            </w:r>
            <w:r w:rsidR="009E3D8C" w:rsidRPr="002D2840">
              <w:rPr>
                <w:rFonts w:ascii="Times New Roman" w:hAnsi="Times New Roman" w:cs="Times New Roman"/>
                <w:noProof/>
                <w:webHidden/>
                <w:sz w:val="24"/>
                <w:szCs w:val="24"/>
              </w:rPr>
              <w:t>21</w:t>
            </w:r>
            <w:r w:rsidR="002A4893" w:rsidRPr="002D2840">
              <w:rPr>
                <w:rFonts w:ascii="Times New Roman" w:hAnsi="Times New Roman" w:cs="Times New Roman"/>
                <w:noProof/>
                <w:webHidden/>
                <w:sz w:val="24"/>
                <w:szCs w:val="24"/>
              </w:rPr>
              <w:fldChar w:fldCharType="end"/>
            </w:r>
          </w:hyperlink>
        </w:p>
        <w:p w14:paraId="066309B2" w14:textId="6709A33C" w:rsidR="002A4893" w:rsidRPr="002D2840" w:rsidRDefault="003055FE" w:rsidP="002D2840">
          <w:pPr>
            <w:pStyle w:val="TOC2"/>
            <w:rPr>
              <w:rFonts w:ascii="Times New Roman" w:eastAsiaTheme="minorEastAsia" w:hAnsi="Times New Roman" w:cs="Times New Roman"/>
              <w:noProof/>
              <w:sz w:val="24"/>
              <w:szCs w:val="24"/>
              <w:lang w:eastAsia="bg-BG"/>
            </w:rPr>
          </w:pPr>
          <w:hyperlink w:anchor="_Toc69388911" w:history="1">
            <w:r w:rsidR="002A4893" w:rsidRPr="002D2840">
              <w:rPr>
                <w:rStyle w:val="Hyperlink"/>
                <w:rFonts w:ascii="Times New Roman" w:hAnsi="Times New Roman" w:cs="Times New Roman"/>
                <w:noProof/>
                <w:sz w:val="24"/>
                <w:szCs w:val="24"/>
              </w:rPr>
              <w:t>14.3. Недопустими разходи:</w:t>
            </w:r>
            <w:r w:rsidR="002A4893" w:rsidRPr="002D2840">
              <w:rPr>
                <w:rFonts w:ascii="Times New Roman" w:hAnsi="Times New Roman" w:cs="Times New Roman"/>
                <w:noProof/>
                <w:webHidden/>
                <w:sz w:val="24"/>
                <w:szCs w:val="24"/>
              </w:rPr>
              <w:tab/>
            </w:r>
            <w:r w:rsidR="002A4893" w:rsidRPr="002D2840">
              <w:rPr>
                <w:rFonts w:ascii="Times New Roman" w:hAnsi="Times New Roman" w:cs="Times New Roman"/>
                <w:noProof/>
                <w:webHidden/>
                <w:sz w:val="24"/>
                <w:szCs w:val="24"/>
              </w:rPr>
              <w:fldChar w:fldCharType="begin"/>
            </w:r>
            <w:r w:rsidR="002A4893" w:rsidRPr="002D2840">
              <w:rPr>
                <w:rFonts w:ascii="Times New Roman" w:hAnsi="Times New Roman" w:cs="Times New Roman"/>
                <w:noProof/>
                <w:webHidden/>
                <w:sz w:val="24"/>
                <w:szCs w:val="24"/>
              </w:rPr>
              <w:instrText xml:space="preserve"> PAGEREF _Toc69388911 \h </w:instrText>
            </w:r>
            <w:r w:rsidR="002A4893" w:rsidRPr="002D2840">
              <w:rPr>
                <w:rFonts w:ascii="Times New Roman" w:hAnsi="Times New Roman" w:cs="Times New Roman"/>
                <w:noProof/>
                <w:webHidden/>
                <w:sz w:val="24"/>
                <w:szCs w:val="24"/>
              </w:rPr>
            </w:r>
            <w:r w:rsidR="002A4893" w:rsidRPr="002D2840">
              <w:rPr>
                <w:rFonts w:ascii="Times New Roman" w:hAnsi="Times New Roman" w:cs="Times New Roman"/>
                <w:noProof/>
                <w:webHidden/>
                <w:sz w:val="24"/>
                <w:szCs w:val="24"/>
              </w:rPr>
              <w:fldChar w:fldCharType="separate"/>
            </w:r>
            <w:r w:rsidR="009E3D8C" w:rsidRPr="002D2840">
              <w:rPr>
                <w:rFonts w:ascii="Times New Roman" w:hAnsi="Times New Roman" w:cs="Times New Roman"/>
                <w:noProof/>
                <w:webHidden/>
                <w:sz w:val="24"/>
                <w:szCs w:val="24"/>
              </w:rPr>
              <w:t>24</w:t>
            </w:r>
            <w:r w:rsidR="002A4893" w:rsidRPr="002D2840">
              <w:rPr>
                <w:rFonts w:ascii="Times New Roman" w:hAnsi="Times New Roman" w:cs="Times New Roman"/>
                <w:noProof/>
                <w:webHidden/>
                <w:sz w:val="24"/>
                <w:szCs w:val="24"/>
              </w:rPr>
              <w:fldChar w:fldCharType="end"/>
            </w:r>
          </w:hyperlink>
        </w:p>
        <w:p w14:paraId="2077982E" w14:textId="77C82317" w:rsidR="002A4893" w:rsidRPr="002D2840" w:rsidRDefault="003055FE" w:rsidP="002D2840">
          <w:pPr>
            <w:pStyle w:val="TOC1"/>
            <w:tabs>
              <w:tab w:val="right" w:leader="dot" w:pos="9629"/>
            </w:tabs>
            <w:spacing w:after="0"/>
            <w:rPr>
              <w:rFonts w:ascii="Times New Roman" w:eastAsiaTheme="minorEastAsia" w:hAnsi="Times New Roman" w:cs="Times New Roman"/>
              <w:noProof/>
              <w:sz w:val="24"/>
              <w:szCs w:val="24"/>
              <w:lang w:eastAsia="bg-BG"/>
            </w:rPr>
          </w:pPr>
          <w:hyperlink w:anchor="_Toc69388912" w:history="1">
            <w:r w:rsidR="002A4893" w:rsidRPr="002D2840">
              <w:rPr>
                <w:rStyle w:val="Hyperlink"/>
                <w:rFonts w:ascii="Times New Roman" w:hAnsi="Times New Roman" w:cs="Times New Roman"/>
                <w:noProof/>
                <w:sz w:val="24"/>
                <w:szCs w:val="24"/>
              </w:rPr>
              <w:t>15. Допустими целеви групи (ако е приложимо):</w:t>
            </w:r>
            <w:r w:rsidR="002A4893" w:rsidRPr="002D2840">
              <w:rPr>
                <w:rFonts w:ascii="Times New Roman" w:hAnsi="Times New Roman" w:cs="Times New Roman"/>
                <w:noProof/>
                <w:webHidden/>
                <w:sz w:val="24"/>
                <w:szCs w:val="24"/>
              </w:rPr>
              <w:tab/>
            </w:r>
            <w:r w:rsidR="002A4893" w:rsidRPr="002D2840">
              <w:rPr>
                <w:rFonts w:ascii="Times New Roman" w:hAnsi="Times New Roman" w:cs="Times New Roman"/>
                <w:noProof/>
                <w:webHidden/>
                <w:sz w:val="24"/>
                <w:szCs w:val="24"/>
              </w:rPr>
              <w:fldChar w:fldCharType="begin"/>
            </w:r>
            <w:r w:rsidR="002A4893" w:rsidRPr="002D2840">
              <w:rPr>
                <w:rFonts w:ascii="Times New Roman" w:hAnsi="Times New Roman" w:cs="Times New Roman"/>
                <w:noProof/>
                <w:webHidden/>
                <w:sz w:val="24"/>
                <w:szCs w:val="24"/>
              </w:rPr>
              <w:instrText xml:space="preserve"> PAGEREF _Toc69388912 \h </w:instrText>
            </w:r>
            <w:r w:rsidR="002A4893" w:rsidRPr="002D2840">
              <w:rPr>
                <w:rFonts w:ascii="Times New Roman" w:hAnsi="Times New Roman" w:cs="Times New Roman"/>
                <w:noProof/>
                <w:webHidden/>
                <w:sz w:val="24"/>
                <w:szCs w:val="24"/>
              </w:rPr>
            </w:r>
            <w:r w:rsidR="002A4893" w:rsidRPr="002D2840">
              <w:rPr>
                <w:rFonts w:ascii="Times New Roman" w:hAnsi="Times New Roman" w:cs="Times New Roman"/>
                <w:noProof/>
                <w:webHidden/>
                <w:sz w:val="24"/>
                <w:szCs w:val="24"/>
              </w:rPr>
              <w:fldChar w:fldCharType="separate"/>
            </w:r>
            <w:r w:rsidR="009E3D8C" w:rsidRPr="002D2840">
              <w:rPr>
                <w:rFonts w:ascii="Times New Roman" w:hAnsi="Times New Roman" w:cs="Times New Roman"/>
                <w:noProof/>
                <w:webHidden/>
                <w:sz w:val="24"/>
                <w:szCs w:val="24"/>
              </w:rPr>
              <w:t>25</w:t>
            </w:r>
            <w:r w:rsidR="002A4893" w:rsidRPr="002D2840">
              <w:rPr>
                <w:rFonts w:ascii="Times New Roman" w:hAnsi="Times New Roman" w:cs="Times New Roman"/>
                <w:noProof/>
                <w:webHidden/>
                <w:sz w:val="24"/>
                <w:szCs w:val="24"/>
              </w:rPr>
              <w:fldChar w:fldCharType="end"/>
            </w:r>
          </w:hyperlink>
        </w:p>
        <w:p w14:paraId="2715DE20" w14:textId="53F71194" w:rsidR="002A4893" w:rsidRPr="002D2840" w:rsidRDefault="003055FE" w:rsidP="002D2840">
          <w:pPr>
            <w:pStyle w:val="TOC1"/>
            <w:tabs>
              <w:tab w:val="right" w:leader="dot" w:pos="9629"/>
            </w:tabs>
            <w:spacing w:after="0"/>
            <w:rPr>
              <w:rFonts w:ascii="Times New Roman" w:eastAsiaTheme="minorEastAsia" w:hAnsi="Times New Roman" w:cs="Times New Roman"/>
              <w:noProof/>
              <w:sz w:val="24"/>
              <w:szCs w:val="24"/>
              <w:lang w:eastAsia="bg-BG"/>
            </w:rPr>
          </w:pPr>
          <w:hyperlink w:anchor="_Toc69388913" w:history="1">
            <w:r w:rsidR="002A4893" w:rsidRPr="002D2840">
              <w:rPr>
                <w:rStyle w:val="Hyperlink"/>
                <w:rFonts w:ascii="Times New Roman" w:hAnsi="Times New Roman" w:cs="Times New Roman"/>
                <w:noProof/>
                <w:sz w:val="24"/>
                <w:szCs w:val="24"/>
              </w:rPr>
              <w:t>16. Приложим режим на минимални/държавни помощи:</w:t>
            </w:r>
            <w:r w:rsidR="002A4893" w:rsidRPr="002D2840">
              <w:rPr>
                <w:rFonts w:ascii="Times New Roman" w:hAnsi="Times New Roman" w:cs="Times New Roman"/>
                <w:noProof/>
                <w:webHidden/>
                <w:sz w:val="24"/>
                <w:szCs w:val="24"/>
              </w:rPr>
              <w:tab/>
            </w:r>
            <w:r w:rsidR="002A4893" w:rsidRPr="002D2840">
              <w:rPr>
                <w:rFonts w:ascii="Times New Roman" w:hAnsi="Times New Roman" w:cs="Times New Roman"/>
                <w:noProof/>
                <w:webHidden/>
                <w:sz w:val="24"/>
                <w:szCs w:val="24"/>
              </w:rPr>
              <w:fldChar w:fldCharType="begin"/>
            </w:r>
            <w:r w:rsidR="002A4893" w:rsidRPr="002D2840">
              <w:rPr>
                <w:rFonts w:ascii="Times New Roman" w:hAnsi="Times New Roman" w:cs="Times New Roman"/>
                <w:noProof/>
                <w:webHidden/>
                <w:sz w:val="24"/>
                <w:szCs w:val="24"/>
              </w:rPr>
              <w:instrText xml:space="preserve"> PAGEREF _Toc69388913 \h </w:instrText>
            </w:r>
            <w:r w:rsidR="002A4893" w:rsidRPr="002D2840">
              <w:rPr>
                <w:rFonts w:ascii="Times New Roman" w:hAnsi="Times New Roman" w:cs="Times New Roman"/>
                <w:noProof/>
                <w:webHidden/>
                <w:sz w:val="24"/>
                <w:szCs w:val="24"/>
              </w:rPr>
            </w:r>
            <w:r w:rsidR="002A4893" w:rsidRPr="002D2840">
              <w:rPr>
                <w:rFonts w:ascii="Times New Roman" w:hAnsi="Times New Roman" w:cs="Times New Roman"/>
                <w:noProof/>
                <w:webHidden/>
                <w:sz w:val="24"/>
                <w:szCs w:val="24"/>
              </w:rPr>
              <w:fldChar w:fldCharType="separate"/>
            </w:r>
            <w:r w:rsidR="009E3D8C" w:rsidRPr="002D2840">
              <w:rPr>
                <w:rFonts w:ascii="Times New Roman" w:hAnsi="Times New Roman" w:cs="Times New Roman"/>
                <w:noProof/>
                <w:webHidden/>
                <w:sz w:val="24"/>
                <w:szCs w:val="24"/>
              </w:rPr>
              <w:t>25</w:t>
            </w:r>
            <w:r w:rsidR="002A4893" w:rsidRPr="002D2840">
              <w:rPr>
                <w:rFonts w:ascii="Times New Roman" w:hAnsi="Times New Roman" w:cs="Times New Roman"/>
                <w:noProof/>
                <w:webHidden/>
                <w:sz w:val="24"/>
                <w:szCs w:val="24"/>
              </w:rPr>
              <w:fldChar w:fldCharType="end"/>
            </w:r>
          </w:hyperlink>
        </w:p>
        <w:p w14:paraId="0CF73B0F" w14:textId="486A4E14" w:rsidR="002A4893" w:rsidRPr="002D2840" w:rsidRDefault="003055FE" w:rsidP="002D2840">
          <w:pPr>
            <w:pStyle w:val="TOC1"/>
            <w:tabs>
              <w:tab w:val="right" w:leader="dot" w:pos="9629"/>
            </w:tabs>
            <w:spacing w:after="0"/>
            <w:rPr>
              <w:rFonts w:ascii="Times New Roman" w:eastAsiaTheme="minorEastAsia" w:hAnsi="Times New Roman" w:cs="Times New Roman"/>
              <w:noProof/>
              <w:sz w:val="24"/>
              <w:szCs w:val="24"/>
              <w:lang w:eastAsia="bg-BG"/>
            </w:rPr>
          </w:pPr>
          <w:hyperlink w:anchor="_Toc69388914" w:history="1">
            <w:r w:rsidR="002A4893" w:rsidRPr="002D2840">
              <w:rPr>
                <w:rStyle w:val="Hyperlink"/>
                <w:rFonts w:ascii="Times New Roman" w:hAnsi="Times New Roman" w:cs="Times New Roman"/>
                <w:noProof/>
                <w:sz w:val="24"/>
                <w:szCs w:val="24"/>
              </w:rPr>
              <w:t>17. Хоризонтални политики:</w:t>
            </w:r>
            <w:r w:rsidR="002A4893" w:rsidRPr="002D2840">
              <w:rPr>
                <w:rFonts w:ascii="Times New Roman" w:hAnsi="Times New Roman" w:cs="Times New Roman"/>
                <w:noProof/>
                <w:webHidden/>
                <w:sz w:val="24"/>
                <w:szCs w:val="24"/>
              </w:rPr>
              <w:tab/>
            </w:r>
            <w:r w:rsidR="002A4893" w:rsidRPr="002D2840">
              <w:rPr>
                <w:rFonts w:ascii="Times New Roman" w:hAnsi="Times New Roman" w:cs="Times New Roman"/>
                <w:noProof/>
                <w:webHidden/>
                <w:sz w:val="24"/>
                <w:szCs w:val="24"/>
              </w:rPr>
              <w:fldChar w:fldCharType="begin"/>
            </w:r>
            <w:r w:rsidR="002A4893" w:rsidRPr="002D2840">
              <w:rPr>
                <w:rFonts w:ascii="Times New Roman" w:hAnsi="Times New Roman" w:cs="Times New Roman"/>
                <w:noProof/>
                <w:webHidden/>
                <w:sz w:val="24"/>
                <w:szCs w:val="24"/>
              </w:rPr>
              <w:instrText xml:space="preserve"> PAGEREF _Toc69388914 \h </w:instrText>
            </w:r>
            <w:r w:rsidR="002A4893" w:rsidRPr="002D2840">
              <w:rPr>
                <w:rFonts w:ascii="Times New Roman" w:hAnsi="Times New Roman" w:cs="Times New Roman"/>
                <w:noProof/>
                <w:webHidden/>
                <w:sz w:val="24"/>
                <w:szCs w:val="24"/>
              </w:rPr>
            </w:r>
            <w:r w:rsidR="002A4893" w:rsidRPr="002D2840">
              <w:rPr>
                <w:rFonts w:ascii="Times New Roman" w:hAnsi="Times New Roman" w:cs="Times New Roman"/>
                <w:noProof/>
                <w:webHidden/>
                <w:sz w:val="24"/>
                <w:szCs w:val="24"/>
              </w:rPr>
              <w:fldChar w:fldCharType="separate"/>
            </w:r>
            <w:r w:rsidR="009E3D8C" w:rsidRPr="002D2840">
              <w:rPr>
                <w:rFonts w:ascii="Times New Roman" w:hAnsi="Times New Roman" w:cs="Times New Roman"/>
                <w:noProof/>
                <w:webHidden/>
                <w:sz w:val="24"/>
                <w:szCs w:val="24"/>
              </w:rPr>
              <w:t>25</w:t>
            </w:r>
            <w:r w:rsidR="002A4893" w:rsidRPr="002D2840">
              <w:rPr>
                <w:rFonts w:ascii="Times New Roman" w:hAnsi="Times New Roman" w:cs="Times New Roman"/>
                <w:noProof/>
                <w:webHidden/>
                <w:sz w:val="24"/>
                <w:szCs w:val="24"/>
              </w:rPr>
              <w:fldChar w:fldCharType="end"/>
            </w:r>
          </w:hyperlink>
        </w:p>
        <w:p w14:paraId="03A1623B" w14:textId="31424403" w:rsidR="002A4893" w:rsidRPr="002D2840" w:rsidRDefault="003055FE" w:rsidP="002D2840">
          <w:pPr>
            <w:pStyle w:val="TOC1"/>
            <w:tabs>
              <w:tab w:val="right" w:leader="dot" w:pos="9629"/>
            </w:tabs>
            <w:spacing w:after="0"/>
            <w:rPr>
              <w:rFonts w:ascii="Times New Roman" w:eastAsiaTheme="minorEastAsia" w:hAnsi="Times New Roman" w:cs="Times New Roman"/>
              <w:noProof/>
              <w:sz w:val="24"/>
              <w:szCs w:val="24"/>
              <w:lang w:eastAsia="bg-BG"/>
            </w:rPr>
          </w:pPr>
          <w:hyperlink w:anchor="_Toc69388915" w:history="1">
            <w:r w:rsidR="002A4893" w:rsidRPr="002D2840">
              <w:rPr>
                <w:rStyle w:val="Hyperlink"/>
                <w:rFonts w:ascii="Times New Roman" w:hAnsi="Times New Roman" w:cs="Times New Roman"/>
                <w:noProof/>
                <w:sz w:val="24"/>
                <w:szCs w:val="24"/>
              </w:rPr>
              <w:t>18. Минимален и максимален срок за изпълнение на проекта:</w:t>
            </w:r>
            <w:r w:rsidR="002A4893" w:rsidRPr="002D2840">
              <w:rPr>
                <w:rFonts w:ascii="Times New Roman" w:hAnsi="Times New Roman" w:cs="Times New Roman"/>
                <w:noProof/>
                <w:webHidden/>
                <w:sz w:val="24"/>
                <w:szCs w:val="24"/>
              </w:rPr>
              <w:tab/>
            </w:r>
            <w:r w:rsidR="002A4893" w:rsidRPr="002D2840">
              <w:rPr>
                <w:rFonts w:ascii="Times New Roman" w:hAnsi="Times New Roman" w:cs="Times New Roman"/>
                <w:noProof/>
                <w:webHidden/>
                <w:sz w:val="24"/>
                <w:szCs w:val="24"/>
              </w:rPr>
              <w:fldChar w:fldCharType="begin"/>
            </w:r>
            <w:r w:rsidR="002A4893" w:rsidRPr="002D2840">
              <w:rPr>
                <w:rFonts w:ascii="Times New Roman" w:hAnsi="Times New Roman" w:cs="Times New Roman"/>
                <w:noProof/>
                <w:webHidden/>
                <w:sz w:val="24"/>
                <w:szCs w:val="24"/>
              </w:rPr>
              <w:instrText xml:space="preserve"> PAGEREF _Toc69388915 \h </w:instrText>
            </w:r>
            <w:r w:rsidR="002A4893" w:rsidRPr="002D2840">
              <w:rPr>
                <w:rFonts w:ascii="Times New Roman" w:hAnsi="Times New Roman" w:cs="Times New Roman"/>
                <w:noProof/>
                <w:webHidden/>
                <w:sz w:val="24"/>
                <w:szCs w:val="24"/>
              </w:rPr>
            </w:r>
            <w:r w:rsidR="002A4893" w:rsidRPr="002D2840">
              <w:rPr>
                <w:rFonts w:ascii="Times New Roman" w:hAnsi="Times New Roman" w:cs="Times New Roman"/>
                <w:noProof/>
                <w:webHidden/>
                <w:sz w:val="24"/>
                <w:szCs w:val="24"/>
              </w:rPr>
              <w:fldChar w:fldCharType="separate"/>
            </w:r>
            <w:r w:rsidR="009E3D8C" w:rsidRPr="002D2840">
              <w:rPr>
                <w:rFonts w:ascii="Times New Roman" w:hAnsi="Times New Roman" w:cs="Times New Roman"/>
                <w:noProof/>
                <w:webHidden/>
                <w:sz w:val="24"/>
                <w:szCs w:val="24"/>
              </w:rPr>
              <w:t>25</w:t>
            </w:r>
            <w:r w:rsidR="002A4893" w:rsidRPr="002D2840">
              <w:rPr>
                <w:rFonts w:ascii="Times New Roman" w:hAnsi="Times New Roman" w:cs="Times New Roman"/>
                <w:noProof/>
                <w:webHidden/>
                <w:sz w:val="24"/>
                <w:szCs w:val="24"/>
              </w:rPr>
              <w:fldChar w:fldCharType="end"/>
            </w:r>
          </w:hyperlink>
        </w:p>
        <w:p w14:paraId="61421240" w14:textId="5637EC66" w:rsidR="002A4893" w:rsidRPr="002D2840" w:rsidRDefault="003055FE" w:rsidP="002D2840">
          <w:pPr>
            <w:pStyle w:val="TOC1"/>
            <w:tabs>
              <w:tab w:val="right" w:leader="dot" w:pos="9629"/>
            </w:tabs>
            <w:spacing w:after="0"/>
            <w:rPr>
              <w:rFonts w:ascii="Times New Roman" w:eastAsiaTheme="minorEastAsia" w:hAnsi="Times New Roman" w:cs="Times New Roman"/>
              <w:noProof/>
              <w:sz w:val="24"/>
              <w:szCs w:val="24"/>
              <w:lang w:eastAsia="bg-BG"/>
            </w:rPr>
          </w:pPr>
          <w:hyperlink w:anchor="_Toc69388916" w:history="1">
            <w:r w:rsidR="002A4893" w:rsidRPr="002D2840">
              <w:rPr>
                <w:rStyle w:val="Hyperlink"/>
                <w:rFonts w:ascii="Times New Roman" w:hAnsi="Times New Roman" w:cs="Times New Roman"/>
                <w:noProof/>
                <w:sz w:val="24"/>
                <w:szCs w:val="24"/>
              </w:rPr>
              <w:t>19. Ред за оценяване на концепциите за проектни предложения:</w:t>
            </w:r>
            <w:r w:rsidR="002A4893" w:rsidRPr="002D2840">
              <w:rPr>
                <w:rFonts w:ascii="Times New Roman" w:hAnsi="Times New Roman" w:cs="Times New Roman"/>
                <w:noProof/>
                <w:webHidden/>
                <w:sz w:val="24"/>
                <w:szCs w:val="24"/>
              </w:rPr>
              <w:tab/>
            </w:r>
            <w:r w:rsidR="002A4893" w:rsidRPr="002D2840">
              <w:rPr>
                <w:rFonts w:ascii="Times New Roman" w:hAnsi="Times New Roman" w:cs="Times New Roman"/>
                <w:noProof/>
                <w:webHidden/>
                <w:sz w:val="24"/>
                <w:szCs w:val="24"/>
              </w:rPr>
              <w:fldChar w:fldCharType="begin"/>
            </w:r>
            <w:r w:rsidR="002A4893" w:rsidRPr="002D2840">
              <w:rPr>
                <w:rFonts w:ascii="Times New Roman" w:hAnsi="Times New Roman" w:cs="Times New Roman"/>
                <w:noProof/>
                <w:webHidden/>
                <w:sz w:val="24"/>
                <w:szCs w:val="24"/>
              </w:rPr>
              <w:instrText xml:space="preserve"> PAGEREF _Toc69388916 \h </w:instrText>
            </w:r>
            <w:r w:rsidR="002A4893" w:rsidRPr="002D2840">
              <w:rPr>
                <w:rFonts w:ascii="Times New Roman" w:hAnsi="Times New Roman" w:cs="Times New Roman"/>
                <w:noProof/>
                <w:webHidden/>
                <w:sz w:val="24"/>
                <w:szCs w:val="24"/>
              </w:rPr>
            </w:r>
            <w:r w:rsidR="002A4893" w:rsidRPr="002D2840">
              <w:rPr>
                <w:rFonts w:ascii="Times New Roman" w:hAnsi="Times New Roman" w:cs="Times New Roman"/>
                <w:noProof/>
                <w:webHidden/>
                <w:sz w:val="24"/>
                <w:szCs w:val="24"/>
              </w:rPr>
              <w:fldChar w:fldCharType="separate"/>
            </w:r>
            <w:r w:rsidR="009E3D8C" w:rsidRPr="002D2840">
              <w:rPr>
                <w:rFonts w:ascii="Times New Roman" w:hAnsi="Times New Roman" w:cs="Times New Roman"/>
                <w:noProof/>
                <w:webHidden/>
                <w:sz w:val="24"/>
                <w:szCs w:val="24"/>
              </w:rPr>
              <w:t>25</w:t>
            </w:r>
            <w:r w:rsidR="002A4893" w:rsidRPr="002D2840">
              <w:rPr>
                <w:rFonts w:ascii="Times New Roman" w:hAnsi="Times New Roman" w:cs="Times New Roman"/>
                <w:noProof/>
                <w:webHidden/>
                <w:sz w:val="24"/>
                <w:szCs w:val="24"/>
              </w:rPr>
              <w:fldChar w:fldCharType="end"/>
            </w:r>
          </w:hyperlink>
        </w:p>
        <w:p w14:paraId="3EC31085" w14:textId="3A74DF92" w:rsidR="002A4893" w:rsidRPr="002D2840" w:rsidRDefault="003055FE" w:rsidP="002D2840">
          <w:pPr>
            <w:pStyle w:val="TOC1"/>
            <w:tabs>
              <w:tab w:val="right" w:leader="dot" w:pos="9629"/>
            </w:tabs>
            <w:spacing w:after="0"/>
            <w:rPr>
              <w:rFonts w:ascii="Times New Roman" w:eastAsiaTheme="minorEastAsia" w:hAnsi="Times New Roman" w:cs="Times New Roman"/>
              <w:noProof/>
              <w:sz w:val="24"/>
              <w:szCs w:val="24"/>
              <w:lang w:eastAsia="bg-BG"/>
            </w:rPr>
          </w:pPr>
          <w:hyperlink w:anchor="_Toc69388917" w:history="1">
            <w:r w:rsidR="002A4893" w:rsidRPr="002D2840">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2A4893" w:rsidRPr="002D2840">
              <w:rPr>
                <w:rFonts w:ascii="Times New Roman" w:hAnsi="Times New Roman" w:cs="Times New Roman"/>
                <w:noProof/>
                <w:webHidden/>
                <w:sz w:val="24"/>
                <w:szCs w:val="24"/>
              </w:rPr>
              <w:tab/>
            </w:r>
            <w:r w:rsidR="002A4893" w:rsidRPr="002D2840">
              <w:rPr>
                <w:rFonts w:ascii="Times New Roman" w:hAnsi="Times New Roman" w:cs="Times New Roman"/>
                <w:noProof/>
                <w:webHidden/>
                <w:sz w:val="24"/>
                <w:szCs w:val="24"/>
              </w:rPr>
              <w:fldChar w:fldCharType="begin"/>
            </w:r>
            <w:r w:rsidR="002A4893" w:rsidRPr="002D2840">
              <w:rPr>
                <w:rFonts w:ascii="Times New Roman" w:hAnsi="Times New Roman" w:cs="Times New Roman"/>
                <w:noProof/>
                <w:webHidden/>
                <w:sz w:val="24"/>
                <w:szCs w:val="24"/>
              </w:rPr>
              <w:instrText xml:space="preserve"> PAGEREF _Toc69388917 \h </w:instrText>
            </w:r>
            <w:r w:rsidR="002A4893" w:rsidRPr="002D2840">
              <w:rPr>
                <w:rFonts w:ascii="Times New Roman" w:hAnsi="Times New Roman" w:cs="Times New Roman"/>
                <w:noProof/>
                <w:webHidden/>
                <w:sz w:val="24"/>
                <w:szCs w:val="24"/>
              </w:rPr>
            </w:r>
            <w:r w:rsidR="002A4893" w:rsidRPr="002D2840">
              <w:rPr>
                <w:rFonts w:ascii="Times New Roman" w:hAnsi="Times New Roman" w:cs="Times New Roman"/>
                <w:noProof/>
                <w:webHidden/>
                <w:sz w:val="24"/>
                <w:szCs w:val="24"/>
              </w:rPr>
              <w:fldChar w:fldCharType="separate"/>
            </w:r>
            <w:r w:rsidR="009E3D8C" w:rsidRPr="002D2840">
              <w:rPr>
                <w:rFonts w:ascii="Times New Roman" w:hAnsi="Times New Roman" w:cs="Times New Roman"/>
                <w:noProof/>
                <w:webHidden/>
                <w:sz w:val="24"/>
                <w:szCs w:val="24"/>
              </w:rPr>
              <w:t>26</w:t>
            </w:r>
            <w:r w:rsidR="002A4893" w:rsidRPr="002D2840">
              <w:rPr>
                <w:rFonts w:ascii="Times New Roman" w:hAnsi="Times New Roman" w:cs="Times New Roman"/>
                <w:noProof/>
                <w:webHidden/>
                <w:sz w:val="24"/>
                <w:szCs w:val="24"/>
              </w:rPr>
              <w:fldChar w:fldCharType="end"/>
            </w:r>
          </w:hyperlink>
        </w:p>
        <w:p w14:paraId="5C5D8E0A" w14:textId="30B1A7B3" w:rsidR="002A4893" w:rsidRPr="002D2840" w:rsidRDefault="003055FE" w:rsidP="002D2840">
          <w:pPr>
            <w:pStyle w:val="TOC1"/>
            <w:tabs>
              <w:tab w:val="right" w:leader="dot" w:pos="9629"/>
            </w:tabs>
            <w:spacing w:after="0"/>
            <w:rPr>
              <w:rFonts w:ascii="Times New Roman" w:eastAsiaTheme="minorEastAsia" w:hAnsi="Times New Roman" w:cs="Times New Roman"/>
              <w:noProof/>
              <w:sz w:val="24"/>
              <w:szCs w:val="24"/>
              <w:lang w:eastAsia="bg-BG"/>
            </w:rPr>
          </w:pPr>
          <w:hyperlink w:anchor="_Toc69388918" w:history="1">
            <w:r w:rsidR="002A4893" w:rsidRPr="002D2840">
              <w:rPr>
                <w:rStyle w:val="Hyperlink"/>
                <w:rFonts w:ascii="Times New Roman" w:hAnsi="Times New Roman" w:cs="Times New Roman"/>
                <w:noProof/>
                <w:sz w:val="24"/>
                <w:szCs w:val="24"/>
              </w:rPr>
              <w:t>21. Ред за оценяване на проектните предложения:</w:t>
            </w:r>
            <w:r w:rsidR="002A4893" w:rsidRPr="002D2840">
              <w:rPr>
                <w:rFonts w:ascii="Times New Roman" w:hAnsi="Times New Roman" w:cs="Times New Roman"/>
                <w:noProof/>
                <w:webHidden/>
                <w:sz w:val="24"/>
                <w:szCs w:val="24"/>
              </w:rPr>
              <w:tab/>
            </w:r>
            <w:r w:rsidR="002A4893" w:rsidRPr="002D2840">
              <w:rPr>
                <w:rFonts w:ascii="Times New Roman" w:hAnsi="Times New Roman" w:cs="Times New Roman"/>
                <w:noProof/>
                <w:webHidden/>
                <w:sz w:val="24"/>
                <w:szCs w:val="24"/>
              </w:rPr>
              <w:fldChar w:fldCharType="begin"/>
            </w:r>
            <w:r w:rsidR="002A4893" w:rsidRPr="002D2840">
              <w:rPr>
                <w:rFonts w:ascii="Times New Roman" w:hAnsi="Times New Roman" w:cs="Times New Roman"/>
                <w:noProof/>
                <w:webHidden/>
                <w:sz w:val="24"/>
                <w:szCs w:val="24"/>
              </w:rPr>
              <w:instrText xml:space="preserve"> PAGEREF _Toc69388918 \h </w:instrText>
            </w:r>
            <w:r w:rsidR="002A4893" w:rsidRPr="002D2840">
              <w:rPr>
                <w:rFonts w:ascii="Times New Roman" w:hAnsi="Times New Roman" w:cs="Times New Roman"/>
                <w:noProof/>
                <w:webHidden/>
                <w:sz w:val="24"/>
                <w:szCs w:val="24"/>
              </w:rPr>
            </w:r>
            <w:r w:rsidR="002A4893" w:rsidRPr="002D2840">
              <w:rPr>
                <w:rFonts w:ascii="Times New Roman" w:hAnsi="Times New Roman" w:cs="Times New Roman"/>
                <w:noProof/>
                <w:webHidden/>
                <w:sz w:val="24"/>
                <w:szCs w:val="24"/>
              </w:rPr>
              <w:fldChar w:fldCharType="separate"/>
            </w:r>
            <w:r w:rsidR="009E3D8C" w:rsidRPr="002D2840">
              <w:rPr>
                <w:rFonts w:ascii="Times New Roman" w:hAnsi="Times New Roman" w:cs="Times New Roman"/>
                <w:noProof/>
                <w:webHidden/>
                <w:sz w:val="24"/>
                <w:szCs w:val="24"/>
              </w:rPr>
              <w:t>26</w:t>
            </w:r>
            <w:r w:rsidR="002A4893" w:rsidRPr="002D2840">
              <w:rPr>
                <w:rFonts w:ascii="Times New Roman" w:hAnsi="Times New Roman" w:cs="Times New Roman"/>
                <w:noProof/>
                <w:webHidden/>
                <w:sz w:val="24"/>
                <w:szCs w:val="24"/>
              </w:rPr>
              <w:fldChar w:fldCharType="end"/>
            </w:r>
          </w:hyperlink>
        </w:p>
        <w:p w14:paraId="0C1EF9AA" w14:textId="2A7B58B1" w:rsidR="002A4893" w:rsidRPr="002D2840" w:rsidRDefault="003055FE" w:rsidP="002D2840">
          <w:pPr>
            <w:pStyle w:val="TOC2"/>
            <w:rPr>
              <w:rFonts w:ascii="Times New Roman" w:eastAsiaTheme="minorEastAsia" w:hAnsi="Times New Roman" w:cs="Times New Roman"/>
              <w:noProof/>
              <w:sz w:val="24"/>
              <w:szCs w:val="24"/>
              <w:lang w:eastAsia="bg-BG"/>
            </w:rPr>
          </w:pPr>
          <w:hyperlink w:anchor="_Toc69388919" w:history="1">
            <w:r w:rsidR="002A4893" w:rsidRPr="002D2840">
              <w:rPr>
                <w:rStyle w:val="Hyperlink"/>
                <w:rFonts w:ascii="Times New Roman" w:hAnsi="Times New Roman" w:cs="Times New Roman"/>
                <w:noProof/>
                <w:sz w:val="24"/>
                <w:szCs w:val="24"/>
              </w:rPr>
              <w:t>21.1. Оценка на административно съответствие и допустимост:</w:t>
            </w:r>
            <w:r w:rsidR="002A4893" w:rsidRPr="002D2840">
              <w:rPr>
                <w:rFonts w:ascii="Times New Roman" w:hAnsi="Times New Roman" w:cs="Times New Roman"/>
                <w:noProof/>
                <w:webHidden/>
                <w:sz w:val="24"/>
                <w:szCs w:val="24"/>
              </w:rPr>
              <w:tab/>
            </w:r>
            <w:r w:rsidR="002A4893" w:rsidRPr="002D2840">
              <w:rPr>
                <w:rFonts w:ascii="Times New Roman" w:hAnsi="Times New Roman" w:cs="Times New Roman"/>
                <w:noProof/>
                <w:webHidden/>
                <w:sz w:val="24"/>
                <w:szCs w:val="24"/>
              </w:rPr>
              <w:fldChar w:fldCharType="begin"/>
            </w:r>
            <w:r w:rsidR="002A4893" w:rsidRPr="002D2840">
              <w:rPr>
                <w:rFonts w:ascii="Times New Roman" w:hAnsi="Times New Roman" w:cs="Times New Roman"/>
                <w:noProof/>
                <w:webHidden/>
                <w:sz w:val="24"/>
                <w:szCs w:val="24"/>
              </w:rPr>
              <w:instrText xml:space="preserve"> PAGEREF _Toc69388919 \h </w:instrText>
            </w:r>
            <w:r w:rsidR="002A4893" w:rsidRPr="002D2840">
              <w:rPr>
                <w:rFonts w:ascii="Times New Roman" w:hAnsi="Times New Roman" w:cs="Times New Roman"/>
                <w:noProof/>
                <w:webHidden/>
                <w:sz w:val="24"/>
                <w:szCs w:val="24"/>
              </w:rPr>
            </w:r>
            <w:r w:rsidR="002A4893" w:rsidRPr="002D2840">
              <w:rPr>
                <w:rFonts w:ascii="Times New Roman" w:hAnsi="Times New Roman" w:cs="Times New Roman"/>
                <w:noProof/>
                <w:webHidden/>
                <w:sz w:val="24"/>
                <w:szCs w:val="24"/>
              </w:rPr>
              <w:fldChar w:fldCharType="separate"/>
            </w:r>
            <w:r w:rsidR="009E3D8C" w:rsidRPr="002D2840">
              <w:rPr>
                <w:rFonts w:ascii="Times New Roman" w:hAnsi="Times New Roman" w:cs="Times New Roman"/>
                <w:noProof/>
                <w:webHidden/>
                <w:sz w:val="24"/>
                <w:szCs w:val="24"/>
              </w:rPr>
              <w:t>26</w:t>
            </w:r>
            <w:r w:rsidR="002A4893" w:rsidRPr="002D2840">
              <w:rPr>
                <w:rFonts w:ascii="Times New Roman" w:hAnsi="Times New Roman" w:cs="Times New Roman"/>
                <w:noProof/>
                <w:webHidden/>
                <w:sz w:val="24"/>
                <w:szCs w:val="24"/>
              </w:rPr>
              <w:fldChar w:fldCharType="end"/>
            </w:r>
          </w:hyperlink>
        </w:p>
        <w:p w14:paraId="1B5CB50B" w14:textId="59064FE6" w:rsidR="002A4893" w:rsidRPr="002D2840" w:rsidRDefault="003055FE" w:rsidP="002D2840">
          <w:pPr>
            <w:pStyle w:val="TOC2"/>
            <w:rPr>
              <w:rFonts w:ascii="Times New Roman" w:eastAsiaTheme="minorEastAsia" w:hAnsi="Times New Roman" w:cs="Times New Roman"/>
              <w:noProof/>
              <w:sz w:val="24"/>
              <w:szCs w:val="24"/>
              <w:lang w:eastAsia="bg-BG"/>
            </w:rPr>
          </w:pPr>
          <w:hyperlink w:anchor="_Toc69388920" w:history="1">
            <w:r w:rsidR="002A4893" w:rsidRPr="002D2840">
              <w:rPr>
                <w:rStyle w:val="Hyperlink"/>
                <w:rFonts w:ascii="Times New Roman" w:hAnsi="Times New Roman" w:cs="Times New Roman"/>
                <w:noProof/>
                <w:sz w:val="24"/>
                <w:szCs w:val="24"/>
              </w:rPr>
              <w:t>21.2. Техническа и финансова оценка:</w:t>
            </w:r>
            <w:r w:rsidR="002A4893" w:rsidRPr="002D2840">
              <w:rPr>
                <w:rFonts w:ascii="Times New Roman" w:hAnsi="Times New Roman" w:cs="Times New Roman"/>
                <w:noProof/>
                <w:webHidden/>
                <w:sz w:val="24"/>
                <w:szCs w:val="24"/>
              </w:rPr>
              <w:tab/>
            </w:r>
            <w:r w:rsidR="002A4893" w:rsidRPr="002D2840">
              <w:rPr>
                <w:rFonts w:ascii="Times New Roman" w:hAnsi="Times New Roman" w:cs="Times New Roman"/>
                <w:noProof/>
                <w:webHidden/>
                <w:sz w:val="24"/>
                <w:szCs w:val="24"/>
              </w:rPr>
              <w:fldChar w:fldCharType="begin"/>
            </w:r>
            <w:r w:rsidR="002A4893" w:rsidRPr="002D2840">
              <w:rPr>
                <w:rFonts w:ascii="Times New Roman" w:hAnsi="Times New Roman" w:cs="Times New Roman"/>
                <w:noProof/>
                <w:webHidden/>
                <w:sz w:val="24"/>
                <w:szCs w:val="24"/>
              </w:rPr>
              <w:instrText xml:space="preserve"> PAGEREF _Toc69388920 \h </w:instrText>
            </w:r>
            <w:r w:rsidR="002A4893" w:rsidRPr="002D2840">
              <w:rPr>
                <w:rFonts w:ascii="Times New Roman" w:hAnsi="Times New Roman" w:cs="Times New Roman"/>
                <w:noProof/>
                <w:webHidden/>
                <w:sz w:val="24"/>
                <w:szCs w:val="24"/>
              </w:rPr>
            </w:r>
            <w:r w:rsidR="002A4893" w:rsidRPr="002D2840">
              <w:rPr>
                <w:rFonts w:ascii="Times New Roman" w:hAnsi="Times New Roman" w:cs="Times New Roman"/>
                <w:noProof/>
                <w:webHidden/>
                <w:sz w:val="24"/>
                <w:szCs w:val="24"/>
              </w:rPr>
              <w:fldChar w:fldCharType="separate"/>
            </w:r>
            <w:r w:rsidR="009E3D8C" w:rsidRPr="002D2840">
              <w:rPr>
                <w:rFonts w:ascii="Times New Roman" w:hAnsi="Times New Roman" w:cs="Times New Roman"/>
                <w:noProof/>
                <w:webHidden/>
                <w:sz w:val="24"/>
                <w:szCs w:val="24"/>
              </w:rPr>
              <w:t>28</w:t>
            </w:r>
            <w:r w:rsidR="002A4893" w:rsidRPr="002D2840">
              <w:rPr>
                <w:rFonts w:ascii="Times New Roman" w:hAnsi="Times New Roman" w:cs="Times New Roman"/>
                <w:noProof/>
                <w:webHidden/>
                <w:sz w:val="24"/>
                <w:szCs w:val="24"/>
              </w:rPr>
              <w:fldChar w:fldCharType="end"/>
            </w:r>
          </w:hyperlink>
        </w:p>
        <w:p w14:paraId="4E9A2902" w14:textId="6233FCF9" w:rsidR="002A4893" w:rsidRPr="002D2840" w:rsidRDefault="003055FE" w:rsidP="002D2840">
          <w:pPr>
            <w:pStyle w:val="TOC1"/>
            <w:tabs>
              <w:tab w:val="right" w:leader="dot" w:pos="9629"/>
            </w:tabs>
            <w:spacing w:after="0"/>
            <w:rPr>
              <w:rFonts w:ascii="Times New Roman" w:eastAsiaTheme="minorEastAsia" w:hAnsi="Times New Roman" w:cs="Times New Roman"/>
              <w:noProof/>
              <w:sz w:val="24"/>
              <w:szCs w:val="24"/>
              <w:lang w:eastAsia="bg-BG"/>
            </w:rPr>
          </w:pPr>
          <w:hyperlink w:anchor="_Toc69388921" w:history="1">
            <w:r w:rsidR="002A4893" w:rsidRPr="002D2840">
              <w:rPr>
                <w:rStyle w:val="Hyperlink"/>
                <w:rFonts w:ascii="Times New Roman" w:hAnsi="Times New Roman" w:cs="Times New Roman"/>
                <w:noProof/>
                <w:sz w:val="24"/>
                <w:szCs w:val="24"/>
              </w:rPr>
              <w:t>22. Критерии и методика за оценка на проектните предложения</w:t>
            </w:r>
            <w:r w:rsidR="002A4893" w:rsidRPr="002D2840">
              <w:rPr>
                <w:rFonts w:ascii="Times New Roman" w:hAnsi="Times New Roman" w:cs="Times New Roman"/>
                <w:noProof/>
                <w:webHidden/>
                <w:sz w:val="24"/>
                <w:szCs w:val="24"/>
              </w:rPr>
              <w:tab/>
            </w:r>
            <w:r w:rsidR="002A4893" w:rsidRPr="002D2840">
              <w:rPr>
                <w:rFonts w:ascii="Times New Roman" w:hAnsi="Times New Roman" w:cs="Times New Roman"/>
                <w:noProof/>
                <w:webHidden/>
                <w:sz w:val="24"/>
                <w:szCs w:val="24"/>
              </w:rPr>
              <w:fldChar w:fldCharType="begin"/>
            </w:r>
            <w:r w:rsidR="002A4893" w:rsidRPr="002D2840">
              <w:rPr>
                <w:rFonts w:ascii="Times New Roman" w:hAnsi="Times New Roman" w:cs="Times New Roman"/>
                <w:noProof/>
                <w:webHidden/>
                <w:sz w:val="24"/>
                <w:szCs w:val="24"/>
              </w:rPr>
              <w:instrText xml:space="preserve"> PAGEREF _Toc69388921 \h </w:instrText>
            </w:r>
            <w:r w:rsidR="002A4893" w:rsidRPr="002D2840">
              <w:rPr>
                <w:rFonts w:ascii="Times New Roman" w:hAnsi="Times New Roman" w:cs="Times New Roman"/>
                <w:noProof/>
                <w:webHidden/>
                <w:sz w:val="24"/>
                <w:szCs w:val="24"/>
              </w:rPr>
            </w:r>
            <w:r w:rsidR="002A4893" w:rsidRPr="002D2840">
              <w:rPr>
                <w:rFonts w:ascii="Times New Roman" w:hAnsi="Times New Roman" w:cs="Times New Roman"/>
                <w:noProof/>
                <w:webHidden/>
                <w:sz w:val="24"/>
                <w:szCs w:val="24"/>
              </w:rPr>
              <w:fldChar w:fldCharType="separate"/>
            </w:r>
            <w:r w:rsidR="009E3D8C" w:rsidRPr="002D2840">
              <w:rPr>
                <w:rFonts w:ascii="Times New Roman" w:hAnsi="Times New Roman" w:cs="Times New Roman"/>
                <w:noProof/>
                <w:webHidden/>
                <w:sz w:val="24"/>
                <w:szCs w:val="24"/>
              </w:rPr>
              <w:t>29</w:t>
            </w:r>
            <w:r w:rsidR="002A4893" w:rsidRPr="002D2840">
              <w:rPr>
                <w:rFonts w:ascii="Times New Roman" w:hAnsi="Times New Roman" w:cs="Times New Roman"/>
                <w:noProof/>
                <w:webHidden/>
                <w:sz w:val="24"/>
                <w:szCs w:val="24"/>
              </w:rPr>
              <w:fldChar w:fldCharType="end"/>
            </w:r>
          </w:hyperlink>
        </w:p>
        <w:p w14:paraId="0B240C8B" w14:textId="7F7CD52A" w:rsidR="002A4893" w:rsidRPr="002D2840" w:rsidRDefault="003055FE" w:rsidP="002D2840">
          <w:pPr>
            <w:pStyle w:val="TOC2"/>
            <w:rPr>
              <w:rFonts w:ascii="Times New Roman" w:eastAsiaTheme="minorEastAsia" w:hAnsi="Times New Roman" w:cs="Times New Roman"/>
              <w:noProof/>
              <w:sz w:val="24"/>
              <w:szCs w:val="24"/>
              <w:lang w:eastAsia="bg-BG"/>
            </w:rPr>
          </w:pPr>
          <w:hyperlink w:anchor="_Toc69388922" w:history="1">
            <w:r w:rsidR="002A4893" w:rsidRPr="002D2840">
              <w:rPr>
                <w:rStyle w:val="Hyperlink"/>
                <w:rFonts w:ascii="Times New Roman" w:hAnsi="Times New Roman" w:cs="Times New Roman"/>
                <w:noProof/>
                <w:sz w:val="24"/>
                <w:szCs w:val="24"/>
              </w:rPr>
              <w:t>22.1 Критерии за оценка на проектни предложения</w:t>
            </w:r>
            <w:r w:rsidR="002A4893" w:rsidRPr="002D2840">
              <w:rPr>
                <w:rFonts w:ascii="Times New Roman" w:hAnsi="Times New Roman" w:cs="Times New Roman"/>
                <w:noProof/>
                <w:webHidden/>
                <w:sz w:val="24"/>
                <w:szCs w:val="24"/>
              </w:rPr>
              <w:tab/>
            </w:r>
            <w:r w:rsidR="002A4893" w:rsidRPr="002D2840">
              <w:rPr>
                <w:rFonts w:ascii="Times New Roman" w:hAnsi="Times New Roman" w:cs="Times New Roman"/>
                <w:noProof/>
                <w:webHidden/>
                <w:sz w:val="24"/>
                <w:szCs w:val="24"/>
              </w:rPr>
              <w:fldChar w:fldCharType="begin"/>
            </w:r>
            <w:r w:rsidR="002A4893" w:rsidRPr="002D2840">
              <w:rPr>
                <w:rFonts w:ascii="Times New Roman" w:hAnsi="Times New Roman" w:cs="Times New Roman"/>
                <w:noProof/>
                <w:webHidden/>
                <w:sz w:val="24"/>
                <w:szCs w:val="24"/>
              </w:rPr>
              <w:instrText xml:space="preserve"> PAGEREF _Toc69388922 \h </w:instrText>
            </w:r>
            <w:r w:rsidR="002A4893" w:rsidRPr="002D2840">
              <w:rPr>
                <w:rFonts w:ascii="Times New Roman" w:hAnsi="Times New Roman" w:cs="Times New Roman"/>
                <w:noProof/>
                <w:webHidden/>
                <w:sz w:val="24"/>
                <w:szCs w:val="24"/>
              </w:rPr>
            </w:r>
            <w:r w:rsidR="002A4893" w:rsidRPr="002D2840">
              <w:rPr>
                <w:rFonts w:ascii="Times New Roman" w:hAnsi="Times New Roman" w:cs="Times New Roman"/>
                <w:noProof/>
                <w:webHidden/>
                <w:sz w:val="24"/>
                <w:szCs w:val="24"/>
              </w:rPr>
              <w:fldChar w:fldCharType="separate"/>
            </w:r>
            <w:r w:rsidR="009E3D8C" w:rsidRPr="002D2840">
              <w:rPr>
                <w:rFonts w:ascii="Times New Roman" w:hAnsi="Times New Roman" w:cs="Times New Roman"/>
                <w:noProof/>
                <w:webHidden/>
                <w:sz w:val="24"/>
                <w:szCs w:val="24"/>
              </w:rPr>
              <w:t>29</w:t>
            </w:r>
            <w:r w:rsidR="002A4893" w:rsidRPr="002D2840">
              <w:rPr>
                <w:rFonts w:ascii="Times New Roman" w:hAnsi="Times New Roman" w:cs="Times New Roman"/>
                <w:noProof/>
                <w:webHidden/>
                <w:sz w:val="24"/>
                <w:szCs w:val="24"/>
              </w:rPr>
              <w:fldChar w:fldCharType="end"/>
            </w:r>
          </w:hyperlink>
        </w:p>
        <w:p w14:paraId="0101E9AC" w14:textId="730A9DFF" w:rsidR="002A4893" w:rsidRPr="002D2840" w:rsidRDefault="003055FE" w:rsidP="002D2840">
          <w:pPr>
            <w:pStyle w:val="TOC2"/>
            <w:rPr>
              <w:rFonts w:ascii="Times New Roman" w:eastAsiaTheme="minorEastAsia" w:hAnsi="Times New Roman" w:cs="Times New Roman"/>
              <w:noProof/>
              <w:sz w:val="24"/>
              <w:szCs w:val="24"/>
              <w:lang w:eastAsia="bg-BG"/>
            </w:rPr>
          </w:pPr>
          <w:hyperlink w:anchor="_Toc69388923" w:history="1">
            <w:r w:rsidR="002A4893" w:rsidRPr="002D2840">
              <w:rPr>
                <w:rStyle w:val="Hyperlink"/>
                <w:rFonts w:ascii="Times New Roman" w:hAnsi="Times New Roman" w:cs="Times New Roman"/>
                <w:noProof/>
                <w:sz w:val="24"/>
                <w:szCs w:val="24"/>
              </w:rPr>
              <w:t>22.2 Методика за оценка на проектните предложения</w:t>
            </w:r>
            <w:r w:rsidR="002A4893" w:rsidRPr="002D2840">
              <w:rPr>
                <w:rFonts w:ascii="Times New Roman" w:hAnsi="Times New Roman" w:cs="Times New Roman"/>
                <w:noProof/>
                <w:webHidden/>
                <w:sz w:val="24"/>
                <w:szCs w:val="24"/>
              </w:rPr>
              <w:tab/>
            </w:r>
            <w:r w:rsidR="002A4893" w:rsidRPr="002D2840">
              <w:rPr>
                <w:rFonts w:ascii="Times New Roman" w:hAnsi="Times New Roman" w:cs="Times New Roman"/>
                <w:noProof/>
                <w:webHidden/>
                <w:sz w:val="24"/>
                <w:szCs w:val="24"/>
              </w:rPr>
              <w:fldChar w:fldCharType="begin"/>
            </w:r>
            <w:r w:rsidR="002A4893" w:rsidRPr="002D2840">
              <w:rPr>
                <w:rFonts w:ascii="Times New Roman" w:hAnsi="Times New Roman" w:cs="Times New Roman"/>
                <w:noProof/>
                <w:webHidden/>
                <w:sz w:val="24"/>
                <w:szCs w:val="24"/>
              </w:rPr>
              <w:instrText xml:space="preserve"> PAGEREF _Toc69388923 \h </w:instrText>
            </w:r>
            <w:r w:rsidR="002A4893" w:rsidRPr="002D2840">
              <w:rPr>
                <w:rFonts w:ascii="Times New Roman" w:hAnsi="Times New Roman" w:cs="Times New Roman"/>
                <w:noProof/>
                <w:webHidden/>
                <w:sz w:val="24"/>
                <w:szCs w:val="24"/>
              </w:rPr>
            </w:r>
            <w:r w:rsidR="002A4893" w:rsidRPr="002D2840">
              <w:rPr>
                <w:rFonts w:ascii="Times New Roman" w:hAnsi="Times New Roman" w:cs="Times New Roman"/>
                <w:noProof/>
                <w:webHidden/>
                <w:sz w:val="24"/>
                <w:szCs w:val="24"/>
              </w:rPr>
              <w:fldChar w:fldCharType="separate"/>
            </w:r>
            <w:r w:rsidR="009E3D8C" w:rsidRPr="002D2840">
              <w:rPr>
                <w:rFonts w:ascii="Times New Roman" w:hAnsi="Times New Roman" w:cs="Times New Roman"/>
                <w:noProof/>
                <w:webHidden/>
                <w:sz w:val="24"/>
                <w:szCs w:val="24"/>
              </w:rPr>
              <w:t>31</w:t>
            </w:r>
            <w:r w:rsidR="002A4893" w:rsidRPr="002D2840">
              <w:rPr>
                <w:rFonts w:ascii="Times New Roman" w:hAnsi="Times New Roman" w:cs="Times New Roman"/>
                <w:noProof/>
                <w:webHidden/>
                <w:sz w:val="24"/>
                <w:szCs w:val="24"/>
              </w:rPr>
              <w:fldChar w:fldCharType="end"/>
            </w:r>
          </w:hyperlink>
        </w:p>
        <w:p w14:paraId="416E0F4D" w14:textId="795C35A5" w:rsidR="002A4893" w:rsidRPr="002D2840" w:rsidRDefault="003055FE" w:rsidP="002D2840">
          <w:pPr>
            <w:pStyle w:val="TOC1"/>
            <w:tabs>
              <w:tab w:val="right" w:leader="dot" w:pos="9629"/>
            </w:tabs>
            <w:spacing w:after="0"/>
            <w:rPr>
              <w:rFonts w:ascii="Times New Roman" w:eastAsiaTheme="minorEastAsia" w:hAnsi="Times New Roman" w:cs="Times New Roman"/>
              <w:noProof/>
              <w:sz w:val="24"/>
              <w:szCs w:val="24"/>
              <w:lang w:eastAsia="bg-BG"/>
            </w:rPr>
          </w:pPr>
          <w:hyperlink w:anchor="_Toc69388924" w:history="1">
            <w:r w:rsidR="002A4893" w:rsidRPr="002D2840">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2A4893" w:rsidRPr="002D2840">
              <w:rPr>
                <w:rFonts w:ascii="Times New Roman" w:hAnsi="Times New Roman" w:cs="Times New Roman"/>
                <w:noProof/>
                <w:webHidden/>
                <w:sz w:val="24"/>
                <w:szCs w:val="24"/>
              </w:rPr>
              <w:tab/>
            </w:r>
            <w:r w:rsidR="002A4893" w:rsidRPr="002D2840">
              <w:rPr>
                <w:rFonts w:ascii="Times New Roman" w:hAnsi="Times New Roman" w:cs="Times New Roman"/>
                <w:noProof/>
                <w:webHidden/>
                <w:sz w:val="24"/>
                <w:szCs w:val="24"/>
              </w:rPr>
              <w:fldChar w:fldCharType="begin"/>
            </w:r>
            <w:r w:rsidR="002A4893" w:rsidRPr="002D2840">
              <w:rPr>
                <w:rFonts w:ascii="Times New Roman" w:hAnsi="Times New Roman" w:cs="Times New Roman"/>
                <w:noProof/>
                <w:webHidden/>
                <w:sz w:val="24"/>
                <w:szCs w:val="24"/>
              </w:rPr>
              <w:instrText xml:space="preserve"> PAGEREF _Toc69388924 \h </w:instrText>
            </w:r>
            <w:r w:rsidR="002A4893" w:rsidRPr="002D2840">
              <w:rPr>
                <w:rFonts w:ascii="Times New Roman" w:hAnsi="Times New Roman" w:cs="Times New Roman"/>
                <w:noProof/>
                <w:webHidden/>
                <w:sz w:val="24"/>
                <w:szCs w:val="24"/>
              </w:rPr>
            </w:r>
            <w:r w:rsidR="002A4893" w:rsidRPr="002D2840">
              <w:rPr>
                <w:rFonts w:ascii="Times New Roman" w:hAnsi="Times New Roman" w:cs="Times New Roman"/>
                <w:noProof/>
                <w:webHidden/>
                <w:sz w:val="24"/>
                <w:szCs w:val="24"/>
              </w:rPr>
              <w:fldChar w:fldCharType="separate"/>
            </w:r>
            <w:r w:rsidR="009E3D8C" w:rsidRPr="002D2840">
              <w:rPr>
                <w:rFonts w:ascii="Times New Roman" w:hAnsi="Times New Roman" w:cs="Times New Roman"/>
                <w:noProof/>
                <w:webHidden/>
                <w:sz w:val="24"/>
                <w:szCs w:val="24"/>
              </w:rPr>
              <w:t>36</w:t>
            </w:r>
            <w:r w:rsidR="002A4893" w:rsidRPr="002D2840">
              <w:rPr>
                <w:rFonts w:ascii="Times New Roman" w:hAnsi="Times New Roman" w:cs="Times New Roman"/>
                <w:noProof/>
                <w:webHidden/>
                <w:sz w:val="24"/>
                <w:szCs w:val="24"/>
              </w:rPr>
              <w:fldChar w:fldCharType="end"/>
            </w:r>
          </w:hyperlink>
        </w:p>
        <w:p w14:paraId="364DD012" w14:textId="6182FE70" w:rsidR="002A4893" w:rsidRPr="002D2840" w:rsidRDefault="003055FE" w:rsidP="002D2840">
          <w:pPr>
            <w:pStyle w:val="TOC1"/>
            <w:tabs>
              <w:tab w:val="right" w:leader="dot" w:pos="9629"/>
            </w:tabs>
            <w:spacing w:after="0"/>
            <w:rPr>
              <w:rFonts w:ascii="Times New Roman" w:eastAsiaTheme="minorEastAsia" w:hAnsi="Times New Roman" w:cs="Times New Roman"/>
              <w:noProof/>
              <w:sz w:val="24"/>
              <w:szCs w:val="24"/>
              <w:lang w:eastAsia="bg-BG"/>
            </w:rPr>
          </w:pPr>
          <w:hyperlink w:anchor="_Toc69388925" w:history="1">
            <w:r w:rsidR="002A4893" w:rsidRPr="002D2840">
              <w:rPr>
                <w:rStyle w:val="Hyperlink"/>
                <w:rFonts w:ascii="Times New Roman" w:hAnsi="Times New Roman" w:cs="Times New Roman"/>
                <w:noProof/>
                <w:sz w:val="24"/>
                <w:szCs w:val="24"/>
              </w:rPr>
              <w:t>24. Списък на документите, които се подават на етап кандидатстване:</w:t>
            </w:r>
            <w:r w:rsidR="002A4893" w:rsidRPr="002D2840">
              <w:rPr>
                <w:rFonts w:ascii="Times New Roman" w:hAnsi="Times New Roman" w:cs="Times New Roman"/>
                <w:noProof/>
                <w:webHidden/>
                <w:sz w:val="24"/>
                <w:szCs w:val="24"/>
              </w:rPr>
              <w:tab/>
            </w:r>
            <w:r w:rsidR="002A4893" w:rsidRPr="002D2840">
              <w:rPr>
                <w:rFonts w:ascii="Times New Roman" w:hAnsi="Times New Roman" w:cs="Times New Roman"/>
                <w:noProof/>
                <w:webHidden/>
                <w:sz w:val="24"/>
                <w:szCs w:val="24"/>
              </w:rPr>
              <w:fldChar w:fldCharType="begin"/>
            </w:r>
            <w:r w:rsidR="002A4893" w:rsidRPr="002D2840">
              <w:rPr>
                <w:rFonts w:ascii="Times New Roman" w:hAnsi="Times New Roman" w:cs="Times New Roman"/>
                <w:noProof/>
                <w:webHidden/>
                <w:sz w:val="24"/>
                <w:szCs w:val="24"/>
              </w:rPr>
              <w:instrText xml:space="preserve"> PAGEREF _Toc69388925 \h </w:instrText>
            </w:r>
            <w:r w:rsidR="002A4893" w:rsidRPr="002D2840">
              <w:rPr>
                <w:rFonts w:ascii="Times New Roman" w:hAnsi="Times New Roman" w:cs="Times New Roman"/>
                <w:noProof/>
                <w:webHidden/>
                <w:sz w:val="24"/>
                <w:szCs w:val="24"/>
              </w:rPr>
            </w:r>
            <w:r w:rsidR="002A4893" w:rsidRPr="002D2840">
              <w:rPr>
                <w:rFonts w:ascii="Times New Roman" w:hAnsi="Times New Roman" w:cs="Times New Roman"/>
                <w:noProof/>
                <w:webHidden/>
                <w:sz w:val="24"/>
                <w:szCs w:val="24"/>
              </w:rPr>
              <w:fldChar w:fldCharType="separate"/>
            </w:r>
            <w:r w:rsidR="009E3D8C" w:rsidRPr="002D2840">
              <w:rPr>
                <w:rFonts w:ascii="Times New Roman" w:hAnsi="Times New Roman" w:cs="Times New Roman"/>
                <w:noProof/>
                <w:webHidden/>
                <w:sz w:val="24"/>
                <w:szCs w:val="24"/>
              </w:rPr>
              <w:t>37</w:t>
            </w:r>
            <w:r w:rsidR="002A4893" w:rsidRPr="002D2840">
              <w:rPr>
                <w:rFonts w:ascii="Times New Roman" w:hAnsi="Times New Roman" w:cs="Times New Roman"/>
                <w:noProof/>
                <w:webHidden/>
                <w:sz w:val="24"/>
                <w:szCs w:val="24"/>
              </w:rPr>
              <w:fldChar w:fldCharType="end"/>
            </w:r>
          </w:hyperlink>
        </w:p>
        <w:p w14:paraId="62341256" w14:textId="7968067F" w:rsidR="002A4893" w:rsidRPr="002D2840" w:rsidRDefault="003055FE" w:rsidP="002D2840">
          <w:pPr>
            <w:pStyle w:val="TOC2"/>
            <w:rPr>
              <w:rFonts w:ascii="Times New Roman" w:eastAsiaTheme="minorEastAsia" w:hAnsi="Times New Roman" w:cs="Times New Roman"/>
              <w:noProof/>
              <w:sz w:val="24"/>
              <w:szCs w:val="24"/>
              <w:lang w:eastAsia="bg-BG"/>
            </w:rPr>
          </w:pPr>
          <w:hyperlink w:anchor="_Toc69388926" w:history="1">
            <w:r w:rsidR="002A4893" w:rsidRPr="002D2840">
              <w:rPr>
                <w:rStyle w:val="Hyperlink"/>
                <w:rFonts w:ascii="Times New Roman" w:hAnsi="Times New Roman" w:cs="Times New Roman"/>
                <w:noProof/>
                <w:sz w:val="24"/>
                <w:szCs w:val="24"/>
              </w:rPr>
              <w:t>24.1. Списък с общи документи:</w:t>
            </w:r>
            <w:r w:rsidR="002A4893" w:rsidRPr="002D2840">
              <w:rPr>
                <w:rFonts w:ascii="Times New Roman" w:hAnsi="Times New Roman" w:cs="Times New Roman"/>
                <w:noProof/>
                <w:webHidden/>
                <w:sz w:val="24"/>
                <w:szCs w:val="24"/>
              </w:rPr>
              <w:tab/>
            </w:r>
            <w:r w:rsidR="002A4893" w:rsidRPr="002D2840">
              <w:rPr>
                <w:rFonts w:ascii="Times New Roman" w:hAnsi="Times New Roman" w:cs="Times New Roman"/>
                <w:noProof/>
                <w:webHidden/>
                <w:sz w:val="24"/>
                <w:szCs w:val="24"/>
              </w:rPr>
              <w:fldChar w:fldCharType="begin"/>
            </w:r>
            <w:r w:rsidR="002A4893" w:rsidRPr="002D2840">
              <w:rPr>
                <w:rFonts w:ascii="Times New Roman" w:hAnsi="Times New Roman" w:cs="Times New Roman"/>
                <w:noProof/>
                <w:webHidden/>
                <w:sz w:val="24"/>
                <w:szCs w:val="24"/>
              </w:rPr>
              <w:instrText xml:space="preserve"> PAGEREF _Toc69388926 \h </w:instrText>
            </w:r>
            <w:r w:rsidR="002A4893" w:rsidRPr="002D2840">
              <w:rPr>
                <w:rFonts w:ascii="Times New Roman" w:hAnsi="Times New Roman" w:cs="Times New Roman"/>
                <w:noProof/>
                <w:webHidden/>
                <w:sz w:val="24"/>
                <w:szCs w:val="24"/>
              </w:rPr>
            </w:r>
            <w:r w:rsidR="002A4893" w:rsidRPr="002D2840">
              <w:rPr>
                <w:rFonts w:ascii="Times New Roman" w:hAnsi="Times New Roman" w:cs="Times New Roman"/>
                <w:noProof/>
                <w:webHidden/>
                <w:sz w:val="24"/>
                <w:szCs w:val="24"/>
              </w:rPr>
              <w:fldChar w:fldCharType="separate"/>
            </w:r>
            <w:r w:rsidR="009E3D8C" w:rsidRPr="002D2840">
              <w:rPr>
                <w:rFonts w:ascii="Times New Roman" w:hAnsi="Times New Roman" w:cs="Times New Roman"/>
                <w:noProof/>
                <w:webHidden/>
                <w:sz w:val="24"/>
                <w:szCs w:val="24"/>
              </w:rPr>
              <w:t>37</w:t>
            </w:r>
            <w:r w:rsidR="002A4893" w:rsidRPr="002D2840">
              <w:rPr>
                <w:rFonts w:ascii="Times New Roman" w:hAnsi="Times New Roman" w:cs="Times New Roman"/>
                <w:noProof/>
                <w:webHidden/>
                <w:sz w:val="24"/>
                <w:szCs w:val="24"/>
              </w:rPr>
              <w:fldChar w:fldCharType="end"/>
            </w:r>
          </w:hyperlink>
        </w:p>
        <w:p w14:paraId="423604AF" w14:textId="33B759F3" w:rsidR="002A4893" w:rsidRPr="002D2840" w:rsidRDefault="003055FE" w:rsidP="002D2840">
          <w:pPr>
            <w:pStyle w:val="TOC1"/>
            <w:tabs>
              <w:tab w:val="right" w:leader="dot" w:pos="9629"/>
            </w:tabs>
            <w:spacing w:after="0"/>
            <w:rPr>
              <w:rFonts w:ascii="Times New Roman" w:eastAsiaTheme="minorEastAsia" w:hAnsi="Times New Roman" w:cs="Times New Roman"/>
              <w:noProof/>
              <w:sz w:val="24"/>
              <w:szCs w:val="24"/>
              <w:lang w:eastAsia="bg-BG"/>
            </w:rPr>
          </w:pPr>
          <w:hyperlink w:anchor="_Toc69388928" w:history="1">
            <w:r w:rsidR="002A4893" w:rsidRPr="002D2840">
              <w:rPr>
                <w:rStyle w:val="Hyperlink"/>
                <w:rFonts w:ascii="Times New Roman" w:hAnsi="Times New Roman" w:cs="Times New Roman"/>
                <w:noProof/>
                <w:sz w:val="24"/>
                <w:szCs w:val="24"/>
              </w:rPr>
              <w:t>25. Краен срок за подаване на проектните предложения:</w:t>
            </w:r>
            <w:r w:rsidR="002A4893" w:rsidRPr="002D2840">
              <w:rPr>
                <w:rFonts w:ascii="Times New Roman" w:hAnsi="Times New Roman" w:cs="Times New Roman"/>
                <w:noProof/>
                <w:webHidden/>
                <w:sz w:val="24"/>
                <w:szCs w:val="24"/>
              </w:rPr>
              <w:tab/>
            </w:r>
            <w:r w:rsidR="002A4893" w:rsidRPr="002D2840">
              <w:rPr>
                <w:rFonts w:ascii="Times New Roman" w:hAnsi="Times New Roman" w:cs="Times New Roman"/>
                <w:noProof/>
                <w:webHidden/>
                <w:sz w:val="24"/>
                <w:szCs w:val="24"/>
              </w:rPr>
              <w:fldChar w:fldCharType="begin"/>
            </w:r>
            <w:r w:rsidR="002A4893" w:rsidRPr="002D2840">
              <w:rPr>
                <w:rFonts w:ascii="Times New Roman" w:hAnsi="Times New Roman" w:cs="Times New Roman"/>
                <w:noProof/>
                <w:webHidden/>
                <w:sz w:val="24"/>
                <w:szCs w:val="24"/>
              </w:rPr>
              <w:instrText xml:space="preserve"> PAGEREF _Toc69388928 \h </w:instrText>
            </w:r>
            <w:r w:rsidR="002A4893" w:rsidRPr="002D2840">
              <w:rPr>
                <w:rFonts w:ascii="Times New Roman" w:hAnsi="Times New Roman" w:cs="Times New Roman"/>
                <w:noProof/>
                <w:webHidden/>
                <w:sz w:val="24"/>
                <w:szCs w:val="24"/>
              </w:rPr>
            </w:r>
            <w:r w:rsidR="002A4893" w:rsidRPr="002D2840">
              <w:rPr>
                <w:rFonts w:ascii="Times New Roman" w:hAnsi="Times New Roman" w:cs="Times New Roman"/>
                <w:noProof/>
                <w:webHidden/>
                <w:sz w:val="24"/>
                <w:szCs w:val="24"/>
              </w:rPr>
              <w:fldChar w:fldCharType="separate"/>
            </w:r>
            <w:r w:rsidR="009E3D8C" w:rsidRPr="002D2840">
              <w:rPr>
                <w:rFonts w:ascii="Times New Roman" w:hAnsi="Times New Roman" w:cs="Times New Roman"/>
                <w:noProof/>
                <w:webHidden/>
                <w:sz w:val="24"/>
                <w:szCs w:val="24"/>
              </w:rPr>
              <w:t>40</w:t>
            </w:r>
            <w:r w:rsidR="002A4893" w:rsidRPr="002D2840">
              <w:rPr>
                <w:rFonts w:ascii="Times New Roman" w:hAnsi="Times New Roman" w:cs="Times New Roman"/>
                <w:noProof/>
                <w:webHidden/>
                <w:sz w:val="24"/>
                <w:szCs w:val="24"/>
              </w:rPr>
              <w:fldChar w:fldCharType="end"/>
            </w:r>
          </w:hyperlink>
        </w:p>
        <w:p w14:paraId="2D5E9654" w14:textId="1C02A089" w:rsidR="002A4893" w:rsidRPr="002D2840" w:rsidRDefault="003055FE" w:rsidP="002D2840">
          <w:pPr>
            <w:pStyle w:val="TOC1"/>
            <w:tabs>
              <w:tab w:val="right" w:leader="dot" w:pos="9629"/>
            </w:tabs>
            <w:spacing w:after="0"/>
            <w:rPr>
              <w:rFonts w:ascii="Times New Roman" w:eastAsiaTheme="minorEastAsia" w:hAnsi="Times New Roman" w:cs="Times New Roman"/>
              <w:noProof/>
              <w:sz w:val="24"/>
              <w:szCs w:val="24"/>
              <w:lang w:eastAsia="bg-BG"/>
            </w:rPr>
          </w:pPr>
          <w:hyperlink w:anchor="_Toc69388929" w:history="1">
            <w:r w:rsidR="002A4893" w:rsidRPr="002D2840">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2A4893" w:rsidRPr="002D2840">
              <w:rPr>
                <w:rFonts w:ascii="Times New Roman" w:hAnsi="Times New Roman" w:cs="Times New Roman"/>
                <w:noProof/>
                <w:webHidden/>
                <w:sz w:val="24"/>
                <w:szCs w:val="24"/>
              </w:rPr>
              <w:tab/>
            </w:r>
            <w:r w:rsidR="002A4893" w:rsidRPr="002D2840">
              <w:rPr>
                <w:rFonts w:ascii="Times New Roman" w:hAnsi="Times New Roman" w:cs="Times New Roman"/>
                <w:noProof/>
                <w:webHidden/>
                <w:sz w:val="24"/>
                <w:szCs w:val="24"/>
              </w:rPr>
              <w:fldChar w:fldCharType="begin"/>
            </w:r>
            <w:r w:rsidR="002A4893" w:rsidRPr="002D2840">
              <w:rPr>
                <w:rFonts w:ascii="Times New Roman" w:hAnsi="Times New Roman" w:cs="Times New Roman"/>
                <w:noProof/>
                <w:webHidden/>
                <w:sz w:val="24"/>
                <w:szCs w:val="24"/>
              </w:rPr>
              <w:instrText xml:space="preserve"> PAGEREF _Toc69388929 \h </w:instrText>
            </w:r>
            <w:r w:rsidR="002A4893" w:rsidRPr="002D2840">
              <w:rPr>
                <w:rFonts w:ascii="Times New Roman" w:hAnsi="Times New Roman" w:cs="Times New Roman"/>
                <w:noProof/>
                <w:webHidden/>
                <w:sz w:val="24"/>
                <w:szCs w:val="24"/>
              </w:rPr>
            </w:r>
            <w:r w:rsidR="002A4893" w:rsidRPr="002D2840">
              <w:rPr>
                <w:rFonts w:ascii="Times New Roman" w:hAnsi="Times New Roman" w:cs="Times New Roman"/>
                <w:noProof/>
                <w:webHidden/>
                <w:sz w:val="24"/>
                <w:szCs w:val="24"/>
              </w:rPr>
              <w:fldChar w:fldCharType="separate"/>
            </w:r>
            <w:r w:rsidR="009E3D8C" w:rsidRPr="002D2840">
              <w:rPr>
                <w:rFonts w:ascii="Times New Roman" w:hAnsi="Times New Roman" w:cs="Times New Roman"/>
                <w:noProof/>
                <w:webHidden/>
                <w:sz w:val="24"/>
                <w:szCs w:val="24"/>
              </w:rPr>
              <w:t>41</w:t>
            </w:r>
            <w:r w:rsidR="002A4893" w:rsidRPr="002D2840">
              <w:rPr>
                <w:rFonts w:ascii="Times New Roman" w:hAnsi="Times New Roman" w:cs="Times New Roman"/>
                <w:noProof/>
                <w:webHidden/>
                <w:sz w:val="24"/>
                <w:szCs w:val="24"/>
              </w:rPr>
              <w:fldChar w:fldCharType="end"/>
            </w:r>
          </w:hyperlink>
        </w:p>
        <w:p w14:paraId="20B9DC73" w14:textId="2BD578C5" w:rsidR="002A4893" w:rsidRPr="002D2840" w:rsidRDefault="003055FE" w:rsidP="002D2840">
          <w:pPr>
            <w:pStyle w:val="TOC1"/>
            <w:tabs>
              <w:tab w:val="right" w:leader="dot" w:pos="9629"/>
            </w:tabs>
            <w:spacing w:after="0"/>
            <w:rPr>
              <w:rFonts w:ascii="Times New Roman" w:eastAsiaTheme="minorEastAsia" w:hAnsi="Times New Roman" w:cs="Times New Roman"/>
              <w:noProof/>
              <w:sz w:val="24"/>
              <w:szCs w:val="24"/>
              <w:lang w:eastAsia="bg-BG"/>
            </w:rPr>
          </w:pPr>
          <w:hyperlink w:anchor="_Toc69388930" w:history="1">
            <w:r w:rsidR="002A4893" w:rsidRPr="002D2840">
              <w:rPr>
                <w:rStyle w:val="Hyperlink"/>
                <w:rFonts w:ascii="Times New Roman" w:hAnsi="Times New Roman" w:cs="Times New Roman"/>
                <w:noProof/>
                <w:sz w:val="24"/>
                <w:szCs w:val="24"/>
              </w:rPr>
              <w:t>27. Допълнителна информация:</w:t>
            </w:r>
            <w:r w:rsidR="002A4893" w:rsidRPr="002D2840">
              <w:rPr>
                <w:rFonts w:ascii="Times New Roman" w:hAnsi="Times New Roman" w:cs="Times New Roman"/>
                <w:noProof/>
                <w:webHidden/>
                <w:sz w:val="24"/>
                <w:szCs w:val="24"/>
              </w:rPr>
              <w:tab/>
            </w:r>
            <w:r w:rsidR="002A4893" w:rsidRPr="002D2840">
              <w:rPr>
                <w:rFonts w:ascii="Times New Roman" w:hAnsi="Times New Roman" w:cs="Times New Roman"/>
                <w:noProof/>
                <w:webHidden/>
                <w:sz w:val="24"/>
                <w:szCs w:val="24"/>
              </w:rPr>
              <w:fldChar w:fldCharType="begin"/>
            </w:r>
            <w:r w:rsidR="002A4893" w:rsidRPr="002D2840">
              <w:rPr>
                <w:rFonts w:ascii="Times New Roman" w:hAnsi="Times New Roman" w:cs="Times New Roman"/>
                <w:noProof/>
                <w:webHidden/>
                <w:sz w:val="24"/>
                <w:szCs w:val="24"/>
              </w:rPr>
              <w:instrText xml:space="preserve"> PAGEREF _Toc69388930 \h </w:instrText>
            </w:r>
            <w:r w:rsidR="002A4893" w:rsidRPr="002D2840">
              <w:rPr>
                <w:rFonts w:ascii="Times New Roman" w:hAnsi="Times New Roman" w:cs="Times New Roman"/>
                <w:noProof/>
                <w:webHidden/>
                <w:sz w:val="24"/>
                <w:szCs w:val="24"/>
              </w:rPr>
            </w:r>
            <w:r w:rsidR="002A4893" w:rsidRPr="002D2840">
              <w:rPr>
                <w:rFonts w:ascii="Times New Roman" w:hAnsi="Times New Roman" w:cs="Times New Roman"/>
                <w:noProof/>
                <w:webHidden/>
                <w:sz w:val="24"/>
                <w:szCs w:val="24"/>
              </w:rPr>
              <w:fldChar w:fldCharType="separate"/>
            </w:r>
            <w:r w:rsidR="009E3D8C" w:rsidRPr="002D2840">
              <w:rPr>
                <w:rFonts w:ascii="Times New Roman" w:hAnsi="Times New Roman" w:cs="Times New Roman"/>
                <w:noProof/>
                <w:webHidden/>
                <w:sz w:val="24"/>
                <w:szCs w:val="24"/>
              </w:rPr>
              <w:t>41</w:t>
            </w:r>
            <w:r w:rsidR="002A4893" w:rsidRPr="002D2840">
              <w:rPr>
                <w:rFonts w:ascii="Times New Roman" w:hAnsi="Times New Roman" w:cs="Times New Roman"/>
                <w:noProof/>
                <w:webHidden/>
                <w:sz w:val="24"/>
                <w:szCs w:val="24"/>
              </w:rPr>
              <w:fldChar w:fldCharType="end"/>
            </w:r>
          </w:hyperlink>
        </w:p>
        <w:p w14:paraId="154AE9A4" w14:textId="3786DE9B" w:rsidR="002A4893" w:rsidRPr="002D2840" w:rsidRDefault="003055FE" w:rsidP="002D2840">
          <w:pPr>
            <w:pStyle w:val="TOC2"/>
            <w:rPr>
              <w:rFonts w:ascii="Times New Roman" w:eastAsiaTheme="minorEastAsia" w:hAnsi="Times New Roman" w:cs="Times New Roman"/>
              <w:noProof/>
              <w:sz w:val="24"/>
              <w:szCs w:val="24"/>
              <w:lang w:eastAsia="bg-BG"/>
            </w:rPr>
          </w:pPr>
          <w:hyperlink w:anchor="_Toc69388931" w:history="1">
            <w:r w:rsidR="002A4893" w:rsidRPr="002D2840">
              <w:rPr>
                <w:rStyle w:val="Hyperlink"/>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2A4893" w:rsidRPr="002D2840">
              <w:rPr>
                <w:rFonts w:ascii="Times New Roman" w:hAnsi="Times New Roman" w:cs="Times New Roman"/>
                <w:noProof/>
                <w:webHidden/>
                <w:sz w:val="24"/>
                <w:szCs w:val="24"/>
              </w:rPr>
              <w:tab/>
            </w:r>
            <w:r w:rsidR="002A4893" w:rsidRPr="002D2840">
              <w:rPr>
                <w:rFonts w:ascii="Times New Roman" w:hAnsi="Times New Roman" w:cs="Times New Roman"/>
                <w:noProof/>
                <w:webHidden/>
                <w:sz w:val="24"/>
                <w:szCs w:val="24"/>
              </w:rPr>
              <w:fldChar w:fldCharType="begin"/>
            </w:r>
            <w:r w:rsidR="002A4893" w:rsidRPr="002D2840">
              <w:rPr>
                <w:rFonts w:ascii="Times New Roman" w:hAnsi="Times New Roman" w:cs="Times New Roman"/>
                <w:noProof/>
                <w:webHidden/>
                <w:sz w:val="24"/>
                <w:szCs w:val="24"/>
              </w:rPr>
              <w:instrText xml:space="preserve"> PAGEREF _Toc69388931 \h </w:instrText>
            </w:r>
            <w:r w:rsidR="002A4893" w:rsidRPr="002D2840">
              <w:rPr>
                <w:rFonts w:ascii="Times New Roman" w:hAnsi="Times New Roman" w:cs="Times New Roman"/>
                <w:noProof/>
                <w:webHidden/>
                <w:sz w:val="24"/>
                <w:szCs w:val="24"/>
              </w:rPr>
            </w:r>
            <w:r w:rsidR="002A4893" w:rsidRPr="002D2840">
              <w:rPr>
                <w:rFonts w:ascii="Times New Roman" w:hAnsi="Times New Roman" w:cs="Times New Roman"/>
                <w:noProof/>
                <w:webHidden/>
                <w:sz w:val="24"/>
                <w:szCs w:val="24"/>
              </w:rPr>
              <w:fldChar w:fldCharType="separate"/>
            </w:r>
            <w:r w:rsidR="009E3D8C" w:rsidRPr="002D2840">
              <w:rPr>
                <w:rFonts w:ascii="Times New Roman" w:hAnsi="Times New Roman" w:cs="Times New Roman"/>
                <w:noProof/>
                <w:webHidden/>
                <w:sz w:val="24"/>
                <w:szCs w:val="24"/>
              </w:rPr>
              <w:t>41</w:t>
            </w:r>
            <w:r w:rsidR="002A4893" w:rsidRPr="002D2840">
              <w:rPr>
                <w:rFonts w:ascii="Times New Roman" w:hAnsi="Times New Roman" w:cs="Times New Roman"/>
                <w:noProof/>
                <w:webHidden/>
                <w:sz w:val="24"/>
                <w:szCs w:val="24"/>
              </w:rPr>
              <w:fldChar w:fldCharType="end"/>
            </w:r>
          </w:hyperlink>
        </w:p>
        <w:p w14:paraId="75F20574" w14:textId="4C16AD42" w:rsidR="002A4893" w:rsidRPr="002D2840" w:rsidRDefault="003055FE" w:rsidP="002D2840">
          <w:pPr>
            <w:pStyle w:val="TOC1"/>
            <w:tabs>
              <w:tab w:val="right" w:leader="dot" w:pos="9629"/>
            </w:tabs>
            <w:spacing w:after="0"/>
            <w:rPr>
              <w:rFonts w:ascii="Times New Roman" w:eastAsiaTheme="minorEastAsia" w:hAnsi="Times New Roman" w:cs="Times New Roman"/>
              <w:noProof/>
              <w:sz w:val="24"/>
              <w:szCs w:val="24"/>
              <w:lang w:eastAsia="bg-BG"/>
            </w:rPr>
          </w:pPr>
          <w:hyperlink w:anchor="_Toc69388932" w:history="1">
            <w:r w:rsidR="002A4893" w:rsidRPr="002D2840">
              <w:rPr>
                <w:rStyle w:val="Hyperlink"/>
                <w:rFonts w:ascii="Times New Roman" w:hAnsi="Times New Roman" w:cs="Times New Roman"/>
                <w:noProof/>
                <w:sz w:val="24"/>
                <w:szCs w:val="24"/>
              </w:rPr>
              <w:t>28. Приложения към Условията за кандидатстване:</w:t>
            </w:r>
            <w:r w:rsidR="002A4893" w:rsidRPr="002D2840">
              <w:rPr>
                <w:rFonts w:ascii="Times New Roman" w:hAnsi="Times New Roman" w:cs="Times New Roman"/>
                <w:noProof/>
                <w:webHidden/>
                <w:sz w:val="24"/>
                <w:szCs w:val="24"/>
              </w:rPr>
              <w:tab/>
            </w:r>
            <w:r w:rsidR="002A4893" w:rsidRPr="002D2840">
              <w:rPr>
                <w:rFonts w:ascii="Times New Roman" w:hAnsi="Times New Roman" w:cs="Times New Roman"/>
                <w:noProof/>
                <w:webHidden/>
                <w:sz w:val="24"/>
                <w:szCs w:val="24"/>
              </w:rPr>
              <w:fldChar w:fldCharType="begin"/>
            </w:r>
            <w:r w:rsidR="002A4893" w:rsidRPr="002D2840">
              <w:rPr>
                <w:rFonts w:ascii="Times New Roman" w:hAnsi="Times New Roman" w:cs="Times New Roman"/>
                <w:noProof/>
                <w:webHidden/>
                <w:sz w:val="24"/>
                <w:szCs w:val="24"/>
              </w:rPr>
              <w:instrText xml:space="preserve"> PAGEREF _Toc69388932 \h </w:instrText>
            </w:r>
            <w:r w:rsidR="002A4893" w:rsidRPr="002D2840">
              <w:rPr>
                <w:rFonts w:ascii="Times New Roman" w:hAnsi="Times New Roman" w:cs="Times New Roman"/>
                <w:noProof/>
                <w:webHidden/>
                <w:sz w:val="24"/>
                <w:szCs w:val="24"/>
              </w:rPr>
            </w:r>
            <w:r w:rsidR="002A4893" w:rsidRPr="002D2840">
              <w:rPr>
                <w:rFonts w:ascii="Times New Roman" w:hAnsi="Times New Roman" w:cs="Times New Roman"/>
                <w:noProof/>
                <w:webHidden/>
                <w:sz w:val="24"/>
                <w:szCs w:val="24"/>
              </w:rPr>
              <w:fldChar w:fldCharType="separate"/>
            </w:r>
            <w:r w:rsidR="009E3D8C" w:rsidRPr="002D2840">
              <w:rPr>
                <w:rFonts w:ascii="Times New Roman" w:hAnsi="Times New Roman" w:cs="Times New Roman"/>
                <w:noProof/>
                <w:webHidden/>
                <w:sz w:val="24"/>
                <w:szCs w:val="24"/>
              </w:rPr>
              <w:t>44</w:t>
            </w:r>
            <w:r w:rsidR="002A4893" w:rsidRPr="002D2840">
              <w:rPr>
                <w:rFonts w:ascii="Times New Roman" w:hAnsi="Times New Roman" w:cs="Times New Roman"/>
                <w:noProof/>
                <w:webHidden/>
                <w:sz w:val="24"/>
                <w:szCs w:val="24"/>
              </w:rPr>
              <w:fldChar w:fldCharType="end"/>
            </w:r>
          </w:hyperlink>
        </w:p>
        <w:p w14:paraId="2761920F" w14:textId="7ED900F7" w:rsidR="007F4BFA" w:rsidRPr="002D2840" w:rsidRDefault="002F1BCB" w:rsidP="002D2840">
          <w:pPr>
            <w:spacing w:after="0"/>
            <w:jc w:val="both"/>
            <w:rPr>
              <w:rFonts w:ascii="Times New Roman" w:hAnsi="Times New Roman" w:cs="Times New Roman"/>
              <w:b/>
              <w:color w:val="FF0000"/>
              <w:sz w:val="24"/>
              <w:szCs w:val="24"/>
            </w:rPr>
          </w:pPr>
          <w:r w:rsidRPr="002D2840">
            <w:rPr>
              <w:rFonts w:ascii="Times New Roman" w:hAnsi="Times New Roman" w:cs="Times New Roman"/>
              <w:b/>
              <w:bCs/>
              <w:noProof/>
              <w:color w:val="FF0000"/>
              <w:sz w:val="24"/>
              <w:szCs w:val="24"/>
            </w:rPr>
            <w:fldChar w:fldCharType="end"/>
          </w:r>
        </w:p>
      </w:sdtContent>
    </w:sdt>
    <w:p w14:paraId="36B8B35D" w14:textId="76779153" w:rsidR="009D07F4" w:rsidRPr="002D2840" w:rsidRDefault="009D07F4" w:rsidP="002D2840">
      <w:pPr>
        <w:spacing w:after="0"/>
        <w:jc w:val="both"/>
        <w:rPr>
          <w:rFonts w:ascii="Times New Roman" w:hAnsi="Times New Roman" w:cs="Times New Roman"/>
          <w:sz w:val="24"/>
          <w:szCs w:val="24"/>
        </w:rPr>
      </w:pPr>
      <w:r w:rsidRPr="002D2840">
        <w:rPr>
          <w:rFonts w:ascii="Times New Roman" w:hAnsi="Times New Roman" w:cs="Times New Roman"/>
          <w:sz w:val="24"/>
          <w:szCs w:val="24"/>
        </w:rPr>
        <w:br w:type="page"/>
      </w:r>
    </w:p>
    <w:tbl>
      <w:tblPr>
        <w:tblStyle w:val="2"/>
        <w:tblW w:w="5076" w:type="pct"/>
        <w:tblLook w:val="04A0" w:firstRow="1" w:lastRow="0" w:firstColumn="1" w:lastColumn="0" w:noHBand="0" w:noVBand="1"/>
      </w:tblPr>
      <w:tblGrid>
        <w:gridCol w:w="2260"/>
        <w:gridCol w:w="7515"/>
      </w:tblGrid>
      <w:tr w:rsidR="007C31EC" w:rsidRPr="002D2840" w14:paraId="3F2AD611" w14:textId="77777777" w:rsidTr="00567382">
        <w:trPr>
          <w:trHeight w:val="272"/>
        </w:trPr>
        <w:tc>
          <w:tcPr>
            <w:tcW w:w="1156" w:type="pct"/>
            <w:shd w:val="clear" w:color="auto" w:fill="auto"/>
            <w:vAlign w:val="center"/>
          </w:tcPr>
          <w:p w14:paraId="6DBCEFF2" w14:textId="004BE0E1" w:rsidR="007C31EC" w:rsidRPr="002D2840" w:rsidRDefault="007C31EC" w:rsidP="002D2840">
            <w:pPr>
              <w:spacing w:line="276" w:lineRule="auto"/>
              <w:rPr>
                <w:rFonts w:ascii="Times New Roman" w:hAnsi="Times New Roman" w:cs="Times New Roman"/>
                <w:b/>
                <w:sz w:val="24"/>
                <w:szCs w:val="24"/>
              </w:rPr>
            </w:pPr>
            <w:r w:rsidRPr="002D2840">
              <w:rPr>
                <w:rFonts w:ascii="Times New Roman" w:hAnsi="Times New Roman" w:cs="Times New Roman"/>
                <w:b/>
                <w:sz w:val="24"/>
                <w:szCs w:val="24"/>
              </w:rPr>
              <w:lastRenderedPageBreak/>
              <w:t>БФП</w:t>
            </w:r>
          </w:p>
        </w:tc>
        <w:tc>
          <w:tcPr>
            <w:tcW w:w="3844" w:type="pct"/>
            <w:shd w:val="clear" w:color="auto" w:fill="auto"/>
            <w:vAlign w:val="center"/>
          </w:tcPr>
          <w:p w14:paraId="044DFE8B" w14:textId="567FB38D" w:rsidR="007C31EC" w:rsidRPr="002D2840" w:rsidRDefault="007C31EC" w:rsidP="002D2840">
            <w:pPr>
              <w:spacing w:line="276" w:lineRule="auto"/>
              <w:jc w:val="both"/>
              <w:rPr>
                <w:rFonts w:ascii="Times New Roman" w:hAnsi="Times New Roman" w:cs="Times New Roman"/>
                <w:sz w:val="24"/>
                <w:szCs w:val="24"/>
              </w:rPr>
            </w:pPr>
            <w:r w:rsidRPr="002D2840">
              <w:rPr>
                <w:rFonts w:ascii="Times New Roman" w:eastAsia="Times New Roman" w:hAnsi="Times New Roman" w:cs="Times New Roman"/>
                <w:sz w:val="24"/>
                <w:szCs w:val="24"/>
                <w:shd w:val="clear" w:color="auto" w:fill="FEFEFE"/>
              </w:rPr>
              <w:t>Безвъзмездна финансова помощ</w:t>
            </w:r>
          </w:p>
        </w:tc>
      </w:tr>
      <w:tr w:rsidR="00EF134B" w:rsidRPr="002D2840" w14:paraId="6798A829" w14:textId="77777777" w:rsidTr="00567382">
        <w:trPr>
          <w:trHeight w:val="272"/>
        </w:trPr>
        <w:tc>
          <w:tcPr>
            <w:tcW w:w="1156" w:type="pct"/>
            <w:shd w:val="clear" w:color="auto" w:fill="auto"/>
            <w:vAlign w:val="center"/>
          </w:tcPr>
          <w:p w14:paraId="04CF8C5F" w14:textId="77777777" w:rsidR="00EF134B" w:rsidRPr="002D2840" w:rsidRDefault="00EF134B" w:rsidP="002D2840">
            <w:pPr>
              <w:spacing w:line="276" w:lineRule="auto"/>
              <w:rPr>
                <w:rFonts w:ascii="Times New Roman" w:hAnsi="Times New Roman" w:cs="Times New Roman"/>
                <w:b/>
                <w:color w:val="000000"/>
                <w:sz w:val="24"/>
                <w:szCs w:val="24"/>
              </w:rPr>
            </w:pPr>
            <w:r w:rsidRPr="002D2840">
              <w:rPr>
                <w:rFonts w:ascii="Times New Roman" w:hAnsi="Times New Roman" w:cs="Times New Roman"/>
                <w:b/>
                <w:sz w:val="24"/>
                <w:szCs w:val="24"/>
              </w:rPr>
              <w:t>ДДС</w:t>
            </w:r>
          </w:p>
        </w:tc>
        <w:tc>
          <w:tcPr>
            <w:tcW w:w="3844" w:type="pct"/>
            <w:shd w:val="clear" w:color="auto" w:fill="auto"/>
            <w:vAlign w:val="center"/>
          </w:tcPr>
          <w:p w14:paraId="2948C41F" w14:textId="77777777" w:rsidR="00EF134B" w:rsidRPr="002D2840" w:rsidRDefault="00EF134B"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Данък върху добавената стойност</w:t>
            </w:r>
          </w:p>
        </w:tc>
      </w:tr>
      <w:tr w:rsidR="00EF134B" w:rsidRPr="002D2840" w14:paraId="1CFD4D82" w14:textId="77777777" w:rsidTr="00567382">
        <w:trPr>
          <w:trHeight w:val="272"/>
        </w:trPr>
        <w:tc>
          <w:tcPr>
            <w:tcW w:w="1156" w:type="pct"/>
            <w:shd w:val="clear" w:color="auto" w:fill="auto"/>
            <w:vAlign w:val="center"/>
          </w:tcPr>
          <w:p w14:paraId="667810FF" w14:textId="77777777" w:rsidR="00EF134B" w:rsidRPr="002D2840" w:rsidRDefault="00EF134B" w:rsidP="002D2840">
            <w:pPr>
              <w:spacing w:line="276" w:lineRule="auto"/>
              <w:rPr>
                <w:rFonts w:ascii="Times New Roman" w:hAnsi="Times New Roman" w:cs="Times New Roman"/>
                <w:b/>
                <w:color w:val="000000"/>
                <w:sz w:val="24"/>
                <w:szCs w:val="24"/>
              </w:rPr>
            </w:pPr>
            <w:r w:rsidRPr="002D2840">
              <w:rPr>
                <w:rFonts w:ascii="Times New Roman" w:hAnsi="Times New Roman" w:cs="Times New Roman"/>
                <w:b/>
                <w:sz w:val="24"/>
                <w:szCs w:val="24"/>
              </w:rPr>
              <w:t>ДФЕС</w:t>
            </w:r>
          </w:p>
        </w:tc>
        <w:tc>
          <w:tcPr>
            <w:tcW w:w="3844" w:type="pct"/>
            <w:shd w:val="clear" w:color="auto" w:fill="auto"/>
            <w:vAlign w:val="center"/>
          </w:tcPr>
          <w:p w14:paraId="2730FA41" w14:textId="77777777" w:rsidR="00EF134B" w:rsidRPr="002D2840" w:rsidRDefault="00EF134B"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Договор за функционирането на Европейския съюз</w:t>
            </w:r>
          </w:p>
        </w:tc>
      </w:tr>
      <w:tr w:rsidR="00EF134B" w:rsidRPr="002D2840" w14:paraId="6DEE0F3B" w14:textId="77777777" w:rsidTr="00567382">
        <w:trPr>
          <w:trHeight w:val="272"/>
        </w:trPr>
        <w:tc>
          <w:tcPr>
            <w:tcW w:w="1156" w:type="pct"/>
            <w:shd w:val="clear" w:color="auto" w:fill="auto"/>
            <w:vAlign w:val="center"/>
          </w:tcPr>
          <w:p w14:paraId="3C93290D" w14:textId="77777777" w:rsidR="00EF134B" w:rsidRPr="002D2840" w:rsidRDefault="00EF134B" w:rsidP="002D2840">
            <w:pPr>
              <w:spacing w:line="276" w:lineRule="auto"/>
              <w:rPr>
                <w:rFonts w:ascii="Times New Roman" w:hAnsi="Times New Roman" w:cs="Times New Roman"/>
                <w:b/>
                <w:sz w:val="24"/>
                <w:szCs w:val="24"/>
              </w:rPr>
            </w:pPr>
            <w:r w:rsidRPr="002D2840">
              <w:rPr>
                <w:rFonts w:ascii="Times New Roman" w:hAnsi="Times New Roman" w:cs="Times New Roman"/>
                <w:b/>
                <w:sz w:val="24"/>
                <w:szCs w:val="24"/>
              </w:rPr>
              <w:t>ДФЗ-РА</w:t>
            </w:r>
          </w:p>
        </w:tc>
        <w:tc>
          <w:tcPr>
            <w:tcW w:w="3844" w:type="pct"/>
            <w:shd w:val="clear" w:color="auto" w:fill="auto"/>
            <w:vAlign w:val="center"/>
          </w:tcPr>
          <w:p w14:paraId="749AB3BB" w14:textId="77777777" w:rsidR="00EF134B" w:rsidRPr="002D2840" w:rsidRDefault="00EF134B"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Държавен фонд „Земеделие“ – Разплащателна агенция</w:t>
            </w:r>
          </w:p>
        </w:tc>
      </w:tr>
      <w:tr w:rsidR="00EF134B" w:rsidRPr="002D2840" w14:paraId="3891E4B9" w14:textId="77777777" w:rsidTr="00567382">
        <w:trPr>
          <w:trHeight w:val="272"/>
        </w:trPr>
        <w:tc>
          <w:tcPr>
            <w:tcW w:w="1156" w:type="pct"/>
            <w:shd w:val="clear" w:color="auto" w:fill="auto"/>
            <w:vAlign w:val="center"/>
          </w:tcPr>
          <w:p w14:paraId="60CB45D7" w14:textId="77777777" w:rsidR="00EF134B" w:rsidRPr="002D2840" w:rsidRDefault="00EF134B" w:rsidP="002D2840">
            <w:pPr>
              <w:spacing w:line="276" w:lineRule="auto"/>
              <w:rPr>
                <w:rFonts w:ascii="Times New Roman" w:hAnsi="Times New Roman" w:cs="Times New Roman"/>
                <w:b/>
                <w:sz w:val="24"/>
                <w:szCs w:val="24"/>
              </w:rPr>
            </w:pPr>
            <w:r w:rsidRPr="002D2840">
              <w:rPr>
                <w:rFonts w:ascii="Times New Roman" w:hAnsi="Times New Roman" w:cs="Times New Roman"/>
                <w:b/>
                <w:sz w:val="24"/>
                <w:szCs w:val="24"/>
              </w:rPr>
              <w:t>ЕС</w:t>
            </w:r>
          </w:p>
        </w:tc>
        <w:tc>
          <w:tcPr>
            <w:tcW w:w="3844" w:type="pct"/>
            <w:shd w:val="clear" w:color="auto" w:fill="auto"/>
            <w:vAlign w:val="center"/>
          </w:tcPr>
          <w:p w14:paraId="7143293C" w14:textId="77777777" w:rsidR="00EF134B" w:rsidRPr="002D2840" w:rsidRDefault="00EF134B"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shd w:val="clear" w:color="auto" w:fill="FEFEFE"/>
              </w:rPr>
              <w:t>Европейски съюз</w:t>
            </w:r>
          </w:p>
        </w:tc>
      </w:tr>
      <w:tr w:rsidR="00EF134B" w:rsidRPr="002D2840" w14:paraId="2BC6B30C" w14:textId="77777777" w:rsidTr="00567382">
        <w:trPr>
          <w:trHeight w:val="272"/>
        </w:trPr>
        <w:tc>
          <w:tcPr>
            <w:tcW w:w="1156" w:type="pct"/>
            <w:shd w:val="clear" w:color="auto" w:fill="auto"/>
            <w:vAlign w:val="center"/>
          </w:tcPr>
          <w:p w14:paraId="500065D9" w14:textId="77777777" w:rsidR="00EF134B" w:rsidRPr="002D2840" w:rsidRDefault="00EF134B" w:rsidP="002D2840">
            <w:pPr>
              <w:spacing w:line="276" w:lineRule="auto"/>
              <w:rPr>
                <w:rFonts w:ascii="Times New Roman" w:hAnsi="Times New Roman" w:cs="Times New Roman"/>
                <w:b/>
                <w:color w:val="000000"/>
                <w:sz w:val="24"/>
                <w:szCs w:val="24"/>
              </w:rPr>
            </w:pPr>
            <w:r w:rsidRPr="002D2840">
              <w:rPr>
                <w:rFonts w:ascii="Times New Roman" w:hAnsi="Times New Roman" w:cs="Times New Roman"/>
                <w:b/>
                <w:color w:val="000000"/>
                <w:sz w:val="24"/>
                <w:szCs w:val="24"/>
              </w:rPr>
              <w:t>ЕЗФРСР</w:t>
            </w:r>
          </w:p>
        </w:tc>
        <w:tc>
          <w:tcPr>
            <w:tcW w:w="3844" w:type="pct"/>
            <w:shd w:val="clear" w:color="auto" w:fill="auto"/>
            <w:vAlign w:val="center"/>
          </w:tcPr>
          <w:p w14:paraId="3A500B1A" w14:textId="77777777" w:rsidR="00EF134B" w:rsidRPr="002D2840" w:rsidRDefault="00EF134B"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Европейски земеделски фонд за развитие на селските райони</w:t>
            </w:r>
          </w:p>
        </w:tc>
      </w:tr>
      <w:tr w:rsidR="00305B2E" w:rsidRPr="002D2840" w14:paraId="39295EAD" w14:textId="77777777" w:rsidTr="00567382">
        <w:trPr>
          <w:trHeight w:val="272"/>
        </w:trPr>
        <w:tc>
          <w:tcPr>
            <w:tcW w:w="1156" w:type="pct"/>
            <w:shd w:val="clear" w:color="auto" w:fill="auto"/>
            <w:vAlign w:val="center"/>
          </w:tcPr>
          <w:p w14:paraId="315FCC09" w14:textId="31486E16" w:rsidR="00305B2E" w:rsidRPr="002D2840" w:rsidRDefault="00305B2E" w:rsidP="002D2840">
            <w:pPr>
              <w:spacing w:line="276" w:lineRule="auto"/>
              <w:rPr>
                <w:rFonts w:ascii="Times New Roman" w:hAnsi="Times New Roman" w:cs="Times New Roman"/>
                <w:b/>
                <w:color w:val="000000"/>
                <w:sz w:val="24"/>
                <w:szCs w:val="24"/>
              </w:rPr>
            </w:pPr>
            <w:r w:rsidRPr="002D2840">
              <w:rPr>
                <w:rFonts w:ascii="Times New Roman" w:hAnsi="Times New Roman" w:cs="Times New Roman"/>
                <w:b/>
                <w:color w:val="000000"/>
                <w:sz w:val="24"/>
                <w:szCs w:val="24"/>
              </w:rPr>
              <w:t>ЗБР</w:t>
            </w:r>
          </w:p>
        </w:tc>
        <w:tc>
          <w:tcPr>
            <w:tcW w:w="3844" w:type="pct"/>
            <w:shd w:val="clear" w:color="auto" w:fill="auto"/>
            <w:vAlign w:val="center"/>
          </w:tcPr>
          <w:p w14:paraId="43233808" w14:textId="31D9C502" w:rsidR="00305B2E" w:rsidRPr="002D2840" w:rsidRDefault="00305B2E"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Закон за биологичното разнообразие</w:t>
            </w:r>
          </w:p>
        </w:tc>
      </w:tr>
      <w:tr w:rsidR="00277A2D" w:rsidRPr="002D2840" w14:paraId="066D290B" w14:textId="77777777" w:rsidTr="00567382">
        <w:trPr>
          <w:trHeight w:val="272"/>
        </w:trPr>
        <w:tc>
          <w:tcPr>
            <w:tcW w:w="1156" w:type="pct"/>
            <w:shd w:val="clear" w:color="auto" w:fill="auto"/>
            <w:vAlign w:val="center"/>
          </w:tcPr>
          <w:p w14:paraId="77B2CC58" w14:textId="208B9348" w:rsidR="00277A2D" w:rsidRPr="002D2840" w:rsidRDefault="00277A2D" w:rsidP="002D2840">
            <w:pPr>
              <w:spacing w:line="276" w:lineRule="auto"/>
              <w:rPr>
                <w:rFonts w:ascii="Times New Roman" w:hAnsi="Times New Roman" w:cs="Times New Roman"/>
                <w:b/>
                <w:color w:val="000000"/>
                <w:sz w:val="24"/>
                <w:szCs w:val="24"/>
              </w:rPr>
            </w:pPr>
            <w:r w:rsidRPr="002D2840">
              <w:rPr>
                <w:rFonts w:ascii="Times New Roman" w:hAnsi="Times New Roman" w:cs="Times New Roman"/>
                <w:b/>
                <w:color w:val="000000"/>
                <w:sz w:val="24"/>
                <w:szCs w:val="24"/>
              </w:rPr>
              <w:t>ЗВ</w:t>
            </w:r>
          </w:p>
        </w:tc>
        <w:tc>
          <w:tcPr>
            <w:tcW w:w="3844" w:type="pct"/>
            <w:shd w:val="clear" w:color="auto" w:fill="auto"/>
            <w:vAlign w:val="center"/>
          </w:tcPr>
          <w:p w14:paraId="21564A4D" w14:textId="72E2DD3F" w:rsidR="00277A2D" w:rsidRPr="002D2840" w:rsidRDefault="00277A2D"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Закон за водите</w:t>
            </w:r>
          </w:p>
        </w:tc>
      </w:tr>
      <w:tr w:rsidR="00EF134B" w:rsidRPr="002D2840" w14:paraId="492BFC9D" w14:textId="77777777" w:rsidTr="00567382">
        <w:trPr>
          <w:trHeight w:val="272"/>
        </w:trPr>
        <w:tc>
          <w:tcPr>
            <w:tcW w:w="1156" w:type="pct"/>
            <w:shd w:val="clear" w:color="auto" w:fill="auto"/>
            <w:vAlign w:val="center"/>
          </w:tcPr>
          <w:p w14:paraId="00CF9B98" w14:textId="6A80B75F" w:rsidR="00EF134B" w:rsidRPr="002D2840" w:rsidRDefault="00EF134B" w:rsidP="002D2840">
            <w:pPr>
              <w:spacing w:line="276" w:lineRule="auto"/>
              <w:rPr>
                <w:rFonts w:ascii="Times New Roman" w:hAnsi="Times New Roman" w:cs="Times New Roman"/>
                <w:b/>
                <w:sz w:val="24"/>
                <w:szCs w:val="24"/>
              </w:rPr>
            </w:pPr>
            <w:r w:rsidRPr="002D2840">
              <w:rPr>
                <w:rFonts w:ascii="Times New Roman" w:hAnsi="Times New Roman" w:cs="Times New Roman"/>
                <w:b/>
                <w:sz w:val="24"/>
                <w:szCs w:val="24"/>
              </w:rPr>
              <w:t>ЗВД</w:t>
            </w:r>
          </w:p>
        </w:tc>
        <w:tc>
          <w:tcPr>
            <w:tcW w:w="3844" w:type="pct"/>
            <w:shd w:val="clear" w:color="auto" w:fill="auto"/>
            <w:vAlign w:val="center"/>
          </w:tcPr>
          <w:p w14:paraId="3790CD97" w14:textId="77777777" w:rsidR="00EF134B" w:rsidRPr="002D2840" w:rsidRDefault="00EF134B" w:rsidP="002D2840">
            <w:pPr>
              <w:spacing w:line="276" w:lineRule="auto"/>
              <w:rPr>
                <w:rFonts w:ascii="Times New Roman" w:hAnsi="Times New Roman" w:cs="Times New Roman"/>
                <w:sz w:val="24"/>
                <w:szCs w:val="24"/>
              </w:rPr>
            </w:pPr>
            <w:r w:rsidRPr="002D2840">
              <w:rPr>
                <w:rFonts w:ascii="Times New Roman" w:hAnsi="Times New Roman" w:cs="Times New Roman"/>
                <w:sz w:val="24"/>
                <w:szCs w:val="24"/>
              </w:rPr>
              <w:t>Закон за ветеринарномедицинската дейност</w:t>
            </w:r>
          </w:p>
        </w:tc>
      </w:tr>
      <w:tr w:rsidR="00EF134B" w:rsidRPr="002D2840" w14:paraId="3EB09F7A" w14:textId="77777777" w:rsidTr="00567382">
        <w:trPr>
          <w:trHeight w:val="272"/>
        </w:trPr>
        <w:tc>
          <w:tcPr>
            <w:tcW w:w="1156" w:type="pct"/>
            <w:shd w:val="clear" w:color="auto" w:fill="auto"/>
            <w:vAlign w:val="center"/>
          </w:tcPr>
          <w:p w14:paraId="3786E169" w14:textId="77777777" w:rsidR="00EF134B" w:rsidRPr="002D2840" w:rsidRDefault="00EF134B" w:rsidP="002D2840">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ЗДДС</w:t>
            </w:r>
          </w:p>
        </w:tc>
        <w:tc>
          <w:tcPr>
            <w:tcW w:w="3844" w:type="pct"/>
            <w:shd w:val="clear" w:color="auto" w:fill="auto"/>
            <w:vAlign w:val="center"/>
          </w:tcPr>
          <w:p w14:paraId="4C8252D5" w14:textId="77777777" w:rsidR="00EF134B" w:rsidRPr="002D2840" w:rsidRDefault="00EF134B" w:rsidP="002D2840">
            <w:pPr>
              <w:spacing w:line="276" w:lineRule="auto"/>
              <w:rPr>
                <w:rFonts w:ascii="Times New Roman" w:hAnsi="Times New Roman" w:cs="Times New Roman"/>
                <w:sz w:val="24"/>
                <w:szCs w:val="24"/>
              </w:rPr>
            </w:pPr>
            <w:r w:rsidRPr="002D2840">
              <w:rPr>
                <w:rFonts w:ascii="Times New Roman" w:hAnsi="Times New Roman" w:cs="Times New Roman"/>
                <w:sz w:val="24"/>
                <w:szCs w:val="24"/>
              </w:rPr>
              <w:t>Закон за данък върху добавената стойност</w:t>
            </w:r>
          </w:p>
        </w:tc>
      </w:tr>
      <w:tr w:rsidR="00EF134B" w:rsidRPr="002D2840" w14:paraId="765BC3B1" w14:textId="77777777" w:rsidTr="00567382">
        <w:trPr>
          <w:trHeight w:val="272"/>
        </w:trPr>
        <w:tc>
          <w:tcPr>
            <w:tcW w:w="1156" w:type="pct"/>
            <w:shd w:val="clear" w:color="auto" w:fill="auto"/>
            <w:vAlign w:val="center"/>
          </w:tcPr>
          <w:p w14:paraId="18E2ECF4" w14:textId="6707A37B" w:rsidR="00EF134B" w:rsidRPr="002D2840" w:rsidRDefault="00EF134B" w:rsidP="002D2840">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ЗОП</w:t>
            </w:r>
          </w:p>
        </w:tc>
        <w:tc>
          <w:tcPr>
            <w:tcW w:w="3844" w:type="pct"/>
            <w:shd w:val="clear" w:color="auto" w:fill="auto"/>
            <w:vAlign w:val="center"/>
          </w:tcPr>
          <w:p w14:paraId="54A91A1E" w14:textId="77777777" w:rsidR="00EF134B" w:rsidRPr="002D2840" w:rsidRDefault="00EF134B" w:rsidP="002D2840">
            <w:pPr>
              <w:spacing w:line="276" w:lineRule="auto"/>
              <w:rPr>
                <w:rFonts w:ascii="Times New Roman" w:hAnsi="Times New Roman" w:cs="Times New Roman"/>
                <w:sz w:val="24"/>
                <w:szCs w:val="24"/>
              </w:rPr>
            </w:pPr>
            <w:r w:rsidRPr="002D2840">
              <w:rPr>
                <w:rFonts w:ascii="Times New Roman" w:hAnsi="Times New Roman" w:cs="Times New Roman"/>
                <w:sz w:val="24"/>
                <w:szCs w:val="24"/>
              </w:rPr>
              <w:t>Закон за обществените поръчки</w:t>
            </w:r>
          </w:p>
        </w:tc>
      </w:tr>
      <w:tr w:rsidR="00EF134B" w:rsidRPr="002D2840" w14:paraId="1C1D663C" w14:textId="77777777" w:rsidTr="00567382">
        <w:trPr>
          <w:trHeight w:val="272"/>
        </w:trPr>
        <w:tc>
          <w:tcPr>
            <w:tcW w:w="1156" w:type="pct"/>
            <w:shd w:val="clear" w:color="auto" w:fill="auto"/>
            <w:vAlign w:val="center"/>
          </w:tcPr>
          <w:p w14:paraId="396F527D" w14:textId="77777777" w:rsidR="00EF134B" w:rsidRPr="002D2840" w:rsidRDefault="00EF134B" w:rsidP="002D2840">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ЗООС</w:t>
            </w:r>
          </w:p>
        </w:tc>
        <w:tc>
          <w:tcPr>
            <w:tcW w:w="3844" w:type="pct"/>
            <w:shd w:val="clear" w:color="auto" w:fill="auto"/>
            <w:vAlign w:val="center"/>
          </w:tcPr>
          <w:p w14:paraId="7EBC628B" w14:textId="77777777" w:rsidR="00EF134B" w:rsidRPr="002D2840" w:rsidRDefault="00EF134B" w:rsidP="002D2840">
            <w:pPr>
              <w:spacing w:line="276" w:lineRule="auto"/>
              <w:rPr>
                <w:rFonts w:ascii="Times New Roman" w:hAnsi="Times New Roman" w:cs="Times New Roman"/>
                <w:sz w:val="24"/>
                <w:szCs w:val="24"/>
              </w:rPr>
            </w:pPr>
            <w:r w:rsidRPr="002D2840">
              <w:rPr>
                <w:rFonts w:ascii="Times New Roman" w:eastAsia="Times New Roman" w:hAnsi="Times New Roman" w:cs="Times New Roman"/>
                <w:color w:val="000000"/>
                <w:sz w:val="24"/>
                <w:szCs w:val="24"/>
                <w:lang w:eastAsia="bg-BG"/>
              </w:rPr>
              <w:t>Закон за опазване на околната среда</w:t>
            </w:r>
          </w:p>
        </w:tc>
      </w:tr>
      <w:tr w:rsidR="00EF134B" w:rsidRPr="002D2840" w14:paraId="6AA2A9F6" w14:textId="77777777" w:rsidTr="00567382">
        <w:trPr>
          <w:trHeight w:val="272"/>
        </w:trPr>
        <w:tc>
          <w:tcPr>
            <w:tcW w:w="1156" w:type="pct"/>
            <w:shd w:val="clear" w:color="auto" w:fill="auto"/>
            <w:vAlign w:val="center"/>
          </w:tcPr>
          <w:p w14:paraId="2EE7C977" w14:textId="77777777" w:rsidR="00EF134B" w:rsidRPr="002D2840" w:rsidRDefault="00EF134B" w:rsidP="002D2840">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ЗПЗП</w:t>
            </w:r>
          </w:p>
        </w:tc>
        <w:tc>
          <w:tcPr>
            <w:tcW w:w="3844" w:type="pct"/>
            <w:shd w:val="clear" w:color="auto" w:fill="auto"/>
            <w:vAlign w:val="center"/>
          </w:tcPr>
          <w:p w14:paraId="0D28A084" w14:textId="77777777" w:rsidR="00EF134B" w:rsidRPr="002D2840" w:rsidRDefault="00EF134B" w:rsidP="002D2840">
            <w:pPr>
              <w:spacing w:line="276" w:lineRule="auto"/>
              <w:rPr>
                <w:rFonts w:ascii="Times New Roman" w:hAnsi="Times New Roman" w:cs="Times New Roman"/>
                <w:sz w:val="24"/>
                <w:szCs w:val="24"/>
              </w:rPr>
            </w:pPr>
            <w:r w:rsidRPr="002D2840">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EF134B" w:rsidRPr="002D2840" w14:paraId="3846FC29" w14:textId="77777777" w:rsidTr="00567382">
        <w:trPr>
          <w:trHeight w:val="559"/>
        </w:trPr>
        <w:tc>
          <w:tcPr>
            <w:tcW w:w="1156" w:type="pct"/>
            <w:shd w:val="clear" w:color="auto" w:fill="auto"/>
            <w:vAlign w:val="center"/>
          </w:tcPr>
          <w:p w14:paraId="7D5F438A" w14:textId="1F0D537A" w:rsidR="00EF134B" w:rsidRPr="002D2840" w:rsidRDefault="00EF134B" w:rsidP="002D2840">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ЗУСЕФ</w:t>
            </w:r>
            <w:r w:rsidR="003B6072" w:rsidRPr="002D2840">
              <w:rPr>
                <w:rFonts w:ascii="Times New Roman" w:hAnsi="Times New Roman" w:cs="Times New Roman"/>
                <w:b/>
                <w:color w:val="000000"/>
                <w:sz w:val="24"/>
                <w:szCs w:val="24"/>
              </w:rPr>
              <w:t>СУ</w:t>
            </w:r>
          </w:p>
        </w:tc>
        <w:tc>
          <w:tcPr>
            <w:tcW w:w="3844" w:type="pct"/>
            <w:shd w:val="clear" w:color="auto" w:fill="auto"/>
            <w:vAlign w:val="center"/>
          </w:tcPr>
          <w:p w14:paraId="4AAF0B08" w14:textId="5D483DC5" w:rsidR="00EF134B" w:rsidRPr="002D2840" w:rsidRDefault="00EF134B" w:rsidP="002D2840">
            <w:pPr>
              <w:spacing w:line="276" w:lineRule="auto"/>
              <w:rPr>
                <w:rFonts w:ascii="Times New Roman" w:hAnsi="Times New Roman" w:cs="Times New Roman"/>
                <w:sz w:val="24"/>
                <w:szCs w:val="24"/>
              </w:rPr>
            </w:pPr>
            <w:r w:rsidRPr="002D2840">
              <w:rPr>
                <w:rFonts w:ascii="Times New Roman" w:eastAsia="Times New Roman" w:hAnsi="Times New Roman" w:cs="Times New Roman"/>
                <w:color w:val="000000"/>
                <w:sz w:val="24"/>
                <w:szCs w:val="24"/>
                <w:lang w:eastAsia="bg-BG"/>
              </w:rPr>
              <w:t>Закон за управление на средствата от Европейските фондове</w:t>
            </w:r>
            <w:r w:rsidR="00DE00B3" w:rsidRPr="002D2840">
              <w:rPr>
                <w:rFonts w:ascii="Times New Roman" w:eastAsia="Times New Roman" w:hAnsi="Times New Roman" w:cs="Times New Roman"/>
                <w:color w:val="000000"/>
                <w:sz w:val="24"/>
                <w:szCs w:val="24"/>
                <w:lang w:eastAsia="bg-BG"/>
              </w:rPr>
              <w:t xml:space="preserve"> при споделено управление</w:t>
            </w:r>
          </w:p>
        </w:tc>
      </w:tr>
      <w:tr w:rsidR="00EF134B" w:rsidRPr="002D2840" w14:paraId="65298427" w14:textId="77777777" w:rsidTr="00567382">
        <w:trPr>
          <w:trHeight w:val="272"/>
        </w:trPr>
        <w:tc>
          <w:tcPr>
            <w:tcW w:w="1156" w:type="pct"/>
            <w:shd w:val="clear" w:color="auto" w:fill="auto"/>
            <w:vAlign w:val="center"/>
          </w:tcPr>
          <w:p w14:paraId="16448AF6" w14:textId="77777777" w:rsidR="00EF134B" w:rsidRPr="002D2840" w:rsidRDefault="00EF134B" w:rsidP="002D2840">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ЗУТ</w:t>
            </w:r>
          </w:p>
        </w:tc>
        <w:tc>
          <w:tcPr>
            <w:tcW w:w="3844" w:type="pct"/>
            <w:shd w:val="clear" w:color="auto" w:fill="auto"/>
            <w:vAlign w:val="center"/>
          </w:tcPr>
          <w:p w14:paraId="5E93BF94" w14:textId="77777777" w:rsidR="00EF134B" w:rsidRPr="002D2840" w:rsidRDefault="00EF134B" w:rsidP="002D2840">
            <w:pPr>
              <w:spacing w:line="276" w:lineRule="auto"/>
              <w:rPr>
                <w:rFonts w:ascii="Times New Roman" w:hAnsi="Times New Roman" w:cs="Times New Roman"/>
                <w:sz w:val="24"/>
                <w:szCs w:val="24"/>
              </w:rPr>
            </w:pPr>
            <w:r w:rsidRPr="002D2840">
              <w:rPr>
                <w:rFonts w:ascii="Times New Roman" w:hAnsi="Times New Roman" w:cs="Times New Roman"/>
                <w:sz w:val="24"/>
                <w:szCs w:val="24"/>
              </w:rPr>
              <w:t>Закон за устройство на територията</w:t>
            </w:r>
          </w:p>
        </w:tc>
      </w:tr>
      <w:tr w:rsidR="00EF134B" w:rsidRPr="002D2840" w14:paraId="31AD3DC6" w14:textId="77777777" w:rsidTr="00567382">
        <w:trPr>
          <w:trHeight w:val="272"/>
        </w:trPr>
        <w:tc>
          <w:tcPr>
            <w:tcW w:w="1156" w:type="pct"/>
            <w:shd w:val="clear" w:color="auto" w:fill="auto"/>
            <w:vAlign w:val="center"/>
          </w:tcPr>
          <w:p w14:paraId="04BFC1E2" w14:textId="77777777" w:rsidR="00EF134B" w:rsidRPr="002D2840" w:rsidRDefault="00EF134B" w:rsidP="002D2840">
            <w:pPr>
              <w:spacing w:line="276" w:lineRule="auto"/>
              <w:rPr>
                <w:rFonts w:ascii="Times New Roman" w:hAnsi="Times New Roman" w:cs="Times New Roman"/>
                <w:b/>
                <w:sz w:val="24"/>
                <w:szCs w:val="24"/>
              </w:rPr>
            </w:pPr>
            <w:r w:rsidRPr="002D2840">
              <w:rPr>
                <w:rFonts w:ascii="Times New Roman" w:hAnsi="Times New Roman" w:cs="Times New Roman"/>
                <w:b/>
                <w:sz w:val="24"/>
                <w:szCs w:val="24"/>
              </w:rPr>
              <w:t>ЗМСП</w:t>
            </w:r>
          </w:p>
        </w:tc>
        <w:tc>
          <w:tcPr>
            <w:tcW w:w="3844" w:type="pct"/>
            <w:shd w:val="clear" w:color="auto" w:fill="auto"/>
          </w:tcPr>
          <w:p w14:paraId="4B7DBC4A" w14:textId="77777777" w:rsidR="00EF134B" w:rsidRPr="002D2840" w:rsidRDefault="00EF134B" w:rsidP="002D2840">
            <w:pPr>
              <w:spacing w:line="276" w:lineRule="auto"/>
              <w:rPr>
                <w:rFonts w:ascii="Times New Roman" w:hAnsi="Times New Roman" w:cs="Times New Roman"/>
                <w:sz w:val="24"/>
                <w:szCs w:val="24"/>
              </w:rPr>
            </w:pPr>
            <w:r w:rsidRPr="002D2840">
              <w:rPr>
                <w:rFonts w:ascii="Times New Roman" w:hAnsi="Times New Roman" w:cs="Times New Roman"/>
                <w:sz w:val="24"/>
                <w:szCs w:val="24"/>
              </w:rPr>
              <w:t>Закон за малките и средните предприятия</w:t>
            </w:r>
          </w:p>
        </w:tc>
      </w:tr>
      <w:tr w:rsidR="00EF134B" w:rsidRPr="002D2840" w14:paraId="0CA7560E" w14:textId="77777777" w:rsidTr="00567382">
        <w:trPr>
          <w:trHeight w:val="272"/>
        </w:trPr>
        <w:tc>
          <w:tcPr>
            <w:tcW w:w="1156" w:type="pct"/>
            <w:shd w:val="clear" w:color="auto" w:fill="auto"/>
            <w:vAlign w:val="center"/>
          </w:tcPr>
          <w:p w14:paraId="5E279511" w14:textId="77777777" w:rsidR="00EF134B" w:rsidRPr="002D2840" w:rsidRDefault="00EF134B" w:rsidP="002D2840">
            <w:pPr>
              <w:spacing w:line="276" w:lineRule="auto"/>
              <w:rPr>
                <w:rFonts w:ascii="Times New Roman" w:hAnsi="Times New Roman" w:cs="Times New Roman"/>
                <w:b/>
                <w:sz w:val="24"/>
                <w:szCs w:val="24"/>
              </w:rPr>
            </w:pPr>
            <w:r w:rsidRPr="002D2840">
              <w:rPr>
                <w:rFonts w:ascii="Times New Roman" w:hAnsi="Times New Roman" w:cs="Times New Roman"/>
                <w:b/>
                <w:sz w:val="24"/>
                <w:szCs w:val="24"/>
              </w:rPr>
              <w:t>ИСАК</w:t>
            </w:r>
          </w:p>
        </w:tc>
        <w:tc>
          <w:tcPr>
            <w:tcW w:w="3844" w:type="pct"/>
            <w:shd w:val="clear" w:color="auto" w:fill="auto"/>
          </w:tcPr>
          <w:p w14:paraId="2F8E9999" w14:textId="77777777" w:rsidR="00EF134B" w:rsidRPr="002D2840" w:rsidRDefault="00EF134B" w:rsidP="002D2840">
            <w:pPr>
              <w:spacing w:line="276" w:lineRule="auto"/>
              <w:rPr>
                <w:rFonts w:ascii="Times New Roman" w:hAnsi="Times New Roman" w:cs="Times New Roman"/>
                <w:sz w:val="24"/>
                <w:szCs w:val="24"/>
              </w:rPr>
            </w:pPr>
            <w:r w:rsidRPr="002D2840">
              <w:rPr>
                <w:rFonts w:ascii="Times New Roman" w:hAnsi="Times New Roman" w:cs="Times New Roman"/>
                <w:sz w:val="24"/>
                <w:szCs w:val="24"/>
              </w:rPr>
              <w:t>Интегрирана система за администриране и контрол</w:t>
            </w:r>
          </w:p>
        </w:tc>
      </w:tr>
      <w:tr w:rsidR="00EF134B" w:rsidRPr="002D2840" w14:paraId="7A53C879" w14:textId="77777777" w:rsidTr="00567382">
        <w:trPr>
          <w:trHeight w:val="544"/>
        </w:trPr>
        <w:tc>
          <w:tcPr>
            <w:tcW w:w="1156" w:type="pct"/>
            <w:shd w:val="clear" w:color="auto" w:fill="auto"/>
            <w:vAlign w:val="center"/>
          </w:tcPr>
          <w:p w14:paraId="0A9D17E7" w14:textId="77777777" w:rsidR="00EF134B" w:rsidRPr="002D2840" w:rsidRDefault="00EF134B" w:rsidP="002D2840">
            <w:pPr>
              <w:spacing w:line="276" w:lineRule="auto"/>
              <w:rPr>
                <w:rFonts w:ascii="Times New Roman" w:hAnsi="Times New Roman" w:cs="Times New Roman"/>
                <w:b/>
                <w:color w:val="000000"/>
                <w:sz w:val="24"/>
                <w:szCs w:val="24"/>
              </w:rPr>
            </w:pPr>
            <w:r w:rsidRPr="002D2840">
              <w:rPr>
                <w:rFonts w:ascii="Times New Roman" w:hAnsi="Times New Roman" w:cs="Times New Roman"/>
                <w:b/>
                <w:sz w:val="24"/>
                <w:szCs w:val="24"/>
              </w:rPr>
              <w:t>ИСУН 2020</w:t>
            </w:r>
          </w:p>
        </w:tc>
        <w:tc>
          <w:tcPr>
            <w:tcW w:w="3844" w:type="pct"/>
            <w:shd w:val="clear" w:color="auto" w:fill="auto"/>
          </w:tcPr>
          <w:p w14:paraId="47AAB0F7" w14:textId="77777777" w:rsidR="00EF134B" w:rsidRPr="002D2840" w:rsidRDefault="00EF134B" w:rsidP="002D2840">
            <w:pPr>
              <w:spacing w:line="276" w:lineRule="auto"/>
              <w:rPr>
                <w:rFonts w:ascii="Times New Roman" w:hAnsi="Times New Roman" w:cs="Times New Roman"/>
                <w:sz w:val="24"/>
                <w:szCs w:val="24"/>
              </w:rPr>
            </w:pPr>
            <w:r w:rsidRPr="002D2840">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EF134B" w:rsidRPr="002D2840" w14:paraId="1980C17C" w14:textId="77777777" w:rsidTr="00567382">
        <w:trPr>
          <w:trHeight w:val="272"/>
        </w:trPr>
        <w:tc>
          <w:tcPr>
            <w:tcW w:w="1156" w:type="pct"/>
            <w:shd w:val="clear" w:color="auto" w:fill="auto"/>
            <w:vAlign w:val="center"/>
          </w:tcPr>
          <w:p w14:paraId="7B3EB480" w14:textId="77777777" w:rsidR="00EF134B" w:rsidRPr="002D2840" w:rsidRDefault="00EF134B" w:rsidP="002D2840">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КЕП</w:t>
            </w:r>
          </w:p>
        </w:tc>
        <w:tc>
          <w:tcPr>
            <w:tcW w:w="3844" w:type="pct"/>
            <w:shd w:val="clear" w:color="auto" w:fill="auto"/>
            <w:vAlign w:val="center"/>
          </w:tcPr>
          <w:p w14:paraId="2F9F9E18" w14:textId="77777777" w:rsidR="00EF134B" w:rsidRPr="002D2840" w:rsidRDefault="00EF134B" w:rsidP="002D2840">
            <w:pPr>
              <w:spacing w:line="276" w:lineRule="auto"/>
              <w:rPr>
                <w:rFonts w:ascii="Times New Roman" w:hAnsi="Times New Roman" w:cs="Times New Roman"/>
                <w:sz w:val="24"/>
                <w:szCs w:val="24"/>
              </w:rPr>
            </w:pPr>
            <w:r w:rsidRPr="002D2840">
              <w:rPr>
                <w:rFonts w:ascii="Times New Roman" w:eastAsia="Times New Roman" w:hAnsi="Times New Roman" w:cs="Times New Roman"/>
                <w:sz w:val="24"/>
                <w:szCs w:val="24"/>
                <w:shd w:val="clear" w:color="auto" w:fill="FEFEFE"/>
                <w:lang w:eastAsia="bg-BG"/>
              </w:rPr>
              <w:t>Квалифициран електронен подпис</w:t>
            </w:r>
          </w:p>
        </w:tc>
      </w:tr>
      <w:tr w:rsidR="00EF134B" w:rsidRPr="002D2840" w14:paraId="38EDB004" w14:textId="77777777" w:rsidTr="00567382">
        <w:trPr>
          <w:trHeight w:val="287"/>
        </w:trPr>
        <w:tc>
          <w:tcPr>
            <w:tcW w:w="1156" w:type="pct"/>
            <w:shd w:val="clear" w:color="auto" w:fill="auto"/>
            <w:vAlign w:val="center"/>
          </w:tcPr>
          <w:p w14:paraId="7B8B5F73" w14:textId="77777777" w:rsidR="00EF134B" w:rsidRPr="002D2840" w:rsidRDefault="00EF134B" w:rsidP="002D2840">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КСС</w:t>
            </w:r>
          </w:p>
        </w:tc>
        <w:tc>
          <w:tcPr>
            <w:tcW w:w="3844" w:type="pct"/>
            <w:shd w:val="clear" w:color="auto" w:fill="auto"/>
            <w:vAlign w:val="center"/>
          </w:tcPr>
          <w:p w14:paraId="2CD9C1D4" w14:textId="77777777" w:rsidR="00EF134B" w:rsidRPr="002D2840" w:rsidRDefault="00EF134B" w:rsidP="002D2840">
            <w:pPr>
              <w:spacing w:line="276" w:lineRule="auto"/>
              <w:rPr>
                <w:rFonts w:ascii="Times New Roman" w:hAnsi="Times New Roman" w:cs="Times New Roman"/>
                <w:sz w:val="24"/>
                <w:szCs w:val="24"/>
              </w:rPr>
            </w:pPr>
            <w:r w:rsidRPr="002D2840">
              <w:rPr>
                <w:rFonts w:ascii="Times New Roman" w:hAnsi="Times New Roman" w:cs="Times New Roman"/>
                <w:sz w:val="24"/>
                <w:szCs w:val="24"/>
              </w:rPr>
              <w:t>Количествено-стойностни сметки</w:t>
            </w:r>
          </w:p>
        </w:tc>
      </w:tr>
      <w:tr w:rsidR="00EF134B" w:rsidRPr="002D2840" w14:paraId="66318C02" w14:textId="77777777" w:rsidTr="00567382">
        <w:trPr>
          <w:trHeight w:val="287"/>
        </w:trPr>
        <w:tc>
          <w:tcPr>
            <w:tcW w:w="1156" w:type="pct"/>
            <w:shd w:val="clear" w:color="auto" w:fill="auto"/>
            <w:vAlign w:val="center"/>
          </w:tcPr>
          <w:p w14:paraId="1A9ADD58" w14:textId="77777777" w:rsidR="00EF134B" w:rsidRPr="002D2840" w:rsidRDefault="00EF134B" w:rsidP="002D2840">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ПРСР 2014 – 2020</w:t>
            </w:r>
          </w:p>
        </w:tc>
        <w:tc>
          <w:tcPr>
            <w:tcW w:w="3844" w:type="pct"/>
            <w:shd w:val="clear" w:color="auto" w:fill="auto"/>
            <w:vAlign w:val="center"/>
          </w:tcPr>
          <w:p w14:paraId="422A2746" w14:textId="77777777" w:rsidR="00EF134B" w:rsidRPr="002D2840" w:rsidRDefault="00EF134B" w:rsidP="002D2840">
            <w:pPr>
              <w:spacing w:line="276" w:lineRule="auto"/>
              <w:rPr>
                <w:rFonts w:ascii="Times New Roman" w:hAnsi="Times New Roman" w:cs="Times New Roman"/>
                <w:sz w:val="24"/>
                <w:szCs w:val="24"/>
              </w:rPr>
            </w:pPr>
            <w:r w:rsidRPr="002D2840">
              <w:rPr>
                <w:rFonts w:ascii="Times New Roman" w:hAnsi="Times New Roman" w:cs="Times New Roman"/>
                <w:sz w:val="24"/>
                <w:szCs w:val="24"/>
              </w:rPr>
              <w:t>Програма за развитие на селските райони  2014 – 2020 г.</w:t>
            </w:r>
          </w:p>
        </w:tc>
      </w:tr>
      <w:tr w:rsidR="00EF134B" w:rsidRPr="002D2840" w14:paraId="4A8A694F" w14:textId="77777777" w:rsidTr="00567382">
        <w:trPr>
          <w:trHeight w:val="272"/>
        </w:trPr>
        <w:tc>
          <w:tcPr>
            <w:tcW w:w="1156" w:type="pct"/>
            <w:shd w:val="clear" w:color="auto" w:fill="auto"/>
            <w:vAlign w:val="center"/>
          </w:tcPr>
          <w:p w14:paraId="15D511EE" w14:textId="77777777" w:rsidR="00EF134B" w:rsidRPr="002D2840" w:rsidRDefault="00EF134B" w:rsidP="002D2840">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ПМС</w:t>
            </w:r>
          </w:p>
        </w:tc>
        <w:tc>
          <w:tcPr>
            <w:tcW w:w="3844" w:type="pct"/>
            <w:shd w:val="clear" w:color="auto" w:fill="auto"/>
            <w:vAlign w:val="center"/>
          </w:tcPr>
          <w:p w14:paraId="2A1D8BD6" w14:textId="77777777" w:rsidR="00EF134B" w:rsidRPr="002D2840" w:rsidRDefault="00EF134B" w:rsidP="002D2840">
            <w:pPr>
              <w:spacing w:line="276" w:lineRule="auto"/>
              <w:rPr>
                <w:rFonts w:ascii="Times New Roman" w:hAnsi="Times New Roman" w:cs="Times New Roman"/>
                <w:sz w:val="24"/>
                <w:szCs w:val="24"/>
              </w:rPr>
            </w:pPr>
            <w:r w:rsidRPr="002D2840">
              <w:rPr>
                <w:rFonts w:ascii="Times New Roman" w:hAnsi="Times New Roman" w:cs="Times New Roman"/>
                <w:sz w:val="24"/>
                <w:szCs w:val="24"/>
              </w:rPr>
              <w:t>Постановление на Министерски съвет</w:t>
            </w:r>
          </w:p>
        </w:tc>
      </w:tr>
      <w:tr w:rsidR="007C31EC" w:rsidRPr="002D2840" w14:paraId="0C9E80AE" w14:textId="77777777" w:rsidTr="00567382">
        <w:trPr>
          <w:trHeight w:val="272"/>
        </w:trPr>
        <w:tc>
          <w:tcPr>
            <w:tcW w:w="1156" w:type="pct"/>
            <w:shd w:val="clear" w:color="auto" w:fill="auto"/>
            <w:vAlign w:val="center"/>
          </w:tcPr>
          <w:p w14:paraId="24EA5EB5" w14:textId="6CC9FABA" w:rsidR="007C31EC" w:rsidRPr="002D2840" w:rsidRDefault="007C31EC" w:rsidP="002D2840">
            <w:pPr>
              <w:spacing w:line="276" w:lineRule="auto"/>
              <w:rPr>
                <w:rFonts w:ascii="Times New Roman" w:hAnsi="Times New Roman" w:cs="Times New Roman"/>
                <w:b/>
                <w:color w:val="000000"/>
                <w:sz w:val="24"/>
                <w:szCs w:val="24"/>
              </w:rPr>
            </w:pPr>
            <w:r w:rsidRPr="002D2840">
              <w:rPr>
                <w:rFonts w:ascii="Times New Roman" w:hAnsi="Times New Roman" w:cs="Times New Roman"/>
                <w:b/>
                <w:color w:val="000000"/>
                <w:sz w:val="24"/>
                <w:szCs w:val="24"/>
              </w:rPr>
              <w:t>ПУРБ</w:t>
            </w:r>
          </w:p>
        </w:tc>
        <w:tc>
          <w:tcPr>
            <w:tcW w:w="3844" w:type="pct"/>
            <w:shd w:val="clear" w:color="auto" w:fill="auto"/>
            <w:vAlign w:val="center"/>
          </w:tcPr>
          <w:p w14:paraId="4E401CD2" w14:textId="55C86595" w:rsidR="007C31EC" w:rsidRPr="002D2840" w:rsidRDefault="007C31EC" w:rsidP="002D2840">
            <w:pPr>
              <w:spacing w:line="276" w:lineRule="auto"/>
              <w:rPr>
                <w:rFonts w:ascii="Times New Roman" w:hAnsi="Times New Roman" w:cs="Times New Roman"/>
                <w:sz w:val="24"/>
                <w:szCs w:val="24"/>
              </w:rPr>
            </w:pPr>
            <w:r w:rsidRPr="002D2840">
              <w:rPr>
                <w:rFonts w:ascii="Times New Roman" w:hAnsi="Times New Roman" w:cs="Times New Roman"/>
                <w:sz w:val="24"/>
                <w:szCs w:val="24"/>
              </w:rPr>
              <w:t>План за управление на речните басейни</w:t>
            </w:r>
          </w:p>
        </w:tc>
      </w:tr>
      <w:tr w:rsidR="00EF134B" w:rsidRPr="002D2840" w14:paraId="0AE36511" w14:textId="77777777" w:rsidTr="00567382">
        <w:trPr>
          <w:trHeight w:val="272"/>
        </w:trPr>
        <w:tc>
          <w:tcPr>
            <w:tcW w:w="1156" w:type="pct"/>
            <w:shd w:val="clear" w:color="auto" w:fill="auto"/>
            <w:vAlign w:val="center"/>
          </w:tcPr>
          <w:p w14:paraId="3AF6CA00" w14:textId="77777777" w:rsidR="00EF134B" w:rsidRPr="002D2840" w:rsidRDefault="00EF134B" w:rsidP="002D2840">
            <w:pPr>
              <w:spacing w:line="276" w:lineRule="auto"/>
              <w:rPr>
                <w:rFonts w:ascii="Times New Roman" w:hAnsi="Times New Roman" w:cs="Times New Roman"/>
                <w:b/>
                <w:color w:val="000000"/>
                <w:sz w:val="24"/>
                <w:szCs w:val="24"/>
              </w:rPr>
            </w:pPr>
            <w:r w:rsidRPr="002D2840">
              <w:rPr>
                <w:rFonts w:ascii="Times New Roman" w:hAnsi="Times New Roman" w:cs="Times New Roman"/>
                <w:b/>
                <w:color w:val="000000"/>
                <w:sz w:val="24"/>
                <w:szCs w:val="24"/>
              </w:rPr>
              <w:t>РА</w:t>
            </w:r>
          </w:p>
        </w:tc>
        <w:tc>
          <w:tcPr>
            <w:tcW w:w="3844" w:type="pct"/>
            <w:shd w:val="clear" w:color="auto" w:fill="auto"/>
            <w:vAlign w:val="center"/>
          </w:tcPr>
          <w:p w14:paraId="28B034B9" w14:textId="77777777" w:rsidR="00EF134B" w:rsidRPr="002D2840" w:rsidRDefault="00EF134B" w:rsidP="002D2840">
            <w:pPr>
              <w:spacing w:line="276" w:lineRule="auto"/>
              <w:rPr>
                <w:rFonts w:ascii="Times New Roman" w:hAnsi="Times New Roman" w:cs="Times New Roman"/>
                <w:sz w:val="24"/>
                <w:szCs w:val="24"/>
              </w:rPr>
            </w:pPr>
            <w:r w:rsidRPr="002D2840">
              <w:rPr>
                <w:rFonts w:ascii="Times New Roman" w:hAnsi="Times New Roman" w:cs="Times New Roman"/>
                <w:sz w:val="24"/>
                <w:szCs w:val="24"/>
              </w:rPr>
              <w:t>Разплащателна агенция</w:t>
            </w:r>
          </w:p>
        </w:tc>
      </w:tr>
      <w:tr w:rsidR="00EF134B" w:rsidRPr="002D2840" w14:paraId="58F8BE2B" w14:textId="77777777" w:rsidTr="00567382">
        <w:trPr>
          <w:trHeight w:val="272"/>
        </w:trPr>
        <w:tc>
          <w:tcPr>
            <w:tcW w:w="1156" w:type="pct"/>
            <w:shd w:val="clear" w:color="auto" w:fill="auto"/>
            <w:vAlign w:val="center"/>
          </w:tcPr>
          <w:p w14:paraId="50A8F812" w14:textId="77777777" w:rsidR="00EF134B" w:rsidRPr="002D2840" w:rsidRDefault="00EF134B" w:rsidP="002D2840">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СМР</w:t>
            </w:r>
          </w:p>
        </w:tc>
        <w:tc>
          <w:tcPr>
            <w:tcW w:w="3844" w:type="pct"/>
            <w:shd w:val="clear" w:color="auto" w:fill="auto"/>
            <w:vAlign w:val="center"/>
          </w:tcPr>
          <w:p w14:paraId="7D419B88" w14:textId="77777777" w:rsidR="00EF134B" w:rsidRPr="002D2840" w:rsidRDefault="00EF134B" w:rsidP="002D2840">
            <w:pPr>
              <w:spacing w:line="276" w:lineRule="auto"/>
              <w:rPr>
                <w:rFonts w:ascii="Times New Roman" w:hAnsi="Times New Roman" w:cs="Times New Roman"/>
                <w:sz w:val="24"/>
                <w:szCs w:val="24"/>
              </w:rPr>
            </w:pPr>
            <w:r w:rsidRPr="002D2840">
              <w:rPr>
                <w:rFonts w:ascii="Times New Roman" w:hAnsi="Times New Roman" w:cs="Times New Roman"/>
                <w:sz w:val="24"/>
                <w:szCs w:val="24"/>
              </w:rPr>
              <w:t>Строително-монтажни работи</w:t>
            </w:r>
          </w:p>
        </w:tc>
      </w:tr>
      <w:tr w:rsidR="00EF134B" w:rsidRPr="002D2840" w14:paraId="128B435A" w14:textId="77777777" w:rsidTr="00567382">
        <w:trPr>
          <w:trHeight w:val="272"/>
        </w:trPr>
        <w:tc>
          <w:tcPr>
            <w:tcW w:w="1156" w:type="pct"/>
            <w:shd w:val="clear" w:color="auto" w:fill="auto"/>
            <w:vAlign w:val="center"/>
          </w:tcPr>
          <w:p w14:paraId="59A46AEF" w14:textId="77777777" w:rsidR="00EF134B" w:rsidRPr="002D2840" w:rsidRDefault="00EF134B" w:rsidP="002D2840">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УО</w:t>
            </w:r>
          </w:p>
        </w:tc>
        <w:tc>
          <w:tcPr>
            <w:tcW w:w="3844" w:type="pct"/>
            <w:shd w:val="clear" w:color="auto" w:fill="auto"/>
            <w:vAlign w:val="center"/>
          </w:tcPr>
          <w:p w14:paraId="13A74192" w14:textId="77777777" w:rsidR="00EF134B" w:rsidRPr="002D2840" w:rsidRDefault="00EF134B" w:rsidP="002D2840">
            <w:pPr>
              <w:spacing w:line="276" w:lineRule="auto"/>
              <w:rPr>
                <w:rFonts w:ascii="Times New Roman" w:hAnsi="Times New Roman" w:cs="Times New Roman"/>
                <w:sz w:val="24"/>
                <w:szCs w:val="24"/>
              </w:rPr>
            </w:pPr>
            <w:r w:rsidRPr="002D2840">
              <w:rPr>
                <w:rFonts w:ascii="Times New Roman" w:hAnsi="Times New Roman" w:cs="Times New Roman"/>
                <w:sz w:val="24"/>
                <w:szCs w:val="24"/>
              </w:rPr>
              <w:t>Управляващ орган</w:t>
            </w:r>
          </w:p>
        </w:tc>
      </w:tr>
    </w:tbl>
    <w:p w14:paraId="640F1EED" w14:textId="77777777" w:rsidR="00EF134B" w:rsidRPr="002D2840" w:rsidRDefault="00EF134B" w:rsidP="002D2840">
      <w:pPr>
        <w:spacing w:after="0"/>
        <w:jc w:val="both"/>
        <w:rPr>
          <w:rFonts w:ascii="Times New Roman" w:hAnsi="Times New Roman" w:cs="Times New Roman"/>
          <w:sz w:val="24"/>
          <w:szCs w:val="24"/>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4"/>
        <w:gridCol w:w="6908"/>
      </w:tblGrid>
      <w:tr w:rsidR="00C321F4" w:rsidRPr="002D2840" w14:paraId="1CB620DC" w14:textId="77777777" w:rsidTr="00F0207A">
        <w:tc>
          <w:tcPr>
            <w:tcW w:w="5000" w:type="pct"/>
            <w:gridSpan w:val="2"/>
            <w:tcBorders>
              <w:top w:val="nil"/>
              <w:left w:val="nil"/>
              <w:right w:val="nil"/>
            </w:tcBorders>
            <w:shd w:val="clear" w:color="auto" w:fill="auto"/>
            <w:vAlign w:val="center"/>
          </w:tcPr>
          <w:p w14:paraId="00A38872" w14:textId="37768F3A" w:rsidR="00C321F4" w:rsidRPr="002D2840" w:rsidRDefault="009449AB" w:rsidP="002D2840">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Основни термини и дефиниции за целите на процедурата:</w:t>
            </w:r>
          </w:p>
        </w:tc>
      </w:tr>
      <w:tr w:rsidR="00EF134B" w:rsidRPr="002D2840" w14:paraId="54C16B77" w14:textId="77777777" w:rsidTr="00567382">
        <w:tc>
          <w:tcPr>
            <w:tcW w:w="1469" w:type="pct"/>
            <w:shd w:val="clear" w:color="auto" w:fill="auto"/>
            <w:vAlign w:val="center"/>
          </w:tcPr>
          <w:p w14:paraId="24D22D3C" w14:textId="5F7C524C" w:rsidR="00EF134B" w:rsidRPr="002D2840" w:rsidRDefault="00EF134B" w:rsidP="002D2840">
            <w:pPr>
              <w:spacing w:after="0"/>
              <w:jc w:val="both"/>
              <w:rPr>
                <w:rFonts w:ascii="Times New Roman" w:hAnsi="Times New Roman" w:cs="Times New Roman"/>
                <w:b/>
                <w:color w:val="000000"/>
                <w:sz w:val="24"/>
                <w:szCs w:val="24"/>
              </w:rPr>
            </w:pPr>
            <w:r w:rsidRPr="002D2840">
              <w:rPr>
                <w:rFonts w:ascii="Times New Roman" w:hAnsi="Times New Roman" w:cs="Times New Roman"/>
                <w:b/>
                <w:sz w:val="24"/>
                <w:szCs w:val="24"/>
                <w:lang w:val="x-none"/>
              </w:rPr>
              <w:t>Административен договор</w:t>
            </w:r>
          </w:p>
        </w:tc>
        <w:tc>
          <w:tcPr>
            <w:tcW w:w="3531" w:type="pct"/>
            <w:shd w:val="clear" w:color="auto" w:fill="auto"/>
          </w:tcPr>
          <w:p w14:paraId="2E1E2014" w14:textId="5A6163AF" w:rsidR="00EF134B" w:rsidRPr="002D2840" w:rsidRDefault="00EF134B" w:rsidP="002D2840">
            <w:pPr>
              <w:spacing w:after="0"/>
              <w:jc w:val="both"/>
              <w:rPr>
                <w:rFonts w:ascii="Times New Roman" w:eastAsia="Times New Roman" w:hAnsi="Times New Roman" w:cs="Times New Roman"/>
                <w:color w:val="000000"/>
                <w:sz w:val="24"/>
                <w:szCs w:val="24"/>
              </w:rPr>
            </w:pPr>
            <w:r w:rsidRPr="002D2840">
              <w:rPr>
                <w:rFonts w:ascii="Times New Roman" w:hAnsi="Times New Roman" w:cs="Times New Roman"/>
                <w:sz w:val="24"/>
                <w:szCs w:val="24"/>
              </w:rPr>
              <w:t>Д</w:t>
            </w:r>
            <w:r w:rsidRPr="002D2840">
              <w:rPr>
                <w:rFonts w:ascii="Times New Roman" w:hAnsi="Times New Roman" w:cs="Times New Roman"/>
                <w:sz w:val="24"/>
                <w:szCs w:val="24"/>
                <w:lang w:val="x-none"/>
              </w:rPr>
              <w:t>оговор по смисъла на §1, т. 1 от допълнителните разпоредби на ЗУСЕФ</w:t>
            </w:r>
            <w:r w:rsidR="00DE00B3" w:rsidRPr="002D2840">
              <w:rPr>
                <w:rFonts w:ascii="Times New Roman" w:hAnsi="Times New Roman" w:cs="Times New Roman"/>
                <w:sz w:val="24"/>
                <w:szCs w:val="24"/>
              </w:rPr>
              <w:t>СУ</w:t>
            </w:r>
            <w:r w:rsidRPr="002D2840">
              <w:rPr>
                <w:rFonts w:ascii="Times New Roman" w:hAnsi="Times New Roman" w:cs="Times New Roman"/>
                <w:sz w:val="24"/>
                <w:szCs w:val="24"/>
                <w:lang w:val="x-none"/>
              </w:rPr>
              <w:t>.</w:t>
            </w:r>
          </w:p>
        </w:tc>
      </w:tr>
      <w:tr w:rsidR="00EF134B" w:rsidRPr="002D2840" w14:paraId="63C47B91" w14:textId="77777777" w:rsidTr="00567382">
        <w:tc>
          <w:tcPr>
            <w:tcW w:w="1469" w:type="pct"/>
            <w:shd w:val="clear" w:color="auto" w:fill="auto"/>
            <w:vAlign w:val="center"/>
          </w:tcPr>
          <w:p w14:paraId="05334B4A" w14:textId="7B4316E5" w:rsidR="00EF134B" w:rsidRPr="002D2840" w:rsidRDefault="00EF134B" w:rsidP="002D2840">
            <w:pPr>
              <w:spacing w:after="0"/>
              <w:jc w:val="both"/>
              <w:rPr>
                <w:rFonts w:ascii="Times New Roman" w:hAnsi="Times New Roman" w:cs="Times New Roman"/>
                <w:b/>
                <w:color w:val="000000"/>
                <w:sz w:val="24"/>
                <w:szCs w:val="24"/>
              </w:rPr>
            </w:pPr>
            <w:r w:rsidRPr="002D2840">
              <w:rPr>
                <w:rFonts w:ascii="Times New Roman" w:hAnsi="Times New Roman" w:cs="Times New Roman"/>
                <w:b/>
                <w:color w:val="000000"/>
                <w:sz w:val="24"/>
                <w:szCs w:val="24"/>
              </w:rPr>
              <w:t>Административни проверки</w:t>
            </w:r>
          </w:p>
        </w:tc>
        <w:tc>
          <w:tcPr>
            <w:tcW w:w="3531" w:type="pct"/>
            <w:shd w:val="clear" w:color="auto" w:fill="auto"/>
          </w:tcPr>
          <w:p w14:paraId="1BDC0BFC" w14:textId="57D243DB" w:rsidR="00EF134B" w:rsidRPr="002D2840" w:rsidRDefault="00EF134B" w:rsidP="002D2840">
            <w:pPr>
              <w:spacing w:after="0"/>
              <w:jc w:val="both"/>
              <w:rPr>
                <w:rFonts w:ascii="Times New Roman" w:eastAsia="Times New Roman" w:hAnsi="Times New Roman" w:cs="Times New Roman"/>
                <w:color w:val="000000"/>
                <w:sz w:val="24"/>
                <w:szCs w:val="24"/>
              </w:rPr>
            </w:pPr>
            <w:r w:rsidRPr="002D2840">
              <w:rPr>
                <w:rFonts w:ascii="Times New Roman" w:hAnsi="Times New Roman" w:cs="Times New Roman"/>
                <w:sz w:val="24"/>
                <w:szCs w:val="24"/>
              </w:rPr>
              <w:t xml:space="preserve">Проверки съгласно условията и разпоредбите на </w:t>
            </w:r>
            <w:hyperlink r:id="rId11" w:history="1">
              <w:r w:rsidRPr="002D2840">
                <w:rPr>
                  <w:rFonts w:ascii="Times New Roman" w:hAnsi="Times New Roman" w:cs="Times New Roman"/>
                  <w:color w:val="000000"/>
                  <w:sz w:val="24"/>
                  <w:szCs w:val="24"/>
                </w:rPr>
                <w:t>чл. 48 от Регламент за изпълнение (ЕС) № 809/2014</w:t>
              </w:r>
              <w:r w:rsidRPr="002D2840">
                <w:rPr>
                  <w:rFonts w:ascii="Times New Roman" w:hAnsi="Times New Roman" w:cs="Times New Roman"/>
                  <w:sz w:val="24"/>
                  <w:szCs w:val="24"/>
                </w:rPr>
                <w:t xml:space="preserve"> на Комисията от 17 юли 2014 г. за определяне на правила за прилагането на </w:t>
              </w:r>
              <w:hyperlink r:id="rId12" w:history="1">
                <w:r w:rsidRPr="002D2840">
                  <w:rPr>
                    <w:rFonts w:ascii="Times New Roman" w:hAnsi="Times New Roman" w:cs="Times New Roman"/>
                    <w:color w:val="000000"/>
                    <w:sz w:val="24"/>
                    <w:szCs w:val="24"/>
                  </w:rPr>
                  <w:t>Регламент (ЕС) № 1306/2013</w:t>
                </w:r>
              </w:hyperlink>
              <w:r w:rsidRPr="002D2840">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2D2840">
                <w:rPr>
                  <w:rFonts w:ascii="Times New Roman" w:hAnsi="Times New Roman" w:cs="Times New Roman"/>
                  <w:color w:val="000000"/>
                  <w:sz w:val="24"/>
                  <w:szCs w:val="24"/>
                </w:rPr>
                <w:t>.</w:t>
              </w:r>
            </w:hyperlink>
          </w:p>
        </w:tc>
      </w:tr>
      <w:tr w:rsidR="00C321F4" w:rsidRPr="002D2840" w14:paraId="2DE7E068" w14:textId="77777777" w:rsidTr="00567382">
        <w:tc>
          <w:tcPr>
            <w:tcW w:w="1469" w:type="pct"/>
            <w:shd w:val="clear" w:color="auto" w:fill="auto"/>
            <w:vAlign w:val="center"/>
          </w:tcPr>
          <w:p w14:paraId="62026A17" w14:textId="77777777" w:rsidR="00C321F4" w:rsidRPr="002D2840" w:rsidRDefault="00C321F4" w:rsidP="002D2840">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Големи предприятия</w:t>
            </w:r>
          </w:p>
        </w:tc>
        <w:tc>
          <w:tcPr>
            <w:tcW w:w="3531" w:type="pct"/>
            <w:shd w:val="clear" w:color="auto" w:fill="auto"/>
          </w:tcPr>
          <w:p w14:paraId="11ACD158" w14:textId="51BF0748" w:rsidR="00C321F4" w:rsidRPr="002D2840" w:rsidRDefault="00C321F4" w:rsidP="002D2840">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Предприятия, които не изпълняват критериите на</w:t>
            </w:r>
            <w:r w:rsidR="00C60613" w:rsidRPr="002D2840">
              <w:rPr>
                <w:rFonts w:ascii="Times New Roman" w:eastAsia="Times New Roman" w:hAnsi="Times New Roman" w:cs="Times New Roman"/>
                <w:snapToGrid w:val="0"/>
                <w:sz w:val="24"/>
                <w:szCs w:val="24"/>
              </w:rPr>
              <w:t xml:space="preserve"> чл. 3 от Закона за малките и средните предприятия</w:t>
            </w:r>
            <w:r w:rsidRPr="002D2840">
              <w:rPr>
                <w:rFonts w:ascii="Times New Roman" w:eastAsia="Times New Roman" w:hAnsi="Times New Roman" w:cs="Times New Roman"/>
                <w:snapToGrid w:val="0"/>
                <w:sz w:val="24"/>
                <w:szCs w:val="24"/>
              </w:rPr>
              <w:t>.</w:t>
            </w:r>
          </w:p>
        </w:tc>
      </w:tr>
      <w:tr w:rsidR="00C321F4" w:rsidRPr="002D2840" w14:paraId="3B021904" w14:textId="77777777" w:rsidTr="00567382">
        <w:tc>
          <w:tcPr>
            <w:tcW w:w="1469" w:type="pct"/>
            <w:shd w:val="clear" w:color="auto" w:fill="auto"/>
            <w:vAlign w:val="center"/>
          </w:tcPr>
          <w:p w14:paraId="3398BB8A" w14:textId="77777777" w:rsidR="00C321F4" w:rsidRPr="002D2840" w:rsidRDefault="00C321F4" w:rsidP="002D2840">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lastRenderedPageBreak/>
              <w:t>Дейност</w:t>
            </w:r>
          </w:p>
        </w:tc>
        <w:tc>
          <w:tcPr>
            <w:tcW w:w="3531" w:type="pct"/>
            <w:shd w:val="clear" w:color="auto" w:fill="auto"/>
          </w:tcPr>
          <w:p w14:paraId="055F7B19" w14:textId="77777777" w:rsidR="00C321F4" w:rsidRPr="002D2840" w:rsidRDefault="00C321F4" w:rsidP="002D2840">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Проект, договор, споразумение или друг механизъм, избран съгласно заложените в ПРСР 2014 – 2020 г. критерии, който се отнася до и се осъществява от един или повече ползватели на помощ, предвид постигането на поставените цели в ПРСР.</w:t>
            </w:r>
          </w:p>
        </w:tc>
      </w:tr>
      <w:tr w:rsidR="00C321F4" w:rsidRPr="002D2840" w14:paraId="0C50E448" w14:textId="77777777" w:rsidTr="00567382">
        <w:tc>
          <w:tcPr>
            <w:tcW w:w="1469" w:type="pct"/>
            <w:shd w:val="clear" w:color="auto" w:fill="auto"/>
            <w:vAlign w:val="center"/>
          </w:tcPr>
          <w:p w14:paraId="5A868B5D" w14:textId="5F27E960" w:rsidR="00C321F4" w:rsidRPr="002D2840" w:rsidRDefault="00545C24" w:rsidP="002D2840">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Ж</w:t>
            </w:r>
            <w:r w:rsidR="00C321F4" w:rsidRPr="002D2840">
              <w:rPr>
                <w:rFonts w:ascii="Times New Roman" w:eastAsia="Times New Roman" w:hAnsi="Times New Roman" w:cs="Times New Roman"/>
                <w:b/>
                <w:snapToGrid w:val="0"/>
                <w:sz w:val="24"/>
                <w:szCs w:val="24"/>
              </w:rPr>
              <w:t xml:space="preserve">ивотновъден обект </w:t>
            </w:r>
          </w:p>
        </w:tc>
        <w:tc>
          <w:tcPr>
            <w:tcW w:w="3531" w:type="pct"/>
            <w:shd w:val="clear" w:color="auto" w:fill="auto"/>
          </w:tcPr>
          <w:p w14:paraId="769D519D" w14:textId="79AA4EA2" w:rsidR="00C321F4" w:rsidRPr="002D2840" w:rsidRDefault="00545C24" w:rsidP="002D2840">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Всяко място, където временно или постоянно се отглеждат или настаняват животни, с изключение на ветеринарни клиники или амбулатории.</w:t>
            </w:r>
          </w:p>
        </w:tc>
      </w:tr>
      <w:tr w:rsidR="00B02DCF" w:rsidRPr="002D2840" w14:paraId="48BC606C" w14:textId="77777777" w:rsidTr="00567382">
        <w:tc>
          <w:tcPr>
            <w:tcW w:w="1469" w:type="pct"/>
            <w:shd w:val="clear" w:color="auto" w:fill="auto"/>
            <w:vAlign w:val="center"/>
          </w:tcPr>
          <w:p w14:paraId="6A484408" w14:textId="77777777" w:rsidR="00680E70" w:rsidRPr="002D2840" w:rsidRDefault="00680E70" w:rsidP="002D2840">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Доминиращо влияние</w:t>
            </w:r>
          </w:p>
        </w:tc>
        <w:tc>
          <w:tcPr>
            <w:tcW w:w="3531" w:type="pct"/>
            <w:shd w:val="clear" w:color="auto" w:fill="auto"/>
          </w:tcPr>
          <w:p w14:paraId="7166D63F" w14:textId="77777777" w:rsidR="00680E70" w:rsidRPr="002D2840" w:rsidRDefault="00680E70" w:rsidP="002D2840">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Влиянието върху юридическо лице от друго лице, което:</w:t>
            </w:r>
          </w:p>
          <w:p w14:paraId="11362BF2" w14:textId="77777777" w:rsidR="00680E70" w:rsidRPr="002D2840" w:rsidRDefault="00680E70" w:rsidP="002D2840">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а) притежава мажоритарния дял от капитала на юридическото лице, или</w:t>
            </w:r>
          </w:p>
          <w:p w14:paraId="66409C88" w14:textId="77777777" w:rsidR="00680E70" w:rsidRPr="002D2840" w:rsidRDefault="00680E70" w:rsidP="002D2840">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б) притежава блокираща квота в капитала на юридическото лице, или</w:t>
            </w:r>
          </w:p>
          <w:p w14:paraId="57C20165" w14:textId="77777777" w:rsidR="00680E70" w:rsidRPr="002D2840" w:rsidRDefault="00680E70" w:rsidP="002D2840">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 може да назначава повече от половината от членовете на управителните или контролните органи на юридическото лице.</w:t>
            </w:r>
          </w:p>
        </w:tc>
      </w:tr>
      <w:tr w:rsidR="00C321F4" w:rsidRPr="002D2840" w14:paraId="1AE6C163" w14:textId="77777777" w:rsidTr="00567382">
        <w:tc>
          <w:tcPr>
            <w:tcW w:w="1469" w:type="pct"/>
            <w:shd w:val="clear" w:color="auto" w:fill="auto"/>
            <w:vAlign w:val="center"/>
          </w:tcPr>
          <w:p w14:paraId="16525588" w14:textId="77777777" w:rsidR="00C321F4" w:rsidRPr="002D2840" w:rsidRDefault="00C321F4" w:rsidP="002D2840">
            <w:pPr>
              <w:spacing w:after="0"/>
              <w:jc w:val="both"/>
              <w:rPr>
                <w:rFonts w:ascii="Times New Roman" w:eastAsia="Times New Roman" w:hAnsi="Times New Roman" w:cs="Times New Roman"/>
                <w:b/>
                <w:snapToGrid w:val="0"/>
                <w:sz w:val="24"/>
                <w:szCs w:val="24"/>
              </w:rPr>
            </w:pPr>
            <w:r w:rsidRPr="002D2840">
              <w:rPr>
                <w:rFonts w:ascii="Times New Roman" w:hAnsi="Times New Roman" w:cs="Times New Roman"/>
                <w:b/>
                <w:sz w:val="24"/>
                <w:szCs w:val="24"/>
              </w:rPr>
              <w:t>Земеделска дейност</w:t>
            </w:r>
          </w:p>
        </w:tc>
        <w:tc>
          <w:tcPr>
            <w:tcW w:w="3531" w:type="pct"/>
            <w:shd w:val="clear" w:color="auto" w:fill="auto"/>
          </w:tcPr>
          <w:p w14:paraId="6FA7FECC" w14:textId="77777777" w:rsidR="00C321F4" w:rsidRPr="002D2840" w:rsidRDefault="00C321F4" w:rsidP="002D2840">
            <w:pPr>
              <w:pStyle w:val="NormalWeb"/>
              <w:spacing w:line="276" w:lineRule="auto"/>
              <w:ind w:firstLine="0"/>
            </w:pPr>
            <w:r w:rsidRPr="002D2840">
              <w:t>Производството на земеделски продукти, включително прибиране на реколтата, добив на мляко, отглеждане и развъждане на селскостопански животни за земеделски цели и/или поддържане на земята в добро земеделско и екологично състояние.</w:t>
            </w:r>
          </w:p>
        </w:tc>
      </w:tr>
      <w:tr w:rsidR="00C321F4" w:rsidRPr="002D2840" w14:paraId="3CAC8102" w14:textId="77777777" w:rsidTr="00567382">
        <w:tc>
          <w:tcPr>
            <w:tcW w:w="1469" w:type="pct"/>
            <w:shd w:val="clear" w:color="auto" w:fill="auto"/>
            <w:vAlign w:val="center"/>
          </w:tcPr>
          <w:p w14:paraId="2195AE63" w14:textId="77777777" w:rsidR="00C321F4" w:rsidRPr="002D2840" w:rsidRDefault="00C321F4" w:rsidP="002D2840">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Земеделски култури</w:t>
            </w:r>
          </w:p>
        </w:tc>
        <w:tc>
          <w:tcPr>
            <w:tcW w:w="3531" w:type="pct"/>
            <w:shd w:val="clear" w:color="auto" w:fill="auto"/>
          </w:tcPr>
          <w:p w14:paraId="064FC105" w14:textId="77777777" w:rsidR="00C321F4" w:rsidRPr="002D2840" w:rsidRDefault="00C321F4" w:rsidP="002D2840">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Растения от даден ботанически вид и род, които се отглеждат от човека, за да задоволяват определени негови потребности.</w:t>
            </w:r>
          </w:p>
        </w:tc>
      </w:tr>
      <w:tr w:rsidR="00C321F4" w:rsidRPr="002D2840" w14:paraId="2747BBB4" w14:textId="77777777" w:rsidTr="00567382">
        <w:tc>
          <w:tcPr>
            <w:tcW w:w="1469" w:type="pct"/>
            <w:shd w:val="clear" w:color="auto" w:fill="auto"/>
            <w:vAlign w:val="center"/>
          </w:tcPr>
          <w:p w14:paraId="40DDF94D" w14:textId="77777777" w:rsidR="00C321F4" w:rsidRPr="002D2840" w:rsidRDefault="00C321F4" w:rsidP="002D2840">
            <w:pPr>
              <w:spacing w:after="0"/>
              <w:jc w:val="both"/>
              <w:rPr>
                <w:rFonts w:ascii="Times New Roman" w:eastAsia="Times New Roman" w:hAnsi="Times New Roman" w:cs="Times New Roman"/>
                <w:b/>
                <w:snapToGrid w:val="0"/>
                <w:sz w:val="24"/>
                <w:szCs w:val="24"/>
              </w:rPr>
            </w:pPr>
            <w:r w:rsidRPr="002D2840">
              <w:rPr>
                <w:rFonts w:ascii="Times New Roman" w:hAnsi="Times New Roman" w:cs="Times New Roman"/>
                <w:b/>
                <w:sz w:val="24"/>
                <w:szCs w:val="24"/>
              </w:rPr>
              <w:t>Земеделски площи</w:t>
            </w:r>
          </w:p>
        </w:tc>
        <w:tc>
          <w:tcPr>
            <w:tcW w:w="3531" w:type="pct"/>
            <w:shd w:val="clear" w:color="auto" w:fill="auto"/>
          </w:tcPr>
          <w:p w14:paraId="1EB1D511" w14:textId="77777777" w:rsidR="00C321F4" w:rsidRPr="002D2840" w:rsidRDefault="00C321F4" w:rsidP="002D2840">
            <w:pPr>
              <w:pStyle w:val="ListParagraph"/>
              <w:autoSpaceDE w:val="0"/>
              <w:autoSpaceDN w:val="0"/>
              <w:spacing w:line="276" w:lineRule="auto"/>
              <w:ind w:left="0"/>
              <w:jc w:val="both"/>
            </w:pPr>
            <w:r w:rsidRPr="002D2840">
              <w:t>Обработваемата земя (включително оставена като угар), постоянно затревените площи, трайните насаждения и семейните градини независимо дали се използват за производство на земеделска продукция.</w:t>
            </w:r>
          </w:p>
        </w:tc>
      </w:tr>
      <w:tr w:rsidR="00C321F4" w:rsidRPr="002D2840" w14:paraId="7457F00F" w14:textId="77777777" w:rsidTr="00567382">
        <w:tc>
          <w:tcPr>
            <w:tcW w:w="1469" w:type="pct"/>
            <w:shd w:val="clear" w:color="auto" w:fill="auto"/>
            <w:vAlign w:val="center"/>
          </w:tcPr>
          <w:p w14:paraId="05F8A9A8" w14:textId="77777777" w:rsidR="00C321F4" w:rsidRPr="002D2840" w:rsidRDefault="00C321F4" w:rsidP="002D2840">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Земеделска техника</w:t>
            </w:r>
          </w:p>
        </w:tc>
        <w:tc>
          <w:tcPr>
            <w:tcW w:w="3531" w:type="pct"/>
            <w:shd w:val="clear" w:color="auto" w:fill="auto"/>
            <w:vAlign w:val="center"/>
          </w:tcPr>
          <w:p w14:paraId="2F914D87" w14:textId="2DB2BBC2" w:rsidR="00C321F4" w:rsidRPr="002D2840" w:rsidRDefault="00C321F4" w:rsidP="002D2840">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Техника, която се използва за обработка на почвата и прибиране на реколтата, като: трактори, самоходна техника – колесни трактори, верижни трактори, специализирани самоходни машини (силажокомбайни, зърнокомбайни и др.) и друг вид самоходни машини и сменяема прикачна техника</w:t>
            </w:r>
            <w:r w:rsidR="003C6230" w:rsidRPr="002D2840">
              <w:rPr>
                <w:rFonts w:ascii="Times New Roman" w:eastAsia="Times New Roman" w:hAnsi="Times New Roman" w:cs="Times New Roman"/>
                <w:snapToGrid w:val="0"/>
                <w:sz w:val="24"/>
                <w:szCs w:val="24"/>
              </w:rPr>
              <w:t>, включително и когато те се използват в животновъдните обекти</w:t>
            </w:r>
            <w:r w:rsidRPr="002D2840">
              <w:rPr>
                <w:rFonts w:ascii="Times New Roman" w:eastAsia="Times New Roman" w:hAnsi="Times New Roman" w:cs="Times New Roman"/>
                <w:snapToGrid w:val="0"/>
                <w:sz w:val="24"/>
                <w:szCs w:val="24"/>
              </w:rPr>
              <w:t>.</w:t>
            </w:r>
          </w:p>
        </w:tc>
      </w:tr>
      <w:tr w:rsidR="004E348B" w:rsidRPr="002D2840" w14:paraId="7812DF41" w14:textId="77777777" w:rsidTr="00567382">
        <w:tc>
          <w:tcPr>
            <w:tcW w:w="1469" w:type="pct"/>
            <w:shd w:val="clear" w:color="auto" w:fill="auto"/>
            <w:vAlign w:val="center"/>
          </w:tcPr>
          <w:p w14:paraId="49E8B0DE" w14:textId="0B8980D5" w:rsidR="004E348B" w:rsidRPr="002D2840" w:rsidRDefault="004E348B" w:rsidP="002D2840">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Земеделско стопанство</w:t>
            </w:r>
          </w:p>
        </w:tc>
        <w:tc>
          <w:tcPr>
            <w:tcW w:w="3531" w:type="pct"/>
            <w:shd w:val="clear" w:color="auto" w:fill="auto"/>
            <w:vAlign w:val="center"/>
          </w:tcPr>
          <w:p w14:paraId="7ED6233D" w14:textId="24A045FC" w:rsidR="004E348B" w:rsidRPr="002D2840" w:rsidRDefault="004E348B" w:rsidP="002D2840">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Всички използвани за селскостопански дейности и управлявани от земеделски стопанин единици, които се намират на територията на една и съща държава членка</w:t>
            </w:r>
          </w:p>
        </w:tc>
      </w:tr>
      <w:tr w:rsidR="00C321F4" w:rsidRPr="002D2840" w14:paraId="4F5F6063" w14:textId="77777777" w:rsidTr="00567382">
        <w:tc>
          <w:tcPr>
            <w:tcW w:w="1469" w:type="pct"/>
            <w:shd w:val="clear" w:color="auto" w:fill="auto"/>
            <w:vAlign w:val="center"/>
          </w:tcPr>
          <w:p w14:paraId="6CA15C3E" w14:textId="77777777" w:rsidR="00C321F4" w:rsidRPr="002D2840" w:rsidRDefault="00C321F4" w:rsidP="002D2840">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Изкуствено създадени условия</w:t>
            </w:r>
          </w:p>
        </w:tc>
        <w:tc>
          <w:tcPr>
            <w:tcW w:w="3531" w:type="pct"/>
            <w:shd w:val="clear" w:color="auto" w:fill="auto"/>
          </w:tcPr>
          <w:p w14:paraId="055CACD7" w14:textId="77777777" w:rsidR="00C321F4" w:rsidRPr="002D2840" w:rsidRDefault="00C321F4" w:rsidP="002D2840">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Всяко установено условие по смисъла на чл. 60 от Регламент (ЕС) № 1306/2013.</w:t>
            </w:r>
          </w:p>
        </w:tc>
      </w:tr>
      <w:tr w:rsidR="00C321F4" w:rsidRPr="002D2840" w14:paraId="0B27960C" w14:textId="77777777" w:rsidTr="00567382">
        <w:tc>
          <w:tcPr>
            <w:tcW w:w="1469" w:type="pct"/>
            <w:shd w:val="clear" w:color="auto" w:fill="auto"/>
            <w:vAlign w:val="center"/>
          </w:tcPr>
          <w:p w14:paraId="19019D38" w14:textId="77777777" w:rsidR="00C321F4" w:rsidRPr="002D2840" w:rsidRDefault="00C321F4" w:rsidP="002D2840">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Икономическа жизнеспособност</w:t>
            </w:r>
          </w:p>
        </w:tc>
        <w:tc>
          <w:tcPr>
            <w:tcW w:w="3531" w:type="pct"/>
            <w:shd w:val="clear" w:color="auto" w:fill="auto"/>
          </w:tcPr>
          <w:p w14:paraId="6DF92C5B" w14:textId="08FE9F45" w:rsidR="00C321F4" w:rsidRPr="002D2840" w:rsidRDefault="00C321F4" w:rsidP="002D2840">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Генерирането на доходи от дейността, гарантиращи устойчивост на земеделското стопанство за периода на бизнес</w:t>
            </w:r>
            <w:r w:rsidR="004A14DE" w:rsidRPr="002D2840">
              <w:rPr>
                <w:rFonts w:ascii="Times New Roman" w:eastAsia="Times New Roman" w:hAnsi="Times New Roman" w:cs="Times New Roman"/>
                <w:snapToGrid w:val="0"/>
                <w:sz w:val="24"/>
                <w:szCs w:val="24"/>
              </w:rPr>
              <w:t xml:space="preserve"> </w:t>
            </w:r>
            <w:r w:rsidRPr="002D2840">
              <w:rPr>
                <w:rFonts w:ascii="Times New Roman" w:eastAsia="Times New Roman" w:hAnsi="Times New Roman" w:cs="Times New Roman"/>
                <w:snapToGrid w:val="0"/>
                <w:sz w:val="24"/>
                <w:szCs w:val="24"/>
              </w:rPr>
              <w:t xml:space="preserve">плана чрез постигане на показателите за оценка, посочени в Приложение № </w:t>
            </w:r>
            <w:r w:rsidR="009869FB" w:rsidRPr="002D2840">
              <w:rPr>
                <w:rFonts w:ascii="Times New Roman" w:eastAsia="Times New Roman" w:hAnsi="Times New Roman" w:cs="Times New Roman"/>
                <w:snapToGrid w:val="0"/>
                <w:sz w:val="24"/>
                <w:szCs w:val="24"/>
              </w:rPr>
              <w:t xml:space="preserve">7 </w:t>
            </w:r>
            <w:r w:rsidRPr="002D2840">
              <w:rPr>
                <w:rFonts w:ascii="Times New Roman" w:eastAsia="Times New Roman" w:hAnsi="Times New Roman" w:cs="Times New Roman"/>
                <w:snapToGrid w:val="0"/>
                <w:sz w:val="24"/>
                <w:szCs w:val="24"/>
              </w:rPr>
              <w:t>„Бизнес план“.</w:t>
            </w:r>
          </w:p>
        </w:tc>
      </w:tr>
      <w:tr w:rsidR="00C321F4" w:rsidRPr="002D2840" w14:paraId="54EE26F8" w14:textId="77777777" w:rsidTr="00567382">
        <w:tc>
          <w:tcPr>
            <w:tcW w:w="1469" w:type="pct"/>
            <w:shd w:val="clear" w:color="auto" w:fill="auto"/>
            <w:vAlign w:val="center"/>
          </w:tcPr>
          <w:p w14:paraId="08B40EEC" w14:textId="77777777" w:rsidR="00C321F4" w:rsidRPr="002D2840" w:rsidRDefault="00C321F4" w:rsidP="002D2840">
            <w:pPr>
              <w:spacing w:after="0"/>
              <w:jc w:val="both"/>
              <w:rPr>
                <w:rFonts w:ascii="Times New Roman" w:eastAsia="Times New Roman" w:hAnsi="Times New Roman" w:cs="Times New Roman"/>
                <w:b/>
                <w:snapToGrid w:val="0"/>
                <w:sz w:val="24"/>
                <w:szCs w:val="24"/>
              </w:rPr>
            </w:pPr>
            <w:r w:rsidRPr="002D2840">
              <w:rPr>
                <w:rFonts w:ascii="Times New Roman" w:hAnsi="Times New Roman" w:cs="Times New Roman"/>
                <w:b/>
                <w:sz w:val="24"/>
                <w:szCs w:val="24"/>
              </w:rPr>
              <w:t>Икономически размер на стопанство</w:t>
            </w:r>
          </w:p>
        </w:tc>
        <w:tc>
          <w:tcPr>
            <w:tcW w:w="3531" w:type="pct"/>
            <w:shd w:val="clear" w:color="auto" w:fill="auto"/>
            <w:vAlign w:val="center"/>
          </w:tcPr>
          <w:p w14:paraId="7EAD2EED" w14:textId="77777777" w:rsidR="00C321F4" w:rsidRPr="002D2840" w:rsidRDefault="00C321F4" w:rsidP="002D2840">
            <w:pPr>
              <w:widowControl w:val="0"/>
              <w:autoSpaceDE w:val="0"/>
              <w:autoSpaceDN w:val="0"/>
              <w:adjustRightInd w:val="0"/>
              <w:spacing w:after="0"/>
              <w:jc w:val="both"/>
              <w:rPr>
                <w:rFonts w:ascii="Times New Roman" w:hAnsi="Times New Roman" w:cs="Times New Roman"/>
                <w:sz w:val="24"/>
                <w:szCs w:val="24"/>
              </w:rPr>
            </w:pPr>
            <w:r w:rsidRPr="002D2840">
              <w:rPr>
                <w:rFonts w:ascii="Times New Roman" w:hAnsi="Times New Roman" w:cs="Times New Roman"/>
                <w:sz w:val="24"/>
                <w:szCs w:val="24"/>
              </w:rPr>
              <w:t>Размерът на земеделското стопанство, изразен в стандартен производствен обем.</w:t>
            </w:r>
          </w:p>
        </w:tc>
      </w:tr>
      <w:tr w:rsidR="0095697F" w:rsidRPr="002D2840" w14:paraId="61ED835D" w14:textId="77777777" w:rsidTr="00567382">
        <w:tc>
          <w:tcPr>
            <w:tcW w:w="1469" w:type="pct"/>
            <w:shd w:val="clear" w:color="auto" w:fill="auto"/>
            <w:vAlign w:val="center"/>
          </w:tcPr>
          <w:p w14:paraId="160E09D0" w14:textId="21C27EBB" w:rsidR="0095697F" w:rsidRPr="002D2840" w:rsidRDefault="0095697F" w:rsidP="002D2840">
            <w:pPr>
              <w:spacing w:after="0"/>
              <w:jc w:val="both"/>
              <w:rPr>
                <w:rFonts w:ascii="Times New Roman" w:hAnsi="Times New Roman" w:cs="Times New Roman"/>
                <w:b/>
                <w:sz w:val="24"/>
                <w:szCs w:val="24"/>
              </w:rPr>
            </w:pPr>
            <w:r w:rsidRPr="002D2840">
              <w:rPr>
                <w:rFonts w:ascii="Times New Roman" w:hAnsi="Times New Roman" w:cs="Times New Roman"/>
                <w:b/>
                <w:sz w:val="24"/>
                <w:szCs w:val="24"/>
              </w:rPr>
              <w:t>Инженерен проект</w:t>
            </w:r>
          </w:p>
        </w:tc>
        <w:tc>
          <w:tcPr>
            <w:tcW w:w="3531" w:type="pct"/>
            <w:shd w:val="clear" w:color="auto" w:fill="auto"/>
            <w:vAlign w:val="center"/>
          </w:tcPr>
          <w:p w14:paraId="339B252A" w14:textId="38062EC6" w:rsidR="0095697F" w:rsidRPr="002D2840" w:rsidRDefault="0095697F" w:rsidP="002D2840">
            <w:pPr>
              <w:widowControl w:val="0"/>
              <w:autoSpaceDE w:val="0"/>
              <w:autoSpaceDN w:val="0"/>
              <w:adjustRightInd w:val="0"/>
              <w:spacing w:after="0"/>
              <w:jc w:val="both"/>
              <w:rPr>
                <w:rFonts w:ascii="Times New Roman" w:hAnsi="Times New Roman" w:cs="Times New Roman"/>
                <w:sz w:val="24"/>
                <w:szCs w:val="24"/>
              </w:rPr>
            </w:pPr>
            <w:r w:rsidRPr="002D2840">
              <w:rPr>
                <w:rFonts w:ascii="Times New Roman" w:eastAsia="Times New Roman" w:hAnsi="Times New Roman" w:cs="Times New Roman"/>
                <w:color w:val="000000"/>
                <w:sz w:val="24"/>
                <w:szCs w:val="24"/>
              </w:rPr>
              <w:t xml:space="preserve">Документ, съдържащ анализ и подробна информация и технически данни за планираните за изпълнение с проекта </w:t>
            </w:r>
            <w:r w:rsidRPr="002D2840">
              <w:rPr>
                <w:rFonts w:ascii="Times New Roman" w:eastAsia="Times New Roman" w:hAnsi="Times New Roman" w:cs="Times New Roman"/>
                <w:color w:val="000000"/>
                <w:sz w:val="24"/>
                <w:szCs w:val="24"/>
              </w:rPr>
              <w:lastRenderedPageBreak/>
              <w:t xml:space="preserve">системи за напояване в земеделското стопанство и определящ съответствието им с чл. 46 от Регламент </w:t>
            </w:r>
            <w:r w:rsidR="003F259A" w:rsidRPr="002D2840">
              <w:rPr>
                <w:rFonts w:ascii="Times New Roman" w:eastAsia="Times New Roman" w:hAnsi="Times New Roman" w:cs="Times New Roman"/>
                <w:color w:val="000000"/>
                <w:sz w:val="24"/>
                <w:szCs w:val="24"/>
              </w:rPr>
              <w:t xml:space="preserve">(ЕС) </w:t>
            </w:r>
            <w:r w:rsidRPr="002D2840">
              <w:rPr>
                <w:rFonts w:ascii="Times New Roman" w:eastAsia="Times New Roman" w:hAnsi="Times New Roman" w:cs="Times New Roman"/>
                <w:color w:val="000000"/>
                <w:sz w:val="24"/>
                <w:szCs w:val="24"/>
              </w:rPr>
              <w:t>№ 1305/2013, включително потенциалните икономии и ефективните икономии на вода на напоителната система.</w:t>
            </w:r>
          </w:p>
        </w:tc>
      </w:tr>
      <w:tr w:rsidR="00C321F4" w:rsidRPr="002D2840" w14:paraId="61351CAE" w14:textId="77777777" w:rsidTr="00567382">
        <w:tc>
          <w:tcPr>
            <w:tcW w:w="1469" w:type="pct"/>
            <w:shd w:val="clear" w:color="auto" w:fill="auto"/>
            <w:vAlign w:val="center"/>
          </w:tcPr>
          <w:p w14:paraId="4F59CF16" w14:textId="77777777" w:rsidR="00C321F4" w:rsidRPr="002D2840" w:rsidRDefault="00C321F4" w:rsidP="002D2840">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lastRenderedPageBreak/>
              <w:t>Колективни инвестиции</w:t>
            </w:r>
          </w:p>
        </w:tc>
        <w:tc>
          <w:tcPr>
            <w:tcW w:w="3531" w:type="pct"/>
            <w:shd w:val="clear" w:color="auto" w:fill="auto"/>
          </w:tcPr>
          <w:p w14:paraId="436A5469" w14:textId="77777777" w:rsidR="00C321F4" w:rsidRPr="002D2840" w:rsidRDefault="00C321F4" w:rsidP="002D2840">
            <w:pPr>
              <w:widowControl w:val="0"/>
              <w:autoSpaceDE w:val="0"/>
              <w:autoSpaceDN w:val="0"/>
              <w:adjustRightInd w:val="0"/>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Инвестиции, свързани с осигуряване на сътрудничеството между членовете в признати групи/организации на производители, чрез предприемане на по-ефективни и икономически изгодни инвестиции в общи съоръжения, оборудване, инфраструктура и др.</w:t>
            </w:r>
          </w:p>
        </w:tc>
      </w:tr>
      <w:tr w:rsidR="00C321F4" w:rsidRPr="002D2840" w14:paraId="69F2E4D2" w14:textId="77777777" w:rsidTr="00567382">
        <w:tc>
          <w:tcPr>
            <w:tcW w:w="1469" w:type="pct"/>
            <w:shd w:val="clear" w:color="auto" w:fill="auto"/>
            <w:vAlign w:val="center"/>
          </w:tcPr>
          <w:p w14:paraId="4D9A2590" w14:textId="77777777" w:rsidR="00C321F4" w:rsidRPr="002D2840" w:rsidRDefault="00C321F4" w:rsidP="002D2840">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Международно признат стандарт</w:t>
            </w:r>
          </w:p>
        </w:tc>
        <w:tc>
          <w:tcPr>
            <w:tcW w:w="3531" w:type="pct"/>
            <w:shd w:val="clear" w:color="auto" w:fill="auto"/>
          </w:tcPr>
          <w:p w14:paraId="2D9FE3CC" w14:textId="77777777" w:rsidR="00C321F4" w:rsidRPr="002D2840" w:rsidRDefault="00C321F4" w:rsidP="002D2840">
            <w:pPr>
              <w:widowControl w:val="0"/>
              <w:autoSpaceDE w:val="0"/>
              <w:autoSpaceDN w:val="0"/>
              <w:adjustRightInd w:val="0"/>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Стандарт, който е приет от международна организация по стандартизация или международна организация с дейност по стандартизация и е общодостъпен.</w:t>
            </w:r>
          </w:p>
        </w:tc>
      </w:tr>
      <w:tr w:rsidR="0095697F" w:rsidRPr="002D2840" w14:paraId="28C526AE" w14:textId="77777777" w:rsidTr="00567382">
        <w:tc>
          <w:tcPr>
            <w:tcW w:w="1469" w:type="pct"/>
            <w:shd w:val="clear" w:color="auto" w:fill="auto"/>
            <w:vAlign w:val="center"/>
          </w:tcPr>
          <w:p w14:paraId="16B61BF1" w14:textId="59F9A020" w:rsidR="0095697F" w:rsidRPr="002D2840" w:rsidRDefault="0095697F" w:rsidP="002D2840">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Напоявани площи</w:t>
            </w:r>
          </w:p>
        </w:tc>
        <w:tc>
          <w:tcPr>
            <w:tcW w:w="3531" w:type="pct"/>
            <w:shd w:val="clear" w:color="auto" w:fill="auto"/>
          </w:tcPr>
          <w:p w14:paraId="635AADA9" w14:textId="6FEFB3D7" w:rsidR="0095697F" w:rsidRPr="002D2840" w:rsidRDefault="0095697F" w:rsidP="002D2840">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color w:val="000000"/>
                <w:sz w:val="24"/>
                <w:szCs w:val="24"/>
              </w:rPr>
              <w:t>Площи, в които към 1 януари 2007 г. е действала система за напояване</w:t>
            </w:r>
            <w:r w:rsidR="00C7059C" w:rsidRPr="002D2840">
              <w:rPr>
                <w:rFonts w:ascii="Times New Roman" w:eastAsia="Times New Roman" w:hAnsi="Times New Roman" w:cs="Times New Roman"/>
                <w:color w:val="000000"/>
                <w:sz w:val="24"/>
                <w:szCs w:val="24"/>
              </w:rPr>
              <w:t>.</w:t>
            </w:r>
          </w:p>
        </w:tc>
      </w:tr>
      <w:tr w:rsidR="00C321F4" w:rsidRPr="002D2840" w14:paraId="32A24516" w14:textId="77777777" w:rsidTr="00567382">
        <w:tc>
          <w:tcPr>
            <w:tcW w:w="1469" w:type="pct"/>
            <w:shd w:val="clear" w:color="auto" w:fill="auto"/>
            <w:vAlign w:val="center"/>
          </w:tcPr>
          <w:p w14:paraId="264132B8" w14:textId="77777777" w:rsidR="00C321F4" w:rsidRPr="002D2840" w:rsidRDefault="00C321F4" w:rsidP="002D2840">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Независими оферти</w:t>
            </w:r>
          </w:p>
        </w:tc>
        <w:tc>
          <w:tcPr>
            <w:tcW w:w="3531" w:type="pct"/>
            <w:shd w:val="clear" w:color="auto" w:fill="auto"/>
          </w:tcPr>
          <w:p w14:paraId="35D00CBF" w14:textId="63A8E846" w:rsidR="0021713D" w:rsidRPr="002D2840" w:rsidRDefault="00C321F4" w:rsidP="002D2840">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 xml:space="preserve">Оферти, подадени от лица, които не се намират в следната свързаност помежду си или спрямо кандидата: </w:t>
            </w:r>
          </w:p>
          <w:p w14:paraId="2E437BEF" w14:textId="5EE29737" w:rsidR="00C321F4" w:rsidRPr="002D2840" w:rsidRDefault="00C321F4" w:rsidP="002D2840">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а) едното участва в управлението на дружеството на другото;</w:t>
            </w:r>
          </w:p>
          <w:p w14:paraId="6DF6576A" w14:textId="77777777" w:rsidR="00C321F4" w:rsidRPr="002D2840" w:rsidRDefault="00C321F4" w:rsidP="002D2840">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б) съдружници;</w:t>
            </w:r>
          </w:p>
          <w:p w14:paraId="1E846450" w14:textId="77777777" w:rsidR="00C321F4" w:rsidRPr="002D2840" w:rsidRDefault="00C321F4" w:rsidP="002D2840">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 съвместно контролират пряко трето лице;</w:t>
            </w:r>
          </w:p>
          <w:p w14:paraId="58090CA1" w14:textId="77777777" w:rsidR="00C321F4" w:rsidRPr="002D2840" w:rsidRDefault="00C321F4" w:rsidP="002D2840">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г) участват пряко в управлението или капитала на друго лице, поради което между тях могат да се уговарят условия, различни от обичайните;</w:t>
            </w:r>
          </w:p>
          <w:p w14:paraId="6E3665D6" w14:textId="77777777" w:rsidR="00C321F4" w:rsidRPr="002D2840" w:rsidRDefault="00C321F4" w:rsidP="002D2840">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д) едното лице притежава повече от половината от броя на гласовете в общото събрание на другото лице;</w:t>
            </w:r>
          </w:p>
          <w:p w14:paraId="37EDAB6B" w14:textId="77777777" w:rsidR="00C321F4" w:rsidRPr="002D2840" w:rsidRDefault="00C321F4" w:rsidP="002D2840">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е) лицата, чиято дейност се контролира пряко или косвено от трето лице – физическо или юридическо;</w:t>
            </w:r>
          </w:p>
          <w:p w14:paraId="33D5F845" w14:textId="77777777" w:rsidR="00C321F4" w:rsidRPr="002D2840" w:rsidRDefault="00C321F4" w:rsidP="002D2840">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ж) лицата, едното от които е търговски представител на другото.</w:t>
            </w:r>
          </w:p>
        </w:tc>
      </w:tr>
      <w:tr w:rsidR="00C321F4" w:rsidRPr="002D2840" w14:paraId="6B51EDCA" w14:textId="77777777" w:rsidTr="00567382">
        <w:tc>
          <w:tcPr>
            <w:tcW w:w="1469" w:type="pct"/>
            <w:shd w:val="clear" w:color="auto" w:fill="auto"/>
            <w:vAlign w:val="center"/>
          </w:tcPr>
          <w:p w14:paraId="1641248D" w14:textId="77777777" w:rsidR="00C321F4" w:rsidRPr="002D2840" w:rsidRDefault="00C321F4" w:rsidP="002D2840">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Непреодолима сила и извънредни обстоятелства</w:t>
            </w:r>
          </w:p>
        </w:tc>
        <w:tc>
          <w:tcPr>
            <w:tcW w:w="3531" w:type="pct"/>
            <w:shd w:val="clear" w:color="auto" w:fill="auto"/>
            <w:vAlign w:val="center"/>
          </w:tcPr>
          <w:p w14:paraId="5C23FA9B" w14:textId="77777777" w:rsidR="00C321F4" w:rsidRPr="002D2840" w:rsidRDefault="00C321F4" w:rsidP="002D2840">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Обстоятелства по смисъла на чл. 2, параграф 2 от Регламент (ЕС) № 1306/2013 г.</w:t>
            </w:r>
          </w:p>
        </w:tc>
      </w:tr>
      <w:tr w:rsidR="00C321F4" w:rsidRPr="002D2840" w14:paraId="344E5F07" w14:textId="77777777" w:rsidTr="00567382">
        <w:tc>
          <w:tcPr>
            <w:tcW w:w="1469" w:type="pct"/>
            <w:shd w:val="clear" w:color="auto" w:fill="auto"/>
            <w:vAlign w:val="center"/>
          </w:tcPr>
          <w:p w14:paraId="411C4449" w14:textId="77777777" w:rsidR="00C321F4" w:rsidRPr="002D2840" w:rsidRDefault="00C321F4" w:rsidP="002D2840">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Нередност</w:t>
            </w:r>
          </w:p>
        </w:tc>
        <w:tc>
          <w:tcPr>
            <w:tcW w:w="3531" w:type="pct"/>
            <w:shd w:val="clear" w:color="auto" w:fill="auto"/>
          </w:tcPr>
          <w:p w14:paraId="74747F8E" w14:textId="77777777" w:rsidR="00C321F4" w:rsidRPr="002D2840" w:rsidRDefault="00C321F4" w:rsidP="002D2840">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Всяко нарушение на правото на ЕС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C7059C" w:rsidRPr="002D2840" w14:paraId="4A5A0151" w14:textId="77777777" w:rsidTr="00567382">
        <w:tc>
          <w:tcPr>
            <w:tcW w:w="1469" w:type="pct"/>
            <w:shd w:val="clear" w:color="auto" w:fill="auto"/>
            <w:vAlign w:val="center"/>
          </w:tcPr>
          <w:p w14:paraId="213B3410" w14:textId="3DEC14C3" w:rsidR="00C7059C" w:rsidRPr="002D2840" w:rsidRDefault="00C7059C" w:rsidP="002D2840">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Нетно увеличение на напояваната площ</w:t>
            </w:r>
          </w:p>
        </w:tc>
        <w:tc>
          <w:tcPr>
            <w:tcW w:w="3531" w:type="pct"/>
            <w:shd w:val="clear" w:color="auto" w:fill="auto"/>
          </w:tcPr>
          <w:p w14:paraId="7749193C" w14:textId="0617E50C" w:rsidR="00C7059C" w:rsidRPr="002D2840" w:rsidRDefault="00C7059C" w:rsidP="002D2840">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Инвестиция, свързана с изграждане на системи за напояване извън напоявани площи към 1 януари 2007 г.</w:t>
            </w:r>
          </w:p>
        </w:tc>
      </w:tr>
      <w:tr w:rsidR="00C321F4" w:rsidRPr="002D2840" w14:paraId="7260C57D" w14:textId="77777777" w:rsidTr="00567382">
        <w:tc>
          <w:tcPr>
            <w:tcW w:w="1469" w:type="pct"/>
            <w:shd w:val="clear" w:color="auto" w:fill="auto"/>
            <w:vAlign w:val="center"/>
          </w:tcPr>
          <w:p w14:paraId="3DA04D82" w14:textId="77777777" w:rsidR="00C321F4" w:rsidRPr="002D2840" w:rsidRDefault="00C321F4" w:rsidP="002D2840">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Оперативни разходи</w:t>
            </w:r>
          </w:p>
        </w:tc>
        <w:tc>
          <w:tcPr>
            <w:tcW w:w="3531" w:type="pct"/>
            <w:shd w:val="clear" w:color="auto" w:fill="auto"/>
            <w:vAlign w:val="center"/>
          </w:tcPr>
          <w:p w14:paraId="49CA5662" w14:textId="77777777" w:rsidR="00C321F4" w:rsidRPr="002D2840" w:rsidRDefault="00C321F4" w:rsidP="002D2840">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Административните разходи и разходите, свързани с поддръжка и експлоатация на активите.</w:t>
            </w:r>
          </w:p>
        </w:tc>
      </w:tr>
      <w:tr w:rsidR="00C321F4" w:rsidRPr="002D2840" w14:paraId="0644438A" w14:textId="77777777" w:rsidTr="00567382">
        <w:tc>
          <w:tcPr>
            <w:tcW w:w="1469" w:type="pct"/>
            <w:shd w:val="clear" w:color="auto" w:fill="auto"/>
            <w:vAlign w:val="center"/>
          </w:tcPr>
          <w:p w14:paraId="05854F17" w14:textId="77777777" w:rsidR="00C321F4" w:rsidRPr="002D2840" w:rsidRDefault="00C321F4" w:rsidP="002D2840">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Организации и/или групи на земеделски производители</w:t>
            </w:r>
          </w:p>
        </w:tc>
        <w:tc>
          <w:tcPr>
            <w:tcW w:w="3531" w:type="pct"/>
            <w:shd w:val="clear" w:color="auto" w:fill="auto"/>
            <w:vAlign w:val="center"/>
          </w:tcPr>
          <w:p w14:paraId="6637D070" w14:textId="74BB07BA" w:rsidR="00C321F4" w:rsidRPr="002D2840" w:rsidRDefault="00C321F4" w:rsidP="002D2840">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Организации и/или групите на производители, признати от министъра на земеделието</w:t>
            </w:r>
            <w:r w:rsidR="00CE0188" w:rsidRPr="002D2840">
              <w:rPr>
                <w:rFonts w:ascii="Times New Roman" w:eastAsia="Times New Roman" w:hAnsi="Times New Roman" w:cs="Times New Roman"/>
                <w:snapToGrid w:val="0"/>
                <w:sz w:val="24"/>
                <w:szCs w:val="24"/>
              </w:rPr>
              <w:t xml:space="preserve"> и</w:t>
            </w:r>
            <w:r w:rsidR="003F259A" w:rsidRPr="002D2840">
              <w:rPr>
                <w:rFonts w:ascii="Times New Roman" w:eastAsia="Times New Roman" w:hAnsi="Times New Roman" w:cs="Times New Roman"/>
                <w:snapToGrid w:val="0"/>
                <w:sz w:val="24"/>
                <w:szCs w:val="24"/>
              </w:rPr>
              <w:t xml:space="preserve"> </w:t>
            </w:r>
            <w:r w:rsidRPr="002D2840">
              <w:rPr>
                <w:rFonts w:ascii="Times New Roman" w:eastAsia="Times New Roman" w:hAnsi="Times New Roman" w:cs="Times New Roman"/>
                <w:snapToGrid w:val="0"/>
                <w:sz w:val="24"/>
                <w:szCs w:val="24"/>
              </w:rPr>
              <w:t>храните.</w:t>
            </w:r>
          </w:p>
        </w:tc>
      </w:tr>
      <w:tr w:rsidR="00C321F4" w:rsidRPr="002D2840" w14:paraId="41606CF6" w14:textId="77777777" w:rsidTr="00567382">
        <w:tc>
          <w:tcPr>
            <w:tcW w:w="1469" w:type="pct"/>
            <w:shd w:val="clear" w:color="auto" w:fill="auto"/>
            <w:vAlign w:val="center"/>
          </w:tcPr>
          <w:p w14:paraId="6E4215AD" w14:textId="77777777" w:rsidR="00C321F4" w:rsidRPr="002D2840" w:rsidRDefault="00C321F4" w:rsidP="002D2840">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lastRenderedPageBreak/>
              <w:t>Подмярка</w:t>
            </w:r>
          </w:p>
        </w:tc>
        <w:tc>
          <w:tcPr>
            <w:tcW w:w="3531" w:type="pct"/>
            <w:shd w:val="clear" w:color="auto" w:fill="auto"/>
          </w:tcPr>
          <w:p w14:paraId="784670C0" w14:textId="6633336D" w:rsidR="00C321F4" w:rsidRPr="002D2840" w:rsidRDefault="00C321F4" w:rsidP="002D2840">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Съвкупност от дейности, спомагащи за прилагане приоритетите на ПРСР 2014 – 2020 г.</w:t>
            </w:r>
          </w:p>
        </w:tc>
      </w:tr>
      <w:tr w:rsidR="00831B2C" w:rsidRPr="002D2840" w14:paraId="4D1D9C74" w14:textId="77777777" w:rsidTr="00567382">
        <w:tc>
          <w:tcPr>
            <w:tcW w:w="1469" w:type="pct"/>
            <w:shd w:val="clear" w:color="auto" w:fill="auto"/>
            <w:vAlign w:val="center"/>
          </w:tcPr>
          <w:p w14:paraId="51FA8E77" w14:textId="06D3C6B0" w:rsidR="00831B2C" w:rsidRPr="002D2840" w:rsidRDefault="00831B2C" w:rsidP="002D2840">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Подготовка на продукцията за продажба</w:t>
            </w:r>
          </w:p>
        </w:tc>
        <w:tc>
          <w:tcPr>
            <w:tcW w:w="3531" w:type="pct"/>
            <w:shd w:val="clear" w:color="auto" w:fill="auto"/>
          </w:tcPr>
          <w:p w14:paraId="143840E0" w14:textId="51B3990E" w:rsidR="00831B2C" w:rsidRPr="002D2840" w:rsidRDefault="00831B2C" w:rsidP="002D2840">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Една или комбинация от дейности, свързани с почистването, подготовката за съхранение, съхранението, сортирането, маркирането, опаковането и транспортирането на земеделски продукти.</w:t>
            </w:r>
          </w:p>
        </w:tc>
      </w:tr>
      <w:tr w:rsidR="00C321F4" w:rsidRPr="002D2840" w14:paraId="03D2FAEE" w14:textId="77777777" w:rsidTr="00567382">
        <w:tc>
          <w:tcPr>
            <w:tcW w:w="1469" w:type="pct"/>
            <w:shd w:val="clear" w:color="auto" w:fill="auto"/>
            <w:vAlign w:val="center"/>
          </w:tcPr>
          <w:p w14:paraId="2B40F2E8" w14:textId="77777777" w:rsidR="00C321F4" w:rsidRPr="002D2840" w:rsidRDefault="00C321F4" w:rsidP="002D2840">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Предпроектно проучване</w:t>
            </w:r>
          </w:p>
        </w:tc>
        <w:tc>
          <w:tcPr>
            <w:tcW w:w="3531" w:type="pct"/>
            <w:shd w:val="clear" w:color="auto" w:fill="auto"/>
          </w:tcPr>
          <w:p w14:paraId="75B38A71" w14:textId="50711C82" w:rsidR="00C321F4" w:rsidRPr="002D2840" w:rsidRDefault="00C321F4" w:rsidP="002D2840">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Становища, резюмета и доклади за енергийна ефективност и доклади за екологична устойчивост на проекта.</w:t>
            </w:r>
          </w:p>
        </w:tc>
      </w:tr>
      <w:tr w:rsidR="00C321F4" w:rsidRPr="002D2840" w14:paraId="2ACB6756" w14:textId="77777777" w:rsidTr="00567382">
        <w:tc>
          <w:tcPr>
            <w:tcW w:w="1469" w:type="pct"/>
            <w:shd w:val="clear" w:color="auto" w:fill="auto"/>
            <w:vAlign w:val="center"/>
          </w:tcPr>
          <w:p w14:paraId="4FF122E6" w14:textId="77777777" w:rsidR="00C321F4" w:rsidRPr="002D2840" w:rsidRDefault="00C321F4" w:rsidP="002D2840">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Преработка на селскостопански продукти</w:t>
            </w:r>
          </w:p>
        </w:tc>
        <w:tc>
          <w:tcPr>
            <w:tcW w:w="3531" w:type="pct"/>
            <w:shd w:val="clear" w:color="auto" w:fill="auto"/>
          </w:tcPr>
          <w:p w14:paraId="70D4B25C" w14:textId="77777777" w:rsidR="00C321F4" w:rsidRPr="002D2840" w:rsidRDefault="00C321F4" w:rsidP="002D2840">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Всяко обработване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w:t>
            </w:r>
          </w:p>
        </w:tc>
      </w:tr>
      <w:tr w:rsidR="00C321F4" w:rsidRPr="002D2840" w14:paraId="3CBE865D" w14:textId="77777777" w:rsidTr="00567382">
        <w:tc>
          <w:tcPr>
            <w:tcW w:w="1469" w:type="pct"/>
            <w:shd w:val="clear" w:color="auto" w:fill="auto"/>
            <w:vAlign w:val="center"/>
          </w:tcPr>
          <w:p w14:paraId="58482814" w14:textId="77777777" w:rsidR="00C321F4" w:rsidRPr="002D2840" w:rsidRDefault="00C321F4" w:rsidP="002D2840">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Принос в натура</w:t>
            </w:r>
          </w:p>
        </w:tc>
        <w:tc>
          <w:tcPr>
            <w:tcW w:w="3531" w:type="pct"/>
            <w:shd w:val="clear" w:color="auto" w:fill="auto"/>
          </w:tcPr>
          <w:p w14:paraId="63367F4D" w14:textId="77777777" w:rsidR="00C321F4" w:rsidRPr="002D2840" w:rsidRDefault="00C321F4" w:rsidP="002D2840">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Предоставяне на земя или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C321F4" w:rsidRPr="002D2840" w14:paraId="28DE7C86" w14:textId="77777777" w:rsidTr="00567382">
        <w:tc>
          <w:tcPr>
            <w:tcW w:w="1469" w:type="pct"/>
            <w:shd w:val="clear" w:color="auto" w:fill="auto"/>
            <w:vAlign w:val="center"/>
          </w:tcPr>
          <w:p w14:paraId="74356C02" w14:textId="77777777" w:rsidR="00C321F4" w:rsidRPr="002D2840" w:rsidRDefault="00C321F4" w:rsidP="002D2840">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Проверка на място</w:t>
            </w:r>
          </w:p>
        </w:tc>
        <w:tc>
          <w:tcPr>
            <w:tcW w:w="3531" w:type="pct"/>
            <w:shd w:val="clear" w:color="auto" w:fill="auto"/>
          </w:tcPr>
          <w:p w14:paraId="407D7AD8" w14:textId="77777777" w:rsidR="00C321F4" w:rsidRPr="002D2840" w:rsidRDefault="00C321F4" w:rsidP="002D2840">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Проверка по смисъла на Регламент (ЕС) № 809/2014.</w:t>
            </w:r>
          </w:p>
        </w:tc>
      </w:tr>
      <w:tr w:rsidR="00B02DCF" w:rsidRPr="002D2840" w14:paraId="1B590738" w14:textId="77777777" w:rsidTr="00567382">
        <w:tc>
          <w:tcPr>
            <w:tcW w:w="1469" w:type="pct"/>
            <w:shd w:val="clear" w:color="auto" w:fill="auto"/>
            <w:vAlign w:val="center"/>
          </w:tcPr>
          <w:p w14:paraId="4E02DD9C" w14:textId="78CA077B" w:rsidR="00B02DCF" w:rsidRPr="002D2840" w:rsidRDefault="00B02DCF" w:rsidP="002D2840">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Проекти за инвестиции в сектор "Плодове и зеленчуци" и/или сектор "Животновъдство", и/или сектор "Етеричномаслени и медицински култури"</w:t>
            </w:r>
          </w:p>
        </w:tc>
        <w:tc>
          <w:tcPr>
            <w:tcW w:w="3531" w:type="pct"/>
            <w:shd w:val="clear" w:color="auto" w:fill="auto"/>
          </w:tcPr>
          <w:p w14:paraId="5EFC97D1" w14:textId="7C29F63B" w:rsidR="00B02DCF" w:rsidRPr="002D2840" w:rsidRDefault="00671D66" w:rsidP="002D2840">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color w:val="000000"/>
                <w:sz w:val="24"/>
                <w:szCs w:val="24"/>
              </w:rPr>
              <w:t>Проектни предложени</w:t>
            </w:r>
            <w:r w:rsidR="00B02DCF" w:rsidRPr="002D2840">
              <w:rPr>
                <w:rFonts w:ascii="Times New Roman" w:eastAsia="Times New Roman" w:hAnsi="Times New Roman" w:cs="Times New Roman"/>
                <w:color w:val="000000"/>
                <w:sz w:val="24"/>
                <w:szCs w:val="24"/>
              </w:rPr>
              <w:t xml:space="preserve">я с инвестиции, насочени към културите и животните, посочени в </w:t>
            </w:r>
            <w:r w:rsidR="00954A43" w:rsidRPr="002D2840">
              <w:rPr>
                <w:rFonts w:ascii="Times New Roman" w:eastAsia="Times New Roman" w:hAnsi="Times New Roman" w:cs="Times New Roman"/>
                <w:color w:val="000000"/>
                <w:sz w:val="24"/>
                <w:szCs w:val="24"/>
              </w:rPr>
              <w:t>П</w:t>
            </w:r>
            <w:r w:rsidR="00B02DCF" w:rsidRPr="002D2840">
              <w:rPr>
                <w:rFonts w:ascii="Times New Roman" w:eastAsia="Times New Roman" w:hAnsi="Times New Roman" w:cs="Times New Roman"/>
                <w:color w:val="000000"/>
                <w:sz w:val="24"/>
                <w:szCs w:val="24"/>
              </w:rPr>
              <w:t xml:space="preserve">риложение № </w:t>
            </w:r>
            <w:r w:rsidR="006F76D0" w:rsidRPr="002D2840">
              <w:rPr>
                <w:rFonts w:ascii="Times New Roman" w:eastAsia="Times New Roman" w:hAnsi="Times New Roman" w:cs="Times New Roman"/>
                <w:color w:val="000000"/>
                <w:sz w:val="24"/>
                <w:szCs w:val="24"/>
              </w:rPr>
              <w:t>10</w:t>
            </w:r>
            <w:r w:rsidR="00B02DCF" w:rsidRPr="002D2840">
              <w:rPr>
                <w:rFonts w:ascii="Times New Roman" w:eastAsia="Times New Roman" w:hAnsi="Times New Roman" w:cs="Times New Roman"/>
                <w:color w:val="000000"/>
                <w:sz w:val="24"/>
                <w:szCs w:val="24"/>
              </w:rPr>
              <w:t>.</w:t>
            </w:r>
          </w:p>
        </w:tc>
      </w:tr>
      <w:tr w:rsidR="00C321F4" w:rsidRPr="002D2840" w14:paraId="52D701E8" w14:textId="77777777" w:rsidTr="00567382">
        <w:tc>
          <w:tcPr>
            <w:tcW w:w="1469" w:type="pct"/>
            <w:shd w:val="clear" w:color="auto" w:fill="auto"/>
            <w:vAlign w:val="center"/>
          </w:tcPr>
          <w:p w14:paraId="7A5BE22A" w14:textId="77777777" w:rsidR="00C321F4" w:rsidRPr="002D2840" w:rsidRDefault="00C321F4" w:rsidP="002D2840">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Публична финансова помощ</w:t>
            </w:r>
          </w:p>
        </w:tc>
        <w:tc>
          <w:tcPr>
            <w:tcW w:w="3531" w:type="pct"/>
            <w:shd w:val="clear" w:color="auto" w:fill="auto"/>
          </w:tcPr>
          <w:p w14:paraId="32005C05" w14:textId="77777777" w:rsidR="00C321F4" w:rsidRPr="002D2840" w:rsidRDefault="00C321F4" w:rsidP="002D2840">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по смисъла на Директива 2004/18/EО на Европейския парламент и на Съвета от 31 март 2004 г. относно координирането на процедурите за възлагане на обществени поръчки за строителство, доставки и услуги (ОВ L 134, 30.4.2004 г. и Българско специално издание: глава 06, том 8), ще се разглежда като обществен дял.</w:t>
            </w:r>
          </w:p>
        </w:tc>
      </w:tr>
      <w:tr w:rsidR="00C321F4" w:rsidRPr="002D2840" w14:paraId="555BEDBE" w14:textId="77777777" w:rsidTr="00567382">
        <w:tc>
          <w:tcPr>
            <w:tcW w:w="1469" w:type="pct"/>
            <w:shd w:val="clear" w:color="auto" w:fill="auto"/>
            <w:vAlign w:val="center"/>
          </w:tcPr>
          <w:p w14:paraId="1D71162C" w14:textId="77777777" w:rsidR="00C321F4" w:rsidRPr="002D2840" w:rsidRDefault="00C321F4" w:rsidP="002D2840">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Първично селскостопанско производство</w:t>
            </w:r>
          </w:p>
        </w:tc>
        <w:tc>
          <w:tcPr>
            <w:tcW w:w="3531" w:type="pct"/>
            <w:shd w:val="clear" w:color="auto" w:fill="auto"/>
          </w:tcPr>
          <w:p w14:paraId="166C5740" w14:textId="70D82D77" w:rsidR="00C321F4" w:rsidRPr="002D2840" w:rsidRDefault="00C321F4" w:rsidP="002D2840">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 xml:space="preserve">Производство на растителните и животинските продукти, изброени в Приложение № </w:t>
            </w:r>
            <w:r w:rsidR="006F76D0" w:rsidRPr="002D2840">
              <w:rPr>
                <w:rFonts w:ascii="Times New Roman" w:eastAsia="Times New Roman" w:hAnsi="Times New Roman" w:cs="Times New Roman"/>
                <w:snapToGrid w:val="0"/>
                <w:sz w:val="24"/>
                <w:szCs w:val="24"/>
              </w:rPr>
              <w:t xml:space="preserve">3 </w:t>
            </w:r>
            <w:r w:rsidR="00CE489A" w:rsidRPr="002D2840">
              <w:rPr>
                <w:rFonts w:ascii="Times New Roman" w:eastAsia="Times New Roman" w:hAnsi="Times New Roman" w:cs="Times New Roman"/>
                <w:snapToGrid w:val="0"/>
                <w:sz w:val="24"/>
                <w:szCs w:val="24"/>
              </w:rPr>
              <w:t xml:space="preserve">в съответствие с Анекс </w:t>
            </w:r>
            <w:r w:rsidRPr="002D2840">
              <w:rPr>
                <w:rFonts w:ascii="Times New Roman" w:eastAsia="Times New Roman" w:hAnsi="Times New Roman" w:cs="Times New Roman"/>
                <w:snapToGrid w:val="0"/>
                <w:sz w:val="24"/>
                <w:szCs w:val="24"/>
              </w:rPr>
              <w:t>I по член 38 от Договора за функциониране</w:t>
            </w:r>
            <w:r w:rsidR="003F259A" w:rsidRPr="002D2840">
              <w:rPr>
                <w:rFonts w:ascii="Times New Roman" w:eastAsia="Times New Roman" w:hAnsi="Times New Roman" w:cs="Times New Roman"/>
                <w:snapToGrid w:val="0"/>
                <w:sz w:val="24"/>
                <w:szCs w:val="24"/>
              </w:rPr>
              <w:t>то</w:t>
            </w:r>
            <w:r w:rsidRPr="002D2840">
              <w:rPr>
                <w:rFonts w:ascii="Times New Roman" w:eastAsia="Times New Roman" w:hAnsi="Times New Roman" w:cs="Times New Roman"/>
                <w:snapToGrid w:val="0"/>
                <w:sz w:val="24"/>
                <w:szCs w:val="24"/>
              </w:rPr>
              <w:t xml:space="preserve"> на Европейския съюз</w:t>
            </w:r>
            <w:r w:rsidR="00296009" w:rsidRPr="002D2840">
              <w:rPr>
                <w:rFonts w:ascii="Times New Roman" w:eastAsia="Times New Roman" w:hAnsi="Times New Roman" w:cs="Times New Roman"/>
                <w:snapToGrid w:val="0"/>
                <w:sz w:val="24"/>
                <w:szCs w:val="24"/>
              </w:rPr>
              <w:t xml:space="preserve"> (ДФЕС)</w:t>
            </w:r>
            <w:r w:rsidRPr="002D2840">
              <w:rPr>
                <w:rFonts w:ascii="Times New Roman" w:eastAsia="Times New Roman" w:hAnsi="Times New Roman" w:cs="Times New Roman"/>
                <w:snapToGrid w:val="0"/>
                <w:sz w:val="24"/>
                <w:szCs w:val="24"/>
              </w:rPr>
              <w:t>, както и памук, без да се извършват никакви по-нататъшни операции, с които се променя естеството на тези продукти.</w:t>
            </w:r>
          </w:p>
        </w:tc>
      </w:tr>
      <w:tr w:rsidR="00C321F4" w:rsidRPr="002D2840" w14:paraId="3DA58DEE" w14:textId="77777777" w:rsidTr="00567382">
        <w:tc>
          <w:tcPr>
            <w:tcW w:w="1469" w:type="pct"/>
            <w:shd w:val="clear" w:color="auto" w:fill="auto"/>
            <w:vAlign w:val="center"/>
          </w:tcPr>
          <w:p w14:paraId="42BC7468" w14:textId="77777777" w:rsidR="00C321F4" w:rsidRPr="002D2840" w:rsidRDefault="00C321F4" w:rsidP="002D2840">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lastRenderedPageBreak/>
              <w:t>Първична преработка на пчелен мед</w:t>
            </w:r>
          </w:p>
        </w:tc>
        <w:tc>
          <w:tcPr>
            <w:tcW w:w="3531" w:type="pct"/>
            <w:shd w:val="clear" w:color="auto" w:fill="auto"/>
            <w:vAlign w:val="center"/>
          </w:tcPr>
          <w:p w14:paraId="52CA8037" w14:textId="77777777" w:rsidR="00C321F4" w:rsidRPr="002D2840" w:rsidRDefault="00C321F4" w:rsidP="002D2840">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Процес на преработка, в който основна суровина е пчелен мед в сурово състояние.</w:t>
            </w:r>
          </w:p>
        </w:tc>
      </w:tr>
      <w:tr w:rsidR="00C321F4" w:rsidRPr="002D2840" w14:paraId="2FC1E7F0" w14:textId="77777777" w:rsidTr="00567382">
        <w:tc>
          <w:tcPr>
            <w:tcW w:w="1469" w:type="pct"/>
            <w:shd w:val="clear" w:color="auto" w:fill="auto"/>
            <w:vAlign w:val="center"/>
          </w:tcPr>
          <w:p w14:paraId="1342B609" w14:textId="77777777" w:rsidR="00C321F4" w:rsidRPr="002D2840" w:rsidRDefault="00C321F4" w:rsidP="002D2840">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Разходи за консултантски услуги, свързани с подготовка и управление на проекта</w:t>
            </w:r>
          </w:p>
        </w:tc>
        <w:tc>
          <w:tcPr>
            <w:tcW w:w="3531" w:type="pct"/>
            <w:shd w:val="clear" w:color="auto" w:fill="auto"/>
          </w:tcPr>
          <w:p w14:paraId="014E3131" w14:textId="77777777" w:rsidR="00C321F4" w:rsidRPr="002D2840" w:rsidRDefault="00C321F4" w:rsidP="002D2840">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Разходи, извършени преди подаване на проектното предложение и такива по време на изпълнение на проекта, които задължително включват подготовка на проектното предложение, изработка на бизнес план, анализ за икономическа устойчивост на проекта и подготовка на заявки за плащане, включително отчитане и управление на проекта.</w:t>
            </w:r>
          </w:p>
        </w:tc>
      </w:tr>
      <w:tr w:rsidR="00C321F4" w:rsidRPr="002D2840" w14:paraId="7F79A379" w14:textId="77777777" w:rsidTr="00567382">
        <w:tc>
          <w:tcPr>
            <w:tcW w:w="1469" w:type="pct"/>
            <w:shd w:val="clear" w:color="auto" w:fill="auto"/>
            <w:vAlign w:val="center"/>
          </w:tcPr>
          <w:p w14:paraId="3CEBB270" w14:textId="77777777" w:rsidR="00C321F4" w:rsidRPr="002D2840" w:rsidRDefault="00C321F4" w:rsidP="002D2840">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Разходи за инвестиции за обикновена подмяна</w:t>
            </w:r>
          </w:p>
        </w:tc>
        <w:tc>
          <w:tcPr>
            <w:tcW w:w="3531" w:type="pct"/>
            <w:shd w:val="clear" w:color="auto" w:fill="auto"/>
            <w:vAlign w:val="center"/>
          </w:tcPr>
          <w:p w14:paraId="39294645" w14:textId="77777777" w:rsidR="00C321F4" w:rsidRPr="002D2840" w:rsidRDefault="00C321F4" w:rsidP="002D2840">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Разходи за замяна на активи, които не водят до подобряване на цялостната дейност на кандидата.</w:t>
            </w:r>
          </w:p>
        </w:tc>
      </w:tr>
      <w:tr w:rsidR="00C321F4" w:rsidRPr="002D2840" w14:paraId="7A1C9271" w14:textId="77777777" w:rsidTr="00567382">
        <w:tc>
          <w:tcPr>
            <w:tcW w:w="1469" w:type="pct"/>
            <w:shd w:val="clear" w:color="auto" w:fill="auto"/>
            <w:vAlign w:val="center"/>
          </w:tcPr>
          <w:p w14:paraId="78815410" w14:textId="77777777" w:rsidR="00C321F4" w:rsidRPr="002D2840" w:rsidRDefault="00C321F4" w:rsidP="002D2840">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Рефинансиране на лихви</w:t>
            </w:r>
          </w:p>
        </w:tc>
        <w:tc>
          <w:tcPr>
            <w:tcW w:w="3531" w:type="pct"/>
            <w:shd w:val="clear" w:color="auto" w:fill="auto"/>
            <w:vAlign w:val="center"/>
          </w:tcPr>
          <w:p w14:paraId="1482D470" w14:textId="77777777" w:rsidR="00C321F4" w:rsidRPr="002D2840" w:rsidRDefault="00C321F4" w:rsidP="002D2840">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Възстановяване на извършените разходи за лихви по заеми.</w:t>
            </w:r>
          </w:p>
        </w:tc>
      </w:tr>
      <w:tr w:rsidR="00C321F4" w:rsidRPr="002D2840" w14:paraId="3C3CBDA3" w14:textId="77777777" w:rsidTr="00567382">
        <w:tc>
          <w:tcPr>
            <w:tcW w:w="1469" w:type="pct"/>
            <w:shd w:val="clear" w:color="auto" w:fill="auto"/>
            <w:vAlign w:val="center"/>
          </w:tcPr>
          <w:p w14:paraId="352AFD60" w14:textId="77777777" w:rsidR="00C321F4" w:rsidRPr="002D2840" w:rsidRDefault="00C321F4" w:rsidP="002D2840">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Стандартен производствен обем</w:t>
            </w:r>
          </w:p>
        </w:tc>
        <w:tc>
          <w:tcPr>
            <w:tcW w:w="3531" w:type="pct"/>
            <w:shd w:val="clear" w:color="auto" w:fill="auto"/>
          </w:tcPr>
          <w:p w14:paraId="4D471D52" w14:textId="4ED7AA96" w:rsidR="00C321F4" w:rsidRPr="002D2840" w:rsidRDefault="00C321F4" w:rsidP="002D2840">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 xml:space="preserve">Стойността на продукцията, която отговаря на средната стойност за даден район за всеки един земеделски продукт, изчислена в евро по таблица съгласно </w:t>
            </w:r>
            <w:r w:rsidR="00164132" w:rsidRPr="002D2840">
              <w:rPr>
                <w:rFonts w:ascii="Times New Roman" w:eastAsia="Times New Roman" w:hAnsi="Times New Roman" w:cs="Times New Roman"/>
                <w:snapToGrid w:val="0"/>
                <w:sz w:val="24"/>
                <w:szCs w:val="24"/>
              </w:rPr>
              <w:t xml:space="preserve">Приложение </w:t>
            </w:r>
            <w:r w:rsidRPr="002D2840">
              <w:rPr>
                <w:rFonts w:ascii="Times New Roman" w:eastAsia="Times New Roman" w:hAnsi="Times New Roman" w:cs="Times New Roman"/>
                <w:snapToGrid w:val="0"/>
                <w:sz w:val="24"/>
                <w:szCs w:val="24"/>
              </w:rPr>
              <w:t xml:space="preserve">№ </w:t>
            </w:r>
            <w:r w:rsidR="006F76D0" w:rsidRPr="002D2840">
              <w:rPr>
                <w:rFonts w:ascii="Times New Roman" w:eastAsia="Times New Roman" w:hAnsi="Times New Roman" w:cs="Times New Roman"/>
                <w:snapToGrid w:val="0"/>
                <w:sz w:val="24"/>
                <w:szCs w:val="24"/>
              </w:rPr>
              <w:t>1</w:t>
            </w:r>
          </w:p>
        </w:tc>
      </w:tr>
      <w:tr w:rsidR="00B02DCF" w:rsidRPr="002D2840" w14:paraId="2B4F4D67" w14:textId="77777777" w:rsidTr="00567382">
        <w:tc>
          <w:tcPr>
            <w:tcW w:w="1469" w:type="pct"/>
            <w:shd w:val="clear" w:color="auto" w:fill="auto"/>
            <w:vAlign w:val="center"/>
          </w:tcPr>
          <w:p w14:paraId="43B855A3" w14:textId="750D525F" w:rsidR="00B02DCF" w:rsidRPr="002D2840" w:rsidRDefault="00B02DCF" w:rsidP="002D2840">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Схеми за директно подпомагане</w:t>
            </w:r>
          </w:p>
        </w:tc>
        <w:tc>
          <w:tcPr>
            <w:tcW w:w="3531" w:type="pct"/>
            <w:shd w:val="clear" w:color="auto" w:fill="auto"/>
          </w:tcPr>
          <w:p w14:paraId="2D5C3D3D" w14:textId="77777777" w:rsidR="00476632" w:rsidRPr="002D2840" w:rsidRDefault="00B02DCF" w:rsidP="002D2840">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Правилата за предоставяне на финансова помощ, уредени в</w:t>
            </w:r>
            <w:r w:rsidR="00476632" w:rsidRPr="002D2840">
              <w:rPr>
                <w:rFonts w:ascii="Times New Roman" w:eastAsia="Times New Roman" w:hAnsi="Times New Roman" w:cs="Times New Roman"/>
                <w:snapToGrid w:val="0"/>
                <w:sz w:val="24"/>
                <w:szCs w:val="24"/>
              </w:rPr>
              <w:t>:</w:t>
            </w:r>
          </w:p>
          <w:p w14:paraId="195358D2" w14:textId="55B6FDC0" w:rsidR="00476632" w:rsidRPr="002D2840" w:rsidRDefault="00B02DCF" w:rsidP="002D2840">
            <w:pPr>
              <w:pStyle w:val="ListParagraph"/>
              <w:numPr>
                <w:ilvl w:val="0"/>
                <w:numId w:val="41"/>
              </w:numPr>
              <w:spacing w:line="276" w:lineRule="auto"/>
              <w:ind w:left="0" w:firstLine="0"/>
              <w:jc w:val="both"/>
              <w:rPr>
                <w:snapToGrid w:val="0"/>
              </w:rPr>
            </w:pPr>
            <w:r w:rsidRPr="002D2840">
              <w:rPr>
                <w:snapToGrid w:val="0"/>
              </w:rPr>
              <w:t>Регламент (ЕС) № 1307/2013 на Европейския парламент и на Съвета от 17 декември 2013 г. за установяване на правила за директни плащания за земеделски стопани по схеми за подпомагане в рамките на общата селскостопанска политика и за отмяна на Регламент (ЕО) № 637/2008 на Съвета и Регламент (ЕО) № 73/2009 на Съвета (ОВ, L 347/608 от 20 декември 2013 г.)</w:t>
            </w:r>
            <w:r w:rsidR="00476632" w:rsidRPr="002D2840">
              <w:rPr>
                <w:snapToGrid w:val="0"/>
              </w:rPr>
              <w:t>;</w:t>
            </w:r>
          </w:p>
          <w:p w14:paraId="11BA189F" w14:textId="734C6DC7" w:rsidR="00B02DCF" w:rsidRPr="002D2840" w:rsidRDefault="00476632" w:rsidP="002D2840">
            <w:pPr>
              <w:pStyle w:val="ListParagraph"/>
              <w:numPr>
                <w:ilvl w:val="0"/>
                <w:numId w:val="41"/>
              </w:numPr>
              <w:spacing w:line="276" w:lineRule="auto"/>
              <w:ind w:left="0" w:firstLine="0"/>
              <w:jc w:val="both"/>
              <w:rPr>
                <w:snapToGrid w:val="0"/>
              </w:rPr>
            </w:pPr>
            <w:r w:rsidRPr="002D2840">
              <w:rPr>
                <w:snapToGrid w:val="0"/>
              </w:rPr>
              <w:t>Глава II „Видове интервенции под формата на директни плащания“ на Регламент (ЕС) 2021/2115 на Европейския парламент и на Съвета от 2 декември 2021 година за установяване на правила за подпомагане за стратегическите планове, които трябва да бъдат изготвени от държавите членки по линия на общата селскостопанска политика (стратегически планове по ОСП) и финансирани от Европейския фонд за гарантиране на земеделието (ЕФГЗ) и от Европейския земеделски фонд за развитие на селските райони (ЕЗФРСР), и за отмяна на регламенти (ЕС) № 1305/2013 и (ЕС) № 1307/2013</w:t>
            </w:r>
            <w:r w:rsidR="00B02DCF" w:rsidRPr="002D2840">
              <w:rPr>
                <w:snapToGrid w:val="0"/>
              </w:rPr>
              <w:t>.</w:t>
            </w:r>
          </w:p>
        </w:tc>
      </w:tr>
      <w:tr w:rsidR="00C321F4" w:rsidRPr="002D2840" w14:paraId="18469540" w14:textId="77777777" w:rsidTr="00567382">
        <w:tc>
          <w:tcPr>
            <w:tcW w:w="1469" w:type="pct"/>
            <w:shd w:val="clear" w:color="auto" w:fill="auto"/>
            <w:vAlign w:val="center"/>
          </w:tcPr>
          <w:p w14:paraId="0143F0CF" w14:textId="77777777" w:rsidR="00C321F4" w:rsidRPr="002D2840" w:rsidRDefault="00C321F4" w:rsidP="002D2840">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Съпоставими оферти</w:t>
            </w:r>
          </w:p>
        </w:tc>
        <w:tc>
          <w:tcPr>
            <w:tcW w:w="3531" w:type="pct"/>
            <w:shd w:val="clear" w:color="auto" w:fill="auto"/>
          </w:tcPr>
          <w:p w14:paraId="2679D977" w14:textId="77777777" w:rsidR="00C321F4" w:rsidRPr="002D2840" w:rsidRDefault="00C321F4" w:rsidP="002D2840">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Оферти, които отговарят на запитването за оферта на кандидата и съдържат:</w:t>
            </w:r>
          </w:p>
          <w:p w14:paraId="2B9880C6" w14:textId="77777777" w:rsidR="00C321F4" w:rsidRPr="002D2840" w:rsidRDefault="00C321F4" w:rsidP="002D2840">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а) еднотипни основни технически характеристики – в случаите, когато се кандидатства за разходи за закупуване на машини и земеделска техника;</w:t>
            </w:r>
          </w:p>
          <w:p w14:paraId="14910968" w14:textId="77777777" w:rsidR="00C321F4" w:rsidRPr="002D2840" w:rsidRDefault="00C321F4" w:rsidP="002D2840">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б) общ съпоставим капацитет на оборудването – в случаите, когато се кандидатства за разходи за закупуване на оборудване;</w:t>
            </w:r>
          </w:p>
          <w:p w14:paraId="1B2291F8" w14:textId="77777777" w:rsidR="00C321F4" w:rsidRPr="002D2840" w:rsidRDefault="00C321F4" w:rsidP="002D2840">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 количествено-стойностни сметки – в случаите, когато се кандидатства за разходи за извършване на строително-монтажни работи.</w:t>
            </w:r>
          </w:p>
        </w:tc>
      </w:tr>
      <w:tr w:rsidR="00C321F4" w:rsidRPr="002D2840" w14:paraId="1020A550" w14:textId="77777777" w:rsidTr="00567382">
        <w:tc>
          <w:tcPr>
            <w:tcW w:w="1469" w:type="pct"/>
            <w:shd w:val="clear" w:color="auto" w:fill="auto"/>
            <w:vAlign w:val="center"/>
          </w:tcPr>
          <w:p w14:paraId="66D87248" w14:textId="77777777" w:rsidR="00C321F4" w:rsidRPr="002D2840" w:rsidRDefault="00C321F4" w:rsidP="002D2840">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Трайни насаждения</w:t>
            </w:r>
          </w:p>
        </w:tc>
        <w:tc>
          <w:tcPr>
            <w:tcW w:w="3531" w:type="pct"/>
            <w:shd w:val="clear" w:color="auto" w:fill="auto"/>
          </w:tcPr>
          <w:p w14:paraId="18A514EE" w14:textId="77777777" w:rsidR="00C321F4" w:rsidRPr="002D2840" w:rsidRDefault="00C321F4" w:rsidP="002D2840">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 xml:space="preserve">Площи, заети с овощни и лозови насаждения, бамбук, черница, камъш, ракита за плетене на кошници, медоносни дървесни </w:t>
            </w:r>
            <w:r w:rsidRPr="002D2840">
              <w:rPr>
                <w:rFonts w:ascii="Times New Roman" w:eastAsia="Times New Roman" w:hAnsi="Times New Roman" w:cs="Times New Roman"/>
                <w:snapToGrid w:val="0"/>
                <w:sz w:val="24"/>
                <w:szCs w:val="24"/>
              </w:rPr>
              <w:lastRenderedPageBreak/>
              <w:t>видове за производството на мед, други бързо растящи храсти и дървесни видове, използвани за производството на биоенергия, ягодоплодни, разсадници за лозов посадъчен материал, овощни дръвчета, декоративни храсти и горски фиданки и други насаждения с вегетационен период повече от две години.</w:t>
            </w:r>
          </w:p>
        </w:tc>
      </w:tr>
      <w:tr w:rsidR="00C321F4" w:rsidRPr="002D2840" w14:paraId="51BE2E9C" w14:textId="77777777" w:rsidTr="00567382">
        <w:tc>
          <w:tcPr>
            <w:tcW w:w="1469" w:type="pct"/>
            <w:shd w:val="clear" w:color="auto" w:fill="auto"/>
            <w:vAlign w:val="center"/>
          </w:tcPr>
          <w:p w14:paraId="7D9AC2ED" w14:textId="77777777" w:rsidR="00C321F4" w:rsidRPr="002D2840" w:rsidRDefault="00C321F4" w:rsidP="002D2840">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lastRenderedPageBreak/>
              <w:t>Услуги, свързани директно със земеделската дейност</w:t>
            </w:r>
          </w:p>
        </w:tc>
        <w:tc>
          <w:tcPr>
            <w:tcW w:w="3531" w:type="pct"/>
            <w:shd w:val="clear" w:color="auto" w:fill="auto"/>
          </w:tcPr>
          <w:p w14:paraId="3534E965" w14:textId="77777777" w:rsidR="00C321F4" w:rsidRPr="002D2840" w:rsidRDefault="00C321F4" w:rsidP="002D2840">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Услуги, директно подпомагащи производството на земеделски продукти, включително услуги, извършвани със земеделска техника, агротехнически мероприятия, ветеринарномедицински услуги и услуги за репродуктивна дейност. Не се считат за „услуги, директно свързани със земеделската дейност" услуги, които са:</w:t>
            </w:r>
          </w:p>
          <w:p w14:paraId="49EAA5BA" w14:textId="77777777" w:rsidR="00C321F4" w:rsidRPr="002D2840" w:rsidRDefault="00C321F4" w:rsidP="002D2840">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а) свързани с продажбата и/или ремонт и/или наем на земеделска техника;</w:t>
            </w:r>
          </w:p>
          <w:p w14:paraId="49E4A8D6" w14:textId="77777777" w:rsidR="00C321F4" w:rsidRPr="002D2840" w:rsidRDefault="00C321F4" w:rsidP="002D2840">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б) свързани с продажбата на земеделски продукти, включително семена и посадъчен материал, с изключение на случаите, в които тя се извършва от производителя на тези продукти;</w:t>
            </w:r>
          </w:p>
          <w:p w14:paraId="642DF288" w14:textId="77777777" w:rsidR="00C321F4" w:rsidRPr="002D2840" w:rsidRDefault="00C321F4" w:rsidP="002D2840">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 свързани с продажбата и съхранението на торове и препарати за растителна защита.</w:t>
            </w:r>
          </w:p>
        </w:tc>
      </w:tr>
      <w:tr w:rsidR="00B02DCF" w:rsidRPr="002D2840" w14:paraId="1339FDDF" w14:textId="77777777" w:rsidTr="00567382">
        <w:tc>
          <w:tcPr>
            <w:tcW w:w="1469" w:type="pct"/>
            <w:shd w:val="clear" w:color="auto" w:fill="auto"/>
            <w:vAlign w:val="center"/>
          </w:tcPr>
          <w:p w14:paraId="20822101" w14:textId="77777777" w:rsidR="00B02DCF" w:rsidRPr="002D2840" w:rsidRDefault="00B02DCF" w:rsidP="002D2840">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color w:val="000000"/>
                <w:sz w:val="24"/>
                <w:szCs w:val="24"/>
              </w:rPr>
              <w:t>Частичен отказ за финансиране</w:t>
            </w:r>
          </w:p>
        </w:tc>
        <w:tc>
          <w:tcPr>
            <w:tcW w:w="3531" w:type="pct"/>
            <w:shd w:val="clear" w:color="auto" w:fill="auto"/>
            <w:vAlign w:val="center"/>
          </w:tcPr>
          <w:p w14:paraId="3B38F5C9" w14:textId="647D3D49" w:rsidR="00B02DCF" w:rsidRPr="002D2840" w:rsidRDefault="00B02DCF" w:rsidP="002D2840">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color w:val="000000"/>
                <w:sz w:val="24"/>
                <w:szCs w:val="24"/>
              </w:rPr>
              <w:t>Отказът да се финансират част от заявените разходи на кандидата, които са включени в проект</w:t>
            </w:r>
            <w:r w:rsidR="00CE489A" w:rsidRPr="002D2840">
              <w:rPr>
                <w:rFonts w:ascii="Times New Roman" w:eastAsia="Times New Roman" w:hAnsi="Times New Roman" w:cs="Times New Roman"/>
                <w:color w:val="000000"/>
                <w:sz w:val="24"/>
                <w:szCs w:val="24"/>
              </w:rPr>
              <w:t>но предложение</w:t>
            </w:r>
            <w:r w:rsidRPr="002D2840">
              <w:rPr>
                <w:rFonts w:ascii="Times New Roman" w:eastAsia="Times New Roman" w:hAnsi="Times New Roman" w:cs="Times New Roman"/>
                <w:color w:val="000000"/>
                <w:sz w:val="24"/>
                <w:szCs w:val="24"/>
              </w:rPr>
              <w:t>, одобрен</w:t>
            </w:r>
            <w:r w:rsidR="00CE489A" w:rsidRPr="002D2840">
              <w:rPr>
                <w:rFonts w:ascii="Times New Roman" w:eastAsia="Times New Roman" w:hAnsi="Times New Roman" w:cs="Times New Roman"/>
                <w:color w:val="000000"/>
                <w:sz w:val="24"/>
                <w:szCs w:val="24"/>
              </w:rPr>
              <w:t>о</w:t>
            </w:r>
            <w:r w:rsidRPr="002D2840">
              <w:rPr>
                <w:rFonts w:ascii="Times New Roman" w:eastAsia="Times New Roman" w:hAnsi="Times New Roman" w:cs="Times New Roman"/>
                <w:color w:val="000000"/>
                <w:sz w:val="24"/>
                <w:szCs w:val="24"/>
              </w:rPr>
              <w:t xml:space="preserve"> за подпомагане по ПРСР 2014 - 2020 г.</w:t>
            </w:r>
          </w:p>
        </w:tc>
      </w:tr>
    </w:tbl>
    <w:p w14:paraId="55C0BDBC" w14:textId="77777777" w:rsidR="00C321F4" w:rsidRPr="002D2840" w:rsidRDefault="00C321F4" w:rsidP="002D2840">
      <w:pPr>
        <w:spacing w:after="0"/>
        <w:rPr>
          <w:rFonts w:ascii="Times New Roman" w:eastAsiaTheme="majorEastAsia" w:hAnsi="Times New Roman" w:cs="Times New Roman"/>
          <w:b/>
          <w:bCs/>
          <w:sz w:val="24"/>
          <w:szCs w:val="24"/>
        </w:rPr>
      </w:pPr>
      <w:r w:rsidRPr="002D2840">
        <w:rPr>
          <w:rFonts w:ascii="Times New Roman" w:hAnsi="Times New Roman" w:cs="Times New Roman"/>
          <w:sz w:val="24"/>
          <w:szCs w:val="24"/>
        </w:rPr>
        <w:br w:type="page"/>
      </w:r>
    </w:p>
    <w:p w14:paraId="1D0A9932" w14:textId="567B5385" w:rsidR="007F4BFA" w:rsidRPr="002D2840" w:rsidRDefault="002F1BCB" w:rsidP="002D2840">
      <w:pPr>
        <w:pStyle w:val="Heading1"/>
        <w:spacing w:before="0"/>
        <w:jc w:val="both"/>
        <w:rPr>
          <w:rFonts w:cs="Times New Roman"/>
          <w:szCs w:val="24"/>
        </w:rPr>
      </w:pPr>
      <w:bookmarkStart w:id="0" w:name="_Toc69388890"/>
      <w:r w:rsidRPr="002D2840">
        <w:rPr>
          <w:rFonts w:cs="Times New Roman"/>
          <w:szCs w:val="24"/>
        </w:rPr>
        <w:lastRenderedPageBreak/>
        <w:t>1. Наименование на програмата:</w:t>
      </w:r>
      <w:bookmarkEnd w:id="0"/>
    </w:p>
    <w:tbl>
      <w:tblPr>
        <w:tblStyle w:val="TableGrid"/>
        <w:tblW w:w="5000" w:type="pct"/>
        <w:tblLook w:val="04A0" w:firstRow="1" w:lastRow="0" w:firstColumn="1" w:lastColumn="0" w:noHBand="0" w:noVBand="1"/>
      </w:tblPr>
      <w:tblGrid>
        <w:gridCol w:w="9629"/>
      </w:tblGrid>
      <w:tr w:rsidR="007F4BFA" w:rsidRPr="002D2840" w14:paraId="37D1B5B5" w14:textId="77777777" w:rsidTr="003545BF">
        <w:trPr>
          <w:trHeight w:val="419"/>
        </w:trPr>
        <w:tc>
          <w:tcPr>
            <w:tcW w:w="5000" w:type="pct"/>
            <w:vAlign w:val="center"/>
          </w:tcPr>
          <w:p w14:paraId="3AA3C538" w14:textId="04EF55E4" w:rsidR="007F4BFA" w:rsidRPr="002D2840" w:rsidRDefault="002F1BCB"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Програма за развитие на селските райони 2014-2020 г. (ПРСР 2014-2020</w:t>
            </w:r>
            <w:r w:rsidR="00493E05" w:rsidRPr="002D2840">
              <w:rPr>
                <w:rFonts w:ascii="Times New Roman" w:hAnsi="Times New Roman" w:cs="Times New Roman"/>
                <w:sz w:val="24"/>
                <w:szCs w:val="24"/>
              </w:rPr>
              <w:t xml:space="preserve"> г.</w:t>
            </w:r>
            <w:r w:rsidRPr="002D2840">
              <w:rPr>
                <w:rFonts w:ascii="Times New Roman" w:hAnsi="Times New Roman" w:cs="Times New Roman"/>
                <w:sz w:val="24"/>
                <w:szCs w:val="24"/>
              </w:rPr>
              <w:t>)</w:t>
            </w:r>
          </w:p>
        </w:tc>
      </w:tr>
    </w:tbl>
    <w:p w14:paraId="7B515C66" w14:textId="77777777" w:rsidR="00493E05" w:rsidRPr="002D2840" w:rsidRDefault="00493E05" w:rsidP="002D2840">
      <w:pPr>
        <w:spacing w:after="0"/>
        <w:jc w:val="both"/>
        <w:rPr>
          <w:rFonts w:ascii="Times New Roman" w:eastAsiaTheme="majorEastAsia" w:hAnsi="Times New Roman" w:cs="Times New Roman"/>
          <w:b/>
          <w:bCs/>
          <w:sz w:val="24"/>
          <w:szCs w:val="24"/>
        </w:rPr>
      </w:pPr>
    </w:p>
    <w:p w14:paraId="0334BBB9" w14:textId="6437DE7F" w:rsidR="007F4BFA" w:rsidRPr="002D2840" w:rsidRDefault="002F1BCB" w:rsidP="002D2840">
      <w:pPr>
        <w:pStyle w:val="Heading1"/>
        <w:spacing w:before="0"/>
        <w:jc w:val="both"/>
        <w:rPr>
          <w:rFonts w:cs="Times New Roman"/>
          <w:szCs w:val="24"/>
        </w:rPr>
      </w:pPr>
      <w:bookmarkStart w:id="1" w:name="_Toc69388891"/>
      <w:r w:rsidRPr="002D2840">
        <w:rPr>
          <w:rFonts w:cs="Times New Roman"/>
          <w:szCs w:val="24"/>
        </w:rPr>
        <w:t>2. Наименование на приоритетната ос:</w:t>
      </w:r>
      <w:bookmarkEnd w:id="1"/>
    </w:p>
    <w:tbl>
      <w:tblPr>
        <w:tblStyle w:val="TableGrid"/>
        <w:tblW w:w="5000" w:type="pct"/>
        <w:tblLook w:val="04A0" w:firstRow="1" w:lastRow="0" w:firstColumn="1" w:lastColumn="0" w:noHBand="0" w:noVBand="1"/>
      </w:tblPr>
      <w:tblGrid>
        <w:gridCol w:w="9629"/>
      </w:tblGrid>
      <w:tr w:rsidR="007F4BFA" w:rsidRPr="002D2840" w14:paraId="2A692C6E" w14:textId="77777777" w:rsidTr="003545BF">
        <w:tc>
          <w:tcPr>
            <w:tcW w:w="5000" w:type="pct"/>
          </w:tcPr>
          <w:p w14:paraId="191248F4" w14:textId="5548C678" w:rsidR="00657101" w:rsidRPr="002D2840" w:rsidRDefault="00657101"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Подпомаганите </w:t>
            </w:r>
            <w:r w:rsidR="007F7C41" w:rsidRPr="002D2840">
              <w:rPr>
                <w:rFonts w:ascii="Times New Roman" w:hAnsi="Times New Roman" w:cs="Times New Roman"/>
                <w:sz w:val="24"/>
                <w:szCs w:val="24"/>
              </w:rPr>
              <w:t xml:space="preserve">проектни предложения </w:t>
            </w:r>
            <w:r w:rsidRPr="002D2840">
              <w:rPr>
                <w:rFonts w:ascii="Times New Roman" w:hAnsi="Times New Roman" w:cs="Times New Roman"/>
                <w:sz w:val="24"/>
                <w:szCs w:val="24"/>
              </w:rPr>
              <w:t xml:space="preserve">по подмярка 4.1 „Инвестиции в земеделски стопанства“ от мярка 4 „Инвестиции в материални активи“ от </w:t>
            </w:r>
            <w:r w:rsidR="00832DC0" w:rsidRPr="002D2840">
              <w:rPr>
                <w:rFonts w:ascii="Times New Roman" w:hAnsi="Times New Roman" w:cs="Times New Roman"/>
                <w:sz w:val="24"/>
                <w:szCs w:val="24"/>
              </w:rPr>
              <w:t xml:space="preserve">ПРСР </w:t>
            </w:r>
            <w:r w:rsidRPr="002D2840">
              <w:rPr>
                <w:rFonts w:ascii="Times New Roman" w:hAnsi="Times New Roman" w:cs="Times New Roman"/>
                <w:sz w:val="24"/>
                <w:szCs w:val="24"/>
              </w:rPr>
              <w:t xml:space="preserve">2014-2020 г. </w:t>
            </w:r>
            <w:r w:rsidR="0051119E" w:rsidRPr="002D2840">
              <w:rPr>
                <w:rFonts w:ascii="Times New Roman" w:hAnsi="Times New Roman" w:cs="Times New Roman"/>
                <w:sz w:val="24"/>
                <w:szCs w:val="24"/>
              </w:rPr>
              <w:t xml:space="preserve">в рамките на настоящата процедура </w:t>
            </w:r>
            <w:r w:rsidRPr="002D2840">
              <w:rPr>
                <w:rFonts w:ascii="Times New Roman" w:hAnsi="Times New Roman" w:cs="Times New Roman"/>
                <w:sz w:val="24"/>
                <w:szCs w:val="24"/>
              </w:rPr>
              <w:t>допринасят за изпълнение на:</w:t>
            </w:r>
          </w:p>
          <w:p w14:paraId="0F08EB06" w14:textId="759EDD61" w:rsidR="00657101" w:rsidRPr="002D2840" w:rsidRDefault="00657101" w:rsidP="002D2840">
            <w:pPr>
              <w:spacing w:line="276" w:lineRule="auto"/>
              <w:jc w:val="both"/>
              <w:rPr>
                <w:rFonts w:ascii="Times New Roman" w:eastAsiaTheme="majorEastAsia" w:hAnsi="Times New Roman" w:cs="Times New Roman"/>
                <w:b/>
                <w:bCs/>
                <w:sz w:val="24"/>
                <w:szCs w:val="24"/>
              </w:rPr>
            </w:pPr>
            <w:r w:rsidRPr="002D2840">
              <w:rPr>
                <w:rFonts w:ascii="Times New Roman" w:eastAsiaTheme="majorEastAsia" w:hAnsi="Times New Roman" w:cs="Times New Roman"/>
                <w:b/>
                <w:bCs/>
                <w:sz w:val="24"/>
                <w:szCs w:val="24"/>
              </w:rPr>
              <w:t>Приоритет 5 „Насърчаване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 сектора на храните и горското стопанство“</w:t>
            </w:r>
            <w:r w:rsidR="00B4688E" w:rsidRPr="002D2840">
              <w:rPr>
                <w:rFonts w:ascii="Times New Roman" w:hAnsi="Times New Roman" w:cs="Times New Roman"/>
                <w:b/>
                <w:sz w:val="24"/>
                <w:szCs w:val="24"/>
              </w:rPr>
              <w:t xml:space="preserve"> </w:t>
            </w:r>
            <w:r w:rsidR="00B4688E" w:rsidRPr="002D2840">
              <w:rPr>
                <w:rFonts w:ascii="Times New Roman" w:eastAsiaTheme="majorEastAsia" w:hAnsi="Times New Roman" w:cs="Times New Roman"/>
                <w:b/>
                <w:bCs/>
                <w:sz w:val="24"/>
                <w:szCs w:val="24"/>
              </w:rPr>
              <w:t>и по-конкретно:</w:t>
            </w:r>
          </w:p>
          <w:p w14:paraId="642CEC11" w14:textId="561FF266" w:rsidR="00A516D8" w:rsidRPr="002D2840" w:rsidRDefault="003545BF" w:rsidP="002D2840">
            <w:pPr>
              <w:pStyle w:val="ListParagraph"/>
              <w:numPr>
                <w:ilvl w:val="0"/>
                <w:numId w:val="34"/>
              </w:numPr>
              <w:spacing w:line="276" w:lineRule="auto"/>
              <w:ind w:left="0" w:firstLine="0"/>
              <w:contextualSpacing w:val="0"/>
              <w:jc w:val="both"/>
              <w:rPr>
                <w:rFonts w:eastAsiaTheme="majorEastAsia"/>
                <w:bCs/>
              </w:rPr>
            </w:pPr>
            <w:r w:rsidRPr="002D2840">
              <w:rPr>
                <w:color w:val="000000"/>
              </w:rPr>
              <w:t>Област с поставен акцент 5А „Повишаване на ефективността при потреблението на вода в селското стопанство“</w:t>
            </w:r>
          </w:p>
        </w:tc>
      </w:tr>
    </w:tbl>
    <w:p w14:paraId="1FDA5327" w14:textId="2568215B" w:rsidR="007F4BFA" w:rsidRPr="002D2840" w:rsidRDefault="002F1BCB" w:rsidP="002D2840">
      <w:pPr>
        <w:pStyle w:val="Heading1"/>
        <w:spacing w:before="0"/>
        <w:jc w:val="both"/>
        <w:rPr>
          <w:rFonts w:cs="Times New Roman"/>
          <w:szCs w:val="24"/>
        </w:rPr>
      </w:pPr>
      <w:bookmarkStart w:id="2" w:name="_Toc69388892"/>
      <w:r w:rsidRPr="002D2840">
        <w:rPr>
          <w:rFonts w:cs="Times New Roman"/>
          <w:szCs w:val="24"/>
        </w:rPr>
        <w:t>3. Наименование на процедурата:</w:t>
      </w:r>
      <w:bookmarkEnd w:id="2"/>
    </w:p>
    <w:tbl>
      <w:tblPr>
        <w:tblStyle w:val="TableGrid"/>
        <w:tblW w:w="5000" w:type="pct"/>
        <w:tblLook w:val="04A0" w:firstRow="1" w:lastRow="0" w:firstColumn="1" w:lastColumn="0" w:noHBand="0" w:noVBand="1"/>
      </w:tblPr>
      <w:tblGrid>
        <w:gridCol w:w="9629"/>
      </w:tblGrid>
      <w:tr w:rsidR="007F4BFA" w:rsidRPr="002D2840" w14:paraId="508991DD" w14:textId="77777777" w:rsidTr="003545BF">
        <w:tc>
          <w:tcPr>
            <w:tcW w:w="5000" w:type="pct"/>
          </w:tcPr>
          <w:p w14:paraId="15B4B4D2" w14:textId="7DCA0759" w:rsidR="007F4BFA" w:rsidRPr="002D2840" w:rsidRDefault="007F4BFA" w:rsidP="002D2840">
            <w:pPr>
              <w:spacing w:line="276" w:lineRule="auto"/>
              <w:jc w:val="both"/>
              <w:rPr>
                <w:rFonts w:ascii="Times New Roman" w:hAnsi="Times New Roman" w:cs="Times New Roman"/>
                <w:bCs/>
                <w:sz w:val="24"/>
                <w:szCs w:val="24"/>
              </w:rPr>
            </w:pPr>
            <w:r w:rsidRPr="002D2840">
              <w:rPr>
                <w:rStyle w:val="PageNumber"/>
                <w:rFonts w:ascii="Times New Roman" w:hAnsi="Times New Roman" w:cs="Times New Roman"/>
                <w:sz w:val="24"/>
                <w:szCs w:val="24"/>
              </w:rPr>
              <w:t>Процедура чрез п</w:t>
            </w:r>
            <w:r w:rsidR="002F1BCB" w:rsidRPr="002D2840">
              <w:rPr>
                <w:rFonts w:ascii="Times New Roman" w:hAnsi="Times New Roman" w:cs="Times New Roman"/>
                <w:bCs/>
                <w:sz w:val="24"/>
                <w:szCs w:val="24"/>
              </w:rPr>
              <w:t xml:space="preserve">одбор на проектни предложения </w:t>
            </w:r>
            <w:r w:rsidR="00245180" w:rsidRPr="002D2840">
              <w:rPr>
                <w:rFonts w:ascii="Times New Roman" w:eastAsiaTheme="majorEastAsia" w:hAnsi="Times New Roman" w:cs="Times New Roman"/>
                <w:b/>
                <w:bCs/>
                <w:sz w:val="24"/>
                <w:szCs w:val="24"/>
              </w:rPr>
              <w:t xml:space="preserve">№ </w:t>
            </w:r>
            <w:r w:rsidR="000E6B36" w:rsidRPr="002D2840">
              <w:rPr>
                <w:rFonts w:ascii="Times New Roman" w:hAnsi="Times New Roman" w:cs="Times New Roman"/>
                <w:b/>
                <w:bCs/>
                <w:sz w:val="24"/>
                <w:szCs w:val="24"/>
              </w:rPr>
              <w:t>BG06RDNP001-</w:t>
            </w:r>
            <w:r w:rsidR="003545BF" w:rsidRPr="002D2840">
              <w:rPr>
                <w:rFonts w:ascii="Times New Roman" w:hAnsi="Times New Roman" w:cs="Times New Roman"/>
                <w:b/>
                <w:sz w:val="24"/>
                <w:szCs w:val="24"/>
              </w:rPr>
              <w:t>4</w:t>
            </w:r>
            <w:r w:rsidR="003545BF" w:rsidRPr="002D2840">
              <w:rPr>
                <w:rFonts w:ascii="Times New Roman" w:eastAsiaTheme="majorEastAsia" w:hAnsi="Times New Roman" w:cs="Times New Roman"/>
                <w:b/>
                <w:bCs/>
                <w:sz w:val="24"/>
                <w:szCs w:val="24"/>
              </w:rPr>
              <w:t>.01</w:t>
            </w:r>
            <w:r w:rsidR="003650A4" w:rsidRPr="002D2840">
              <w:rPr>
                <w:rFonts w:ascii="Times New Roman" w:eastAsiaTheme="majorEastAsia" w:hAnsi="Times New Roman" w:cs="Times New Roman"/>
                <w:b/>
                <w:bCs/>
                <w:sz w:val="24"/>
                <w:szCs w:val="24"/>
                <w:lang w:val="en-US"/>
              </w:rPr>
              <w:t>7</w:t>
            </w:r>
            <w:r w:rsidR="003545BF" w:rsidRPr="002D2840">
              <w:rPr>
                <w:rFonts w:ascii="Times New Roman" w:eastAsiaTheme="majorEastAsia" w:hAnsi="Times New Roman" w:cs="Times New Roman"/>
                <w:b/>
                <w:bCs/>
                <w:sz w:val="24"/>
                <w:szCs w:val="24"/>
              </w:rPr>
              <w:t xml:space="preserve"> </w:t>
            </w:r>
            <w:r w:rsidR="003650A4" w:rsidRPr="002D2840">
              <w:rPr>
                <w:rFonts w:ascii="Times New Roman" w:eastAsiaTheme="majorEastAsia" w:hAnsi="Times New Roman" w:cs="Times New Roman"/>
                <w:b/>
                <w:bCs/>
                <w:sz w:val="24"/>
                <w:szCs w:val="24"/>
              </w:rPr>
              <w:t>„Целеви прием за проектни предложения за повишаване на ефективността при потреблението на вода в селското стопанство“</w:t>
            </w:r>
            <w:r w:rsidR="003650A4" w:rsidRPr="002D2840">
              <w:rPr>
                <w:rFonts w:ascii="Times New Roman" w:hAnsi="Times New Roman" w:cs="Times New Roman"/>
                <w:b/>
                <w:bCs/>
                <w:sz w:val="24"/>
                <w:szCs w:val="24"/>
              </w:rPr>
              <w:t xml:space="preserve"> </w:t>
            </w:r>
            <w:r w:rsidR="002F1BCB" w:rsidRPr="002D2840">
              <w:rPr>
                <w:rFonts w:ascii="Times New Roman" w:hAnsi="Times New Roman" w:cs="Times New Roman"/>
                <w:bCs/>
                <w:sz w:val="24"/>
                <w:szCs w:val="24"/>
              </w:rPr>
              <w:t xml:space="preserve">по подмярка </w:t>
            </w:r>
            <w:r w:rsidR="002F1BCB" w:rsidRPr="002D2840">
              <w:rPr>
                <w:rFonts w:ascii="Times New Roman" w:hAnsi="Times New Roman" w:cs="Times New Roman"/>
                <w:sz w:val="24"/>
                <w:szCs w:val="24"/>
              </w:rPr>
              <w:t>4.1</w:t>
            </w:r>
            <w:r w:rsidR="002F1BCB" w:rsidRPr="002D2840">
              <w:rPr>
                <w:rFonts w:ascii="Times New Roman" w:hAnsi="Times New Roman" w:cs="Times New Roman"/>
                <w:bCs/>
                <w:sz w:val="24"/>
                <w:szCs w:val="24"/>
              </w:rPr>
              <w:t xml:space="preserve"> „Инвестиции в земеделски стопанства“ от мярка 4 „Инвестиции в материални активи“ от Програма за развитие на селските райони за периода 2014-2020 г.</w:t>
            </w:r>
          </w:p>
        </w:tc>
      </w:tr>
    </w:tbl>
    <w:p w14:paraId="48ADA041" w14:textId="1AE301B9" w:rsidR="007F4BFA" w:rsidRPr="002D2840" w:rsidRDefault="002F1BCB" w:rsidP="002D2840">
      <w:pPr>
        <w:pStyle w:val="Heading1"/>
        <w:spacing w:before="0"/>
        <w:jc w:val="both"/>
        <w:rPr>
          <w:rFonts w:cs="Times New Roman"/>
          <w:szCs w:val="24"/>
        </w:rPr>
      </w:pPr>
      <w:bookmarkStart w:id="3" w:name="_Toc69388893"/>
      <w:r w:rsidRPr="002D2840">
        <w:rPr>
          <w:rFonts w:cs="Times New Roman"/>
          <w:szCs w:val="24"/>
        </w:rPr>
        <w:t>4. Измерения по кодове:</w:t>
      </w:r>
      <w:bookmarkEnd w:id="3"/>
    </w:p>
    <w:tbl>
      <w:tblPr>
        <w:tblStyle w:val="TableGrid"/>
        <w:tblW w:w="5000" w:type="pct"/>
        <w:tblLook w:val="04A0" w:firstRow="1" w:lastRow="0" w:firstColumn="1" w:lastColumn="0" w:noHBand="0" w:noVBand="1"/>
      </w:tblPr>
      <w:tblGrid>
        <w:gridCol w:w="9629"/>
      </w:tblGrid>
      <w:tr w:rsidR="007F4BFA" w:rsidRPr="002D2840" w14:paraId="6C12F01A" w14:textId="77777777" w:rsidTr="003545BF">
        <w:tc>
          <w:tcPr>
            <w:tcW w:w="5000" w:type="pct"/>
          </w:tcPr>
          <w:p w14:paraId="47E9B6B4" w14:textId="77777777" w:rsidR="007F4BFA" w:rsidRPr="002D2840" w:rsidRDefault="002F1BCB" w:rsidP="002D2840">
            <w:pPr>
              <w:spacing w:line="276" w:lineRule="auto"/>
              <w:jc w:val="both"/>
              <w:rPr>
                <w:rFonts w:ascii="Times New Roman" w:hAnsi="Times New Roman" w:cs="Times New Roman"/>
                <w:sz w:val="24"/>
                <w:szCs w:val="24"/>
              </w:rPr>
            </w:pPr>
            <w:r w:rsidRPr="002D2840">
              <w:rPr>
                <w:rFonts w:ascii="Times New Roman" w:hAnsi="Times New Roman" w:cs="Times New Roman"/>
                <w:bCs/>
                <w:sz w:val="24"/>
                <w:szCs w:val="24"/>
              </w:rPr>
              <w:t>Неприложимо</w:t>
            </w:r>
          </w:p>
        </w:tc>
      </w:tr>
    </w:tbl>
    <w:p w14:paraId="2D92180C" w14:textId="520446EE" w:rsidR="007F4BFA" w:rsidRPr="002D2840" w:rsidRDefault="002F1BCB" w:rsidP="002D2840">
      <w:pPr>
        <w:pStyle w:val="Heading1"/>
        <w:spacing w:before="0"/>
        <w:jc w:val="both"/>
        <w:rPr>
          <w:rFonts w:cs="Times New Roman"/>
          <w:szCs w:val="24"/>
        </w:rPr>
      </w:pPr>
      <w:bookmarkStart w:id="4" w:name="_Toc69388894"/>
      <w:r w:rsidRPr="002D2840">
        <w:rPr>
          <w:rFonts w:cs="Times New Roman"/>
          <w:szCs w:val="24"/>
        </w:rPr>
        <w:t>5. Териториален обхват:</w:t>
      </w:r>
      <w:bookmarkEnd w:id="4"/>
    </w:p>
    <w:tbl>
      <w:tblPr>
        <w:tblStyle w:val="TableGrid"/>
        <w:tblW w:w="5000" w:type="pct"/>
        <w:tblLook w:val="04A0" w:firstRow="1" w:lastRow="0" w:firstColumn="1" w:lastColumn="0" w:noHBand="0" w:noVBand="1"/>
      </w:tblPr>
      <w:tblGrid>
        <w:gridCol w:w="9629"/>
      </w:tblGrid>
      <w:tr w:rsidR="007F4BFA" w:rsidRPr="002D2840" w14:paraId="252D3695" w14:textId="77777777" w:rsidTr="003545BF">
        <w:trPr>
          <w:trHeight w:val="460"/>
        </w:trPr>
        <w:tc>
          <w:tcPr>
            <w:tcW w:w="5000" w:type="pct"/>
            <w:vAlign w:val="center"/>
          </w:tcPr>
          <w:p w14:paraId="58B14EE9" w14:textId="77777777" w:rsidR="007F4BFA" w:rsidRPr="002D2840" w:rsidRDefault="007F7C41" w:rsidP="002D2840">
            <w:pPr>
              <w:spacing w:line="276" w:lineRule="auto"/>
              <w:jc w:val="both"/>
              <w:rPr>
                <w:rFonts w:ascii="Times New Roman" w:eastAsia="Times New Roman" w:hAnsi="Times New Roman" w:cs="Times New Roman"/>
                <w:color w:val="000000"/>
                <w:sz w:val="24"/>
                <w:szCs w:val="24"/>
                <w:lang w:eastAsia="bg-BG"/>
              </w:rPr>
            </w:pPr>
            <w:r w:rsidRPr="002D2840">
              <w:rPr>
                <w:rFonts w:ascii="Times New Roman" w:hAnsi="Times New Roman" w:cs="Times New Roman"/>
                <w:sz w:val="24"/>
                <w:szCs w:val="24"/>
              </w:rPr>
              <w:t>Проектни предложения</w:t>
            </w:r>
            <w:r w:rsidR="002F1BCB" w:rsidRPr="002D2840">
              <w:rPr>
                <w:rFonts w:ascii="Times New Roman" w:hAnsi="Times New Roman" w:cs="Times New Roman"/>
                <w:sz w:val="24"/>
                <w:szCs w:val="24"/>
              </w:rPr>
              <w:t xml:space="preserve"> по процедурата се изпълняват на територията на Република България. </w:t>
            </w:r>
          </w:p>
        </w:tc>
      </w:tr>
    </w:tbl>
    <w:p w14:paraId="5293C839" w14:textId="69EC178F" w:rsidR="007F4BFA" w:rsidRPr="002D2840" w:rsidRDefault="002F1BCB" w:rsidP="002D2840">
      <w:pPr>
        <w:pStyle w:val="Heading1"/>
        <w:spacing w:before="0"/>
        <w:jc w:val="both"/>
        <w:rPr>
          <w:rFonts w:cs="Times New Roman"/>
          <w:szCs w:val="24"/>
        </w:rPr>
      </w:pPr>
      <w:bookmarkStart w:id="5" w:name="_Toc69388895"/>
      <w:r w:rsidRPr="002D2840">
        <w:rPr>
          <w:rFonts w:cs="Times New Roman"/>
          <w:szCs w:val="24"/>
        </w:rPr>
        <w:t>6. Цели на предоставяната безвъзмездна финансова помощ по процедурата и очаквани резултати:</w:t>
      </w:r>
      <w:bookmarkEnd w:id="5"/>
    </w:p>
    <w:tbl>
      <w:tblPr>
        <w:tblStyle w:val="TableGrid"/>
        <w:tblW w:w="5000" w:type="pct"/>
        <w:tblLook w:val="04A0" w:firstRow="1" w:lastRow="0" w:firstColumn="1" w:lastColumn="0" w:noHBand="0" w:noVBand="1"/>
      </w:tblPr>
      <w:tblGrid>
        <w:gridCol w:w="9629"/>
      </w:tblGrid>
      <w:tr w:rsidR="007F4BFA" w:rsidRPr="002D2840" w14:paraId="7C320872" w14:textId="77777777" w:rsidTr="003545BF">
        <w:tc>
          <w:tcPr>
            <w:tcW w:w="5000" w:type="pct"/>
          </w:tcPr>
          <w:p w14:paraId="0A75013C" w14:textId="77777777" w:rsidR="00B03F5E" w:rsidRPr="002D2840" w:rsidRDefault="002F1BCB" w:rsidP="002D2840">
            <w:pPr>
              <w:widowControl w:val="0"/>
              <w:autoSpaceDE w:val="0"/>
              <w:autoSpaceDN w:val="0"/>
              <w:adjustRightInd w:val="0"/>
              <w:spacing w:line="276" w:lineRule="auto"/>
              <w:jc w:val="both"/>
              <w:rPr>
                <w:rFonts w:ascii="Times New Roman" w:eastAsia="Times New Roman" w:hAnsi="Times New Roman" w:cs="Times New Roman"/>
                <w:b/>
                <w:sz w:val="24"/>
                <w:szCs w:val="24"/>
                <w:highlight w:val="white"/>
                <w:shd w:val="clear" w:color="auto" w:fill="FEFEFE"/>
                <w:lang w:eastAsia="bg-BG"/>
              </w:rPr>
            </w:pPr>
            <w:r w:rsidRPr="002D2840">
              <w:rPr>
                <w:rFonts w:ascii="Times New Roman" w:eastAsia="Times New Roman" w:hAnsi="Times New Roman" w:cs="Times New Roman"/>
                <w:b/>
                <w:sz w:val="24"/>
                <w:szCs w:val="24"/>
                <w:highlight w:val="white"/>
                <w:shd w:val="clear" w:color="auto" w:fill="FEFEFE"/>
                <w:lang w:eastAsia="bg-BG"/>
              </w:rPr>
              <w:t>Цели:</w:t>
            </w:r>
          </w:p>
          <w:p w14:paraId="464036EE" w14:textId="46EF6638" w:rsidR="00464715" w:rsidRPr="002D2840" w:rsidRDefault="00E866D7" w:rsidP="002D2840">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2D2840">
              <w:rPr>
                <w:rFonts w:ascii="Times New Roman" w:eastAsia="Times New Roman" w:hAnsi="Times New Roman" w:cs="Times New Roman"/>
                <w:sz w:val="24"/>
                <w:szCs w:val="24"/>
                <w:highlight w:val="white"/>
                <w:shd w:val="clear" w:color="auto" w:fill="FEFEFE"/>
                <w:lang w:eastAsia="bg-BG"/>
              </w:rPr>
              <w:t>Настоящата процедура по п</w:t>
            </w:r>
            <w:r w:rsidR="00B03F5E" w:rsidRPr="002D2840">
              <w:rPr>
                <w:rFonts w:ascii="Times New Roman" w:eastAsia="Times New Roman" w:hAnsi="Times New Roman" w:cs="Times New Roman"/>
                <w:sz w:val="24"/>
                <w:szCs w:val="24"/>
                <w:highlight w:val="white"/>
                <w:shd w:val="clear" w:color="auto" w:fill="FEFEFE"/>
                <w:lang w:eastAsia="bg-BG"/>
              </w:rPr>
              <w:t>одмярка 4.1 „Инвестиции в земеделски стопанства</w:t>
            </w:r>
            <w:r w:rsidR="003545BF" w:rsidRPr="002D2840">
              <w:rPr>
                <w:rFonts w:ascii="Times New Roman" w:eastAsia="Times New Roman" w:hAnsi="Times New Roman" w:cs="Times New Roman"/>
                <w:sz w:val="24"/>
                <w:szCs w:val="24"/>
                <w:highlight w:val="white"/>
                <w:shd w:val="clear" w:color="auto" w:fill="FEFEFE"/>
                <w:lang w:eastAsia="bg-BG"/>
              </w:rPr>
              <w:t>“</w:t>
            </w:r>
            <w:r w:rsidR="00B03F5E" w:rsidRPr="002D2840">
              <w:rPr>
                <w:rFonts w:ascii="Times New Roman" w:eastAsia="Times New Roman" w:hAnsi="Times New Roman" w:cs="Times New Roman"/>
                <w:sz w:val="24"/>
                <w:szCs w:val="24"/>
                <w:highlight w:val="white"/>
                <w:shd w:val="clear" w:color="auto" w:fill="FEFEFE"/>
                <w:lang w:eastAsia="bg-BG"/>
              </w:rPr>
              <w:t xml:space="preserve"> от мярка 4 „Инвестиции в материални активи“ от ПРСР 2014-2020 г. има за цел повишаване конкурентоспособността на земеделието в Република България чрез</w:t>
            </w:r>
            <w:r w:rsidR="006B07ED" w:rsidRPr="002D2840">
              <w:rPr>
                <w:rFonts w:ascii="Times New Roman" w:eastAsia="Times New Roman" w:hAnsi="Times New Roman" w:cs="Times New Roman"/>
                <w:sz w:val="24"/>
                <w:szCs w:val="24"/>
                <w:highlight w:val="white"/>
                <w:shd w:val="clear" w:color="auto" w:fill="FEFEFE"/>
                <w:lang w:eastAsia="bg-BG"/>
              </w:rPr>
              <w:t xml:space="preserve"> </w:t>
            </w:r>
            <w:r w:rsidR="00B03F5E" w:rsidRPr="002D2840">
              <w:rPr>
                <w:rFonts w:ascii="Times New Roman" w:eastAsia="Times New Roman" w:hAnsi="Times New Roman" w:cs="Times New Roman"/>
                <w:sz w:val="24"/>
                <w:szCs w:val="24"/>
                <w:highlight w:val="white"/>
                <w:shd w:val="clear" w:color="auto" w:fill="FEFEFE"/>
                <w:lang w:eastAsia="bg-BG"/>
              </w:rPr>
              <w:t>опазване на компонентите на околната среда</w:t>
            </w:r>
            <w:r w:rsidR="007D796A" w:rsidRPr="002D2840">
              <w:rPr>
                <w:rFonts w:ascii="Times New Roman" w:eastAsia="Times New Roman" w:hAnsi="Times New Roman" w:cs="Times New Roman"/>
                <w:sz w:val="24"/>
                <w:szCs w:val="24"/>
                <w:highlight w:val="white"/>
                <w:shd w:val="clear" w:color="auto" w:fill="FEFEFE"/>
                <w:lang w:eastAsia="bg-BG"/>
              </w:rPr>
              <w:t>,</w:t>
            </w:r>
            <w:r w:rsidR="006B07ED" w:rsidRPr="002D2840">
              <w:rPr>
                <w:rFonts w:ascii="Times New Roman" w:eastAsia="Times New Roman" w:hAnsi="Times New Roman" w:cs="Times New Roman"/>
                <w:sz w:val="24"/>
                <w:szCs w:val="24"/>
                <w:highlight w:val="white"/>
                <w:shd w:val="clear" w:color="auto" w:fill="FEFEFE"/>
                <w:lang w:eastAsia="bg-BG"/>
              </w:rPr>
              <w:t xml:space="preserve"> </w:t>
            </w:r>
            <w:r w:rsidR="006B07ED" w:rsidRPr="002D2840">
              <w:rPr>
                <w:rFonts w:ascii="Times New Roman" w:eastAsia="Times New Roman" w:hAnsi="Times New Roman" w:cs="Times New Roman"/>
                <w:sz w:val="24"/>
                <w:szCs w:val="24"/>
                <w:shd w:val="clear" w:color="auto" w:fill="FEFEFE"/>
                <w:lang w:eastAsia="bg-BG"/>
              </w:rPr>
              <w:t>изразено в повишаване на ефективността при потреблението на вода в селското стопанство</w:t>
            </w:r>
            <w:r w:rsidR="00821BDD" w:rsidRPr="002D2840">
              <w:rPr>
                <w:rFonts w:ascii="Times New Roman" w:eastAsia="Times New Roman" w:hAnsi="Times New Roman" w:cs="Times New Roman"/>
                <w:sz w:val="24"/>
                <w:szCs w:val="24"/>
                <w:shd w:val="clear" w:color="auto" w:fill="FEFEFE"/>
                <w:lang w:eastAsia="bg-BG"/>
              </w:rPr>
              <w:t>.</w:t>
            </w:r>
          </w:p>
          <w:p w14:paraId="73A4B3DD" w14:textId="77777777" w:rsidR="00CA123E" w:rsidRPr="002D2840" w:rsidRDefault="00CA123E" w:rsidP="002D2840">
            <w:pPr>
              <w:spacing w:line="276" w:lineRule="auto"/>
              <w:jc w:val="both"/>
              <w:rPr>
                <w:rFonts w:ascii="Times New Roman" w:eastAsia="Times New Roman" w:hAnsi="Times New Roman" w:cs="Times New Roman"/>
                <w:color w:val="000000"/>
                <w:sz w:val="24"/>
                <w:szCs w:val="24"/>
                <w:lang w:eastAsia="bg-BG"/>
              </w:rPr>
            </w:pPr>
          </w:p>
          <w:p w14:paraId="446D5384" w14:textId="77777777" w:rsidR="00B03F5E" w:rsidRPr="002D2840" w:rsidRDefault="002F1BCB" w:rsidP="002D2840">
            <w:pPr>
              <w:widowControl w:val="0"/>
              <w:autoSpaceDE w:val="0"/>
              <w:autoSpaceDN w:val="0"/>
              <w:adjustRightInd w:val="0"/>
              <w:spacing w:line="276" w:lineRule="auto"/>
              <w:jc w:val="both"/>
              <w:rPr>
                <w:rFonts w:ascii="Times New Roman" w:eastAsia="Times New Roman" w:hAnsi="Times New Roman" w:cs="Times New Roman"/>
                <w:b/>
                <w:sz w:val="24"/>
                <w:szCs w:val="24"/>
                <w:shd w:val="clear" w:color="auto" w:fill="FEFEFE"/>
                <w:lang w:eastAsia="bg-BG"/>
              </w:rPr>
            </w:pPr>
            <w:r w:rsidRPr="002D2840">
              <w:rPr>
                <w:rFonts w:ascii="Times New Roman" w:eastAsia="Times New Roman" w:hAnsi="Times New Roman" w:cs="Times New Roman"/>
                <w:b/>
                <w:sz w:val="24"/>
                <w:szCs w:val="24"/>
                <w:shd w:val="clear" w:color="auto" w:fill="FEFEFE"/>
                <w:lang w:eastAsia="bg-BG"/>
              </w:rPr>
              <w:t>Очаквани резултати:</w:t>
            </w:r>
            <w:r w:rsidRPr="002D2840">
              <w:rPr>
                <w:rFonts w:ascii="Times New Roman" w:eastAsia="Times New Roman" w:hAnsi="Times New Roman" w:cs="Times New Roman"/>
                <w:sz w:val="24"/>
                <w:szCs w:val="24"/>
                <w:shd w:val="clear" w:color="auto" w:fill="FEFEFE"/>
                <w:lang w:eastAsia="bg-BG"/>
              </w:rPr>
              <w:t xml:space="preserve"> </w:t>
            </w:r>
          </w:p>
          <w:p w14:paraId="3129C040" w14:textId="74F1AC1B" w:rsidR="00B03F5E" w:rsidRPr="002D2840" w:rsidRDefault="00B03F5E" w:rsidP="002D2840">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2D2840">
              <w:rPr>
                <w:rFonts w:ascii="Times New Roman" w:eastAsia="Times New Roman" w:hAnsi="Times New Roman" w:cs="Times New Roman"/>
                <w:sz w:val="24"/>
                <w:szCs w:val="24"/>
                <w:shd w:val="clear" w:color="auto" w:fill="FEFEFE"/>
                <w:lang w:eastAsia="bg-BG"/>
              </w:rPr>
              <w:t xml:space="preserve">По настоящата процедура по подмярка 4.1 „Инвестиции в земеделски стопанства“ от мярка 4 „Инвестиции в материални активи“ се подпомагат </w:t>
            </w:r>
            <w:r w:rsidR="007F7C41" w:rsidRPr="002D2840">
              <w:rPr>
                <w:rFonts w:ascii="Times New Roman" w:eastAsia="Times New Roman" w:hAnsi="Times New Roman" w:cs="Times New Roman"/>
                <w:sz w:val="24"/>
                <w:szCs w:val="24"/>
                <w:shd w:val="clear" w:color="auto" w:fill="FEFEFE"/>
                <w:lang w:eastAsia="bg-BG"/>
              </w:rPr>
              <w:t>проектни предложения</w:t>
            </w:r>
            <w:r w:rsidRPr="002D2840">
              <w:rPr>
                <w:rFonts w:ascii="Times New Roman" w:eastAsia="Times New Roman" w:hAnsi="Times New Roman" w:cs="Times New Roman"/>
                <w:sz w:val="24"/>
                <w:szCs w:val="24"/>
                <w:shd w:val="clear" w:color="auto" w:fill="FEFEFE"/>
                <w:lang w:eastAsia="bg-BG"/>
              </w:rPr>
              <w:t>, които водят до подобряване на цялостната дейност на земеделск</w:t>
            </w:r>
            <w:r w:rsidR="00A3062C" w:rsidRPr="002D2840">
              <w:rPr>
                <w:rFonts w:ascii="Times New Roman" w:eastAsia="Times New Roman" w:hAnsi="Times New Roman" w:cs="Times New Roman"/>
                <w:sz w:val="24"/>
                <w:szCs w:val="24"/>
                <w:shd w:val="clear" w:color="auto" w:fill="FEFEFE"/>
                <w:lang w:eastAsia="bg-BG"/>
              </w:rPr>
              <w:t>ите</w:t>
            </w:r>
            <w:r w:rsidRPr="002D2840">
              <w:rPr>
                <w:rFonts w:ascii="Times New Roman" w:eastAsia="Times New Roman" w:hAnsi="Times New Roman" w:cs="Times New Roman"/>
                <w:sz w:val="24"/>
                <w:szCs w:val="24"/>
                <w:shd w:val="clear" w:color="auto" w:fill="FEFEFE"/>
                <w:lang w:eastAsia="bg-BG"/>
              </w:rPr>
              <w:t xml:space="preserve"> стопанств</w:t>
            </w:r>
            <w:r w:rsidR="00A3062C" w:rsidRPr="002D2840">
              <w:rPr>
                <w:rFonts w:ascii="Times New Roman" w:eastAsia="Times New Roman" w:hAnsi="Times New Roman" w:cs="Times New Roman"/>
                <w:sz w:val="24"/>
                <w:szCs w:val="24"/>
                <w:shd w:val="clear" w:color="auto" w:fill="FEFEFE"/>
                <w:lang w:eastAsia="bg-BG"/>
              </w:rPr>
              <w:t>а</w:t>
            </w:r>
            <w:r w:rsidRPr="002D2840">
              <w:rPr>
                <w:rFonts w:ascii="Times New Roman" w:eastAsia="Times New Roman" w:hAnsi="Times New Roman" w:cs="Times New Roman"/>
                <w:sz w:val="24"/>
                <w:szCs w:val="24"/>
                <w:shd w:val="clear" w:color="auto" w:fill="FEFEFE"/>
                <w:lang w:eastAsia="bg-BG"/>
              </w:rPr>
              <w:t>.</w:t>
            </w:r>
          </w:p>
          <w:p w14:paraId="73FAEBB9" w14:textId="7F05A625" w:rsidR="001326AA" w:rsidRPr="002D2840" w:rsidRDefault="00B03F5E" w:rsidP="002D2840">
            <w:pPr>
              <w:widowControl w:val="0"/>
              <w:autoSpaceDE w:val="0"/>
              <w:autoSpaceDN w:val="0"/>
              <w:adjustRightInd w:val="0"/>
              <w:spacing w:line="276" w:lineRule="auto"/>
              <w:jc w:val="both"/>
              <w:rPr>
                <w:rFonts w:ascii="Times New Roman" w:eastAsia="Times New Roman" w:hAnsi="Times New Roman" w:cs="Times New Roman"/>
                <w:color w:val="000000"/>
                <w:sz w:val="24"/>
                <w:szCs w:val="24"/>
              </w:rPr>
            </w:pPr>
            <w:r w:rsidRPr="002D2840">
              <w:rPr>
                <w:rFonts w:ascii="Times New Roman" w:eastAsia="Times New Roman" w:hAnsi="Times New Roman" w:cs="Times New Roman"/>
                <w:sz w:val="24"/>
                <w:szCs w:val="24"/>
                <w:shd w:val="clear" w:color="auto" w:fill="FEFEFE"/>
                <w:lang w:eastAsia="bg-BG"/>
              </w:rPr>
              <w:t>В резултат на осигурената подкрепа по процедура</w:t>
            </w:r>
            <w:r w:rsidR="008E1E6B" w:rsidRPr="002D2840">
              <w:rPr>
                <w:rFonts w:ascii="Times New Roman" w:eastAsia="Times New Roman" w:hAnsi="Times New Roman" w:cs="Times New Roman"/>
                <w:sz w:val="24"/>
                <w:szCs w:val="24"/>
                <w:shd w:val="clear" w:color="auto" w:fill="FEFEFE"/>
                <w:lang w:eastAsia="bg-BG"/>
              </w:rPr>
              <w:t>та</w:t>
            </w:r>
            <w:r w:rsidRPr="002D2840">
              <w:rPr>
                <w:rFonts w:ascii="Times New Roman" w:eastAsia="Times New Roman" w:hAnsi="Times New Roman" w:cs="Times New Roman"/>
                <w:sz w:val="24"/>
                <w:szCs w:val="24"/>
                <w:shd w:val="clear" w:color="auto" w:fill="FEFEFE"/>
                <w:lang w:eastAsia="bg-BG"/>
              </w:rPr>
              <w:t xml:space="preserve"> се очаква да се реализират </w:t>
            </w:r>
            <w:r w:rsidR="007F7C41" w:rsidRPr="002D2840">
              <w:rPr>
                <w:rFonts w:ascii="Times New Roman" w:eastAsia="Times New Roman" w:hAnsi="Times New Roman" w:cs="Times New Roman"/>
                <w:sz w:val="24"/>
                <w:szCs w:val="24"/>
                <w:shd w:val="clear" w:color="auto" w:fill="FEFEFE"/>
                <w:lang w:eastAsia="bg-BG"/>
              </w:rPr>
              <w:t>проекти</w:t>
            </w:r>
            <w:r w:rsidRPr="002D2840">
              <w:rPr>
                <w:rFonts w:ascii="Times New Roman" w:eastAsia="Times New Roman" w:hAnsi="Times New Roman" w:cs="Times New Roman"/>
                <w:sz w:val="24"/>
                <w:szCs w:val="24"/>
                <w:shd w:val="clear" w:color="auto" w:fill="FEFEFE"/>
                <w:lang w:eastAsia="bg-BG"/>
              </w:rPr>
              <w:t xml:space="preserve">, които да допринесат за </w:t>
            </w:r>
            <w:r w:rsidR="00222EAA" w:rsidRPr="002D2840">
              <w:rPr>
                <w:rFonts w:ascii="Times New Roman" w:eastAsia="Times New Roman" w:hAnsi="Times New Roman" w:cs="Times New Roman"/>
                <w:sz w:val="24"/>
                <w:szCs w:val="24"/>
                <w:shd w:val="clear" w:color="auto" w:fill="FEFEFE"/>
                <w:lang w:eastAsia="bg-BG"/>
              </w:rPr>
              <w:t xml:space="preserve">повишаване на конкурентоспособността на </w:t>
            </w:r>
            <w:r w:rsidR="003545BF" w:rsidRPr="002D2840">
              <w:rPr>
                <w:rFonts w:ascii="Times New Roman" w:eastAsia="Times New Roman" w:hAnsi="Times New Roman" w:cs="Times New Roman"/>
                <w:sz w:val="24"/>
                <w:szCs w:val="24"/>
                <w:shd w:val="clear" w:color="auto" w:fill="FEFEFE"/>
                <w:lang w:eastAsia="bg-BG"/>
              </w:rPr>
              <w:t>земеделските</w:t>
            </w:r>
            <w:r w:rsidR="00222EAA" w:rsidRPr="002D2840">
              <w:rPr>
                <w:rFonts w:ascii="Times New Roman" w:eastAsia="Times New Roman" w:hAnsi="Times New Roman" w:cs="Times New Roman"/>
                <w:sz w:val="24"/>
                <w:szCs w:val="24"/>
                <w:shd w:val="clear" w:color="auto" w:fill="FEFEFE"/>
                <w:lang w:eastAsia="bg-BG"/>
              </w:rPr>
              <w:t xml:space="preserve"> стопанства</w:t>
            </w:r>
            <w:r w:rsidR="006B07ED" w:rsidRPr="002D2840">
              <w:rPr>
                <w:rFonts w:ascii="Times New Roman" w:eastAsia="Times New Roman" w:hAnsi="Times New Roman" w:cs="Times New Roman"/>
                <w:sz w:val="24"/>
                <w:szCs w:val="24"/>
                <w:shd w:val="clear" w:color="auto" w:fill="FEFEFE"/>
                <w:lang w:eastAsia="bg-BG"/>
              </w:rPr>
              <w:t xml:space="preserve"> чрез повишаване на ефективността при потреблението на вода в селското стопанство</w:t>
            </w:r>
            <w:r w:rsidR="008E1E6B" w:rsidRPr="002D2840">
              <w:rPr>
                <w:rFonts w:ascii="Times New Roman" w:eastAsia="Times New Roman" w:hAnsi="Times New Roman" w:cs="Times New Roman"/>
                <w:sz w:val="24"/>
                <w:szCs w:val="24"/>
                <w:shd w:val="clear" w:color="auto" w:fill="FEFEFE"/>
                <w:lang w:eastAsia="bg-BG"/>
              </w:rPr>
              <w:t>.</w:t>
            </w:r>
          </w:p>
        </w:tc>
      </w:tr>
    </w:tbl>
    <w:p w14:paraId="267B0184" w14:textId="3CA1FC15" w:rsidR="007F4BFA" w:rsidRPr="002D2840" w:rsidRDefault="002F1BCB" w:rsidP="002D2840">
      <w:pPr>
        <w:pStyle w:val="Heading1"/>
        <w:spacing w:before="0"/>
        <w:jc w:val="both"/>
        <w:rPr>
          <w:rFonts w:cs="Times New Roman"/>
          <w:szCs w:val="24"/>
        </w:rPr>
      </w:pPr>
      <w:bookmarkStart w:id="6" w:name="_Toc69388896"/>
      <w:r w:rsidRPr="002D2840">
        <w:rPr>
          <w:rFonts w:cs="Times New Roman"/>
          <w:szCs w:val="24"/>
        </w:rPr>
        <w:t>7. Индикатори:</w:t>
      </w:r>
      <w:bookmarkEnd w:id="6"/>
    </w:p>
    <w:tbl>
      <w:tblPr>
        <w:tblStyle w:val="TableGrid"/>
        <w:tblW w:w="5000" w:type="pct"/>
        <w:tblLook w:val="04A0" w:firstRow="1" w:lastRow="0" w:firstColumn="1" w:lastColumn="0" w:noHBand="0" w:noVBand="1"/>
      </w:tblPr>
      <w:tblGrid>
        <w:gridCol w:w="9629"/>
      </w:tblGrid>
      <w:tr w:rsidR="007F4BFA" w:rsidRPr="002D2840" w14:paraId="5AFEA78D" w14:textId="77777777" w:rsidTr="00007B27">
        <w:tc>
          <w:tcPr>
            <w:tcW w:w="5000" w:type="pct"/>
          </w:tcPr>
          <w:p w14:paraId="57F5E16B" w14:textId="7511FE37" w:rsidR="007F4BFA" w:rsidRPr="002D2840" w:rsidRDefault="002F1BCB"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В съответствие с планираното изпълнение на ПРСР 2014-2020 г. по области с поставен акцент, реализираните </w:t>
            </w:r>
            <w:r w:rsidR="007F7C41" w:rsidRPr="002D2840">
              <w:rPr>
                <w:rFonts w:ascii="Times New Roman" w:hAnsi="Times New Roman" w:cs="Times New Roman"/>
                <w:sz w:val="24"/>
                <w:szCs w:val="24"/>
              </w:rPr>
              <w:t>проектни предложения</w:t>
            </w:r>
            <w:r w:rsidRPr="002D2840">
              <w:rPr>
                <w:rFonts w:ascii="Times New Roman" w:hAnsi="Times New Roman" w:cs="Times New Roman"/>
                <w:sz w:val="24"/>
                <w:szCs w:val="24"/>
              </w:rPr>
              <w:t xml:space="preserve"> по настоящата процедура следва да допринасят за постигането на един или няколко от следните показатели:</w:t>
            </w:r>
          </w:p>
          <w:p w14:paraId="37B8541F" w14:textId="77777777" w:rsidR="00995105" w:rsidRPr="002D2840" w:rsidRDefault="00995105" w:rsidP="002D2840">
            <w:pPr>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lastRenderedPageBreak/>
              <w:t>Показатели за изпълнение:</w:t>
            </w:r>
          </w:p>
          <w:p w14:paraId="0342432A" w14:textId="087686A0" w:rsidR="00995105" w:rsidRPr="002D2840" w:rsidRDefault="00995105" w:rsidP="002D2840">
            <w:pPr>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Област с поставен акцент 5</w:t>
            </w:r>
            <w:r w:rsidR="0053632F" w:rsidRPr="002D2840">
              <w:rPr>
                <w:rFonts w:ascii="Times New Roman" w:hAnsi="Times New Roman" w:cs="Times New Roman"/>
                <w:b/>
                <w:sz w:val="24"/>
                <w:szCs w:val="24"/>
              </w:rPr>
              <w:t>А</w:t>
            </w:r>
            <w:r w:rsidRPr="002D2840">
              <w:rPr>
                <w:rFonts w:ascii="Times New Roman" w:hAnsi="Times New Roman" w:cs="Times New Roman"/>
                <w:b/>
                <w:sz w:val="24"/>
                <w:szCs w:val="24"/>
              </w:rPr>
              <w:t>:</w:t>
            </w:r>
          </w:p>
          <w:p w14:paraId="201752AA" w14:textId="77777777" w:rsidR="00995105" w:rsidRPr="002D2840" w:rsidRDefault="00F03FF4"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16</w:t>
            </w:r>
            <w:r w:rsidR="00995105" w:rsidRPr="002D2840">
              <w:rPr>
                <w:rFonts w:ascii="Times New Roman" w:hAnsi="Times New Roman" w:cs="Times New Roman"/>
                <w:sz w:val="24"/>
                <w:szCs w:val="24"/>
              </w:rPr>
              <w:t>. Общо публични разходи (Показател О1)</w:t>
            </w:r>
          </w:p>
          <w:p w14:paraId="39CB0446" w14:textId="77777777" w:rsidR="00995105" w:rsidRPr="002D2840" w:rsidRDefault="00F03FF4"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17</w:t>
            </w:r>
            <w:r w:rsidR="00995105" w:rsidRPr="002D2840">
              <w:rPr>
                <w:rFonts w:ascii="Times New Roman" w:hAnsi="Times New Roman" w:cs="Times New Roman"/>
                <w:sz w:val="24"/>
                <w:szCs w:val="24"/>
              </w:rPr>
              <w:t>. Общ размер на инвестициите (Показател О2)</w:t>
            </w:r>
          </w:p>
          <w:p w14:paraId="3C6FCAF8" w14:textId="77777777" w:rsidR="00995105" w:rsidRPr="002D2840" w:rsidRDefault="00F03FF4"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18</w:t>
            </w:r>
            <w:r w:rsidR="00995105" w:rsidRPr="002D2840">
              <w:rPr>
                <w:rFonts w:ascii="Times New Roman" w:hAnsi="Times New Roman" w:cs="Times New Roman"/>
                <w:sz w:val="24"/>
                <w:szCs w:val="24"/>
              </w:rPr>
              <w:t>. Брой на действията/операциите, получаващи подкрепа (Показател О3)</w:t>
            </w:r>
          </w:p>
          <w:p w14:paraId="68BF473A" w14:textId="77777777" w:rsidR="00A2669A" w:rsidRPr="002D2840" w:rsidRDefault="00A2669A" w:rsidP="002D2840">
            <w:pPr>
              <w:spacing w:line="276" w:lineRule="auto"/>
              <w:jc w:val="both"/>
              <w:rPr>
                <w:rFonts w:ascii="Times New Roman" w:hAnsi="Times New Roman" w:cs="Times New Roman"/>
                <w:b/>
                <w:sz w:val="24"/>
                <w:szCs w:val="24"/>
              </w:rPr>
            </w:pPr>
          </w:p>
          <w:p w14:paraId="27CA6842" w14:textId="28972510" w:rsidR="001B4168" w:rsidRPr="002D2840" w:rsidRDefault="00AB17C0" w:rsidP="002D2840">
            <w:pPr>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Показатели за резултатите:</w:t>
            </w:r>
          </w:p>
          <w:p w14:paraId="6B7FE90F" w14:textId="242FEDA8" w:rsidR="0053632F" w:rsidRPr="002D2840" w:rsidRDefault="00AB17C0"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 </w:t>
            </w:r>
            <w:r w:rsidR="0053632F" w:rsidRPr="002D2840">
              <w:rPr>
                <w:rFonts w:ascii="Times New Roman" w:hAnsi="Times New Roman" w:cs="Times New Roman"/>
                <w:sz w:val="24"/>
                <w:szCs w:val="24"/>
              </w:rPr>
              <w:t>Процент на поливните площи, преминаващи към по-ефективни напоителни системи (област с поставен акцент 5А) (R12)</w:t>
            </w:r>
          </w:p>
          <w:p w14:paraId="68CBAD2B" w14:textId="77777777" w:rsidR="00A2669A" w:rsidRPr="002D2840" w:rsidRDefault="00A2669A" w:rsidP="002D2840">
            <w:pPr>
              <w:spacing w:line="276" w:lineRule="auto"/>
              <w:jc w:val="both"/>
              <w:rPr>
                <w:rFonts w:ascii="Times New Roman" w:hAnsi="Times New Roman" w:cs="Times New Roman"/>
                <w:b/>
                <w:sz w:val="24"/>
                <w:szCs w:val="24"/>
              </w:rPr>
            </w:pPr>
          </w:p>
          <w:p w14:paraId="4975ACFB" w14:textId="4279EEAD" w:rsidR="00AB17C0" w:rsidRPr="002D2840" w:rsidRDefault="00AB17C0" w:rsidP="002D2840">
            <w:pPr>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Показатели за изпълнение на РСР:</w:t>
            </w:r>
          </w:p>
          <w:p w14:paraId="6F69BFBD" w14:textId="32066E61" w:rsidR="0053632F" w:rsidRPr="002D2840" w:rsidRDefault="0053632F"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A2669A" w:rsidRPr="002D2840">
              <w:rPr>
                <w:rFonts w:ascii="Times New Roman" w:hAnsi="Times New Roman" w:cs="Times New Roman"/>
                <w:sz w:val="24"/>
                <w:szCs w:val="24"/>
              </w:rPr>
              <w:t xml:space="preserve">. </w:t>
            </w:r>
            <w:r w:rsidRPr="002D2840">
              <w:rPr>
                <w:rFonts w:ascii="Times New Roman" w:hAnsi="Times New Roman" w:cs="Times New Roman"/>
                <w:sz w:val="24"/>
                <w:szCs w:val="24"/>
              </w:rPr>
              <w:t>Общо публични разходи (О.1)</w:t>
            </w:r>
          </w:p>
          <w:p w14:paraId="46EDAE12" w14:textId="249E386A" w:rsidR="0053632F" w:rsidRPr="002D2840" w:rsidRDefault="0053632F"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2. Общ размер на инвестициите (О.2)</w:t>
            </w:r>
          </w:p>
          <w:p w14:paraId="6762C95B" w14:textId="793386CA" w:rsidR="00A2669A" w:rsidRPr="002D2840" w:rsidRDefault="0053632F"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3. </w:t>
            </w:r>
            <w:r w:rsidR="00A2669A" w:rsidRPr="002D2840">
              <w:rPr>
                <w:rFonts w:ascii="Times New Roman" w:hAnsi="Times New Roman" w:cs="Times New Roman"/>
                <w:sz w:val="24"/>
                <w:szCs w:val="24"/>
              </w:rPr>
              <w:t>Брой на действията/операциите, получаващи подкрепа (О</w:t>
            </w:r>
            <w:r w:rsidRPr="002D2840">
              <w:rPr>
                <w:rFonts w:ascii="Times New Roman" w:hAnsi="Times New Roman" w:cs="Times New Roman"/>
                <w:sz w:val="24"/>
                <w:szCs w:val="24"/>
              </w:rPr>
              <w:t>.</w:t>
            </w:r>
            <w:r w:rsidR="00A2669A" w:rsidRPr="002D2840">
              <w:rPr>
                <w:rFonts w:ascii="Times New Roman" w:hAnsi="Times New Roman" w:cs="Times New Roman"/>
                <w:sz w:val="24"/>
                <w:szCs w:val="24"/>
              </w:rPr>
              <w:t>3)</w:t>
            </w:r>
          </w:p>
          <w:p w14:paraId="3BE79E7B" w14:textId="2082D96B" w:rsidR="00A2669A" w:rsidRPr="002D2840" w:rsidRDefault="0053632F"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4</w:t>
            </w:r>
            <w:r w:rsidR="00A2669A" w:rsidRPr="002D2840">
              <w:rPr>
                <w:rFonts w:ascii="Times New Roman" w:hAnsi="Times New Roman" w:cs="Times New Roman"/>
                <w:sz w:val="24"/>
                <w:szCs w:val="24"/>
              </w:rPr>
              <w:t>. Брой на стопанствата/бенефициерите, получаващи подкрепа (О</w:t>
            </w:r>
            <w:r w:rsidRPr="002D2840">
              <w:rPr>
                <w:rFonts w:ascii="Times New Roman" w:hAnsi="Times New Roman" w:cs="Times New Roman"/>
                <w:sz w:val="24"/>
                <w:szCs w:val="24"/>
              </w:rPr>
              <w:t>.</w:t>
            </w:r>
            <w:r w:rsidR="00A2669A" w:rsidRPr="002D2840">
              <w:rPr>
                <w:rFonts w:ascii="Times New Roman" w:hAnsi="Times New Roman" w:cs="Times New Roman"/>
                <w:sz w:val="24"/>
                <w:szCs w:val="24"/>
              </w:rPr>
              <w:t>4)</w:t>
            </w:r>
          </w:p>
          <w:p w14:paraId="03E6449D" w14:textId="56DDDCFC" w:rsidR="0053632F" w:rsidRPr="002D2840" w:rsidRDefault="0053632F"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5</w:t>
            </w:r>
            <w:r w:rsidR="00A2669A" w:rsidRPr="002D2840">
              <w:rPr>
                <w:rFonts w:ascii="Times New Roman" w:hAnsi="Times New Roman" w:cs="Times New Roman"/>
                <w:sz w:val="24"/>
                <w:szCs w:val="24"/>
              </w:rPr>
              <w:t xml:space="preserve">. </w:t>
            </w:r>
            <w:r w:rsidRPr="002D2840">
              <w:rPr>
                <w:rFonts w:ascii="Times New Roman" w:hAnsi="Times New Roman" w:cs="Times New Roman"/>
                <w:sz w:val="24"/>
                <w:szCs w:val="24"/>
              </w:rPr>
              <w:t>Обща площ (ha) (О.5)</w:t>
            </w:r>
          </w:p>
          <w:p w14:paraId="72C2A586" w14:textId="7E5298F9" w:rsidR="00A2669A" w:rsidRPr="002D2840" w:rsidRDefault="0053632F"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6. </w:t>
            </w:r>
            <w:r w:rsidR="00A2669A" w:rsidRPr="002D2840">
              <w:rPr>
                <w:rFonts w:ascii="Times New Roman" w:hAnsi="Times New Roman" w:cs="Times New Roman"/>
                <w:sz w:val="24"/>
                <w:szCs w:val="24"/>
              </w:rPr>
              <w:t>Брой на подпомаганите животински единици (ЖЕ) (О</w:t>
            </w:r>
            <w:r w:rsidRPr="002D2840">
              <w:rPr>
                <w:rFonts w:ascii="Times New Roman" w:hAnsi="Times New Roman" w:cs="Times New Roman"/>
                <w:sz w:val="24"/>
                <w:szCs w:val="24"/>
              </w:rPr>
              <w:t>.</w:t>
            </w:r>
            <w:r w:rsidR="00A2669A" w:rsidRPr="002D2840">
              <w:rPr>
                <w:rFonts w:ascii="Times New Roman" w:hAnsi="Times New Roman" w:cs="Times New Roman"/>
                <w:sz w:val="24"/>
                <w:szCs w:val="24"/>
              </w:rPr>
              <w:t>8)</w:t>
            </w:r>
          </w:p>
          <w:p w14:paraId="0D1C5889" w14:textId="77777777" w:rsidR="00A2669A" w:rsidRPr="002D2840" w:rsidRDefault="00A2669A" w:rsidP="002D2840">
            <w:pPr>
              <w:spacing w:line="276" w:lineRule="auto"/>
              <w:jc w:val="both"/>
              <w:rPr>
                <w:rFonts w:ascii="Times New Roman" w:hAnsi="Times New Roman" w:cs="Times New Roman"/>
                <w:sz w:val="24"/>
                <w:szCs w:val="24"/>
              </w:rPr>
            </w:pPr>
          </w:p>
          <w:p w14:paraId="6D96315A" w14:textId="3150DB3E" w:rsidR="00A2669A" w:rsidRPr="002D2840" w:rsidRDefault="00A2669A" w:rsidP="002D2840">
            <w:pPr>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Целеви показатели:</w:t>
            </w:r>
          </w:p>
          <w:p w14:paraId="13D7DB24" w14:textId="4E25A635" w:rsidR="007F4BFA" w:rsidRPr="002D2840" w:rsidRDefault="0044084F" w:rsidP="002D2840">
            <w:pPr>
              <w:spacing w:line="276" w:lineRule="auto"/>
              <w:jc w:val="both"/>
              <w:rPr>
                <w:rFonts w:ascii="Times New Roman" w:hAnsi="Times New Roman" w:cs="Times New Roman"/>
                <w:b/>
                <w:sz w:val="24"/>
                <w:szCs w:val="24"/>
              </w:rPr>
            </w:pPr>
            <w:r w:rsidRPr="002D2840">
              <w:rPr>
                <w:rFonts w:ascii="Times New Roman" w:hAnsi="Times New Roman" w:cs="Times New Roman"/>
                <w:sz w:val="24"/>
                <w:szCs w:val="24"/>
              </w:rPr>
              <w:t xml:space="preserve">1. </w:t>
            </w:r>
            <w:r w:rsidR="0053632F" w:rsidRPr="002D2840">
              <w:rPr>
                <w:rFonts w:ascii="Times New Roman" w:hAnsi="Times New Roman" w:cs="Times New Roman"/>
                <w:sz w:val="24"/>
                <w:szCs w:val="24"/>
              </w:rPr>
              <w:t>T14: процент на поливните площи, преминаващи към по-ефективни напоителни системи (област с поставен акцент 5А)</w:t>
            </w:r>
            <w:r w:rsidR="00615E9B" w:rsidRPr="002D2840">
              <w:rPr>
                <w:rFonts w:ascii="Times New Roman" w:hAnsi="Times New Roman" w:cs="Times New Roman"/>
                <w:sz w:val="24"/>
                <w:szCs w:val="24"/>
              </w:rPr>
              <w:t>.</w:t>
            </w:r>
          </w:p>
        </w:tc>
      </w:tr>
    </w:tbl>
    <w:p w14:paraId="766EC441" w14:textId="0D9867F3" w:rsidR="007F4BFA" w:rsidRPr="002D2840" w:rsidRDefault="002F1BCB" w:rsidP="002D2840">
      <w:pPr>
        <w:pStyle w:val="Heading1"/>
        <w:spacing w:before="0"/>
        <w:jc w:val="both"/>
        <w:rPr>
          <w:rFonts w:cs="Times New Roman"/>
          <w:szCs w:val="24"/>
        </w:rPr>
      </w:pPr>
      <w:bookmarkStart w:id="7" w:name="_Toc69388897"/>
      <w:r w:rsidRPr="002D2840">
        <w:rPr>
          <w:rFonts w:cs="Times New Roman"/>
          <w:szCs w:val="24"/>
        </w:rPr>
        <w:lastRenderedPageBreak/>
        <w:t>8. Общ размер на безвъзмездната финансова помощ по процедурата:</w:t>
      </w:r>
      <w:bookmarkEnd w:id="7"/>
    </w:p>
    <w:tbl>
      <w:tblPr>
        <w:tblStyle w:val="TableGrid"/>
        <w:tblW w:w="5000" w:type="pct"/>
        <w:tblLook w:val="04A0" w:firstRow="1" w:lastRow="0" w:firstColumn="1" w:lastColumn="0" w:noHBand="0" w:noVBand="1"/>
      </w:tblPr>
      <w:tblGrid>
        <w:gridCol w:w="9629"/>
      </w:tblGrid>
      <w:tr w:rsidR="007F4BFA" w:rsidRPr="002D2840" w14:paraId="58D14352" w14:textId="77777777" w:rsidTr="0044084F">
        <w:trPr>
          <w:trHeight w:val="563"/>
        </w:trPr>
        <w:tc>
          <w:tcPr>
            <w:tcW w:w="5000" w:type="pct"/>
            <w:shd w:val="clear" w:color="auto" w:fill="auto"/>
          </w:tcPr>
          <w:tbl>
            <w:tblPr>
              <w:tblW w:w="18826" w:type="dxa"/>
              <w:tblLook w:val="04A0" w:firstRow="1" w:lastRow="0" w:firstColumn="1" w:lastColumn="0" w:noHBand="0" w:noVBand="1"/>
            </w:tblPr>
            <w:tblGrid>
              <w:gridCol w:w="9413"/>
              <w:gridCol w:w="9413"/>
            </w:tblGrid>
            <w:tr w:rsidR="00195F07" w:rsidRPr="002D2840" w14:paraId="09A2755C" w14:textId="77777777" w:rsidTr="00195F07">
              <w:trPr>
                <w:trHeight w:val="563"/>
              </w:trPr>
              <w:tc>
                <w:tcPr>
                  <w:tcW w:w="2500" w:type="pct"/>
                </w:tcPr>
                <w:p w14:paraId="62A935FD" w14:textId="3FF56E35" w:rsidR="00195F07" w:rsidRPr="002D2840" w:rsidRDefault="00195F07" w:rsidP="002D2840">
                  <w:pPr>
                    <w:spacing w:after="0"/>
                    <w:jc w:val="both"/>
                    <w:rPr>
                      <w:rFonts w:ascii="Times New Roman" w:hAnsi="Times New Roman" w:cs="Times New Roman"/>
                      <w:sz w:val="24"/>
                      <w:szCs w:val="24"/>
                    </w:rPr>
                  </w:pPr>
                  <w:r w:rsidRPr="002D2840">
                    <w:rPr>
                      <w:rFonts w:ascii="Times New Roman" w:hAnsi="Times New Roman" w:cs="Times New Roman"/>
                      <w:sz w:val="24"/>
                      <w:szCs w:val="24"/>
                    </w:rPr>
                    <w:t xml:space="preserve">1. Общият размер на безвъзмездната финансова помощ по настоящата процедура възлиза на </w:t>
                  </w:r>
                  <w:r w:rsidR="00615E9B" w:rsidRPr="002D2840">
                    <w:rPr>
                      <w:rFonts w:ascii="Times New Roman" w:hAnsi="Times New Roman" w:cs="Times New Roman"/>
                      <w:sz w:val="24"/>
                      <w:szCs w:val="24"/>
                    </w:rPr>
                    <w:t xml:space="preserve">97 790 000,00 </w:t>
                  </w:r>
                  <w:r w:rsidRPr="002D2840">
                    <w:rPr>
                      <w:rFonts w:ascii="Times New Roman" w:hAnsi="Times New Roman" w:cs="Times New Roman"/>
                      <w:sz w:val="24"/>
                      <w:szCs w:val="24"/>
                    </w:rPr>
                    <w:t>лева (курс на превалутиране по Европейска централна банка 1:1.9558, закръгление до цяла единица).</w:t>
                  </w:r>
                </w:p>
                <w:p w14:paraId="27BECE80" w14:textId="4591C7B0" w:rsidR="00195F07" w:rsidRPr="002D2840" w:rsidRDefault="00195F07" w:rsidP="002D2840">
                  <w:pPr>
                    <w:spacing w:after="0"/>
                    <w:jc w:val="both"/>
                    <w:rPr>
                      <w:rFonts w:ascii="Times New Roman" w:hAnsi="Times New Roman" w:cs="Times New Roman"/>
                      <w:sz w:val="24"/>
                      <w:szCs w:val="24"/>
                    </w:rPr>
                  </w:pPr>
                </w:p>
                <w:tbl>
                  <w:tblPr>
                    <w:tblW w:w="0" w:type="auto"/>
                    <w:jc w:val="center"/>
                    <w:tblCellMar>
                      <w:left w:w="70" w:type="dxa"/>
                      <w:right w:w="70" w:type="dxa"/>
                    </w:tblCellMar>
                    <w:tblLook w:val="04A0" w:firstRow="1" w:lastRow="0" w:firstColumn="1" w:lastColumn="0" w:noHBand="0" w:noVBand="1"/>
                  </w:tblPr>
                  <w:tblGrid>
                    <w:gridCol w:w="2840"/>
                    <w:gridCol w:w="3627"/>
                    <w:gridCol w:w="2720"/>
                  </w:tblGrid>
                  <w:tr w:rsidR="00195F07" w:rsidRPr="002D2840" w14:paraId="68306532" w14:textId="77777777" w:rsidTr="00615E9B">
                    <w:trPr>
                      <w:trHeight w:val="945"/>
                      <w:jc w:val="center"/>
                    </w:trPr>
                    <w:tc>
                      <w:tcPr>
                        <w:tcW w:w="2840"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5E04D62C" w14:textId="77777777" w:rsidR="00195F07" w:rsidRPr="002D2840" w:rsidRDefault="00195F07" w:rsidP="002D2840">
                        <w:pPr>
                          <w:spacing w:after="0"/>
                          <w:jc w:val="center"/>
                          <w:rPr>
                            <w:rFonts w:ascii="Times New Roman" w:hAnsi="Times New Roman" w:cs="Times New Roman"/>
                            <w:b/>
                            <w:bCs/>
                            <w:sz w:val="24"/>
                            <w:szCs w:val="24"/>
                          </w:rPr>
                        </w:pPr>
                        <w:r w:rsidRPr="002D2840">
                          <w:rPr>
                            <w:rFonts w:ascii="Times New Roman" w:hAnsi="Times New Roman" w:cs="Times New Roman"/>
                            <w:b/>
                            <w:bCs/>
                            <w:sz w:val="24"/>
                            <w:szCs w:val="24"/>
                          </w:rPr>
                          <w:t>Общ размер на безвъзмездна финансова помощ</w:t>
                        </w:r>
                      </w:p>
                    </w:tc>
                    <w:tc>
                      <w:tcPr>
                        <w:tcW w:w="3627" w:type="dxa"/>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7A992F5F" w14:textId="77777777" w:rsidR="00195F07" w:rsidRPr="002D2840" w:rsidRDefault="00195F07" w:rsidP="002D2840">
                        <w:pPr>
                          <w:spacing w:after="0"/>
                          <w:jc w:val="center"/>
                          <w:rPr>
                            <w:rFonts w:ascii="Times New Roman" w:hAnsi="Times New Roman" w:cs="Times New Roman"/>
                            <w:b/>
                            <w:bCs/>
                            <w:sz w:val="24"/>
                            <w:szCs w:val="24"/>
                          </w:rPr>
                        </w:pPr>
                        <w:r w:rsidRPr="002D2840">
                          <w:rPr>
                            <w:rFonts w:ascii="Times New Roman" w:hAnsi="Times New Roman" w:cs="Times New Roman"/>
                            <w:b/>
                            <w:bCs/>
                            <w:sz w:val="24"/>
                            <w:szCs w:val="24"/>
                          </w:rPr>
                          <w:t>Средства от Европейския земеделски фонд за развитие на селските райони (ЕЗФРСР)</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61BB4419" w14:textId="77777777" w:rsidR="00195F07" w:rsidRPr="002D2840" w:rsidRDefault="00195F07" w:rsidP="002D2840">
                        <w:pPr>
                          <w:spacing w:after="0"/>
                          <w:jc w:val="center"/>
                          <w:rPr>
                            <w:rFonts w:ascii="Times New Roman" w:hAnsi="Times New Roman" w:cs="Times New Roman"/>
                            <w:b/>
                            <w:bCs/>
                            <w:sz w:val="24"/>
                            <w:szCs w:val="24"/>
                          </w:rPr>
                        </w:pPr>
                        <w:r w:rsidRPr="002D2840">
                          <w:rPr>
                            <w:rFonts w:ascii="Times New Roman" w:hAnsi="Times New Roman" w:cs="Times New Roman"/>
                            <w:b/>
                            <w:bCs/>
                            <w:sz w:val="24"/>
                            <w:szCs w:val="24"/>
                          </w:rPr>
                          <w:t>Национално съфинансиране</w:t>
                        </w:r>
                      </w:p>
                    </w:tc>
                  </w:tr>
                  <w:tr w:rsidR="00615E9B" w:rsidRPr="002D2840" w14:paraId="35C6A2ED" w14:textId="77777777" w:rsidTr="00567382">
                    <w:trPr>
                      <w:trHeight w:val="87"/>
                      <w:jc w:val="center"/>
                    </w:trPr>
                    <w:tc>
                      <w:tcPr>
                        <w:tcW w:w="2840"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23A72182" w14:textId="79E452E9" w:rsidR="00615E9B" w:rsidRPr="002D2840" w:rsidRDefault="00615E9B" w:rsidP="002D2840">
                        <w:pPr>
                          <w:spacing w:after="0"/>
                          <w:jc w:val="center"/>
                          <w:rPr>
                            <w:rFonts w:ascii="Times New Roman" w:hAnsi="Times New Roman" w:cs="Times New Roman"/>
                            <w:b/>
                            <w:bCs/>
                            <w:sz w:val="24"/>
                            <w:szCs w:val="24"/>
                            <w:highlight w:val="magenta"/>
                          </w:rPr>
                        </w:pPr>
                        <w:r w:rsidRPr="002D2840">
                          <w:rPr>
                            <w:rFonts w:ascii="Times New Roman" w:hAnsi="Times New Roman" w:cs="Times New Roman"/>
                            <w:sz w:val="24"/>
                            <w:szCs w:val="24"/>
                          </w:rPr>
                          <w:t>97 790 000,00 лева</w:t>
                        </w:r>
                      </w:p>
                    </w:tc>
                    <w:tc>
                      <w:tcPr>
                        <w:tcW w:w="3627" w:type="dxa"/>
                        <w:tcBorders>
                          <w:top w:val="single" w:sz="4" w:space="0" w:color="auto"/>
                          <w:left w:val="nil"/>
                          <w:bottom w:val="single" w:sz="4" w:space="0" w:color="auto"/>
                          <w:right w:val="single" w:sz="4" w:space="0" w:color="auto"/>
                        </w:tcBorders>
                        <w:shd w:val="clear" w:color="auto" w:fill="D6E3BC" w:themeFill="accent3" w:themeFillTint="66"/>
                      </w:tcPr>
                      <w:p w14:paraId="5DBD32BE" w14:textId="27FEE97B" w:rsidR="00615E9B" w:rsidRPr="002D2840" w:rsidRDefault="00615E9B" w:rsidP="002D2840">
                        <w:pPr>
                          <w:spacing w:after="0"/>
                          <w:jc w:val="center"/>
                          <w:rPr>
                            <w:rFonts w:ascii="Times New Roman" w:hAnsi="Times New Roman" w:cs="Times New Roman"/>
                            <w:sz w:val="24"/>
                            <w:szCs w:val="24"/>
                            <w:highlight w:val="magenta"/>
                          </w:rPr>
                        </w:pPr>
                        <w:r w:rsidRPr="002D2840">
                          <w:rPr>
                            <w:rFonts w:ascii="Times New Roman" w:hAnsi="Times New Roman" w:cs="Times New Roman"/>
                            <w:sz w:val="24"/>
                            <w:szCs w:val="24"/>
                          </w:rPr>
                          <w:t>73 342 500,00 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14:paraId="3E509DE8" w14:textId="6D686DA9" w:rsidR="00615E9B" w:rsidRPr="002D2840" w:rsidRDefault="00615E9B" w:rsidP="002D2840">
                        <w:pPr>
                          <w:spacing w:after="0"/>
                          <w:jc w:val="center"/>
                          <w:rPr>
                            <w:rFonts w:ascii="Times New Roman" w:hAnsi="Times New Roman" w:cs="Times New Roman"/>
                            <w:sz w:val="24"/>
                            <w:szCs w:val="24"/>
                            <w:highlight w:val="magenta"/>
                          </w:rPr>
                        </w:pPr>
                        <w:r w:rsidRPr="002D2840">
                          <w:rPr>
                            <w:rFonts w:ascii="Times New Roman" w:hAnsi="Times New Roman" w:cs="Times New Roman"/>
                            <w:sz w:val="24"/>
                            <w:szCs w:val="24"/>
                          </w:rPr>
                          <w:t>24 447 500,00 лева</w:t>
                        </w:r>
                      </w:p>
                    </w:tc>
                  </w:tr>
                  <w:tr w:rsidR="00615E9B" w:rsidRPr="002D2840" w14:paraId="5CF11B57" w14:textId="77777777" w:rsidTr="00567382">
                    <w:trPr>
                      <w:trHeight w:val="87"/>
                      <w:jc w:val="center"/>
                    </w:trPr>
                    <w:tc>
                      <w:tcPr>
                        <w:tcW w:w="2840"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2065292E" w14:textId="78183B16" w:rsidR="00615E9B" w:rsidRPr="002D2840" w:rsidRDefault="00615E9B" w:rsidP="002D2840">
                        <w:pPr>
                          <w:spacing w:after="0"/>
                          <w:jc w:val="center"/>
                          <w:rPr>
                            <w:rFonts w:ascii="Times New Roman" w:hAnsi="Times New Roman" w:cs="Times New Roman"/>
                            <w:b/>
                            <w:bCs/>
                            <w:sz w:val="24"/>
                            <w:szCs w:val="24"/>
                            <w:highlight w:val="magenta"/>
                          </w:rPr>
                        </w:pPr>
                        <w:r w:rsidRPr="002D2840">
                          <w:rPr>
                            <w:rFonts w:ascii="Times New Roman" w:hAnsi="Times New Roman" w:cs="Times New Roman"/>
                            <w:sz w:val="24"/>
                            <w:szCs w:val="24"/>
                          </w:rPr>
                          <w:t>50 000 000,00 евро</w:t>
                        </w:r>
                      </w:p>
                    </w:tc>
                    <w:tc>
                      <w:tcPr>
                        <w:tcW w:w="3627" w:type="dxa"/>
                        <w:tcBorders>
                          <w:top w:val="single" w:sz="4" w:space="0" w:color="auto"/>
                          <w:left w:val="nil"/>
                          <w:bottom w:val="single" w:sz="4" w:space="0" w:color="auto"/>
                          <w:right w:val="single" w:sz="4" w:space="0" w:color="auto"/>
                        </w:tcBorders>
                        <w:shd w:val="clear" w:color="auto" w:fill="D6E3BC" w:themeFill="accent3" w:themeFillTint="66"/>
                      </w:tcPr>
                      <w:p w14:paraId="63E97D56" w14:textId="0CF774D8" w:rsidR="00615E9B" w:rsidRPr="002D2840" w:rsidRDefault="00615E9B" w:rsidP="002D2840">
                        <w:pPr>
                          <w:spacing w:after="0"/>
                          <w:jc w:val="center"/>
                          <w:rPr>
                            <w:rFonts w:ascii="Times New Roman" w:hAnsi="Times New Roman" w:cs="Times New Roman"/>
                            <w:sz w:val="24"/>
                            <w:szCs w:val="24"/>
                            <w:highlight w:val="magenta"/>
                          </w:rPr>
                        </w:pPr>
                        <w:r w:rsidRPr="002D2840">
                          <w:rPr>
                            <w:rFonts w:ascii="Times New Roman" w:hAnsi="Times New Roman" w:cs="Times New Roman"/>
                            <w:sz w:val="24"/>
                            <w:szCs w:val="24"/>
                          </w:rPr>
                          <w:t>37 500 000,00 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14:paraId="0F7A2BDB" w14:textId="18ECD518" w:rsidR="00615E9B" w:rsidRPr="002D2840" w:rsidRDefault="00615E9B" w:rsidP="002D2840">
                        <w:pPr>
                          <w:spacing w:after="0"/>
                          <w:jc w:val="center"/>
                          <w:rPr>
                            <w:rFonts w:ascii="Times New Roman" w:hAnsi="Times New Roman" w:cs="Times New Roman"/>
                            <w:sz w:val="24"/>
                            <w:szCs w:val="24"/>
                            <w:highlight w:val="magenta"/>
                          </w:rPr>
                        </w:pPr>
                        <w:r w:rsidRPr="002D2840">
                          <w:rPr>
                            <w:rFonts w:ascii="Times New Roman" w:hAnsi="Times New Roman" w:cs="Times New Roman"/>
                            <w:sz w:val="24"/>
                            <w:szCs w:val="24"/>
                          </w:rPr>
                          <w:t>12 500 000,00 евро</w:t>
                        </w:r>
                      </w:p>
                    </w:tc>
                  </w:tr>
                  <w:tr w:rsidR="00195F07" w:rsidRPr="002D2840" w14:paraId="6370C23D" w14:textId="77777777" w:rsidTr="00615E9B">
                    <w:trPr>
                      <w:trHeight w:val="87"/>
                      <w:jc w:val="center"/>
                    </w:trPr>
                    <w:tc>
                      <w:tcPr>
                        <w:tcW w:w="2840" w:type="dxa"/>
                        <w:tcBorders>
                          <w:top w:val="single" w:sz="4" w:space="0" w:color="auto"/>
                          <w:left w:val="single" w:sz="4" w:space="0" w:color="auto"/>
                          <w:bottom w:val="single" w:sz="4" w:space="0" w:color="auto"/>
                          <w:right w:val="single" w:sz="4" w:space="0" w:color="auto"/>
                        </w:tcBorders>
                        <w:shd w:val="clear" w:color="auto" w:fill="auto"/>
                        <w:vAlign w:val="center"/>
                      </w:tcPr>
                      <w:p w14:paraId="28B2CDF2" w14:textId="77777777" w:rsidR="00195F07" w:rsidRPr="002D2840" w:rsidRDefault="00195F07" w:rsidP="002D2840">
                        <w:pPr>
                          <w:spacing w:after="0"/>
                          <w:jc w:val="center"/>
                          <w:rPr>
                            <w:rFonts w:ascii="Times New Roman" w:hAnsi="Times New Roman" w:cs="Times New Roman"/>
                            <w:sz w:val="24"/>
                            <w:szCs w:val="24"/>
                          </w:rPr>
                        </w:pPr>
                        <w:r w:rsidRPr="002D2840">
                          <w:rPr>
                            <w:rFonts w:ascii="Times New Roman" w:hAnsi="Times New Roman" w:cs="Times New Roman"/>
                            <w:sz w:val="24"/>
                            <w:szCs w:val="24"/>
                          </w:rPr>
                          <w:t>100 %</w:t>
                        </w:r>
                      </w:p>
                    </w:tc>
                    <w:tc>
                      <w:tcPr>
                        <w:tcW w:w="3627" w:type="dxa"/>
                        <w:tcBorders>
                          <w:top w:val="single" w:sz="4" w:space="0" w:color="auto"/>
                          <w:left w:val="nil"/>
                          <w:bottom w:val="single" w:sz="4" w:space="0" w:color="auto"/>
                          <w:right w:val="single" w:sz="4" w:space="0" w:color="auto"/>
                        </w:tcBorders>
                        <w:shd w:val="clear" w:color="auto" w:fill="auto"/>
                        <w:vAlign w:val="center"/>
                      </w:tcPr>
                      <w:p w14:paraId="6E93819F" w14:textId="32707DD8" w:rsidR="00195F07" w:rsidRPr="002D2840" w:rsidRDefault="00531B1E" w:rsidP="002D2840">
                        <w:pPr>
                          <w:spacing w:after="0"/>
                          <w:jc w:val="center"/>
                          <w:rPr>
                            <w:rFonts w:ascii="Times New Roman" w:hAnsi="Times New Roman" w:cs="Times New Roman"/>
                            <w:sz w:val="24"/>
                            <w:szCs w:val="24"/>
                          </w:rPr>
                        </w:pPr>
                        <w:r w:rsidRPr="002D2840">
                          <w:rPr>
                            <w:rFonts w:ascii="Times New Roman" w:hAnsi="Times New Roman" w:cs="Times New Roman"/>
                            <w:sz w:val="24"/>
                            <w:szCs w:val="24"/>
                          </w:rPr>
                          <w:t xml:space="preserve">75 </w:t>
                        </w:r>
                        <w:r w:rsidR="00195F07" w:rsidRPr="002D2840">
                          <w:rPr>
                            <w:rFonts w:ascii="Times New Roman" w:hAnsi="Times New Roman" w:cs="Times New Roman"/>
                            <w:sz w:val="24"/>
                            <w:szCs w:val="24"/>
                          </w:rPr>
                          <w:t>%</w:t>
                        </w:r>
                      </w:p>
                    </w:tc>
                    <w:tc>
                      <w:tcPr>
                        <w:tcW w:w="0" w:type="auto"/>
                        <w:tcBorders>
                          <w:top w:val="single" w:sz="4" w:space="0" w:color="auto"/>
                          <w:left w:val="nil"/>
                          <w:bottom w:val="single" w:sz="4" w:space="0" w:color="auto"/>
                          <w:right w:val="single" w:sz="4" w:space="0" w:color="auto"/>
                        </w:tcBorders>
                        <w:shd w:val="clear" w:color="auto" w:fill="auto"/>
                        <w:vAlign w:val="center"/>
                      </w:tcPr>
                      <w:p w14:paraId="2BE0A042" w14:textId="20989BD7" w:rsidR="00195F07" w:rsidRPr="002D2840" w:rsidRDefault="00531B1E" w:rsidP="002D2840">
                        <w:pPr>
                          <w:spacing w:after="0"/>
                          <w:jc w:val="center"/>
                          <w:rPr>
                            <w:rFonts w:ascii="Times New Roman" w:hAnsi="Times New Roman" w:cs="Times New Roman"/>
                            <w:sz w:val="24"/>
                            <w:szCs w:val="24"/>
                          </w:rPr>
                        </w:pPr>
                        <w:r w:rsidRPr="002D2840">
                          <w:rPr>
                            <w:rFonts w:ascii="Times New Roman" w:hAnsi="Times New Roman" w:cs="Times New Roman"/>
                            <w:sz w:val="24"/>
                            <w:szCs w:val="24"/>
                          </w:rPr>
                          <w:t xml:space="preserve">25 </w:t>
                        </w:r>
                        <w:r w:rsidR="00195F07" w:rsidRPr="002D2840">
                          <w:rPr>
                            <w:rFonts w:ascii="Times New Roman" w:hAnsi="Times New Roman" w:cs="Times New Roman"/>
                            <w:sz w:val="24"/>
                            <w:szCs w:val="24"/>
                          </w:rPr>
                          <w:t>%</w:t>
                        </w:r>
                      </w:p>
                    </w:tc>
                  </w:tr>
                </w:tbl>
                <w:p w14:paraId="79DD86B3" w14:textId="0F9F54E3" w:rsidR="00195F07" w:rsidRPr="002D2840" w:rsidRDefault="00195F07" w:rsidP="002D2840">
                  <w:pPr>
                    <w:spacing w:after="0"/>
                    <w:jc w:val="both"/>
                    <w:rPr>
                      <w:rFonts w:ascii="Times New Roman" w:hAnsi="Times New Roman" w:cs="Times New Roman"/>
                      <w:b/>
                      <w:sz w:val="24"/>
                      <w:szCs w:val="24"/>
                      <w:lang w:val="en-US"/>
                    </w:rPr>
                  </w:pPr>
                </w:p>
              </w:tc>
              <w:tc>
                <w:tcPr>
                  <w:tcW w:w="2500" w:type="pct"/>
                  <w:shd w:val="clear" w:color="auto" w:fill="auto"/>
                </w:tcPr>
                <w:p w14:paraId="3AE1F5E0" w14:textId="2EC5EB38" w:rsidR="00195F07" w:rsidRPr="002D2840" w:rsidRDefault="00195F07" w:rsidP="002D2840">
                  <w:pPr>
                    <w:spacing w:after="0"/>
                    <w:jc w:val="both"/>
                    <w:rPr>
                      <w:rFonts w:ascii="Times New Roman" w:hAnsi="Times New Roman" w:cs="Times New Roman"/>
                      <w:b/>
                      <w:sz w:val="24"/>
                      <w:szCs w:val="24"/>
                      <w:lang w:val="en-US"/>
                    </w:rPr>
                  </w:pPr>
                </w:p>
              </w:tc>
            </w:tr>
          </w:tbl>
          <w:p w14:paraId="52F33F53" w14:textId="36E04C9B" w:rsidR="00B473AB" w:rsidRPr="002D2840" w:rsidRDefault="00B473AB" w:rsidP="002D2840">
            <w:pPr>
              <w:pStyle w:val="ListParagraph"/>
              <w:spacing w:line="276" w:lineRule="auto"/>
              <w:ind w:left="0"/>
              <w:jc w:val="both"/>
              <w:rPr>
                <w:b/>
              </w:rPr>
            </w:pPr>
          </w:p>
        </w:tc>
      </w:tr>
    </w:tbl>
    <w:p w14:paraId="6F107767" w14:textId="40718752" w:rsidR="007F4BFA" w:rsidRPr="002D2840" w:rsidRDefault="002F1BCB" w:rsidP="002D2840">
      <w:pPr>
        <w:pStyle w:val="Heading1"/>
        <w:spacing w:before="0"/>
        <w:jc w:val="both"/>
        <w:rPr>
          <w:rFonts w:cs="Times New Roman"/>
          <w:szCs w:val="24"/>
        </w:rPr>
      </w:pPr>
      <w:bookmarkStart w:id="8" w:name="_Toc69388898"/>
      <w:r w:rsidRPr="002D2840">
        <w:rPr>
          <w:rFonts w:cs="Times New Roman"/>
          <w:szCs w:val="24"/>
        </w:rPr>
        <w:t xml:space="preserve">9. Минимален и максимален размер на </w:t>
      </w:r>
      <w:r w:rsidR="007F4BFA" w:rsidRPr="002D2840">
        <w:rPr>
          <w:rFonts w:cs="Times New Roman"/>
          <w:szCs w:val="24"/>
        </w:rPr>
        <w:t>допустимите разходи</w:t>
      </w:r>
      <w:r w:rsidRPr="002D2840">
        <w:rPr>
          <w:rFonts w:cs="Times New Roman"/>
          <w:szCs w:val="24"/>
        </w:rPr>
        <w:t xml:space="preserve"> за конкретн</w:t>
      </w:r>
      <w:r w:rsidR="007F7C41" w:rsidRPr="002D2840">
        <w:rPr>
          <w:rFonts w:cs="Times New Roman"/>
          <w:szCs w:val="24"/>
        </w:rPr>
        <w:t>о</w:t>
      </w:r>
      <w:r w:rsidRPr="002D2840">
        <w:rPr>
          <w:rFonts w:cs="Times New Roman"/>
          <w:szCs w:val="24"/>
        </w:rPr>
        <w:t xml:space="preserve"> </w:t>
      </w:r>
      <w:r w:rsidR="007F7C41" w:rsidRPr="002D2840">
        <w:rPr>
          <w:rFonts w:cs="Times New Roman"/>
          <w:szCs w:val="24"/>
        </w:rPr>
        <w:t>проектно предложение</w:t>
      </w:r>
      <w:r w:rsidRPr="002D2840">
        <w:rPr>
          <w:rFonts w:cs="Times New Roman"/>
          <w:szCs w:val="24"/>
        </w:rPr>
        <w:t>:</w:t>
      </w:r>
      <w:bookmarkEnd w:id="8"/>
    </w:p>
    <w:tbl>
      <w:tblPr>
        <w:tblStyle w:val="TableGrid"/>
        <w:tblW w:w="5000" w:type="pct"/>
        <w:tblLook w:val="04A0" w:firstRow="1" w:lastRow="0" w:firstColumn="1" w:lastColumn="0" w:noHBand="0" w:noVBand="1"/>
      </w:tblPr>
      <w:tblGrid>
        <w:gridCol w:w="9629"/>
      </w:tblGrid>
      <w:tr w:rsidR="007F4BFA" w:rsidRPr="002D2840" w14:paraId="24E59C9F" w14:textId="77777777" w:rsidTr="0044084F">
        <w:tc>
          <w:tcPr>
            <w:tcW w:w="5000" w:type="pct"/>
          </w:tcPr>
          <w:p w14:paraId="65C1A9B8" w14:textId="6E883B57" w:rsidR="007F4BFA" w:rsidRPr="002D2840" w:rsidRDefault="00660CB6" w:rsidP="002D2840">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 </w:t>
            </w:r>
            <w:r w:rsidR="002F1BCB" w:rsidRPr="002D2840">
              <w:rPr>
                <w:rFonts w:ascii="Times New Roman" w:hAnsi="Times New Roman" w:cs="Times New Roman"/>
                <w:sz w:val="24"/>
                <w:szCs w:val="24"/>
              </w:rPr>
              <w:t xml:space="preserve">Минималният размер на допустимите разходи за едно проектно предложение, представено от един </w:t>
            </w:r>
            <w:r w:rsidR="0080004E" w:rsidRPr="002D2840">
              <w:rPr>
                <w:rFonts w:ascii="Times New Roman" w:hAnsi="Times New Roman" w:cs="Times New Roman"/>
                <w:sz w:val="24"/>
                <w:szCs w:val="24"/>
              </w:rPr>
              <w:t>кандидат</w:t>
            </w:r>
            <w:r w:rsidR="002F1BCB" w:rsidRPr="002D2840">
              <w:rPr>
                <w:rFonts w:ascii="Times New Roman" w:hAnsi="Times New Roman" w:cs="Times New Roman"/>
                <w:sz w:val="24"/>
                <w:szCs w:val="24"/>
              </w:rPr>
              <w:t xml:space="preserve"> е 29</w:t>
            </w:r>
            <w:r w:rsidR="00F11D94" w:rsidRPr="002D2840">
              <w:rPr>
                <w:rFonts w:ascii="Times New Roman" w:hAnsi="Times New Roman" w:cs="Times New Roman"/>
                <w:sz w:val="24"/>
                <w:szCs w:val="24"/>
              </w:rPr>
              <w:t> </w:t>
            </w:r>
            <w:r w:rsidR="002F1BCB" w:rsidRPr="002D2840">
              <w:rPr>
                <w:rFonts w:ascii="Times New Roman" w:hAnsi="Times New Roman" w:cs="Times New Roman"/>
                <w:sz w:val="24"/>
                <w:szCs w:val="24"/>
              </w:rPr>
              <w:t>337 лв.</w:t>
            </w:r>
          </w:p>
          <w:p w14:paraId="3AC3531F" w14:textId="2EA83B1F" w:rsidR="00EA117F" w:rsidRPr="002D2840" w:rsidRDefault="00660CB6" w:rsidP="002D2840">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2. </w:t>
            </w:r>
            <w:r w:rsidR="00EA117F" w:rsidRPr="002D2840">
              <w:rPr>
                <w:rFonts w:ascii="Times New Roman" w:hAnsi="Times New Roman" w:cs="Times New Roman"/>
                <w:sz w:val="24"/>
                <w:szCs w:val="24"/>
              </w:rPr>
              <w:t xml:space="preserve">Максималният размер на допустимите разходи за </w:t>
            </w:r>
            <w:r w:rsidR="00B54714" w:rsidRPr="002D2840">
              <w:rPr>
                <w:rFonts w:ascii="Times New Roman" w:hAnsi="Times New Roman" w:cs="Times New Roman"/>
                <w:sz w:val="24"/>
                <w:szCs w:val="24"/>
              </w:rPr>
              <w:t xml:space="preserve">едно проектно предложение, представено от </w:t>
            </w:r>
            <w:r w:rsidR="00EA117F" w:rsidRPr="002D2840">
              <w:rPr>
                <w:rFonts w:ascii="Times New Roman" w:hAnsi="Times New Roman" w:cs="Times New Roman"/>
                <w:sz w:val="24"/>
                <w:szCs w:val="24"/>
              </w:rPr>
              <w:t>един кандидат</w:t>
            </w:r>
            <w:r w:rsidR="00821BDD" w:rsidRPr="002D2840">
              <w:rPr>
                <w:rFonts w:ascii="Times New Roman" w:hAnsi="Times New Roman" w:cs="Times New Roman"/>
                <w:sz w:val="24"/>
                <w:szCs w:val="24"/>
              </w:rPr>
              <w:t>,</w:t>
            </w:r>
            <w:r w:rsidR="00EA117F" w:rsidRPr="002D2840">
              <w:rPr>
                <w:rFonts w:ascii="Times New Roman" w:hAnsi="Times New Roman" w:cs="Times New Roman"/>
                <w:sz w:val="24"/>
                <w:szCs w:val="24"/>
              </w:rPr>
              <w:t xml:space="preserve"> е </w:t>
            </w:r>
            <w:r w:rsidR="003230CC" w:rsidRPr="002D2840">
              <w:rPr>
                <w:rFonts w:ascii="Times New Roman" w:hAnsi="Times New Roman" w:cs="Times New Roman"/>
                <w:sz w:val="24"/>
                <w:szCs w:val="24"/>
              </w:rPr>
              <w:t>880 110</w:t>
            </w:r>
            <w:r w:rsidR="003230CC" w:rsidRPr="002D2840">
              <w:rPr>
                <w:rFonts w:ascii="Times New Roman" w:hAnsi="Times New Roman" w:cs="Times New Roman"/>
                <w:sz w:val="24"/>
                <w:szCs w:val="24"/>
                <w:lang w:val="en-US"/>
              </w:rPr>
              <w:t xml:space="preserve"> </w:t>
            </w:r>
            <w:r w:rsidR="008F4102" w:rsidRPr="002D2840">
              <w:rPr>
                <w:rFonts w:ascii="Times New Roman" w:hAnsi="Times New Roman" w:cs="Times New Roman"/>
                <w:sz w:val="24"/>
                <w:szCs w:val="24"/>
              </w:rPr>
              <w:t>лв.</w:t>
            </w:r>
          </w:p>
          <w:p w14:paraId="1BF670F0" w14:textId="77777777" w:rsidR="00C60613" w:rsidRPr="002D2840" w:rsidRDefault="00C60613" w:rsidP="002D2840">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D2840">
              <w:rPr>
                <w:rFonts w:ascii="Times New Roman" w:hAnsi="Times New Roman" w:cs="Times New Roman"/>
                <w:b/>
                <w:color w:val="000000" w:themeColor="text1"/>
                <w:sz w:val="24"/>
                <w:szCs w:val="24"/>
              </w:rPr>
              <w:t>ВАЖНО:</w:t>
            </w:r>
          </w:p>
          <w:p w14:paraId="1565A303" w14:textId="690E0880" w:rsidR="009867C5" w:rsidRPr="002D2840" w:rsidRDefault="00E42501" w:rsidP="002D2840">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D2840">
              <w:rPr>
                <w:rFonts w:ascii="Times New Roman" w:hAnsi="Times New Roman" w:cs="Times New Roman"/>
                <w:b/>
                <w:color w:val="000000" w:themeColor="text1"/>
                <w:sz w:val="24"/>
                <w:szCs w:val="24"/>
              </w:rPr>
              <w:t>3</w:t>
            </w:r>
            <w:r w:rsidR="003D2827" w:rsidRPr="002D2840">
              <w:rPr>
                <w:rFonts w:ascii="Times New Roman" w:hAnsi="Times New Roman" w:cs="Times New Roman"/>
                <w:b/>
                <w:color w:val="000000" w:themeColor="text1"/>
                <w:sz w:val="24"/>
                <w:szCs w:val="24"/>
              </w:rPr>
              <w:t xml:space="preserve">. Максималният размер на общите допустими разходи не трябва да надвишава размера, посочен в т. </w:t>
            </w:r>
            <w:r w:rsidR="00EA117F" w:rsidRPr="002D2840">
              <w:rPr>
                <w:rFonts w:ascii="Times New Roman" w:hAnsi="Times New Roman" w:cs="Times New Roman"/>
                <w:b/>
                <w:color w:val="000000" w:themeColor="text1"/>
                <w:sz w:val="24"/>
                <w:szCs w:val="24"/>
              </w:rPr>
              <w:t>2</w:t>
            </w:r>
            <w:r w:rsidR="003D2827" w:rsidRPr="002D2840">
              <w:rPr>
                <w:rFonts w:ascii="Times New Roman" w:hAnsi="Times New Roman" w:cs="Times New Roman"/>
                <w:b/>
                <w:color w:val="000000" w:themeColor="text1"/>
                <w:sz w:val="24"/>
                <w:szCs w:val="24"/>
              </w:rPr>
              <w:t xml:space="preserve">, за кандидатите, които </w:t>
            </w:r>
            <w:r w:rsidR="009867C5" w:rsidRPr="002D2840">
              <w:rPr>
                <w:rFonts w:ascii="Times New Roman" w:hAnsi="Times New Roman" w:cs="Times New Roman"/>
                <w:b/>
                <w:color w:val="000000" w:themeColor="text1"/>
                <w:sz w:val="24"/>
                <w:szCs w:val="24"/>
              </w:rPr>
              <w:t xml:space="preserve">помежду си </w:t>
            </w:r>
            <w:r w:rsidR="003D2827" w:rsidRPr="002D2840">
              <w:rPr>
                <w:rFonts w:ascii="Times New Roman" w:hAnsi="Times New Roman" w:cs="Times New Roman"/>
                <w:b/>
                <w:color w:val="000000" w:themeColor="text1"/>
                <w:sz w:val="24"/>
                <w:szCs w:val="24"/>
              </w:rPr>
              <w:t>са предприятия партньори и/или свързани предприятия по смисъла на</w:t>
            </w:r>
            <w:r w:rsidR="002B39A4" w:rsidRPr="002D2840">
              <w:rPr>
                <w:rFonts w:ascii="Times New Roman" w:hAnsi="Times New Roman" w:cs="Times New Roman"/>
                <w:b/>
                <w:color w:val="000000" w:themeColor="text1"/>
                <w:sz w:val="24"/>
                <w:szCs w:val="24"/>
              </w:rPr>
              <w:t xml:space="preserve"> </w:t>
            </w:r>
            <w:r w:rsidR="003D2827" w:rsidRPr="002D2840">
              <w:rPr>
                <w:rFonts w:ascii="Times New Roman" w:hAnsi="Times New Roman" w:cs="Times New Roman"/>
                <w:b/>
                <w:color w:val="000000" w:themeColor="text1"/>
                <w:sz w:val="24"/>
                <w:szCs w:val="24"/>
              </w:rPr>
              <w:t>Закона за малките и средните предприятия</w:t>
            </w:r>
            <w:r w:rsidR="00C1329E" w:rsidRPr="002D2840">
              <w:rPr>
                <w:rFonts w:ascii="Times New Roman" w:hAnsi="Times New Roman" w:cs="Times New Roman"/>
                <w:b/>
                <w:color w:val="000000" w:themeColor="text1"/>
                <w:sz w:val="24"/>
                <w:szCs w:val="24"/>
              </w:rPr>
              <w:t xml:space="preserve"> (ЗМСП)</w:t>
            </w:r>
            <w:r w:rsidR="003D2827" w:rsidRPr="002D2840">
              <w:rPr>
                <w:rFonts w:ascii="Times New Roman" w:hAnsi="Times New Roman" w:cs="Times New Roman"/>
                <w:b/>
                <w:color w:val="000000" w:themeColor="text1"/>
                <w:sz w:val="24"/>
                <w:szCs w:val="24"/>
              </w:rPr>
              <w:t>.</w:t>
            </w:r>
          </w:p>
          <w:p w14:paraId="40AF6C96" w14:textId="4E28CEF7" w:rsidR="00B33E8D" w:rsidRPr="002D2840" w:rsidRDefault="00E42501" w:rsidP="002D2840">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D2840">
              <w:rPr>
                <w:rFonts w:ascii="Times New Roman" w:hAnsi="Times New Roman" w:cs="Times New Roman"/>
                <w:b/>
                <w:sz w:val="24"/>
                <w:szCs w:val="24"/>
              </w:rPr>
              <w:t>4</w:t>
            </w:r>
            <w:r w:rsidR="00E804B0" w:rsidRPr="002D2840">
              <w:rPr>
                <w:rFonts w:ascii="Times New Roman" w:hAnsi="Times New Roman" w:cs="Times New Roman"/>
                <w:b/>
                <w:sz w:val="24"/>
                <w:szCs w:val="24"/>
              </w:rPr>
              <w:t xml:space="preserve">. </w:t>
            </w:r>
            <w:r w:rsidR="00227A9F" w:rsidRPr="002D2840">
              <w:rPr>
                <w:rFonts w:ascii="Times New Roman" w:hAnsi="Times New Roman" w:cs="Times New Roman"/>
                <w:b/>
                <w:sz w:val="24"/>
                <w:szCs w:val="24"/>
              </w:rPr>
              <w:t>Когато кандидат по т. 1, б</w:t>
            </w:r>
            <w:r w:rsidR="00821BDD" w:rsidRPr="002D2840">
              <w:rPr>
                <w:rFonts w:ascii="Times New Roman" w:hAnsi="Times New Roman" w:cs="Times New Roman"/>
                <w:b/>
                <w:sz w:val="24"/>
                <w:szCs w:val="24"/>
              </w:rPr>
              <w:t>уква</w:t>
            </w:r>
            <w:r w:rsidR="00227A9F" w:rsidRPr="002D2840">
              <w:rPr>
                <w:rFonts w:ascii="Times New Roman" w:hAnsi="Times New Roman" w:cs="Times New Roman"/>
                <w:b/>
                <w:sz w:val="24"/>
                <w:szCs w:val="24"/>
              </w:rPr>
              <w:t xml:space="preserve"> „а“ от раздел 11.1. „Критерии за допустимост на </w:t>
            </w:r>
            <w:r w:rsidR="00227A9F" w:rsidRPr="002D2840">
              <w:rPr>
                <w:rFonts w:ascii="Times New Roman" w:hAnsi="Times New Roman" w:cs="Times New Roman"/>
                <w:b/>
                <w:sz w:val="24"/>
                <w:szCs w:val="24"/>
              </w:rPr>
              <w:lastRenderedPageBreak/>
              <w:t xml:space="preserve">кандидатите“ участва в </w:t>
            </w:r>
            <w:r w:rsidR="00B83087" w:rsidRPr="002D2840">
              <w:rPr>
                <w:rFonts w:ascii="Times New Roman" w:hAnsi="Times New Roman" w:cs="Times New Roman"/>
                <w:b/>
                <w:sz w:val="24"/>
                <w:szCs w:val="24"/>
              </w:rPr>
              <w:t>груп</w:t>
            </w:r>
            <w:r w:rsidR="00821BDD" w:rsidRPr="002D2840">
              <w:rPr>
                <w:rFonts w:ascii="Times New Roman" w:hAnsi="Times New Roman" w:cs="Times New Roman"/>
                <w:b/>
                <w:sz w:val="24"/>
                <w:szCs w:val="24"/>
              </w:rPr>
              <w:t>а</w:t>
            </w:r>
            <w:r w:rsidR="00B83087" w:rsidRPr="002D2840">
              <w:rPr>
                <w:rFonts w:ascii="Times New Roman" w:hAnsi="Times New Roman" w:cs="Times New Roman"/>
                <w:b/>
                <w:sz w:val="24"/>
                <w:szCs w:val="24"/>
              </w:rPr>
              <w:t xml:space="preserve"> или организаци</w:t>
            </w:r>
            <w:r w:rsidR="00821BDD" w:rsidRPr="002D2840">
              <w:rPr>
                <w:rFonts w:ascii="Times New Roman" w:hAnsi="Times New Roman" w:cs="Times New Roman"/>
                <w:b/>
                <w:sz w:val="24"/>
                <w:szCs w:val="24"/>
              </w:rPr>
              <w:t>я</w:t>
            </w:r>
            <w:r w:rsidR="00B83087" w:rsidRPr="002D2840">
              <w:rPr>
                <w:rFonts w:ascii="Times New Roman" w:hAnsi="Times New Roman" w:cs="Times New Roman"/>
                <w:b/>
                <w:sz w:val="24"/>
                <w:szCs w:val="24"/>
              </w:rPr>
              <w:t xml:space="preserve"> на производители</w:t>
            </w:r>
            <w:r w:rsidR="00B83087" w:rsidRPr="002D2840" w:rsidDel="00B83087">
              <w:rPr>
                <w:rFonts w:ascii="Times New Roman" w:hAnsi="Times New Roman" w:cs="Times New Roman"/>
                <w:b/>
                <w:sz w:val="24"/>
                <w:szCs w:val="24"/>
              </w:rPr>
              <w:t xml:space="preserve"> </w:t>
            </w:r>
            <w:r w:rsidR="00227A9F" w:rsidRPr="002D2840">
              <w:rPr>
                <w:rFonts w:ascii="Times New Roman" w:hAnsi="Times New Roman" w:cs="Times New Roman"/>
                <w:b/>
                <w:sz w:val="24"/>
                <w:szCs w:val="24"/>
              </w:rPr>
              <w:t>за колективни инвестиции, ко</w:t>
            </w:r>
            <w:r w:rsidR="00821BDD" w:rsidRPr="002D2840">
              <w:rPr>
                <w:rFonts w:ascii="Times New Roman" w:hAnsi="Times New Roman" w:cs="Times New Roman"/>
                <w:b/>
                <w:sz w:val="24"/>
                <w:szCs w:val="24"/>
              </w:rPr>
              <w:t>я</w:t>
            </w:r>
            <w:r w:rsidR="00227A9F" w:rsidRPr="002D2840">
              <w:rPr>
                <w:rFonts w:ascii="Times New Roman" w:hAnsi="Times New Roman" w:cs="Times New Roman"/>
                <w:b/>
                <w:sz w:val="24"/>
                <w:szCs w:val="24"/>
              </w:rPr>
              <w:t xml:space="preserve">то е кандидат по тази процедура, в максималния размер по т. </w:t>
            </w:r>
            <w:r w:rsidRPr="002D2840">
              <w:rPr>
                <w:rFonts w:ascii="Times New Roman" w:hAnsi="Times New Roman" w:cs="Times New Roman"/>
                <w:b/>
                <w:sz w:val="24"/>
                <w:szCs w:val="24"/>
              </w:rPr>
              <w:t>2</w:t>
            </w:r>
            <w:r w:rsidR="00227A9F" w:rsidRPr="002D2840">
              <w:rPr>
                <w:rFonts w:ascii="Times New Roman" w:hAnsi="Times New Roman" w:cs="Times New Roman"/>
                <w:b/>
                <w:sz w:val="24"/>
                <w:szCs w:val="24"/>
              </w:rPr>
              <w:t xml:space="preserve"> се включва размерът на допустимите разходи по проекта за колективни инвестиции, изчислен пропорционално спрямо дела, с който участва в капитала на </w:t>
            </w:r>
            <w:r w:rsidR="00B83087" w:rsidRPr="002D2840">
              <w:rPr>
                <w:rFonts w:ascii="Times New Roman" w:hAnsi="Times New Roman" w:cs="Times New Roman"/>
                <w:b/>
                <w:sz w:val="24"/>
                <w:szCs w:val="24"/>
              </w:rPr>
              <w:t>групата или организацията на производители</w:t>
            </w:r>
            <w:r w:rsidR="00227A9F" w:rsidRPr="002D2840">
              <w:rPr>
                <w:rFonts w:ascii="Times New Roman" w:hAnsi="Times New Roman" w:cs="Times New Roman"/>
                <w:b/>
                <w:sz w:val="24"/>
                <w:szCs w:val="24"/>
              </w:rPr>
              <w:t xml:space="preserve"> за колективни инвестиции.</w:t>
            </w:r>
          </w:p>
        </w:tc>
      </w:tr>
    </w:tbl>
    <w:p w14:paraId="17B64958" w14:textId="63A79414" w:rsidR="007F4BFA" w:rsidRPr="002D2840" w:rsidRDefault="002F1BCB" w:rsidP="002D2840">
      <w:pPr>
        <w:pStyle w:val="Heading1"/>
        <w:spacing w:before="0"/>
        <w:jc w:val="both"/>
        <w:rPr>
          <w:rFonts w:cs="Times New Roman"/>
          <w:szCs w:val="24"/>
        </w:rPr>
      </w:pPr>
      <w:bookmarkStart w:id="9" w:name="_Toc69388899"/>
      <w:r w:rsidRPr="002D2840">
        <w:rPr>
          <w:rFonts w:cs="Times New Roman"/>
          <w:szCs w:val="24"/>
        </w:rPr>
        <w:lastRenderedPageBreak/>
        <w:t>10. Процент на съфинансиране:</w:t>
      </w:r>
      <w:bookmarkEnd w:id="9"/>
    </w:p>
    <w:tbl>
      <w:tblPr>
        <w:tblStyle w:val="TableGrid"/>
        <w:tblW w:w="5000" w:type="pct"/>
        <w:tblLook w:val="04A0" w:firstRow="1" w:lastRow="0" w:firstColumn="1" w:lastColumn="0" w:noHBand="0" w:noVBand="1"/>
      </w:tblPr>
      <w:tblGrid>
        <w:gridCol w:w="9629"/>
      </w:tblGrid>
      <w:tr w:rsidR="007F4BFA" w:rsidRPr="002D2840" w14:paraId="2C29DC6E" w14:textId="77777777" w:rsidTr="00E52B7A">
        <w:tc>
          <w:tcPr>
            <w:tcW w:w="5000" w:type="pct"/>
          </w:tcPr>
          <w:p w14:paraId="1048C46C" w14:textId="4088AA1D" w:rsidR="00EA117F" w:rsidRPr="002D2840" w:rsidRDefault="00837484" w:rsidP="002D2840">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EA117F" w:rsidRPr="002D2840">
              <w:rPr>
                <w:rFonts w:ascii="Times New Roman" w:hAnsi="Times New Roman" w:cs="Times New Roman"/>
                <w:sz w:val="24"/>
                <w:szCs w:val="24"/>
              </w:rPr>
              <w:t xml:space="preserve">. </w:t>
            </w:r>
            <w:r w:rsidR="00640733" w:rsidRPr="002D2840">
              <w:rPr>
                <w:rFonts w:ascii="Times New Roman" w:hAnsi="Times New Roman" w:cs="Times New Roman"/>
                <w:sz w:val="24"/>
                <w:szCs w:val="24"/>
              </w:rPr>
              <w:t>Финансовата помощ за одобрени проектни предложения е в размер до</w:t>
            </w:r>
            <w:r w:rsidR="00E32131" w:rsidRPr="002D2840">
              <w:rPr>
                <w:rFonts w:ascii="Times New Roman" w:hAnsi="Times New Roman" w:cs="Times New Roman"/>
                <w:sz w:val="24"/>
                <w:szCs w:val="24"/>
              </w:rPr>
              <w:t xml:space="preserve"> </w:t>
            </w:r>
            <w:r w:rsidR="00EA117F" w:rsidRPr="002D2840">
              <w:rPr>
                <w:rFonts w:ascii="Times New Roman" w:hAnsi="Times New Roman" w:cs="Times New Roman"/>
                <w:sz w:val="24"/>
                <w:szCs w:val="24"/>
              </w:rPr>
              <w:t xml:space="preserve">50 </w:t>
            </w:r>
            <w:r w:rsidR="008F2E1F" w:rsidRPr="002D2840">
              <w:rPr>
                <w:rFonts w:ascii="Times New Roman" w:hAnsi="Times New Roman" w:cs="Times New Roman"/>
                <w:sz w:val="24"/>
                <w:szCs w:val="24"/>
              </w:rPr>
              <w:t xml:space="preserve">на сто </w:t>
            </w:r>
            <w:r w:rsidR="00EA117F" w:rsidRPr="002D2840">
              <w:rPr>
                <w:rFonts w:ascii="Times New Roman" w:hAnsi="Times New Roman" w:cs="Times New Roman"/>
                <w:sz w:val="24"/>
                <w:szCs w:val="24"/>
              </w:rPr>
              <w:t>от общия размер на допустимите за финансово подпомагане разходи</w:t>
            </w:r>
            <w:r w:rsidR="00E32131" w:rsidRPr="002D2840">
              <w:rPr>
                <w:rFonts w:ascii="Times New Roman" w:hAnsi="Times New Roman" w:cs="Times New Roman"/>
                <w:sz w:val="24"/>
                <w:szCs w:val="24"/>
              </w:rPr>
              <w:t>.</w:t>
            </w:r>
          </w:p>
          <w:p w14:paraId="28F563D8" w14:textId="77777777" w:rsidR="002A4406" w:rsidRPr="002D2840" w:rsidRDefault="002A4406" w:rsidP="002D2840">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ВАЖНО:</w:t>
            </w:r>
          </w:p>
          <w:p w14:paraId="08FB4F9D" w14:textId="3AAB9CF3" w:rsidR="00AC7F7E" w:rsidRPr="002D2840" w:rsidRDefault="00F479FE" w:rsidP="002D2840">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lang w:val="en-US"/>
              </w:rPr>
            </w:pPr>
            <w:r w:rsidRPr="002D2840">
              <w:rPr>
                <w:rFonts w:ascii="Times New Roman" w:hAnsi="Times New Roman" w:cs="Times New Roman"/>
                <w:b/>
                <w:color w:val="000000" w:themeColor="text1"/>
                <w:sz w:val="24"/>
                <w:szCs w:val="24"/>
              </w:rPr>
              <w:t>2</w:t>
            </w:r>
            <w:r w:rsidR="002A4406" w:rsidRPr="002D2840">
              <w:rPr>
                <w:rFonts w:ascii="Times New Roman" w:hAnsi="Times New Roman" w:cs="Times New Roman"/>
                <w:b/>
                <w:color w:val="000000" w:themeColor="text1"/>
                <w:sz w:val="24"/>
                <w:szCs w:val="24"/>
              </w:rPr>
              <w:t xml:space="preserve">. </w:t>
            </w:r>
            <w:r w:rsidR="003E3840" w:rsidRPr="002D2840">
              <w:rPr>
                <w:rFonts w:ascii="Times New Roman" w:hAnsi="Times New Roman" w:cs="Times New Roman"/>
                <w:b/>
                <w:color w:val="000000" w:themeColor="text1"/>
                <w:sz w:val="24"/>
                <w:szCs w:val="24"/>
              </w:rPr>
              <w:t>Разликата между пълния размер на допустимите за финансово подпомагане разходи и размера на безвъзмездната финансова помощ се осигурява от кандидата, като участието на кандидата може да бъде само в парична форма.</w:t>
            </w:r>
          </w:p>
        </w:tc>
      </w:tr>
    </w:tbl>
    <w:p w14:paraId="5CFA29BF" w14:textId="0DEC8B29" w:rsidR="007F4BFA" w:rsidRPr="002D2840" w:rsidRDefault="002F1BCB" w:rsidP="002D2840">
      <w:pPr>
        <w:pStyle w:val="Heading1"/>
        <w:spacing w:before="0"/>
        <w:jc w:val="both"/>
        <w:rPr>
          <w:rFonts w:cs="Times New Roman"/>
          <w:szCs w:val="24"/>
        </w:rPr>
      </w:pPr>
      <w:bookmarkStart w:id="10" w:name="_Toc69388900"/>
      <w:r w:rsidRPr="002D2840">
        <w:rPr>
          <w:rFonts w:cs="Times New Roman"/>
          <w:szCs w:val="24"/>
        </w:rPr>
        <w:t>11. Допустими кандидати:</w:t>
      </w:r>
      <w:bookmarkEnd w:id="10"/>
    </w:p>
    <w:p w14:paraId="042070A9" w14:textId="4F617B88" w:rsidR="007F4BFA" w:rsidRPr="002D2840" w:rsidRDefault="002F1BCB" w:rsidP="002D2840">
      <w:pPr>
        <w:pStyle w:val="Heading2"/>
        <w:spacing w:before="0"/>
        <w:jc w:val="both"/>
        <w:rPr>
          <w:rFonts w:cs="Times New Roman"/>
          <w:color w:val="auto"/>
          <w:szCs w:val="24"/>
        </w:rPr>
      </w:pPr>
      <w:bookmarkStart w:id="11" w:name="_Toc69388901"/>
      <w:r w:rsidRPr="002D2840">
        <w:rPr>
          <w:rFonts w:cs="Times New Roman"/>
          <w:color w:val="auto"/>
          <w:szCs w:val="24"/>
        </w:rPr>
        <w:t>11.1. Критерии за допустимост на кандидатите:</w:t>
      </w:r>
      <w:bookmarkEnd w:id="11"/>
    </w:p>
    <w:tbl>
      <w:tblPr>
        <w:tblStyle w:val="TableGrid"/>
        <w:tblW w:w="5000" w:type="pct"/>
        <w:tblLook w:val="04A0" w:firstRow="1" w:lastRow="0" w:firstColumn="1" w:lastColumn="0" w:noHBand="0" w:noVBand="1"/>
      </w:tblPr>
      <w:tblGrid>
        <w:gridCol w:w="9629"/>
      </w:tblGrid>
      <w:tr w:rsidR="007F4BFA" w:rsidRPr="002D2840" w14:paraId="5F3099B2" w14:textId="77777777" w:rsidTr="009A39D6">
        <w:tc>
          <w:tcPr>
            <w:tcW w:w="5000" w:type="pct"/>
          </w:tcPr>
          <w:p w14:paraId="6B8EC8ED" w14:textId="45F8C1DE" w:rsidR="007F4BFA" w:rsidRPr="002D2840" w:rsidRDefault="00B525CB" w:rsidP="002D2840">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7F4BFA"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Финансова помощ </w:t>
            </w:r>
            <w:r w:rsidR="00234895" w:rsidRPr="002D2840">
              <w:rPr>
                <w:rFonts w:ascii="Times New Roman" w:hAnsi="Times New Roman" w:cs="Times New Roman"/>
                <w:sz w:val="24"/>
                <w:szCs w:val="24"/>
              </w:rPr>
              <w:t xml:space="preserve">по процедурата </w:t>
            </w:r>
            <w:r w:rsidR="002F1BCB" w:rsidRPr="002D2840">
              <w:rPr>
                <w:rFonts w:ascii="Times New Roman" w:hAnsi="Times New Roman" w:cs="Times New Roman"/>
                <w:sz w:val="24"/>
                <w:szCs w:val="24"/>
              </w:rPr>
              <w:t>се предоставя на:</w:t>
            </w:r>
          </w:p>
          <w:p w14:paraId="5FBF1B84" w14:textId="77550A61" w:rsidR="007F4BFA" w:rsidRPr="002D2840" w:rsidRDefault="00660CB6" w:rsidP="002D2840">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а)</w:t>
            </w:r>
            <w:r w:rsidR="002F1BCB" w:rsidRPr="002D2840">
              <w:rPr>
                <w:rFonts w:ascii="Times New Roman" w:hAnsi="Times New Roman" w:cs="Times New Roman"/>
                <w:sz w:val="24"/>
                <w:szCs w:val="24"/>
              </w:rPr>
              <w:t xml:space="preserve"> земеделски стопани</w:t>
            </w:r>
            <w:r w:rsidR="00234895" w:rsidRPr="002D2840">
              <w:rPr>
                <w:rFonts w:ascii="Times New Roman" w:hAnsi="Times New Roman" w:cs="Times New Roman"/>
                <w:sz w:val="24"/>
                <w:szCs w:val="24"/>
              </w:rPr>
              <w:t>;</w:t>
            </w:r>
          </w:p>
          <w:p w14:paraId="3A7C7D93" w14:textId="73B0784A" w:rsidR="007F4BFA" w:rsidRPr="002D2840" w:rsidRDefault="00C9771A" w:rsidP="002D2840">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б) </w:t>
            </w:r>
            <w:r w:rsidR="002F1BCB" w:rsidRPr="002D2840">
              <w:rPr>
                <w:rFonts w:ascii="Times New Roman" w:hAnsi="Times New Roman" w:cs="Times New Roman"/>
                <w:sz w:val="24"/>
                <w:szCs w:val="24"/>
              </w:rPr>
              <w:t>групи или организации на производители</w:t>
            </w:r>
            <w:r w:rsidR="00DC42BA" w:rsidRPr="002D2840">
              <w:rPr>
                <w:rFonts w:ascii="Times New Roman" w:eastAsia="Times New Roman" w:hAnsi="Times New Roman" w:cs="Times New Roman"/>
                <w:snapToGrid w:val="0"/>
                <w:sz w:val="24"/>
                <w:szCs w:val="24"/>
              </w:rPr>
              <w:t>, признати от министъра на земеделието</w:t>
            </w:r>
            <w:r w:rsidR="00CE0188" w:rsidRPr="002D2840">
              <w:rPr>
                <w:rFonts w:ascii="Times New Roman" w:eastAsia="Times New Roman" w:hAnsi="Times New Roman" w:cs="Times New Roman"/>
                <w:snapToGrid w:val="0"/>
                <w:sz w:val="24"/>
                <w:szCs w:val="24"/>
              </w:rPr>
              <w:t xml:space="preserve"> и</w:t>
            </w:r>
            <w:r w:rsidR="00DC42BA" w:rsidRPr="002D2840">
              <w:rPr>
                <w:rFonts w:ascii="Times New Roman" w:eastAsia="Times New Roman" w:hAnsi="Times New Roman" w:cs="Times New Roman"/>
                <w:snapToGrid w:val="0"/>
                <w:sz w:val="24"/>
                <w:szCs w:val="24"/>
              </w:rPr>
              <w:t xml:space="preserve"> храните</w:t>
            </w:r>
            <w:r w:rsidR="00234895" w:rsidRPr="002D2840">
              <w:rPr>
                <w:rFonts w:ascii="Times New Roman" w:hAnsi="Times New Roman" w:cs="Times New Roman"/>
                <w:sz w:val="24"/>
                <w:szCs w:val="24"/>
              </w:rPr>
              <w:t>.</w:t>
            </w:r>
          </w:p>
          <w:p w14:paraId="54EA521C" w14:textId="3B4C1827" w:rsidR="007F4BFA" w:rsidRPr="002D2840" w:rsidRDefault="00234895" w:rsidP="002D2840">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sz w:val="24"/>
                <w:szCs w:val="24"/>
              </w:rPr>
              <w:t>2</w:t>
            </w:r>
            <w:r w:rsidR="00B525CB" w:rsidRPr="002D2840">
              <w:rPr>
                <w:rFonts w:ascii="Times New Roman" w:hAnsi="Times New Roman" w:cs="Times New Roman"/>
                <w:sz w:val="24"/>
                <w:szCs w:val="24"/>
              </w:rPr>
              <w:t>.</w:t>
            </w:r>
            <w:r w:rsidR="007F4BFA"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Земеделските стопани по </w:t>
            </w:r>
            <w:r w:rsidR="007F4BFA" w:rsidRPr="002D2840">
              <w:rPr>
                <w:rFonts w:ascii="Times New Roman" w:hAnsi="Times New Roman" w:cs="Times New Roman"/>
                <w:sz w:val="24"/>
                <w:szCs w:val="24"/>
              </w:rPr>
              <w:t>т. 1, буква „а“</w:t>
            </w:r>
            <w:r w:rsidR="002F1BCB" w:rsidRPr="002D2840">
              <w:rPr>
                <w:rFonts w:ascii="Times New Roman" w:hAnsi="Times New Roman" w:cs="Times New Roman"/>
                <w:sz w:val="24"/>
                <w:szCs w:val="24"/>
              </w:rPr>
              <w:t xml:space="preserve"> към датата на подаване на </w:t>
            </w:r>
            <w:r w:rsidR="007F4BFA"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трябва да отговарят на </w:t>
            </w:r>
            <w:r w:rsidR="002F1BCB" w:rsidRPr="002D2840">
              <w:rPr>
                <w:rFonts w:ascii="Times New Roman" w:hAnsi="Times New Roman" w:cs="Times New Roman"/>
                <w:color w:val="000000" w:themeColor="text1"/>
                <w:sz w:val="24"/>
                <w:szCs w:val="24"/>
              </w:rPr>
              <w:t>следните условия:</w:t>
            </w:r>
          </w:p>
          <w:p w14:paraId="3C5CD09E" w14:textId="5403B36E" w:rsidR="007F4BFA" w:rsidRPr="002D2840" w:rsidRDefault="00C9771A" w:rsidP="002D2840">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а)</w:t>
            </w:r>
            <w:r w:rsidR="002F1BCB" w:rsidRPr="002D2840">
              <w:rPr>
                <w:rFonts w:ascii="Times New Roman" w:hAnsi="Times New Roman" w:cs="Times New Roman"/>
                <w:color w:val="000000" w:themeColor="text1"/>
                <w:sz w:val="24"/>
                <w:szCs w:val="24"/>
              </w:rPr>
              <w:t xml:space="preserve"> да са регистрирани </w:t>
            </w:r>
            <w:r w:rsidR="00394F3A" w:rsidRPr="002D2840">
              <w:rPr>
                <w:rFonts w:ascii="Times New Roman" w:hAnsi="Times New Roman" w:cs="Times New Roman"/>
                <w:color w:val="000000" w:themeColor="text1"/>
                <w:sz w:val="24"/>
                <w:szCs w:val="24"/>
              </w:rPr>
              <w:t xml:space="preserve">като земеделски стопани </w:t>
            </w:r>
            <w:r w:rsidR="00394F3A" w:rsidRPr="002D2840">
              <w:rPr>
                <w:rFonts w:ascii="Times New Roman" w:hAnsi="Times New Roman" w:cs="Times New Roman"/>
                <w:sz w:val="24"/>
                <w:szCs w:val="24"/>
              </w:rPr>
              <w:t>по реда на Наредба № 3 от 1999 г. за създаване и поддържане на регистър на земеделските стопани (ДВ, бр. 10 от 1999 г.)</w:t>
            </w:r>
            <w:r w:rsidR="003C5EEB" w:rsidRPr="002D2840">
              <w:rPr>
                <w:rFonts w:ascii="Times New Roman" w:hAnsi="Times New Roman" w:cs="Times New Roman"/>
                <w:sz w:val="24"/>
                <w:szCs w:val="24"/>
              </w:rPr>
              <w:t xml:space="preserve"> (Наредба № 3/1999 г.)</w:t>
            </w:r>
            <w:r w:rsidR="005B1DBA" w:rsidRPr="002D2840">
              <w:rPr>
                <w:rFonts w:ascii="Times New Roman" w:hAnsi="Times New Roman" w:cs="Times New Roman"/>
                <w:sz w:val="24"/>
                <w:szCs w:val="24"/>
              </w:rPr>
              <w:t xml:space="preserve"> </w:t>
            </w:r>
            <w:r w:rsidR="005E3DD5" w:rsidRPr="002D2840">
              <w:rPr>
                <w:rFonts w:ascii="Times New Roman" w:hAnsi="Times New Roman" w:cs="Times New Roman"/>
                <w:sz w:val="24"/>
                <w:szCs w:val="24"/>
              </w:rPr>
              <w:t xml:space="preserve">без прекъсване </w:t>
            </w:r>
            <w:r w:rsidR="00070C15" w:rsidRPr="002D2840">
              <w:rPr>
                <w:rFonts w:ascii="Times New Roman" w:hAnsi="Times New Roman" w:cs="Times New Roman"/>
                <w:sz w:val="24"/>
                <w:szCs w:val="24"/>
              </w:rPr>
              <w:t>през</w:t>
            </w:r>
            <w:r w:rsidR="00277A3F" w:rsidRPr="002D2840">
              <w:rPr>
                <w:rFonts w:ascii="Times New Roman" w:hAnsi="Times New Roman" w:cs="Times New Roman"/>
                <w:sz w:val="24"/>
                <w:szCs w:val="24"/>
              </w:rPr>
              <w:t xml:space="preserve"> последните</w:t>
            </w:r>
            <w:r w:rsidR="005B1DBA" w:rsidRPr="002D2840">
              <w:rPr>
                <w:rFonts w:ascii="Times New Roman" w:hAnsi="Times New Roman" w:cs="Times New Roman"/>
                <w:sz w:val="24"/>
                <w:szCs w:val="24"/>
              </w:rPr>
              <w:t xml:space="preserve"> 36 месеца</w:t>
            </w:r>
            <w:r w:rsidR="002F1BCB" w:rsidRPr="002D2840">
              <w:rPr>
                <w:rFonts w:ascii="Times New Roman" w:hAnsi="Times New Roman" w:cs="Times New Roman"/>
                <w:color w:val="000000" w:themeColor="text1"/>
                <w:sz w:val="24"/>
                <w:szCs w:val="24"/>
              </w:rPr>
              <w:t>;</w:t>
            </w:r>
          </w:p>
          <w:p w14:paraId="4FBC0C13" w14:textId="105D20AE" w:rsidR="007F4BFA" w:rsidRPr="002D2840" w:rsidRDefault="00C9771A" w:rsidP="002D2840">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б)</w:t>
            </w:r>
            <w:r w:rsidR="002F1BCB" w:rsidRPr="002D2840">
              <w:rPr>
                <w:rFonts w:ascii="Times New Roman" w:hAnsi="Times New Roman" w:cs="Times New Roman"/>
                <w:color w:val="000000" w:themeColor="text1"/>
                <w:sz w:val="24"/>
                <w:szCs w:val="24"/>
              </w:rPr>
              <w:t xml:space="preserve"> минималният стандартен производствен обем на земеделското им стопанство</w:t>
            </w:r>
            <w:r w:rsidR="00031E05" w:rsidRPr="002D2840">
              <w:rPr>
                <w:rFonts w:ascii="Times New Roman" w:hAnsi="Times New Roman" w:cs="Times New Roman"/>
                <w:color w:val="000000" w:themeColor="text1"/>
                <w:sz w:val="24"/>
                <w:szCs w:val="24"/>
              </w:rPr>
              <w:t xml:space="preserve">, изчислен по </w:t>
            </w:r>
            <w:r w:rsidR="00031E05" w:rsidRPr="002D2840">
              <w:rPr>
                <w:rFonts w:ascii="Times New Roman" w:hAnsi="Times New Roman" w:cs="Times New Roman"/>
                <w:sz w:val="24"/>
                <w:szCs w:val="24"/>
              </w:rPr>
              <w:t xml:space="preserve">таблица съгласно Приложение № </w:t>
            </w:r>
            <w:r w:rsidR="00673E59" w:rsidRPr="002D2840">
              <w:rPr>
                <w:rFonts w:ascii="Times New Roman" w:hAnsi="Times New Roman" w:cs="Times New Roman"/>
                <w:sz w:val="24"/>
                <w:szCs w:val="24"/>
              </w:rPr>
              <w:t>1</w:t>
            </w:r>
            <w:r w:rsidR="00673E59" w:rsidRPr="002D2840">
              <w:rPr>
                <w:rFonts w:ascii="Times New Roman" w:hAnsi="Times New Roman" w:cs="Times New Roman"/>
                <w:color w:val="000000" w:themeColor="text1"/>
                <w:sz w:val="24"/>
                <w:szCs w:val="24"/>
              </w:rPr>
              <w:t xml:space="preserve"> </w:t>
            </w:r>
            <w:r w:rsidR="00C95BA7" w:rsidRPr="002D2840">
              <w:rPr>
                <w:rFonts w:ascii="Times New Roman" w:hAnsi="Times New Roman" w:cs="Times New Roman"/>
                <w:color w:val="000000" w:themeColor="text1"/>
                <w:sz w:val="24"/>
                <w:szCs w:val="24"/>
              </w:rPr>
              <w:t xml:space="preserve">да </w:t>
            </w:r>
            <w:r w:rsidR="002F1BCB" w:rsidRPr="002D2840">
              <w:rPr>
                <w:rFonts w:ascii="Times New Roman" w:hAnsi="Times New Roman" w:cs="Times New Roman"/>
                <w:color w:val="000000" w:themeColor="text1"/>
                <w:sz w:val="24"/>
                <w:szCs w:val="24"/>
              </w:rPr>
              <w:t>е не по-малко от левовата равностойност на 8</w:t>
            </w:r>
            <w:r w:rsidR="0045655D" w:rsidRPr="002D2840">
              <w:rPr>
                <w:rFonts w:ascii="Times New Roman" w:hAnsi="Times New Roman" w:cs="Times New Roman"/>
                <w:color w:val="000000" w:themeColor="text1"/>
                <w:sz w:val="24"/>
                <w:szCs w:val="24"/>
              </w:rPr>
              <w:t> </w:t>
            </w:r>
            <w:r w:rsidR="002F1BCB" w:rsidRPr="002D2840">
              <w:rPr>
                <w:rFonts w:ascii="Times New Roman" w:hAnsi="Times New Roman" w:cs="Times New Roman"/>
                <w:color w:val="000000" w:themeColor="text1"/>
                <w:sz w:val="24"/>
                <w:szCs w:val="24"/>
              </w:rPr>
              <w:t>000 евро;</w:t>
            </w:r>
          </w:p>
          <w:p w14:paraId="7C280419" w14:textId="638B0910" w:rsidR="007F4BFA" w:rsidRPr="002D2840" w:rsidRDefault="009F3D6A" w:rsidP="002D2840">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в</w:t>
            </w:r>
            <w:r w:rsidR="001741E8" w:rsidRPr="002D2840">
              <w:rPr>
                <w:rFonts w:ascii="Times New Roman" w:hAnsi="Times New Roman" w:cs="Times New Roman"/>
                <w:color w:val="000000" w:themeColor="text1"/>
                <w:sz w:val="24"/>
                <w:szCs w:val="24"/>
              </w:rPr>
              <w:t>)</w:t>
            </w:r>
            <w:r w:rsidR="002F1BCB" w:rsidRPr="002D2840">
              <w:rPr>
                <w:rFonts w:ascii="Times New Roman" w:hAnsi="Times New Roman" w:cs="Times New Roman"/>
                <w:color w:val="000000" w:themeColor="text1"/>
                <w:sz w:val="24"/>
                <w:szCs w:val="24"/>
              </w:rPr>
              <w:t xml:space="preserve"> ако </w:t>
            </w:r>
            <w:r w:rsidR="00A77AF9" w:rsidRPr="002D2840">
              <w:rPr>
                <w:rFonts w:ascii="Times New Roman" w:hAnsi="Times New Roman" w:cs="Times New Roman"/>
                <w:color w:val="000000" w:themeColor="text1"/>
                <w:sz w:val="24"/>
                <w:szCs w:val="24"/>
              </w:rPr>
              <w:t xml:space="preserve">кандидатите </w:t>
            </w:r>
            <w:r w:rsidR="002F1BCB" w:rsidRPr="002D2840">
              <w:rPr>
                <w:rFonts w:ascii="Times New Roman" w:hAnsi="Times New Roman" w:cs="Times New Roman"/>
                <w:color w:val="000000" w:themeColor="text1"/>
                <w:sz w:val="24"/>
                <w:szCs w:val="24"/>
              </w:rPr>
              <w:t>са юридически лица, трябва да са:</w:t>
            </w:r>
          </w:p>
          <w:p w14:paraId="26323310" w14:textId="18527CEC" w:rsidR="007F4BFA" w:rsidRPr="002D2840" w:rsidRDefault="001741E8" w:rsidP="002D2840">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xml:space="preserve">аа) </w:t>
            </w:r>
            <w:r w:rsidR="002F1BCB" w:rsidRPr="002D2840">
              <w:rPr>
                <w:rFonts w:ascii="Times New Roman" w:hAnsi="Times New Roman" w:cs="Times New Roman"/>
                <w:color w:val="000000" w:themeColor="text1"/>
                <w:sz w:val="24"/>
                <w:szCs w:val="24"/>
              </w:rPr>
              <w:t xml:space="preserve">получили за </w:t>
            </w:r>
            <w:r w:rsidR="009F3D6A" w:rsidRPr="002D2840">
              <w:rPr>
                <w:rFonts w:ascii="Times New Roman" w:hAnsi="Times New Roman" w:cs="Times New Roman"/>
                <w:color w:val="000000" w:themeColor="text1"/>
                <w:sz w:val="24"/>
                <w:szCs w:val="24"/>
              </w:rPr>
              <w:t xml:space="preserve">предходната </w:t>
            </w:r>
            <w:r w:rsidR="002F1BCB" w:rsidRPr="002D2840">
              <w:rPr>
                <w:rFonts w:ascii="Times New Roman" w:hAnsi="Times New Roman" w:cs="Times New Roman"/>
                <w:color w:val="000000" w:themeColor="text1"/>
                <w:sz w:val="24"/>
                <w:szCs w:val="24"/>
              </w:rPr>
              <w:t>или текущата финансова година приход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или услуги, директно свързани със земеделски дейности;</w:t>
            </w:r>
          </w:p>
          <w:p w14:paraId="6EDDA994" w14:textId="0364A720" w:rsidR="007F4BFA" w:rsidRPr="002D2840" w:rsidRDefault="001741E8" w:rsidP="002D2840">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xml:space="preserve">бб) </w:t>
            </w:r>
            <w:r w:rsidR="002F1BCB" w:rsidRPr="002D2840">
              <w:rPr>
                <w:rFonts w:ascii="Times New Roman" w:hAnsi="Times New Roman" w:cs="Times New Roman"/>
                <w:color w:val="000000" w:themeColor="text1"/>
                <w:sz w:val="24"/>
                <w:szCs w:val="24"/>
              </w:rPr>
              <w:t>регистрирани по</w:t>
            </w:r>
            <w:r w:rsidR="00246645" w:rsidRPr="002D2840">
              <w:rPr>
                <w:rFonts w:ascii="Times New Roman" w:hAnsi="Times New Roman" w:cs="Times New Roman"/>
                <w:color w:val="000000" w:themeColor="text1"/>
                <w:sz w:val="24"/>
                <w:szCs w:val="24"/>
              </w:rPr>
              <w:t xml:space="preserve"> </w:t>
            </w:r>
            <w:r w:rsidR="00246645" w:rsidRPr="002D2840">
              <w:rPr>
                <w:rFonts w:ascii="Times New Roman" w:hAnsi="Times New Roman" w:cs="Times New Roman"/>
                <w:sz w:val="24"/>
                <w:szCs w:val="24"/>
              </w:rPr>
              <w:t xml:space="preserve">Търговския </w:t>
            </w:r>
            <w:r w:rsidR="00246645" w:rsidRPr="002D2840">
              <w:rPr>
                <w:rFonts w:ascii="Times New Roman" w:hAnsi="Times New Roman" w:cs="Times New Roman"/>
                <w:color w:val="000000" w:themeColor="text1"/>
                <w:sz w:val="24"/>
                <w:szCs w:val="24"/>
              </w:rPr>
              <w:t>закон</w:t>
            </w:r>
            <w:r w:rsidR="002F1BCB" w:rsidRPr="002D2840">
              <w:rPr>
                <w:rFonts w:ascii="Times New Roman" w:hAnsi="Times New Roman" w:cs="Times New Roman"/>
                <w:color w:val="000000" w:themeColor="text1"/>
                <w:sz w:val="24"/>
                <w:szCs w:val="24"/>
              </w:rPr>
              <w:t>,</w:t>
            </w:r>
            <w:r w:rsidR="00246645" w:rsidRPr="002D2840">
              <w:rPr>
                <w:rFonts w:ascii="Times New Roman" w:hAnsi="Times New Roman" w:cs="Times New Roman"/>
                <w:color w:val="000000" w:themeColor="text1"/>
                <w:sz w:val="24"/>
                <w:szCs w:val="24"/>
              </w:rPr>
              <w:t xml:space="preserve"> Закона за кооперациите</w:t>
            </w:r>
            <w:r w:rsidR="002F1BCB" w:rsidRPr="002D2840">
              <w:rPr>
                <w:rFonts w:ascii="Times New Roman" w:hAnsi="Times New Roman" w:cs="Times New Roman"/>
                <w:color w:val="000000" w:themeColor="text1"/>
                <w:sz w:val="24"/>
                <w:szCs w:val="24"/>
              </w:rPr>
              <w:t>,</w:t>
            </w:r>
            <w:r w:rsidR="00246645" w:rsidRPr="002D2840">
              <w:rPr>
                <w:rFonts w:ascii="Times New Roman" w:hAnsi="Times New Roman" w:cs="Times New Roman"/>
                <w:color w:val="000000" w:themeColor="text1"/>
                <w:sz w:val="24"/>
                <w:szCs w:val="24"/>
              </w:rPr>
              <w:t xml:space="preserve"> Закона за вероизповеданията </w:t>
            </w:r>
            <w:r w:rsidR="00A5179E" w:rsidRPr="002D2840">
              <w:rPr>
                <w:rFonts w:ascii="Times New Roman" w:hAnsi="Times New Roman" w:cs="Times New Roman"/>
                <w:color w:val="000000" w:themeColor="text1"/>
                <w:sz w:val="24"/>
                <w:szCs w:val="24"/>
              </w:rPr>
              <w:t xml:space="preserve">или признати за юридически лица по силата на чл. 10 от Закона за вероизповеданията </w:t>
            </w:r>
            <w:r w:rsidR="002F1BCB" w:rsidRPr="002D2840">
              <w:rPr>
                <w:rFonts w:ascii="Times New Roman" w:hAnsi="Times New Roman" w:cs="Times New Roman"/>
                <w:color w:val="000000" w:themeColor="text1"/>
                <w:sz w:val="24"/>
                <w:szCs w:val="24"/>
              </w:rPr>
              <w:t>или създадени по</w:t>
            </w:r>
            <w:r w:rsidR="00246645" w:rsidRPr="002D2840">
              <w:rPr>
                <w:rFonts w:ascii="Times New Roman" w:hAnsi="Times New Roman" w:cs="Times New Roman"/>
                <w:color w:val="000000" w:themeColor="text1"/>
                <w:sz w:val="24"/>
                <w:szCs w:val="24"/>
              </w:rPr>
              <w:t xml:space="preserve"> Закона за Селскостопанската академия</w:t>
            </w:r>
            <w:r w:rsidR="002F1BCB" w:rsidRPr="002D2840">
              <w:rPr>
                <w:rFonts w:ascii="Times New Roman" w:hAnsi="Times New Roman" w:cs="Times New Roman"/>
                <w:color w:val="000000" w:themeColor="text1"/>
                <w:sz w:val="24"/>
                <w:szCs w:val="24"/>
              </w:rPr>
              <w:t>.</w:t>
            </w:r>
          </w:p>
          <w:p w14:paraId="747F5391" w14:textId="0A707F0E" w:rsidR="007F4BFA" w:rsidRPr="002D2840" w:rsidRDefault="00234895"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3</w:t>
            </w:r>
            <w:r w:rsidR="004032CB" w:rsidRPr="002D2840">
              <w:rPr>
                <w:rFonts w:ascii="Times New Roman" w:hAnsi="Times New Roman" w:cs="Times New Roman"/>
                <w:sz w:val="24"/>
                <w:szCs w:val="24"/>
              </w:rPr>
              <w:t xml:space="preserve">. </w:t>
            </w:r>
            <w:r w:rsidR="00E76799" w:rsidRPr="002D2840">
              <w:rPr>
                <w:rFonts w:ascii="Times New Roman" w:hAnsi="Times New Roman" w:cs="Times New Roman"/>
                <w:sz w:val="24"/>
                <w:szCs w:val="24"/>
              </w:rPr>
              <w:t xml:space="preserve">Минималният икономически размер на стопанства по т. </w:t>
            </w:r>
            <w:r w:rsidRPr="002D2840">
              <w:rPr>
                <w:rFonts w:ascii="Times New Roman" w:hAnsi="Times New Roman" w:cs="Times New Roman"/>
                <w:sz w:val="24"/>
                <w:szCs w:val="24"/>
              </w:rPr>
              <w:t>2</w:t>
            </w:r>
            <w:r w:rsidR="00E76799" w:rsidRPr="002D2840">
              <w:rPr>
                <w:rFonts w:ascii="Times New Roman" w:hAnsi="Times New Roman" w:cs="Times New Roman"/>
                <w:sz w:val="24"/>
                <w:szCs w:val="24"/>
              </w:rPr>
              <w:t>, буква „б“ се доказва чрез</w:t>
            </w:r>
            <w:r w:rsidR="00E6118A" w:rsidRPr="002D2840">
              <w:rPr>
                <w:rFonts w:ascii="Times New Roman" w:hAnsi="Times New Roman" w:cs="Times New Roman"/>
                <w:sz w:val="24"/>
                <w:szCs w:val="24"/>
              </w:rPr>
              <w:t xml:space="preserve"> </w:t>
            </w:r>
            <w:r w:rsidR="00E42501" w:rsidRPr="002D2840">
              <w:rPr>
                <w:rFonts w:ascii="Times New Roman" w:hAnsi="Times New Roman" w:cs="Times New Roman"/>
                <w:sz w:val="24"/>
                <w:szCs w:val="24"/>
              </w:rPr>
              <w:t>и</w:t>
            </w:r>
            <w:r w:rsidR="00263F72" w:rsidRPr="002D2840">
              <w:rPr>
                <w:rFonts w:ascii="Times New Roman" w:hAnsi="Times New Roman" w:cs="Times New Roman"/>
                <w:sz w:val="24"/>
                <w:szCs w:val="24"/>
              </w:rPr>
              <w:t>звършване на служебна справка</w:t>
            </w:r>
            <w:r w:rsidR="002F1BCB" w:rsidRPr="002D2840">
              <w:rPr>
                <w:rFonts w:ascii="Times New Roman" w:hAnsi="Times New Roman" w:cs="Times New Roman"/>
                <w:sz w:val="24"/>
                <w:szCs w:val="24"/>
              </w:rPr>
              <w:t>:</w:t>
            </w:r>
          </w:p>
          <w:p w14:paraId="6D10A17B" w14:textId="242EA9FC" w:rsidR="00CF1493" w:rsidRPr="002D2840" w:rsidRDefault="00CF1493" w:rsidP="002D2840">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3.1. за земеделските култури и съответните площи:</w:t>
            </w:r>
          </w:p>
          <w:p w14:paraId="53B5C5EE" w14:textId="6F7CC0EE" w:rsidR="007F4BFA" w:rsidRPr="002D2840" w:rsidRDefault="00CF1493" w:rsidP="002D2840">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а) регистрирани </w:t>
            </w:r>
            <w:r w:rsidR="002F1BCB" w:rsidRPr="002D2840">
              <w:rPr>
                <w:rFonts w:ascii="Times New Roman" w:hAnsi="Times New Roman" w:cs="Times New Roman"/>
                <w:sz w:val="24"/>
                <w:szCs w:val="24"/>
              </w:rPr>
              <w:t>в Интегрираната система за администриране и контрол</w:t>
            </w:r>
            <w:r w:rsidR="00C1329E" w:rsidRPr="002D2840">
              <w:rPr>
                <w:rFonts w:ascii="Times New Roman" w:hAnsi="Times New Roman" w:cs="Times New Roman"/>
                <w:sz w:val="24"/>
                <w:szCs w:val="24"/>
              </w:rPr>
              <w:t xml:space="preserve"> (ИСАК)</w:t>
            </w:r>
            <w:r w:rsidR="00C40882" w:rsidRPr="002D2840">
              <w:rPr>
                <w:rFonts w:ascii="Times New Roman" w:hAnsi="Times New Roman" w:cs="Times New Roman"/>
                <w:sz w:val="24"/>
                <w:szCs w:val="24"/>
              </w:rPr>
              <w:t xml:space="preserve"> за стопанската 2023/2024 година</w:t>
            </w:r>
            <w:r w:rsidR="002F1BCB"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u w:val="single"/>
              </w:rPr>
              <w:t>или</w:t>
            </w:r>
          </w:p>
          <w:p w14:paraId="3611B436" w14:textId="3C108200" w:rsidR="00CF1493" w:rsidRPr="002D2840" w:rsidRDefault="001741E8" w:rsidP="002D2840">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sz w:val="24"/>
                <w:szCs w:val="24"/>
              </w:rPr>
              <w:t xml:space="preserve">б) </w:t>
            </w:r>
            <w:r w:rsidR="00E6118A" w:rsidRPr="002D2840">
              <w:rPr>
                <w:rFonts w:ascii="Times New Roman" w:hAnsi="Times New Roman" w:cs="Times New Roman"/>
                <w:sz w:val="24"/>
                <w:szCs w:val="24"/>
              </w:rPr>
              <w:t xml:space="preserve">налични </w:t>
            </w:r>
            <w:r w:rsidR="00263F72" w:rsidRPr="002D2840">
              <w:rPr>
                <w:rFonts w:ascii="Times New Roman" w:hAnsi="Times New Roman" w:cs="Times New Roman"/>
                <w:sz w:val="24"/>
                <w:szCs w:val="24"/>
              </w:rPr>
              <w:t>данни</w:t>
            </w:r>
            <w:r w:rsidR="00C37854" w:rsidRPr="002D2840">
              <w:rPr>
                <w:rFonts w:ascii="Times New Roman" w:hAnsi="Times New Roman" w:cs="Times New Roman"/>
                <w:sz w:val="24"/>
                <w:szCs w:val="24"/>
              </w:rPr>
              <w:t xml:space="preserve"> за </w:t>
            </w:r>
            <w:r w:rsidR="00031E05" w:rsidRPr="002D2840">
              <w:rPr>
                <w:rFonts w:ascii="Times New Roman" w:hAnsi="Times New Roman" w:cs="Times New Roman"/>
                <w:sz w:val="24"/>
                <w:szCs w:val="24"/>
              </w:rPr>
              <w:t xml:space="preserve">стопанската </w:t>
            </w:r>
            <w:r w:rsidR="00C40882" w:rsidRPr="002D2840">
              <w:rPr>
                <w:rFonts w:ascii="Times New Roman" w:hAnsi="Times New Roman" w:cs="Times New Roman"/>
                <w:sz w:val="24"/>
                <w:szCs w:val="24"/>
              </w:rPr>
              <w:t>2023</w:t>
            </w:r>
            <w:r w:rsidR="002E06D1" w:rsidRPr="002D2840">
              <w:rPr>
                <w:rFonts w:ascii="Times New Roman" w:hAnsi="Times New Roman" w:cs="Times New Roman"/>
                <w:sz w:val="24"/>
                <w:szCs w:val="24"/>
              </w:rPr>
              <w:t>/</w:t>
            </w:r>
            <w:r w:rsidR="00C40882" w:rsidRPr="002D2840">
              <w:rPr>
                <w:rFonts w:ascii="Times New Roman" w:hAnsi="Times New Roman" w:cs="Times New Roman"/>
                <w:sz w:val="24"/>
                <w:szCs w:val="24"/>
              </w:rPr>
              <w:t xml:space="preserve">2024 </w:t>
            </w:r>
            <w:r w:rsidR="00C37854" w:rsidRPr="002D2840">
              <w:rPr>
                <w:rFonts w:ascii="Times New Roman" w:hAnsi="Times New Roman" w:cs="Times New Roman"/>
                <w:sz w:val="24"/>
                <w:szCs w:val="24"/>
              </w:rPr>
              <w:t>година</w:t>
            </w:r>
            <w:r w:rsidR="00C40882" w:rsidRPr="002D2840">
              <w:rPr>
                <w:rFonts w:ascii="Times New Roman" w:hAnsi="Times New Roman" w:cs="Times New Roman"/>
                <w:sz w:val="24"/>
                <w:szCs w:val="24"/>
              </w:rPr>
              <w:t xml:space="preserve"> </w:t>
            </w:r>
            <w:r w:rsidR="00C40882" w:rsidRPr="002D2840">
              <w:rPr>
                <w:rFonts w:ascii="Times New Roman" w:hAnsi="Times New Roman" w:cs="Times New Roman"/>
                <w:color w:val="000000" w:themeColor="text1"/>
                <w:sz w:val="24"/>
                <w:szCs w:val="24"/>
              </w:rPr>
              <w:t>в</w:t>
            </w:r>
            <w:r w:rsidR="003272EC" w:rsidRPr="002D2840">
              <w:rPr>
                <w:rFonts w:ascii="Times New Roman" w:hAnsi="Times New Roman" w:cs="Times New Roman"/>
                <w:color w:val="000000" w:themeColor="text1"/>
                <w:sz w:val="24"/>
                <w:szCs w:val="24"/>
              </w:rPr>
              <w:t xml:space="preserve"> регист</w:t>
            </w:r>
            <w:r w:rsidR="00C40882" w:rsidRPr="002D2840">
              <w:rPr>
                <w:rFonts w:ascii="Times New Roman" w:hAnsi="Times New Roman" w:cs="Times New Roman"/>
                <w:color w:val="000000" w:themeColor="text1"/>
                <w:sz w:val="24"/>
                <w:szCs w:val="24"/>
              </w:rPr>
              <w:t>ъ</w:t>
            </w:r>
            <w:r w:rsidR="003272EC" w:rsidRPr="002D2840">
              <w:rPr>
                <w:rFonts w:ascii="Times New Roman" w:hAnsi="Times New Roman" w:cs="Times New Roman"/>
                <w:color w:val="000000" w:themeColor="text1"/>
                <w:sz w:val="24"/>
                <w:szCs w:val="24"/>
              </w:rPr>
              <w:t xml:space="preserve">ра </w:t>
            </w:r>
            <w:r w:rsidR="00C40882" w:rsidRPr="002D2840">
              <w:rPr>
                <w:rFonts w:ascii="Times New Roman" w:hAnsi="Times New Roman" w:cs="Times New Roman"/>
                <w:color w:val="000000" w:themeColor="text1"/>
                <w:sz w:val="24"/>
                <w:szCs w:val="24"/>
              </w:rPr>
              <w:t xml:space="preserve">на </w:t>
            </w:r>
            <w:r w:rsidR="00C37854" w:rsidRPr="002D2840">
              <w:rPr>
                <w:rFonts w:ascii="Times New Roman" w:hAnsi="Times New Roman" w:cs="Times New Roman"/>
                <w:color w:val="000000" w:themeColor="text1"/>
                <w:sz w:val="24"/>
                <w:szCs w:val="24"/>
              </w:rPr>
              <w:t>земеделски</w:t>
            </w:r>
            <w:r w:rsidR="00C40882" w:rsidRPr="002D2840">
              <w:rPr>
                <w:rFonts w:ascii="Times New Roman" w:hAnsi="Times New Roman" w:cs="Times New Roman"/>
                <w:color w:val="000000" w:themeColor="text1"/>
                <w:sz w:val="24"/>
                <w:szCs w:val="24"/>
              </w:rPr>
              <w:t>те</w:t>
            </w:r>
            <w:r w:rsidR="00C37854" w:rsidRPr="002D2840">
              <w:rPr>
                <w:rFonts w:ascii="Times New Roman" w:hAnsi="Times New Roman" w:cs="Times New Roman"/>
                <w:color w:val="000000" w:themeColor="text1"/>
                <w:sz w:val="24"/>
                <w:szCs w:val="24"/>
              </w:rPr>
              <w:t xml:space="preserve"> стопани </w:t>
            </w:r>
            <w:r w:rsidR="002F1BCB" w:rsidRPr="002D2840">
              <w:rPr>
                <w:rFonts w:ascii="Times New Roman" w:hAnsi="Times New Roman" w:cs="Times New Roman"/>
                <w:color w:val="000000" w:themeColor="text1"/>
                <w:sz w:val="24"/>
                <w:szCs w:val="24"/>
              </w:rPr>
              <w:t xml:space="preserve">по реда на </w:t>
            </w:r>
            <w:r w:rsidR="00394F3A" w:rsidRPr="002D2840">
              <w:rPr>
                <w:rFonts w:ascii="Times New Roman" w:hAnsi="Times New Roman" w:cs="Times New Roman"/>
                <w:color w:val="000000" w:themeColor="text1"/>
                <w:sz w:val="24"/>
                <w:szCs w:val="24"/>
              </w:rPr>
              <w:t>Наредба № 3 от 1999 г.</w:t>
            </w:r>
          </w:p>
          <w:p w14:paraId="16B27A10" w14:textId="3CB8B9AF" w:rsidR="007F4BFA" w:rsidRPr="002D2840" w:rsidRDefault="00CF1493" w:rsidP="002D2840">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color w:val="000000" w:themeColor="text1"/>
                <w:sz w:val="24"/>
                <w:szCs w:val="24"/>
              </w:rPr>
              <w:t>3.2. за вида и броя на отглежданите животни в Регистър животни и пчелини</w:t>
            </w:r>
            <w:r w:rsidR="00EF42E6" w:rsidRPr="002D2840">
              <w:rPr>
                <w:rFonts w:ascii="Times New Roman" w:hAnsi="Times New Roman" w:cs="Times New Roman"/>
                <w:color w:val="000000" w:themeColor="text1"/>
                <w:sz w:val="24"/>
                <w:szCs w:val="24"/>
              </w:rPr>
              <w:t xml:space="preserve"> в ИСАК</w:t>
            </w:r>
            <w:r w:rsidR="00263F72" w:rsidRPr="002D2840">
              <w:rPr>
                <w:rFonts w:ascii="Times New Roman" w:hAnsi="Times New Roman" w:cs="Times New Roman"/>
                <w:color w:val="000000" w:themeColor="text1"/>
                <w:sz w:val="24"/>
                <w:szCs w:val="24"/>
              </w:rPr>
              <w:t xml:space="preserve"> към дата на подаване на проектното предложение</w:t>
            </w:r>
            <w:r w:rsidRPr="002D2840">
              <w:rPr>
                <w:rFonts w:ascii="Times New Roman" w:hAnsi="Times New Roman" w:cs="Times New Roman"/>
                <w:color w:val="000000" w:themeColor="text1"/>
                <w:sz w:val="24"/>
                <w:szCs w:val="24"/>
              </w:rPr>
              <w:t xml:space="preserve">. В случаите, когато броят на отглежданите </w:t>
            </w:r>
            <w:r w:rsidRPr="002D2840">
              <w:rPr>
                <w:rFonts w:ascii="Times New Roman" w:hAnsi="Times New Roman" w:cs="Times New Roman"/>
                <w:color w:val="000000" w:themeColor="text1"/>
                <w:sz w:val="24"/>
                <w:szCs w:val="24"/>
              </w:rPr>
              <w:lastRenderedPageBreak/>
              <w:t>животни не подлежи на вписване в Регистър животни и пчелини, се взима предвид посоченият в Регистъра капацитет на животновъдния обект.</w:t>
            </w:r>
          </w:p>
          <w:p w14:paraId="5801654B" w14:textId="0CC399D9" w:rsidR="007F4BFA" w:rsidRPr="002D2840" w:rsidRDefault="00031E05" w:rsidP="002D2840">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4</w:t>
            </w:r>
            <w:r w:rsidR="001741E8" w:rsidRPr="002D2840">
              <w:rPr>
                <w:rFonts w:ascii="Times New Roman" w:hAnsi="Times New Roman" w:cs="Times New Roman"/>
                <w:sz w:val="24"/>
                <w:szCs w:val="24"/>
              </w:rPr>
              <w:t xml:space="preserve">. </w:t>
            </w:r>
            <w:r w:rsidR="00F356FB" w:rsidRPr="002D2840">
              <w:rPr>
                <w:rFonts w:ascii="Times New Roman" w:hAnsi="Times New Roman" w:cs="Times New Roman"/>
                <w:sz w:val="24"/>
                <w:szCs w:val="24"/>
              </w:rPr>
              <w:t xml:space="preserve">Не е допустимо доказване на </w:t>
            </w:r>
            <w:r w:rsidR="002F1BCB" w:rsidRPr="002D2840">
              <w:rPr>
                <w:rFonts w:ascii="Times New Roman" w:hAnsi="Times New Roman" w:cs="Times New Roman"/>
                <w:sz w:val="24"/>
                <w:szCs w:val="24"/>
              </w:rPr>
              <w:t>минималният стандартен производствен обем с намерения за засаждане/засяване през текущата стопанска година</w:t>
            </w:r>
            <w:r w:rsidR="001B00A9" w:rsidRPr="002D2840">
              <w:rPr>
                <w:rFonts w:ascii="Times New Roman" w:hAnsi="Times New Roman" w:cs="Times New Roman"/>
                <w:sz w:val="24"/>
                <w:szCs w:val="24"/>
              </w:rPr>
              <w:t xml:space="preserve"> към датата на подаване на проектното предложение</w:t>
            </w:r>
            <w:r w:rsidR="002F1BCB" w:rsidRPr="002D2840">
              <w:rPr>
                <w:rFonts w:ascii="Times New Roman" w:hAnsi="Times New Roman" w:cs="Times New Roman"/>
                <w:sz w:val="24"/>
                <w:szCs w:val="24"/>
              </w:rPr>
              <w:t>.</w:t>
            </w:r>
          </w:p>
          <w:p w14:paraId="4897D1E7" w14:textId="42520608" w:rsidR="007F4BFA" w:rsidRPr="002D2840" w:rsidRDefault="00031E05" w:rsidP="002D2840">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5</w:t>
            </w:r>
            <w:r w:rsidR="004779DD"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Обработваната от кандидата земя, която участва при изчисление на минималния стандартен производствен обем на земеделското стопанство, трябва да се стопанисва съгласно</w:t>
            </w:r>
            <w:r w:rsidR="00F356FB" w:rsidRPr="002D2840">
              <w:rPr>
                <w:rFonts w:ascii="Times New Roman" w:hAnsi="Times New Roman" w:cs="Times New Roman"/>
                <w:sz w:val="24"/>
                <w:szCs w:val="24"/>
              </w:rPr>
              <w:t xml:space="preserve"> чл. 33б от Закона за подпомагане на земеделските производители</w:t>
            </w:r>
            <w:r w:rsidR="00277A2D" w:rsidRPr="002D2840">
              <w:rPr>
                <w:rFonts w:ascii="Times New Roman" w:hAnsi="Times New Roman" w:cs="Times New Roman"/>
                <w:sz w:val="24"/>
                <w:szCs w:val="24"/>
              </w:rPr>
              <w:t xml:space="preserve"> (ЗПЗП)</w:t>
            </w:r>
            <w:r w:rsidR="002F1BCB" w:rsidRPr="002D2840">
              <w:rPr>
                <w:rFonts w:ascii="Times New Roman" w:hAnsi="Times New Roman" w:cs="Times New Roman"/>
                <w:sz w:val="24"/>
                <w:szCs w:val="24"/>
              </w:rPr>
              <w:t>.</w:t>
            </w:r>
          </w:p>
          <w:p w14:paraId="7BC718D0" w14:textId="2A2F406E" w:rsidR="003D6982" w:rsidRPr="002D2840" w:rsidRDefault="00031E05" w:rsidP="002D2840">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6</w:t>
            </w:r>
            <w:r w:rsidR="004779DD"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При кандидатстване за колективна инвестиция</w:t>
            </w:r>
            <w:r w:rsidR="00614A66"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всички членове на </w:t>
            </w:r>
            <w:r w:rsidR="00F40291" w:rsidRPr="002D2840">
              <w:rPr>
                <w:rFonts w:ascii="Times New Roman" w:hAnsi="Times New Roman" w:cs="Times New Roman"/>
                <w:sz w:val="24"/>
                <w:szCs w:val="24"/>
              </w:rPr>
              <w:t>групата или организацията на производители</w:t>
            </w:r>
            <w:r w:rsidR="00AD3526" w:rsidRPr="002D2840">
              <w:rPr>
                <w:rFonts w:ascii="Times New Roman" w:hAnsi="Times New Roman" w:cs="Times New Roman"/>
                <w:sz w:val="24"/>
                <w:szCs w:val="24"/>
              </w:rPr>
              <w:t xml:space="preserve"> </w:t>
            </w:r>
            <w:r w:rsidR="00263F72" w:rsidRPr="002D2840">
              <w:rPr>
                <w:rFonts w:ascii="Times New Roman" w:hAnsi="Times New Roman" w:cs="Times New Roman"/>
                <w:sz w:val="24"/>
                <w:szCs w:val="24"/>
              </w:rPr>
              <w:t xml:space="preserve">към дата на подаване на проектното предложение </w:t>
            </w:r>
            <w:r w:rsidR="00AD3526" w:rsidRPr="002D2840">
              <w:rPr>
                <w:rFonts w:ascii="Times New Roman" w:hAnsi="Times New Roman" w:cs="Times New Roman"/>
                <w:sz w:val="24"/>
                <w:szCs w:val="24"/>
              </w:rPr>
              <w:t xml:space="preserve">следва да са </w:t>
            </w:r>
            <w:r w:rsidR="003C5EEB" w:rsidRPr="002D2840">
              <w:rPr>
                <w:rFonts w:ascii="Times New Roman" w:hAnsi="Times New Roman" w:cs="Times New Roman"/>
                <w:color w:val="000000" w:themeColor="text1"/>
                <w:sz w:val="24"/>
                <w:szCs w:val="24"/>
              </w:rPr>
              <w:t xml:space="preserve">регистрирани като земеделски стопани </w:t>
            </w:r>
            <w:r w:rsidR="003C5EEB" w:rsidRPr="002D2840">
              <w:rPr>
                <w:rFonts w:ascii="Times New Roman" w:hAnsi="Times New Roman" w:cs="Times New Roman"/>
                <w:sz w:val="24"/>
                <w:szCs w:val="24"/>
              </w:rPr>
              <w:t>по реда на Наредба № 3/1999 г., а когато са юридически лица, и да отговарят на условието на т. 2, буква „в“</w:t>
            </w:r>
            <w:r w:rsidR="0099182A" w:rsidRPr="002D2840">
              <w:rPr>
                <w:rFonts w:ascii="Times New Roman" w:hAnsi="Times New Roman" w:cs="Times New Roman"/>
                <w:sz w:val="24"/>
                <w:szCs w:val="24"/>
              </w:rPr>
              <w:t>.</w:t>
            </w:r>
          </w:p>
          <w:p w14:paraId="082B13D4" w14:textId="32E6FD91" w:rsidR="007F4BFA" w:rsidRPr="002D2840" w:rsidRDefault="003C5EEB" w:rsidP="002D2840">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7</w:t>
            </w:r>
            <w:r w:rsidR="00660CB6" w:rsidRPr="002D2840">
              <w:rPr>
                <w:rFonts w:ascii="Times New Roman" w:hAnsi="Times New Roman" w:cs="Times New Roman"/>
                <w:sz w:val="24"/>
                <w:szCs w:val="24"/>
              </w:rPr>
              <w:t>.</w:t>
            </w:r>
            <w:r w:rsidR="00F356FB"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За </w:t>
            </w:r>
            <w:r w:rsidR="001741E8" w:rsidRPr="002D2840">
              <w:rPr>
                <w:rFonts w:ascii="Times New Roman" w:hAnsi="Times New Roman" w:cs="Times New Roman"/>
                <w:sz w:val="24"/>
                <w:szCs w:val="24"/>
              </w:rPr>
              <w:t xml:space="preserve">групи </w:t>
            </w:r>
            <w:r w:rsidR="002F1BCB" w:rsidRPr="002D2840">
              <w:rPr>
                <w:rFonts w:ascii="Times New Roman" w:hAnsi="Times New Roman" w:cs="Times New Roman"/>
                <w:sz w:val="24"/>
                <w:szCs w:val="24"/>
              </w:rPr>
              <w:t xml:space="preserve">и организации на производители на земеделски продукти условието по </w:t>
            </w:r>
            <w:r w:rsidR="004779DD" w:rsidRPr="002D2840">
              <w:rPr>
                <w:rFonts w:ascii="Times New Roman" w:hAnsi="Times New Roman" w:cs="Times New Roman"/>
                <w:sz w:val="24"/>
                <w:szCs w:val="24"/>
              </w:rPr>
              <w:t>т</w:t>
            </w:r>
            <w:r w:rsidR="00B51CF2" w:rsidRPr="002D2840">
              <w:rPr>
                <w:rFonts w:ascii="Times New Roman" w:hAnsi="Times New Roman" w:cs="Times New Roman"/>
                <w:sz w:val="24"/>
                <w:szCs w:val="24"/>
              </w:rPr>
              <w:t>. 2, буква „б“</w:t>
            </w:r>
            <w:r w:rsidR="002F1BCB" w:rsidRPr="002D2840">
              <w:rPr>
                <w:rFonts w:ascii="Times New Roman" w:hAnsi="Times New Roman" w:cs="Times New Roman"/>
                <w:sz w:val="24"/>
                <w:szCs w:val="24"/>
              </w:rPr>
              <w:t xml:space="preserve">се счита за изпълнено, когато общият стандартен производствен обем, формиран като сбор от стандартните производствени обеми на земеделските стопанства на членовете на групата или организацията, отнесен към броя на земеделските стопани, членове на групата или организацията, е </w:t>
            </w:r>
            <w:r w:rsidR="00483E6D" w:rsidRPr="002D2840">
              <w:rPr>
                <w:rFonts w:ascii="Times New Roman" w:hAnsi="Times New Roman" w:cs="Times New Roman"/>
                <w:color w:val="000000" w:themeColor="text1"/>
                <w:sz w:val="24"/>
                <w:szCs w:val="24"/>
              </w:rPr>
              <w:t>не по-малко от левовата равностойност</w:t>
            </w:r>
            <w:r w:rsidR="00483E6D" w:rsidRPr="002D2840">
              <w:rPr>
                <w:rFonts w:ascii="Times New Roman" w:hAnsi="Times New Roman" w:cs="Times New Roman"/>
                <w:sz w:val="24"/>
                <w:szCs w:val="24"/>
              </w:rPr>
              <w:t xml:space="preserve"> на</w:t>
            </w:r>
            <w:r w:rsidR="002F1BCB" w:rsidRPr="002D2840">
              <w:rPr>
                <w:rFonts w:ascii="Times New Roman" w:hAnsi="Times New Roman" w:cs="Times New Roman"/>
                <w:sz w:val="24"/>
                <w:szCs w:val="24"/>
              </w:rPr>
              <w:t xml:space="preserve"> 8</w:t>
            </w:r>
            <w:r w:rsidR="00A566A3" w:rsidRPr="002D2840">
              <w:rPr>
                <w:rFonts w:ascii="Times New Roman" w:hAnsi="Times New Roman" w:cs="Times New Roman"/>
                <w:sz w:val="24"/>
                <w:szCs w:val="24"/>
              </w:rPr>
              <w:t> </w:t>
            </w:r>
            <w:r w:rsidR="002F1BCB" w:rsidRPr="002D2840">
              <w:rPr>
                <w:rFonts w:ascii="Times New Roman" w:hAnsi="Times New Roman" w:cs="Times New Roman"/>
                <w:sz w:val="24"/>
                <w:szCs w:val="24"/>
              </w:rPr>
              <w:t>000 евро.</w:t>
            </w:r>
          </w:p>
          <w:p w14:paraId="77A45E97" w14:textId="0E9E074A" w:rsidR="001741E8" w:rsidRPr="002D2840" w:rsidRDefault="003C5EEB" w:rsidP="002D2840">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8</w:t>
            </w:r>
            <w:r w:rsidR="004779DD" w:rsidRPr="002D2840">
              <w:rPr>
                <w:rFonts w:ascii="Times New Roman" w:hAnsi="Times New Roman" w:cs="Times New Roman"/>
                <w:sz w:val="24"/>
                <w:szCs w:val="24"/>
              </w:rPr>
              <w:t>.</w:t>
            </w:r>
            <w:r w:rsidR="00855BED"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За колективни инвестиции не се подпомагат кандидати, при които някой от членовете на групата или организацията на производители:</w:t>
            </w:r>
          </w:p>
          <w:p w14:paraId="77CDB7FE" w14:textId="77777777" w:rsidR="007F4BFA" w:rsidRPr="002D2840" w:rsidRDefault="001741E8" w:rsidP="002D2840">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а)</w:t>
            </w:r>
            <w:r w:rsidR="002F1BCB" w:rsidRPr="002D2840">
              <w:rPr>
                <w:rFonts w:ascii="Times New Roman" w:hAnsi="Times New Roman" w:cs="Times New Roman"/>
                <w:sz w:val="24"/>
                <w:szCs w:val="24"/>
              </w:rPr>
              <w:t xml:space="preserve"> притежава доминиращо влияние върху дейността на кандидата;</w:t>
            </w:r>
          </w:p>
          <w:p w14:paraId="2A189644" w14:textId="0BD7909B" w:rsidR="007F4BFA" w:rsidRPr="002D2840" w:rsidRDefault="001741E8" w:rsidP="002D2840">
            <w:pPr>
              <w:widowControl w:val="0"/>
              <w:autoSpaceDE w:val="0"/>
              <w:autoSpaceDN w:val="0"/>
              <w:adjustRightInd w:val="0"/>
              <w:spacing w:line="276" w:lineRule="auto"/>
              <w:contextualSpacing/>
              <w:jc w:val="both"/>
              <w:rPr>
                <w:rFonts w:ascii="Times New Roman" w:hAnsi="Times New Roman" w:cs="Times New Roman"/>
                <w:sz w:val="24"/>
                <w:szCs w:val="24"/>
                <w:lang w:val="en-US"/>
              </w:rPr>
            </w:pPr>
            <w:r w:rsidRPr="002D2840">
              <w:rPr>
                <w:rFonts w:ascii="Times New Roman" w:hAnsi="Times New Roman" w:cs="Times New Roman"/>
                <w:sz w:val="24"/>
                <w:szCs w:val="24"/>
              </w:rPr>
              <w:t xml:space="preserve">б) </w:t>
            </w:r>
            <w:r w:rsidR="002F1BCB" w:rsidRPr="002D2840">
              <w:rPr>
                <w:rFonts w:ascii="Times New Roman" w:hAnsi="Times New Roman" w:cs="Times New Roman"/>
                <w:sz w:val="24"/>
                <w:szCs w:val="24"/>
              </w:rPr>
              <w:t xml:space="preserve">участва в </w:t>
            </w:r>
            <w:r w:rsidR="007F7C41"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със стандартен производствен обем на земеделското си стопанство, който надвишава</w:t>
            </w:r>
            <w:r w:rsidR="000914B7" w:rsidRPr="002D2840">
              <w:rPr>
                <w:rFonts w:ascii="Times New Roman" w:hAnsi="Times New Roman" w:cs="Times New Roman"/>
                <w:sz w:val="24"/>
                <w:szCs w:val="24"/>
              </w:rPr>
              <w:t xml:space="preserve"> 40 на сто от общия стандартен производствен обем, формиран като сбор от стандартните производствени обеми на земеделските стопанства на членовете, с които те участват в проект</w:t>
            </w:r>
            <w:r w:rsidR="00B82869" w:rsidRPr="002D2840">
              <w:rPr>
                <w:rFonts w:ascii="Times New Roman" w:hAnsi="Times New Roman" w:cs="Times New Roman"/>
                <w:sz w:val="24"/>
                <w:szCs w:val="24"/>
              </w:rPr>
              <w:t>ното предложение</w:t>
            </w:r>
            <w:r w:rsidR="000914B7" w:rsidRPr="002D2840">
              <w:rPr>
                <w:rFonts w:ascii="Times New Roman" w:hAnsi="Times New Roman" w:cs="Times New Roman"/>
                <w:sz w:val="24"/>
                <w:szCs w:val="24"/>
              </w:rPr>
              <w:t>;</w:t>
            </w:r>
          </w:p>
          <w:p w14:paraId="0C498673" w14:textId="48E79DBE" w:rsidR="007F4BFA" w:rsidRPr="002D2840" w:rsidRDefault="004779DD" w:rsidP="002D2840">
            <w:pPr>
              <w:widowControl w:val="0"/>
              <w:autoSpaceDE w:val="0"/>
              <w:autoSpaceDN w:val="0"/>
              <w:adjustRightInd w:val="0"/>
              <w:spacing w:line="276" w:lineRule="auto"/>
              <w:contextualSpacing/>
              <w:jc w:val="both"/>
              <w:rPr>
                <w:rFonts w:ascii="Times New Roman" w:hAnsi="Times New Roman" w:cs="Times New Roman"/>
                <w:color w:val="000000" w:themeColor="text1"/>
                <w:sz w:val="24"/>
                <w:szCs w:val="24"/>
              </w:rPr>
            </w:pPr>
            <w:r w:rsidRPr="002D2840">
              <w:rPr>
                <w:rFonts w:ascii="Times New Roman" w:hAnsi="Times New Roman" w:cs="Times New Roman"/>
                <w:sz w:val="24"/>
                <w:szCs w:val="24"/>
              </w:rPr>
              <w:t>в)</w:t>
            </w:r>
            <w:r w:rsidR="002F1BCB" w:rsidRPr="002D2840">
              <w:rPr>
                <w:rFonts w:ascii="Times New Roman" w:hAnsi="Times New Roman" w:cs="Times New Roman"/>
                <w:sz w:val="24"/>
                <w:szCs w:val="24"/>
              </w:rPr>
              <w:t xml:space="preserve"> </w:t>
            </w:r>
            <w:r w:rsidR="002F1BCB" w:rsidRPr="002D2840">
              <w:rPr>
                <w:rFonts w:ascii="Times New Roman" w:hAnsi="Times New Roman" w:cs="Times New Roman"/>
                <w:color w:val="000000" w:themeColor="text1"/>
                <w:sz w:val="24"/>
                <w:szCs w:val="24"/>
              </w:rPr>
              <w:t>помежду си са свързани предприятия или предприятия партньори по смисъла на</w:t>
            </w:r>
            <w:r w:rsidR="00855BED" w:rsidRPr="002D2840">
              <w:rPr>
                <w:rFonts w:ascii="Times New Roman" w:hAnsi="Times New Roman" w:cs="Times New Roman"/>
                <w:color w:val="000000" w:themeColor="text1"/>
                <w:sz w:val="24"/>
                <w:szCs w:val="24"/>
              </w:rPr>
              <w:t xml:space="preserve"> </w:t>
            </w:r>
            <w:r w:rsidR="00C1329E" w:rsidRPr="002D2840">
              <w:rPr>
                <w:rFonts w:ascii="Times New Roman" w:hAnsi="Times New Roman" w:cs="Times New Roman"/>
                <w:sz w:val="24"/>
                <w:szCs w:val="24"/>
              </w:rPr>
              <w:t>ЗМСП</w:t>
            </w:r>
            <w:r w:rsidR="002F1BCB" w:rsidRPr="002D2840">
              <w:rPr>
                <w:rFonts w:ascii="Times New Roman" w:hAnsi="Times New Roman" w:cs="Times New Roman"/>
                <w:color w:val="000000" w:themeColor="text1"/>
                <w:sz w:val="24"/>
                <w:szCs w:val="24"/>
              </w:rPr>
              <w:t>.</w:t>
            </w:r>
          </w:p>
          <w:p w14:paraId="7BB791C9" w14:textId="77777777" w:rsidR="007F4BFA" w:rsidRPr="002D2840" w:rsidRDefault="004032CB" w:rsidP="002D2840">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ВАЖНО:</w:t>
            </w:r>
          </w:p>
          <w:p w14:paraId="59EF8DA7" w14:textId="6FAC8A88" w:rsidR="008346AF" w:rsidRPr="002D2840" w:rsidRDefault="003C5EEB" w:rsidP="002D2840">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9</w:t>
            </w:r>
            <w:r w:rsidR="004A4606" w:rsidRPr="002D2840">
              <w:rPr>
                <w:rFonts w:ascii="Times New Roman" w:hAnsi="Times New Roman" w:cs="Times New Roman"/>
                <w:b/>
                <w:sz w:val="24"/>
                <w:szCs w:val="24"/>
              </w:rPr>
              <w:t xml:space="preserve">. </w:t>
            </w:r>
            <w:r w:rsidR="00C66995" w:rsidRPr="002D2840">
              <w:rPr>
                <w:rFonts w:ascii="Times New Roman" w:hAnsi="Times New Roman" w:cs="Times New Roman"/>
                <w:b/>
                <w:sz w:val="24"/>
                <w:szCs w:val="24"/>
              </w:rPr>
              <w:t xml:space="preserve">В случай, че в </w:t>
            </w:r>
            <w:r w:rsidR="00D0411E" w:rsidRPr="002D2840">
              <w:rPr>
                <w:rFonts w:ascii="Times New Roman" w:hAnsi="Times New Roman" w:cs="Times New Roman"/>
                <w:b/>
                <w:sz w:val="24"/>
                <w:szCs w:val="24"/>
              </w:rPr>
              <w:t>проектно предложение</w:t>
            </w:r>
            <w:r w:rsidR="00F002DD" w:rsidRPr="002D2840">
              <w:rPr>
                <w:rFonts w:ascii="Times New Roman" w:hAnsi="Times New Roman" w:cs="Times New Roman"/>
                <w:b/>
                <w:sz w:val="24"/>
                <w:szCs w:val="24"/>
              </w:rPr>
              <w:t xml:space="preserve"> с</w:t>
            </w:r>
            <w:r w:rsidR="00C66995" w:rsidRPr="002D2840">
              <w:rPr>
                <w:rFonts w:ascii="Times New Roman" w:hAnsi="Times New Roman" w:cs="Times New Roman"/>
                <w:b/>
                <w:sz w:val="24"/>
                <w:szCs w:val="24"/>
              </w:rPr>
              <w:t>а</w:t>
            </w:r>
            <w:r w:rsidR="00F002DD" w:rsidRPr="002D2840">
              <w:rPr>
                <w:rFonts w:ascii="Times New Roman" w:hAnsi="Times New Roman" w:cs="Times New Roman"/>
                <w:b/>
                <w:sz w:val="24"/>
                <w:szCs w:val="24"/>
              </w:rPr>
              <w:t xml:space="preserve"> включени дейности</w:t>
            </w:r>
            <w:r w:rsidR="00D0411E" w:rsidRPr="002D2840">
              <w:rPr>
                <w:rFonts w:ascii="Times New Roman" w:hAnsi="Times New Roman" w:cs="Times New Roman"/>
                <w:b/>
                <w:sz w:val="24"/>
                <w:szCs w:val="24"/>
              </w:rPr>
              <w:t xml:space="preserve"> </w:t>
            </w:r>
            <w:r w:rsidR="00483E6D" w:rsidRPr="002D2840">
              <w:rPr>
                <w:rFonts w:ascii="Times New Roman" w:hAnsi="Times New Roman" w:cs="Times New Roman"/>
                <w:b/>
                <w:sz w:val="24"/>
                <w:szCs w:val="24"/>
              </w:rPr>
              <w:t>в сектор „животновъдство“</w:t>
            </w:r>
            <w:r w:rsidR="00EB1DCF" w:rsidRPr="002D2840">
              <w:rPr>
                <w:rFonts w:ascii="Times New Roman" w:hAnsi="Times New Roman" w:cs="Times New Roman"/>
                <w:b/>
                <w:sz w:val="24"/>
                <w:szCs w:val="24"/>
              </w:rPr>
              <w:t xml:space="preserve">, </w:t>
            </w:r>
            <w:r w:rsidR="00D036E4" w:rsidRPr="002D2840">
              <w:rPr>
                <w:rFonts w:ascii="Times New Roman" w:hAnsi="Times New Roman" w:cs="Times New Roman"/>
                <w:b/>
                <w:sz w:val="24"/>
                <w:szCs w:val="24"/>
              </w:rPr>
              <w:t>насочени към действащи животновъдни обекти</w:t>
            </w:r>
            <w:r w:rsidR="00EB1DCF" w:rsidRPr="002D2840">
              <w:rPr>
                <w:rFonts w:ascii="Times New Roman" w:hAnsi="Times New Roman" w:cs="Times New Roman"/>
                <w:b/>
                <w:sz w:val="24"/>
                <w:szCs w:val="24"/>
              </w:rPr>
              <w:t xml:space="preserve"> на кандидата или на членовете на групата или организацията на производители</w:t>
            </w:r>
            <w:r w:rsidR="00D036E4" w:rsidRPr="002D2840">
              <w:rPr>
                <w:rFonts w:ascii="Times New Roman" w:hAnsi="Times New Roman" w:cs="Times New Roman"/>
                <w:b/>
                <w:sz w:val="24"/>
                <w:szCs w:val="24"/>
              </w:rPr>
              <w:t>,</w:t>
            </w:r>
            <w:r w:rsidR="00483E6D" w:rsidRPr="002D2840">
              <w:rPr>
                <w:rFonts w:ascii="Times New Roman" w:hAnsi="Times New Roman" w:cs="Times New Roman"/>
                <w:b/>
                <w:sz w:val="24"/>
                <w:szCs w:val="24"/>
              </w:rPr>
              <w:t xml:space="preserve"> </w:t>
            </w:r>
            <w:r w:rsidR="00C66995" w:rsidRPr="002D2840">
              <w:rPr>
                <w:rFonts w:ascii="Times New Roman" w:hAnsi="Times New Roman" w:cs="Times New Roman"/>
                <w:b/>
                <w:sz w:val="24"/>
                <w:szCs w:val="24"/>
              </w:rPr>
              <w:t xml:space="preserve">същите </w:t>
            </w:r>
            <w:r w:rsidR="00483E6D" w:rsidRPr="002D2840">
              <w:rPr>
                <w:rFonts w:ascii="Times New Roman" w:hAnsi="Times New Roman" w:cs="Times New Roman"/>
                <w:b/>
                <w:sz w:val="24"/>
                <w:szCs w:val="24"/>
              </w:rPr>
              <w:t>трябва да са регистрирани по реда на чл. 137 от Закона за ветеринарномедицинската дейност</w:t>
            </w:r>
            <w:r w:rsidR="00305B2E" w:rsidRPr="002D2840">
              <w:rPr>
                <w:rFonts w:ascii="Times New Roman" w:hAnsi="Times New Roman" w:cs="Times New Roman"/>
                <w:b/>
                <w:sz w:val="24"/>
                <w:szCs w:val="24"/>
              </w:rPr>
              <w:t xml:space="preserve"> (ЗВД)</w:t>
            </w:r>
            <w:r w:rsidR="00152215" w:rsidRPr="002D2840">
              <w:rPr>
                <w:rFonts w:ascii="Times New Roman" w:hAnsi="Times New Roman" w:cs="Times New Roman"/>
                <w:b/>
                <w:sz w:val="24"/>
                <w:szCs w:val="24"/>
              </w:rPr>
              <w:t>.</w:t>
            </w:r>
          </w:p>
          <w:p w14:paraId="6A8BE86A" w14:textId="55219D0D" w:rsidR="00ED28E4" w:rsidRPr="002D2840" w:rsidRDefault="003C5EEB" w:rsidP="002D2840">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10</w:t>
            </w:r>
            <w:r w:rsidR="000914B7" w:rsidRPr="002D2840">
              <w:rPr>
                <w:rFonts w:ascii="Times New Roman" w:hAnsi="Times New Roman" w:cs="Times New Roman"/>
                <w:b/>
                <w:sz w:val="24"/>
                <w:szCs w:val="24"/>
              </w:rPr>
              <w:t xml:space="preserve">. </w:t>
            </w:r>
            <w:r w:rsidR="004032CB" w:rsidRPr="002D2840">
              <w:rPr>
                <w:rFonts w:ascii="Times New Roman" w:hAnsi="Times New Roman" w:cs="Times New Roman"/>
                <w:b/>
                <w:sz w:val="24"/>
                <w:szCs w:val="24"/>
              </w:rPr>
              <w:t>В Раздел 24 „Списък на документи, които се подават на етап кандидатстване“ от Условията за кандидатстване са посочени документите, които трябва да бъдат представени, за да се удостовери допустимостта на кандидата. Условията, за които не е предвиден документ, се проверяват служебно.</w:t>
            </w:r>
          </w:p>
          <w:p w14:paraId="400A9D7E" w14:textId="27FB39B8" w:rsidR="00E93589" w:rsidRPr="002D2840" w:rsidRDefault="00D401ED" w:rsidP="002D2840">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11</w:t>
            </w:r>
            <w:r w:rsidR="007E3CE1" w:rsidRPr="002D2840">
              <w:rPr>
                <w:rFonts w:ascii="Times New Roman" w:hAnsi="Times New Roman" w:cs="Times New Roman"/>
                <w:b/>
                <w:sz w:val="24"/>
                <w:szCs w:val="24"/>
              </w:rPr>
              <w:t>.</w:t>
            </w:r>
            <w:r w:rsidR="00E93589" w:rsidRPr="002D2840">
              <w:rPr>
                <w:rFonts w:ascii="Times New Roman" w:hAnsi="Times New Roman" w:cs="Times New Roman"/>
                <w:b/>
                <w:sz w:val="24"/>
                <w:szCs w:val="24"/>
              </w:rPr>
              <w:t xml:space="preserve"> </w:t>
            </w:r>
            <w:r w:rsidR="00B520F8" w:rsidRPr="002D2840">
              <w:rPr>
                <w:rFonts w:ascii="Times New Roman" w:hAnsi="Times New Roman" w:cs="Times New Roman"/>
                <w:b/>
                <w:sz w:val="24"/>
                <w:szCs w:val="24"/>
              </w:rPr>
              <w:t xml:space="preserve">За едноличните търговци </w:t>
            </w:r>
            <w:r w:rsidR="00F04828" w:rsidRPr="002D2840">
              <w:rPr>
                <w:rFonts w:ascii="Times New Roman" w:hAnsi="Times New Roman" w:cs="Times New Roman"/>
                <w:b/>
                <w:sz w:val="24"/>
                <w:szCs w:val="24"/>
              </w:rPr>
              <w:t>за изпълнение на изис</w:t>
            </w:r>
            <w:r w:rsidR="00E5618A" w:rsidRPr="002D2840">
              <w:rPr>
                <w:rFonts w:ascii="Times New Roman" w:hAnsi="Times New Roman" w:cs="Times New Roman"/>
                <w:b/>
                <w:sz w:val="24"/>
                <w:szCs w:val="24"/>
              </w:rPr>
              <w:t>к</w:t>
            </w:r>
            <w:r w:rsidR="00F04828" w:rsidRPr="002D2840">
              <w:rPr>
                <w:rFonts w:ascii="Times New Roman" w:hAnsi="Times New Roman" w:cs="Times New Roman"/>
                <w:b/>
                <w:sz w:val="24"/>
                <w:szCs w:val="24"/>
              </w:rPr>
              <w:t xml:space="preserve">ването за регистрация </w:t>
            </w:r>
            <w:r w:rsidR="006557FE" w:rsidRPr="002D2840">
              <w:rPr>
                <w:rFonts w:ascii="Times New Roman" w:hAnsi="Times New Roman" w:cs="Times New Roman"/>
                <w:b/>
                <w:sz w:val="24"/>
                <w:szCs w:val="24"/>
              </w:rPr>
              <w:t xml:space="preserve">по реда на Наредба № 3/1999 г. </w:t>
            </w:r>
            <w:r w:rsidR="008373B2" w:rsidRPr="002D2840">
              <w:rPr>
                <w:rFonts w:ascii="Times New Roman" w:hAnsi="Times New Roman" w:cs="Times New Roman"/>
                <w:b/>
                <w:sz w:val="24"/>
                <w:szCs w:val="24"/>
              </w:rPr>
              <w:t xml:space="preserve">без прекъсване </w:t>
            </w:r>
            <w:r w:rsidR="00052C39" w:rsidRPr="002D2840">
              <w:rPr>
                <w:rFonts w:ascii="Times New Roman" w:hAnsi="Times New Roman" w:cs="Times New Roman"/>
                <w:b/>
                <w:sz w:val="24"/>
                <w:szCs w:val="24"/>
              </w:rPr>
              <w:t xml:space="preserve">за последните </w:t>
            </w:r>
            <w:r w:rsidR="00F04828" w:rsidRPr="002D2840">
              <w:rPr>
                <w:rFonts w:ascii="Times New Roman" w:hAnsi="Times New Roman" w:cs="Times New Roman"/>
                <w:b/>
                <w:sz w:val="24"/>
                <w:szCs w:val="24"/>
              </w:rPr>
              <w:t>36 месеца</w:t>
            </w:r>
            <w:r w:rsidR="003C5EEB" w:rsidRPr="002D2840">
              <w:rPr>
                <w:rFonts w:ascii="Times New Roman" w:hAnsi="Times New Roman" w:cs="Times New Roman"/>
                <w:b/>
                <w:sz w:val="24"/>
                <w:szCs w:val="24"/>
              </w:rPr>
              <w:t xml:space="preserve">, </w:t>
            </w:r>
            <w:r w:rsidR="00B520F8" w:rsidRPr="002D2840">
              <w:rPr>
                <w:rFonts w:ascii="Times New Roman" w:hAnsi="Times New Roman" w:cs="Times New Roman"/>
                <w:b/>
                <w:sz w:val="24"/>
                <w:szCs w:val="24"/>
              </w:rPr>
              <w:t xml:space="preserve">се признават </w:t>
            </w:r>
            <w:r w:rsidR="00C22E2F" w:rsidRPr="002D2840">
              <w:rPr>
                <w:rFonts w:ascii="Times New Roman" w:hAnsi="Times New Roman" w:cs="Times New Roman"/>
                <w:b/>
                <w:sz w:val="24"/>
                <w:szCs w:val="24"/>
              </w:rPr>
              <w:t xml:space="preserve">и </w:t>
            </w:r>
            <w:r w:rsidR="00B520F8" w:rsidRPr="002D2840">
              <w:rPr>
                <w:rFonts w:ascii="Times New Roman" w:hAnsi="Times New Roman" w:cs="Times New Roman"/>
                <w:b/>
                <w:sz w:val="24"/>
                <w:szCs w:val="24"/>
              </w:rPr>
              <w:t xml:space="preserve">обстоятелствата </w:t>
            </w:r>
            <w:r w:rsidR="00277A3F" w:rsidRPr="002D2840">
              <w:rPr>
                <w:rFonts w:ascii="Times New Roman" w:hAnsi="Times New Roman" w:cs="Times New Roman"/>
                <w:b/>
                <w:sz w:val="24"/>
                <w:szCs w:val="24"/>
              </w:rPr>
              <w:t>за</w:t>
            </w:r>
            <w:r w:rsidR="00B520F8" w:rsidRPr="002D2840">
              <w:rPr>
                <w:rFonts w:ascii="Times New Roman" w:hAnsi="Times New Roman" w:cs="Times New Roman"/>
                <w:b/>
                <w:sz w:val="24"/>
                <w:szCs w:val="24"/>
              </w:rPr>
              <w:t xml:space="preserve"> </w:t>
            </w:r>
            <w:r w:rsidR="00277A3F" w:rsidRPr="002D2840">
              <w:rPr>
                <w:rFonts w:ascii="Times New Roman" w:hAnsi="Times New Roman" w:cs="Times New Roman"/>
                <w:b/>
                <w:sz w:val="24"/>
                <w:szCs w:val="24"/>
              </w:rPr>
              <w:t>физическото лице</w:t>
            </w:r>
            <w:r w:rsidR="00B520F8" w:rsidRPr="002D2840">
              <w:rPr>
                <w:rFonts w:ascii="Times New Roman" w:hAnsi="Times New Roman" w:cs="Times New Roman"/>
                <w:b/>
                <w:sz w:val="24"/>
                <w:szCs w:val="24"/>
              </w:rPr>
              <w:t>.</w:t>
            </w:r>
          </w:p>
          <w:p w14:paraId="012FA571" w14:textId="70BE99A9" w:rsidR="00C22E2F" w:rsidRPr="002D2840" w:rsidRDefault="00F04828" w:rsidP="002D2840">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12. За едноличните дружества с ограничена отговорност</w:t>
            </w:r>
            <w:r w:rsidR="00277A3F" w:rsidRPr="002D2840">
              <w:rPr>
                <w:rFonts w:ascii="Times New Roman" w:hAnsi="Times New Roman" w:cs="Times New Roman"/>
                <w:b/>
                <w:sz w:val="24"/>
                <w:szCs w:val="24"/>
              </w:rPr>
              <w:t xml:space="preserve"> за изпълнение на изис</w:t>
            </w:r>
            <w:r w:rsidR="00E5618A" w:rsidRPr="002D2840">
              <w:rPr>
                <w:rFonts w:ascii="Times New Roman" w:hAnsi="Times New Roman" w:cs="Times New Roman"/>
                <w:b/>
                <w:sz w:val="24"/>
                <w:szCs w:val="24"/>
              </w:rPr>
              <w:t>к</w:t>
            </w:r>
            <w:r w:rsidR="00277A3F" w:rsidRPr="002D2840">
              <w:rPr>
                <w:rFonts w:ascii="Times New Roman" w:hAnsi="Times New Roman" w:cs="Times New Roman"/>
                <w:b/>
                <w:sz w:val="24"/>
                <w:szCs w:val="24"/>
              </w:rPr>
              <w:t xml:space="preserve">ването за регистрация по реда на Наредба № 3/1999 г. </w:t>
            </w:r>
            <w:r w:rsidR="008373B2" w:rsidRPr="002D2840">
              <w:rPr>
                <w:rFonts w:ascii="Times New Roman" w:hAnsi="Times New Roman" w:cs="Times New Roman"/>
                <w:b/>
                <w:sz w:val="24"/>
                <w:szCs w:val="24"/>
              </w:rPr>
              <w:t xml:space="preserve">без прекъсване </w:t>
            </w:r>
            <w:r w:rsidR="00052C39" w:rsidRPr="002D2840">
              <w:rPr>
                <w:rFonts w:ascii="Times New Roman" w:hAnsi="Times New Roman" w:cs="Times New Roman"/>
                <w:b/>
                <w:sz w:val="24"/>
                <w:szCs w:val="24"/>
              </w:rPr>
              <w:t>за последните</w:t>
            </w:r>
            <w:r w:rsidR="00277A3F" w:rsidRPr="002D2840">
              <w:rPr>
                <w:rFonts w:ascii="Times New Roman" w:hAnsi="Times New Roman" w:cs="Times New Roman"/>
                <w:b/>
                <w:sz w:val="24"/>
                <w:szCs w:val="24"/>
              </w:rPr>
              <w:t xml:space="preserve"> 36 месеца, се признават </w:t>
            </w:r>
            <w:r w:rsidR="00C22E2F" w:rsidRPr="002D2840">
              <w:rPr>
                <w:rFonts w:ascii="Times New Roman" w:hAnsi="Times New Roman" w:cs="Times New Roman"/>
                <w:b/>
                <w:sz w:val="24"/>
                <w:szCs w:val="24"/>
              </w:rPr>
              <w:t xml:space="preserve">и </w:t>
            </w:r>
            <w:r w:rsidR="00277A3F" w:rsidRPr="002D2840">
              <w:rPr>
                <w:rFonts w:ascii="Times New Roman" w:hAnsi="Times New Roman" w:cs="Times New Roman"/>
                <w:b/>
                <w:sz w:val="24"/>
                <w:szCs w:val="24"/>
              </w:rPr>
              <w:t>обстоятелствата за физическото лице</w:t>
            </w:r>
            <w:r w:rsidRPr="002D2840">
              <w:rPr>
                <w:rFonts w:ascii="Times New Roman" w:hAnsi="Times New Roman" w:cs="Times New Roman"/>
                <w:b/>
                <w:sz w:val="24"/>
                <w:szCs w:val="24"/>
              </w:rPr>
              <w:t>, което е едноличен собственик на капитала</w:t>
            </w:r>
            <w:r w:rsidR="00593458" w:rsidRPr="002D2840">
              <w:rPr>
                <w:rFonts w:ascii="Times New Roman" w:hAnsi="Times New Roman" w:cs="Times New Roman"/>
                <w:b/>
                <w:sz w:val="24"/>
                <w:szCs w:val="24"/>
              </w:rPr>
              <w:t xml:space="preserve"> от учредяването му</w:t>
            </w:r>
            <w:r w:rsidRPr="002D2840">
              <w:rPr>
                <w:rFonts w:ascii="Times New Roman" w:hAnsi="Times New Roman" w:cs="Times New Roman"/>
                <w:b/>
                <w:sz w:val="24"/>
                <w:szCs w:val="24"/>
              </w:rPr>
              <w:t>.</w:t>
            </w:r>
          </w:p>
          <w:p w14:paraId="5A468A33" w14:textId="760A9C9F" w:rsidR="00800076" w:rsidRPr="002D2840" w:rsidRDefault="00800076" w:rsidP="002D2840">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13. За едноличните дружества с ограничена отговорност за изпълнение на изис</w:t>
            </w:r>
            <w:r w:rsidR="00E5618A" w:rsidRPr="002D2840">
              <w:rPr>
                <w:rFonts w:ascii="Times New Roman" w:hAnsi="Times New Roman" w:cs="Times New Roman"/>
                <w:b/>
                <w:sz w:val="24"/>
                <w:szCs w:val="24"/>
              </w:rPr>
              <w:t>к</w:t>
            </w:r>
            <w:r w:rsidRPr="002D2840">
              <w:rPr>
                <w:rFonts w:ascii="Times New Roman" w:hAnsi="Times New Roman" w:cs="Times New Roman"/>
                <w:b/>
                <w:sz w:val="24"/>
                <w:szCs w:val="24"/>
              </w:rPr>
              <w:t xml:space="preserve">ването за регистрация по реда на Наредба № 3/1999 г. </w:t>
            </w:r>
            <w:r w:rsidR="00FD3E7A" w:rsidRPr="002D2840">
              <w:rPr>
                <w:rFonts w:ascii="Times New Roman" w:hAnsi="Times New Roman" w:cs="Times New Roman"/>
                <w:b/>
                <w:sz w:val="24"/>
                <w:szCs w:val="24"/>
              </w:rPr>
              <w:t xml:space="preserve">без прекъсване </w:t>
            </w:r>
            <w:r w:rsidRPr="002D2840">
              <w:rPr>
                <w:rFonts w:ascii="Times New Roman" w:hAnsi="Times New Roman" w:cs="Times New Roman"/>
                <w:b/>
                <w:sz w:val="24"/>
                <w:szCs w:val="24"/>
              </w:rPr>
              <w:t>за последните 36 месеца, се признават и обстоятелствата за еднолич</w:t>
            </w:r>
            <w:r w:rsidR="00B123AA" w:rsidRPr="002D2840">
              <w:rPr>
                <w:rFonts w:ascii="Times New Roman" w:hAnsi="Times New Roman" w:cs="Times New Roman"/>
                <w:b/>
                <w:sz w:val="24"/>
                <w:szCs w:val="24"/>
              </w:rPr>
              <w:t>ен</w:t>
            </w:r>
            <w:r w:rsidRPr="002D2840">
              <w:rPr>
                <w:rFonts w:ascii="Times New Roman" w:hAnsi="Times New Roman" w:cs="Times New Roman"/>
                <w:b/>
                <w:sz w:val="24"/>
                <w:szCs w:val="24"/>
              </w:rPr>
              <w:t xml:space="preserve"> търговец, когато </w:t>
            </w:r>
            <w:r w:rsidR="003C73A6" w:rsidRPr="002D2840">
              <w:rPr>
                <w:rFonts w:ascii="Times New Roman" w:hAnsi="Times New Roman" w:cs="Times New Roman"/>
                <w:b/>
                <w:sz w:val="24"/>
                <w:szCs w:val="24"/>
              </w:rPr>
              <w:t xml:space="preserve">същото </w:t>
            </w:r>
            <w:r w:rsidR="00A319DF" w:rsidRPr="002D2840">
              <w:rPr>
                <w:rFonts w:ascii="Times New Roman" w:hAnsi="Times New Roman" w:cs="Times New Roman"/>
                <w:b/>
                <w:sz w:val="24"/>
                <w:szCs w:val="24"/>
              </w:rPr>
              <w:t>физическо лице</w:t>
            </w:r>
            <w:r w:rsidRPr="002D2840">
              <w:rPr>
                <w:rFonts w:ascii="Times New Roman" w:hAnsi="Times New Roman" w:cs="Times New Roman"/>
                <w:b/>
                <w:sz w:val="24"/>
                <w:szCs w:val="24"/>
              </w:rPr>
              <w:t xml:space="preserve"> </w:t>
            </w:r>
            <w:r w:rsidRPr="002D2840">
              <w:rPr>
                <w:rFonts w:ascii="Times New Roman" w:hAnsi="Times New Roman" w:cs="Times New Roman"/>
                <w:b/>
                <w:sz w:val="24"/>
                <w:szCs w:val="24"/>
              </w:rPr>
              <w:lastRenderedPageBreak/>
              <w:t>е собственик на капитала</w:t>
            </w:r>
            <w:r w:rsidR="008F0E7D" w:rsidRPr="002D2840">
              <w:rPr>
                <w:rFonts w:ascii="Times New Roman" w:hAnsi="Times New Roman" w:cs="Times New Roman"/>
                <w:b/>
                <w:sz w:val="24"/>
                <w:szCs w:val="24"/>
              </w:rPr>
              <w:t xml:space="preserve"> </w:t>
            </w:r>
            <w:r w:rsidR="003C73A6" w:rsidRPr="002D2840">
              <w:rPr>
                <w:rFonts w:ascii="Times New Roman" w:hAnsi="Times New Roman" w:cs="Times New Roman"/>
                <w:b/>
                <w:sz w:val="24"/>
                <w:szCs w:val="24"/>
              </w:rPr>
              <w:t xml:space="preserve">на дружеството </w:t>
            </w:r>
            <w:r w:rsidR="008F0E7D" w:rsidRPr="002D2840">
              <w:rPr>
                <w:rFonts w:ascii="Times New Roman" w:hAnsi="Times New Roman" w:cs="Times New Roman"/>
                <w:b/>
                <w:sz w:val="24"/>
                <w:szCs w:val="24"/>
              </w:rPr>
              <w:t>от учредяването му</w:t>
            </w:r>
            <w:r w:rsidRPr="002D2840">
              <w:rPr>
                <w:rFonts w:ascii="Times New Roman" w:hAnsi="Times New Roman" w:cs="Times New Roman"/>
                <w:b/>
                <w:sz w:val="24"/>
                <w:szCs w:val="24"/>
              </w:rPr>
              <w:t>.</w:t>
            </w:r>
          </w:p>
        </w:tc>
      </w:tr>
    </w:tbl>
    <w:p w14:paraId="66853354" w14:textId="30E00E4A" w:rsidR="007F4BFA" w:rsidRPr="002D2840" w:rsidRDefault="002F1BCB" w:rsidP="002D2840">
      <w:pPr>
        <w:pStyle w:val="Heading2"/>
        <w:spacing w:before="0"/>
        <w:jc w:val="both"/>
        <w:rPr>
          <w:rFonts w:cs="Times New Roman"/>
          <w:color w:val="auto"/>
          <w:szCs w:val="24"/>
        </w:rPr>
      </w:pPr>
      <w:bookmarkStart w:id="12" w:name="_Toc69388902"/>
      <w:r w:rsidRPr="002D2840">
        <w:rPr>
          <w:rFonts w:cs="Times New Roman"/>
          <w:color w:val="auto"/>
          <w:szCs w:val="24"/>
        </w:rPr>
        <w:lastRenderedPageBreak/>
        <w:t>11.2. Критерии за недопустимост на кандидатите:</w:t>
      </w:r>
      <w:bookmarkEnd w:id="12"/>
    </w:p>
    <w:tbl>
      <w:tblPr>
        <w:tblStyle w:val="TableGrid"/>
        <w:tblW w:w="5000" w:type="pct"/>
        <w:tblLook w:val="04A0" w:firstRow="1" w:lastRow="0" w:firstColumn="1" w:lastColumn="0" w:noHBand="0" w:noVBand="1"/>
      </w:tblPr>
      <w:tblGrid>
        <w:gridCol w:w="9629"/>
      </w:tblGrid>
      <w:tr w:rsidR="007F4BFA" w:rsidRPr="002D2840" w14:paraId="40EFA68C" w14:textId="77777777" w:rsidTr="00C60613">
        <w:tc>
          <w:tcPr>
            <w:tcW w:w="5000" w:type="pct"/>
          </w:tcPr>
          <w:p w14:paraId="03CA2206" w14:textId="76EFC303" w:rsidR="00DC4BD9" w:rsidRPr="002D2840" w:rsidRDefault="00483E6D" w:rsidP="002D2840">
            <w:pPr>
              <w:spacing w:line="276" w:lineRule="auto"/>
              <w:jc w:val="both"/>
              <w:rPr>
                <w:rFonts w:ascii="Times New Roman" w:hAnsi="Times New Roman" w:cs="Times New Roman"/>
                <w:sz w:val="24"/>
                <w:szCs w:val="24"/>
                <w:lang w:val="en-US"/>
              </w:rPr>
            </w:pPr>
            <w:r w:rsidRPr="002D2840">
              <w:rPr>
                <w:rFonts w:ascii="Times New Roman" w:hAnsi="Times New Roman" w:cs="Times New Roman"/>
                <w:sz w:val="24"/>
                <w:szCs w:val="24"/>
              </w:rPr>
              <w:t xml:space="preserve">1. </w:t>
            </w:r>
            <w:r w:rsidR="00DC4BD9" w:rsidRPr="002D2840">
              <w:rPr>
                <w:rFonts w:ascii="Times New Roman" w:hAnsi="Times New Roman" w:cs="Times New Roman"/>
                <w:sz w:val="24"/>
                <w:szCs w:val="24"/>
              </w:rPr>
              <w:t>Потенциалните кандидати не могат да участват в процедурата за подбор на проекти и да получат безвъзмездна финансова помощ</w:t>
            </w:r>
            <w:r w:rsidR="007C31EC" w:rsidRPr="002D2840">
              <w:rPr>
                <w:rFonts w:ascii="Times New Roman" w:hAnsi="Times New Roman" w:cs="Times New Roman"/>
                <w:sz w:val="24"/>
                <w:szCs w:val="24"/>
              </w:rPr>
              <w:t xml:space="preserve"> (БФП)</w:t>
            </w:r>
            <w:r w:rsidR="00DC4BD9" w:rsidRPr="002D2840">
              <w:rPr>
                <w:rFonts w:ascii="Times New Roman" w:hAnsi="Times New Roman" w:cs="Times New Roman"/>
                <w:sz w:val="24"/>
                <w:szCs w:val="24"/>
              </w:rPr>
              <w:t>, в случай че:</w:t>
            </w:r>
          </w:p>
          <w:p w14:paraId="7C87E03F" w14:textId="77777777" w:rsidR="00DC4BD9" w:rsidRPr="002D2840" w:rsidRDefault="00DC4BD9"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 са осъдени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03B2C734" w14:textId="77777777" w:rsidR="00DC4BD9" w:rsidRPr="002D2840" w:rsidRDefault="00DC4BD9"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1.2. са осъдени с влязла в сила присъда, за престъпление, аналогично на тези по т. 1.1, в друга държава членка или трета страна;</w:t>
            </w:r>
          </w:p>
          <w:p w14:paraId="7C90C22B" w14:textId="3A7FC129" w:rsidR="00DC4BD9" w:rsidRPr="002D2840" w:rsidRDefault="00DC4BD9"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Управляващия орган</w:t>
            </w:r>
            <w:r w:rsidR="004029D1" w:rsidRPr="002D2840">
              <w:rPr>
                <w:rFonts w:ascii="Times New Roman" w:hAnsi="Times New Roman" w:cs="Times New Roman"/>
                <w:sz w:val="24"/>
                <w:szCs w:val="24"/>
              </w:rPr>
              <w:t xml:space="preserve"> (УО)</w:t>
            </w:r>
            <w:r w:rsidRPr="002D2840">
              <w:rPr>
                <w:rFonts w:ascii="Times New Roman" w:hAnsi="Times New Roman" w:cs="Times New Roman"/>
                <w:sz w:val="24"/>
                <w:szCs w:val="24"/>
              </w:rPr>
              <w:t xml:space="preserve"> и на кандидата</w:t>
            </w:r>
            <w:r w:rsidRPr="002D2840">
              <w:rPr>
                <w:rFonts w:ascii="Times New Roman" w:hAnsi="Times New Roman" w:cs="Times New Roman"/>
                <w:sz w:val="24"/>
                <w:szCs w:val="24"/>
                <w:lang w:val="en-US"/>
              </w:rPr>
              <w:t xml:space="preserve"> </w:t>
            </w:r>
            <w:r w:rsidRPr="002D2840">
              <w:rPr>
                <w:rFonts w:ascii="Times New Roman" w:hAnsi="Times New Roman" w:cs="Times New Roman"/>
                <w:sz w:val="24"/>
                <w:szCs w:val="24"/>
              </w:rPr>
              <w:t>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p>
          <w:p w14:paraId="5875F93C" w14:textId="6B745C07" w:rsidR="00DC4BD9" w:rsidRPr="002D2840" w:rsidRDefault="00DC4BD9"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1.4. е налице неравнопоставеност в случаите по чл. 44, ал. 5 от </w:t>
            </w:r>
            <w:r w:rsidR="00305B2E" w:rsidRPr="002D2840">
              <w:rPr>
                <w:rFonts w:ascii="Times New Roman" w:hAnsi="Times New Roman" w:cs="Times New Roman"/>
                <w:sz w:val="24"/>
                <w:szCs w:val="24"/>
              </w:rPr>
              <w:t>Закона за обществените поръчки (</w:t>
            </w:r>
            <w:r w:rsidRPr="002D2840">
              <w:rPr>
                <w:rFonts w:ascii="Times New Roman" w:hAnsi="Times New Roman" w:cs="Times New Roman"/>
                <w:sz w:val="24"/>
                <w:szCs w:val="24"/>
              </w:rPr>
              <w:t>ЗОП</w:t>
            </w:r>
            <w:r w:rsidR="00305B2E" w:rsidRPr="002D2840">
              <w:rPr>
                <w:rFonts w:ascii="Times New Roman" w:hAnsi="Times New Roman" w:cs="Times New Roman"/>
                <w:sz w:val="24"/>
                <w:szCs w:val="24"/>
              </w:rPr>
              <w:t>)</w:t>
            </w:r>
            <w:r w:rsidRPr="002D2840">
              <w:rPr>
                <w:rFonts w:ascii="Times New Roman" w:hAnsi="Times New Roman" w:cs="Times New Roman"/>
                <w:sz w:val="24"/>
                <w:szCs w:val="24"/>
              </w:rPr>
              <w:t>;</w:t>
            </w:r>
          </w:p>
          <w:p w14:paraId="40E75853" w14:textId="77777777" w:rsidR="00DC4BD9" w:rsidRPr="002D2840" w:rsidRDefault="00DC4BD9"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1.5. с акт на компетентен орган е установено, че:</w:t>
            </w:r>
          </w:p>
          <w:p w14:paraId="063446B7" w14:textId="04E5AD3C" w:rsidR="00DC4BD9" w:rsidRPr="002D2840" w:rsidRDefault="00DC4BD9"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а) са представили документ с невярно съдържание, с който доказва декларираната липса на основания за отстраняване или изпълнението на критериите за </w:t>
            </w:r>
            <w:r w:rsidR="006E6065" w:rsidRPr="002D2840">
              <w:rPr>
                <w:rFonts w:ascii="Times New Roman" w:hAnsi="Times New Roman" w:cs="Times New Roman"/>
                <w:sz w:val="24"/>
                <w:szCs w:val="24"/>
              </w:rPr>
              <w:t>подбор</w:t>
            </w:r>
            <w:r w:rsidRPr="002D2840">
              <w:rPr>
                <w:rFonts w:ascii="Times New Roman" w:hAnsi="Times New Roman" w:cs="Times New Roman"/>
                <w:sz w:val="24"/>
                <w:szCs w:val="24"/>
              </w:rPr>
              <w:t>;</w:t>
            </w:r>
          </w:p>
          <w:p w14:paraId="1E8996CD" w14:textId="7A33901D" w:rsidR="00DC4BD9" w:rsidRPr="002D2840" w:rsidRDefault="00DC4BD9"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б) не са предоставили изискваща се информация, свързана с удостоверяване липсата на основания за отстраняване или изпълнението на критериите за </w:t>
            </w:r>
            <w:r w:rsidR="006E6065" w:rsidRPr="002D2840">
              <w:rPr>
                <w:rFonts w:ascii="Times New Roman" w:hAnsi="Times New Roman" w:cs="Times New Roman"/>
                <w:sz w:val="24"/>
                <w:szCs w:val="24"/>
              </w:rPr>
              <w:t>допустимост или подбор</w:t>
            </w:r>
            <w:r w:rsidRPr="002D2840">
              <w:rPr>
                <w:rFonts w:ascii="Times New Roman" w:hAnsi="Times New Roman" w:cs="Times New Roman"/>
                <w:sz w:val="24"/>
                <w:szCs w:val="24"/>
              </w:rPr>
              <w:t>;</w:t>
            </w:r>
          </w:p>
          <w:p w14:paraId="1F6AF26B" w14:textId="77777777" w:rsidR="00DC4BD9" w:rsidRPr="002D2840" w:rsidRDefault="00DC4BD9"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64E2B255" w14:textId="77777777" w:rsidR="00DC4BD9" w:rsidRPr="002D2840" w:rsidRDefault="00DC4BD9"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1.7. е налице конфликт на интереси, който не може да бъде отстранен;</w:t>
            </w:r>
          </w:p>
          <w:p w14:paraId="67E0614F" w14:textId="77777777" w:rsidR="00DC4BD9" w:rsidRPr="002D2840" w:rsidRDefault="00DC4BD9"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26020C43" w14:textId="77777777" w:rsidR="00DC4BD9" w:rsidRPr="002D2840" w:rsidRDefault="00DC4BD9"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1.9. не са изпълнили разпореждане на Европейската комисия за възстановяване на предоставената им неправомерна и несъвместима държавна помощ.</w:t>
            </w:r>
          </w:p>
          <w:p w14:paraId="379D23C8" w14:textId="6F612B6A" w:rsidR="00DC4BD9" w:rsidRPr="002D2840" w:rsidRDefault="00DC4BD9"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2. Основанията по т. 1.1, </w:t>
            </w:r>
            <w:r w:rsidR="00662DB8" w:rsidRPr="002D2840">
              <w:rPr>
                <w:rFonts w:ascii="Times New Roman" w:hAnsi="Times New Roman" w:cs="Times New Roman"/>
                <w:sz w:val="24"/>
                <w:szCs w:val="24"/>
              </w:rPr>
              <w:t xml:space="preserve">т. </w:t>
            </w:r>
            <w:r w:rsidRPr="002D2840">
              <w:rPr>
                <w:rFonts w:ascii="Times New Roman" w:hAnsi="Times New Roman" w:cs="Times New Roman"/>
                <w:sz w:val="24"/>
                <w:szCs w:val="24"/>
              </w:rPr>
              <w:t>1.2 и</w:t>
            </w:r>
            <w:r w:rsidR="00662DB8" w:rsidRPr="002D2840">
              <w:rPr>
                <w:rFonts w:ascii="Times New Roman" w:hAnsi="Times New Roman" w:cs="Times New Roman"/>
                <w:sz w:val="24"/>
                <w:szCs w:val="24"/>
              </w:rPr>
              <w:t xml:space="preserve"> т.</w:t>
            </w:r>
            <w:r w:rsidRPr="002D2840">
              <w:rPr>
                <w:rFonts w:ascii="Times New Roman" w:hAnsi="Times New Roman" w:cs="Times New Roman"/>
                <w:sz w:val="24"/>
                <w:szCs w:val="24"/>
              </w:rPr>
              <w:t xml:space="preserve"> 1.7 се отнасят за лицата, </w:t>
            </w:r>
            <w:r w:rsidR="0077202A" w:rsidRPr="002D2840">
              <w:rPr>
                <w:rFonts w:ascii="Times New Roman" w:hAnsi="Times New Roman" w:cs="Times New Roman"/>
                <w:sz w:val="24"/>
                <w:szCs w:val="24"/>
              </w:rPr>
              <w:t>които представляват кандидата съгласно регистъра, в който е вписан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r w:rsidRPr="002D2840">
              <w:rPr>
                <w:rFonts w:ascii="Times New Roman" w:hAnsi="Times New Roman" w:cs="Times New Roman"/>
                <w:sz w:val="24"/>
                <w:szCs w:val="24"/>
              </w:rPr>
              <w:t>.</w:t>
            </w:r>
          </w:p>
          <w:p w14:paraId="22728766" w14:textId="5470FDB5" w:rsidR="00DC4BD9" w:rsidRPr="002D2840" w:rsidRDefault="00DC4BD9"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3. Съответствието с изискванията по т. 1.1, </w:t>
            </w:r>
            <w:r w:rsidR="00662DB8"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1.2, </w:t>
            </w:r>
            <w:r w:rsidR="00662DB8"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1.3, </w:t>
            </w:r>
            <w:r w:rsidR="00662DB8"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1.4, </w:t>
            </w:r>
            <w:r w:rsidR="00662DB8"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1.5, </w:t>
            </w:r>
            <w:r w:rsidR="00662DB8"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1.6, </w:t>
            </w:r>
            <w:r w:rsidR="00662DB8"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1.7 и </w:t>
            </w:r>
            <w:r w:rsidR="00662DB8"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1.9 се доказват при кандидатстване с декларация съгласно Приложение № </w:t>
            </w:r>
            <w:r w:rsidR="00673E59" w:rsidRPr="002D2840">
              <w:rPr>
                <w:rFonts w:ascii="Times New Roman" w:hAnsi="Times New Roman" w:cs="Times New Roman"/>
                <w:sz w:val="24"/>
                <w:szCs w:val="24"/>
              </w:rPr>
              <w:t>2</w:t>
            </w:r>
            <w:r w:rsidRPr="002D2840">
              <w:rPr>
                <w:rFonts w:ascii="Times New Roman" w:hAnsi="Times New Roman" w:cs="Times New Roman"/>
                <w:sz w:val="24"/>
                <w:szCs w:val="24"/>
              </w:rPr>
              <w:t>.</w:t>
            </w:r>
          </w:p>
          <w:p w14:paraId="1EC1226F" w14:textId="3B906A15" w:rsidR="00DC4BD9" w:rsidRPr="002D2840" w:rsidRDefault="00DC4BD9" w:rsidP="002D2840">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lastRenderedPageBreak/>
              <w:t>4. Точка 1.3 не се прилага, когато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 но не повече от 50</w:t>
            </w:r>
            <w:r w:rsidR="00CA123E" w:rsidRPr="002D2840">
              <w:rPr>
                <w:rFonts w:ascii="Times New Roman" w:hAnsi="Times New Roman" w:cs="Times New Roman"/>
                <w:sz w:val="24"/>
                <w:szCs w:val="24"/>
              </w:rPr>
              <w:t> </w:t>
            </w:r>
            <w:r w:rsidRPr="002D2840">
              <w:rPr>
                <w:rFonts w:ascii="Times New Roman" w:hAnsi="Times New Roman" w:cs="Times New Roman"/>
                <w:sz w:val="24"/>
                <w:szCs w:val="24"/>
              </w:rPr>
              <w:t>000</w:t>
            </w:r>
            <w:r w:rsidR="00CA123E" w:rsidRPr="002D2840">
              <w:rPr>
                <w:rFonts w:ascii="Times New Roman" w:hAnsi="Times New Roman" w:cs="Times New Roman"/>
                <w:sz w:val="24"/>
                <w:szCs w:val="24"/>
              </w:rPr>
              <w:t xml:space="preserve"> </w:t>
            </w:r>
            <w:r w:rsidRPr="002D2840">
              <w:rPr>
                <w:rFonts w:ascii="Times New Roman" w:hAnsi="Times New Roman" w:cs="Times New Roman"/>
                <w:sz w:val="24"/>
                <w:szCs w:val="24"/>
              </w:rPr>
              <w:t>лв.</w:t>
            </w:r>
          </w:p>
          <w:p w14:paraId="143261F9" w14:textId="2549DFC5" w:rsidR="006E6065" w:rsidRPr="002D2840" w:rsidRDefault="006E6065" w:rsidP="002D2840">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5. Точка 1.8 не се прилага за кандидати, регистрирани по Закона за вероизповеданията.</w:t>
            </w:r>
          </w:p>
          <w:p w14:paraId="7252AFA6" w14:textId="5B52FDD8" w:rsidR="00DC4BD9" w:rsidRPr="002D2840" w:rsidRDefault="006E6065" w:rsidP="002D2840">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6</w:t>
            </w:r>
            <w:r w:rsidR="00DC4BD9" w:rsidRPr="002D2840">
              <w:rPr>
                <w:rFonts w:ascii="Times New Roman" w:hAnsi="Times New Roman" w:cs="Times New Roman"/>
                <w:sz w:val="24"/>
                <w:szCs w:val="24"/>
              </w:rPr>
              <w:t xml:space="preserve">. Преди сключване на административния договор за предоставяне на </w:t>
            </w:r>
            <w:r w:rsidR="007C31EC" w:rsidRPr="002D2840">
              <w:rPr>
                <w:rFonts w:ascii="Times New Roman" w:hAnsi="Times New Roman" w:cs="Times New Roman"/>
                <w:sz w:val="24"/>
                <w:szCs w:val="24"/>
              </w:rPr>
              <w:t>БФП</w:t>
            </w:r>
            <w:r w:rsidR="00DC4BD9" w:rsidRPr="002D2840">
              <w:rPr>
                <w:rFonts w:ascii="Times New Roman" w:hAnsi="Times New Roman" w:cs="Times New Roman"/>
                <w:sz w:val="24"/>
                <w:szCs w:val="24"/>
              </w:rPr>
              <w:t xml:space="preserve"> декларираните обстоятелства се доказват и се извършва проверка, относно същите:</w:t>
            </w:r>
          </w:p>
          <w:p w14:paraId="69295D67" w14:textId="77777777" w:rsidR="00DC4BD9" w:rsidRPr="002D2840" w:rsidRDefault="00DC4BD9" w:rsidP="002D2840">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а) с официални документи, издадени от съответните компетентни органи - за обстоятелствата, за които такива документи се издават, или заверени копия от тях, като се спазват изискванията на чл. 2, ал. 1 от Закона за електронното управление;</w:t>
            </w:r>
          </w:p>
          <w:p w14:paraId="72F11A0C" w14:textId="77777777" w:rsidR="00DC4BD9" w:rsidRPr="002D2840" w:rsidRDefault="00DC4BD9"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26813233" w14:textId="2FC350D9" w:rsidR="00DC4BD9" w:rsidRPr="002D2840" w:rsidRDefault="006E6065"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7</w:t>
            </w:r>
            <w:r w:rsidR="00DC4BD9" w:rsidRPr="002D2840">
              <w:rPr>
                <w:rFonts w:ascii="Times New Roman" w:hAnsi="Times New Roman" w:cs="Times New Roman"/>
                <w:sz w:val="24"/>
                <w:szCs w:val="24"/>
              </w:rPr>
              <w:t>.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r w:rsidR="004B4E60" w:rsidRPr="002D2840">
              <w:rPr>
                <w:rFonts w:ascii="Times New Roman" w:hAnsi="Times New Roman" w:cs="Times New Roman"/>
                <w:sz w:val="24"/>
                <w:szCs w:val="24"/>
              </w:rPr>
              <w:t xml:space="preserve"> Хипотезите, при които може да се доказва надеждност, съответно да се издаде документ за потвърждаване на надеждност са изчерпателно изброени в чл. 56, ал. 1 от ЗОП и не следва тази разпоредба да се тълкува разширително.</w:t>
            </w:r>
          </w:p>
          <w:p w14:paraId="291ABAA8" w14:textId="77777777" w:rsidR="007F4BFA" w:rsidRPr="002D2840" w:rsidRDefault="006E6065"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8</w:t>
            </w:r>
            <w:r w:rsidR="00DC4BD9" w:rsidRPr="002D2840">
              <w:rPr>
                <w:rFonts w:ascii="Times New Roman" w:hAnsi="Times New Roman" w:cs="Times New Roman"/>
                <w:sz w:val="24"/>
                <w:szCs w:val="24"/>
              </w:rPr>
              <w:t>. Не се дава предимство, а даденото предимство се отнема в случаите, когато бъде установено, че кандидат за подпомагане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селското стопанство.</w:t>
            </w:r>
          </w:p>
          <w:p w14:paraId="367EFE54" w14:textId="7F31236B" w:rsidR="003F0A59" w:rsidRPr="002D2840" w:rsidRDefault="00E33829" w:rsidP="002D2840">
            <w:pPr>
              <w:spacing w:line="276" w:lineRule="auto"/>
              <w:jc w:val="both"/>
              <w:rPr>
                <w:rFonts w:ascii="Times New Roman" w:hAnsi="Times New Roman" w:cs="Times New Roman"/>
                <w:color w:val="FF0000"/>
                <w:sz w:val="24"/>
                <w:szCs w:val="24"/>
              </w:rPr>
            </w:pPr>
            <w:r w:rsidRPr="002D2840">
              <w:rPr>
                <w:rFonts w:ascii="Times New Roman" w:hAnsi="Times New Roman" w:cs="Times New Roman"/>
                <w:sz w:val="24"/>
                <w:szCs w:val="24"/>
              </w:rPr>
              <w:t>9. Финансовата помощ не се предоставя на кандидати</w:t>
            </w:r>
            <w:r w:rsidR="006557FE" w:rsidRPr="002D2840">
              <w:rPr>
                <w:rFonts w:ascii="Times New Roman" w:hAnsi="Times New Roman" w:cs="Times New Roman"/>
                <w:sz w:val="24"/>
                <w:szCs w:val="24"/>
              </w:rPr>
              <w:t>/бенефициенти</w:t>
            </w:r>
            <w:r w:rsidR="004F51FF" w:rsidRPr="002D2840" w:rsidDel="004F51FF">
              <w:rPr>
                <w:rFonts w:ascii="Times New Roman" w:hAnsi="Times New Roman" w:cs="Times New Roman"/>
                <w:sz w:val="24"/>
                <w:szCs w:val="24"/>
              </w:rPr>
              <w:t xml:space="preserve"> </w:t>
            </w:r>
            <w:r w:rsidRPr="002D2840">
              <w:rPr>
                <w:rFonts w:ascii="Times New Roman" w:hAnsi="Times New Roman" w:cs="Times New Roman"/>
                <w:sz w:val="24"/>
                <w:szCs w:val="24"/>
              </w:rPr>
              <w:t xml:space="preserve">на помощта, които </w:t>
            </w:r>
            <w:r w:rsidR="003F0A59" w:rsidRPr="002D2840">
              <w:rPr>
                <w:rFonts w:ascii="Times New Roman" w:hAnsi="Times New Roman" w:cs="Times New Roman"/>
                <w:sz w:val="24"/>
                <w:szCs w:val="24"/>
              </w:rPr>
              <w:t xml:space="preserve">не </w:t>
            </w:r>
            <w:r w:rsidRPr="002D2840">
              <w:rPr>
                <w:rFonts w:ascii="Times New Roman" w:hAnsi="Times New Roman" w:cs="Times New Roman"/>
                <w:sz w:val="24"/>
                <w:szCs w:val="24"/>
              </w:rPr>
              <w:t xml:space="preserve">са независими предприятия по смисъла на чл. 4, ал. 2 от ЗМСП и за които се установи, че са учредени или преобразувани с цел получаване на предимство в противоречие с </w:t>
            </w:r>
            <w:r w:rsidR="004F51FF" w:rsidRPr="002D2840">
              <w:rPr>
                <w:rFonts w:ascii="Times New Roman" w:hAnsi="Times New Roman" w:cs="Times New Roman"/>
                <w:sz w:val="24"/>
                <w:szCs w:val="24"/>
              </w:rPr>
              <w:t xml:space="preserve">целите </w:t>
            </w:r>
            <w:r w:rsidRPr="002D2840">
              <w:rPr>
                <w:rFonts w:ascii="Times New Roman" w:hAnsi="Times New Roman" w:cs="Times New Roman"/>
                <w:sz w:val="24"/>
                <w:szCs w:val="24"/>
              </w:rPr>
              <w:t>на подмярката по ПРСР 2014 – 2020 г., включително с цел получаване на финансова помощ в размер, надвишаващ посочените по тези условия максимални размери.</w:t>
            </w:r>
          </w:p>
        </w:tc>
      </w:tr>
    </w:tbl>
    <w:p w14:paraId="44D50E05" w14:textId="4F349EB5" w:rsidR="007F4BFA" w:rsidRPr="002D2840" w:rsidRDefault="002F1BCB" w:rsidP="002D2840">
      <w:pPr>
        <w:pStyle w:val="Heading1"/>
        <w:spacing w:before="0"/>
        <w:jc w:val="both"/>
        <w:rPr>
          <w:rFonts w:cs="Times New Roman"/>
          <w:szCs w:val="24"/>
        </w:rPr>
      </w:pPr>
      <w:bookmarkStart w:id="13" w:name="_Toc69388903"/>
      <w:r w:rsidRPr="002D2840">
        <w:rPr>
          <w:rFonts w:cs="Times New Roman"/>
          <w:szCs w:val="24"/>
        </w:rPr>
        <w:lastRenderedPageBreak/>
        <w:t>12. Допустими партньори:</w:t>
      </w:r>
      <w:bookmarkEnd w:id="13"/>
    </w:p>
    <w:tbl>
      <w:tblPr>
        <w:tblStyle w:val="TableGrid"/>
        <w:tblW w:w="5000" w:type="pct"/>
        <w:tblLook w:val="04A0" w:firstRow="1" w:lastRow="0" w:firstColumn="1" w:lastColumn="0" w:noHBand="0" w:noVBand="1"/>
      </w:tblPr>
      <w:tblGrid>
        <w:gridCol w:w="9629"/>
      </w:tblGrid>
      <w:tr w:rsidR="007F4BFA" w:rsidRPr="002D2840" w14:paraId="3A6DC898" w14:textId="77777777" w:rsidTr="00CA123E">
        <w:tc>
          <w:tcPr>
            <w:tcW w:w="5000" w:type="pct"/>
          </w:tcPr>
          <w:p w14:paraId="3C87A265" w14:textId="77777777" w:rsidR="007F4BFA" w:rsidRPr="002D2840" w:rsidRDefault="002F1BCB"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Неприложимо</w:t>
            </w:r>
          </w:p>
        </w:tc>
      </w:tr>
    </w:tbl>
    <w:p w14:paraId="20B54923" w14:textId="06E26124" w:rsidR="007F4BFA" w:rsidRPr="002D2840" w:rsidRDefault="002F1BCB" w:rsidP="002D2840">
      <w:pPr>
        <w:pStyle w:val="Heading1"/>
        <w:spacing w:before="0"/>
        <w:jc w:val="both"/>
        <w:rPr>
          <w:rFonts w:cs="Times New Roman"/>
          <w:szCs w:val="24"/>
        </w:rPr>
      </w:pPr>
      <w:bookmarkStart w:id="14" w:name="_Toc69388904"/>
      <w:r w:rsidRPr="002D2840">
        <w:rPr>
          <w:rFonts w:cs="Times New Roman"/>
          <w:szCs w:val="24"/>
        </w:rPr>
        <w:t>13. Дейности, допустими за финансиране:</w:t>
      </w:r>
      <w:bookmarkEnd w:id="14"/>
    </w:p>
    <w:p w14:paraId="65C375FD" w14:textId="0027B44F" w:rsidR="007F4BFA" w:rsidRPr="002D2840" w:rsidRDefault="002F1BCB" w:rsidP="002D2840">
      <w:pPr>
        <w:pStyle w:val="Heading2"/>
        <w:spacing w:before="0"/>
        <w:jc w:val="both"/>
        <w:rPr>
          <w:rFonts w:cs="Times New Roman"/>
          <w:color w:val="auto"/>
          <w:szCs w:val="24"/>
        </w:rPr>
      </w:pPr>
      <w:bookmarkStart w:id="15" w:name="_Toc69388905"/>
      <w:r w:rsidRPr="002D2840">
        <w:rPr>
          <w:rFonts w:cs="Times New Roman"/>
          <w:color w:val="auto"/>
          <w:szCs w:val="24"/>
        </w:rPr>
        <w:t>13.1: Допустими дейности:</w:t>
      </w:r>
      <w:bookmarkEnd w:id="15"/>
    </w:p>
    <w:tbl>
      <w:tblPr>
        <w:tblStyle w:val="TableGrid"/>
        <w:tblW w:w="5000" w:type="pct"/>
        <w:tblLook w:val="04A0" w:firstRow="1" w:lastRow="0" w:firstColumn="1" w:lastColumn="0" w:noHBand="0" w:noVBand="1"/>
      </w:tblPr>
      <w:tblGrid>
        <w:gridCol w:w="9629"/>
      </w:tblGrid>
      <w:tr w:rsidR="007F4BFA" w:rsidRPr="002D2840" w14:paraId="33C4B57A" w14:textId="77777777" w:rsidTr="00CA123E">
        <w:tc>
          <w:tcPr>
            <w:tcW w:w="5000" w:type="pct"/>
            <w:shd w:val="clear" w:color="auto" w:fill="auto"/>
          </w:tcPr>
          <w:p w14:paraId="454644A8" w14:textId="76A252F0" w:rsidR="00464715" w:rsidRPr="002D2840" w:rsidRDefault="00B03F5E" w:rsidP="002D2840">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 xml:space="preserve">Настоящата процедура по </w:t>
            </w:r>
            <w:r w:rsidR="00B82869" w:rsidRPr="002D2840">
              <w:rPr>
                <w:rFonts w:ascii="Times New Roman" w:hAnsi="Times New Roman" w:cs="Times New Roman"/>
                <w:sz w:val="24"/>
                <w:szCs w:val="24"/>
              </w:rPr>
              <w:t xml:space="preserve">подмярка </w:t>
            </w:r>
            <w:r w:rsidRPr="002D2840">
              <w:rPr>
                <w:rFonts w:ascii="Times New Roman" w:hAnsi="Times New Roman" w:cs="Times New Roman"/>
                <w:sz w:val="24"/>
                <w:szCs w:val="24"/>
              </w:rPr>
              <w:t>4.1 „Инвестиции в земеделски стопанства</w:t>
            </w:r>
            <w:r w:rsidR="00CA123E" w:rsidRPr="002D2840">
              <w:rPr>
                <w:rFonts w:ascii="Times New Roman" w:hAnsi="Times New Roman" w:cs="Times New Roman"/>
                <w:sz w:val="24"/>
                <w:szCs w:val="24"/>
              </w:rPr>
              <w:t>“</w:t>
            </w:r>
            <w:r w:rsidRPr="002D2840">
              <w:rPr>
                <w:rFonts w:ascii="Times New Roman" w:hAnsi="Times New Roman" w:cs="Times New Roman"/>
                <w:sz w:val="24"/>
                <w:szCs w:val="24"/>
              </w:rPr>
              <w:t xml:space="preserve"> от мярка 4 „Инвестиции в материални активи“ от ПРСР 2014-2020 г. има за цел да спомогне за подобряване на цялостната дейност на земеделските стопанства чрез опазване на компонентите на околната среда</w:t>
            </w:r>
            <w:r w:rsidR="007D796A" w:rsidRPr="002D2840">
              <w:rPr>
                <w:rFonts w:ascii="Times New Roman" w:hAnsi="Times New Roman" w:cs="Times New Roman"/>
                <w:sz w:val="24"/>
                <w:szCs w:val="24"/>
              </w:rPr>
              <w:t>, изразено в повишаване на ефективността при потреблението на вода в селското стопанство</w:t>
            </w:r>
            <w:r w:rsidRPr="002D2840">
              <w:rPr>
                <w:rFonts w:ascii="Times New Roman" w:hAnsi="Times New Roman" w:cs="Times New Roman"/>
                <w:sz w:val="24"/>
                <w:szCs w:val="24"/>
              </w:rPr>
              <w:t>.</w:t>
            </w:r>
          </w:p>
        </w:tc>
      </w:tr>
    </w:tbl>
    <w:p w14:paraId="1C72D7FF" w14:textId="54413812" w:rsidR="007F4BFA" w:rsidRPr="002D2840" w:rsidRDefault="002F1BCB" w:rsidP="002D2840">
      <w:pPr>
        <w:pStyle w:val="Heading2"/>
        <w:spacing w:before="0"/>
        <w:jc w:val="both"/>
        <w:rPr>
          <w:rFonts w:cs="Times New Roman"/>
          <w:color w:val="auto"/>
          <w:szCs w:val="24"/>
        </w:rPr>
      </w:pPr>
      <w:bookmarkStart w:id="16" w:name="_Toc69388906"/>
      <w:r w:rsidRPr="002D2840">
        <w:rPr>
          <w:rFonts w:cs="Times New Roman"/>
          <w:color w:val="auto"/>
          <w:szCs w:val="24"/>
        </w:rPr>
        <w:t>13.2: Условия за допустимост на дейностите:</w:t>
      </w:r>
      <w:bookmarkEnd w:id="16"/>
    </w:p>
    <w:tbl>
      <w:tblPr>
        <w:tblStyle w:val="TableGrid"/>
        <w:tblW w:w="5000" w:type="pct"/>
        <w:tblLook w:val="04A0" w:firstRow="1" w:lastRow="0" w:firstColumn="1" w:lastColumn="0" w:noHBand="0" w:noVBand="1"/>
      </w:tblPr>
      <w:tblGrid>
        <w:gridCol w:w="9629"/>
      </w:tblGrid>
      <w:tr w:rsidR="007F4BFA" w:rsidRPr="002D2840" w14:paraId="75E19E58" w14:textId="77777777" w:rsidTr="00464715">
        <w:tc>
          <w:tcPr>
            <w:tcW w:w="5000" w:type="pct"/>
          </w:tcPr>
          <w:p w14:paraId="7CD520D5" w14:textId="3A1D20F6" w:rsidR="009B7951" w:rsidRPr="002D2840" w:rsidRDefault="006472B1" w:rsidP="002D2840">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 </w:t>
            </w:r>
            <w:r w:rsidR="009B7951" w:rsidRPr="002D2840">
              <w:rPr>
                <w:rFonts w:ascii="Times New Roman" w:hAnsi="Times New Roman" w:cs="Times New Roman"/>
                <w:sz w:val="24"/>
                <w:szCs w:val="24"/>
              </w:rPr>
              <w:t xml:space="preserve">Финансовата помощ по </w:t>
            </w:r>
            <w:r w:rsidR="00B82869" w:rsidRPr="002D2840">
              <w:rPr>
                <w:rFonts w:ascii="Times New Roman" w:hAnsi="Times New Roman" w:cs="Times New Roman"/>
                <w:sz w:val="24"/>
                <w:szCs w:val="24"/>
              </w:rPr>
              <w:t>настоящата процедура</w:t>
            </w:r>
            <w:r w:rsidR="009B7951" w:rsidRPr="002D2840">
              <w:rPr>
                <w:rFonts w:ascii="Times New Roman" w:hAnsi="Times New Roman" w:cs="Times New Roman"/>
                <w:sz w:val="24"/>
                <w:szCs w:val="24"/>
              </w:rPr>
              <w:t xml:space="preserve"> се предоставя в съответствие с принципите на добро финансово управление, публичност и прозрачност.</w:t>
            </w:r>
          </w:p>
          <w:p w14:paraId="17598B5C" w14:textId="3D5ED915" w:rsidR="007F4BFA" w:rsidRPr="002D2840" w:rsidRDefault="009B7951" w:rsidP="002D2840">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2. </w:t>
            </w:r>
            <w:r w:rsidR="002F1BCB" w:rsidRPr="002D2840">
              <w:rPr>
                <w:rFonts w:ascii="Times New Roman" w:hAnsi="Times New Roman" w:cs="Times New Roman"/>
                <w:sz w:val="24"/>
                <w:szCs w:val="24"/>
              </w:rPr>
              <w:t xml:space="preserve">Финансова помощ не се предоставя за </w:t>
            </w:r>
            <w:r w:rsidR="007F7C41" w:rsidRPr="002D2840">
              <w:rPr>
                <w:rFonts w:ascii="Times New Roman" w:hAnsi="Times New Roman" w:cs="Times New Roman"/>
                <w:sz w:val="24"/>
                <w:szCs w:val="24"/>
              </w:rPr>
              <w:t>проектни предложения</w:t>
            </w:r>
            <w:r w:rsidR="002F1BCB" w:rsidRPr="002D2840">
              <w:rPr>
                <w:rFonts w:ascii="Times New Roman" w:hAnsi="Times New Roman" w:cs="Times New Roman"/>
                <w:sz w:val="24"/>
                <w:szCs w:val="24"/>
              </w:rPr>
              <w:t>, включващи инвестиции, които не отговарят на разпоредбите на Закона за опазване на околната среда</w:t>
            </w:r>
            <w:r w:rsidR="00305B2E" w:rsidRPr="002D2840">
              <w:rPr>
                <w:rFonts w:ascii="Times New Roman" w:hAnsi="Times New Roman" w:cs="Times New Roman"/>
                <w:sz w:val="24"/>
                <w:szCs w:val="24"/>
              </w:rPr>
              <w:t xml:space="preserve"> (ЗООС)</w:t>
            </w:r>
            <w:r w:rsidR="002F1BCB" w:rsidRPr="002D2840">
              <w:rPr>
                <w:rFonts w:ascii="Times New Roman" w:hAnsi="Times New Roman" w:cs="Times New Roman"/>
                <w:sz w:val="24"/>
                <w:szCs w:val="24"/>
              </w:rPr>
              <w:t>, Закона за биологичното разнообразие</w:t>
            </w:r>
            <w:r w:rsidR="00277A2D" w:rsidRPr="002D2840">
              <w:rPr>
                <w:rFonts w:ascii="Times New Roman" w:hAnsi="Times New Roman" w:cs="Times New Roman"/>
                <w:sz w:val="24"/>
                <w:szCs w:val="24"/>
              </w:rPr>
              <w:t xml:space="preserve"> (ЗБР)</w:t>
            </w:r>
            <w:r w:rsidR="002F1BCB" w:rsidRPr="002D2840">
              <w:rPr>
                <w:rFonts w:ascii="Times New Roman" w:hAnsi="Times New Roman" w:cs="Times New Roman"/>
                <w:sz w:val="24"/>
                <w:szCs w:val="24"/>
              </w:rPr>
              <w:t xml:space="preserve"> или/и Закона за водите</w:t>
            </w:r>
            <w:r w:rsidR="00277A2D" w:rsidRPr="002D2840">
              <w:rPr>
                <w:rFonts w:ascii="Times New Roman" w:hAnsi="Times New Roman" w:cs="Times New Roman"/>
                <w:sz w:val="24"/>
                <w:szCs w:val="24"/>
              </w:rPr>
              <w:t xml:space="preserve"> (ЗВ)</w:t>
            </w:r>
            <w:r w:rsidR="002F1BCB" w:rsidRPr="002D2840">
              <w:rPr>
                <w:rFonts w:ascii="Times New Roman" w:hAnsi="Times New Roman" w:cs="Times New Roman"/>
                <w:sz w:val="24"/>
                <w:szCs w:val="24"/>
              </w:rPr>
              <w:t>.</w:t>
            </w:r>
          </w:p>
          <w:p w14:paraId="3FA61116" w14:textId="4417B668" w:rsidR="007A57FA" w:rsidRPr="002D2840" w:rsidRDefault="007A57FA" w:rsidP="002D2840">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3. Подпомагат се проектни предложения, представени от земеделски стопани по т. 1, буква „а“ от Раздел 11.1 „Критерии за допустимост на кандидатите“ за инвестиции </w:t>
            </w:r>
            <w:r w:rsidR="00F31655" w:rsidRPr="002D2840">
              <w:rPr>
                <w:rFonts w:ascii="Times New Roman" w:hAnsi="Times New Roman" w:cs="Times New Roman"/>
                <w:sz w:val="24"/>
                <w:szCs w:val="24"/>
              </w:rPr>
              <w:t xml:space="preserve">за повишаване на ефективността при потреблението на вода </w:t>
            </w:r>
            <w:r w:rsidRPr="002D2840">
              <w:rPr>
                <w:rFonts w:ascii="Times New Roman" w:hAnsi="Times New Roman" w:cs="Times New Roman"/>
                <w:sz w:val="24"/>
                <w:szCs w:val="24"/>
              </w:rPr>
              <w:t xml:space="preserve">в техните стопанства, пряко свързани с една </w:t>
            </w:r>
            <w:r w:rsidRPr="002D2840">
              <w:rPr>
                <w:rFonts w:ascii="Times New Roman" w:hAnsi="Times New Roman" w:cs="Times New Roman"/>
                <w:sz w:val="24"/>
                <w:szCs w:val="24"/>
              </w:rPr>
              <w:lastRenderedPageBreak/>
              <w:t xml:space="preserve">или няколко от дейностите по първично селскостопанско производство и съхранение </w:t>
            </w:r>
            <w:r w:rsidR="00346F35" w:rsidRPr="002D2840">
              <w:rPr>
                <w:rFonts w:ascii="Times New Roman" w:hAnsi="Times New Roman" w:cs="Times New Roman"/>
                <w:sz w:val="24"/>
                <w:szCs w:val="24"/>
              </w:rPr>
              <w:t xml:space="preserve">на селскостопански </w:t>
            </w:r>
            <w:r w:rsidRPr="002D2840">
              <w:rPr>
                <w:rFonts w:ascii="Times New Roman" w:hAnsi="Times New Roman" w:cs="Times New Roman"/>
                <w:sz w:val="24"/>
                <w:szCs w:val="24"/>
              </w:rPr>
              <w:t>продукти</w:t>
            </w:r>
            <w:r w:rsidRPr="002D2840">
              <w:rPr>
                <w:rFonts w:ascii="Times New Roman" w:hAnsi="Times New Roman" w:cs="Times New Roman"/>
                <w:sz w:val="24"/>
                <w:szCs w:val="24"/>
                <w:lang w:val="en-US"/>
              </w:rPr>
              <w:t>,</w:t>
            </w:r>
            <w:r w:rsidR="00346F35" w:rsidRPr="002D2840">
              <w:rPr>
                <w:rFonts w:ascii="Times New Roman" w:hAnsi="Times New Roman" w:cs="Times New Roman"/>
                <w:sz w:val="24"/>
                <w:szCs w:val="24"/>
              </w:rPr>
              <w:t xml:space="preserve"> </w:t>
            </w:r>
            <w:r w:rsidRPr="002D2840">
              <w:rPr>
                <w:rFonts w:ascii="Times New Roman" w:hAnsi="Times New Roman" w:cs="Times New Roman"/>
                <w:sz w:val="24"/>
                <w:szCs w:val="24"/>
              </w:rPr>
              <w:t xml:space="preserve">както и подготовка на </w:t>
            </w:r>
            <w:r w:rsidR="00304D99" w:rsidRPr="002D2840">
              <w:rPr>
                <w:rFonts w:ascii="Times New Roman" w:hAnsi="Times New Roman" w:cs="Times New Roman"/>
                <w:sz w:val="24"/>
                <w:szCs w:val="24"/>
              </w:rPr>
              <w:t>продукцията</w:t>
            </w:r>
            <w:r w:rsidR="00346F35" w:rsidRPr="002D2840">
              <w:rPr>
                <w:rFonts w:ascii="Times New Roman" w:hAnsi="Times New Roman" w:cs="Times New Roman"/>
                <w:sz w:val="24"/>
                <w:szCs w:val="24"/>
              </w:rPr>
              <w:t xml:space="preserve"> </w:t>
            </w:r>
            <w:r w:rsidRPr="002D2840">
              <w:rPr>
                <w:rFonts w:ascii="Times New Roman" w:hAnsi="Times New Roman" w:cs="Times New Roman"/>
                <w:sz w:val="24"/>
                <w:szCs w:val="24"/>
              </w:rPr>
              <w:t>за продажба</w:t>
            </w:r>
            <w:r w:rsidR="00883EB5" w:rsidRPr="002D2840">
              <w:rPr>
                <w:rFonts w:ascii="Times New Roman" w:hAnsi="Times New Roman" w:cs="Times New Roman"/>
                <w:sz w:val="24"/>
                <w:szCs w:val="24"/>
              </w:rPr>
              <w:t>.</w:t>
            </w:r>
          </w:p>
          <w:p w14:paraId="40A898FE" w14:textId="4133ADF7" w:rsidR="006557FE" w:rsidRPr="002D2840" w:rsidRDefault="007A57FA" w:rsidP="002D2840">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4. Подпомагат се проектни предложения, представени от кандидати по т. 1 буква „б“ от Раздел 11.1 „Критерии за допустимост на кандидатите“ за колективни инвестиции</w:t>
            </w:r>
            <w:r w:rsidR="0045286D" w:rsidRPr="002D2840">
              <w:rPr>
                <w:rFonts w:ascii="Times New Roman" w:hAnsi="Times New Roman" w:cs="Times New Roman"/>
                <w:sz w:val="24"/>
                <w:szCs w:val="24"/>
              </w:rPr>
              <w:t xml:space="preserve"> за повишаване на ефективността при потреблението на вода</w:t>
            </w:r>
            <w:r w:rsidRPr="002D2840">
              <w:rPr>
                <w:rFonts w:ascii="Times New Roman" w:hAnsi="Times New Roman" w:cs="Times New Roman"/>
                <w:sz w:val="24"/>
                <w:szCs w:val="24"/>
              </w:rPr>
              <w:t xml:space="preserve">, които са от полза на цялата група или организация на производители и са свързани с основната земеделска дейност по производство и/или съхранение на селскостопански продукти, </w:t>
            </w:r>
            <w:r w:rsidR="00304D99" w:rsidRPr="002D2840">
              <w:rPr>
                <w:rFonts w:ascii="Times New Roman" w:hAnsi="Times New Roman" w:cs="Times New Roman"/>
                <w:sz w:val="24"/>
                <w:szCs w:val="24"/>
              </w:rPr>
              <w:t>произведени</w:t>
            </w:r>
            <w:r w:rsidR="00346F35" w:rsidRPr="002D2840">
              <w:rPr>
                <w:rFonts w:ascii="Times New Roman" w:hAnsi="Times New Roman" w:cs="Times New Roman"/>
                <w:sz w:val="24"/>
                <w:szCs w:val="24"/>
              </w:rPr>
              <w:t xml:space="preserve"> от техните членове, както и подготовка на </w:t>
            </w:r>
            <w:r w:rsidR="00304D99" w:rsidRPr="002D2840">
              <w:rPr>
                <w:rFonts w:ascii="Times New Roman" w:hAnsi="Times New Roman" w:cs="Times New Roman"/>
                <w:sz w:val="24"/>
                <w:szCs w:val="24"/>
              </w:rPr>
              <w:t>продукцията</w:t>
            </w:r>
            <w:r w:rsidR="00346F35" w:rsidRPr="002D2840">
              <w:rPr>
                <w:rFonts w:ascii="Times New Roman" w:hAnsi="Times New Roman" w:cs="Times New Roman"/>
                <w:sz w:val="24"/>
                <w:szCs w:val="24"/>
              </w:rPr>
              <w:t xml:space="preserve"> за продажба.</w:t>
            </w:r>
          </w:p>
          <w:p w14:paraId="76AA88CC" w14:textId="69863F12" w:rsidR="002255A5" w:rsidRPr="002D2840" w:rsidRDefault="004D28F4" w:rsidP="002D2840">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lang w:val="en-GB"/>
              </w:rPr>
              <w:t>5</w:t>
            </w:r>
            <w:r w:rsidR="002255A5" w:rsidRPr="002D2840">
              <w:rPr>
                <w:rFonts w:ascii="Times New Roman" w:hAnsi="Times New Roman" w:cs="Times New Roman"/>
                <w:sz w:val="24"/>
                <w:szCs w:val="24"/>
              </w:rPr>
              <w:t xml:space="preserve">. </w:t>
            </w:r>
            <w:r w:rsidR="00CA14B8" w:rsidRPr="002D2840">
              <w:rPr>
                <w:rFonts w:ascii="Times New Roman" w:hAnsi="Times New Roman" w:cs="Times New Roman"/>
                <w:sz w:val="24"/>
                <w:szCs w:val="24"/>
              </w:rPr>
              <w:t>Селскост</w:t>
            </w:r>
            <w:r w:rsidR="006557FE" w:rsidRPr="002D2840">
              <w:rPr>
                <w:rFonts w:ascii="Times New Roman" w:hAnsi="Times New Roman" w:cs="Times New Roman"/>
                <w:sz w:val="24"/>
                <w:szCs w:val="24"/>
              </w:rPr>
              <w:t>о</w:t>
            </w:r>
            <w:r w:rsidR="00CA14B8" w:rsidRPr="002D2840">
              <w:rPr>
                <w:rFonts w:ascii="Times New Roman" w:hAnsi="Times New Roman" w:cs="Times New Roman"/>
                <w:sz w:val="24"/>
                <w:szCs w:val="24"/>
              </w:rPr>
              <w:t>пан</w:t>
            </w:r>
            <w:r w:rsidR="00BF326F" w:rsidRPr="002D2840">
              <w:rPr>
                <w:rFonts w:ascii="Times New Roman" w:hAnsi="Times New Roman" w:cs="Times New Roman"/>
                <w:sz w:val="24"/>
                <w:szCs w:val="24"/>
              </w:rPr>
              <w:t>ските продукти по т. 3 и т. 4</w:t>
            </w:r>
            <w:r w:rsidR="002255A5" w:rsidRPr="002D2840">
              <w:rPr>
                <w:rFonts w:ascii="Times New Roman" w:hAnsi="Times New Roman" w:cs="Times New Roman"/>
                <w:sz w:val="24"/>
                <w:szCs w:val="24"/>
              </w:rPr>
              <w:t xml:space="preserve"> могат да бъдат само продукти, включени в </w:t>
            </w:r>
            <w:r w:rsidR="00BF326F" w:rsidRPr="002D2840">
              <w:rPr>
                <w:rFonts w:ascii="Times New Roman" w:hAnsi="Times New Roman" w:cs="Times New Roman"/>
                <w:sz w:val="24"/>
                <w:szCs w:val="24"/>
              </w:rPr>
              <w:t xml:space="preserve">Приложение № </w:t>
            </w:r>
            <w:r w:rsidR="009F0707" w:rsidRPr="002D2840">
              <w:rPr>
                <w:rFonts w:ascii="Times New Roman" w:hAnsi="Times New Roman" w:cs="Times New Roman"/>
                <w:sz w:val="24"/>
                <w:szCs w:val="24"/>
              </w:rPr>
              <w:t xml:space="preserve">3 </w:t>
            </w:r>
            <w:r w:rsidR="002255A5" w:rsidRPr="002D2840">
              <w:rPr>
                <w:rFonts w:ascii="Times New Roman" w:hAnsi="Times New Roman" w:cs="Times New Roman"/>
                <w:sz w:val="24"/>
                <w:szCs w:val="24"/>
              </w:rPr>
              <w:t>и памук, с изключение на тютюн, риба и аквакултури</w:t>
            </w:r>
            <w:r w:rsidR="0087031D" w:rsidRPr="002D2840">
              <w:rPr>
                <w:rFonts w:ascii="Times New Roman" w:hAnsi="Times New Roman" w:cs="Times New Roman"/>
                <w:sz w:val="24"/>
                <w:szCs w:val="24"/>
              </w:rPr>
              <w:t xml:space="preserve">. Финансова помощ се отпуска само в случай, че продуктът е памук или </w:t>
            </w:r>
            <w:r w:rsidR="00800FA0" w:rsidRPr="002D2840">
              <w:rPr>
                <w:rFonts w:ascii="Times New Roman" w:hAnsi="Times New Roman" w:cs="Times New Roman"/>
                <w:sz w:val="24"/>
                <w:szCs w:val="24"/>
              </w:rPr>
              <w:t xml:space="preserve">продуктите по </w:t>
            </w:r>
            <w:r w:rsidR="0087031D" w:rsidRPr="002D2840">
              <w:rPr>
                <w:rFonts w:ascii="Times New Roman" w:hAnsi="Times New Roman" w:cs="Times New Roman"/>
                <w:sz w:val="24"/>
                <w:szCs w:val="24"/>
              </w:rPr>
              <w:t>П</w:t>
            </w:r>
            <w:r w:rsidR="00800FA0" w:rsidRPr="002D2840">
              <w:rPr>
                <w:rFonts w:ascii="Times New Roman" w:hAnsi="Times New Roman" w:cs="Times New Roman"/>
                <w:sz w:val="24"/>
                <w:szCs w:val="24"/>
              </w:rPr>
              <w:t xml:space="preserve">риложение № </w:t>
            </w:r>
            <w:r w:rsidR="009F0707" w:rsidRPr="002D2840">
              <w:rPr>
                <w:rFonts w:ascii="Times New Roman" w:hAnsi="Times New Roman" w:cs="Times New Roman"/>
                <w:sz w:val="24"/>
                <w:szCs w:val="24"/>
              </w:rPr>
              <w:t xml:space="preserve">3 </w:t>
            </w:r>
            <w:r w:rsidR="00800FA0" w:rsidRPr="002D2840">
              <w:rPr>
                <w:rFonts w:ascii="Times New Roman" w:hAnsi="Times New Roman" w:cs="Times New Roman"/>
                <w:sz w:val="24"/>
                <w:szCs w:val="24"/>
              </w:rPr>
              <w:t xml:space="preserve">са в обхвата на приложение № I по член 38 от </w:t>
            </w:r>
            <w:r w:rsidR="00296009" w:rsidRPr="002D2840">
              <w:rPr>
                <w:rFonts w:ascii="Times New Roman" w:hAnsi="Times New Roman" w:cs="Times New Roman"/>
                <w:sz w:val="24"/>
                <w:szCs w:val="24"/>
              </w:rPr>
              <w:t>ДФЕС</w:t>
            </w:r>
            <w:r w:rsidR="00800FA0" w:rsidRPr="002D2840">
              <w:rPr>
                <w:rFonts w:ascii="Times New Roman" w:hAnsi="Times New Roman" w:cs="Times New Roman"/>
                <w:sz w:val="24"/>
                <w:szCs w:val="24"/>
              </w:rPr>
              <w:t>.</w:t>
            </w:r>
          </w:p>
          <w:p w14:paraId="0987E832" w14:textId="0D432B02" w:rsidR="007F4BFA" w:rsidRPr="002D2840" w:rsidRDefault="00883EB5" w:rsidP="002D2840">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6</w:t>
            </w:r>
            <w:r w:rsidR="007C4810" w:rsidRPr="002D2840">
              <w:rPr>
                <w:rFonts w:ascii="Times New Roman" w:hAnsi="Times New Roman" w:cs="Times New Roman"/>
                <w:sz w:val="24"/>
                <w:szCs w:val="24"/>
              </w:rPr>
              <w:t>.</w:t>
            </w:r>
            <w:r w:rsidR="006472B1"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За подпомагане по реда на </w:t>
            </w:r>
            <w:r w:rsidR="00B82869" w:rsidRPr="002D2840">
              <w:rPr>
                <w:rFonts w:ascii="Times New Roman" w:hAnsi="Times New Roman" w:cs="Times New Roman"/>
                <w:sz w:val="24"/>
                <w:szCs w:val="24"/>
              </w:rPr>
              <w:t>настоящата процедура</w:t>
            </w:r>
            <w:r w:rsidR="00D7061F"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кандидатите представят бизнес</w:t>
            </w:r>
            <w:r w:rsidR="005F594E"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план по образец съгласно </w:t>
            </w:r>
            <w:r w:rsidR="00AA4A7B" w:rsidRPr="002D2840">
              <w:rPr>
                <w:rFonts w:ascii="Times New Roman" w:hAnsi="Times New Roman" w:cs="Times New Roman"/>
                <w:sz w:val="24"/>
                <w:szCs w:val="24"/>
              </w:rPr>
              <w:t>П</w:t>
            </w:r>
            <w:r w:rsidR="002F1BCB" w:rsidRPr="002D2840">
              <w:rPr>
                <w:rFonts w:ascii="Times New Roman" w:hAnsi="Times New Roman" w:cs="Times New Roman"/>
                <w:sz w:val="24"/>
                <w:szCs w:val="24"/>
              </w:rPr>
              <w:t xml:space="preserve">риложение № </w:t>
            </w:r>
            <w:r w:rsidR="009F0707" w:rsidRPr="002D2840">
              <w:rPr>
                <w:rFonts w:ascii="Times New Roman" w:hAnsi="Times New Roman" w:cs="Times New Roman"/>
                <w:sz w:val="24"/>
                <w:szCs w:val="24"/>
              </w:rPr>
              <w:t>4</w:t>
            </w:r>
            <w:r w:rsidR="002F1BCB" w:rsidRPr="002D2840">
              <w:rPr>
                <w:rFonts w:ascii="Times New Roman" w:hAnsi="Times New Roman" w:cs="Times New Roman"/>
                <w:sz w:val="24"/>
                <w:szCs w:val="24"/>
              </w:rPr>
              <w:t>, който съдържа подробно описание на планираните инвестиции и дейности за 5-годишен период.</w:t>
            </w:r>
          </w:p>
          <w:p w14:paraId="3DE36CE7" w14:textId="4D6F57C6" w:rsidR="007F4BFA" w:rsidRPr="002D2840" w:rsidRDefault="00427B18" w:rsidP="002D2840">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7</w:t>
            </w:r>
            <w:r w:rsidR="006472B1"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Бизнес</w:t>
            </w:r>
            <w:r w:rsidR="00C01581"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планът по </w:t>
            </w:r>
            <w:r w:rsidR="006472B1" w:rsidRPr="002D2840">
              <w:rPr>
                <w:rFonts w:ascii="Times New Roman" w:hAnsi="Times New Roman" w:cs="Times New Roman"/>
                <w:sz w:val="24"/>
                <w:szCs w:val="24"/>
              </w:rPr>
              <w:t xml:space="preserve">т. </w:t>
            </w:r>
            <w:r w:rsidR="00AA4A7B" w:rsidRPr="002D2840">
              <w:rPr>
                <w:rFonts w:ascii="Times New Roman" w:hAnsi="Times New Roman" w:cs="Times New Roman"/>
                <w:sz w:val="24"/>
                <w:szCs w:val="24"/>
              </w:rPr>
              <w:t>6</w:t>
            </w:r>
            <w:r w:rsidR="007B623F"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трябва да показва подобряване на дейността на земеделското стопанство на кандидата или на земеделските стопанства на членовете на групите или организациите на производители чрез прилагане на планираните инвестиции и дейности и постигане на една или повече от целите съгласно </w:t>
            </w:r>
            <w:r w:rsidR="006472B1" w:rsidRPr="002D2840">
              <w:rPr>
                <w:rFonts w:ascii="Times New Roman" w:hAnsi="Times New Roman" w:cs="Times New Roman"/>
                <w:sz w:val="24"/>
                <w:szCs w:val="24"/>
              </w:rPr>
              <w:t>т. 1 от Раздел 13.1 „Допустими дейности“</w:t>
            </w:r>
            <w:r w:rsidR="002F1BCB" w:rsidRPr="002D2840">
              <w:rPr>
                <w:rFonts w:ascii="Times New Roman" w:hAnsi="Times New Roman" w:cs="Times New Roman"/>
                <w:sz w:val="24"/>
                <w:szCs w:val="24"/>
              </w:rPr>
              <w:t xml:space="preserve"> и в съответствие с принципите по </w:t>
            </w:r>
            <w:r w:rsidR="009B7951" w:rsidRPr="002D2840">
              <w:rPr>
                <w:rFonts w:ascii="Times New Roman" w:hAnsi="Times New Roman" w:cs="Times New Roman"/>
                <w:sz w:val="24"/>
                <w:szCs w:val="24"/>
              </w:rPr>
              <w:t>т. 1</w:t>
            </w:r>
            <w:r w:rsidR="002F1BCB" w:rsidRPr="002D2840">
              <w:rPr>
                <w:rFonts w:ascii="Times New Roman" w:hAnsi="Times New Roman" w:cs="Times New Roman"/>
                <w:sz w:val="24"/>
                <w:szCs w:val="24"/>
              </w:rPr>
              <w:t>.</w:t>
            </w:r>
          </w:p>
          <w:p w14:paraId="58D5B03C" w14:textId="64D59D8D" w:rsidR="007F4BFA" w:rsidRPr="002D2840" w:rsidRDefault="00427B18" w:rsidP="002D2840">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8</w:t>
            </w:r>
            <w:r w:rsidR="009B7951"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Бизнес</w:t>
            </w:r>
            <w:r w:rsidR="00C01581"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планът трябва да доказва икономическата жизнеспособност на </w:t>
            </w:r>
            <w:r w:rsidR="007F7C41"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и стопанството за периода, посочен в </w:t>
            </w:r>
            <w:r w:rsidR="009B7951" w:rsidRPr="002D2840">
              <w:rPr>
                <w:rFonts w:ascii="Times New Roman" w:hAnsi="Times New Roman" w:cs="Times New Roman"/>
                <w:sz w:val="24"/>
                <w:szCs w:val="24"/>
              </w:rPr>
              <w:t xml:space="preserve">т. </w:t>
            </w:r>
            <w:r w:rsidR="00AA4A7B" w:rsidRPr="002D2840">
              <w:rPr>
                <w:rFonts w:ascii="Times New Roman" w:hAnsi="Times New Roman" w:cs="Times New Roman"/>
                <w:sz w:val="24"/>
                <w:szCs w:val="24"/>
              </w:rPr>
              <w:t>6</w:t>
            </w:r>
            <w:r w:rsidR="002F1BCB" w:rsidRPr="002D2840">
              <w:rPr>
                <w:rFonts w:ascii="Times New Roman" w:hAnsi="Times New Roman" w:cs="Times New Roman"/>
                <w:sz w:val="24"/>
                <w:szCs w:val="24"/>
              </w:rPr>
              <w:t xml:space="preserve">, и постигането на показателите, посочени в </w:t>
            </w:r>
            <w:r w:rsidR="00577375" w:rsidRPr="002D2840">
              <w:rPr>
                <w:rFonts w:ascii="Times New Roman" w:hAnsi="Times New Roman" w:cs="Times New Roman"/>
                <w:sz w:val="24"/>
                <w:szCs w:val="24"/>
              </w:rPr>
              <w:t xml:space="preserve">Приложение </w:t>
            </w:r>
            <w:r w:rsidR="002F1BCB" w:rsidRPr="002D2840">
              <w:rPr>
                <w:rFonts w:ascii="Times New Roman" w:hAnsi="Times New Roman" w:cs="Times New Roman"/>
                <w:sz w:val="24"/>
                <w:szCs w:val="24"/>
              </w:rPr>
              <w:t xml:space="preserve">№ </w:t>
            </w:r>
            <w:r w:rsidR="007217C3" w:rsidRPr="002D2840">
              <w:rPr>
                <w:rFonts w:ascii="Times New Roman" w:hAnsi="Times New Roman" w:cs="Times New Roman"/>
                <w:sz w:val="24"/>
                <w:szCs w:val="24"/>
              </w:rPr>
              <w:t>4</w:t>
            </w:r>
            <w:r w:rsidR="002F1BCB" w:rsidRPr="002D2840">
              <w:rPr>
                <w:rFonts w:ascii="Times New Roman" w:hAnsi="Times New Roman" w:cs="Times New Roman"/>
                <w:sz w:val="24"/>
                <w:szCs w:val="24"/>
              </w:rPr>
              <w:t>.</w:t>
            </w:r>
          </w:p>
          <w:p w14:paraId="18D6D13B" w14:textId="693A8DC5" w:rsidR="007F4BFA" w:rsidRPr="002D2840" w:rsidRDefault="00427B18" w:rsidP="002D2840">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9</w:t>
            </w:r>
            <w:r w:rsidR="009B7951"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Бизнес</w:t>
            </w:r>
            <w:r w:rsidR="00C01581"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планът, представен от груп</w:t>
            </w:r>
            <w:r w:rsidR="007C4810" w:rsidRPr="002D2840">
              <w:rPr>
                <w:rFonts w:ascii="Times New Roman" w:hAnsi="Times New Roman" w:cs="Times New Roman"/>
                <w:sz w:val="24"/>
                <w:szCs w:val="24"/>
              </w:rPr>
              <w:t xml:space="preserve">и или </w:t>
            </w:r>
            <w:r w:rsidR="002F1BCB" w:rsidRPr="002D2840">
              <w:rPr>
                <w:rFonts w:ascii="Times New Roman" w:hAnsi="Times New Roman" w:cs="Times New Roman"/>
                <w:sz w:val="24"/>
                <w:szCs w:val="24"/>
              </w:rPr>
              <w:t>организаци</w:t>
            </w:r>
            <w:r w:rsidR="007C4810" w:rsidRPr="002D2840">
              <w:rPr>
                <w:rFonts w:ascii="Times New Roman" w:hAnsi="Times New Roman" w:cs="Times New Roman"/>
                <w:sz w:val="24"/>
                <w:szCs w:val="24"/>
              </w:rPr>
              <w:t>и</w:t>
            </w:r>
            <w:r w:rsidR="002F1BCB" w:rsidRPr="002D2840">
              <w:rPr>
                <w:rFonts w:ascii="Times New Roman" w:hAnsi="Times New Roman" w:cs="Times New Roman"/>
                <w:sz w:val="24"/>
                <w:szCs w:val="24"/>
              </w:rPr>
              <w:t xml:space="preserve"> на производители, трябва да доказва подобряване на земеделската дейност на земеделските стопанства на членовете и основната дейност на групата/организацията чрез прилагане на планираните инвестиции и дейности и постигане на една или повече цели съгласно </w:t>
            </w:r>
            <w:r w:rsidR="009B7951" w:rsidRPr="002D2840">
              <w:rPr>
                <w:rFonts w:ascii="Times New Roman" w:hAnsi="Times New Roman" w:cs="Times New Roman"/>
                <w:sz w:val="24"/>
                <w:szCs w:val="24"/>
              </w:rPr>
              <w:t>т. 1 от Раздел 13.1 „Допустими дейности“</w:t>
            </w:r>
            <w:r w:rsidR="002F1BCB" w:rsidRPr="002D2840">
              <w:rPr>
                <w:rFonts w:ascii="Times New Roman" w:hAnsi="Times New Roman" w:cs="Times New Roman"/>
                <w:sz w:val="24"/>
                <w:szCs w:val="24"/>
              </w:rPr>
              <w:t>, както и да показва, че инвестициите и дейностите са от полза на цялата група/организация на производители.</w:t>
            </w:r>
          </w:p>
          <w:p w14:paraId="04257956" w14:textId="09D6D71C" w:rsidR="007F4BFA" w:rsidRPr="002D2840" w:rsidRDefault="00B53A0D" w:rsidP="002D2840">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427B18" w:rsidRPr="002D2840">
              <w:rPr>
                <w:rFonts w:ascii="Times New Roman" w:hAnsi="Times New Roman" w:cs="Times New Roman"/>
                <w:sz w:val="24"/>
                <w:szCs w:val="24"/>
              </w:rPr>
              <w:t>0</w:t>
            </w:r>
            <w:r w:rsidR="009B7951" w:rsidRPr="002D2840">
              <w:rPr>
                <w:rFonts w:ascii="Times New Roman" w:hAnsi="Times New Roman" w:cs="Times New Roman"/>
                <w:sz w:val="24"/>
                <w:szCs w:val="24"/>
              </w:rPr>
              <w:t xml:space="preserve">. </w:t>
            </w:r>
            <w:r w:rsidR="00944E93" w:rsidRPr="002D2840">
              <w:rPr>
                <w:rFonts w:ascii="Times New Roman" w:hAnsi="Times New Roman" w:cs="Times New Roman"/>
                <w:sz w:val="24"/>
                <w:szCs w:val="24"/>
              </w:rPr>
              <w:t>Бизнес</w:t>
            </w:r>
            <w:r w:rsidR="00C01581" w:rsidRPr="002D2840">
              <w:rPr>
                <w:rFonts w:ascii="Times New Roman" w:hAnsi="Times New Roman" w:cs="Times New Roman"/>
                <w:sz w:val="24"/>
                <w:szCs w:val="24"/>
              </w:rPr>
              <w:t xml:space="preserve"> </w:t>
            </w:r>
            <w:r w:rsidR="00944E93" w:rsidRPr="002D2840">
              <w:rPr>
                <w:rFonts w:ascii="Times New Roman" w:hAnsi="Times New Roman" w:cs="Times New Roman"/>
                <w:sz w:val="24"/>
                <w:szCs w:val="24"/>
              </w:rPr>
              <w:t>планът, представен от</w:t>
            </w:r>
            <w:r w:rsidR="009B7951" w:rsidRPr="002D2840">
              <w:rPr>
                <w:rFonts w:ascii="Times New Roman" w:hAnsi="Times New Roman" w:cs="Times New Roman"/>
                <w:sz w:val="24"/>
                <w:szCs w:val="24"/>
              </w:rPr>
              <w:t xml:space="preserve"> групи или организации на производители</w:t>
            </w:r>
            <w:r w:rsidR="002F1BCB" w:rsidRPr="002D2840">
              <w:rPr>
                <w:rFonts w:ascii="Times New Roman" w:hAnsi="Times New Roman" w:cs="Times New Roman"/>
                <w:sz w:val="24"/>
                <w:szCs w:val="24"/>
              </w:rPr>
              <w:t xml:space="preserve">, трябва да доказва ефективност и икономическа жизнеспособност чрез съвместно прилагане на планираните инвестиции и дейности, включени в </w:t>
            </w:r>
            <w:r w:rsidR="007F7C41"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и че тези инвестиции и дейности водят до подобряване на земеделската дейност на земеделските стопанства на </w:t>
            </w:r>
            <w:r w:rsidR="00052A3F" w:rsidRPr="002D2840">
              <w:rPr>
                <w:rFonts w:ascii="Times New Roman" w:hAnsi="Times New Roman" w:cs="Times New Roman"/>
                <w:sz w:val="24"/>
                <w:szCs w:val="24"/>
              </w:rPr>
              <w:t>членовете</w:t>
            </w:r>
            <w:r w:rsidR="002F1BCB" w:rsidRPr="002D2840">
              <w:rPr>
                <w:rFonts w:ascii="Times New Roman" w:hAnsi="Times New Roman" w:cs="Times New Roman"/>
                <w:sz w:val="24"/>
                <w:szCs w:val="24"/>
              </w:rPr>
              <w:t xml:space="preserve">, </w:t>
            </w:r>
            <w:r w:rsidR="00D7061F" w:rsidRPr="002D2840">
              <w:rPr>
                <w:rFonts w:ascii="Times New Roman" w:hAnsi="Times New Roman" w:cs="Times New Roman"/>
                <w:sz w:val="24"/>
                <w:szCs w:val="24"/>
              </w:rPr>
              <w:t xml:space="preserve">както </w:t>
            </w:r>
            <w:r w:rsidR="002F1BCB" w:rsidRPr="002D2840">
              <w:rPr>
                <w:rFonts w:ascii="Times New Roman" w:hAnsi="Times New Roman" w:cs="Times New Roman"/>
                <w:sz w:val="24"/>
                <w:szCs w:val="24"/>
              </w:rPr>
              <w:t>и че водят до постигане на цел</w:t>
            </w:r>
            <w:r w:rsidR="004B4E60" w:rsidRPr="002D2840">
              <w:rPr>
                <w:rFonts w:ascii="Times New Roman" w:hAnsi="Times New Roman" w:cs="Times New Roman"/>
                <w:sz w:val="24"/>
                <w:szCs w:val="24"/>
              </w:rPr>
              <w:t>та</w:t>
            </w:r>
            <w:r w:rsidR="002F1BCB" w:rsidRPr="002D2840">
              <w:rPr>
                <w:rFonts w:ascii="Times New Roman" w:hAnsi="Times New Roman" w:cs="Times New Roman"/>
                <w:sz w:val="24"/>
                <w:szCs w:val="24"/>
              </w:rPr>
              <w:t xml:space="preserve"> съгласно </w:t>
            </w:r>
            <w:r w:rsidR="00F26353" w:rsidRPr="002D2840">
              <w:rPr>
                <w:rFonts w:ascii="Times New Roman" w:hAnsi="Times New Roman" w:cs="Times New Roman"/>
                <w:sz w:val="24"/>
                <w:szCs w:val="24"/>
              </w:rPr>
              <w:t xml:space="preserve">т. 1 от Раздел 13.1 „Допустими дейности“ и т. 1 от </w:t>
            </w:r>
            <w:r w:rsidR="006625F4" w:rsidRPr="002D2840">
              <w:rPr>
                <w:rFonts w:ascii="Times New Roman" w:hAnsi="Times New Roman" w:cs="Times New Roman"/>
                <w:sz w:val="24"/>
                <w:szCs w:val="24"/>
              </w:rPr>
              <w:t>Раздел 6 „Цели на предоставяната безвъзмездна финансова помощ по процедурата и очаквани резултати“</w:t>
            </w:r>
            <w:r w:rsidR="002F1BCB" w:rsidRPr="002D2840">
              <w:rPr>
                <w:rFonts w:ascii="Times New Roman" w:hAnsi="Times New Roman" w:cs="Times New Roman"/>
                <w:sz w:val="24"/>
                <w:szCs w:val="24"/>
              </w:rPr>
              <w:t>.</w:t>
            </w:r>
          </w:p>
          <w:p w14:paraId="2CAC94DC" w14:textId="70804DF7" w:rsidR="007F4BFA" w:rsidRPr="002D2840" w:rsidRDefault="00427B18" w:rsidP="002D2840">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w:t>
            </w:r>
            <w:r w:rsidR="00F26353"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Бизнес</w:t>
            </w:r>
            <w:r w:rsidR="00C01581"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планът по </w:t>
            </w:r>
            <w:r w:rsidR="00F26353" w:rsidRPr="002D2840">
              <w:rPr>
                <w:rFonts w:ascii="Times New Roman" w:hAnsi="Times New Roman" w:cs="Times New Roman"/>
                <w:sz w:val="24"/>
                <w:szCs w:val="24"/>
              </w:rPr>
              <w:t xml:space="preserve">т. </w:t>
            </w:r>
            <w:r w:rsidRPr="002D2840">
              <w:rPr>
                <w:rFonts w:ascii="Times New Roman" w:hAnsi="Times New Roman" w:cs="Times New Roman"/>
                <w:sz w:val="24"/>
                <w:szCs w:val="24"/>
              </w:rPr>
              <w:t>9</w:t>
            </w:r>
            <w:r w:rsidR="00B53A0D" w:rsidRPr="002D2840">
              <w:rPr>
                <w:rFonts w:ascii="Times New Roman" w:hAnsi="Times New Roman" w:cs="Times New Roman"/>
                <w:sz w:val="24"/>
                <w:szCs w:val="24"/>
              </w:rPr>
              <w:t xml:space="preserve"> </w:t>
            </w:r>
            <w:r w:rsidR="00F26353" w:rsidRPr="002D2840">
              <w:rPr>
                <w:rFonts w:ascii="Times New Roman" w:hAnsi="Times New Roman" w:cs="Times New Roman"/>
                <w:sz w:val="24"/>
                <w:szCs w:val="24"/>
              </w:rPr>
              <w:t xml:space="preserve">и т. </w:t>
            </w:r>
            <w:r w:rsidR="00B53A0D" w:rsidRPr="002D2840">
              <w:rPr>
                <w:rFonts w:ascii="Times New Roman" w:hAnsi="Times New Roman" w:cs="Times New Roman"/>
                <w:sz w:val="24"/>
                <w:szCs w:val="24"/>
              </w:rPr>
              <w:t>1</w:t>
            </w:r>
            <w:r w:rsidRPr="002D2840">
              <w:rPr>
                <w:rFonts w:ascii="Times New Roman" w:hAnsi="Times New Roman" w:cs="Times New Roman"/>
                <w:sz w:val="24"/>
                <w:szCs w:val="24"/>
              </w:rPr>
              <w:t>0</w:t>
            </w:r>
            <w:r w:rsidR="00B53A0D"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трябва да доказва икономическа жизнеспособност за съответния период по </w:t>
            </w:r>
            <w:r w:rsidR="00F26353" w:rsidRPr="002D2840">
              <w:rPr>
                <w:rFonts w:ascii="Times New Roman" w:hAnsi="Times New Roman" w:cs="Times New Roman"/>
                <w:sz w:val="24"/>
                <w:szCs w:val="24"/>
              </w:rPr>
              <w:t xml:space="preserve">т. </w:t>
            </w:r>
            <w:r w:rsidR="00AA4A7B" w:rsidRPr="002D2840">
              <w:rPr>
                <w:rFonts w:ascii="Times New Roman" w:hAnsi="Times New Roman" w:cs="Times New Roman"/>
                <w:sz w:val="24"/>
                <w:szCs w:val="24"/>
              </w:rPr>
              <w:t>6</w:t>
            </w:r>
            <w:r w:rsidR="002F1BCB" w:rsidRPr="002D2840">
              <w:rPr>
                <w:rFonts w:ascii="Times New Roman" w:hAnsi="Times New Roman" w:cs="Times New Roman"/>
                <w:sz w:val="24"/>
                <w:szCs w:val="24"/>
              </w:rPr>
              <w:t>.</w:t>
            </w:r>
          </w:p>
          <w:p w14:paraId="73D793BC" w14:textId="6C36477B" w:rsidR="007F4BFA" w:rsidRPr="002D2840" w:rsidRDefault="00B53A0D" w:rsidP="002D2840">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427B18" w:rsidRPr="002D2840">
              <w:rPr>
                <w:rFonts w:ascii="Times New Roman" w:hAnsi="Times New Roman" w:cs="Times New Roman"/>
                <w:sz w:val="24"/>
                <w:szCs w:val="24"/>
              </w:rPr>
              <w:t>2</w:t>
            </w:r>
            <w:r w:rsidR="00F26353"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C41BE1" w:rsidRPr="002D2840">
              <w:rPr>
                <w:rFonts w:ascii="Times New Roman" w:hAnsi="Times New Roman" w:cs="Times New Roman"/>
                <w:sz w:val="24"/>
                <w:szCs w:val="24"/>
              </w:rPr>
              <w:t>В</w:t>
            </w:r>
            <w:r w:rsidR="002F1BCB" w:rsidRPr="002D2840">
              <w:rPr>
                <w:rFonts w:ascii="Times New Roman" w:hAnsi="Times New Roman" w:cs="Times New Roman"/>
                <w:sz w:val="24"/>
                <w:szCs w:val="24"/>
              </w:rPr>
              <w:t xml:space="preserve"> бизнес</w:t>
            </w:r>
            <w:r w:rsidR="00C01581" w:rsidRPr="002D2840">
              <w:rPr>
                <w:rFonts w:ascii="Times New Roman" w:hAnsi="Times New Roman" w:cs="Times New Roman"/>
                <w:sz w:val="24"/>
                <w:szCs w:val="24"/>
              </w:rPr>
              <w:t xml:space="preserve"> </w:t>
            </w:r>
            <w:r w:rsidR="00C41BE1" w:rsidRPr="002D2840">
              <w:rPr>
                <w:rFonts w:ascii="Times New Roman" w:hAnsi="Times New Roman" w:cs="Times New Roman"/>
                <w:sz w:val="24"/>
                <w:szCs w:val="24"/>
              </w:rPr>
              <w:t xml:space="preserve">плана </w:t>
            </w:r>
            <w:r w:rsidR="002F1BCB" w:rsidRPr="002D2840">
              <w:rPr>
                <w:rFonts w:ascii="Times New Roman" w:hAnsi="Times New Roman" w:cs="Times New Roman"/>
                <w:sz w:val="24"/>
                <w:szCs w:val="24"/>
              </w:rPr>
              <w:t>трябва да бъде посочен размерът на земята</w:t>
            </w:r>
            <w:r w:rsidR="004B4E60" w:rsidRPr="002D2840">
              <w:rPr>
                <w:rFonts w:ascii="Times New Roman" w:hAnsi="Times New Roman" w:cs="Times New Roman"/>
                <w:sz w:val="24"/>
                <w:szCs w:val="24"/>
              </w:rPr>
              <w:t xml:space="preserve"> и вида и броя на животните</w:t>
            </w:r>
            <w:r w:rsidR="002F1BCB" w:rsidRPr="002D2840">
              <w:rPr>
                <w:rFonts w:ascii="Times New Roman" w:hAnsi="Times New Roman" w:cs="Times New Roman"/>
                <w:sz w:val="24"/>
                <w:szCs w:val="24"/>
              </w:rPr>
              <w:t>, за която ще бъде използвана</w:t>
            </w:r>
            <w:r w:rsidR="00C41BE1" w:rsidRPr="002D2840">
              <w:rPr>
                <w:rFonts w:ascii="Times New Roman" w:hAnsi="Times New Roman" w:cs="Times New Roman"/>
                <w:sz w:val="24"/>
                <w:szCs w:val="24"/>
              </w:rPr>
              <w:t xml:space="preserve"> инвестицията по проекта</w:t>
            </w:r>
            <w:r w:rsidR="002F1BCB" w:rsidRPr="002D2840">
              <w:rPr>
                <w:rFonts w:ascii="Times New Roman" w:hAnsi="Times New Roman" w:cs="Times New Roman"/>
                <w:sz w:val="24"/>
                <w:szCs w:val="24"/>
              </w:rPr>
              <w:t>.</w:t>
            </w:r>
          </w:p>
          <w:p w14:paraId="304B8F01" w14:textId="79611EC2" w:rsidR="007F4BFA" w:rsidRPr="002D2840" w:rsidRDefault="00B53A0D" w:rsidP="002D2840">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427B18" w:rsidRPr="002D2840">
              <w:rPr>
                <w:rFonts w:ascii="Times New Roman" w:hAnsi="Times New Roman" w:cs="Times New Roman"/>
                <w:sz w:val="24"/>
                <w:szCs w:val="24"/>
              </w:rPr>
              <w:t>3</w:t>
            </w:r>
            <w:r w:rsidR="00F26353"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Кандидатите и съответно членовете на групите/организациите на производители се задължават да обработват земя с размер не по-малък от посочената съгласно </w:t>
            </w:r>
            <w:r w:rsidR="00F26353" w:rsidRPr="002D2840">
              <w:rPr>
                <w:rFonts w:ascii="Times New Roman" w:hAnsi="Times New Roman" w:cs="Times New Roman"/>
                <w:sz w:val="24"/>
                <w:szCs w:val="24"/>
              </w:rPr>
              <w:t xml:space="preserve">т. </w:t>
            </w:r>
            <w:r w:rsidRPr="002D2840">
              <w:rPr>
                <w:rFonts w:ascii="Times New Roman" w:hAnsi="Times New Roman" w:cs="Times New Roman"/>
                <w:sz w:val="24"/>
                <w:szCs w:val="24"/>
              </w:rPr>
              <w:t>1</w:t>
            </w:r>
            <w:r w:rsidR="00427B18" w:rsidRPr="002D2840">
              <w:rPr>
                <w:rFonts w:ascii="Times New Roman" w:hAnsi="Times New Roman" w:cs="Times New Roman"/>
                <w:sz w:val="24"/>
                <w:szCs w:val="24"/>
              </w:rPr>
              <w:t>2</w:t>
            </w:r>
            <w:r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и одобрена от </w:t>
            </w:r>
            <w:r w:rsidR="002F08AC" w:rsidRPr="002D2840">
              <w:rPr>
                <w:rFonts w:ascii="Times New Roman" w:hAnsi="Times New Roman" w:cs="Times New Roman"/>
                <w:sz w:val="24"/>
                <w:szCs w:val="24"/>
              </w:rPr>
              <w:t>оценителната комисия по чл. 33 от ЗУСЕФ</w:t>
            </w:r>
            <w:r w:rsidR="00DE00B3" w:rsidRPr="002D2840">
              <w:rPr>
                <w:rFonts w:ascii="Times New Roman" w:hAnsi="Times New Roman" w:cs="Times New Roman"/>
                <w:sz w:val="24"/>
                <w:szCs w:val="24"/>
              </w:rPr>
              <w:t>СУ</w:t>
            </w:r>
            <w:r w:rsidR="002F1BCB" w:rsidRPr="002D2840">
              <w:rPr>
                <w:rFonts w:ascii="Times New Roman" w:hAnsi="Times New Roman" w:cs="Times New Roman"/>
                <w:sz w:val="24"/>
                <w:szCs w:val="24"/>
              </w:rPr>
              <w:t>, до:</w:t>
            </w:r>
          </w:p>
          <w:p w14:paraId="5DB9EF01" w14:textId="6AFA52EB" w:rsidR="007F4BFA" w:rsidRPr="002D2840" w:rsidRDefault="00F26353" w:rsidP="002D2840">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а)</w:t>
            </w:r>
            <w:r w:rsidR="002F1BCB" w:rsidRPr="002D2840">
              <w:rPr>
                <w:rFonts w:ascii="Times New Roman" w:hAnsi="Times New Roman" w:cs="Times New Roman"/>
                <w:sz w:val="24"/>
                <w:szCs w:val="24"/>
              </w:rPr>
              <w:t xml:space="preserve"> три години от датата получаване на окончателно плащане – за ползватели, които са  </w:t>
            </w:r>
            <w:r w:rsidR="00C65AD5" w:rsidRPr="002D2840">
              <w:rPr>
                <w:rFonts w:ascii="Times New Roman" w:hAnsi="Times New Roman" w:cs="Times New Roman"/>
                <w:sz w:val="24"/>
                <w:szCs w:val="24"/>
              </w:rPr>
              <w:lastRenderedPageBreak/>
              <w:t xml:space="preserve">микро-, </w:t>
            </w:r>
            <w:r w:rsidR="002F1BCB" w:rsidRPr="002D2840">
              <w:rPr>
                <w:rFonts w:ascii="Times New Roman" w:hAnsi="Times New Roman" w:cs="Times New Roman"/>
                <w:sz w:val="24"/>
                <w:szCs w:val="24"/>
              </w:rPr>
              <w:t xml:space="preserve">малки или средни предприятия по смисъла на чл. 3 от </w:t>
            </w:r>
            <w:r w:rsidR="00C1329E" w:rsidRPr="002D2840">
              <w:rPr>
                <w:rFonts w:ascii="Times New Roman" w:hAnsi="Times New Roman" w:cs="Times New Roman"/>
                <w:sz w:val="24"/>
                <w:szCs w:val="24"/>
              </w:rPr>
              <w:t>ЗМСП</w:t>
            </w:r>
            <w:r w:rsidR="002F1BCB" w:rsidRPr="002D2840">
              <w:rPr>
                <w:rFonts w:ascii="Times New Roman" w:hAnsi="Times New Roman" w:cs="Times New Roman"/>
                <w:sz w:val="24"/>
                <w:szCs w:val="24"/>
              </w:rPr>
              <w:t>;</w:t>
            </w:r>
          </w:p>
          <w:p w14:paraId="4112EACE" w14:textId="1F4248FE" w:rsidR="007F4BFA" w:rsidRPr="002D2840" w:rsidRDefault="00F26353" w:rsidP="002D2840">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б)</w:t>
            </w:r>
            <w:r w:rsidR="002F1BCB" w:rsidRPr="002D2840">
              <w:rPr>
                <w:rFonts w:ascii="Times New Roman" w:hAnsi="Times New Roman" w:cs="Times New Roman"/>
                <w:sz w:val="24"/>
                <w:szCs w:val="24"/>
              </w:rPr>
              <w:t xml:space="preserve"> пет години след датата на получаване на окончателното плащане за ползватели, които са големи предприятия.</w:t>
            </w:r>
          </w:p>
          <w:p w14:paraId="76AAF2D9" w14:textId="3000F3C5" w:rsidR="00DF196F" w:rsidRPr="002D2840" w:rsidRDefault="00B53A0D" w:rsidP="002D2840">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427B18" w:rsidRPr="002D2840">
              <w:rPr>
                <w:rFonts w:ascii="Times New Roman" w:hAnsi="Times New Roman" w:cs="Times New Roman"/>
                <w:sz w:val="24"/>
                <w:szCs w:val="24"/>
              </w:rPr>
              <w:t>4</w:t>
            </w:r>
            <w:r w:rsidR="00F26353"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C41BE1" w:rsidRPr="002D2840">
              <w:rPr>
                <w:rFonts w:ascii="Times New Roman" w:hAnsi="Times New Roman" w:cs="Times New Roman"/>
                <w:sz w:val="24"/>
                <w:szCs w:val="24"/>
              </w:rPr>
              <w:t>За доказване на съответствието между техническите характеристики, параметрите и капацитетът на активите, за които се кандидатства, и отглежданите култури и животни по проектното предложение</w:t>
            </w:r>
            <w:r w:rsidR="00C02030" w:rsidRPr="002D2840">
              <w:rPr>
                <w:rFonts w:ascii="Times New Roman" w:hAnsi="Times New Roman" w:cs="Times New Roman"/>
                <w:sz w:val="24"/>
                <w:szCs w:val="24"/>
              </w:rPr>
              <w:t>,</w:t>
            </w:r>
            <w:r w:rsidR="00C41BE1" w:rsidRPr="002D2840">
              <w:rPr>
                <w:rFonts w:ascii="Times New Roman" w:hAnsi="Times New Roman" w:cs="Times New Roman"/>
                <w:sz w:val="24"/>
                <w:szCs w:val="24"/>
              </w:rPr>
              <w:t xml:space="preserve"> </w:t>
            </w:r>
            <w:r w:rsidR="00C02030" w:rsidRPr="002D2840">
              <w:rPr>
                <w:rFonts w:ascii="Times New Roman" w:hAnsi="Times New Roman" w:cs="Times New Roman"/>
                <w:sz w:val="24"/>
                <w:szCs w:val="24"/>
              </w:rPr>
              <w:t>кандидатът</w:t>
            </w:r>
            <w:r w:rsidR="00C41BE1" w:rsidRPr="002D2840">
              <w:rPr>
                <w:rFonts w:ascii="Times New Roman" w:hAnsi="Times New Roman" w:cs="Times New Roman"/>
                <w:sz w:val="24"/>
                <w:szCs w:val="24"/>
              </w:rPr>
              <w:t xml:space="preserve"> представя обосновка и информация в бизнес плана</w:t>
            </w:r>
            <w:r w:rsidR="00C02030" w:rsidRPr="002D2840">
              <w:rPr>
                <w:rFonts w:ascii="Times New Roman" w:hAnsi="Times New Roman" w:cs="Times New Roman"/>
                <w:sz w:val="24"/>
                <w:szCs w:val="24"/>
              </w:rPr>
              <w:t>, която подлежи на оценка от оценителната комисия въз основа на представените към проектното предложение документи</w:t>
            </w:r>
            <w:r w:rsidR="00C41BE1" w:rsidRPr="002D2840">
              <w:rPr>
                <w:rFonts w:ascii="Times New Roman" w:hAnsi="Times New Roman" w:cs="Times New Roman"/>
                <w:sz w:val="24"/>
                <w:szCs w:val="24"/>
              </w:rPr>
              <w:t xml:space="preserve">. Обосновката трябва да съпоставя от една страна </w:t>
            </w:r>
            <w:r w:rsidR="00C02030" w:rsidRPr="002D2840">
              <w:rPr>
                <w:rFonts w:ascii="Times New Roman" w:hAnsi="Times New Roman" w:cs="Times New Roman"/>
                <w:sz w:val="24"/>
                <w:szCs w:val="24"/>
              </w:rPr>
              <w:t xml:space="preserve">данните </w:t>
            </w:r>
            <w:r w:rsidR="004B4E60" w:rsidRPr="002D2840">
              <w:rPr>
                <w:rFonts w:ascii="Times New Roman" w:hAnsi="Times New Roman" w:cs="Times New Roman"/>
                <w:sz w:val="24"/>
                <w:szCs w:val="24"/>
              </w:rPr>
              <w:t>от бизнес плана</w:t>
            </w:r>
            <w:r w:rsidR="00C02030" w:rsidRPr="002D2840">
              <w:rPr>
                <w:rFonts w:ascii="Times New Roman" w:hAnsi="Times New Roman" w:cs="Times New Roman"/>
                <w:sz w:val="24"/>
                <w:szCs w:val="24"/>
              </w:rPr>
              <w:t xml:space="preserve"> за </w:t>
            </w:r>
            <w:r w:rsidR="00C41BE1" w:rsidRPr="002D2840">
              <w:rPr>
                <w:rFonts w:ascii="Times New Roman" w:hAnsi="Times New Roman" w:cs="Times New Roman"/>
                <w:sz w:val="24"/>
                <w:szCs w:val="24"/>
              </w:rPr>
              <w:t>броя и вида на животните в стопанството и/или размера на обработваемата земя, вида и площите на отглежданите култури, видовете и честотата на извършваните операции, вкл. други показатели от значение при извършване на дейността и от друга, техническите показатели на подпомаганите активи - например: производителност на ден (дка/ден, т/ден), капацитет и др.</w:t>
            </w:r>
          </w:p>
          <w:p w14:paraId="4B705C01" w14:textId="7CC39A3E" w:rsidR="00C02030" w:rsidRPr="002D2840" w:rsidRDefault="00B53A0D" w:rsidP="002D2840">
            <w:pPr>
              <w:widowControl w:val="0"/>
              <w:autoSpaceDE w:val="0"/>
              <w:autoSpaceDN w:val="0"/>
              <w:adjustRightInd w:val="0"/>
              <w:spacing w:line="276" w:lineRule="auto"/>
              <w:jc w:val="both"/>
              <w:rPr>
                <w:rFonts w:ascii="Times New Roman" w:eastAsia="Calibri" w:hAnsi="Times New Roman" w:cs="Times New Roman"/>
                <w:sz w:val="24"/>
                <w:szCs w:val="24"/>
              </w:rPr>
            </w:pPr>
            <w:r w:rsidRPr="002D2840">
              <w:rPr>
                <w:rFonts w:ascii="Times New Roman" w:hAnsi="Times New Roman" w:cs="Times New Roman"/>
                <w:sz w:val="24"/>
                <w:szCs w:val="24"/>
              </w:rPr>
              <w:t>1</w:t>
            </w:r>
            <w:r w:rsidR="00DF196F" w:rsidRPr="002D2840">
              <w:rPr>
                <w:rFonts w:ascii="Times New Roman" w:hAnsi="Times New Roman" w:cs="Times New Roman"/>
                <w:sz w:val="24"/>
                <w:szCs w:val="24"/>
              </w:rPr>
              <w:t>5</w:t>
            </w:r>
            <w:r w:rsidR="00F26353"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C02030" w:rsidRPr="002D2840">
              <w:rPr>
                <w:rFonts w:ascii="Times New Roman" w:hAnsi="Times New Roman" w:cs="Times New Roman"/>
                <w:bCs/>
                <w:sz w:val="24"/>
                <w:szCs w:val="24"/>
              </w:rPr>
              <w:t xml:space="preserve">В случаите по т. </w:t>
            </w:r>
            <w:r w:rsidR="00C02030" w:rsidRPr="002D2840">
              <w:rPr>
                <w:rFonts w:ascii="Times New Roman" w:eastAsia="Calibri" w:hAnsi="Times New Roman" w:cs="Times New Roman"/>
                <w:sz w:val="24"/>
                <w:szCs w:val="24"/>
              </w:rPr>
              <w:t>14.</w:t>
            </w:r>
            <w:r w:rsidR="007D56ED" w:rsidRPr="002D2840">
              <w:rPr>
                <w:rFonts w:ascii="Times New Roman" w:eastAsia="Calibri" w:hAnsi="Times New Roman" w:cs="Times New Roman"/>
                <w:sz w:val="24"/>
                <w:szCs w:val="24"/>
              </w:rPr>
              <w:t xml:space="preserve"> данните за броя и вида на животните в стопанството и/или размера на обработваемата земя, вида и площите на отглежданите култури</w:t>
            </w:r>
            <w:r w:rsidR="00903933" w:rsidRPr="002D2840">
              <w:rPr>
                <w:rFonts w:ascii="Times New Roman" w:eastAsia="Calibri" w:hAnsi="Times New Roman" w:cs="Times New Roman"/>
                <w:sz w:val="24"/>
                <w:szCs w:val="24"/>
              </w:rPr>
              <w:t xml:space="preserve"> </w:t>
            </w:r>
            <w:r w:rsidR="00357F43" w:rsidRPr="002D2840">
              <w:rPr>
                <w:rFonts w:ascii="Times New Roman" w:eastAsia="Calibri" w:hAnsi="Times New Roman" w:cs="Times New Roman"/>
                <w:sz w:val="24"/>
                <w:szCs w:val="24"/>
              </w:rPr>
              <w:t xml:space="preserve">за съответната </w:t>
            </w:r>
            <w:r w:rsidR="00A83B84" w:rsidRPr="002D2840">
              <w:rPr>
                <w:rFonts w:ascii="Times New Roman" w:eastAsia="Calibri" w:hAnsi="Times New Roman" w:cs="Times New Roman"/>
                <w:sz w:val="24"/>
                <w:szCs w:val="24"/>
              </w:rPr>
              <w:t xml:space="preserve">прогнозна </w:t>
            </w:r>
            <w:r w:rsidR="00357F43" w:rsidRPr="002D2840">
              <w:rPr>
                <w:rFonts w:ascii="Times New Roman" w:eastAsia="Calibri" w:hAnsi="Times New Roman" w:cs="Times New Roman"/>
                <w:sz w:val="24"/>
                <w:szCs w:val="24"/>
              </w:rPr>
              <w:t xml:space="preserve">година </w:t>
            </w:r>
            <w:r w:rsidR="00903933" w:rsidRPr="002D2840">
              <w:rPr>
                <w:rFonts w:ascii="Times New Roman" w:eastAsia="Calibri" w:hAnsi="Times New Roman" w:cs="Times New Roman"/>
                <w:sz w:val="24"/>
                <w:szCs w:val="24"/>
              </w:rPr>
              <w:t>се доказват:</w:t>
            </w:r>
          </w:p>
          <w:p w14:paraId="30866922" w14:textId="1D340BD7" w:rsidR="00C02030" w:rsidRPr="002D2840" w:rsidRDefault="00C02030" w:rsidP="002D2840">
            <w:pPr>
              <w:widowControl w:val="0"/>
              <w:autoSpaceDE w:val="0"/>
              <w:autoSpaceDN w:val="0"/>
              <w:adjustRightInd w:val="0"/>
              <w:spacing w:line="276" w:lineRule="auto"/>
              <w:jc w:val="both"/>
              <w:rPr>
                <w:rFonts w:ascii="Times New Roman" w:eastAsia="Calibri" w:hAnsi="Times New Roman" w:cs="Times New Roman"/>
                <w:sz w:val="24"/>
                <w:szCs w:val="24"/>
              </w:rPr>
            </w:pPr>
            <w:r w:rsidRPr="002D2840">
              <w:rPr>
                <w:rFonts w:ascii="Times New Roman" w:eastAsia="Calibri" w:hAnsi="Times New Roman" w:cs="Times New Roman"/>
                <w:sz w:val="24"/>
                <w:szCs w:val="24"/>
              </w:rPr>
              <w:t>15.1. за земеделските култури и съответните площи</w:t>
            </w:r>
            <w:r w:rsidR="00903933" w:rsidRPr="002D2840">
              <w:rPr>
                <w:rFonts w:ascii="Times New Roman" w:eastAsia="Calibri" w:hAnsi="Times New Roman" w:cs="Times New Roman"/>
                <w:sz w:val="24"/>
                <w:szCs w:val="24"/>
              </w:rPr>
              <w:t xml:space="preserve"> - чрез:</w:t>
            </w:r>
          </w:p>
          <w:p w14:paraId="2F7BFDDE" w14:textId="77777777" w:rsidR="00C02030" w:rsidRPr="002D2840" w:rsidRDefault="00C02030" w:rsidP="002D2840">
            <w:pPr>
              <w:widowControl w:val="0"/>
              <w:autoSpaceDE w:val="0"/>
              <w:autoSpaceDN w:val="0"/>
              <w:adjustRightInd w:val="0"/>
              <w:spacing w:line="276" w:lineRule="auto"/>
              <w:jc w:val="both"/>
              <w:rPr>
                <w:rFonts w:ascii="Times New Roman" w:hAnsi="Times New Roman" w:cs="Times New Roman"/>
                <w:bCs/>
                <w:sz w:val="24"/>
                <w:szCs w:val="24"/>
              </w:rPr>
            </w:pPr>
            <w:r w:rsidRPr="002D2840">
              <w:rPr>
                <w:rFonts w:ascii="Times New Roman" w:hAnsi="Times New Roman" w:cs="Times New Roman"/>
                <w:bCs/>
                <w:sz w:val="24"/>
                <w:szCs w:val="24"/>
              </w:rPr>
              <w:t>а) регистрация в ИСАК на кандидата; и/или</w:t>
            </w:r>
          </w:p>
          <w:p w14:paraId="42C6F02F" w14:textId="5BFBD71D" w:rsidR="00C02030" w:rsidRPr="002D2840" w:rsidRDefault="00C02030" w:rsidP="002D2840">
            <w:pPr>
              <w:widowControl w:val="0"/>
              <w:autoSpaceDE w:val="0"/>
              <w:autoSpaceDN w:val="0"/>
              <w:adjustRightInd w:val="0"/>
              <w:spacing w:line="276" w:lineRule="auto"/>
              <w:jc w:val="both"/>
              <w:rPr>
                <w:rFonts w:ascii="Times New Roman" w:hAnsi="Times New Roman" w:cs="Times New Roman"/>
                <w:bCs/>
                <w:sz w:val="24"/>
                <w:szCs w:val="24"/>
              </w:rPr>
            </w:pPr>
            <w:r w:rsidRPr="002D2840">
              <w:rPr>
                <w:rFonts w:ascii="Times New Roman" w:hAnsi="Times New Roman" w:cs="Times New Roman"/>
                <w:bCs/>
                <w:sz w:val="24"/>
                <w:szCs w:val="24"/>
              </w:rPr>
              <w:t xml:space="preserve">б) </w:t>
            </w:r>
            <w:r w:rsidR="00357F43" w:rsidRPr="002D2840">
              <w:rPr>
                <w:rFonts w:ascii="Times New Roman" w:hAnsi="Times New Roman" w:cs="Times New Roman"/>
                <w:bCs/>
                <w:sz w:val="24"/>
                <w:szCs w:val="24"/>
              </w:rPr>
              <w:t xml:space="preserve">налични данни </w:t>
            </w:r>
            <w:r w:rsidRPr="002D2840">
              <w:rPr>
                <w:rFonts w:ascii="Times New Roman" w:hAnsi="Times New Roman" w:cs="Times New Roman"/>
                <w:bCs/>
                <w:sz w:val="24"/>
                <w:szCs w:val="24"/>
              </w:rPr>
              <w:t>в регистъра на земеделските стопанин по реда на Наредба № 3 от 1999 г.</w:t>
            </w:r>
          </w:p>
          <w:p w14:paraId="64F9204D" w14:textId="6863B233" w:rsidR="00C02030" w:rsidRPr="002D2840" w:rsidRDefault="00C02030" w:rsidP="002D2840">
            <w:pPr>
              <w:widowControl w:val="0"/>
              <w:autoSpaceDE w:val="0"/>
              <w:autoSpaceDN w:val="0"/>
              <w:adjustRightInd w:val="0"/>
              <w:spacing w:line="276" w:lineRule="auto"/>
              <w:jc w:val="both"/>
              <w:rPr>
                <w:rFonts w:ascii="Times New Roman" w:eastAsia="Calibri" w:hAnsi="Times New Roman" w:cs="Times New Roman"/>
                <w:sz w:val="24"/>
                <w:szCs w:val="24"/>
              </w:rPr>
            </w:pPr>
            <w:r w:rsidRPr="002D2840">
              <w:rPr>
                <w:rFonts w:ascii="Times New Roman" w:eastAsia="Calibri" w:hAnsi="Times New Roman" w:cs="Times New Roman"/>
                <w:sz w:val="24"/>
                <w:szCs w:val="24"/>
              </w:rPr>
              <w:t xml:space="preserve">15.2. за вида и броя на отглежданите животни </w:t>
            </w:r>
            <w:r w:rsidR="00903933" w:rsidRPr="002D2840">
              <w:rPr>
                <w:rFonts w:ascii="Times New Roman" w:eastAsia="Calibri" w:hAnsi="Times New Roman" w:cs="Times New Roman"/>
                <w:sz w:val="24"/>
                <w:szCs w:val="24"/>
              </w:rPr>
              <w:t>-</w:t>
            </w:r>
            <w:r w:rsidRPr="002D2840">
              <w:rPr>
                <w:rFonts w:ascii="Times New Roman" w:eastAsia="Calibri" w:hAnsi="Times New Roman" w:cs="Times New Roman"/>
                <w:sz w:val="24"/>
                <w:szCs w:val="24"/>
              </w:rPr>
              <w:t xml:space="preserve"> </w:t>
            </w:r>
            <w:r w:rsidR="00903933" w:rsidRPr="002D2840">
              <w:rPr>
                <w:rFonts w:ascii="Times New Roman" w:eastAsia="Calibri" w:hAnsi="Times New Roman" w:cs="Times New Roman"/>
                <w:sz w:val="24"/>
                <w:szCs w:val="24"/>
              </w:rPr>
              <w:t xml:space="preserve">чрез </w:t>
            </w:r>
            <w:r w:rsidRPr="002D2840">
              <w:rPr>
                <w:rFonts w:ascii="Times New Roman" w:eastAsia="Calibri" w:hAnsi="Times New Roman" w:cs="Times New Roman"/>
                <w:sz w:val="24"/>
                <w:szCs w:val="24"/>
              </w:rPr>
              <w:t xml:space="preserve">служебна справка в Регистър животни и пчелини към дата на подаване на </w:t>
            </w:r>
            <w:r w:rsidR="00903933" w:rsidRPr="002D2840">
              <w:rPr>
                <w:rFonts w:ascii="Times New Roman" w:eastAsia="Calibri" w:hAnsi="Times New Roman" w:cs="Times New Roman"/>
                <w:sz w:val="24"/>
                <w:szCs w:val="24"/>
              </w:rPr>
              <w:t>проектното предложение</w:t>
            </w:r>
            <w:r w:rsidRPr="002D2840">
              <w:rPr>
                <w:rFonts w:ascii="Times New Roman" w:eastAsia="Calibri" w:hAnsi="Times New Roman" w:cs="Times New Roman"/>
                <w:sz w:val="24"/>
                <w:szCs w:val="24"/>
              </w:rPr>
              <w:t>. В случаите, когато броят на отглежданите животни не подлежи на вписване в Регистър животни и пчелини, се взима предвид посоченият в Регистъра капацитет на животновъдния обект.</w:t>
            </w:r>
          </w:p>
          <w:p w14:paraId="49F25373" w14:textId="1CA980C7" w:rsidR="009D4984" w:rsidRPr="002D2840" w:rsidRDefault="007B623F" w:rsidP="002D2840">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w:t>
            </w:r>
            <w:r w:rsidR="00903933" w:rsidRPr="002D2840">
              <w:rPr>
                <w:rFonts w:ascii="Times New Roman" w:hAnsi="Times New Roman" w:cs="Times New Roman"/>
                <w:sz w:val="24"/>
                <w:szCs w:val="24"/>
              </w:rPr>
              <w:t>6</w:t>
            </w:r>
            <w:r w:rsidR="009D4984"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7F7C41" w:rsidRPr="002D2840">
              <w:rPr>
                <w:rFonts w:ascii="Times New Roman" w:hAnsi="Times New Roman" w:cs="Times New Roman"/>
                <w:sz w:val="24"/>
                <w:szCs w:val="24"/>
              </w:rPr>
              <w:t>Проектните предложения</w:t>
            </w:r>
            <w:r w:rsidR="002F1BCB" w:rsidRPr="002D2840">
              <w:rPr>
                <w:rFonts w:ascii="Times New Roman" w:hAnsi="Times New Roman" w:cs="Times New Roman"/>
                <w:sz w:val="24"/>
                <w:szCs w:val="24"/>
              </w:rPr>
              <w:t xml:space="preserve"> се изпълняват върху имот – собственост на кандидата, а когато имотът не е собственост на кандидата, към </w:t>
            </w:r>
            <w:r w:rsidR="007F7C41" w:rsidRPr="002D2840">
              <w:rPr>
                <w:rFonts w:ascii="Times New Roman" w:hAnsi="Times New Roman" w:cs="Times New Roman"/>
                <w:sz w:val="24"/>
                <w:szCs w:val="24"/>
              </w:rPr>
              <w:t>проектните предложения</w:t>
            </w:r>
            <w:r w:rsidR="002F1BCB" w:rsidRPr="002D2840">
              <w:rPr>
                <w:rFonts w:ascii="Times New Roman" w:hAnsi="Times New Roman" w:cs="Times New Roman"/>
                <w:sz w:val="24"/>
                <w:szCs w:val="24"/>
              </w:rPr>
              <w:t xml:space="preserve"> се прилагат документи за:</w:t>
            </w:r>
          </w:p>
          <w:p w14:paraId="70783A84" w14:textId="468DA993" w:rsidR="007F4BFA" w:rsidRPr="002D2840" w:rsidRDefault="00903933" w:rsidP="002D2840">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16</w:t>
            </w:r>
            <w:r w:rsidR="009D4984" w:rsidRPr="002D2840">
              <w:rPr>
                <w:rFonts w:ascii="Times New Roman" w:hAnsi="Times New Roman" w:cs="Times New Roman"/>
                <w:sz w:val="24"/>
                <w:szCs w:val="24"/>
              </w:rPr>
              <w:t>.1.</w:t>
            </w:r>
            <w:r w:rsidR="002F1BCB" w:rsidRPr="002D2840">
              <w:rPr>
                <w:rFonts w:ascii="Times New Roman" w:hAnsi="Times New Roman" w:cs="Times New Roman"/>
                <w:sz w:val="24"/>
                <w:szCs w:val="24"/>
              </w:rPr>
              <w:t xml:space="preserve"> учредено право на строеж върху имота за срок не по-малко от 6 години считано от датата на подаване на </w:t>
            </w:r>
            <w:r w:rsidR="001116AF"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когато е учредено срочно право на строеж – в случай на кандидатстване за разходи за </w:t>
            </w:r>
            <w:r w:rsidR="004029D1" w:rsidRPr="002D2840">
              <w:rPr>
                <w:rFonts w:ascii="Times New Roman" w:hAnsi="Times New Roman" w:cs="Times New Roman"/>
                <w:sz w:val="24"/>
                <w:szCs w:val="24"/>
              </w:rPr>
              <w:t>СМР</w:t>
            </w:r>
            <w:r w:rsidR="002F1BCB" w:rsidRPr="002D2840">
              <w:rPr>
                <w:rFonts w:ascii="Times New Roman" w:hAnsi="Times New Roman" w:cs="Times New Roman"/>
                <w:sz w:val="24"/>
                <w:szCs w:val="24"/>
              </w:rPr>
              <w:t>, за които се изисква разрешение за строеж, съгласно Закона за устройство на територията</w:t>
            </w:r>
            <w:r w:rsidR="00B74473" w:rsidRPr="002D2840">
              <w:rPr>
                <w:rFonts w:ascii="Times New Roman" w:hAnsi="Times New Roman" w:cs="Times New Roman"/>
                <w:sz w:val="24"/>
                <w:szCs w:val="24"/>
              </w:rPr>
              <w:t xml:space="preserve"> (ЗУТ)</w:t>
            </w:r>
            <w:r w:rsidR="002F1BCB" w:rsidRPr="002D2840">
              <w:rPr>
                <w:rFonts w:ascii="Times New Roman" w:hAnsi="Times New Roman" w:cs="Times New Roman"/>
                <w:sz w:val="24"/>
                <w:szCs w:val="24"/>
              </w:rPr>
              <w:t>;</w:t>
            </w:r>
          </w:p>
          <w:p w14:paraId="4F69CEB1" w14:textId="43AF395B" w:rsidR="007F4BFA" w:rsidRPr="002D2840" w:rsidRDefault="00903933" w:rsidP="002D2840">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16</w:t>
            </w:r>
            <w:r w:rsidR="009D4984" w:rsidRPr="002D2840">
              <w:rPr>
                <w:rFonts w:ascii="Times New Roman" w:hAnsi="Times New Roman" w:cs="Times New Roman"/>
                <w:sz w:val="24"/>
                <w:szCs w:val="24"/>
              </w:rPr>
              <w:t>.2.</w:t>
            </w:r>
            <w:r w:rsidR="002F1BCB" w:rsidRPr="002D2840">
              <w:rPr>
                <w:rFonts w:ascii="Times New Roman" w:hAnsi="Times New Roman" w:cs="Times New Roman"/>
                <w:sz w:val="24"/>
                <w:szCs w:val="24"/>
              </w:rPr>
              <w:t xml:space="preserve"> документ за ползване на имота за срок не по-малко от 6 години считано от датата на подаване на </w:t>
            </w:r>
            <w:r w:rsidR="001116AF" w:rsidRPr="002D2840">
              <w:rPr>
                <w:rFonts w:ascii="Times New Roman" w:hAnsi="Times New Roman" w:cs="Times New Roman"/>
                <w:sz w:val="24"/>
                <w:szCs w:val="24"/>
              </w:rPr>
              <w:t xml:space="preserve">проектното предложение </w:t>
            </w:r>
            <w:r w:rsidR="002F1BCB" w:rsidRPr="002D2840">
              <w:rPr>
                <w:rFonts w:ascii="Times New Roman" w:hAnsi="Times New Roman" w:cs="Times New Roman"/>
                <w:sz w:val="24"/>
                <w:szCs w:val="24"/>
              </w:rPr>
              <w:t>– в случай на кандидатстване за разходи за:</w:t>
            </w:r>
          </w:p>
          <w:p w14:paraId="292B3624" w14:textId="2D4E27F0" w:rsidR="007F4BFA" w:rsidRPr="002D2840" w:rsidRDefault="002F1BCB" w:rsidP="002D2840">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 xml:space="preserve">а) закупуване и/или инсталиране на нови машини, оборудване и съоръжения, необходими за подобряване на </w:t>
            </w:r>
            <w:r w:rsidR="007E34CB" w:rsidRPr="002D2840">
              <w:rPr>
                <w:rFonts w:ascii="Times New Roman" w:hAnsi="Times New Roman" w:cs="Times New Roman"/>
                <w:sz w:val="24"/>
                <w:szCs w:val="24"/>
              </w:rPr>
              <w:t>управлението на водите в стопанството</w:t>
            </w:r>
            <w:r w:rsidRPr="002D2840">
              <w:rPr>
                <w:rFonts w:ascii="Times New Roman" w:hAnsi="Times New Roman" w:cs="Times New Roman"/>
                <w:sz w:val="24"/>
                <w:szCs w:val="24"/>
              </w:rPr>
              <w:t>;</w:t>
            </w:r>
          </w:p>
          <w:p w14:paraId="710E8918" w14:textId="15A49080" w:rsidR="00B74473" w:rsidRPr="002D2840" w:rsidRDefault="002F1BCB" w:rsidP="002D2840">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 xml:space="preserve">б) </w:t>
            </w:r>
            <w:r w:rsidR="004029D1" w:rsidRPr="002D2840">
              <w:rPr>
                <w:rFonts w:ascii="Times New Roman" w:hAnsi="Times New Roman" w:cs="Times New Roman"/>
                <w:sz w:val="24"/>
                <w:szCs w:val="24"/>
              </w:rPr>
              <w:t>СМР</w:t>
            </w:r>
            <w:r w:rsidR="00535D1D" w:rsidRPr="002D2840">
              <w:rPr>
                <w:rFonts w:ascii="Times New Roman" w:hAnsi="Times New Roman" w:cs="Times New Roman"/>
                <w:sz w:val="24"/>
                <w:szCs w:val="24"/>
                <w:lang w:val="en-US"/>
              </w:rPr>
              <w:t xml:space="preserve"> </w:t>
            </w:r>
            <w:r w:rsidRPr="002D2840">
              <w:rPr>
                <w:rFonts w:ascii="Times New Roman" w:hAnsi="Times New Roman" w:cs="Times New Roman"/>
                <w:sz w:val="24"/>
                <w:szCs w:val="24"/>
              </w:rPr>
              <w:t xml:space="preserve">извън случаите по т. </w:t>
            </w:r>
            <w:r w:rsidR="00903933" w:rsidRPr="002D2840">
              <w:rPr>
                <w:rFonts w:ascii="Times New Roman" w:hAnsi="Times New Roman" w:cs="Times New Roman"/>
                <w:sz w:val="24"/>
                <w:szCs w:val="24"/>
              </w:rPr>
              <w:t>16</w:t>
            </w:r>
            <w:r w:rsidR="009D4984" w:rsidRPr="002D2840">
              <w:rPr>
                <w:rFonts w:ascii="Times New Roman" w:hAnsi="Times New Roman" w:cs="Times New Roman"/>
                <w:sz w:val="24"/>
                <w:szCs w:val="24"/>
              </w:rPr>
              <w:t>.1</w:t>
            </w:r>
            <w:r w:rsidR="00903933" w:rsidRPr="002D2840">
              <w:rPr>
                <w:rFonts w:ascii="Times New Roman" w:hAnsi="Times New Roman" w:cs="Times New Roman"/>
                <w:sz w:val="24"/>
                <w:szCs w:val="24"/>
              </w:rPr>
              <w:t>.</w:t>
            </w:r>
          </w:p>
          <w:p w14:paraId="097D2C4F" w14:textId="7285AA35" w:rsidR="00B74473" w:rsidRPr="002D2840" w:rsidRDefault="007E34CB" w:rsidP="002D2840">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17</w:t>
            </w:r>
            <w:r w:rsidR="009D4984"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Документ по </w:t>
            </w:r>
            <w:r w:rsidR="00EE5FF3" w:rsidRPr="002D2840">
              <w:rPr>
                <w:rFonts w:ascii="Times New Roman" w:hAnsi="Times New Roman" w:cs="Times New Roman"/>
                <w:sz w:val="24"/>
                <w:szCs w:val="24"/>
              </w:rPr>
              <w:t xml:space="preserve">т. </w:t>
            </w:r>
            <w:r w:rsidRPr="002D2840">
              <w:rPr>
                <w:rFonts w:ascii="Times New Roman" w:hAnsi="Times New Roman" w:cs="Times New Roman"/>
                <w:sz w:val="24"/>
                <w:szCs w:val="24"/>
              </w:rPr>
              <w:t>16</w:t>
            </w:r>
            <w:r w:rsidR="00EE5FF3" w:rsidRPr="002D2840">
              <w:rPr>
                <w:rFonts w:ascii="Times New Roman" w:hAnsi="Times New Roman" w:cs="Times New Roman"/>
                <w:sz w:val="24"/>
                <w:szCs w:val="24"/>
              </w:rPr>
              <w:t>.2</w:t>
            </w:r>
            <w:r w:rsidR="00404DD0" w:rsidRPr="002D2840">
              <w:rPr>
                <w:rFonts w:ascii="Times New Roman" w:hAnsi="Times New Roman" w:cs="Times New Roman"/>
                <w:sz w:val="24"/>
                <w:szCs w:val="24"/>
              </w:rPr>
              <w:t xml:space="preserve"> за случаите по буква „а“</w:t>
            </w:r>
            <w:r w:rsidR="00B74473"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не се изисква при кандидатстване за подпомагане за </w:t>
            </w:r>
            <w:r w:rsidR="0098181C" w:rsidRPr="002D2840">
              <w:rPr>
                <w:rFonts w:ascii="Times New Roman" w:hAnsi="Times New Roman" w:cs="Times New Roman"/>
                <w:sz w:val="24"/>
                <w:szCs w:val="24"/>
              </w:rPr>
              <w:t>мобилни системи и съоръжения за напояване</w:t>
            </w:r>
            <w:r w:rsidR="002F1BCB" w:rsidRPr="002D2840">
              <w:rPr>
                <w:rFonts w:ascii="Times New Roman" w:hAnsi="Times New Roman" w:cs="Times New Roman"/>
                <w:sz w:val="24"/>
                <w:szCs w:val="24"/>
              </w:rPr>
              <w:t>, които</w:t>
            </w:r>
            <w:r w:rsidR="00B74473" w:rsidRPr="002D2840">
              <w:rPr>
                <w:rFonts w:ascii="Times New Roman" w:hAnsi="Times New Roman" w:cs="Times New Roman"/>
                <w:sz w:val="24"/>
                <w:szCs w:val="24"/>
              </w:rPr>
              <w:t>:</w:t>
            </w:r>
          </w:p>
          <w:p w14:paraId="4739C4D9" w14:textId="0CDFBACD" w:rsidR="00B74473" w:rsidRPr="002D2840" w:rsidRDefault="007E34CB" w:rsidP="002D2840">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17</w:t>
            </w:r>
            <w:r w:rsidR="00B74473" w:rsidRPr="002D2840">
              <w:rPr>
                <w:rFonts w:ascii="Times New Roman" w:hAnsi="Times New Roman" w:cs="Times New Roman"/>
                <w:sz w:val="24"/>
                <w:szCs w:val="24"/>
              </w:rPr>
              <w:t>.1. не са трайно прикрепени към земята, сградите или помещенията;</w:t>
            </w:r>
          </w:p>
          <w:p w14:paraId="3EBB7A0D" w14:textId="7E0E1493" w:rsidR="00B74473" w:rsidRPr="002D2840" w:rsidRDefault="007E34CB" w:rsidP="002D2840">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17</w:t>
            </w:r>
            <w:r w:rsidR="00B74473" w:rsidRPr="002D2840">
              <w:rPr>
                <w:rFonts w:ascii="Times New Roman" w:hAnsi="Times New Roman" w:cs="Times New Roman"/>
                <w:sz w:val="24"/>
                <w:szCs w:val="24"/>
              </w:rPr>
              <w:t>.2. поради своето естество или предназначение не се използват в затворени помещения.</w:t>
            </w:r>
          </w:p>
          <w:p w14:paraId="14DDEE3A" w14:textId="5228A6A8" w:rsidR="007F4BFA" w:rsidRPr="002D2840" w:rsidRDefault="007E34CB" w:rsidP="002D2840">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18</w:t>
            </w:r>
            <w:r w:rsidR="00EE5FF3"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Към </w:t>
            </w:r>
            <w:r w:rsidR="007F7C41" w:rsidRPr="002D2840">
              <w:rPr>
                <w:rFonts w:ascii="Times New Roman" w:hAnsi="Times New Roman" w:cs="Times New Roman"/>
                <w:sz w:val="24"/>
                <w:szCs w:val="24"/>
              </w:rPr>
              <w:t>проектните предложения</w:t>
            </w:r>
            <w:r w:rsidR="002F1BCB" w:rsidRPr="002D2840">
              <w:rPr>
                <w:rFonts w:ascii="Times New Roman" w:hAnsi="Times New Roman" w:cs="Times New Roman"/>
                <w:sz w:val="24"/>
                <w:szCs w:val="24"/>
              </w:rPr>
              <w:t xml:space="preserve">, включващи разходи за </w:t>
            </w:r>
            <w:r w:rsidR="00B21C45" w:rsidRPr="002D2840">
              <w:rPr>
                <w:rFonts w:ascii="Times New Roman" w:hAnsi="Times New Roman" w:cs="Times New Roman"/>
                <w:sz w:val="24"/>
                <w:szCs w:val="24"/>
              </w:rPr>
              <w:t>СМР,</w:t>
            </w:r>
            <w:r w:rsidR="005A75EE" w:rsidRPr="002D2840">
              <w:rPr>
                <w:rFonts w:ascii="Times New Roman" w:hAnsi="Times New Roman" w:cs="Times New Roman"/>
                <w:sz w:val="24"/>
                <w:szCs w:val="24"/>
              </w:rPr>
              <w:t xml:space="preserve"> пряко свързани с изпълнение на дейностите по </w:t>
            </w:r>
            <w:r w:rsidR="00B21C45" w:rsidRPr="002D2840">
              <w:rPr>
                <w:rFonts w:ascii="Times New Roman" w:hAnsi="Times New Roman" w:cs="Times New Roman"/>
                <w:sz w:val="24"/>
                <w:szCs w:val="24"/>
              </w:rPr>
              <w:t>проекта</w:t>
            </w:r>
            <w:r w:rsidR="002F1BCB" w:rsidRPr="002D2840">
              <w:rPr>
                <w:rFonts w:ascii="Times New Roman" w:hAnsi="Times New Roman" w:cs="Times New Roman"/>
                <w:sz w:val="24"/>
                <w:szCs w:val="24"/>
              </w:rPr>
              <w:t>, се прилагат:</w:t>
            </w:r>
          </w:p>
          <w:p w14:paraId="49869A0F" w14:textId="2243D896" w:rsidR="005A75EE" w:rsidRPr="002D2840" w:rsidRDefault="00EE5FF3" w:rsidP="002D2840">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а)</w:t>
            </w:r>
            <w:r w:rsidR="00E71B0F" w:rsidRPr="002D2840">
              <w:rPr>
                <w:rFonts w:ascii="Times New Roman" w:hAnsi="Times New Roman" w:cs="Times New Roman"/>
                <w:sz w:val="24"/>
                <w:szCs w:val="24"/>
              </w:rPr>
              <w:t xml:space="preserve"> </w:t>
            </w:r>
            <w:r w:rsidR="007C32BC" w:rsidRPr="002D2840">
              <w:rPr>
                <w:rFonts w:ascii="Times New Roman" w:hAnsi="Times New Roman" w:cs="Times New Roman"/>
                <w:sz w:val="24"/>
                <w:szCs w:val="24"/>
              </w:rPr>
              <w:t>влязло в сила</w:t>
            </w:r>
            <w:r w:rsidR="002F1BCB" w:rsidRPr="002D2840">
              <w:rPr>
                <w:rFonts w:ascii="Times New Roman" w:hAnsi="Times New Roman" w:cs="Times New Roman"/>
                <w:sz w:val="24"/>
                <w:szCs w:val="24"/>
              </w:rPr>
              <w:t xml:space="preserve"> разрешение за строеж, когато издаването му се изисква съгласно </w:t>
            </w:r>
            <w:r w:rsidR="00404DD0" w:rsidRPr="002D2840">
              <w:rPr>
                <w:rFonts w:ascii="Times New Roman" w:hAnsi="Times New Roman" w:cs="Times New Roman"/>
                <w:sz w:val="24"/>
                <w:szCs w:val="24"/>
              </w:rPr>
              <w:t>ЗУТ</w:t>
            </w:r>
            <w:r w:rsidR="002F1BCB" w:rsidRPr="002D2840">
              <w:rPr>
                <w:rFonts w:ascii="Times New Roman" w:hAnsi="Times New Roman" w:cs="Times New Roman"/>
                <w:sz w:val="24"/>
                <w:szCs w:val="24"/>
              </w:rPr>
              <w:t>;</w:t>
            </w:r>
          </w:p>
          <w:p w14:paraId="44DAA19B" w14:textId="1FD8AD17" w:rsidR="00B21C45" w:rsidRPr="002D2840" w:rsidRDefault="005A75EE" w:rsidP="002D2840">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б</w:t>
            </w:r>
            <w:r w:rsidR="00EE5FF3"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становище на главния архитект, че </w:t>
            </w:r>
            <w:r w:rsidR="00B21C45" w:rsidRPr="002D2840">
              <w:rPr>
                <w:rFonts w:ascii="Times New Roman" w:hAnsi="Times New Roman" w:cs="Times New Roman"/>
                <w:sz w:val="24"/>
                <w:szCs w:val="24"/>
              </w:rPr>
              <w:t>за дейностите по проекта не се изисква издаване на разрешение за строеж съгласно ЗУТ.</w:t>
            </w:r>
          </w:p>
          <w:p w14:paraId="252521DB" w14:textId="50ADAD89" w:rsidR="00B21C45" w:rsidRPr="002D2840" w:rsidRDefault="00B21C45" w:rsidP="002D2840">
            <w:pPr>
              <w:widowControl w:val="0"/>
              <w:shd w:val="clear" w:color="auto" w:fill="D9D9D9" w:themeFill="background1" w:themeFillShade="D9"/>
              <w:autoSpaceDE w:val="0"/>
              <w:autoSpaceDN w:val="0"/>
              <w:adjustRightInd w:val="0"/>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lastRenderedPageBreak/>
              <w:t>ВАЖНО!!!</w:t>
            </w:r>
          </w:p>
          <w:p w14:paraId="7FFF1F23" w14:textId="1E99D1A8" w:rsidR="00B21C45" w:rsidRPr="002D2840" w:rsidRDefault="00B21C45" w:rsidP="002D2840">
            <w:pPr>
              <w:widowControl w:val="0"/>
              <w:shd w:val="clear" w:color="auto" w:fill="D9D9D9" w:themeFill="background1" w:themeFillShade="D9"/>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 xml:space="preserve">19. </w:t>
            </w:r>
            <w:r w:rsidR="00D4080A" w:rsidRPr="002D2840">
              <w:rPr>
                <w:rFonts w:ascii="Times New Roman" w:hAnsi="Times New Roman" w:cs="Times New Roman"/>
                <w:sz w:val="24"/>
                <w:szCs w:val="24"/>
              </w:rPr>
              <w:t>За целите на настоящата процедура строително-монтажните работи (СМР) включват монтаж на допустимите машини, съоръжения, оборудване и инсталации като (неизчерпателен списък): изграждане на постаменти и/или фундиране, кофражни работи, бетонови работи, полагане на настилки, хидроизолационни работи, изграждане на метална конструкция, заваръчни работи</w:t>
            </w:r>
            <w:r w:rsidR="00A319DF" w:rsidRPr="002D2840">
              <w:rPr>
                <w:rFonts w:ascii="Times New Roman" w:hAnsi="Times New Roman" w:cs="Times New Roman"/>
                <w:sz w:val="24"/>
                <w:szCs w:val="24"/>
              </w:rPr>
              <w:t>, електро захранване и окабеляване</w:t>
            </w:r>
            <w:r w:rsidR="00D4080A" w:rsidRPr="002D2840">
              <w:rPr>
                <w:rFonts w:ascii="Times New Roman" w:hAnsi="Times New Roman" w:cs="Times New Roman"/>
                <w:sz w:val="24"/>
                <w:szCs w:val="24"/>
              </w:rPr>
              <w:t xml:space="preserve"> и други.</w:t>
            </w:r>
          </w:p>
          <w:p w14:paraId="09C0F85B" w14:textId="17528FB7" w:rsidR="007F4BFA" w:rsidRPr="002D2840" w:rsidRDefault="007B2990" w:rsidP="002D2840">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BC4481" w:rsidRPr="002D2840">
              <w:rPr>
                <w:rFonts w:ascii="Times New Roman" w:hAnsi="Times New Roman" w:cs="Times New Roman"/>
                <w:sz w:val="24"/>
                <w:szCs w:val="24"/>
              </w:rPr>
              <w:t>0</w:t>
            </w:r>
            <w:r w:rsidR="00EE5FF3"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7F7C41" w:rsidRPr="002D2840">
              <w:rPr>
                <w:rFonts w:ascii="Times New Roman" w:hAnsi="Times New Roman" w:cs="Times New Roman"/>
                <w:sz w:val="24"/>
                <w:szCs w:val="24"/>
              </w:rPr>
              <w:t>Проектни предложения</w:t>
            </w:r>
            <w:r w:rsidR="002F1BCB" w:rsidRPr="002D2840">
              <w:rPr>
                <w:rFonts w:ascii="Times New Roman" w:hAnsi="Times New Roman" w:cs="Times New Roman"/>
                <w:sz w:val="24"/>
                <w:szCs w:val="24"/>
              </w:rPr>
              <w:t xml:space="preserve">, които включват разходи за преместваеми обекти, се придружават с разрешение за поставяне, издадено в съответствие със </w:t>
            </w:r>
            <w:r w:rsidR="00404DD0" w:rsidRPr="002D2840">
              <w:rPr>
                <w:rFonts w:ascii="Times New Roman" w:hAnsi="Times New Roman" w:cs="Times New Roman"/>
                <w:sz w:val="24"/>
                <w:szCs w:val="24"/>
              </w:rPr>
              <w:t>ЗУТ</w:t>
            </w:r>
            <w:r w:rsidR="002F1BCB" w:rsidRPr="002D2840">
              <w:rPr>
                <w:rFonts w:ascii="Times New Roman" w:hAnsi="Times New Roman" w:cs="Times New Roman"/>
                <w:sz w:val="24"/>
                <w:szCs w:val="24"/>
              </w:rPr>
              <w:t>.</w:t>
            </w:r>
          </w:p>
          <w:p w14:paraId="4B046F49" w14:textId="60BE7E71" w:rsidR="007F4BFA" w:rsidRPr="002D2840" w:rsidRDefault="00BC4481" w:rsidP="002D2840">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21</w:t>
            </w:r>
            <w:r w:rsidR="002F1BCB" w:rsidRPr="002D2840">
              <w:rPr>
                <w:rFonts w:ascii="Times New Roman" w:hAnsi="Times New Roman" w:cs="Times New Roman"/>
                <w:sz w:val="24"/>
                <w:szCs w:val="24"/>
              </w:rPr>
              <w:t xml:space="preserve">. Дейностите и инвестициите по </w:t>
            </w:r>
            <w:r w:rsidR="007F7C41" w:rsidRPr="002D2840">
              <w:rPr>
                <w:rFonts w:ascii="Times New Roman" w:hAnsi="Times New Roman" w:cs="Times New Roman"/>
                <w:sz w:val="24"/>
                <w:szCs w:val="24"/>
              </w:rPr>
              <w:t>проектни предложения</w:t>
            </w:r>
            <w:r w:rsidR="002F1BCB" w:rsidRPr="002D2840">
              <w:rPr>
                <w:rFonts w:ascii="Times New Roman" w:hAnsi="Times New Roman" w:cs="Times New Roman"/>
                <w:sz w:val="24"/>
                <w:szCs w:val="24"/>
              </w:rPr>
              <w:t>,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14:paraId="1BE4437D" w14:textId="7FAB7FEE" w:rsidR="00C63314" w:rsidRPr="002D2840" w:rsidRDefault="009849BD" w:rsidP="002D2840">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22</w:t>
            </w:r>
            <w:r w:rsidR="00C63314" w:rsidRPr="002D2840">
              <w:rPr>
                <w:rFonts w:ascii="Times New Roman" w:hAnsi="Times New Roman" w:cs="Times New Roman"/>
                <w:sz w:val="24"/>
                <w:szCs w:val="24"/>
              </w:rPr>
              <w:t xml:space="preserve">. Финансова помощ се предоставя за инвестиции за производство на </w:t>
            </w:r>
            <w:r w:rsidR="0057091D" w:rsidRPr="002D2840">
              <w:rPr>
                <w:rFonts w:ascii="Times New Roman" w:hAnsi="Times New Roman" w:cs="Times New Roman"/>
                <w:sz w:val="24"/>
                <w:szCs w:val="24"/>
              </w:rPr>
              <w:t>електро</w:t>
            </w:r>
            <w:r w:rsidR="00C63314" w:rsidRPr="002D2840">
              <w:rPr>
                <w:rFonts w:ascii="Times New Roman" w:hAnsi="Times New Roman" w:cs="Times New Roman"/>
                <w:sz w:val="24"/>
                <w:szCs w:val="24"/>
              </w:rPr>
              <w:t xml:space="preserve">енергия от </w:t>
            </w:r>
            <w:r w:rsidR="0045286D" w:rsidRPr="002D2840">
              <w:rPr>
                <w:rFonts w:ascii="Times New Roman" w:hAnsi="Times New Roman" w:cs="Times New Roman"/>
                <w:sz w:val="24"/>
                <w:szCs w:val="24"/>
              </w:rPr>
              <w:t xml:space="preserve">фотоволтаични </w:t>
            </w:r>
            <w:r w:rsidR="0057091D" w:rsidRPr="002D2840">
              <w:rPr>
                <w:rFonts w:ascii="Times New Roman" w:hAnsi="Times New Roman" w:cs="Times New Roman"/>
                <w:sz w:val="24"/>
                <w:szCs w:val="24"/>
              </w:rPr>
              <w:t>системи</w:t>
            </w:r>
            <w:r w:rsidR="00C63314" w:rsidRPr="002D2840">
              <w:rPr>
                <w:rFonts w:ascii="Times New Roman" w:hAnsi="Times New Roman" w:cs="Times New Roman"/>
                <w:sz w:val="24"/>
                <w:szCs w:val="24"/>
              </w:rPr>
              <w:t>.</w:t>
            </w:r>
          </w:p>
          <w:p w14:paraId="405BBDFE" w14:textId="26832D12" w:rsidR="00C63314" w:rsidRPr="002D2840" w:rsidRDefault="009849BD" w:rsidP="002D2840">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22</w:t>
            </w:r>
            <w:r w:rsidR="00FB5B45" w:rsidRPr="002D2840">
              <w:rPr>
                <w:rFonts w:ascii="Times New Roman" w:hAnsi="Times New Roman" w:cs="Times New Roman"/>
                <w:sz w:val="24"/>
                <w:szCs w:val="24"/>
              </w:rPr>
              <w:t>.1.</w:t>
            </w:r>
            <w:r w:rsidR="00C63314" w:rsidRPr="002D2840">
              <w:rPr>
                <w:rFonts w:ascii="Times New Roman" w:hAnsi="Times New Roman" w:cs="Times New Roman"/>
                <w:sz w:val="24"/>
                <w:szCs w:val="24"/>
              </w:rPr>
              <w:t xml:space="preserve"> Инвестиции </w:t>
            </w:r>
            <w:r w:rsidR="00FB5B45" w:rsidRPr="002D2840">
              <w:rPr>
                <w:rFonts w:ascii="Times New Roman" w:hAnsi="Times New Roman" w:cs="Times New Roman"/>
                <w:sz w:val="24"/>
                <w:szCs w:val="24"/>
              </w:rPr>
              <w:t>по т. 2</w:t>
            </w:r>
            <w:r w:rsidRPr="002D2840">
              <w:rPr>
                <w:rFonts w:ascii="Times New Roman" w:hAnsi="Times New Roman" w:cs="Times New Roman"/>
                <w:sz w:val="24"/>
                <w:szCs w:val="24"/>
              </w:rPr>
              <w:t>2</w:t>
            </w:r>
            <w:r w:rsidR="00C63314" w:rsidRPr="002D2840">
              <w:rPr>
                <w:rFonts w:ascii="Times New Roman" w:hAnsi="Times New Roman" w:cs="Times New Roman"/>
                <w:sz w:val="24"/>
                <w:szCs w:val="24"/>
              </w:rPr>
              <w:t xml:space="preserve"> се подпомагат, ако са за собствено потребление и същите не надхвърлят необходимото количество енергия за покриване нуждите </w:t>
            </w:r>
            <w:r w:rsidR="0057091D" w:rsidRPr="002D2840">
              <w:rPr>
                <w:rFonts w:ascii="Times New Roman" w:hAnsi="Times New Roman" w:cs="Times New Roman"/>
                <w:sz w:val="24"/>
                <w:szCs w:val="24"/>
              </w:rPr>
              <w:t>от</w:t>
            </w:r>
            <w:r w:rsidRPr="002D2840">
              <w:rPr>
                <w:rFonts w:ascii="Times New Roman" w:hAnsi="Times New Roman" w:cs="Times New Roman"/>
                <w:sz w:val="24"/>
                <w:szCs w:val="24"/>
              </w:rPr>
              <w:t xml:space="preserve"> захранване на допустимите активи/оборудване/инсталации по проекта</w:t>
            </w:r>
            <w:r w:rsidR="002046BA" w:rsidRPr="002D2840">
              <w:rPr>
                <w:rFonts w:ascii="Times New Roman" w:hAnsi="Times New Roman" w:cs="Times New Roman"/>
                <w:sz w:val="24"/>
                <w:szCs w:val="24"/>
              </w:rPr>
              <w:t xml:space="preserve"> или </w:t>
            </w:r>
            <w:r w:rsidR="00090A18" w:rsidRPr="002D2840">
              <w:rPr>
                <w:rFonts w:ascii="Times New Roman" w:hAnsi="Times New Roman" w:cs="Times New Roman"/>
                <w:sz w:val="24"/>
                <w:szCs w:val="24"/>
              </w:rPr>
              <w:t xml:space="preserve">на </w:t>
            </w:r>
            <w:r w:rsidR="002046BA" w:rsidRPr="002D2840">
              <w:rPr>
                <w:rFonts w:ascii="Times New Roman" w:hAnsi="Times New Roman" w:cs="Times New Roman"/>
                <w:sz w:val="24"/>
                <w:szCs w:val="24"/>
              </w:rPr>
              <w:t>нал</w:t>
            </w:r>
            <w:bookmarkStart w:id="17" w:name="_GoBack"/>
            <w:bookmarkEnd w:id="17"/>
            <w:r w:rsidR="002046BA" w:rsidRPr="002D2840">
              <w:rPr>
                <w:rFonts w:ascii="Times New Roman" w:hAnsi="Times New Roman" w:cs="Times New Roman"/>
                <w:sz w:val="24"/>
                <w:szCs w:val="24"/>
              </w:rPr>
              <w:t>ични такив</w:t>
            </w:r>
            <w:r w:rsidR="00090A18" w:rsidRPr="002D2840">
              <w:rPr>
                <w:rFonts w:ascii="Times New Roman" w:hAnsi="Times New Roman" w:cs="Times New Roman"/>
                <w:sz w:val="24"/>
                <w:szCs w:val="24"/>
              </w:rPr>
              <w:t>а</w:t>
            </w:r>
            <w:r w:rsidR="002046BA" w:rsidRPr="002D2840">
              <w:rPr>
                <w:rFonts w:ascii="Times New Roman" w:hAnsi="Times New Roman" w:cs="Times New Roman"/>
                <w:sz w:val="24"/>
                <w:szCs w:val="24"/>
              </w:rPr>
              <w:t xml:space="preserve"> в стопанството на кандидата</w:t>
            </w:r>
            <w:r w:rsidR="00C63314" w:rsidRPr="002D2840">
              <w:rPr>
                <w:rFonts w:ascii="Times New Roman" w:hAnsi="Times New Roman" w:cs="Times New Roman"/>
                <w:sz w:val="24"/>
                <w:szCs w:val="24"/>
              </w:rPr>
              <w:t>.</w:t>
            </w:r>
          </w:p>
          <w:p w14:paraId="16133771" w14:textId="77777777" w:rsidR="001B2A71" w:rsidRPr="002D2840" w:rsidRDefault="00FB5B45" w:rsidP="002D2840">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2</w:t>
            </w:r>
            <w:r w:rsidRPr="002D2840">
              <w:rPr>
                <w:rFonts w:ascii="Times New Roman" w:hAnsi="Times New Roman" w:cs="Times New Roman"/>
                <w:sz w:val="24"/>
                <w:szCs w:val="24"/>
              </w:rPr>
              <w:t>.</w:t>
            </w:r>
            <w:r w:rsidR="009849BD" w:rsidRPr="002D2840">
              <w:rPr>
                <w:rFonts w:ascii="Times New Roman" w:hAnsi="Times New Roman" w:cs="Times New Roman"/>
                <w:sz w:val="24"/>
                <w:szCs w:val="24"/>
              </w:rPr>
              <w:t>2</w:t>
            </w:r>
            <w:r w:rsidRPr="002D2840">
              <w:rPr>
                <w:rFonts w:ascii="Times New Roman" w:hAnsi="Times New Roman" w:cs="Times New Roman"/>
                <w:sz w:val="24"/>
                <w:szCs w:val="24"/>
              </w:rPr>
              <w:t>.</w:t>
            </w:r>
            <w:r w:rsidR="00C63314" w:rsidRPr="002D2840">
              <w:rPr>
                <w:rFonts w:ascii="Times New Roman" w:hAnsi="Times New Roman" w:cs="Times New Roman"/>
                <w:sz w:val="24"/>
                <w:szCs w:val="24"/>
              </w:rPr>
              <w:t xml:space="preserve"> Към </w:t>
            </w:r>
            <w:r w:rsidR="00E71B0F" w:rsidRPr="002D2840">
              <w:rPr>
                <w:rFonts w:ascii="Times New Roman" w:hAnsi="Times New Roman" w:cs="Times New Roman"/>
                <w:sz w:val="24"/>
                <w:szCs w:val="24"/>
              </w:rPr>
              <w:t>проектното предложение</w:t>
            </w:r>
            <w:r w:rsidR="00C63314" w:rsidRPr="002D2840">
              <w:rPr>
                <w:rFonts w:ascii="Times New Roman" w:hAnsi="Times New Roman" w:cs="Times New Roman"/>
                <w:sz w:val="24"/>
                <w:szCs w:val="24"/>
              </w:rPr>
              <w:t xml:space="preserve"> се прилага анализ на изпълнението на условията по </w:t>
            </w:r>
            <w:r w:rsidRPr="002D2840">
              <w:rPr>
                <w:rFonts w:ascii="Times New Roman" w:hAnsi="Times New Roman" w:cs="Times New Roman"/>
                <w:sz w:val="24"/>
                <w:szCs w:val="24"/>
              </w:rPr>
              <w:t>т. 2</w:t>
            </w:r>
            <w:r w:rsidR="009849BD" w:rsidRPr="002D2840">
              <w:rPr>
                <w:rFonts w:ascii="Times New Roman" w:hAnsi="Times New Roman" w:cs="Times New Roman"/>
                <w:sz w:val="24"/>
                <w:szCs w:val="24"/>
              </w:rPr>
              <w:t>2</w:t>
            </w:r>
            <w:r w:rsidRPr="002D2840">
              <w:rPr>
                <w:rFonts w:ascii="Times New Roman" w:hAnsi="Times New Roman" w:cs="Times New Roman"/>
                <w:sz w:val="24"/>
                <w:szCs w:val="24"/>
              </w:rPr>
              <w:t>.</w:t>
            </w:r>
            <w:r w:rsidR="009849BD" w:rsidRPr="002D2840">
              <w:rPr>
                <w:rFonts w:ascii="Times New Roman" w:hAnsi="Times New Roman" w:cs="Times New Roman"/>
                <w:sz w:val="24"/>
                <w:szCs w:val="24"/>
              </w:rPr>
              <w:t>1</w:t>
            </w:r>
            <w:r w:rsidR="005C31C3" w:rsidRPr="002D2840">
              <w:rPr>
                <w:rFonts w:ascii="Times New Roman" w:hAnsi="Times New Roman" w:cs="Times New Roman"/>
                <w:sz w:val="24"/>
                <w:szCs w:val="24"/>
              </w:rPr>
              <w:t>.</w:t>
            </w:r>
            <w:r w:rsidR="00C63314" w:rsidRPr="002D2840">
              <w:rPr>
                <w:rFonts w:ascii="Times New Roman" w:hAnsi="Times New Roman" w:cs="Times New Roman"/>
                <w:sz w:val="24"/>
                <w:szCs w:val="24"/>
              </w:rPr>
              <w:t>, изготвен и съгласуван от правоспособно лице</w:t>
            </w:r>
            <w:r w:rsidR="001B2A71" w:rsidRPr="002D2840">
              <w:rPr>
                <w:rFonts w:ascii="Times New Roman" w:hAnsi="Times New Roman" w:cs="Times New Roman"/>
                <w:sz w:val="24"/>
                <w:szCs w:val="24"/>
              </w:rPr>
              <w:t>;</w:t>
            </w:r>
          </w:p>
          <w:p w14:paraId="73EA9991" w14:textId="71C22239" w:rsidR="00C63314" w:rsidRPr="002D2840" w:rsidRDefault="001B2A71" w:rsidP="002D2840">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 xml:space="preserve">22.3. </w:t>
            </w:r>
            <w:r w:rsidR="0036752A" w:rsidRPr="002D2840">
              <w:rPr>
                <w:rFonts w:ascii="Times New Roman" w:hAnsi="Times New Roman" w:cs="Times New Roman"/>
                <w:sz w:val="24"/>
                <w:szCs w:val="24"/>
              </w:rPr>
              <w:t xml:space="preserve">Наличните в стопанството на кандидата напоителни системи, за </w:t>
            </w:r>
            <w:r w:rsidR="00970686" w:rsidRPr="002D2840">
              <w:rPr>
                <w:rFonts w:ascii="Times New Roman" w:hAnsi="Times New Roman" w:cs="Times New Roman"/>
                <w:sz w:val="24"/>
                <w:szCs w:val="24"/>
              </w:rPr>
              <w:t>чието</w:t>
            </w:r>
            <w:r w:rsidR="0036752A" w:rsidRPr="002D2840">
              <w:rPr>
                <w:rFonts w:ascii="Times New Roman" w:hAnsi="Times New Roman" w:cs="Times New Roman"/>
                <w:sz w:val="24"/>
                <w:szCs w:val="24"/>
              </w:rPr>
              <w:t xml:space="preserve"> </w:t>
            </w:r>
            <w:r w:rsidR="00970686" w:rsidRPr="002D2840">
              <w:rPr>
                <w:rFonts w:ascii="Times New Roman" w:hAnsi="Times New Roman" w:cs="Times New Roman"/>
                <w:sz w:val="24"/>
                <w:szCs w:val="24"/>
              </w:rPr>
              <w:t xml:space="preserve">захранване </w:t>
            </w:r>
            <w:r w:rsidR="0036752A" w:rsidRPr="002D2840">
              <w:rPr>
                <w:rFonts w:ascii="Times New Roman" w:hAnsi="Times New Roman" w:cs="Times New Roman"/>
                <w:sz w:val="24"/>
                <w:szCs w:val="24"/>
              </w:rPr>
              <w:t>в проект</w:t>
            </w:r>
            <w:r w:rsidR="00970686" w:rsidRPr="002D2840">
              <w:rPr>
                <w:rFonts w:ascii="Times New Roman" w:hAnsi="Times New Roman" w:cs="Times New Roman"/>
                <w:sz w:val="24"/>
                <w:szCs w:val="24"/>
              </w:rPr>
              <w:t>ното предложение</w:t>
            </w:r>
            <w:r w:rsidR="0036752A" w:rsidRPr="002D2840">
              <w:rPr>
                <w:rFonts w:ascii="Times New Roman" w:hAnsi="Times New Roman" w:cs="Times New Roman"/>
                <w:sz w:val="24"/>
                <w:szCs w:val="24"/>
              </w:rPr>
              <w:t xml:space="preserve"> е предвидено изграждане на фотоволтаична система, трябва да отговарят на </w:t>
            </w:r>
            <w:r w:rsidR="001745F0" w:rsidRPr="002D2840">
              <w:rPr>
                <w:rFonts w:ascii="Times New Roman" w:hAnsi="Times New Roman" w:cs="Times New Roman"/>
                <w:sz w:val="24"/>
                <w:szCs w:val="24"/>
              </w:rPr>
              <w:t>условията на т. 23.2 и т. 23.3</w:t>
            </w:r>
            <w:r w:rsidR="00C63314" w:rsidRPr="002D2840">
              <w:rPr>
                <w:rFonts w:ascii="Times New Roman" w:hAnsi="Times New Roman" w:cs="Times New Roman"/>
                <w:sz w:val="24"/>
                <w:szCs w:val="24"/>
              </w:rPr>
              <w:t>.</w:t>
            </w:r>
          </w:p>
          <w:p w14:paraId="2EEC9339" w14:textId="482CC444" w:rsidR="00D51DE3" w:rsidRPr="002D2840" w:rsidRDefault="00D51DE3" w:rsidP="002D2840">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3</w:t>
            </w:r>
            <w:r w:rsidRPr="002D2840">
              <w:rPr>
                <w:rFonts w:ascii="Times New Roman" w:hAnsi="Times New Roman" w:cs="Times New Roman"/>
                <w:sz w:val="24"/>
                <w:szCs w:val="24"/>
              </w:rPr>
              <w:t>. Финансова помощ се предоставя за инвестиции за напоителни системи, ако:</w:t>
            </w:r>
          </w:p>
          <w:p w14:paraId="2021E29D" w14:textId="787239E5" w:rsidR="00D51DE3" w:rsidRPr="002D2840" w:rsidRDefault="00BC4481" w:rsidP="002D2840">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3</w:t>
            </w:r>
            <w:r w:rsidR="00D51DE3" w:rsidRPr="002D2840">
              <w:rPr>
                <w:rFonts w:ascii="Times New Roman" w:hAnsi="Times New Roman" w:cs="Times New Roman"/>
                <w:sz w:val="24"/>
                <w:szCs w:val="24"/>
              </w:rPr>
              <w:t>.1. са в съответствие с Плана за управление на речните басейни за съответния район, в чийто териториален обхват ще се извършват инвестициите;</w:t>
            </w:r>
          </w:p>
          <w:p w14:paraId="4EE46DD4" w14:textId="355A9FBF" w:rsidR="00D51DE3" w:rsidRPr="002D2840" w:rsidRDefault="00BC4481" w:rsidP="002D2840">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3</w:t>
            </w:r>
            <w:r w:rsidR="00D51DE3" w:rsidRPr="002D2840">
              <w:rPr>
                <w:rFonts w:ascii="Times New Roman" w:hAnsi="Times New Roman" w:cs="Times New Roman"/>
                <w:sz w:val="24"/>
                <w:szCs w:val="24"/>
              </w:rPr>
              <w:t xml:space="preserve">.2. кандидатът има осигурен достъп до услуги за напояване и/или е титуляр на действащо разрешително за водовземане по </w:t>
            </w:r>
            <w:r w:rsidR="00277A2D" w:rsidRPr="002D2840">
              <w:rPr>
                <w:rFonts w:ascii="Times New Roman" w:hAnsi="Times New Roman" w:cs="Times New Roman"/>
                <w:sz w:val="24"/>
                <w:szCs w:val="24"/>
              </w:rPr>
              <w:t>ЗВ</w:t>
            </w:r>
            <w:r w:rsidR="00D51DE3" w:rsidRPr="002D2840">
              <w:rPr>
                <w:rFonts w:ascii="Times New Roman" w:hAnsi="Times New Roman" w:cs="Times New Roman"/>
                <w:sz w:val="24"/>
                <w:szCs w:val="24"/>
              </w:rPr>
              <w:t xml:space="preserve"> и се изпълняват параметрите и условията в разрешителното;</w:t>
            </w:r>
          </w:p>
          <w:p w14:paraId="14FA3D3F" w14:textId="70AF2273" w:rsidR="00D51DE3" w:rsidRPr="002D2840" w:rsidRDefault="00BC4481" w:rsidP="002D2840">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3</w:t>
            </w:r>
            <w:r w:rsidR="00D51DE3" w:rsidRPr="002D2840">
              <w:rPr>
                <w:rFonts w:ascii="Times New Roman" w:hAnsi="Times New Roman" w:cs="Times New Roman"/>
                <w:sz w:val="24"/>
                <w:szCs w:val="24"/>
              </w:rPr>
              <w:t>.3. са налични или са предвидени за закупуване и монтиране уреди за измерване на потреблението на вода в рамките на планираните инвестиции</w:t>
            </w:r>
            <w:r w:rsidR="00C51A5C" w:rsidRPr="002D2840">
              <w:rPr>
                <w:rFonts w:ascii="Times New Roman" w:hAnsi="Times New Roman" w:cs="Times New Roman"/>
                <w:sz w:val="24"/>
                <w:szCs w:val="24"/>
              </w:rPr>
              <w:t xml:space="preserve"> в рамките на проектното предложение</w:t>
            </w:r>
            <w:r w:rsidR="00D51DE3" w:rsidRPr="002D2840">
              <w:rPr>
                <w:rFonts w:ascii="Times New Roman" w:hAnsi="Times New Roman" w:cs="Times New Roman"/>
                <w:sz w:val="24"/>
                <w:szCs w:val="24"/>
              </w:rPr>
              <w:t>;</w:t>
            </w:r>
          </w:p>
          <w:p w14:paraId="08BCD741" w14:textId="09C97B3C" w:rsidR="00D51DE3" w:rsidRPr="002D2840" w:rsidRDefault="00BC4481" w:rsidP="002D2840">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3</w:t>
            </w:r>
            <w:r w:rsidR="00D51DE3" w:rsidRPr="002D2840">
              <w:rPr>
                <w:rFonts w:ascii="Times New Roman" w:hAnsi="Times New Roman" w:cs="Times New Roman"/>
                <w:sz w:val="24"/>
                <w:szCs w:val="24"/>
              </w:rPr>
              <w:t xml:space="preserve">.4. има влязъл в сила административен акт, издаден по реда на глава шеста от </w:t>
            </w:r>
            <w:r w:rsidR="00305B2E" w:rsidRPr="002D2840">
              <w:rPr>
                <w:rFonts w:ascii="Times New Roman" w:hAnsi="Times New Roman" w:cs="Times New Roman"/>
                <w:sz w:val="24"/>
                <w:szCs w:val="24"/>
              </w:rPr>
              <w:t>ЗООС</w:t>
            </w:r>
            <w:r w:rsidR="00D51DE3" w:rsidRPr="002D2840">
              <w:rPr>
                <w:rFonts w:ascii="Times New Roman" w:hAnsi="Times New Roman" w:cs="Times New Roman"/>
                <w:sz w:val="24"/>
                <w:szCs w:val="24"/>
              </w:rPr>
              <w:t xml:space="preserve"> и/или </w:t>
            </w:r>
            <w:r w:rsidR="00277A2D" w:rsidRPr="002D2840">
              <w:rPr>
                <w:rFonts w:ascii="Times New Roman" w:hAnsi="Times New Roman" w:cs="Times New Roman"/>
                <w:sz w:val="24"/>
                <w:szCs w:val="24"/>
              </w:rPr>
              <w:t>ЗБР</w:t>
            </w:r>
            <w:r w:rsidR="00D51DE3" w:rsidRPr="002D2840">
              <w:rPr>
                <w:rFonts w:ascii="Times New Roman" w:hAnsi="Times New Roman" w:cs="Times New Roman"/>
                <w:sz w:val="24"/>
                <w:szCs w:val="24"/>
              </w:rPr>
              <w:t>, или писмо, издадено по реда на чл. 2, ал. 2 от Наредбата за условията и реда за извършване на оценка за съвместимостта на планове, програми, проект и инвестиционни предложения с предмета и целите на опазване на защитените зони (ДВ, бр. 73 от 2007 г.), с който/което се одобрява осъществяването на инвестиционното предложение.</w:t>
            </w:r>
          </w:p>
          <w:p w14:paraId="1E78D502" w14:textId="5DEEB2B9" w:rsidR="00D51DE3" w:rsidRPr="002D2840" w:rsidRDefault="00BC4481" w:rsidP="002D2840">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4</w:t>
            </w:r>
            <w:r w:rsidR="00D51DE3" w:rsidRPr="002D2840">
              <w:rPr>
                <w:rFonts w:ascii="Times New Roman" w:hAnsi="Times New Roman" w:cs="Times New Roman"/>
                <w:sz w:val="24"/>
                <w:szCs w:val="24"/>
              </w:rPr>
              <w:t xml:space="preserve">. Инвестиции за </w:t>
            </w:r>
            <w:r w:rsidR="00D4080A" w:rsidRPr="002D2840">
              <w:rPr>
                <w:rFonts w:ascii="Times New Roman" w:hAnsi="Times New Roman" w:cs="Times New Roman"/>
                <w:sz w:val="24"/>
                <w:szCs w:val="24"/>
              </w:rPr>
              <w:t xml:space="preserve">подобрение </w:t>
            </w:r>
            <w:r w:rsidR="00D51DE3" w:rsidRPr="002D2840">
              <w:rPr>
                <w:rFonts w:ascii="Times New Roman" w:hAnsi="Times New Roman" w:cs="Times New Roman"/>
                <w:sz w:val="24"/>
                <w:szCs w:val="24"/>
              </w:rPr>
              <w:t>на съществуващи напоителни системи са допустими, при условие че:</w:t>
            </w:r>
          </w:p>
          <w:p w14:paraId="064C8ADC" w14:textId="294B3CE6" w:rsidR="00D51DE3" w:rsidRPr="002D2840" w:rsidRDefault="00BC4481" w:rsidP="002D2840">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4</w:t>
            </w:r>
            <w:r w:rsidR="00D51DE3" w:rsidRPr="002D2840">
              <w:rPr>
                <w:rFonts w:ascii="Times New Roman" w:hAnsi="Times New Roman" w:cs="Times New Roman"/>
                <w:sz w:val="24"/>
                <w:szCs w:val="24"/>
              </w:rPr>
              <w:t>.1. осигуряват най-малко 15 на сто потенциална икономия на вода, когато се използва вода от водно тяло, определено в съответния действащ План за управление на речните басейни</w:t>
            </w:r>
            <w:r w:rsidR="00E71B0F" w:rsidRPr="002D2840">
              <w:rPr>
                <w:rFonts w:ascii="Times New Roman" w:hAnsi="Times New Roman" w:cs="Times New Roman"/>
                <w:sz w:val="24"/>
                <w:szCs w:val="24"/>
              </w:rPr>
              <w:t xml:space="preserve"> (ПУРБ)</w:t>
            </w:r>
            <w:r w:rsidR="00D51DE3" w:rsidRPr="002D2840">
              <w:rPr>
                <w:rFonts w:ascii="Times New Roman" w:hAnsi="Times New Roman" w:cs="Times New Roman"/>
                <w:sz w:val="24"/>
                <w:szCs w:val="24"/>
              </w:rPr>
              <w:t xml:space="preserve"> най-малко в добро екологично състояние – за повърхностните води, или добро количествено състояние – за подземните води;</w:t>
            </w:r>
          </w:p>
          <w:p w14:paraId="5C9233B3" w14:textId="466C074A" w:rsidR="00D51DE3" w:rsidRPr="002D2840" w:rsidRDefault="00BC4481" w:rsidP="002D2840">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4</w:t>
            </w:r>
            <w:r w:rsidR="00D51DE3" w:rsidRPr="002D2840">
              <w:rPr>
                <w:rFonts w:ascii="Times New Roman" w:hAnsi="Times New Roman" w:cs="Times New Roman"/>
                <w:sz w:val="24"/>
                <w:szCs w:val="24"/>
              </w:rPr>
              <w:t xml:space="preserve">.2. осигурява най-малко 15 на сто потенциална икономия на вода и ефективно намаление </w:t>
            </w:r>
            <w:r w:rsidR="00D51DE3" w:rsidRPr="002D2840">
              <w:rPr>
                <w:rFonts w:ascii="Times New Roman" w:hAnsi="Times New Roman" w:cs="Times New Roman"/>
                <w:sz w:val="24"/>
                <w:szCs w:val="24"/>
              </w:rPr>
              <w:lastRenderedPageBreak/>
              <w:t xml:space="preserve">на консумацията на вода с не по-малко от 50 на сто от потенциалната икономия, когато се използва вода от водно тяло, определено в по-ниско от добро екологично или количествено състояние в съответния действащ </w:t>
            </w:r>
            <w:r w:rsidR="00E71B0F" w:rsidRPr="002D2840">
              <w:rPr>
                <w:rFonts w:ascii="Times New Roman" w:hAnsi="Times New Roman" w:cs="Times New Roman"/>
                <w:sz w:val="24"/>
                <w:szCs w:val="24"/>
              </w:rPr>
              <w:t>ПУРБ</w:t>
            </w:r>
            <w:r w:rsidR="00D51DE3" w:rsidRPr="002D2840">
              <w:rPr>
                <w:rFonts w:ascii="Times New Roman" w:hAnsi="Times New Roman" w:cs="Times New Roman"/>
                <w:sz w:val="24"/>
                <w:szCs w:val="24"/>
              </w:rPr>
              <w:t xml:space="preserve"> и е обосновано изключение по чл. 156в или 156е от </w:t>
            </w:r>
            <w:r w:rsidR="00277A2D" w:rsidRPr="002D2840">
              <w:rPr>
                <w:rFonts w:ascii="Times New Roman" w:hAnsi="Times New Roman" w:cs="Times New Roman"/>
                <w:sz w:val="24"/>
                <w:szCs w:val="24"/>
              </w:rPr>
              <w:t>ЗВ</w:t>
            </w:r>
            <w:r w:rsidR="00D51DE3" w:rsidRPr="002D2840">
              <w:rPr>
                <w:rFonts w:ascii="Times New Roman" w:hAnsi="Times New Roman" w:cs="Times New Roman"/>
                <w:sz w:val="24"/>
                <w:szCs w:val="24"/>
              </w:rPr>
              <w:t>.</w:t>
            </w:r>
          </w:p>
          <w:p w14:paraId="3025A9F6" w14:textId="50D3898B" w:rsidR="00D51DE3" w:rsidRPr="002D2840" w:rsidRDefault="00BC4481" w:rsidP="002D2840">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5</w:t>
            </w:r>
            <w:r w:rsidR="00D51DE3" w:rsidRPr="002D2840">
              <w:rPr>
                <w:rFonts w:ascii="Times New Roman" w:hAnsi="Times New Roman" w:cs="Times New Roman"/>
                <w:sz w:val="24"/>
                <w:szCs w:val="24"/>
              </w:rPr>
              <w:t xml:space="preserve">. Условията по т. </w:t>
            </w:r>
            <w:r w:rsidRPr="002D2840">
              <w:rPr>
                <w:rFonts w:ascii="Times New Roman" w:hAnsi="Times New Roman" w:cs="Times New Roman"/>
                <w:sz w:val="24"/>
                <w:szCs w:val="24"/>
              </w:rPr>
              <w:t>2</w:t>
            </w:r>
            <w:r w:rsidR="009849BD" w:rsidRPr="002D2840">
              <w:rPr>
                <w:rFonts w:ascii="Times New Roman" w:hAnsi="Times New Roman" w:cs="Times New Roman"/>
                <w:sz w:val="24"/>
                <w:szCs w:val="24"/>
              </w:rPr>
              <w:t>4</w:t>
            </w:r>
            <w:r w:rsidRPr="002D2840">
              <w:rPr>
                <w:rFonts w:ascii="Times New Roman" w:hAnsi="Times New Roman" w:cs="Times New Roman"/>
                <w:sz w:val="24"/>
                <w:szCs w:val="24"/>
              </w:rPr>
              <w:t xml:space="preserve"> </w:t>
            </w:r>
            <w:r w:rsidR="00D51DE3" w:rsidRPr="002D2840">
              <w:rPr>
                <w:rFonts w:ascii="Times New Roman" w:hAnsi="Times New Roman" w:cs="Times New Roman"/>
                <w:sz w:val="24"/>
                <w:szCs w:val="24"/>
              </w:rPr>
              <w:t>не се прилагат за инвестиции за съоръжения за съхранение на вода.</w:t>
            </w:r>
          </w:p>
          <w:p w14:paraId="5D598A37" w14:textId="4A35D644" w:rsidR="00D51DE3" w:rsidRPr="002D2840" w:rsidRDefault="00BC4481" w:rsidP="002D2840">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6</w:t>
            </w:r>
            <w:r w:rsidR="001E0117" w:rsidRPr="002D2840">
              <w:rPr>
                <w:rFonts w:ascii="Times New Roman" w:hAnsi="Times New Roman" w:cs="Times New Roman"/>
                <w:sz w:val="24"/>
                <w:szCs w:val="24"/>
              </w:rPr>
              <w:t>.</w:t>
            </w:r>
            <w:r w:rsidR="00D51DE3" w:rsidRPr="002D2840">
              <w:rPr>
                <w:rFonts w:ascii="Times New Roman" w:hAnsi="Times New Roman" w:cs="Times New Roman"/>
                <w:sz w:val="24"/>
                <w:szCs w:val="24"/>
              </w:rPr>
              <w:t xml:space="preserve"> Инвестициите по </w:t>
            </w:r>
            <w:r w:rsidR="001E0117" w:rsidRPr="002D2840">
              <w:rPr>
                <w:rFonts w:ascii="Times New Roman" w:hAnsi="Times New Roman" w:cs="Times New Roman"/>
                <w:sz w:val="24"/>
                <w:szCs w:val="24"/>
              </w:rPr>
              <w:t xml:space="preserve">т. </w:t>
            </w:r>
            <w:r w:rsidRPr="002D2840">
              <w:rPr>
                <w:rFonts w:ascii="Times New Roman" w:hAnsi="Times New Roman" w:cs="Times New Roman"/>
                <w:sz w:val="24"/>
                <w:szCs w:val="24"/>
              </w:rPr>
              <w:t>2</w:t>
            </w:r>
            <w:r w:rsidR="009849BD" w:rsidRPr="002D2840">
              <w:rPr>
                <w:rFonts w:ascii="Times New Roman" w:hAnsi="Times New Roman" w:cs="Times New Roman"/>
                <w:sz w:val="24"/>
                <w:szCs w:val="24"/>
              </w:rPr>
              <w:t>3</w:t>
            </w:r>
            <w:r w:rsidR="00D51DE3" w:rsidRPr="002D2840">
              <w:rPr>
                <w:rFonts w:ascii="Times New Roman" w:hAnsi="Times New Roman" w:cs="Times New Roman"/>
                <w:sz w:val="24"/>
                <w:szCs w:val="24"/>
              </w:rPr>
              <w:t xml:space="preserve">, свързани с нетно увеличение на напояваната площ, трябва да не оказват значително отрицателно въздействие върху околната среда, което е преценено по съответната процедура по реда на глава шеста от </w:t>
            </w:r>
            <w:r w:rsidR="00305B2E" w:rsidRPr="002D2840">
              <w:rPr>
                <w:rFonts w:ascii="Times New Roman" w:hAnsi="Times New Roman" w:cs="Times New Roman"/>
                <w:sz w:val="24"/>
                <w:szCs w:val="24"/>
              </w:rPr>
              <w:t>ЗООС</w:t>
            </w:r>
            <w:r w:rsidR="00D51DE3" w:rsidRPr="002D2840">
              <w:rPr>
                <w:rFonts w:ascii="Times New Roman" w:hAnsi="Times New Roman" w:cs="Times New Roman"/>
                <w:sz w:val="24"/>
                <w:szCs w:val="24"/>
              </w:rPr>
              <w:t>.</w:t>
            </w:r>
          </w:p>
          <w:p w14:paraId="5CD30162" w14:textId="59AEA773" w:rsidR="00D51DE3" w:rsidRPr="002D2840" w:rsidRDefault="00BC4481" w:rsidP="002D2840">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7</w:t>
            </w:r>
            <w:r w:rsidR="001E0117" w:rsidRPr="002D2840">
              <w:rPr>
                <w:rFonts w:ascii="Times New Roman" w:hAnsi="Times New Roman" w:cs="Times New Roman"/>
                <w:sz w:val="24"/>
                <w:szCs w:val="24"/>
              </w:rPr>
              <w:t>.</w:t>
            </w:r>
            <w:r w:rsidR="00D51DE3" w:rsidRPr="002D2840">
              <w:rPr>
                <w:rFonts w:ascii="Times New Roman" w:hAnsi="Times New Roman" w:cs="Times New Roman"/>
                <w:sz w:val="24"/>
                <w:szCs w:val="24"/>
              </w:rPr>
              <w:t xml:space="preserve"> Инвестициите по </w:t>
            </w:r>
            <w:r w:rsidR="001E0117" w:rsidRPr="002D2840">
              <w:rPr>
                <w:rFonts w:ascii="Times New Roman" w:hAnsi="Times New Roman" w:cs="Times New Roman"/>
                <w:sz w:val="24"/>
                <w:szCs w:val="24"/>
              </w:rPr>
              <w:t xml:space="preserve">т. </w:t>
            </w:r>
            <w:r w:rsidRPr="002D2840">
              <w:rPr>
                <w:rFonts w:ascii="Times New Roman" w:hAnsi="Times New Roman" w:cs="Times New Roman"/>
                <w:sz w:val="24"/>
                <w:szCs w:val="24"/>
              </w:rPr>
              <w:t>2</w:t>
            </w:r>
            <w:r w:rsidR="009849BD" w:rsidRPr="002D2840">
              <w:rPr>
                <w:rFonts w:ascii="Times New Roman" w:hAnsi="Times New Roman" w:cs="Times New Roman"/>
                <w:sz w:val="24"/>
                <w:szCs w:val="24"/>
              </w:rPr>
              <w:t>6</w:t>
            </w:r>
            <w:r w:rsidR="00D51DE3" w:rsidRPr="002D2840">
              <w:rPr>
                <w:rFonts w:ascii="Times New Roman" w:hAnsi="Times New Roman" w:cs="Times New Roman"/>
                <w:sz w:val="24"/>
                <w:szCs w:val="24"/>
              </w:rPr>
              <w:t xml:space="preserve">, за които екологичното или количественото състояние на водното тяло, което се засяга, е определено в по-ниско от добро състояние, в съответния действащ </w:t>
            </w:r>
            <w:r w:rsidR="00E71B0F" w:rsidRPr="002D2840">
              <w:rPr>
                <w:rFonts w:ascii="Times New Roman" w:hAnsi="Times New Roman" w:cs="Times New Roman"/>
                <w:sz w:val="24"/>
                <w:szCs w:val="24"/>
              </w:rPr>
              <w:t>ПУРБ</w:t>
            </w:r>
            <w:r w:rsidR="00D51DE3" w:rsidRPr="002D2840">
              <w:rPr>
                <w:rFonts w:ascii="Times New Roman" w:hAnsi="Times New Roman" w:cs="Times New Roman"/>
                <w:sz w:val="24"/>
                <w:szCs w:val="24"/>
              </w:rPr>
              <w:t xml:space="preserve"> трябва да включват и инвестиции в съществуваща напоителна система и по предварителна оценка да осигуряват:</w:t>
            </w:r>
          </w:p>
          <w:p w14:paraId="57CD4C94" w14:textId="1C5ACD5B" w:rsidR="00D51DE3" w:rsidRPr="002D2840" w:rsidRDefault="00BC4481" w:rsidP="002D2840">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7</w:t>
            </w:r>
            <w:r w:rsidR="001E0117" w:rsidRPr="002D2840">
              <w:rPr>
                <w:rFonts w:ascii="Times New Roman" w:hAnsi="Times New Roman" w:cs="Times New Roman"/>
                <w:sz w:val="24"/>
                <w:szCs w:val="24"/>
              </w:rPr>
              <w:t>.</w:t>
            </w:r>
            <w:r w:rsidR="00D51DE3" w:rsidRPr="002D2840">
              <w:rPr>
                <w:rFonts w:ascii="Times New Roman" w:hAnsi="Times New Roman" w:cs="Times New Roman"/>
                <w:sz w:val="24"/>
                <w:szCs w:val="24"/>
              </w:rPr>
              <w:t xml:space="preserve">1. най-малко между 15 на сто и 25 на сто потенциална икономия на вода съгласно техническите характеристики на съществуващата инсталация </w:t>
            </w:r>
            <w:r w:rsidR="00D51DE3" w:rsidRPr="002D2840">
              <w:rPr>
                <w:rFonts w:ascii="Times New Roman" w:hAnsi="Times New Roman" w:cs="Times New Roman"/>
                <w:b/>
                <w:sz w:val="24"/>
                <w:szCs w:val="24"/>
              </w:rPr>
              <w:t>и</w:t>
            </w:r>
          </w:p>
          <w:p w14:paraId="417C596A" w14:textId="6284E915" w:rsidR="00D51DE3" w:rsidRPr="002D2840" w:rsidRDefault="00BC4481" w:rsidP="002D2840">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7</w:t>
            </w:r>
            <w:r w:rsidR="001E0117" w:rsidRPr="002D2840">
              <w:rPr>
                <w:rFonts w:ascii="Times New Roman" w:hAnsi="Times New Roman" w:cs="Times New Roman"/>
                <w:sz w:val="24"/>
                <w:szCs w:val="24"/>
              </w:rPr>
              <w:t>.</w:t>
            </w:r>
            <w:r w:rsidR="00D51DE3" w:rsidRPr="002D2840">
              <w:rPr>
                <w:rFonts w:ascii="Times New Roman" w:hAnsi="Times New Roman" w:cs="Times New Roman"/>
                <w:sz w:val="24"/>
                <w:szCs w:val="24"/>
              </w:rPr>
              <w:t>2. ефективно намаление на потреблението на вода с не по-малко от 50 на сто от потенциалната икономия в рамките на система за съответното земеделско стопанство.</w:t>
            </w:r>
          </w:p>
          <w:p w14:paraId="380B76CF" w14:textId="637A266B" w:rsidR="00D51DE3" w:rsidRPr="002D2840" w:rsidRDefault="00BC4481" w:rsidP="002D2840">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8</w:t>
            </w:r>
            <w:r w:rsidR="001E0117" w:rsidRPr="002D2840">
              <w:rPr>
                <w:rFonts w:ascii="Times New Roman" w:hAnsi="Times New Roman" w:cs="Times New Roman"/>
                <w:sz w:val="24"/>
                <w:szCs w:val="24"/>
              </w:rPr>
              <w:t>.</w:t>
            </w:r>
            <w:r w:rsidR="00D51DE3" w:rsidRPr="002D2840">
              <w:rPr>
                <w:rFonts w:ascii="Times New Roman" w:hAnsi="Times New Roman" w:cs="Times New Roman"/>
                <w:sz w:val="24"/>
                <w:szCs w:val="24"/>
              </w:rPr>
              <w:t xml:space="preserve"> Условията по </w:t>
            </w:r>
            <w:r w:rsidR="001E0117" w:rsidRPr="002D2840">
              <w:rPr>
                <w:rFonts w:ascii="Times New Roman" w:hAnsi="Times New Roman" w:cs="Times New Roman"/>
                <w:sz w:val="24"/>
                <w:szCs w:val="24"/>
              </w:rPr>
              <w:t xml:space="preserve">т. </w:t>
            </w:r>
            <w:r w:rsidRPr="002D2840">
              <w:rPr>
                <w:rFonts w:ascii="Times New Roman" w:hAnsi="Times New Roman" w:cs="Times New Roman"/>
                <w:sz w:val="24"/>
                <w:szCs w:val="24"/>
              </w:rPr>
              <w:t>2</w:t>
            </w:r>
            <w:r w:rsidR="009849BD" w:rsidRPr="002D2840">
              <w:rPr>
                <w:rFonts w:ascii="Times New Roman" w:hAnsi="Times New Roman" w:cs="Times New Roman"/>
                <w:sz w:val="24"/>
                <w:szCs w:val="24"/>
              </w:rPr>
              <w:t>7</w:t>
            </w:r>
            <w:r w:rsidRPr="002D2840">
              <w:rPr>
                <w:rFonts w:ascii="Times New Roman" w:hAnsi="Times New Roman" w:cs="Times New Roman"/>
                <w:sz w:val="24"/>
                <w:szCs w:val="24"/>
              </w:rPr>
              <w:t xml:space="preserve"> </w:t>
            </w:r>
            <w:r w:rsidR="00D51DE3" w:rsidRPr="002D2840">
              <w:rPr>
                <w:rFonts w:ascii="Times New Roman" w:hAnsi="Times New Roman" w:cs="Times New Roman"/>
                <w:sz w:val="24"/>
                <w:szCs w:val="24"/>
              </w:rPr>
              <w:t xml:space="preserve">не се прилагат, ако снабдяването с вода на инвестициите по проекта се извършва от съществуващ язовир, въведен в експлоатация преди 31.10.2013 г. и за който в </w:t>
            </w:r>
            <w:r w:rsidR="00E71B0F" w:rsidRPr="002D2840">
              <w:rPr>
                <w:rFonts w:ascii="Times New Roman" w:hAnsi="Times New Roman" w:cs="Times New Roman"/>
                <w:sz w:val="24"/>
                <w:szCs w:val="24"/>
              </w:rPr>
              <w:t>ПУРБ</w:t>
            </w:r>
            <w:r w:rsidR="00D51DE3" w:rsidRPr="002D2840">
              <w:rPr>
                <w:rFonts w:ascii="Times New Roman" w:hAnsi="Times New Roman" w:cs="Times New Roman"/>
                <w:sz w:val="24"/>
                <w:szCs w:val="24"/>
              </w:rPr>
              <w:t xml:space="preserve"> на Басейнова дирекция за управление на водите са планирани мерки, свързани с определяне на лимит за общо водочерпене или за осигуряване на минимален отток след язовира и не е налице нарушение на тези мерки или изисквания.</w:t>
            </w:r>
          </w:p>
          <w:p w14:paraId="48B59CE9" w14:textId="243B914C" w:rsidR="00D51DE3" w:rsidRPr="002D2840" w:rsidRDefault="00BC4481" w:rsidP="002D2840">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9</w:t>
            </w:r>
            <w:r w:rsidR="001E0117" w:rsidRPr="002D2840">
              <w:rPr>
                <w:rFonts w:ascii="Times New Roman" w:hAnsi="Times New Roman" w:cs="Times New Roman"/>
                <w:sz w:val="24"/>
                <w:szCs w:val="24"/>
              </w:rPr>
              <w:t>.</w:t>
            </w:r>
            <w:r w:rsidR="00D51DE3" w:rsidRPr="002D2840">
              <w:rPr>
                <w:rFonts w:ascii="Times New Roman" w:hAnsi="Times New Roman" w:cs="Times New Roman"/>
                <w:sz w:val="24"/>
                <w:szCs w:val="24"/>
              </w:rPr>
              <w:t xml:space="preserve"> За проекти с инвестиции по </w:t>
            </w:r>
            <w:r w:rsidR="001E0117" w:rsidRPr="002D2840">
              <w:rPr>
                <w:rFonts w:ascii="Times New Roman" w:hAnsi="Times New Roman" w:cs="Times New Roman"/>
                <w:sz w:val="24"/>
                <w:szCs w:val="24"/>
              </w:rPr>
              <w:t xml:space="preserve">т. </w:t>
            </w:r>
            <w:r w:rsidRPr="002D2840">
              <w:rPr>
                <w:rFonts w:ascii="Times New Roman" w:hAnsi="Times New Roman" w:cs="Times New Roman"/>
                <w:sz w:val="24"/>
                <w:szCs w:val="24"/>
              </w:rPr>
              <w:t>2</w:t>
            </w:r>
            <w:r w:rsidR="009849BD" w:rsidRPr="002D2840">
              <w:rPr>
                <w:rFonts w:ascii="Times New Roman" w:hAnsi="Times New Roman" w:cs="Times New Roman"/>
                <w:sz w:val="24"/>
                <w:szCs w:val="24"/>
              </w:rPr>
              <w:t>3</w:t>
            </w:r>
            <w:r w:rsidRPr="002D2840">
              <w:rPr>
                <w:rFonts w:ascii="Times New Roman" w:hAnsi="Times New Roman" w:cs="Times New Roman"/>
                <w:sz w:val="24"/>
                <w:szCs w:val="24"/>
              </w:rPr>
              <w:t xml:space="preserve"> </w:t>
            </w:r>
            <w:r w:rsidR="00D51DE3" w:rsidRPr="002D2840">
              <w:rPr>
                <w:rFonts w:ascii="Times New Roman" w:hAnsi="Times New Roman" w:cs="Times New Roman"/>
                <w:sz w:val="24"/>
                <w:szCs w:val="24"/>
              </w:rPr>
              <w:t>трябва да има разработен инженерен проект от инженер, вписан в регистъра на Камарата на инженерите в инвестиционното проектиране, правоспособен да проектира системи за напояване.</w:t>
            </w:r>
          </w:p>
          <w:p w14:paraId="2347C504" w14:textId="7A9B60AF" w:rsidR="00D51DE3" w:rsidRPr="002D2840" w:rsidRDefault="00F354E4" w:rsidP="002D2840">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9</w:t>
            </w:r>
            <w:r w:rsidR="00476848" w:rsidRPr="002D2840">
              <w:rPr>
                <w:rFonts w:ascii="Times New Roman" w:hAnsi="Times New Roman" w:cs="Times New Roman"/>
                <w:sz w:val="24"/>
                <w:szCs w:val="24"/>
              </w:rPr>
              <w:t xml:space="preserve">.1. </w:t>
            </w:r>
            <w:r w:rsidR="00D51DE3" w:rsidRPr="002D2840">
              <w:rPr>
                <w:rFonts w:ascii="Times New Roman" w:hAnsi="Times New Roman" w:cs="Times New Roman"/>
                <w:sz w:val="24"/>
                <w:szCs w:val="24"/>
              </w:rPr>
              <w:t xml:space="preserve">Инженерният проект трябва да показва наличие на съществуващо или предвидено ново измервателно устройство на потреблението на вода в земеделското стопанство и трябва да показва изпълнение на </w:t>
            </w:r>
            <w:r w:rsidR="00F002DD" w:rsidRPr="002D2840">
              <w:rPr>
                <w:rFonts w:ascii="Times New Roman" w:hAnsi="Times New Roman" w:cs="Times New Roman"/>
                <w:sz w:val="24"/>
                <w:szCs w:val="24"/>
              </w:rPr>
              <w:t>посочените условия</w:t>
            </w:r>
            <w:r w:rsidR="00CD575D" w:rsidRPr="002D2840">
              <w:rPr>
                <w:rFonts w:ascii="Times New Roman" w:hAnsi="Times New Roman" w:cs="Times New Roman"/>
                <w:sz w:val="24"/>
                <w:szCs w:val="24"/>
              </w:rPr>
              <w:t xml:space="preserve"> в т. </w:t>
            </w:r>
            <w:r w:rsidRPr="002D2840">
              <w:rPr>
                <w:rFonts w:ascii="Times New Roman" w:hAnsi="Times New Roman" w:cs="Times New Roman"/>
                <w:sz w:val="24"/>
                <w:szCs w:val="24"/>
              </w:rPr>
              <w:t>2</w:t>
            </w:r>
            <w:r w:rsidR="009849BD" w:rsidRPr="002D2840">
              <w:rPr>
                <w:rFonts w:ascii="Times New Roman" w:hAnsi="Times New Roman" w:cs="Times New Roman"/>
                <w:sz w:val="24"/>
                <w:szCs w:val="24"/>
              </w:rPr>
              <w:t>3</w:t>
            </w:r>
            <w:r w:rsidRPr="002D2840">
              <w:rPr>
                <w:rFonts w:ascii="Times New Roman" w:hAnsi="Times New Roman" w:cs="Times New Roman"/>
                <w:sz w:val="24"/>
                <w:szCs w:val="24"/>
              </w:rPr>
              <w:t xml:space="preserve"> </w:t>
            </w:r>
            <w:r w:rsidR="00CD575D" w:rsidRPr="002D2840">
              <w:rPr>
                <w:rFonts w:ascii="Times New Roman" w:hAnsi="Times New Roman" w:cs="Times New Roman"/>
                <w:sz w:val="24"/>
                <w:szCs w:val="24"/>
              </w:rPr>
              <w:t xml:space="preserve">до т. </w:t>
            </w:r>
            <w:r w:rsidRPr="002D2840">
              <w:rPr>
                <w:rFonts w:ascii="Times New Roman" w:hAnsi="Times New Roman" w:cs="Times New Roman"/>
                <w:sz w:val="24"/>
                <w:szCs w:val="24"/>
              </w:rPr>
              <w:t>2</w:t>
            </w:r>
            <w:r w:rsidR="009849BD" w:rsidRPr="002D2840">
              <w:rPr>
                <w:rFonts w:ascii="Times New Roman" w:hAnsi="Times New Roman" w:cs="Times New Roman"/>
                <w:sz w:val="24"/>
                <w:szCs w:val="24"/>
              </w:rPr>
              <w:t>8</w:t>
            </w:r>
            <w:r w:rsidR="00D51DE3" w:rsidRPr="002D2840">
              <w:rPr>
                <w:rFonts w:ascii="Times New Roman" w:hAnsi="Times New Roman" w:cs="Times New Roman"/>
                <w:sz w:val="24"/>
                <w:szCs w:val="24"/>
              </w:rPr>
              <w:t>.</w:t>
            </w:r>
          </w:p>
          <w:p w14:paraId="50DFF39A" w14:textId="617FFE7D" w:rsidR="00D51DE3" w:rsidRPr="002D2840" w:rsidRDefault="009849BD" w:rsidP="002D2840">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30</w:t>
            </w:r>
            <w:r w:rsidR="00476848" w:rsidRPr="002D2840">
              <w:rPr>
                <w:rFonts w:ascii="Times New Roman" w:hAnsi="Times New Roman" w:cs="Times New Roman"/>
                <w:sz w:val="24"/>
                <w:szCs w:val="24"/>
              </w:rPr>
              <w:t>.</w:t>
            </w:r>
            <w:r w:rsidR="00D51DE3" w:rsidRPr="002D2840">
              <w:rPr>
                <w:rFonts w:ascii="Times New Roman" w:hAnsi="Times New Roman" w:cs="Times New Roman"/>
                <w:sz w:val="24"/>
                <w:szCs w:val="24"/>
              </w:rPr>
              <w:t xml:space="preserve"> Дейностите</w:t>
            </w:r>
            <w:r w:rsidR="00DD5402" w:rsidRPr="002D2840">
              <w:rPr>
                <w:rFonts w:ascii="Times New Roman" w:hAnsi="Times New Roman" w:cs="Times New Roman"/>
                <w:sz w:val="24"/>
                <w:szCs w:val="24"/>
              </w:rPr>
              <w:t xml:space="preserve"> </w:t>
            </w:r>
            <w:r w:rsidR="00D51DE3" w:rsidRPr="002D2840">
              <w:rPr>
                <w:rFonts w:ascii="Times New Roman" w:hAnsi="Times New Roman" w:cs="Times New Roman"/>
                <w:sz w:val="24"/>
                <w:szCs w:val="24"/>
              </w:rPr>
              <w:t xml:space="preserve">трябва да бъдат съгласувани чрез становището за допустимост по чл. 155, ал. 1, т. 23 от </w:t>
            </w:r>
            <w:r w:rsidR="00277A2D" w:rsidRPr="002D2840">
              <w:rPr>
                <w:rFonts w:ascii="Times New Roman" w:hAnsi="Times New Roman" w:cs="Times New Roman"/>
                <w:sz w:val="24"/>
                <w:szCs w:val="24"/>
              </w:rPr>
              <w:t>ЗВ</w:t>
            </w:r>
            <w:r w:rsidR="00D51DE3" w:rsidRPr="002D2840">
              <w:rPr>
                <w:rFonts w:ascii="Times New Roman" w:hAnsi="Times New Roman" w:cs="Times New Roman"/>
                <w:sz w:val="24"/>
                <w:szCs w:val="24"/>
              </w:rPr>
              <w:t xml:space="preserve"> на инвестиционното предложение по отношение съответствието му с </w:t>
            </w:r>
            <w:r w:rsidR="007A5F64" w:rsidRPr="002D2840">
              <w:rPr>
                <w:rFonts w:ascii="Times New Roman" w:hAnsi="Times New Roman" w:cs="Times New Roman"/>
                <w:sz w:val="24"/>
                <w:szCs w:val="24"/>
              </w:rPr>
              <w:t>ПУРБ</w:t>
            </w:r>
            <w:r w:rsidR="00D51DE3" w:rsidRPr="002D2840">
              <w:rPr>
                <w:rFonts w:ascii="Times New Roman" w:hAnsi="Times New Roman" w:cs="Times New Roman"/>
                <w:sz w:val="24"/>
                <w:szCs w:val="24"/>
              </w:rPr>
              <w:t xml:space="preserve"> и Плана за управление на риска от наводнения. Становището за допустимост трябва да е издадено от съответната Басейнова дирекция за управление на водите към Министерството на околната среда и водите, в чийто териториален обхват ще се извършва инвестицията.</w:t>
            </w:r>
          </w:p>
          <w:p w14:paraId="3552874B" w14:textId="77777777" w:rsidR="004D1C7E" w:rsidRPr="002D2840" w:rsidRDefault="00A4018D" w:rsidP="002D2840">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ВАЖНО:</w:t>
            </w:r>
          </w:p>
          <w:p w14:paraId="6F6026EC" w14:textId="1DC2D0DA" w:rsidR="00F1540D" w:rsidRPr="002D2840" w:rsidRDefault="00146326" w:rsidP="002D2840">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3</w:t>
            </w:r>
            <w:r w:rsidR="009849BD" w:rsidRPr="002D2840">
              <w:rPr>
                <w:rFonts w:ascii="Times New Roman" w:hAnsi="Times New Roman" w:cs="Times New Roman"/>
                <w:b/>
                <w:sz w:val="24"/>
                <w:szCs w:val="24"/>
              </w:rPr>
              <w:t>1</w:t>
            </w:r>
            <w:r w:rsidR="00051554" w:rsidRPr="002D2840">
              <w:rPr>
                <w:rFonts w:ascii="Times New Roman" w:hAnsi="Times New Roman" w:cs="Times New Roman"/>
                <w:b/>
                <w:sz w:val="24"/>
                <w:szCs w:val="24"/>
              </w:rPr>
              <w:t xml:space="preserve">. </w:t>
            </w:r>
            <w:r w:rsidRPr="002D2840">
              <w:rPr>
                <w:rFonts w:ascii="Times New Roman" w:hAnsi="Times New Roman" w:cs="Times New Roman"/>
                <w:b/>
                <w:sz w:val="24"/>
                <w:szCs w:val="24"/>
              </w:rPr>
              <w:t>К</w:t>
            </w:r>
            <w:r w:rsidR="00051554" w:rsidRPr="002D2840">
              <w:rPr>
                <w:rFonts w:ascii="Times New Roman" w:hAnsi="Times New Roman" w:cs="Times New Roman"/>
                <w:b/>
                <w:sz w:val="24"/>
                <w:szCs w:val="24"/>
              </w:rPr>
              <w:t xml:space="preserve">ъм проектното предложение </w:t>
            </w:r>
            <w:r w:rsidR="008960DC" w:rsidRPr="002D2840">
              <w:rPr>
                <w:rFonts w:ascii="Times New Roman" w:hAnsi="Times New Roman" w:cs="Times New Roman"/>
                <w:b/>
                <w:sz w:val="24"/>
                <w:szCs w:val="24"/>
              </w:rPr>
              <w:t xml:space="preserve">кандидатите </w:t>
            </w:r>
            <w:r w:rsidR="00F1540D" w:rsidRPr="002D2840">
              <w:rPr>
                <w:rFonts w:ascii="Times New Roman" w:hAnsi="Times New Roman" w:cs="Times New Roman"/>
                <w:b/>
                <w:sz w:val="24"/>
                <w:szCs w:val="24"/>
              </w:rPr>
              <w:t>представят приложимите</w:t>
            </w:r>
            <w:r w:rsidR="00440E3C" w:rsidRPr="002D2840">
              <w:rPr>
                <w:rFonts w:ascii="Times New Roman" w:hAnsi="Times New Roman" w:cs="Times New Roman"/>
                <w:b/>
                <w:sz w:val="24"/>
                <w:szCs w:val="24"/>
              </w:rPr>
              <w:t xml:space="preserve"> </w:t>
            </w:r>
            <w:r w:rsidR="00051554" w:rsidRPr="002D2840">
              <w:rPr>
                <w:rFonts w:ascii="Times New Roman" w:hAnsi="Times New Roman" w:cs="Times New Roman"/>
                <w:b/>
                <w:sz w:val="24"/>
                <w:szCs w:val="24"/>
              </w:rPr>
              <w:t>документи съгласно Раздел 24.</w:t>
            </w:r>
            <w:r w:rsidR="00440E3C" w:rsidRPr="002D2840" w:rsidDel="00440E3C">
              <w:rPr>
                <w:rFonts w:ascii="Times New Roman" w:hAnsi="Times New Roman" w:cs="Times New Roman"/>
                <w:b/>
                <w:sz w:val="24"/>
                <w:szCs w:val="24"/>
              </w:rPr>
              <w:t xml:space="preserve"> </w:t>
            </w:r>
            <w:r w:rsidR="00440E3C" w:rsidRPr="002D2840">
              <w:rPr>
                <w:rFonts w:ascii="Times New Roman" w:hAnsi="Times New Roman" w:cs="Times New Roman"/>
                <w:b/>
                <w:sz w:val="24"/>
                <w:szCs w:val="24"/>
              </w:rPr>
              <w:t>1</w:t>
            </w:r>
            <w:r w:rsidR="00051554" w:rsidRPr="002D2840">
              <w:rPr>
                <w:rFonts w:ascii="Times New Roman" w:hAnsi="Times New Roman" w:cs="Times New Roman"/>
                <w:b/>
                <w:sz w:val="24"/>
                <w:szCs w:val="24"/>
              </w:rPr>
              <w:t xml:space="preserve"> „Списък </w:t>
            </w:r>
            <w:r w:rsidR="00440E3C" w:rsidRPr="002D2840">
              <w:rPr>
                <w:rFonts w:ascii="Times New Roman" w:hAnsi="Times New Roman" w:cs="Times New Roman"/>
                <w:b/>
                <w:sz w:val="24"/>
                <w:szCs w:val="24"/>
              </w:rPr>
              <w:t xml:space="preserve">с общи </w:t>
            </w:r>
            <w:r w:rsidR="00051554" w:rsidRPr="002D2840">
              <w:rPr>
                <w:rFonts w:ascii="Times New Roman" w:hAnsi="Times New Roman" w:cs="Times New Roman"/>
                <w:b/>
                <w:sz w:val="24"/>
                <w:szCs w:val="24"/>
              </w:rPr>
              <w:t>документи“.</w:t>
            </w:r>
          </w:p>
          <w:p w14:paraId="042E0E27" w14:textId="038C73E1" w:rsidR="00151951" w:rsidRPr="002D2840" w:rsidRDefault="00146326" w:rsidP="002D2840">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b/>
                <w:sz w:val="24"/>
                <w:szCs w:val="24"/>
              </w:rPr>
              <w:t>3</w:t>
            </w:r>
            <w:r w:rsidR="009849BD" w:rsidRPr="002D2840">
              <w:rPr>
                <w:rFonts w:ascii="Times New Roman" w:hAnsi="Times New Roman" w:cs="Times New Roman"/>
                <w:b/>
                <w:sz w:val="24"/>
                <w:szCs w:val="24"/>
              </w:rPr>
              <w:t>2</w:t>
            </w:r>
            <w:r w:rsidR="00051554" w:rsidRPr="002D2840">
              <w:rPr>
                <w:rFonts w:ascii="Times New Roman" w:hAnsi="Times New Roman" w:cs="Times New Roman"/>
                <w:b/>
                <w:sz w:val="24"/>
                <w:szCs w:val="24"/>
              </w:rPr>
              <w:t xml:space="preserve">. </w:t>
            </w:r>
            <w:r w:rsidRPr="002D2840">
              <w:rPr>
                <w:rFonts w:ascii="Times New Roman" w:hAnsi="Times New Roman" w:cs="Times New Roman"/>
                <w:b/>
                <w:sz w:val="24"/>
                <w:szCs w:val="24"/>
              </w:rPr>
              <w:t>Д</w:t>
            </w:r>
            <w:r w:rsidR="00051554" w:rsidRPr="002D2840">
              <w:rPr>
                <w:rFonts w:ascii="Times New Roman" w:hAnsi="Times New Roman" w:cs="Times New Roman"/>
                <w:b/>
                <w:sz w:val="24"/>
                <w:szCs w:val="24"/>
              </w:rPr>
              <w:t xml:space="preserve">ейностите и разходите по проекта са допустими за подпомагане, ако са извършени след подаване на проектното предложение, с изключение на общите разходи по т. 2 от Раздел 14.1 „Допустими разходи“, които могат да бъдат извършени и преди тази дата, но не по-рано от 1 януари 2014 г. Разходите за </w:t>
            </w:r>
            <w:r w:rsidR="004029D1" w:rsidRPr="002D2840">
              <w:rPr>
                <w:rFonts w:ascii="Times New Roman" w:hAnsi="Times New Roman" w:cs="Times New Roman"/>
                <w:b/>
                <w:sz w:val="24"/>
                <w:szCs w:val="24"/>
              </w:rPr>
              <w:t>СМР</w:t>
            </w:r>
            <w:r w:rsidR="00CF690A" w:rsidRPr="002D2840">
              <w:rPr>
                <w:rFonts w:ascii="Times New Roman" w:hAnsi="Times New Roman" w:cs="Times New Roman"/>
                <w:b/>
                <w:sz w:val="24"/>
                <w:szCs w:val="24"/>
              </w:rPr>
              <w:t xml:space="preserve"> </w:t>
            </w:r>
            <w:r w:rsidR="00051554" w:rsidRPr="002D2840">
              <w:rPr>
                <w:rFonts w:ascii="Times New Roman" w:hAnsi="Times New Roman" w:cs="Times New Roman"/>
                <w:b/>
                <w:sz w:val="24"/>
                <w:szCs w:val="24"/>
              </w:rPr>
              <w:t xml:space="preserve">са допустими за подпомагане, ако са извършени след посещение на място по т. </w:t>
            </w:r>
            <w:r w:rsidR="009E3D8C" w:rsidRPr="002D2840">
              <w:rPr>
                <w:rFonts w:ascii="Times New Roman" w:hAnsi="Times New Roman" w:cs="Times New Roman"/>
                <w:b/>
                <w:sz w:val="24"/>
                <w:szCs w:val="24"/>
              </w:rPr>
              <w:t xml:space="preserve">21 </w:t>
            </w:r>
            <w:r w:rsidR="00051554" w:rsidRPr="002D2840">
              <w:rPr>
                <w:rFonts w:ascii="Times New Roman" w:hAnsi="Times New Roman" w:cs="Times New Roman"/>
                <w:b/>
                <w:sz w:val="24"/>
                <w:szCs w:val="24"/>
              </w:rPr>
              <w:t>от раздел Раздел 21.1 „</w:t>
            </w:r>
            <w:r w:rsidR="002A4893" w:rsidRPr="002D2840">
              <w:rPr>
                <w:rFonts w:ascii="Times New Roman" w:hAnsi="Times New Roman" w:cs="Times New Roman"/>
                <w:b/>
                <w:sz w:val="24"/>
                <w:szCs w:val="24"/>
              </w:rPr>
              <w:t>Оценка на административно съответствие и допустимост</w:t>
            </w:r>
            <w:r w:rsidR="00CF690A" w:rsidRPr="002D2840">
              <w:rPr>
                <w:rFonts w:ascii="Times New Roman" w:hAnsi="Times New Roman" w:cs="Times New Roman"/>
                <w:b/>
                <w:sz w:val="24"/>
                <w:szCs w:val="24"/>
              </w:rPr>
              <w:t>“</w:t>
            </w:r>
            <w:r w:rsidR="008F0E7D" w:rsidRPr="002D2840">
              <w:rPr>
                <w:rFonts w:ascii="Times New Roman" w:hAnsi="Times New Roman" w:cs="Times New Roman"/>
                <w:b/>
                <w:sz w:val="24"/>
                <w:szCs w:val="24"/>
              </w:rPr>
              <w:t>.</w:t>
            </w:r>
          </w:p>
        </w:tc>
      </w:tr>
    </w:tbl>
    <w:p w14:paraId="6B848E4D" w14:textId="23CFF640" w:rsidR="007F4BFA" w:rsidRPr="002D2840" w:rsidRDefault="002F1BCB" w:rsidP="002D2840">
      <w:pPr>
        <w:pStyle w:val="Heading2"/>
        <w:spacing w:before="0"/>
        <w:jc w:val="both"/>
        <w:rPr>
          <w:rFonts w:cs="Times New Roman"/>
          <w:color w:val="auto"/>
          <w:szCs w:val="24"/>
        </w:rPr>
      </w:pPr>
      <w:bookmarkStart w:id="18" w:name="_Toc69388907"/>
      <w:r w:rsidRPr="002D2840">
        <w:rPr>
          <w:rFonts w:cs="Times New Roman"/>
          <w:color w:val="auto"/>
          <w:szCs w:val="24"/>
        </w:rPr>
        <w:lastRenderedPageBreak/>
        <w:t>13.3: Недопустими дейности:</w:t>
      </w:r>
      <w:bookmarkEnd w:id="18"/>
    </w:p>
    <w:tbl>
      <w:tblPr>
        <w:tblStyle w:val="TableGrid"/>
        <w:tblW w:w="5000" w:type="pct"/>
        <w:tblLook w:val="04A0" w:firstRow="1" w:lastRow="0" w:firstColumn="1" w:lastColumn="0" w:noHBand="0" w:noVBand="1"/>
      </w:tblPr>
      <w:tblGrid>
        <w:gridCol w:w="9629"/>
      </w:tblGrid>
      <w:tr w:rsidR="007F4BFA" w:rsidRPr="002D2840" w14:paraId="34650D4F" w14:textId="77777777" w:rsidTr="00C63314">
        <w:tc>
          <w:tcPr>
            <w:tcW w:w="5000" w:type="pct"/>
            <w:shd w:val="clear" w:color="auto" w:fill="auto"/>
          </w:tcPr>
          <w:p w14:paraId="57541562" w14:textId="77777777" w:rsidR="006472B1" w:rsidRPr="002D2840" w:rsidRDefault="006472B1" w:rsidP="002D2840">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w:t>
            </w:r>
            <w:r w:rsidRPr="002D2840">
              <w:rPr>
                <w:rFonts w:ascii="Times New Roman" w:hAnsi="Times New Roman" w:cs="Times New Roman"/>
                <w:sz w:val="24"/>
                <w:szCs w:val="24"/>
              </w:rPr>
              <w:lastRenderedPageBreak/>
              <w:t>съюз.</w:t>
            </w:r>
          </w:p>
          <w:p w14:paraId="4FC542B7" w14:textId="77777777" w:rsidR="007F4BFA" w:rsidRPr="002D2840" w:rsidRDefault="00EE5FF3" w:rsidP="002D2840">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2. </w:t>
            </w:r>
            <w:r w:rsidR="002F1BCB" w:rsidRPr="002D2840">
              <w:rPr>
                <w:rFonts w:ascii="Times New Roman" w:hAnsi="Times New Roman" w:cs="Times New Roman"/>
                <w:sz w:val="24"/>
                <w:szCs w:val="24"/>
              </w:rPr>
              <w:t>Финансова помощ не се предоставя за дейности:</w:t>
            </w:r>
          </w:p>
          <w:p w14:paraId="5D9D58D2" w14:textId="77777777" w:rsidR="007F4BFA" w:rsidRPr="002D2840" w:rsidRDefault="00327CCA" w:rsidP="002D2840">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а)</w:t>
            </w:r>
            <w:r w:rsidR="002F1BCB" w:rsidRPr="002D2840">
              <w:rPr>
                <w:rFonts w:ascii="Times New Roman" w:hAnsi="Times New Roman" w:cs="Times New Roman"/>
                <w:sz w:val="24"/>
                <w:szCs w:val="24"/>
              </w:rPr>
              <w:t xml:space="preserve"> включени в оперативните програми по чл. 33 от Регламент (ЕС) № 1308/2013 на Европейския парламент и на Съвета от 17 декември 2013 г. за установяване на обща организация на пазарите на селскостопански продукти и за отмяна на регламенти (ЕИО) № 922/72, (ЕИО) № 234/79, (ЕО) № 1037/2001 и (ЕО) № 1234/2007 (OB L 347, 20.12.2013 г.) на кандидати – организации на производители на плодове и зеленчуци;</w:t>
            </w:r>
          </w:p>
          <w:p w14:paraId="7865512B" w14:textId="269EBC7E" w:rsidR="007F4BFA" w:rsidRPr="002D2840" w:rsidRDefault="00327CCA" w:rsidP="002D2840">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б)</w:t>
            </w:r>
            <w:r w:rsidR="002F1BCB" w:rsidRPr="002D2840">
              <w:rPr>
                <w:rFonts w:ascii="Times New Roman" w:hAnsi="Times New Roman" w:cs="Times New Roman"/>
                <w:sz w:val="24"/>
                <w:szCs w:val="24"/>
              </w:rPr>
              <w:t xml:space="preserve"> по преструктуриране и конверсия на винени лозя, в т.ч. за създаването и презасаждането на винени лозя и за напоителни съоръжения и оборудване, необходими за отглеждането на винени лозя, включително системи за капково напояване, инсталации за дъждуване и малки помпени станции, допустими за подпомагане по мярка </w:t>
            </w:r>
            <w:r w:rsidR="007C31EC" w:rsidRPr="002D2840">
              <w:rPr>
                <w:rFonts w:ascii="Times New Roman" w:hAnsi="Times New Roman" w:cs="Times New Roman"/>
                <w:sz w:val="24"/>
                <w:szCs w:val="24"/>
              </w:rPr>
              <w:t>„</w:t>
            </w:r>
            <w:r w:rsidR="002F1BCB" w:rsidRPr="002D2840">
              <w:rPr>
                <w:rFonts w:ascii="Times New Roman" w:hAnsi="Times New Roman" w:cs="Times New Roman"/>
                <w:sz w:val="24"/>
                <w:szCs w:val="24"/>
              </w:rPr>
              <w:t>Преструктуриране и конверсия</w:t>
            </w:r>
            <w:r w:rsidR="007C31EC"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от Националната програма за подпомагане на лозаро-винарския сектор за периода </w:t>
            </w:r>
            <w:r w:rsidR="005D6106" w:rsidRPr="002D2840">
              <w:rPr>
                <w:rFonts w:ascii="Times New Roman" w:hAnsi="Times New Roman" w:cs="Times New Roman"/>
                <w:sz w:val="24"/>
                <w:szCs w:val="24"/>
              </w:rPr>
              <w:t xml:space="preserve">2014-2018 г. и </w:t>
            </w:r>
            <w:r w:rsidR="00F55F12" w:rsidRPr="002D2840">
              <w:rPr>
                <w:rFonts w:ascii="Times New Roman" w:hAnsi="Times New Roman" w:cs="Times New Roman"/>
                <w:sz w:val="24"/>
                <w:szCs w:val="24"/>
              </w:rPr>
              <w:t xml:space="preserve">2019 </w:t>
            </w:r>
            <w:r w:rsidR="002F1BCB" w:rsidRPr="002D2840">
              <w:rPr>
                <w:rFonts w:ascii="Times New Roman" w:hAnsi="Times New Roman" w:cs="Times New Roman"/>
                <w:sz w:val="24"/>
                <w:szCs w:val="24"/>
              </w:rPr>
              <w:t xml:space="preserve">– </w:t>
            </w:r>
            <w:r w:rsidR="00F55F12" w:rsidRPr="002D2840">
              <w:rPr>
                <w:rFonts w:ascii="Times New Roman" w:hAnsi="Times New Roman" w:cs="Times New Roman"/>
                <w:sz w:val="24"/>
                <w:szCs w:val="24"/>
              </w:rPr>
              <w:t xml:space="preserve">2023 </w:t>
            </w:r>
            <w:r w:rsidR="002F1BCB" w:rsidRPr="002D2840">
              <w:rPr>
                <w:rFonts w:ascii="Times New Roman" w:hAnsi="Times New Roman" w:cs="Times New Roman"/>
                <w:sz w:val="24"/>
                <w:szCs w:val="24"/>
              </w:rPr>
              <w:t>г.</w:t>
            </w:r>
            <w:r w:rsidR="001F6448" w:rsidRPr="002D2840">
              <w:rPr>
                <w:rFonts w:ascii="Times New Roman" w:hAnsi="Times New Roman" w:cs="Times New Roman"/>
                <w:sz w:val="24"/>
                <w:szCs w:val="24"/>
              </w:rPr>
              <w:t xml:space="preserve"> и по</w:t>
            </w:r>
            <w:r w:rsidR="00C0000E" w:rsidRPr="002D2840">
              <w:rPr>
                <w:rFonts w:ascii="Times New Roman" w:hAnsi="Times New Roman" w:cs="Times New Roman"/>
                <w:sz w:val="24"/>
                <w:szCs w:val="24"/>
              </w:rPr>
              <w:t xml:space="preserve"> Наредба № 14 от 11 септември 2023 г. за условията и реда за предоставяне на финансова помощ по интервенциите в лозаро-винарския сектор, включени в Стратегическия план за развитие на земеделието и селските райони за периода 2023 - 2027 година;</w:t>
            </w:r>
          </w:p>
          <w:p w14:paraId="61E7D980" w14:textId="77777777" w:rsidR="007F4BFA" w:rsidRPr="002D2840" w:rsidRDefault="00327CCA" w:rsidP="002D2840">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в)</w:t>
            </w:r>
            <w:r w:rsidR="002F1BCB" w:rsidRPr="002D2840">
              <w:rPr>
                <w:rFonts w:ascii="Times New Roman" w:hAnsi="Times New Roman" w:cs="Times New Roman"/>
                <w:sz w:val="24"/>
                <w:szCs w:val="24"/>
              </w:rPr>
              <w:t xml:space="preserve"> свързани с производството и съхранението на тютюн;</w:t>
            </w:r>
          </w:p>
          <w:p w14:paraId="168FFF82" w14:textId="77777777" w:rsidR="007F4BFA" w:rsidRPr="002D2840" w:rsidRDefault="00327CCA" w:rsidP="002D2840">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г)</w:t>
            </w:r>
            <w:r w:rsidR="002F1BCB" w:rsidRPr="002D2840">
              <w:rPr>
                <w:rFonts w:ascii="Times New Roman" w:hAnsi="Times New Roman" w:cs="Times New Roman"/>
                <w:sz w:val="24"/>
                <w:szCs w:val="24"/>
              </w:rPr>
              <w:t xml:space="preserve"> свързани с производството и съхранението на маслиново масло и трапезни маслини;</w:t>
            </w:r>
          </w:p>
          <w:p w14:paraId="07882F54" w14:textId="65752913" w:rsidR="007F4BFA" w:rsidRPr="002D2840" w:rsidRDefault="00F46548" w:rsidP="002D2840">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д) </w:t>
            </w:r>
            <w:r w:rsidR="002F1BCB" w:rsidRPr="002D2840">
              <w:rPr>
                <w:rFonts w:ascii="Times New Roman" w:hAnsi="Times New Roman" w:cs="Times New Roman"/>
                <w:sz w:val="24"/>
                <w:szCs w:val="24"/>
              </w:rPr>
              <w:t>подпомагани по чл. 6 от Регламент (ЕО) № 1952/2005 на Съвета от 23 ноември 2005 г. относно общата организация на пазара на хмел и за отмяна на Регламенти (ЕИО) № 1696/71, (ЕИО) № 1037/72, (ЕИО) № 879/73 и (ЕИО) 1981/82 (OB L 314, 30.11.2005 г.);</w:t>
            </w:r>
          </w:p>
          <w:p w14:paraId="0E8C62C4" w14:textId="5AB5AE85" w:rsidR="007F4BFA" w:rsidRPr="002D2840" w:rsidRDefault="00F05021" w:rsidP="002D2840">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е</w:t>
            </w:r>
            <w:r w:rsidR="00327CCA"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допустими за подпомагане по мерките за подкрепа на подновяването на пчелните кошери от Националната програма по пчеларство за периода </w:t>
            </w:r>
            <w:r w:rsidR="005D6106" w:rsidRPr="002D2840">
              <w:rPr>
                <w:rFonts w:ascii="Times New Roman" w:hAnsi="Times New Roman" w:cs="Times New Roman"/>
                <w:sz w:val="24"/>
                <w:szCs w:val="24"/>
              </w:rPr>
              <w:t xml:space="preserve">2017-2019 г. и </w:t>
            </w:r>
            <w:r w:rsidR="00655FD5" w:rsidRPr="002D2840">
              <w:rPr>
                <w:rFonts w:ascii="Times New Roman" w:hAnsi="Times New Roman" w:cs="Times New Roman"/>
                <w:sz w:val="24"/>
                <w:szCs w:val="24"/>
              </w:rPr>
              <w:t xml:space="preserve">2020 </w:t>
            </w:r>
            <w:r w:rsidR="002F1BCB" w:rsidRPr="002D2840">
              <w:rPr>
                <w:rFonts w:ascii="Times New Roman" w:hAnsi="Times New Roman" w:cs="Times New Roman"/>
                <w:sz w:val="24"/>
                <w:szCs w:val="24"/>
              </w:rPr>
              <w:t xml:space="preserve">– </w:t>
            </w:r>
            <w:r w:rsidR="00655FD5" w:rsidRPr="002D2840">
              <w:rPr>
                <w:rFonts w:ascii="Times New Roman" w:hAnsi="Times New Roman" w:cs="Times New Roman"/>
                <w:sz w:val="24"/>
                <w:szCs w:val="24"/>
              </w:rPr>
              <w:t xml:space="preserve">2022 </w:t>
            </w:r>
            <w:r w:rsidR="002F1BCB" w:rsidRPr="002D2840">
              <w:rPr>
                <w:rFonts w:ascii="Times New Roman" w:hAnsi="Times New Roman" w:cs="Times New Roman"/>
                <w:sz w:val="24"/>
                <w:szCs w:val="24"/>
              </w:rPr>
              <w:t>г., в т.ч. закупуването на кошери от кандидати, притежаващи по-малко от 150 пчелни семейства;</w:t>
            </w:r>
          </w:p>
          <w:p w14:paraId="3AB5A3FD" w14:textId="06F4FE62" w:rsidR="007F4BFA" w:rsidRPr="002D2840" w:rsidRDefault="00F05021" w:rsidP="002D2840">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ж</w:t>
            </w:r>
            <w:r w:rsidR="00327CCA"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свързани с преработка на </w:t>
            </w:r>
            <w:r w:rsidR="00350117" w:rsidRPr="002D2840">
              <w:rPr>
                <w:rFonts w:ascii="Times New Roman" w:hAnsi="Times New Roman" w:cs="Times New Roman"/>
                <w:sz w:val="24"/>
                <w:szCs w:val="24"/>
              </w:rPr>
              <w:t xml:space="preserve">първични </w:t>
            </w:r>
            <w:r w:rsidR="002F1BCB" w:rsidRPr="002D2840">
              <w:rPr>
                <w:rFonts w:ascii="Times New Roman" w:hAnsi="Times New Roman" w:cs="Times New Roman"/>
                <w:sz w:val="24"/>
                <w:szCs w:val="24"/>
              </w:rPr>
              <w:t>селскостопански продукти.</w:t>
            </w:r>
          </w:p>
          <w:p w14:paraId="1078858E" w14:textId="110EEC96" w:rsidR="00812132" w:rsidRPr="002D2840" w:rsidRDefault="00EE5FF3" w:rsidP="002D2840">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3.</w:t>
            </w:r>
            <w:r w:rsidR="002F1BCB" w:rsidRPr="002D2840">
              <w:rPr>
                <w:rFonts w:ascii="Times New Roman" w:hAnsi="Times New Roman" w:cs="Times New Roman"/>
                <w:sz w:val="24"/>
                <w:szCs w:val="24"/>
              </w:rPr>
              <w:t xml:space="preserve"> </w:t>
            </w:r>
            <w:r w:rsidR="00812132" w:rsidRPr="002D2840">
              <w:rPr>
                <w:rFonts w:ascii="Times New Roman" w:hAnsi="Times New Roman" w:cs="Times New Roman"/>
                <w:sz w:val="24"/>
                <w:szCs w:val="24"/>
              </w:rPr>
              <w:t>Финансова помощ не се предоставя за проектни предложения, включващи инвестиции, които не отговарят на Европейското и национално законодателство.</w:t>
            </w:r>
          </w:p>
          <w:p w14:paraId="49B17F49" w14:textId="48902377" w:rsidR="001F6448" w:rsidRPr="002D2840" w:rsidRDefault="001F6448" w:rsidP="002D2840">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2D2840">
              <w:rPr>
                <w:rFonts w:ascii="Times New Roman" w:hAnsi="Times New Roman" w:cs="Times New Roman"/>
                <w:sz w:val="24"/>
                <w:szCs w:val="24"/>
              </w:rPr>
              <w:t xml:space="preserve">4. </w:t>
            </w:r>
            <w:r w:rsidRPr="002D2840">
              <w:rPr>
                <w:rFonts w:ascii="Times New Roman" w:hAnsi="Times New Roman" w:cs="Times New Roman"/>
                <w:color w:val="000000"/>
                <w:sz w:val="24"/>
                <w:szCs w:val="24"/>
              </w:rPr>
              <w:t>Не са допустими за подпомагане:</w:t>
            </w:r>
          </w:p>
          <w:p w14:paraId="3C351CB4" w14:textId="77777777" w:rsidR="00CF0B3B" w:rsidRPr="002D2840" w:rsidRDefault="001F6448" w:rsidP="002D2840">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2D2840">
              <w:rPr>
                <w:rFonts w:ascii="Times New Roman" w:hAnsi="Times New Roman" w:cs="Times New Roman"/>
                <w:color w:val="000000"/>
                <w:sz w:val="24"/>
                <w:szCs w:val="24"/>
              </w:rPr>
              <w:t xml:space="preserve">- </w:t>
            </w:r>
            <w:r w:rsidR="00CF0B3B" w:rsidRPr="002D2840">
              <w:rPr>
                <w:rFonts w:ascii="Times New Roman" w:hAnsi="Times New Roman" w:cs="Times New Roman"/>
                <w:color w:val="000000"/>
                <w:sz w:val="24"/>
                <w:szCs w:val="24"/>
              </w:rPr>
              <w:t>дейности и разходи за СМР, освен монтаж на допустимите съоръжения и оборудване;</w:t>
            </w:r>
          </w:p>
          <w:p w14:paraId="396CF48D" w14:textId="36615FEB" w:rsidR="001F6448" w:rsidRPr="002D2840" w:rsidRDefault="00CF0B3B" w:rsidP="002D2840">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2D2840">
              <w:rPr>
                <w:rFonts w:ascii="Times New Roman" w:hAnsi="Times New Roman" w:cs="Times New Roman"/>
                <w:color w:val="000000"/>
                <w:sz w:val="24"/>
                <w:szCs w:val="24"/>
              </w:rPr>
              <w:t xml:space="preserve">- </w:t>
            </w:r>
            <w:r w:rsidR="001F6448" w:rsidRPr="002D2840">
              <w:rPr>
                <w:rFonts w:ascii="Times New Roman" w:hAnsi="Times New Roman" w:cs="Times New Roman"/>
                <w:color w:val="000000"/>
                <w:sz w:val="24"/>
                <w:szCs w:val="24"/>
              </w:rPr>
              <w:t>разходи за инвестиции, насочени към привеждане в съответствие със съществуващи стандарти на ЕС;</w:t>
            </w:r>
          </w:p>
          <w:p w14:paraId="3E2FD1DD" w14:textId="77777777" w:rsidR="001F6448" w:rsidRPr="002D2840" w:rsidRDefault="001F6448" w:rsidP="002D2840">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2D2840">
              <w:rPr>
                <w:rFonts w:ascii="Times New Roman" w:hAnsi="Times New Roman" w:cs="Times New Roman"/>
                <w:color w:val="000000"/>
                <w:sz w:val="24"/>
                <w:szCs w:val="24"/>
              </w:rPr>
              <w:t>- дейности и разходи, свързани с капацитета на съоръжения за съхраняване на животински и растителен торов отпадък и на минерални торове;</w:t>
            </w:r>
          </w:p>
          <w:p w14:paraId="4B92DE3B" w14:textId="77777777" w:rsidR="001F6448" w:rsidRPr="002D2840" w:rsidRDefault="001F6448" w:rsidP="002D2840">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2D2840">
              <w:rPr>
                <w:rFonts w:ascii="Times New Roman" w:hAnsi="Times New Roman" w:cs="Times New Roman"/>
                <w:color w:val="000000"/>
                <w:sz w:val="24"/>
                <w:szCs w:val="24"/>
              </w:rPr>
              <w:t>- закупуване на земя и сгради;</w:t>
            </w:r>
          </w:p>
          <w:p w14:paraId="5C645A32" w14:textId="40E9773E" w:rsidR="001F6448" w:rsidRPr="002D2840" w:rsidRDefault="001F6448" w:rsidP="002D2840">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2D2840">
              <w:rPr>
                <w:rFonts w:ascii="Times New Roman" w:hAnsi="Times New Roman" w:cs="Times New Roman"/>
                <w:color w:val="000000"/>
                <w:sz w:val="24"/>
                <w:szCs w:val="24"/>
              </w:rPr>
              <w:t>- всички дейности, които не са сред посочените като допустими в Условията за кандидатстване.</w:t>
            </w:r>
          </w:p>
          <w:p w14:paraId="62FEB3F2" w14:textId="310AE399" w:rsidR="007F4BFA" w:rsidRPr="002D2840" w:rsidRDefault="00812132" w:rsidP="002D2840">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5. </w:t>
            </w:r>
            <w:r w:rsidR="00EE5FF3" w:rsidRPr="002D2840">
              <w:rPr>
                <w:rFonts w:ascii="Times New Roman" w:hAnsi="Times New Roman" w:cs="Times New Roman"/>
                <w:sz w:val="24"/>
                <w:szCs w:val="24"/>
              </w:rPr>
              <w:t>По процедурата не</w:t>
            </w:r>
            <w:r w:rsidR="002F1BCB" w:rsidRPr="002D2840">
              <w:rPr>
                <w:rFonts w:ascii="Times New Roman" w:hAnsi="Times New Roman" w:cs="Times New Roman"/>
                <w:sz w:val="24"/>
                <w:szCs w:val="24"/>
              </w:rPr>
              <w:t xml:space="preserve"> се подпомагат като самостоятел</w:t>
            </w:r>
            <w:r w:rsidR="007F7C41" w:rsidRPr="002D2840">
              <w:rPr>
                <w:rFonts w:ascii="Times New Roman" w:hAnsi="Times New Roman" w:cs="Times New Roman"/>
                <w:sz w:val="24"/>
                <w:szCs w:val="24"/>
              </w:rPr>
              <w:t>но</w:t>
            </w:r>
            <w:r w:rsidR="002F1BCB" w:rsidRPr="002D2840">
              <w:rPr>
                <w:rFonts w:ascii="Times New Roman" w:hAnsi="Times New Roman" w:cs="Times New Roman"/>
                <w:sz w:val="24"/>
                <w:szCs w:val="24"/>
              </w:rPr>
              <w:t xml:space="preserve"> </w:t>
            </w:r>
            <w:r w:rsidR="007F7C41" w:rsidRPr="002D2840">
              <w:rPr>
                <w:rFonts w:ascii="Times New Roman" w:hAnsi="Times New Roman" w:cs="Times New Roman"/>
                <w:sz w:val="24"/>
                <w:szCs w:val="24"/>
              </w:rPr>
              <w:t>проектно предложение</w:t>
            </w:r>
            <w:r w:rsidR="002F1BCB" w:rsidRPr="002D2840">
              <w:rPr>
                <w:rFonts w:ascii="Times New Roman" w:hAnsi="Times New Roman" w:cs="Times New Roman"/>
                <w:sz w:val="24"/>
                <w:szCs w:val="24"/>
              </w:rPr>
              <w:t>:</w:t>
            </w:r>
          </w:p>
          <w:p w14:paraId="604A48F1" w14:textId="77777777" w:rsidR="007F4BFA" w:rsidRPr="002D2840" w:rsidRDefault="00327CCA" w:rsidP="002D2840">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а)</w:t>
            </w:r>
            <w:r w:rsidR="002F1BCB" w:rsidRPr="002D2840">
              <w:rPr>
                <w:rFonts w:ascii="Times New Roman" w:hAnsi="Times New Roman" w:cs="Times New Roman"/>
                <w:sz w:val="24"/>
                <w:szCs w:val="24"/>
              </w:rPr>
              <w:t xml:space="preserve"> събарянето на стари сгради и производствени съоръжения;</w:t>
            </w:r>
          </w:p>
          <w:p w14:paraId="719EB359" w14:textId="0496E2C7" w:rsidR="005C31C3" w:rsidRPr="002D2840" w:rsidRDefault="00327CCA" w:rsidP="002D2840">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б)</w:t>
            </w:r>
            <w:r w:rsidR="002F1BCB" w:rsidRPr="002D2840">
              <w:rPr>
                <w:rFonts w:ascii="Times New Roman" w:hAnsi="Times New Roman" w:cs="Times New Roman"/>
                <w:sz w:val="24"/>
                <w:szCs w:val="24"/>
              </w:rPr>
              <w:t xml:space="preserve"> нематериални </w:t>
            </w:r>
            <w:r w:rsidR="00DC4CE8" w:rsidRPr="002D2840">
              <w:rPr>
                <w:rFonts w:ascii="Times New Roman" w:hAnsi="Times New Roman" w:cs="Times New Roman"/>
                <w:sz w:val="24"/>
                <w:szCs w:val="24"/>
              </w:rPr>
              <w:t>инвестициите</w:t>
            </w:r>
            <w:r w:rsidR="007372E8" w:rsidRPr="002D2840">
              <w:rPr>
                <w:rFonts w:ascii="Times New Roman" w:hAnsi="Times New Roman" w:cs="Times New Roman"/>
                <w:sz w:val="24"/>
                <w:szCs w:val="24"/>
              </w:rPr>
              <w:t xml:space="preserve">, </w:t>
            </w:r>
            <w:r w:rsidR="001F6448" w:rsidRPr="002D2840">
              <w:rPr>
                <w:rFonts w:ascii="Times New Roman" w:hAnsi="Times New Roman" w:cs="Times New Roman"/>
                <w:sz w:val="24"/>
                <w:szCs w:val="24"/>
              </w:rPr>
              <w:t>включително</w:t>
            </w:r>
            <w:r w:rsidR="00DC4CE8" w:rsidRPr="002D2840">
              <w:rPr>
                <w:rFonts w:ascii="Times New Roman" w:hAnsi="Times New Roman" w:cs="Times New Roman"/>
                <w:sz w:val="24"/>
                <w:szCs w:val="24"/>
              </w:rPr>
              <w:t xml:space="preserve"> закупуване на</w:t>
            </w:r>
            <w:r w:rsidR="007372E8" w:rsidRPr="002D2840">
              <w:rPr>
                <w:rFonts w:ascii="Times New Roman" w:hAnsi="Times New Roman" w:cs="Times New Roman"/>
                <w:sz w:val="24"/>
                <w:szCs w:val="24"/>
              </w:rPr>
              <w:t xml:space="preserve"> софтуер</w:t>
            </w:r>
            <w:r w:rsidR="005C31C3" w:rsidRPr="002D2840">
              <w:rPr>
                <w:rFonts w:ascii="Times New Roman" w:hAnsi="Times New Roman" w:cs="Times New Roman"/>
                <w:sz w:val="24"/>
                <w:szCs w:val="24"/>
              </w:rPr>
              <w:t>;</w:t>
            </w:r>
          </w:p>
          <w:p w14:paraId="1D3B0334" w14:textId="77777777" w:rsidR="005C31C3" w:rsidRPr="002D2840" w:rsidRDefault="005C31C3" w:rsidP="002D2840">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в) фотоволтаични системи;</w:t>
            </w:r>
          </w:p>
          <w:p w14:paraId="6D06AE99" w14:textId="6D5442CF" w:rsidR="00134D13" w:rsidRPr="002D2840" w:rsidRDefault="005C31C3" w:rsidP="002D2840">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г) комбинация от изброените</w:t>
            </w:r>
            <w:r w:rsidR="002F1BCB" w:rsidRPr="002D2840">
              <w:rPr>
                <w:rFonts w:ascii="Times New Roman" w:hAnsi="Times New Roman" w:cs="Times New Roman"/>
                <w:sz w:val="24"/>
                <w:szCs w:val="24"/>
              </w:rPr>
              <w:t>.</w:t>
            </w:r>
          </w:p>
        </w:tc>
      </w:tr>
    </w:tbl>
    <w:p w14:paraId="23BC4E91" w14:textId="498C2009" w:rsidR="007F4BFA" w:rsidRPr="002D2840" w:rsidRDefault="002F1BCB" w:rsidP="002D2840">
      <w:pPr>
        <w:pStyle w:val="Heading1"/>
        <w:spacing w:before="0"/>
        <w:jc w:val="both"/>
        <w:rPr>
          <w:rFonts w:cs="Times New Roman"/>
          <w:szCs w:val="24"/>
        </w:rPr>
      </w:pPr>
      <w:bookmarkStart w:id="19" w:name="_Toc69388908"/>
      <w:r w:rsidRPr="002D2840">
        <w:rPr>
          <w:rFonts w:cs="Times New Roman"/>
          <w:szCs w:val="24"/>
        </w:rPr>
        <w:lastRenderedPageBreak/>
        <w:t>14. Категории разходи, допустими за финансиране:</w:t>
      </w:r>
      <w:bookmarkEnd w:id="19"/>
    </w:p>
    <w:p w14:paraId="0A1ED35E" w14:textId="46579351" w:rsidR="007F4BFA" w:rsidRPr="002D2840" w:rsidRDefault="002F1BCB" w:rsidP="002D2840">
      <w:pPr>
        <w:pStyle w:val="Heading2"/>
        <w:spacing w:before="0"/>
        <w:jc w:val="both"/>
        <w:rPr>
          <w:rFonts w:cs="Times New Roman"/>
          <w:color w:val="auto"/>
          <w:szCs w:val="24"/>
        </w:rPr>
      </w:pPr>
      <w:bookmarkStart w:id="20" w:name="_Toc69388909"/>
      <w:r w:rsidRPr="002D2840">
        <w:rPr>
          <w:rFonts w:cs="Times New Roman"/>
          <w:color w:val="auto"/>
          <w:szCs w:val="24"/>
        </w:rPr>
        <w:t>14.1. Допустими разходи:</w:t>
      </w:r>
      <w:bookmarkEnd w:id="20"/>
    </w:p>
    <w:tbl>
      <w:tblPr>
        <w:tblStyle w:val="TableGrid"/>
        <w:tblW w:w="5000" w:type="pct"/>
        <w:tblLook w:val="04A0" w:firstRow="1" w:lastRow="0" w:firstColumn="1" w:lastColumn="0" w:noHBand="0" w:noVBand="1"/>
      </w:tblPr>
      <w:tblGrid>
        <w:gridCol w:w="9629"/>
      </w:tblGrid>
      <w:tr w:rsidR="007F4BFA" w:rsidRPr="002D2840" w14:paraId="630CBD43" w14:textId="77777777" w:rsidTr="00C63314">
        <w:tc>
          <w:tcPr>
            <w:tcW w:w="5000" w:type="pct"/>
          </w:tcPr>
          <w:p w14:paraId="0B918147" w14:textId="77777777" w:rsidR="00E7778D" w:rsidRPr="002D2840" w:rsidRDefault="00E7778D" w:rsidP="002D2840">
            <w:pPr>
              <w:widowControl w:val="0"/>
              <w:autoSpaceDE w:val="0"/>
              <w:autoSpaceDN w:val="0"/>
              <w:adjustRightInd w:val="0"/>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1. Инвестиционни разходи:</w:t>
            </w:r>
          </w:p>
          <w:p w14:paraId="01B5BC0E" w14:textId="1CB1DB59" w:rsidR="00E7778D" w:rsidRPr="002D2840" w:rsidRDefault="00E7778D" w:rsidP="002D2840">
            <w:pPr>
              <w:widowControl w:val="0"/>
              <w:autoSpaceDE w:val="0"/>
              <w:autoSpaceDN w:val="0"/>
              <w:adjustRightInd w:val="0"/>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lastRenderedPageBreak/>
              <w:t>1.1. Разходи за материални инвестиции</w:t>
            </w:r>
            <w:r w:rsidR="00812132" w:rsidRPr="002D2840">
              <w:rPr>
                <w:rFonts w:ascii="Times New Roman" w:hAnsi="Times New Roman" w:cs="Times New Roman"/>
                <w:b/>
                <w:sz w:val="24"/>
                <w:szCs w:val="24"/>
              </w:rPr>
              <w:t xml:space="preserve"> за</w:t>
            </w:r>
            <w:r w:rsidRPr="002D2840">
              <w:rPr>
                <w:rFonts w:ascii="Times New Roman" w:hAnsi="Times New Roman" w:cs="Times New Roman"/>
                <w:b/>
                <w:sz w:val="24"/>
                <w:szCs w:val="24"/>
              </w:rPr>
              <w:t>:</w:t>
            </w:r>
          </w:p>
          <w:p w14:paraId="5342FF6E" w14:textId="68AEA316" w:rsidR="00CF0B3B" w:rsidRPr="002D2840" w:rsidRDefault="00CF0B3B" w:rsidP="002D2840">
            <w:pPr>
              <w:pStyle w:val="ListParagraph"/>
              <w:numPr>
                <w:ilvl w:val="2"/>
                <w:numId w:val="38"/>
              </w:numPr>
              <w:spacing w:line="276" w:lineRule="auto"/>
              <w:ind w:left="0" w:firstLine="0"/>
              <w:contextualSpacing w:val="0"/>
              <w:jc w:val="both"/>
            </w:pPr>
            <w:r w:rsidRPr="002D2840">
              <w:t>Доставка и монтаж на поливни инсталации (или елементи от тях), включително инсталации за дъждуване, инсталации за капково напояване, пивоти, тръбно-ролкови машини, водни помпи и помпени станции, генератори, филтри, тръби, маркучи и други елементи от тях;</w:t>
            </w:r>
          </w:p>
          <w:p w14:paraId="4C4DFA86" w14:textId="02AFC7A9" w:rsidR="00CF0B3B" w:rsidRPr="002D2840" w:rsidRDefault="00CF0B3B" w:rsidP="002D2840">
            <w:pPr>
              <w:pStyle w:val="ListParagraph"/>
              <w:numPr>
                <w:ilvl w:val="2"/>
                <w:numId w:val="38"/>
              </w:numPr>
              <w:spacing w:line="276" w:lineRule="auto"/>
              <w:ind w:left="0" w:firstLine="0"/>
              <w:contextualSpacing w:val="0"/>
              <w:jc w:val="both"/>
            </w:pPr>
            <w:r w:rsidRPr="002D2840">
              <w:t xml:space="preserve">Доставка и монтаж на съоръжения за съхраняване на вода </w:t>
            </w:r>
            <w:r w:rsidR="00705EA9" w:rsidRPr="002D2840">
              <w:t>–</w:t>
            </w:r>
            <w:r w:rsidRPr="002D2840">
              <w:t xml:space="preserve"> </w:t>
            </w:r>
            <w:r w:rsidR="00705EA9" w:rsidRPr="002D2840">
              <w:t xml:space="preserve">стационарни </w:t>
            </w:r>
            <w:r w:rsidRPr="002D2840">
              <w:t>резервоари</w:t>
            </w:r>
            <w:r w:rsidR="00705EA9" w:rsidRPr="002D2840">
              <w:t xml:space="preserve"> и</w:t>
            </w:r>
            <w:r w:rsidRPr="002D2840">
              <w:t xml:space="preserve"> цистерни и др.;</w:t>
            </w:r>
          </w:p>
          <w:p w14:paraId="6690BF2B" w14:textId="2B63D3D9" w:rsidR="00CF0B3B" w:rsidRPr="002D2840" w:rsidRDefault="00CF0B3B" w:rsidP="002D2840">
            <w:pPr>
              <w:pStyle w:val="ListParagraph"/>
              <w:numPr>
                <w:ilvl w:val="2"/>
                <w:numId w:val="38"/>
              </w:numPr>
              <w:spacing w:line="276" w:lineRule="auto"/>
              <w:ind w:left="0" w:firstLine="0"/>
              <w:contextualSpacing w:val="0"/>
              <w:jc w:val="both"/>
            </w:pPr>
            <w:r w:rsidRPr="002D2840">
              <w:t>Доставка и монтаж на оборудване за автоматизиран</w:t>
            </w:r>
            <w:r w:rsidR="001C616F" w:rsidRPr="002D2840">
              <w:t>е на</w:t>
            </w:r>
            <w:r w:rsidRPr="002D2840">
              <w:t xml:space="preserve"> напояване</w:t>
            </w:r>
            <w:r w:rsidR="001C616F" w:rsidRPr="002D2840">
              <w:t>то</w:t>
            </w:r>
            <w:r w:rsidRPr="002D2840">
              <w:t>, включващи цифрови и автоматизирани решения;</w:t>
            </w:r>
          </w:p>
          <w:p w14:paraId="5A02C251" w14:textId="32DE1496" w:rsidR="00CF0B3B" w:rsidRPr="002D2840" w:rsidRDefault="00CF0B3B" w:rsidP="002D2840">
            <w:pPr>
              <w:pStyle w:val="ListParagraph"/>
              <w:numPr>
                <w:ilvl w:val="2"/>
                <w:numId w:val="38"/>
              </w:numPr>
              <w:spacing w:line="276" w:lineRule="auto"/>
              <w:ind w:left="0" w:firstLine="0"/>
              <w:contextualSpacing w:val="0"/>
              <w:jc w:val="both"/>
            </w:pPr>
            <w:r w:rsidRPr="002D2840">
              <w:t>Доставка и монтаж на други активи, свързани с ефективното използване на водите при осъществяване на земеделската дейност</w:t>
            </w:r>
            <w:r w:rsidR="00855E69" w:rsidRPr="002D2840">
              <w:t>;</w:t>
            </w:r>
          </w:p>
          <w:p w14:paraId="36E57445" w14:textId="52BEF43B" w:rsidR="00CF0B3B" w:rsidRPr="002D2840" w:rsidRDefault="00CF0B3B" w:rsidP="002D2840">
            <w:pPr>
              <w:pStyle w:val="ListParagraph"/>
              <w:numPr>
                <w:ilvl w:val="2"/>
                <w:numId w:val="38"/>
              </w:numPr>
              <w:spacing w:line="276" w:lineRule="auto"/>
              <w:ind w:left="0" w:firstLine="0"/>
              <w:contextualSpacing w:val="0"/>
              <w:jc w:val="both"/>
            </w:pPr>
            <w:r w:rsidRPr="002D2840">
              <w:t>Доставка и монтаж на оборудване/съоръжения за прилагане на технологии з</w:t>
            </w:r>
            <w:r w:rsidR="00855E69" w:rsidRPr="002D2840">
              <w:t>а пестене на вода за напояване;</w:t>
            </w:r>
          </w:p>
          <w:p w14:paraId="1BAA428D" w14:textId="1FEEB2D3" w:rsidR="00CF0B3B" w:rsidRPr="002D2840" w:rsidRDefault="00CF0B3B" w:rsidP="002D2840">
            <w:pPr>
              <w:pStyle w:val="ListParagraph"/>
              <w:numPr>
                <w:ilvl w:val="2"/>
                <w:numId w:val="38"/>
              </w:numPr>
              <w:spacing w:line="276" w:lineRule="auto"/>
              <w:ind w:left="0" w:firstLine="0"/>
              <w:contextualSpacing w:val="0"/>
              <w:jc w:val="both"/>
            </w:pPr>
            <w:r w:rsidRPr="002D2840">
              <w:t>Доставка и монтаж на оборудване/съоръжения за прилагане на технологии за пестене на вода в животновъдството</w:t>
            </w:r>
            <w:r w:rsidR="00855E69" w:rsidRPr="002D2840">
              <w:t>;</w:t>
            </w:r>
          </w:p>
          <w:p w14:paraId="6DC7D9A3" w14:textId="04508359" w:rsidR="00CF0B3B" w:rsidRPr="002D2840" w:rsidRDefault="00CF0B3B" w:rsidP="002D2840">
            <w:pPr>
              <w:pStyle w:val="ListParagraph"/>
              <w:numPr>
                <w:ilvl w:val="2"/>
                <w:numId w:val="38"/>
              </w:numPr>
              <w:spacing w:line="276" w:lineRule="auto"/>
              <w:ind w:left="0" w:firstLine="0"/>
              <w:contextualSpacing w:val="0"/>
              <w:jc w:val="both"/>
            </w:pPr>
            <w:r w:rsidRPr="002D2840">
              <w:t>Доставка и монтаж на автоматизирани системи за поене, контейнери с преливници за дъждовна вода в животновъдството</w:t>
            </w:r>
            <w:r w:rsidRPr="002D2840" w:rsidDel="009A2C3B">
              <w:t xml:space="preserve"> </w:t>
            </w:r>
            <w:r w:rsidRPr="002D2840">
              <w:t>и др.</w:t>
            </w:r>
            <w:r w:rsidR="00855E69" w:rsidRPr="002D2840">
              <w:t>;</w:t>
            </w:r>
          </w:p>
          <w:p w14:paraId="26F527D2" w14:textId="0414BE91" w:rsidR="00CF0B3B" w:rsidRPr="002D2840" w:rsidRDefault="00CF0B3B" w:rsidP="002D2840">
            <w:pPr>
              <w:pStyle w:val="ListParagraph"/>
              <w:numPr>
                <w:ilvl w:val="2"/>
                <w:numId w:val="38"/>
              </w:numPr>
              <w:spacing w:line="276" w:lineRule="auto"/>
              <w:ind w:left="0" w:firstLine="0"/>
              <w:contextualSpacing w:val="0"/>
              <w:jc w:val="both"/>
            </w:pPr>
            <w:r w:rsidRPr="002D2840">
              <w:t xml:space="preserve">Доставка и монтаж на инсталации за подобряване качеството на входящи води </w:t>
            </w:r>
            <w:r w:rsidR="006B7FFD" w:rsidRPr="002D2840">
              <w:t>(пречистване)</w:t>
            </w:r>
            <w:r w:rsidR="00855E69" w:rsidRPr="002D2840">
              <w:t>;</w:t>
            </w:r>
          </w:p>
          <w:p w14:paraId="2ADF60AC" w14:textId="0E89C9C2" w:rsidR="002F18DD" w:rsidRPr="002D2840" w:rsidRDefault="002F18DD" w:rsidP="002D2840">
            <w:pPr>
              <w:pStyle w:val="ListParagraph"/>
              <w:numPr>
                <w:ilvl w:val="2"/>
                <w:numId w:val="38"/>
              </w:numPr>
              <w:spacing w:line="276" w:lineRule="auto"/>
              <w:ind w:left="0" w:firstLine="0"/>
              <w:contextualSpacing w:val="0"/>
              <w:jc w:val="both"/>
            </w:pPr>
            <w:r w:rsidRPr="002D2840">
              <w:t xml:space="preserve">Доставка и монтаж на фотоволтаични </w:t>
            </w:r>
            <w:r w:rsidR="005C31C3" w:rsidRPr="002D2840">
              <w:t>системи</w:t>
            </w:r>
            <w:r w:rsidRPr="002D2840">
              <w:t>, необходими за захранване на допустимите активи/оборудване/инсталации по проекта</w:t>
            </w:r>
            <w:r w:rsidR="004C645B" w:rsidRPr="002D2840">
              <w:t xml:space="preserve"> или на налични такива в стопанството на кандидата</w:t>
            </w:r>
            <w:r w:rsidRPr="002D2840">
              <w:t>;</w:t>
            </w:r>
          </w:p>
          <w:p w14:paraId="26056275" w14:textId="405D195A" w:rsidR="00CF0B3B" w:rsidRPr="002D2840" w:rsidRDefault="00CF0B3B" w:rsidP="002D2840">
            <w:pPr>
              <w:pStyle w:val="ListParagraph"/>
              <w:numPr>
                <w:ilvl w:val="2"/>
                <w:numId w:val="38"/>
              </w:numPr>
              <w:spacing w:line="276" w:lineRule="auto"/>
              <w:ind w:left="0" w:firstLine="0"/>
              <w:contextualSpacing w:val="0"/>
              <w:jc w:val="both"/>
            </w:pPr>
            <w:r w:rsidRPr="002D2840">
              <w:t xml:space="preserve">Строително-монтажни работи, пряко свързани с изпълнение на дейностите по </w:t>
            </w:r>
            <w:r w:rsidR="002F18DD" w:rsidRPr="002D2840">
              <w:t>проекта</w:t>
            </w:r>
            <w:r w:rsidRPr="002D2840">
              <w:t>.</w:t>
            </w:r>
          </w:p>
          <w:p w14:paraId="420C6238" w14:textId="2F3D7FDD" w:rsidR="00E7778D" w:rsidRPr="002D2840" w:rsidRDefault="00E7778D" w:rsidP="002D2840">
            <w:pPr>
              <w:widowControl w:val="0"/>
              <w:autoSpaceDE w:val="0"/>
              <w:autoSpaceDN w:val="0"/>
              <w:adjustRightInd w:val="0"/>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 xml:space="preserve">1.2. </w:t>
            </w:r>
            <w:r w:rsidR="00CC51B1" w:rsidRPr="002D2840">
              <w:rPr>
                <w:rFonts w:ascii="Times New Roman" w:hAnsi="Times New Roman" w:cs="Times New Roman"/>
                <w:b/>
                <w:sz w:val="24"/>
                <w:szCs w:val="24"/>
              </w:rPr>
              <w:t>Разходи за не</w:t>
            </w:r>
            <w:r w:rsidRPr="002D2840">
              <w:rPr>
                <w:rFonts w:ascii="Times New Roman" w:hAnsi="Times New Roman" w:cs="Times New Roman"/>
                <w:b/>
                <w:sz w:val="24"/>
                <w:szCs w:val="24"/>
              </w:rPr>
              <w:t>материални инвестиции</w:t>
            </w:r>
            <w:r w:rsidR="00812132" w:rsidRPr="002D2840">
              <w:rPr>
                <w:rFonts w:ascii="Times New Roman" w:hAnsi="Times New Roman" w:cs="Times New Roman"/>
                <w:b/>
                <w:sz w:val="24"/>
                <w:szCs w:val="24"/>
              </w:rPr>
              <w:t xml:space="preserve"> за</w:t>
            </w:r>
            <w:r w:rsidRPr="002D2840">
              <w:rPr>
                <w:rFonts w:ascii="Times New Roman" w:hAnsi="Times New Roman" w:cs="Times New Roman"/>
                <w:b/>
                <w:sz w:val="24"/>
                <w:szCs w:val="24"/>
              </w:rPr>
              <w:t>:</w:t>
            </w:r>
          </w:p>
          <w:p w14:paraId="7D1E41E8" w14:textId="1286A506" w:rsidR="007F4BFA" w:rsidRPr="002D2840" w:rsidRDefault="00E7778D" w:rsidP="002D2840">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1.2.1</w:t>
            </w:r>
            <w:r w:rsidR="002F1BCB" w:rsidRPr="002D2840">
              <w:rPr>
                <w:rFonts w:ascii="Times New Roman" w:hAnsi="Times New Roman" w:cs="Times New Roman"/>
                <w:sz w:val="24"/>
                <w:szCs w:val="24"/>
              </w:rPr>
              <w:t>. закупуване на софтуер</w:t>
            </w:r>
            <w:r w:rsidR="00FD603A" w:rsidRPr="002D2840">
              <w:rPr>
                <w:rFonts w:ascii="Times New Roman" w:hAnsi="Times New Roman" w:cs="Times New Roman"/>
                <w:sz w:val="24"/>
                <w:szCs w:val="24"/>
              </w:rPr>
              <w:t>, пряко свързан с работата на активите по т. 1.1</w:t>
            </w:r>
            <w:r w:rsidR="00864D30" w:rsidRPr="002D2840">
              <w:rPr>
                <w:rFonts w:ascii="Times New Roman" w:hAnsi="Times New Roman" w:cs="Times New Roman"/>
                <w:sz w:val="24"/>
                <w:szCs w:val="24"/>
              </w:rPr>
              <w:t>.</w:t>
            </w:r>
            <w:r w:rsidR="00FD603A" w:rsidRPr="002D2840">
              <w:rPr>
                <w:rFonts w:ascii="Times New Roman" w:hAnsi="Times New Roman" w:cs="Times New Roman"/>
                <w:sz w:val="24"/>
                <w:szCs w:val="24"/>
              </w:rPr>
              <w:t>, включени в проекта.</w:t>
            </w:r>
          </w:p>
          <w:p w14:paraId="0CD3683B" w14:textId="5275A182" w:rsidR="007F4BFA" w:rsidRPr="002D2840" w:rsidRDefault="00E7778D" w:rsidP="002D2840">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1.2.</w:t>
            </w:r>
            <w:r w:rsidR="005C31C3" w:rsidRPr="002D2840">
              <w:rPr>
                <w:rFonts w:ascii="Times New Roman" w:hAnsi="Times New Roman" w:cs="Times New Roman"/>
                <w:sz w:val="24"/>
                <w:szCs w:val="24"/>
                <w:lang w:val="en-US"/>
              </w:rPr>
              <w:t>2</w:t>
            </w:r>
            <w:r w:rsidR="004E6935"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ноу-хау, придобиване на патенти права и лицензи, за регистрация на търговски марки и процеси, необходими за изготвяне и изпълнение на проекта</w:t>
            </w:r>
            <w:r w:rsidR="00864D30" w:rsidRPr="002D2840">
              <w:rPr>
                <w:rFonts w:ascii="Times New Roman" w:hAnsi="Times New Roman" w:cs="Times New Roman"/>
                <w:sz w:val="24"/>
                <w:szCs w:val="24"/>
              </w:rPr>
              <w:t>.</w:t>
            </w:r>
          </w:p>
          <w:p w14:paraId="25525828" w14:textId="33ACC3A9" w:rsidR="00F83434" w:rsidRPr="002D2840" w:rsidRDefault="00E7778D" w:rsidP="002D2840">
            <w:pPr>
              <w:widowControl w:val="0"/>
              <w:autoSpaceDE w:val="0"/>
              <w:autoSpaceDN w:val="0"/>
              <w:adjustRightInd w:val="0"/>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2. Общи разходи -</w:t>
            </w:r>
            <w:r w:rsidR="00EE5FF3" w:rsidRPr="002D2840">
              <w:rPr>
                <w:rFonts w:ascii="Times New Roman" w:hAnsi="Times New Roman" w:cs="Times New Roman"/>
                <w:sz w:val="24"/>
                <w:szCs w:val="24"/>
              </w:rPr>
              <w:t xml:space="preserve"> </w:t>
            </w:r>
            <w:r w:rsidR="00864D30" w:rsidRPr="002D2840">
              <w:rPr>
                <w:rFonts w:ascii="Times New Roman" w:hAnsi="Times New Roman" w:cs="Times New Roman"/>
                <w:sz w:val="24"/>
                <w:szCs w:val="24"/>
              </w:rPr>
              <w:t>Р</w:t>
            </w:r>
            <w:r w:rsidR="002F1BCB" w:rsidRPr="002D2840">
              <w:rPr>
                <w:rFonts w:ascii="Times New Roman" w:hAnsi="Times New Roman" w:cs="Times New Roman"/>
                <w:sz w:val="24"/>
                <w:szCs w:val="24"/>
              </w:rPr>
              <w:t xml:space="preserve">азходи, свързани с </w:t>
            </w:r>
            <w:r w:rsidR="007F7C41"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в т.ч. разходи за предпроектни проучвания, такси, хонорари за архитекти, инженери и консултанти, консултации за екологична и икономическа устойчивост на проекти, проучвания за техническа осъществимост на проекта, извършени както в процеса на подготовка на проекта преди подаване на </w:t>
            </w:r>
            <w:r w:rsidR="001116AF"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така и по време на неговото изпълнение</w:t>
            </w:r>
            <w:r w:rsidR="00051554" w:rsidRPr="002D2840">
              <w:rPr>
                <w:rFonts w:ascii="Times New Roman" w:hAnsi="Times New Roman" w:cs="Times New Roman"/>
                <w:sz w:val="24"/>
                <w:szCs w:val="24"/>
              </w:rPr>
              <w:t>.</w:t>
            </w:r>
          </w:p>
        </w:tc>
      </w:tr>
    </w:tbl>
    <w:p w14:paraId="7AC59F29" w14:textId="5CCAFC5D" w:rsidR="007F4BFA" w:rsidRPr="002D2840" w:rsidRDefault="002F1BCB" w:rsidP="002D2840">
      <w:pPr>
        <w:pStyle w:val="Heading2"/>
        <w:spacing w:before="0"/>
        <w:jc w:val="both"/>
        <w:rPr>
          <w:rFonts w:cs="Times New Roman"/>
          <w:color w:val="auto"/>
          <w:szCs w:val="24"/>
        </w:rPr>
      </w:pPr>
      <w:bookmarkStart w:id="21" w:name="_Toc69388910"/>
      <w:r w:rsidRPr="002D2840">
        <w:rPr>
          <w:rFonts w:cs="Times New Roman"/>
          <w:color w:val="auto"/>
          <w:szCs w:val="24"/>
        </w:rPr>
        <w:lastRenderedPageBreak/>
        <w:t>14.2. Условия за допустимост на разходите:</w:t>
      </w:r>
      <w:bookmarkEnd w:id="21"/>
    </w:p>
    <w:tbl>
      <w:tblPr>
        <w:tblStyle w:val="TableGrid"/>
        <w:tblW w:w="5000" w:type="pct"/>
        <w:tblLook w:val="04A0" w:firstRow="1" w:lastRow="0" w:firstColumn="1" w:lastColumn="0" w:noHBand="0" w:noVBand="1"/>
      </w:tblPr>
      <w:tblGrid>
        <w:gridCol w:w="9629"/>
      </w:tblGrid>
      <w:tr w:rsidR="007F4BFA" w:rsidRPr="002D2840" w14:paraId="6CE22A58" w14:textId="77777777" w:rsidTr="002652E5">
        <w:tc>
          <w:tcPr>
            <w:tcW w:w="5000" w:type="pct"/>
          </w:tcPr>
          <w:p w14:paraId="38A1D915" w14:textId="65C5BA03" w:rsidR="00837484" w:rsidRPr="002D2840" w:rsidRDefault="00837484" w:rsidP="002D2840">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 </w:t>
            </w:r>
            <w:r w:rsidR="00335D25" w:rsidRPr="002D2840">
              <w:rPr>
                <w:rFonts w:ascii="Times New Roman" w:hAnsi="Times New Roman" w:cs="Times New Roman"/>
                <w:sz w:val="24"/>
                <w:szCs w:val="24"/>
              </w:rPr>
              <w:t xml:space="preserve">Финансова помощ се предоставя в рамките на наличните средства </w:t>
            </w:r>
            <w:r w:rsidR="008960DC" w:rsidRPr="002D2840">
              <w:rPr>
                <w:rFonts w:ascii="Times New Roman" w:hAnsi="Times New Roman" w:cs="Times New Roman"/>
                <w:sz w:val="24"/>
                <w:szCs w:val="24"/>
              </w:rPr>
              <w:t xml:space="preserve">по тази процедура </w:t>
            </w:r>
            <w:r w:rsidR="00335D25" w:rsidRPr="002D2840">
              <w:rPr>
                <w:rFonts w:ascii="Times New Roman" w:hAnsi="Times New Roman" w:cs="Times New Roman"/>
                <w:sz w:val="24"/>
                <w:szCs w:val="24"/>
              </w:rPr>
              <w:t>под формата на възстановяване на действително направени и платени допустими разходи.</w:t>
            </w:r>
          </w:p>
          <w:p w14:paraId="7D2DB8DB" w14:textId="7F17F89B" w:rsidR="00564789" w:rsidRPr="002D2840" w:rsidRDefault="00152045" w:rsidP="002D2840">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eastAsiaTheme="minorEastAsia" w:hAnsi="Times New Roman" w:cs="Times New Roman"/>
                <w:sz w:val="24"/>
                <w:szCs w:val="24"/>
                <w:lang w:eastAsia="bg-BG"/>
              </w:rPr>
              <w:t>2</w:t>
            </w:r>
            <w:r w:rsidR="00564789" w:rsidRPr="002D2840">
              <w:rPr>
                <w:rFonts w:ascii="Times New Roman" w:eastAsiaTheme="minorEastAsia" w:hAnsi="Times New Roman" w:cs="Times New Roman"/>
                <w:sz w:val="24"/>
                <w:szCs w:val="24"/>
                <w:lang w:eastAsia="bg-BG"/>
              </w:rPr>
              <w:t>. Допустими за подпомагане са само основателни разходи, включени в проектното предложение.</w:t>
            </w:r>
          </w:p>
          <w:p w14:paraId="296D259E" w14:textId="6D7E0418" w:rsidR="00AC4AA2" w:rsidRPr="002D2840" w:rsidRDefault="00812132" w:rsidP="002D2840">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3</w:t>
            </w:r>
            <w:r w:rsidR="003C41D0" w:rsidRPr="002D2840">
              <w:rPr>
                <w:rFonts w:ascii="Times New Roman" w:hAnsi="Times New Roman" w:cs="Times New Roman"/>
                <w:sz w:val="24"/>
                <w:szCs w:val="24"/>
              </w:rPr>
              <w:t xml:space="preserve">. </w:t>
            </w:r>
            <w:r w:rsidR="00AC4AA2" w:rsidRPr="002D2840">
              <w:rPr>
                <w:rFonts w:ascii="Times New Roman" w:hAnsi="Times New Roman" w:cs="Times New Roman"/>
                <w:sz w:val="24"/>
                <w:szCs w:val="24"/>
              </w:rPr>
              <w:t>Дейностите и разходите по проекта</w:t>
            </w:r>
            <w:r w:rsidR="00B76F5C" w:rsidRPr="002D2840">
              <w:rPr>
                <w:rFonts w:ascii="Times New Roman" w:hAnsi="Times New Roman" w:cs="Times New Roman"/>
                <w:sz w:val="24"/>
                <w:szCs w:val="24"/>
              </w:rPr>
              <w:t>, с изключение на разходите по т. 2 от раздел 14.1 „Допустими разходи“,</w:t>
            </w:r>
            <w:r w:rsidR="00AC4AA2" w:rsidRPr="002D2840">
              <w:rPr>
                <w:rFonts w:ascii="Times New Roman" w:hAnsi="Times New Roman" w:cs="Times New Roman"/>
                <w:sz w:val="24"/>
                <w:szCs w:val="24"/>
              </w:rPr>
              <w:t xml:space="preserve"> </w:t>
            </w:r>
            <w:r w:rsidR="00441822" w:rsidRPr="002D2840">
              <w:rPr>
                <w:rFonts w:ascii="Times New Roman" w:hAnsi="Times New Roman" w:cs="Times New Roman"/>
                <w:sz w:val="24"/>
                <w:szCs w:val="24"/>
              </w:rPr>
              <w:t xml:space="preserve">не </w:t>
            </w:r>
            <w:r w:rsidR="00AC4AA2" w:rsidRPr="002D2840">
              <w:rPr>
                <w:rFonts w:ascii="Times New Roman" w:hAnsi="Times New Roman" w:cs="Times New Roman"/>
                <w:sz w:val="24"/>
                <w:szCs w:val="24"/>
              </w:rPr>
              <w:t xml:space="preserve">са допустими за подпомагане, ако са извършени </w:t>
            </w:r>
            <w:r w:rsidR="00441822" w:rsidRPr="002D2840">
              <w:rPr>
                <w:rFonts w:ascii="Times New Roman" w:hAnsi="Times New Roman" w:cs="Times New Roman"/>
                <w:sz w:val="24"/>
                <w:szCs w:val="24"/>
              </w:rPr>
              <w:t xml:space="preserve">преди </w:t>
            </w:r>
            <w:r w:rsidR="00AC4AA2" w:rsidRPr="002D2840">
              <w:rPr>
                <w:rFonts w:ascii="Times New Roman" w:hAnsi="Times New Roman" w:cs="Times New Roman"/>
                <w:sz w:val="24"/>
                <w:szCs w:val="24"/>
              </w:rPr>
              <w:t>подаване на проектното предложение.</w:t>
            </w:r>
          </w:p>
          <w:p w14:paraId="47A64E24" w14:textId="27BC5F88" w:rsidR="007F4BFA" w:rsidRPr="002D2840" w:rsidRDefault="00812132" w:rsidP="002D2840">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lastRenderedPageBreak/>
              <w:t>4</w:t>
            </w:r>
            <w:r w:rsidR="003C41D0"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Закупуването чрез финансов лизинг на активите е допустимо, при условие че ползвателят на помощта стане собственик на съответния актив не по-късно от датата на подаване на заявката за окончателно плащане за същия актив.</w:t>
            </w:r>
          </w:p>
          <w:p w14:paraId="6B99C377" w14:textId="56816A3B" w:rsidR="00A9216B" w:rsidRPr="002D2840" w:rsidRDefault="00A9216B" w:rsidP="002D2840">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5. Разходите по т. 1.2</w:t>
            </w:r>
            <w:r w:rsidR="00446CC1" w:rsidRPr="002D2840">
              <w:rPr>
                <w:rFonts w:ascii="Times New Roman" w:hAnsi="Times New Roman" w:cs="Times New Roman"/>
                <w:sz w:val="24"/>
                <w:szCs w:val="24"/>
              </w:rPr>
              <w:t>.</w:t>
            </w:r>
            <w:r w:rsidRPr="002D2840">
              <w:rPr>
                <w:rFonts w:ascii="Times New Roman" w:hAnsi="Times New Roman" w:cs="Times New Roman"/>
                <w:sz w:val="24"/>
                <w:szCs w:val="24"/>
              </w:rPr>
              <w:t xml:space="preserve"> от раздел 14.1 не могат да надхвърлят 10 на сто от разходите по т. 1.1 от раздел 14.1, но не повече от 50 000 лева.</w:t>
            </w:r>
          </w:p>
          <w:p w14:paraId="63C4B590" w14:textId="4A63A410" w:rsidR="00B47851" w:rsidRPr="002D2840" w:rsidRDefault="00812132" w:rsidP="002D2840">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6</w:t>
            </w:r>
            <w:r w:rsidR="001E0A0E" w:rsidRPr="002D2840">
              <w:rPr>
                <w:rFonts w:ascii="Times New Roman" w:hAnsi="Times New Roman" w:cs="Times New Roman"/>
                <w:sz w:val="24"/>
                <w:szCs w:val="24"/>
              </w:rPr>
              <w:t xml:space="preserve">. Разходите по т. </w:t>
            </w:r>
            <w:r w:rsidR="00531793" w:rsidRPr="002D2840">
              <w:rPr>
                <w:rFonts w:ascii="Times New Roman" w:hAnsi="Times New Roman" w:cs="Times New Roman"/>
                <w:sz w:val="24"/>
                <w:szCs w:val="24"/>
              </w:rPr>
              <w:t>2</w:t>
            </w:r>
            <w:r w:rsidR="001E0A0E" w:rsidRPr="002D2840">
              <w:rPr>
                <w:rFonts w:ascii="Times New Roman" w:hAnsi="Times New Roman" w:cs="Times New Roman"/>
                <w:sz w:val="24"/>
                <w:szCs w:val="24"/>
              </w:rPr>
              <w:t xml:space="preserve"> от Раздел 14.1 „Допустими разходи“</w:t>
            </w:r>
            <w:r w:rsidR="00B47851" w:rsidRPr="002D2840">
              <w:rPr>
                <w:rFonts w:ascii="Times New Roman" w:hAnsi="Times New Roman" w:cs="Times New Roman"/>
                <w:sz w:val="24"/>
                <w:szCs w:val="24"/>
              </w:rPr>
              <w:t>:</w:t>
            </w:r>
          </w:p>
          <w:p w14:paraId="06876CE4" w14:textId="5E0F6109" w:rsidR="001E0A0E" w:rsidRPr="002D2840" w:rsidRDefault="00812132" w:rsidP="002D2840">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6</w:t>
            </w:r>
            <w:r w:rsidR="00B47851" w:rsidRPr="002D2840">
              <w:rPr>
                <w:rFonts w:ascii="Times New Roman" w:hAnsi="Times New Roman" w:cs="Times New Roman"/>
                <w:sz w:val="24"/>
                <w:szCs w:val="24"/>
              </w:rPr>
              <w:t xml:space="preserve">.1. </w:t>
            </w:r>
            <w:r w:rsidR="001E0A0E" w:rsidRPr="002D2840">
              <w:rPr>
                <w:rFonts w:ascii="Times New Roman" w:hAnsi="Times New Roman" w:cs="Times New Roman"/>
                <w:sz w:val="24"/>
                <w:szCs w:val="24"/>
              </w:rPr>
              <w:t xml:space="preserve">са допустими, ако са извършени не по-рано от 1 януари 2014 г., независимо дали всички свързани с тях плащания </w:t>
            </w:r>
            <w:r w:rsidR="00B47851" w:rsidRPr="002D2840">
              <w:rPr>
                <w:rFonts w:ascii="Times New Roman" w:hAnsi="Times New Roman" w:cs="Times New Roman"/>
                <w:sz w:val="24"/>
                <w:szCs w:val="24"/>
              </w:rPr>
              <w:t>са направени;</w:t>
            </w:r>
          </w:p>
          <w:p w14:paraId="2B00959A" w14:textId="00A9BC3A" w:rsidR="001E0A0E" w:rsidRPr="002D2840" w:rsidRDefault="00812132" w:rsidP="002D2840">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6</w:t>
            </w:r>
            <w:r w:rsidR="00B47851" w:rsidRPr="002D2840">
              <w:rPr>
                <w:rFonts w:ascii="Times New Roman" w:hAnsi="Times New Roman" w:cs="Times New Roman"/>
                <w:sz w:val="24"/>
                <w:szCs w:val="24"/>
              </w:rPr>
              <w:t>.2.</w:t>
            </w:r>
            <w:r w:rsidR="001E0A0E" w:rsidRPr="002D2840">
              <w:rPr>
                <w:rFonts w:ascii="Times New Roman" w:hAnsi="Times New Roman" w:cs="Times New Roman"/>
                <w:sz w:val="24"/>
                <w:szCs w:val="24"/>
              </w:rPr>
              <w:t xml:space="preserve"> не могат да надхвърлят </w:t>
            </w:r>
            <w:r w:rsidR="00446CC1" w:rsidRPr="002D2840">
              <w:rPr>
                <w:rFonts w:ascii="Times New Roman" w:hAnsi="Times New Roman" w:cs="Times New Roman"/>
                <w:sz w:val="24"/>
                <w:szCs w:val="24"/>
              </w:rPr>
              <w:t xml:space="preserve">10 </w:t>
            </w:r>
            <w:r w:rsidR="001E0A0E" w:rsidRPr="002D2840">
              <w:rPr>
                <w:rFonts w:ascii="Times New Roman" w:hAnsi="Times New Roman" w:cs="Times New Roman"/>
                <w:sz w:val="24"/>
                <w:szCs w:val="24"/>
              </w:rPr>
              <w:t>на сто от общия размер на допустимите инвестиционни разходи по проект</w:t>
            </w:r>
            <w:r w:rsidR="00B47851" w:rsidRPr="002D2840">
              <w:rPr>
                <w:rFonts w:ascii="Times New Roman" w:hAnsi="Times New Roman" w:cs="Times New Roman"/>
                <w:sz w:val="24"/>
                <w:szCs w:val="24"/>
              </w:rPr>
              <w:t>ното предложение</w:t>
            </w:r>
            <w:r w:rsidR="001E0A0E" w:rsidRPr="002D2840">
              <w:rPr>
                <w:rFonts w:ascii="Times New Roman" w:hAnsi="Times New Roman" w:cs="Times New Roman"/>
                <w:sz w:val="24"/>
                <w:szCs w:val="24"/>
              </w:rPr>
              <w:t>.</w:t>
            </w:r>
          </w:p>
          <w:p w14:paraId="5EA4F331" w14:textId="1E05D926" w:rsidR="00133686" w:rsidRPr="002D2840" w:rsidRDefault="00812132" w:rsidP="002D2840">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7</w:t>
            </w:r>
            <w:r w:rsidR="001E0A0E" w:rsidRPr="002D2840">
              <w:rPr>
                <w:rFonts w:ascii="Times New Roman" w:hAnsi="Times New Roman" w:cs="Times New Roman"/>
                <w:sz w:val="24"/>
                <w:szCs w:val="24"/>
              </w:rPr>
              <w:t xml:space="preserve">. </w:t>
            </w:r>
            <w:r w:rsidR="00084F96" w:rsidRPr="002D2840">
              <w:rPr>
                <w:rFonts w:ascii="Times New Roman" w:hAnsi="Times New Roman" w:cs="Times New Roman"/>
                <w:sz w:val="24"/>
                <w:szCs w:val="24"/>
              </w:rPr>
              <w:t>К</w:t>
            </w:r>
            <w:r w:rsidR="00133686" w:rsidRPr="002D2840">
              <w:rPr>
                <w:rFonts w:ascii="Times New Roman" w:hAnsi="Times New Roman" w:cs="Times New Roman"/>
                <w:sz w:val="24"/>
                <w:szCs w:val="24"/>
              </w:rPr>
              <w:t xml:space="preserve">омпонентите на разходите по т. </w:t>
            </w:r>
            <w:r w:rsidR="00531793" w:rsidRPr="002D2840">
              <w:rPr>
                <w:rFonts w:ascii="Times New Roman" w:hAnsi="Times New Roman" w:cs="Times New Roman"/>
                <w:sz w:val="24"/>
                <w:szCs w:val="24"/>
              </w:rPr>
              <w:t>2</w:t>
            </w:r>
            <w:r w:rsidR="00133686" w:rsidRPr="002D2840">
              <w:rPr>
                <w:rFonts w:ascii="Times New Roman" w:hAnsi="Times New Roman" w:cs="Times New Roman"/>
                <w:sz w:val="24"/>
                <w:szCs w:val="24"/>
              </w:rPr>
              <w:t xml:space="preserve"> от Раздел 14.1 „Допустими разходи“ не могат да превишават следните стойности:</w:t>
            </w:r>
          </w:p>
          <w:p w14:paraId="07766D0E" w14:textId="18B57A13" w:rsidR="001E0A0E" w:rsidRPr="002D2840" w:rsidRDefault="00812132" w:rsidP="002D2840">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7</w:t>
            </w:r>
            <w:r w:rsidR="00133686" w:rsidRPr="002D2840">
              <w:rPr>
                <w:rFonts w:ascii="Times New Roman" w:hAnsi="Times New Roman" w:cs="Times New Roman"/>
                <w:sz w:val="24"/>
                <w:szCs w:val="24"/>
              </w:rPr>
              <w:t xml:space="preserve">.1. </w:t>
            </w:r>
            <w:r w:rsidR="001E0A0E" w:rsidRPr="002D2840">
              <w:rPr>
                <w:rFonts w:ascii="Times New Roman" w:hAnsi="Times New Roman" w:cs="Times New Roman"/>
                <w:sz w:val="24"/>
                <w:szCs w:val="24"/>
              </w:rPr>
              <w:t xml:space="preserve">Допустимите разходи за консултантски услуги, свързани с подготовката и управлението на проектното предложение и разходите за правни услуги, като част от разходите по т. 2 от Раздел 14.1 „Допустими разходи“ не могат да превишават пет на сто от допустимите инвестиционни разходи по т. 1 от Раздел 14.1 „Допустими разходи“, но не повече от </w:t>
            </w:r>
            <w:r w:rsidR="00C41E73" w:rsidRPr="002D2840">
              <w:rPr>
                <w:rFonts w:ascii="Times New Roman" w:hAnsi="Times New Roman" w:cs="Times New Roman"/>
                <w:sz w:val="24"/>
                <w:szCs w:val="24"/>
              </w:rPr>
              <w:t>30 000</w:t>
            </w:r>
            <w:r w:rsidR="001E0A0E" w:rsidRPr="002D2840">
              <w:rPr>
                <w:rFonts w:ascii="Times New Roman" w:hAnsi="Times New Roman" w:cs="Times New Roman"/>
                <w:sz w:val="24"/>
                <w:szCs w:val="24"/>
              </w:rPr>
              <w:t xml:space="preserve"> </w:t>
            </w:r>
            <w:r w:rsidR="00133686" w:rsidRPr="002D2840">
              <w:rPr>
                <w:rFonts w:ascii="Times New Roman" w:hAnsi="Times New Roman" w:cs="Times New Roman"/>
                <w:sz w:val="24"/>
                <w:szCs w:val="24"/>
              </w:rPr>
              <w:t>лева;</w:t>
            </w:r>
          </w:p>
          <w:p w14:paraId="70741109" w14:textId="0DA1A432" w:rsidR="009E0030" w:rsidRPr="002D2840" w:rsidRDefault="00812132" w:rsidP="002D2840">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7</w:t>
            </w:r>
            <w:r w:rsidR="00564789" w:rsidRPr="002D2840">
              <w:rPr>
                <w:rFonts w:ascii="Times New Roman" w:eastAsiaTheme="minorEastAsia" w:hAnsi="Times New Roman" w:cs="Times New Roman"/>
                <w:sz w:val="24"/>
                <w:szCs w:val="24"/>
                <w:lang w:eastAsia="bg-BG"/>
              </w:rPr>
              <w:t>.</w:t>
            </w:r>
            <w:r w:rsidR="00C41E73" w:rsidRPr="002D2840">
              <w:rPr>
                <w:rFonts w:ascii="Times New Roman" w:eastAsiaTheme="minorEastAsia" w:hAnsi="Times New Roman" w:cs="Times New Roman"/>
                <w:sz w:val="24"/>
                <w:szCs w:val="24"/>
                <w:lang w:eastAsia="bg-BG"/>
              </w:rPr>
              <w:t>2</w:t>
            </w:r>
            <w:r w:rsidR="00564789" w:rsidRPr="002D2840">
              <w:rPr>
                <w:rFonts w:ascii="Times New Roman" w:eastAsiaTheme="minorEastAsia" w:hAnsi="Times New Roman" w:cs="Times New Roman"/>
                <w:sz w:val="24"/>
                <w:szCs w:val="24"/>
                <w:lang w:eastAsia="bg-BG"/>
              </w:rPr>
              <w:t>.</w:t>
            </w:r>
            <w:r w:rsidR="00133686" w:rsidRPr="002D2840">
              <w:rPr>
                <w:rFonts w:ascii="Times New Roman" w:eastAsiaTheme="minorEastAsia" w:hAnsi="Times New Roman" w:cs="Times New Roman"/>
                <w:sz w:val="24"/>
                <w:szCs w:val="24"/>
                <w:lang w:val="x-none" w:eastAsia="bg-BG"/>
              </w:rPr>
              <w:t xml:space="preserve"> </w:t>
            </w:r>
            <w:r w:rsidR="00564789" w:rsidRPr="002D2840">
              <w:rPr>
                <w:rFonts w:ascii="Times New Roman" w:eastAsiaTheme="minorEastAsia" w:hAnsi="Times New Roman" w:cs="Times New Roman"/>
                <w:sz w:val="24"/>
                <w:szCs w:val="24"/>
                <w:lang w:eastAsia="bg-BG"/>
              </w:rPr>
              <w:t xml:space="preserve">Допустимите </w:t>
            </w:r>
            <w:r w:rsidR="00133686" w:rsidRPr="002D2840">
              <w:rPr>
                <w:rFonts w:ascii="Times New Roman" w:eastAsiaTheme="minorEastAsia" w:hAnsi="Times New Roman" w:cs="Times New Roman"/>
                <w:sz w:val="24"/>
                <w:szCs w:val="24"/>
                <w:lang w:eastAsia="bg-BG"/>
              </w:rPr>
              <w:t>разходи, свързани с допустимите инвестиционни разходи по проекта</w:t>
            </w:r>
            <w:r w:rsidR="0033688E" w:rsidRPr="002D2840">
              <w:rPr>
                <w:rFonts w:ascii="Times New Roman" w:eastAsiaTheme="minorEastAsia" w:hAnsi="Times New Roman" w:cs="Times New Roman"/>
                <w:sz w:val="24"/>
                <w:szCs w:val="24"/>
                <w:lang w:eastAsia="bg-BG"/>
              </w:rPr>
              <w:t>,</w:t>
            </w:r>
            <w:r w:rsidR="00133686" w:rsidRPr="002D2840">
              <w:rPr>
                <w:rFonts w:ascii="Times New Roman" w:eastAsiaTheme="minorEastAsia" w:hAnsi="Times New Roman" w:cs="Times New Roman"/>
                <w:sz w:val="24"/>
                <w:szCs w:val="24"/>
                <w:lang w:eastAsia="bg-BG"/>
              </w:rPr>
              <w:t xml:space="preserve"> за предпроектно проучване, оценка на въздействието върху околната среда, хонорари за архитекти и инженери, извън тези по т. </w:t>
            </w:r>
            <w:r w:rsidRPr="002D2840">
              <w:rPr>
                <w:rFonts w:ascii="Times New Roman" w:eastAsiaTheme="minorEastAsia" w:hAnsi="Times New Roman" w:cs="Times New Roman"/>
                <w:sz w:val="24"/>
                <w:szCs w:val="24"/>
                <w:lang w:eastAsia="bg-BG"/>
              </w:rPr>
              <w:t>7</w:t>
            </w:r>
            <w:r w:rsidR="00564789" w:rsidRPr="002D2840">
              <w:rPr>
                <w:rFonts w:ascii="Times New Roman" w:eastAsiaTheme="minorEastAsia" w:hAnsi="Times New Roman" w:cs="Times New Roman"/>
                <w:sz w:val="24"/>
                <w:szCs w:val="24"/>
                <w:lang w:eastAsia="bg-BG"/>
              </w:rPr>
              <w:t xml:space="preserve">.1 </w:t>
            </w:r>
            <w:r w:rsidR="00133686" w:rsidRPr="002D2840">
              <w:rPr>
                <w:rFonts w:ascii="Times New Roman" w:eastAsiaTheme="minorEastAsia" w:hAnsi="Times New Roman" w:cs="Times New Roman"/>
                <w:sz w:val="24"/>
                <w:szCs w:val="24"/>
                <w:lang w:val="x-none" w:eastAsia="bg-BG"/>
              </w:rPr>
              <w:t xml:space="preserve">като част от </w:t>
            </w:r>
            <w:r w:rsidR="00133686" w:rsidRPr="002D2840">
              <w:rPr>
                <w:rFonts w:ascii="Times New Roman" w:eastAsiaTheme="minorEastAsia" w:hAnsi="Times New Roman" w:cs="Times New Roman"/>
                <w:sz w:val="24"/>
                <w:szCs w:val="24"/>
                <w:lang w:eastAsia="bg-BG"/>
              </w:rPr>
              <w:t>общите разходи</w:t>
            </w:r>
            <w:r w:rsidR="00133686" w:rsidRPr="002D2840">
              <w:rPr>
                <w:rFonts w:ascii="Times New Roman" w:eastAsiaTheme="minorEastAsia" w:hAnsi="Times New Roman" w:cs="Times New Roman"/>
                <w:sz w:val="24"/>
                <w:szCs w:val="24"/>
                <w:lang w:val="x-none" w:eastAsia="bg-BG"/>
              </w:rPr>
              <w:t xml:space="preserve"> </w:t>
            </w:r>
            <w:r w:rsidR="00084F96" w:rsidRPr="002D2840">
              <w:rPr>
                <w:rFonts w:ascii="Times New Roman" w:hAnsi="Times New Roman" w:cs="Times New Roman"/>
                <w:sz w:val="24"/>
                <w:szCs w:val="24"/>
              </w:rPr>
              <w:t>по т. 2 от Раздел 14.1 „Допустими разходи“ не могат да превишават</w:t>
            </w:r>
            <w:r w:rsidR="00133686" w:rsidRPr="002D2840">
              <w:rPr>
                <w:rFonts w:ascii="Times New Roman" w:eastAsiaTheme="minorEastAsia" w:hAnsi="Times New Roman" w:cs="Times New Roman"/>
                <w:sz w:val="24"/>
                <w:szCs w:val="24"/>
                <w:lang w:val="x-none" w:eastAsia="bg-BG"/>
              </w:rPr>
              <w:t xml:space="preserve"> </w:t>
            </w:r>
            <w:r w:rsidR="00446CC1" w:rsidRPr="002D2840">
              <w:rPr>
                <w:rFonts w:ascii="Times New Roman" w:eastAsiaTheme="minorEastAsia" w:hAnsi="Times New Roman" w:cs="Times New Roman"/>
                <w:sz w:val="24"/>
                <w:szCs w:val="24"/>
                <w:lang w:eastAsia="bg-BG"/>
              </w:rPr>
              <w:t>5</w:t>
            </w:r>
            <w:r w:rsidR="00133686" w:rsidRPr="002D2840">
              <w:rPr>
                <w:rFonts w:ascii="Times New Roman" w:eastAsiaTheme="minorEastAsia" w:hAnsi="Times New Roman" w:cs="Times New Roman"/>
                <w:sz w:val="24"/>
                <w:szCs w:val="24"/>
                <w:lang w:val="x-none" w:eastAsia="bg-BG"/>
              </w:rPr>
              <w:t xml:space="preserve"> на сто от допустимите разходи </w:t>
            </w:r>
            <w:r w:rsidR="00564789" w:rsidRPr="002D2840">
              <w:rPr>
                <w:rFonts w:ascii="Times New Roman" w:eastAsiaTheme="minorEastAsia" w:hAnsi="Times New Roman" w:cs="Times New Roman"/>
                <w:sz w:val="24"/>
                <w:szCs w:val="24"/>
                <w:lang w:eastAsia="bg-BG"/>
              </w:rPr>
              <w:t>по</w:t>
            </w:r>
            <w:r w:rsidR="00564789" w:rsidRPr="002D2840">
              <w:rPr>
                <w:rFonts w:ascii="Times New Roman" w:hAnsi="Times New Roman" w:cs="Times New Roman"/>
                <w:sz w:val="24"/>
                <w:szCs w:val="24"/>
              </w:rPr>
              <w:t xml:space="preserve"> т. 1</w:t>
            </w:r>
            <w:r w:rsidR="00564789" w:rsidRPr="002D2840">
              <w:rPr>
                <w:rFonts w:ascii="Times New Roman" w:eastAsiaTheme="minorEastAsia" w:hAnsi="Times New Roman" w:cs="Times New Roman"/>
                <w:sz w:val="24"/>
                <w:szCs w:val="24"/>
                <w:lang w:eastAsia="bg-BG"/>
              </w:rPr>
              <w:t xml:space="preserve"> от Раздел 14.1 „Допустими разходи</w:t>
            </w:r>
            <w:r w:rsidR="00C41E73" w:rsidRPr="002D2840">
              <w:rPr>
                <w:rFonts w:ascii="Times New Roman" w:eastAsiaTheme="minorEastAsia" w:hAnsi="Times New Roman" w:cs="Times New Roman"/>
                <w:sz w:val="24"/>
                <w:szCs w:val="24"/>
                <w:lang w:eastAsia="bg-BG"/>
              </w:rPr>
              <w:t>“.</w:t>
            </w:r>
          </w:p>
          <w:p w14:paraId="5210A015" w14:textId="0C6BE502" w:rsidR="007F4BFA" w:rsidRPr="002D2840" w:rsidRDefault="00812132" w:rsidP="002D2840">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8</w:t>
            </w:r>
            <w:r w:rsidR="009D4015" w:rsidRPr="002D2840">
              <w:rPr>
                <w:rFonts w:ascii="Times New Roman" w:hAnsi="Times New Roman" w:cs="Times New Roman"/>
                <w:sz w:val="24"/>
                <w:szCs w:val="24"/>
              </w:rPr>
              <w:t xml:space="preserve">. </w:t>
            </w:r>
            <w:r w:rsidR="00FC1468" w:rsidRPr="002D2840">
              <w:rPr>
                <w:rFonts w:ascii="Times New Roman" w:hAnsi="Times New Roman" w:cs="Times New Roman"/>
                <w:sz w:val="24"/>
                <w:szCs w:val="24"/>
              </w:rPr>
              <w:t>Оценителната комисия по чл. 33 от ЗУСЕФ</w:t>
            </w:r>
            <w:r w:rsidR="00DE00B3" w:rsidRPr="002D2840">
              <w:rPr>
                <w:rFonts w:ascii="Times New Roman" w:hAnsi="Times New Roman" w:cs="Times New Roman"/>
                <w:sz w:val="24"/>
                <w:szCs w:val="24"/>
              </w:rPr>
              <w:t>СУ</w:t>
            </w:r>
            <w:r w:rsidR="002F1BCB" w:rsidRPr="002D2840">
              <w:rPr>
                <w:rFonts w:ascii="Times New Roman" w:hAnsi="Times New Roman" w:cs="Times New Roman"/>
                <w:sz w:val="24"/>
                <w:szCs w:val="24"/>
              </w:rPr>
              <w:t xml:space="preserve"> извършва оценка на основателността на предлож</w:t>
            </w:r>
            <w:r w:rsidR="00213294" w:rsidRPr="002D2840">
              <w:rPr>
                <w:rFonts w:ascii="Times New Roman" w:hAnsi="Times New Roman" w:cs="Times New Roman"/>
                <w:sz w:val="24"/>
                <w:szCs w:val="24"/>
              </w:rPr>
              <w:t>ените за финансиране разходи, посочени в Раздел 14.1 „Допустими разходи“</w:t>
            </w:r>
            <w:r w:rsidR="002F1BCB" w:rsidRPr="002D2840">
              <w:rPr>
                <w:rFonts w:ascii="Times New Roman" w:hAnsi="Times New Roman" w:cs="Times New Roman"/>
                <w:sz w:val="24"/>
                <w:szCs w:val="24"/>
              </w:rPr>
              <w:t xml:space="preserve"> чрез съпоставяне на предложените разходи с определените от РА референтни разходи за допустими за финансиране активи и услуги и/или сравняване на представени оферти.</w:t>
            </w:r>
          </w:p>
          <w:p w14:paraId="62DA19C6" w14:textId="1EF1BC72" w:rsidR="00213294" w:rsidRPr="002D2840" w:rsidRDefault="00C41E73" w:rsidP="002D2840">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9</w:t>
            </w:r>
            <w:r w:rsidR="00B4688E" w:rsidRPr="002D2840">
              <w:rPr>
                <w:rFonts w:ascii="Times New Roman" w:hAnsi="Times New Roman" w:cs="Times New Roman"/>
                <w:sz w:val="24"/>
                <w:szCs w:val="24"/>
              </w:rPr>
              <w:t xml:space="preserve">. </w:t>
            </w:r>
            <w:r w:rsidR="00B4688E" w:rsidRPr="002D2840">
              <w:rPr>
                <w:rFonts w:ascii="Times New Roman" w:eastAsiaTheme="minorEastAsia" w:hAnsi="Times New Roman" w:cs="Times New Roman"/>
                <w:sz w:val="24"/>
                <w:szCs w:val="24"/>
                <w:lang w:eastAsia="bg-BG"/>
              </w:rPr>
              <w:t xml:space="preserve">Списък с наименованията на активите, дейностите и услугите, за които са определени референтни разходи, е приложен към настоящите условия за кандидатстване - Приложение № </w:t>
            </w:r>
            <w:r w:rsidR="007217C3" w:rsidRPr="002D2840">
              <w:rPr>
                <w:rFonts w:ascii="Times New Roman" w:eastAsiaTheme="minorEastAsia" w:hAnsi="Times New Roman" w:cs="Times New Roman"/>
                <w:sz w:val="24"/>
                <w:szCs w:val="24"/>
                <w:lang w:eastAsia="bg-BG"/>
              </w:rPr>
              <w:t>5</w:t>
            </w:r>
            <w:r w:rsidR="00B4688E" w:rsidRPr="002D2840">
              <w:rPr>
                <w:rFonts w:ascii="Times New Roman" w:eastAsiaTheme="minorEastAsia" w:hAnsi="Times New Roman" w:cs="Times New Roman"/>
                <w:sz w:val="24"/>
                <w:szCs w:val="24"/>
                <w:lang w:eastAsia="bg-BG"/>
              </w:rPr>
              <w:t>.</w:t>
            </w:r>
          </w:p>
          <w:p w14:paraId="641B9A18" w14:textId="228C8030" w:rsidR="007F4BFA" w:rsidRPr="002D2840" w:rsidRDefault="00C41E73" w:rsidP="002D2840">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10</w:t>
            </w:r>
            <w:r w:rsidR="005C21A5"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За всеки заявен за финансиране разход по </w:t>
            </w:r>
            <w:r w:rsidR="005C21A5" w:rsidRPr="002D2840">
              <w:rPr>
                <w:rFonts w:ascii="Times New Roman" w:hAnsi="Times New Roman" w:cs="Times New Roman"/>
                <w:sz w:val="24"/>
                <w:szCs w:val="24"/>
              </w:rPr>
              <w:t>Раздел 14.1 „Допустими разходи“</w:t>
            </w:r>
            <w:r w:rsidR="002F1BCB" w:rsidRPr="002D2840">
              <w:rPr>
                <w:rFonts w:ascii="Times New Roman" w:hAnsi="Times New Roman" w:cs="Times New Roman"/>
                <w:sz w:val="24"/>
                <w:szCs w:val="24"/>
              </w:rPr>
              <w:t xml:space="preserve">, който към датата на подаване на </w:t>
            </w:r>
            <w:r w:rsidR="005C21A5"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е включен в списъка по </w:t>
            </w:r>
            <w:r w:rsidR="005C21A5" w:rsidRPr="002D2840">
              <w:rPr>
                <w:rFonts w:ascii="Times New Roman" w:hAnsi="Times New Roman" w:cs="Times New Roman"/>
                <w:sz w:val="24"/>
                <w:szCs w:val="24"/>
              </w:rPr>
              <w:t xml:space="preserve">т. </w:t>
            </w:r>
            <w:r w:rsidRPr="002D2840">
              <w:rPr>
                <w:rFonts w:ascii="Times New Roman" w:hAnsi="Times New Roman" w:cs="Times New Roman"/>
                <w:sz w:val="24"/>
                <w:szCs w:val="24"/>
              </w:rPr>
              <w:t>9</w:t>
            </w:r>
            <w:r w:rsidR="002F1BCB" w:rsidRPr="002D2840">
              <w:rPr>
                <w:rFonts w:ascii="Times New Roman" w:hAnsi="Times New Roman" w:cs="Times New Roman"/>
                <w:sz w:val="24"/>
                <w:szCs w:val="24"/>
              </w:rPr>
              <w:t>, кандидатът представя една независима оферта, която съдържа наименованието на оферента, срока на валидност на офертата, датата на издаване на офертата, подпис на оферента,</w:t>
            </w:r>
            <w:r w:rsidR="007E74B2" w:rsidRPr="002D2840">
              <w:rPr>
                <w:rFonts w:ascii="Times New Roman" w:hAnsi="Times New Roman" w:cs="Times New Roman"/>
                <w:sz w:val="24"/>
                <w:szCs w:val="24"/>
              </w:rPr>
              <w:t xml:space="preserve"> описание на марка и модел</w:t>
            </w:r>
            <w:r w:rsidR="00FA6B02" w:rsidRPr="002D2840">
              <w:rPr>
                <w:rFonts w:ascii="Times New Roman" w:hAnsi="Times New Roman" w:cs="Times New Roman"/>
                <w:sz w:val="24"/>
                <w:szCs w:val="24"/>
              </w:rPr>
              <w:t xml:space="preserve"> (когато е п</w:t>
            </w:r>
            <w:r w:rsidR="00153B8B" w:rsidRPr="002D2840">
              <w:rPr>
                <w:rFonts w:ascii="Times New Roman" w:hAnsi="Times New Roman" w:cs="Times New Roman"/>
                <w:sz w:val="24"/>
                <w:szCs w:val="24"/>
              </w:rPr>
              <w:t>р</w:t>
            </w:r>
            <w:r w:rsidR="00FA6B02" w:rsidRPr="002D2840">
              <w:rPr>
                <w:rFonts w:ascii="Times New Roman" w:hAnsi="Times New Roman" w:cs="Times New Roman"/>
                <w:sz w:val="24"/>
                <w:szCs w:val="24"/>
              </w:rPr>
              <w:t>иложимо)</w:t>
            </w:r>
            <w:r w:rsidR="007E74B2"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подробна техническа спецификация</w:t>
            </w:r>
            <w:r w:rsidR="003B7642" w:rsidRPr="002D2840">
              <w:rPr>
                <w:rFonts w:ascii="Times New Roman" w:hAnsi="Times New Roman" w:cs="Times New Roman"/>
                <w:sz w:val="24"/>
                <w:szCs w:val="24"/>
              </w:rPr>
              <w:t>/количествено-стойностна сметка</w:t>
            </w:r>
            <w:r w:rsidR="00162FA0" w:rsidRPr="002D2840">
              <w:rPr>
                <w:rFonts w:ascii="Times New Roman" w:hAnsi="Times New Roman" w:cs="Times New Roman"/>
                <w:sz w:val="24"/>
                <w:szCs w:val="24"/>
              </w:rPr>
              <w:t xml:space="preserve"> (КСС)</w:t>
            </w:r>
            <w:r w:rsidR="003B7642"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на активите/услугите, цена в левове или евро с посочен данък върху добавената стойност (ДДС). </w:t>
            </w:r>
            <w:r w:rsidR="005C21A5" w:rsidRPr="002D2840">
              <w:rPr>
                <w:rFonts w:ascii="Times New Roman" w:hAnsi="Times New Roman" w:cs="Times New Roman"/>
                <w:sz w:val="24"/>
                <w:szCs w:val="24"/>
              </w:rPr>
              <w:t>Оценителната комисия</w:t>
            </w:r>
            <w:r w:rsidR="002F1BCB" w:rsidRPr="002D2840">
              <w:rPr>
                <w:rFonts w:ascii="Times New Roman" w:hAnsi="Times New Roman" w:cs="Times New Roman"/>
                <w:sz w:val="24"/>
                <w:szCs w:val="24"/>
              </w:rPr>
              <w:t xml:space="preserve">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14:paraId="11F36A68" w14:textId="5CC5FE60" w:rsidR="007F4BFA" w:rsidRPr="002D2840" w:rsidRDefault="00C41E73" w:rsidP="002D2840">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11</w:t>
            </w:r>
            <w:r w:rsidR="005C21A5"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За всеки заявен за финансиране разход по </w:t>
            </w:r>
            <w:r w:rsidR="005C21A5" w:rsidRPr="002D2840">
              <w:rPr>
                <w:rFonts w:ascii="Times New Roman" w:hAnsi="Times New Roman" w:cs="Times New Roman"/>
                <w:sz w:val="24"/>
                <w:szCs w:val="24"/>
              </w:rPr>
              <w:t>Раздел 14.1 „Допустими разходи“</w:t>
            </w:r>
            <w:r w:rsidR="002F1BCB" w:rsidRPr="002D2840">
              <w:rPr>
                <w:rFonts w:ascii="Times New Roman" w:hAnsi="Times New Roman" w:cs="Times New Roman"/>
                <w:sz w:val="24"/>
                <w:szCs w:val="24"/>
              </w:rPr>
              <w:t xml:space="preserve">, който към датата на подаване на </w:t>
            </w:r>
            <w:r w:rsidR="005C21A5"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не е включен в списъка по </w:t>
            </w:r>
            <w:r w:rsidR="005C21A5" w:rsidRPr="002D2840">
              <w:rPr>
                <w:rFonts w:ascii="Times New Roman" w:hAnsi="Times New Roman" w:cs="Times New Roman"/>
                <w:sz w:val="24"/>
                <w:szCs w:val="24"/>
              </w:rPr>
              <w:t xml:space="preserve">т. </w:t>
            </w:r>
            <w:r w:rsidRPr="002D2840">
              <w:rPr>
                <w:rFonts w:ascii="Times New Roman" w:hAnsi="Times New Roman" w:cs="Times New Roman"/>
                <w:sz w:val="24"/>
                <w:szCs w:val="24"/>
              </w:rPr>
              <w:t>9</w:t>
            </w:r>
            <w:r w:rsidR="002F1BCB" w:rsidRPr="002D2840">
              <w:rPr>
                <w:rFonts w:ascii="Times New Roman" w:hAnsi="Times New Roman" w:cs="Times New Roman"/>
                <w:sz w:val="24"/>
                <w:szCs w:val="24"/>
              </w:rPr>
              <w:t>, кандидатът представя най-малко три съпоставими не</w:t>
            </w:r>
            <w:r w:rsidR="005C21A5" w:rsidRPr="002D2840">
              <w:rPr>
                <w:rFonts w:ascii="Times New Roman" w:hAnsi="Times New Roman" w:cs="Times New Roman"/>
                <w:sz w:val="24"/>
                <w:szCs w:val="24"/>
              </w:rPr>
              <w:t>зависими оферти</w:t>
            </w:r>
            <w:r w:rsidR="002F1BCB" w:rsidRPr="002D2840">
              <w:rPr>
                <w:rFonts w:ascii="Times New Roman" w:hAnsi="Times New Roman" w:cs="Times New Roman"/>
                <w:sz w:val="24"/>
                <w:szCs w:val="24"/>
              </w:rPr>
              <w:t>, които съдържат наименование на оферента, срока на валидност на офертата, датата на издаване на офертата, подпис на оферента,</w:t>
            </w:r>
            <w:r w:rsidR="007E74B2" w:rsidRPr="002D2840">
              <w:rPr>
                <w:rFonts w:ascii="Times New Roman" w:hAnsi="Times New Roman" w:cs="Times New Roman"/>
                <w:sz w:val="24"/>
                <w:szCs w:val="24"/>
              </w:rPr>
              <w:t xml:space="preserve"> описание на марка и модел</w:t>
            </w:r>
            <w:r w:rsidR="00FA6B02" w:rsidRPr="002D2840">
              <w:rPr>
                <w:rFonts w:ascii="Times New Roman" w:hAnsi="Times New Roman" w:cs="Times New Roman"/>
                <w:sz w:val="24"/>
                <w:szCs w:val="24"/>
              </w:rPr>
              <w:t xml:space="preserve"> (когато е п</w:t>
            </w:r>
            <w:r w:rsidR="00153B8B" w:rsidRPr="002D2840">
              <w:rPr>
                <w:rFonts w:ascii="Times New Roman" w:hAnsi="Times New Roman" w:cs="Times New Roman"/>
                <w:sz w:val="24"/>
                <w:szCs w:val="24"/>
              </w:rPr>
              <w:t>р</w:t>
            </w:r>
            <w:r w:rsidR="00FA6B02" w:rsidRPr="002D2840">
              <w:rPr>
                <w:rFonts w:ascii="Times New Roman" w:hAnsi="Times New Roman" w:cs="Times New Roman"/>
                <w:sz w:val="24"/>
                <w:szCs w:val="24"/>
              </w:rPr>
              <w:t>иложимо)</w:t>
            </w:r>
            <w:r w:rsidR="007E74B2"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подробна техническа спецификация</w:t>
            </w:r>
            <w:r w:rsidR="0042083E" w:rsidRPr="002D2840">
              <w:rPr>
                <w:rFonts w:ascii="Times New Roman" w:hAnsi="Times New Roman" w:cs="Times New Roman"/>
                <w:sz w:val="24"/>
                <w:szCs w:val="24"/>
              </w:rPr>
              <w:t>/</w:t>
            </w:r>
            <w:r w:rsidR="00162FA0" w:rsidRPr="002D2840">
              <w:rPr>
                <w:rFonts w:ascii="Times New Roman" w:hAnsi="Times New Roman" w:cs="Times New Roman"/>
                <w:sz w:val="24"/>
                <w:szCs w:val="24"/>
              </w:rPr>
              <w:t>КСС</w:t>
            </w:r>
            <w:r w:rsidR="002F1BCB" w:rsidRPr="002D2840">
              <w:rPr>
                <w:rFonts w:ascii="Times New Roman" w:hAnsi="Times New Roman" w:cs="Times New Roman"/>
                <w:sz w:val="24"/>
                <w:szCs w:val="24"/>
              </w:rPr>
              <w:t xml:space="preserve"> на активите/услугите, цена в левове или евро с посочен ДДС. </w:t>
            </w:r>
            <w:r w:rsidR="002F1BCB" w:rsidRPr="002D2840">
              <w:rPr>
                <w:rFonts w:ascii="Times New Roman" w:hAnsi="Times New Roman" w:cs="Times New Roman"/>
                <w:sz w:val="24"/>
                <w:szCs w:val="24"/>
              </w:rPr>
              <w:lastRenderedPageBreak/>
              <w:t xml:space="preserve">Кандидатът представя, запитване за оферта по образец съгласно </w:t>
            </w:r>
            <w:r w:rsidR="00552728" w:rsidRPr="002D2840">
              <w:rPr>
                <w:rFonts w:ascii="Times New Roman" w:hAnsi="Times New Roman" w:cs="Times New Roman"/>
                <w:sz w:val="24"/>
                <w:szCs w:val="24"/>
              </w:rPr>
              <w:t xml:space="preserve">Приложение </w:t>
            </w:r>
            <w:r w:rsidR="002F1BCB" w:rsidRPr="002D2840">
              <w:rPr>
                <w:rFonts w:ascii="Times New Roman" w:hAnsi="Times New Roman" w:cs="Times New Roman"/>
                <w:sz w:val="24"/>
                <w:szCs w:val="24"/>
              </w:rPr>
              <w:t xml:space="preserve">№ </w:t>
            </w:r>
            <w:r w:rsidR="007E3B35" w:rsidRPr="002D2840">
              <w:rPr>
                <w:rFonts w:ascii="Times New Roman" w:hAnsi="Times New Roman" w:cs="Times New Roman"/>
                <w:sz w:val="24"/>
                <w:szCs w:val="24"/>
              </w:rPr>
              <w:t>6</w:t>
            </w:r>
            <w:r w:rsidR="002F1BCB" w:rsidRPr="002D2840">
              <w:rPr>
                <w:rFonts w:ascii="Times New Roman" w:hAnsi="Times New Roman" w:cs="Times New Roman"/>
                <w:sz w:val="24"/>
                <w:szCs w:val="24"/>
              </w:rPr>
              <w:t xml:space="preserve">. В тези случаи </w:t>
            </w:r>
            <w:r w:rsidR="00C54A62" w:rsidRPr="002D2840">
              <w:rPr>
                <w:rFonts w:ascii="Times New Roman" w:hAnsi="Times New Roman" w:cs="Times New Roman"/>
                <w:sz w:val="24"/>
                <w:szCs w:val="24"/>
              </w:rPr>
              <w:t>оценителната комисия</w:t>
            </w:r>
            <w:r w:rsidR="002F1BCB" w:rsidRPr="002D2840">
              <w:rPr>
                <w:rFonts w:ascii="Times New Roman" w:hAnsi="Times New Roman" w:cs="Times New Roman"/>
                <w:sz w:val="24"/>
                <w:szCs w:val="24"/>
              </w:rPr>
              <w:t xml:space="preserve"> извършва съпоставка между размера на разхода, посочен във всяка от представените оферти</w:t>
            </w:r>
            <w:r w:rsidR="00BC07B8" w:rsidRPr="002D2840">
              <w:rPr>
                <w:rFonts w:ascii="Times New Roman" w:hAnsi="Times New Roman" w:cs="Times New Roman"/>
                <w:sz w:val="24"/>
                <w:szCs w:val="24"/>
              </w:rPr>
              <w:t>, проверява за наличие на референтен разход за активите от неизбраните оферти</w:t>
            </w:r>
            <w:r w:rsidR="002F1BCB" w:rsidRPr="002D2840">
              <w:rPr>
                <w:rFonts w:ascii="Times New Roman" w:hAnsi="Times New Roman" w:cs="Times New Roman"/>
                <w:sz w:val="24"/>
                <w:szCs w:val="24"/>
              </w:rPr>
              <w:t>, като одобрява за финансиране разхода до най-ниския размер.</w:t>
            </w:r>
          </w:p>
          <w:p w14:paraId="4245C989" w14:textId="5FF974CD" w:rsidR="007F4BFA" w:rsidRPr="002D2840" w:rsidRDefault="00C41E73" w:rsidP="002D2840">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12</w:t>
            </w:r>
            <w:r w:rsidR="00C54A62"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В случаите по </w:t>
            </w:r>
            <w:r w:rsidR="00C54A62"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10 </w:t>
            </w:r>
            <w:r w:rsidR="002F1BCB" w:rsidRPr="002D2840">
              <w:rPr>
                <w:rFonts w:ascii="Times New Roman" w:hAnsi="Times New Roman" w:cs="Times New Roman"/>
                <w:sz w:val="24"/>
                <w:szCs w:val="24"/>
              </w:rPr>
              <w:t xml:space="preserve">и </w:t>
            </w:r>
            <w:r w:rsidRPr="002D2840">
              <w:rPr>
                <w:rFonts w:ascii="Times New Roman" w:hAnsi="Times New Roman" w:cs="Times New Roman"/>
                <w:sz w:val="24"/>
                <w:szCs w:val="24"/>
              </w:rPr>
              <w:t xml:space="preserve">11 </w:t>
            </w:r>
            <w:r w:rsidR="002F1BCB" w:rsidRPr="002D2840">
              <w:rPr>
                <w:rFonts w:ascii="Times New Roman" w:hAnsi="Times New Roman" w:cs="Times New Roman"/>
                <w:sz w:val="24"/>
                <w:szCs w:val="24"/>
              </w:rPr>
              <w:t xml:space="preserve">оферентите, когато са местни лица, следва да са вписани в Търговския регистър към Агенцията по вписванията, а оферентите – чуждестранни лица, следва да представят документ за правосубектност съгласно националното им законодателство. </w:t>
            </w:r>
            <w:r w:rsidR="00B47851" w:rsidRPr="002D2840">
              <w:rPr>
                <w:rFonts w:ascii="Times New Roman" w:hAnsi="Times New Roman" w:cs="Times New Roman"/>
                <w:sz w:val="24"/>
                <w:szCs w:val="24"/>
              </w:rPr>
              <w:t xml:space="preserve">Изискването за вписване в Търговския регистър към Агенцията по вписванията не се прилага за физически лица, предоставящи услуги по </w:t>
            </w:r>
            <w:r w:rsidR="00C54A62" w:rsidRPr="002D2840">
              <w:rPr>
                <w:rFonts w:ascii="Times New Roman" w:hAnsi="Times New Roman" w:cs="Times New Roman"/>
                <w:sz w:val="24"/>
                <w:szCs w:val="24"/>
              </w:rPr>
              <w:t xml:space="preserve">т. </w:t>
            </w:r>
            <w:r w:rsidR="000A78C2" w:rsidRPr="002D2840">
              <w:rPr>
                <w:rFonts w:ascii="Times New Roman" w:hAnsi="Times New Roman" w:cs="Times New Roman"/>
                <w:sz w:val="24"/>
                <w:szCs w:val="24"/>
              </w:rPr>
              <w:t>2</w:t>
            </w:r>
            <w:r w:rsidR="00D109D0" w:rsidRPr="002D2840">
              <w:rPr>
                <w:rFonts w:ascii="Times New Roman" w:hAnsi="Times New Roman" w:cs="Times New Roman"/>
                <w:sz w:val="24"/>
                <w:szCs w:val="24"/>
              </w:rPr>
              <w:t xml:space="preserve"> </w:t>
            </w:r>
            <w:r w:rsidR="00C54A62" w:rsidRPr="002D2840">
              <w:rPr>
                <w:rFonts w:ascii="Times New Roman" w:hAnsi="Times New Roman" w:cs="Times New Roman"/>
                <w:sz w:val="24"/>
                <w:szCs w:val="24"/>
              </w:rPr>
              <w:t>от Раздел 14.1 „Допустими разходи“</w:t>
            </w:r>
            <w:r w:rsidR="002F1BCB" w:rsidRPr="002D2840">
              <w:rPr>
                <w:rFonts w:ascii="Times New Roman" w:hAnsi="Times New Roman" w:cs="Times New Roman"/>
                <w:sz w:val="24"/>
                <w:szCs w:val="24"/>
              </w:rPr>
              <w:t>.</w:t>
            </w:r>
          </w:p>
          <w:p w14:paraId="0A5157A0" w14:textId="36CDC3FA" w:rsidR="007F4BFA" w:rsidRPr="002D2840" w:rsidRDefault="00C41E73" w:rsidP="002D2840">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13</w:t>
            </w:r>
            <w:r w:rsidR="00C54A62"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Когато за заявения за финансиране разход кандидатът е представил съпоставими оферти, независимо че разходът е включен в списъка по </w:t>
            </w:r>
            <w:r w:rsidR="00C54A62" w:rsidRPr="002D2840">
              <w:rPr>
                <w:rFonts w:ascii="Times New Roman" w:hAnsi="Times New Roman" w:cs="Times New Roman"/>
                <w:sz w:val="24"/>
                <w:szCs w:val="24"/>
              </w:rPr>
              <w:t xml:space="preserve">т. </w:t>
            </w:r>
            <w:r w:rsidRPr="002D2840">
              <w:rPr>
                <w:rFonts w:ascii="Times New Roman" w:hAnsi="Times New Roman" w:cs="Times New Roman"/>
                <w:sz w:val="24"/>
                <w:szCs w:val="24"/>
              </w:rPr>
              <w:t>9</w:t>
            </w:r>
            <w:r w:rsidR="002F1BCB" w:rsidRPr="002D2840">
              <w:rPr>
                <w:rFonts w:ascii="Times New Roman" w:hAnsi="Times New Roman" w:cs="Times New Roman"/>
                <w:sz w:val="24"/>
                <w:szCs w:val="24"/>
              </w:rPr>
              <w:t xml:space="preserve">, </w:t>
            </w:r>
            <w:r w:rsidR="00757A3E" w:rsidRPr="002D2840">
              <w:rPr>
                <w:rFonts w:ascii="Times New Roman" w:hAnsi="Times New Roman" w:cs="Times New Roman"/>
                <w:sz w:val="24"/>
                <w:szCs w:val="24"/>
              </w:rPr>
              <w:t>оценителната комисия по чл. 33 от ЗУСЕФ</w:t>
            </w:r>
            <w:r w:rsidR="00DE00B3" w:rsidRPr="002D2840">
              <w:rPr>
                <w:rFonts w:ascii="Times New Roman" w:hAnsi="Times New Roman" w:cs="Times New Roman"/>
                <w:sz w:val="24"/>
                <w:szCs w:val="24"/>
              </w:rPr>
              <w:t>СУ</w:t>
            </w:r>
            <w:r w:rsidR="00757A3E"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w:t>
            </w:r>
          </w:p>
          <w:p w14:paraId="6D9B5A35" w14:textId="7FAD080F" w:rsidR="007F4BFA" w:rsidRPr="002D2840" w:rsidRDefault="00C41E73" w:rsidP="002D2840">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14</w:t>
            </w:r>
            <w:r w:rsidR="00C54A62"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Изискванията по </w:t>
            </w:r>
            <w:r w:rsidR="00C54A62"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8 </w:t>
            </w:r>
            <w:r w:rsidR="00C54A62" w:rsidRPr="002D2840">
              <w:rPr>
                <w:rFonts w:ascii="Times New Roman" w:hAnsi="Times New Roman" w:cs="Times New Roman"/>
                <w:sz w:val="24"/>
                <w:szCs w:val="24"/>
              </w:rPr>
              <w:t xml:space="preserve">- </w:t>
            </w:r>
            <w:r w:rsidRPr="002D2840">
              <w:rPr>
                <w:rFonts w:ascii="Times New Roman" w:hAnsi="Times New Roman" w:cs="Times New Roman"/>
                <w:sz w:val="24"/>
                <w:szCs w:val="24"/>
              </w:rPr>
              <w:t xml:space="preserve">13 </w:t>
            </w:r>
            <w:r w:rsidR="002F1BCB" w:rsidRPr="002D2840">
              <w:rPr>
                <w:rFonts w:ascii="Times New Roman" w:hAnsi="Times New Roman" w:cs="Times New Roman"/>
                <w:sz w:val="24"/>
                <w:szCs w:val="24"/>
              </w:rPr>
              <w:t>не се прилагат по отношение на заявени за финансиране разходи за такси за извършвани услуги от държавни и/или общински органи и институции.</w:t>
            </w:r>
            <w:r w:rsidR="009D4015" w:rsidRPr="002D2840">
              <w:rPr>
                <w:rFonts w:ascii="Times New Roman" w:hAnsi="Times New Roman" w:cs="Times New Roman"/>
                <w:sz w:val="24"/>
                <w:szCs w:val="24"/>
              </w:rPr>
              <w:t xml:space="preserve"> В </w:t>
            </w:r>
            <w:r w:rsidR="00442A58" w:rsidRPr="002D2840">
              <w:rPr>
                <w:rFonts w:ascii="Times New Roman" w:hAnsi="Times New Roman" w:cs="Times New Roman"/>
                <w:sz w:val="24"/>
                <w:szCs w:val="24"/>
              </w:rPr>
              <w:t>случай на кандидат</w:t>
            </w:r>
            <w:r w:rsidR="009D4015" w:rsidRPr="002D2840">
              <w:rPr>
                <w:rFonts w:ascii="Times New Roman" w:hAnsi="Times New Roman" w:cs="Times New Roman"/>
                <w:sz w:val="24"/>
                <w:szCs w:val="24"/>
              </w:rPr>
              <w:t>стване за разходи за такси, оценителната комисия по чл. 33 от ЗУСЕФ</w:t>
            </w:r>
            <w:r w:rsidR="00DE00B3" w:rsidRPr="002D2840">
              <w:rPr>
                <w:rFonts w:ascii="Times New Roman" w:hAnsi="Times New Roman" w:cs="Times New Roman"/>
                <w:sz w:val="24"/>
                <w:szCs w:val="24"/>
              </w:rPr>
              <w:t>СУ</w:t>
            </w:r>
            <w:r w:rsidR="009D4015" w:rsidRPr="002D2840">
              <w:rPr>
                <w:rFonts w:ascii="Times New Roman" w:hAnsi="Times New Roman" w:cs="Times New Roman"/>
                <w:sz w:val="24"/>
                <w:szCs w:val="24"/>
              </w:rPr>
              <w:t xml:space="preserve"> може да извърши проверки на предложените разходи и да приложи лимити съгласно определените тарифи за такси на съответната институция.</w:t>
            </w:r>
          </w:p>
          <w:p w14:paraId="08CAAD39" w14:textId="2C1B1D8A" w:rsidR="00656A94" w:rsidRPr="002D2840" w:rsidRDefault="00C41E73" w:rsidP="002D2840">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15</w:t>
            </w:r>
            <w:r w:rsidR="00C54A62"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724B3B" w:rsidRPr="002D2840">
              <w:rPr>
                <w:rFonts w:ascii="Times New Roman" w:hAnsi="Times New Roman" w:cs="Times New Roman"/>
                <w:sz w:val="24"/>
                <w:szCs w:val="24"/>
              </w:rPr>
              <w:t>За к</w:t>
            </w:r>
            <w:r w:rsidR="00656A94" w:rsidRPr="002D2840">
              <w:rPr>
                <w:rFonts w:ascii="Times New Roman" w:hAnsi="Times New Roman" w:cs="Times New Roman"/>
                <w:sz w:val="24"/>
                <w:szCs w:val="24"/>
              </w:rPr>
              <w:t>андидати, които се явяват възложители по чл. 5 и 6 от ЗОП:</w:t>
            </w:r>
          </w:p>
          <w:p w14:paraId="7BE08F39" w14:textId="2748F4CD" w:rsidR="007F4BFA" w:rsidRPr="002D2840" w:rsidRDefault="00C41E73" w:rsidP="002D2840">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15</w:t>
            </w:r>
            <w:r w:rsidR="00656A94" w:rsidRPr="002D2840">
              <w:rPr>
                <w:rFonts w:ascii="Times New Roman" w:hAnsi="Times New Roman" w:cs="Times New Roman"/>
                <w:sz w:val="24"/>
                <w:szCs w:val="24"/>
              </w:rPr>
              <w:t xml:space="preserve">.1. </w:t>
            </w:r>
            <w:r w:rsidR="00724B3B" w:rsidRPr="002D2840">
              <w:rPr>
                <w:rFonts w:ascii="Times New Roman" w:hAnsi="Times New Roman" w:cs="Times New Roman"/>
                <w:sz w:val="24"/>
                <w:szCs w:val="24"/>
              </w:rPr>
              <w:t>з</w:t>
            </w:r>
            <w:r w:rsidR="002F1BCB" w:rsidRPr="002D2840">
              <w:rPr>
                <w:rFonts w:ascii="Times New Roman" w:hAnsi="Times New Roman" w:cs="Times New Roman"/>
                <w:sz w:val="24"/>
                <w:szCs w:val="24"/>
              </w:rPr>
              <w:t xml:space="preserve">а разходите по </w:t>
            </w:r>
            <w:r w:rsidR="00C54A62" w:rsidRPr="002D2840">
              <w:rPr>
                <w:rFonts w:ascii="Times New Roman" w:hAnsi="Times New Roman" w:cs="Times New Roman"/>
                <w:sz w:val="24"/>
                <w:szCs w:val="24"/>
              </w:rPr>
              <w:t xml:space="preserve">т. </w:t>
            </w:r>
            <w:r w:rsidR="000A78C2" w:rsidRPr="002D2840">
              <w:rPr>
                <w:rFonts w:ascii="Times New Roman" w:hAnsi="Times New Roman" w:cs="Times New Roman"/>
                <w:sz w:val="24"/>
                <w:szCs w:val="24"/>
              </w:rPr>
              <w:t>2</w:t>
            </w:r>
            <w:r w:rsidR="00087228" w:rsidRPr="002D2840">
              <w:rPr>
                <w:rFonts w:ascii="Times New Roman" w:hAnsi="Times New Roman" w:cs="Times New Roman"/>
                <w:sz w:val="24"/>
                <w:szCs w:val="24"/>
              </w:rPr>
              <w:t xml:space="preserve"> </w:t>
            </w:r>
            <w:r w:rsidR="00C54A62" w:rsidRPr="002D2840">
              <w:rPr>
                <w:rFonts w:ascii="Times New Roman" w:hAnsi="Times New Roman" w:cs="Times New Roman"/>
                <w:sz w:val="24"/>
                <w:szCs w:val="24"/>
              </w:rPr>
              <w:t>от Раздел 14.1 „Допустими разходи“</w:t>
            </w:r>
            <w:r w:rsidR="002F1BCB" w:rsidRPr="002D2840">
              <w:rPr>
                <w:rFonts w:ascii="Times New Roman" w:hAnsi="Times New Roman" w:cs="Times New Roman"/>
                <w:sz w:val="24"/>
                <w:szCs w:val="24"/>
              </w:rPr>
              <w:t xml:space="preserve">, извършени преди датата на подаване на </w:t>
            </w:r>
            <w:r w:rsidR="00C54A62"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w:t>
            </w:r>
            <w:r w:rsidR="00724B3B" w:rsidRPr="002D2840">
              <w:rPr>
                <w:rFonts w:ascii="Times New Roman" w:hAnsi="Times New Roman" w:cs="Times New Roman"/>
                <w:sz w:val="24"/>
                <w:szCs w:val="24"/>
              </w:rPr>
              <w:t xml:space="preserve">кандидатите </w:t>
            </w:r>
            <w:r w:rsidR="002F1BCB" w:rsidRPr="002D2840">
              <w:rPr>
                <w:rFonts w:ascii="Times New Roman" w:hAnsi="Times New Roman" w:cs="Times New Roman"/>
                <w:sz w:val="24"/>
                <w:szCs w:val="24"/>
              </w:rPr>
              <w:t xml:space="preserve">при подаване на </w:t>
            </w:r>
            <w:r w:rsidR="003C41D0" w:rsidRPr="002D2840">
              <w:rPr>
                <w:rFonts w:ascii="Times New Roman" w:hAnsi="Times New Roman" w:cs="Times New Roman"/>
                <w:sz w:val="24"/>
                <w:szCs w:val="24"/>
              </w:rPr>
              <w:t xml:space="preserve">проектното предложение </w:t>
            </w:r>
            <w:r w:rsidR="002F1BCB" w:rsidRPr="002D2840">
              <w:rPr>
                <w:rFonts w:ascii="Times New Roman" w:hAnsi="Times New Roman" w:cs="Times New Roman"/>
                <w:sz w:val="24"/>
                <w:szCs w:val="24"/>
              </w:rPr>
              <w:t>представят заверено от възложителя копие на всички документи от проведената съгласно изискванията на ЗОП проц</w:t>
            </w:r>
            <w:r w:rsidR="00656A94" w:rsidRPr="002D2840">
              <w:rPr>
                <w:rFonts w:ascii="Times New Roman" w:hAnsi="Times New Roman" w:cs="Times New Roman"/>
                <w:sz w:val="24"/>
                <w:szCs w:val="24"/>
              </w:rPr>
              <w:t>едура за избор на изпълнител/и;</w:t>
            </w:r>
          </w:p>
          <w:p w14:paraId="60EC7634" w14:textId="01024C3A" w:rsidR="007F4BFA" w:rsidRPr="002D2840" w:rsidRDefault="00C41E73" w:rsidP="002D2840">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15</w:t>
            </w:r>
            <w:r w:rsidR="00656A94" w:rsidRPr="002D2840">
              <w:rPr>
                <w:rFonts w:ascii="Times New Roman" w:hAnsi="Times New Roman" w:cs="Times New Roman"/>
                <w:sz w:val="24"/>
                <w:szCs w:val="24"/>
              </w:rPr>
              <w:t>.2</w:t>
            </w:r>
            <w:r w:rsidR="009C3758"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724B3B" w:rsidRPr="002D2840">
              <w:rPr>
                <w:rFonts w:ascii="Times New Roman" w:hAnsi="Times New Roman" w:cs="Times New Roman"/>
                <w:sz w:val="24"/>
                <w:szCs w:val="24"/>
              </w:rPr>
              <w:t>к</w:t>
            </w:r>
            <w:r w:rsidR="002F1BCB" w:rsidRPr="002D2840">
              <w:rPr>
                <w:rFonts w:ascii="Times New Roman" w:hAnsi="Times New Roman" w:cs="Times New Roman"/>
                <w:sz w:val="24"/>
                <w:szCs w:val="24"/>
              </w:rPr>
              <w:t xml:space="preserve">огато заявеният за финансиране разход не е включен в списъка по </w:t>
            </w:r>
            <w:r w:rsidR="009C3758"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9 </w:t>
            </w:r>
            <w:r w:rsidR="002F1BCB" w:rsidRPr="002D2840">
              <w:rPr>
                <w:rFonts w:ascii="Times New Roman" w:hAnsi="Times New Roman" w:cs="Times New Roman"/>
                <w:sz w:val="24"/>
                <w:szCs w:val="24"/>
              </w:rPr>
              <w:t xml:space="preserve">към датата на подаване на </w:t>
            </w:r>
            <w:r w:rsidR="009C3758"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обосноваността на разходите се преценява чрез представяне на най-малко три съпоставими независими оферти, по които оферентите трябва да отговарят на изискванията </w:t>
            </w:r>
            <w:r w:rsidR="009C3758" w:rsidRPr="002D2840">
              <w:rPr>
                <w:rFonts w:ascii="Times New Roman" w:hAnsi="Times New Roman" w:cs="Times New Roman"/>
                <w:sz w:val="24"/>
                <w:szCs w:val="24"/>
              </w:rPr>
              <w:t xml:space="preserve">по т. </w:t>
            </w:r>
            <w:r w:rsidRPr="002D2840">
              <w:rPr>
                <w:rFonts w:ascii="Times New Roman" w:hAnsi="Times New Roman" w:cs="Times New Roman"/>
                <w:sz w:val="24"/>
                <w:szCs w:val="24"/>
              </w:rPr>
              <w:t>12</w:t>
            </w:r>
            <w:r w:rsidR="002F1BCB" w:rsidRPr="002D2840">
              <w:rPr>
                <w:rFonts w:ascii="Times New Roman" w:hAnsi="Times New Roman" w:cs="Times New Roman"/>
                <w:sz w:val="24"/>
                <w:szCs w:val="24"/>
              </w:rPr>
              <w:t>.</w:t>
            </w:r>
          </w:p>
          <w:p w14:paraId="6A7F87F9" w14:textId="508342B4" w:rsidR="007F4BFA" w:rsidRPr="002D2840" w:rsidRDefault="00C41E73" w:rsidP="002D2840">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15</w:t>
            </w:r>
            <w:r w:rsidR="00656A94" w:rsidRPr="002D2840">
              <w:rPr>
                <w:rFonts w:ascii="Times New Roman" w:hAnsi="Times New Roman" w:cs="Times New Roman"/>
                <w:sz w:val="24"/>
                <w:szCs w:val="24"/>
              </w:rPr>
              <w:t>.3</w:t>
            </w:r>
            <w:r w:rsidR="009C3758"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724B3B" w:rsidRPr="002D2840">
              <w:rPr>
                <w:rFonts w:ascii="Times New Roman" w:hAnsi="Times New Roman" w:cs="Times New Roman"/>
                <w:sz w:val="24"/>
                <w:szCs w:val="24"/>
              </w:rPr>
              <w:t>кандидатите с</w:t>
            </w:r>
            <w:r w:rsidR="002F1BCB" w:rsidRPr="002D2840">
              <w:rPr>
                <w:rFonts w:ascii="Times New Roman" w:hAnsi="Times New Roman" w:cs="Times New Roman"/>
                <w:sz w:val="24"/>
                <w:szCs w:val="24"/>
              </w:rPr>
              <w:t xml:space="preserve">ъбират офертите по </w:t>
            </w:r>
            <w:r w:rsidR="009C3758" w:rsidRPr="002D2840">
              <w:rPr>
                <w:rFonts w:ascii="Times New Roman" w:hAnsi="Times New Roman" w:cs="Times New Roman"/>
                <w:sz w:val="24"/>
                <w:szCs w:val="24"/>
              </w:rPr>
              <w:t xml:space="preserve">т. </w:t>
            </w:r>
            <w:r w:rsidRPr="002D2840">
              <w:rPr>
                <w:rFonts w:ascii="Times New Roman" w:hAnsi="Times New Roman" w:cs="Times New Roman"/>
                <w:sz w:val="24"/>
                <w:szCs w:val="24"/>
              </w:rPr>
              <w:t>15</w:t>
            </w:r>
            <w:r w:rsidR="00656A94" w:rsidRPr="002D2840">
              <w:rPr>
                <w:rFonts w:ascii="Times New Roman" w:hAnsi="Times New Roman" w:cs="Times New Roman"/>
                <w:sz w:val="24"/>
                <w:szCs w:val="24"/>
              </w:rPr>
              <w:t>.2.</w:t>
            </w:r>
            <w:r w:rsidR="00277853"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чрез прилагане </w:t>
            </w:r>
            <w:r w:rsidR="00DE0CE3" w:rsidRPr="002D2840">
              <w:rPr>
                <w:rFonts w:ascii="Times New Roman" w:eastAsiaTheme="minorEastAsia" w:hAnsi="Times New Roman" w:cs="Times New Roman"/>
                <w:sz w:val="24"/>
                <w:szCs w:val="24"/>
                <w:lang w:eastAsia="bg-BG"/>
              </w:rPr>
              <w:t>на принципа на пазарни консултации съгласно ЗОП</w:t>
            </w:r>
            <w:r w:rsidR="002F1BCB" w:rsidRPr="002D2840">
              <w:rPr>
                <w:rFonts w:ascii="Times New Roman" w:hAnsi="Times New Roman" w:cs="Times New Roman"/>
                <w:sz w:val="24"/>
                <w:szCs w:val="24"/>
              </w:rPr>
              <w:t>,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w:t>
            </w:r>
            <w:r w:rsidR="00656A94" w:rsidRPr="002D2840">
              <w:rPr>
                <w:rFonts w:ascii="Times New Roman" w:hAnsi="Times New Roman" w:cs="Times New Roman"/>
                <w:sz w:val="24"/>
                <w:szCs w:val="24"/>
              </w:rPr>
              <w:t>;</w:t>
            </w:r>
          </w:p>
          <w:p w14:paraId="3990488E" w14:textId="731A1286" w:rsidR="007F4BFA" w:rsidRPr="002D2840" w:rsidRDefault="00C41E73" w:rsidP="002D2840">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15</w:t>
            </w:r>
            <w:r w:rsidR="00656A94" w:rsidRPr="002D2840">
              <w:rPr>
                <w:rFonts w:ascii="Times New Roman" w:hAnsi="Times New Roman" w:cs="Times New Roman"/>
                <w:sz w:val="24"/>
                <w:szCs w:val="24"/>
              </w:rPr>
              <w:t>.4</w:t>
            </w:r>
            <w:r w:rsidR="009C3758"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724B3B" w:rsidRPr="002D2840">
              <w:rPr>
                <w:rFonts w:ascii="Times New Roman" w:hAnsi="Times New Roman" w:cs="Times New Roman"/>
                <w:sz w:val="24"/>
                <w:szCs w:val="24"/>
              </w:rPr>
              <w:t>м</w:t>
            </w:r>
            <w:r w:rsidR="002F1BCB" w:rsidRPr="002D2840">
              <w:rPr>
                <w:rFonts w:ascii="Times New Roman" w:hAnsi="Times New Roman" w:cs="Times New Roman"/>
                <w:sz w:val="24"/>
                <w:szCs w:val="24"/>
              </w:rPr>
              <w:t xml:space="preserve">инималното съдържание на офертите по </w:t>
            </w:r>
            <w:r w:rsidR="009C3758" w:rsidRPr="002D2840">
              <w:rPr>
                <w:rFonts w:ascii="Times New Roman" w:hAnsi="Times New Roman" w:cs="Times New Roman"/>
                <w:sz w:val="24"/>
                <w:szCs w:val="24"/>
              </w:rPr>
              <w:t xml:space="preserve">т. </w:t>
            </w:r>
            <w:r w:rsidRPr="002D2840">
              <w:rPr>
                <w:rFonts w:ascii="Times New Roman" w:hAnsi="Times New Roman" w:cs="Times New Roman"/>
                <w:sz w:val="24"/>
                <w:szCs w:val="24"/>
              </w:rPr>
              <w:t>15</w:t>
            </w:r>
            <w:r w:rsidR="00656A94" w:rsidRPr="002D2840">
              <w:rPr>
                <w:rFonts w:ascii="Times New Roman" w:hAnsi="Times New Roman" w:cs="Times New Roman"/>
                <w:sz w:val="24"/>
                <w:szCs w:val="24"/>
              </w:rPr>
              <w:t>.2.</w:t>
            </w:r>
            <w:r w:rsidR="00277853" w:rsidRPr="002D2840">
              <w:rPr>
                <w:rFonts w:ascii="Times New Roman" w:hAnsi="Times New Roman" w:cs="Times New Roman"/>
                <w:sz w:val="24"/>
                <w:szCs w:val="24"/>
              </w:rPr>
              <w:t xml:space="preserve"> </w:t>
            </w:r>
            <w:r w:rsidR="009C3758" w:rsidRPr="002D2840">
              <w:rPr>
                <w:rFonts w:ascii="Times New Roman" w:hAnsi="Times New Roman" w:cs="Times New Roman"/>
                <w:sz w:val="24"/>
                <w:szCs w:val="24"/>
              </w:rPr>
              <w:t>е</w:t>
            </w:r>
            <w:r w:rsidR="002F1BCB" w:rsidRPr="002D2840">
              <w:rPr>
                <w:rFonts w:ascii="Times New Roman" w:hAnsi="Times New Roman" w:cs="Times New Roman"/>
                <w:sz w:val="24"/>
                <w:szCs w:val="24"/>
              </w:rPr>
              <w:t xml:space="preserve"> наименование на оферента, срок на валидност на офертата, дата на издаване на офертата, подпис на офертата, техническо предложение, ценово предложение в лева с посочен ДДС.</w:t>
            </w:r>
          </w:p>
          <w:p w14:paraId="6F3C350B" w14:textId="6B129FAD" w:rsidR="007F4BFA" w:rsidRPr="002D2840" w:rsidRDefault="00C41E73" w:rsidP="002D2840">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15</w:t>
            </w:r>
            <w:r w:rsidR="00DB4CAF" w:rsidRPr="002D2840">
              <w:rPr>
                <w:rFonts w:ascii="Times New Roman" w:hAnsi="Times New Roman" w:cs="Times New Roman"/>
                <w:sz w:val="24"/>
                <w:szCs w:val="24"/>
              </w:rPr>
              <w:t>.5</w:t>
            </w:r>
            <w:r w:rsidR="009C3758"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724B3B" w:rsidRPr="002D2840">
              <w:rPr>
                <w:rFonts w:ascii="Times New Roman" w:hAnsi="Times New Roman" w:cs="Times New Roman"/>
                <w:sz w:val="24"/>
                <w:szCs w:val="24"/>
              </w:rPr>
              <w:t>в</w:t>
            </w:r>
            <w:r w:rsidR="002F1BCB" w:rsidRPr="002D2840">
              <w:rPr>
                <w:rFonts w:ascii="Times New Roman" w:hAnsi="Times New Roman" w:cs="Times New Roman"/>
                <w:sz w:val="24"/>
                <w:szCs w:val="24"/>
              </w:rPr>
              <w:t xml:space="preserve"> случаите </w:t>
            </w:r>
            <w:r w:rsidR="009C3758" w:rsidRPr="002D2840">
              <w:rPr>
                <w:rFonts w:ascii="Times New Roman" w:hAnsi="Times New Roman" w:cs="Times New Roman"/>
                <w:sz w:val="24"/>
                <w:szCs w:val="24"/>
              </w:rPr>
              <w:t xml:space="preserve">по т. </w:t>
            </w:r>
            <w:r w:rsidRPr="002D2840">
              <w:rPr>
                <w:rFonts w:ascii="Times New Roman" w:hAnsi="Times New Roman" w:cs="Times New Roman"/>
                <w:sz w:val="24"/>
                <w:szCs w:val="24"/>
              </w:rPr>
              <w:t>15</w:t>
            </w:r>
            <w:r w:rsidR="00656A94" w:rsidRPr="002D2840">
              <w:rPr>
                <w:rFonts w:ascii="Times New Roman" w:hAnsi="Times New Roman" w:cs="Times New Roman"/>
                <w:sz w:val="24"/>
                <w:szCs w:val="24"/>
              </w:rPr>
              <w:t>.2.</w:t>
            </w:r>
            <w:r w:rsidR="002F1BCB" w:rsidRPr="002D2840">
              <w:rPr>
                <w:rFonts w:ascii="Times New Roman" w:hAnsi="Times New Roman" w:cs="Times New Roman"/>
                <w:sz w:val="24"/>
                <w:szCs w:val="24"/>
              </w:rPr>
              <w:t xml:space="preserve"> кандидатите представят </w:t>
            </w:r>
            <w:r w:rsidR="009C3758" w:rsidRPr="002D2840">
              <w:rPr>
                <w:rFonts w:ascii="Times New Roman" w:hAnsi="Times New Roman" w:cs="Times New Roman"/>
                <w:sz w:val="24"/>
                <w:szCs w:val="24"/>
              </w:rPr>
              <w:t>към проектното предложение</w:t>
            </w:r>
            <w:r w:rsidR="002F1BCB" w:rsidRPr="002D2840">
              <w:rPr>
                <w:rFonts w:ascii="Times New Roman" w:hAnsi="Times New Roman" w:cs="Times New Roman"/>
                <w:sz w:val="24"/>
                <w:szCs w:val="24"/>
              </w:rPr>
              <w:t xml:space="preserve"> решение за определяне на стойността на разхода, за който кандидатстват, с включена обосновка за мотивите, обусловили избора му.</w:t>
            </w:r>
          </w:p>
          <w:p w14:paraId="0BCE773A" w14:textId="44849680" w:rsidR="00655FD5" w:rsidRPr="002D2840" w:rsidRDefault="00C41E73" w:rsidP="002D2840">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15</w:t>
            </w:r>
            <w:r w:rsidR="00DB4CAF" w:rsidRPr="002D2840">
              <w:rPr>
                <w:rFonts w:ascii="Times New Roman" w:hAnsi="Times New Roman" w:cs="Times New Roman"/>
                <w:sz w:val="24"/>
                <w:szCs w:val="24"/>
              </w:rPr>
              <w:t>.6</w:t>
            </w:r>
            <w:r w:rsidR="009C3758"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724B3B" w:rsidRPr="002D2840">
              <w:rPr>
                <w:rFonts w:ascii="Times New Roman" w:hAnsi="Times New Roman" w:cs="Times New Roman"/>
                <w:sz w:val="24"/>
                <w:szCs w:val="24"/>
              </w:rPr>
              <w:t>о</w:t>
            </w:r>
            <w:r w:rsidR="002F1BCB" w:rsidRPr="002D2840">
              <w:rPr>
                <w:rFonts w:ascii="Times New Roman" w:hAnsi="Times New Roman" w:cs="Times New Roman"/>
                <w:sz w:val="24"/>
                <w:szCs w:val="24"/>
              </w:rPr>
              <w:t>босноваността на разхода може да се преценява чрез съпоставяне с определените референтни разходи.</w:t>
            </w:r>
          </w:p>
          <w:p w14:paraId="73CBCF71" w14:textId="5C5A3577" w:rsidR="003824A1" w:rsidRPr="002D2840" w:rsidRDefault="008E5FAE" w:rsidP="002D2840">
            <w:pPr>
              <w:autoSpaceDE w:val="0"/>
              <w:autoSpaceDN w:val="0"/>
              <w:spacing w:line="276" w:lineRule="auto"/>
              <w:contextualSpacing/>
              <w:jc w:val="both"/>
              <w:rPr>
                <w:rFonts w:ascii="Times New Roman" w:hAnsi="Times New Roman" w:cs="Times New Roman"/>
                <w:b/>
                <w:sz w:val="24"/>
                <w:szCs w:val="24"/>
              </w:rPr>
            </w:pPr>
            <w:r w:rsidRPr="002D2840">
              <w:rPr>
                <w:rFonts w:ascii="Times New Roman" w:hAnsi="Times New Roman" w:cs="Times New Roman"/>
                <w:sz w:val="24"/>
                <w:szCs w:val="24"/>
              </w:rPr>
              <w:t>1</w:t>
            </w:r>
            <w:r w:rsidR="00C41E73" w:rsidRPr="002D2840">
              <w:rPr>
                <w:rFonts w:ascii="Times New Roman" w:hAnsi="Times New Roman" w:cs="Times New Roman"/>
                <w:sz w:val="24"/>
                <w:szCs w:val="24"/>
              </w:rPr>
              <w:t>6</w:t>
            </w:r>
            <w:r w:rsidR="00757A3E" w:rsidRPr="002D2840">
              <w:rPr>
                <w:rFonts w:ascii="Times New Roman" w:hAnsi="Times New Roman" w:cs="Times New Roman"/>
                <w:sz w:val="24"/>
                <w:szCs w:val="24"/>
              </w:rPr>
              <w:t xml:space="preserve">. Техническите спецификации с посочени минимални параметри или подробно описание на актива, описани в </w:t>
            </w:r>
            <w:r w:rsidR="002F754F" w:rsidRPr="002D2840">
              <w:rPr>
                <w:rFonts w:ascii="Times New Roman" w:eastAsiaTheme="minorEastAsia" w:hAnsi="Times New Roman" w:cs="Times New Roman"/>
                <w:sz w:val="24"/>
                <w:szCs w:val="24"/>
                <w:lang w:eastAsia="bg-BG"/>
              </w:rPr>
              <w:t xml:space="preserve">Приложение № </w:t>
            </w:r>
            <w:r w:rsidR="007E3B35" w:rsidRPr="002D2840">
              <w:rPr>
                <w:rFonts w:ascii="Times New Roman" w:eastAsiaTheme="minorEastAsia" w:hAnsi="Times New Roman" w:cs="Times New Roman"/>
                <w:sz w:val="24"/>
                <w:szCs w:val="24"/>
                <w:lang w:eastAsia="bg-BG"/>
              </w:rPr>
              <w:t xml:space="preserve">7 </w:t>
            </w:r>
            <w:r w:rsidR="002F754F" w:rsidRPr="002D2840">
              <w:rPr>
                <w:rFonts w:ascii="Times New Roman" w:eastAsiaTheme="minorEastAsia" w:hAnsi="Times New Roman" w:cs="Times New Roman"/>
                <w:sz w:val="24"/>
                <w:szCs w:val="24"/>
                <w:lang w:eastAsia="bg-BG"/>
              </w:rPr>
              <w:t xml:space="preserve">„Основна информация </w:t>
            </w:r>
            <w:r w:rsidR="00AB6D59" w:rsidRPr="002D2840">
              <w:rPr>
                <w:rFonts w:ascii="Times New Roman" w:hAnsi="Times New Roman" w:cs="Times New Roman"/>
                <w:sz w:val="24"/>
                <w:szCs w:val="24"/>
              </w:rPr>
              <w:t xml:space="preserve">за проектното предложение и </w:t>
            </w:r>
            <w:r w:rsidR="00AB6D59" w:rsidRPr="002D2840">
              <w:rPr>
                <w:rFonts w:ascii="Times New Roman" w:hAnsi="Times New Roman" w:cs="Times New Roman"/>
                <w:sz w:val="24"/>
                <w:szCs w:val="24"/>
              </w:rPr>
              <w:lastRenderedPageBreak/>
              <w:t>таблица на</w:t>
            </w:r>
            <w:r w:rsidR="002F754F" w:rsidRPr="002D2840">
              <w:rPr>
                <w:rFonts w:ascii="Times New Roman" w:eastAsiaTheme="minorEastAsia" w:hAnsi="Times New Roman" w:cs="Times New Roman"/>
                <w:sz w:val="24"/>
                <w:szCs w:val="24"/>
                <w:lang w:eastAsia="bg-BG"/>
              </w:rPr>
              <w:t xml:space="preserve"> заявени</w:t>
            </w:r>
            <w:r w:rsidR="00AB6D59" w:rsidRPr="002D2840">
              <w:rPr>
                <w:rFonts w:ascii="Times New Roman" w:eastAsiaTheme="minorEastAsia" w:hAnsi="Times New Roman" w:cs="Times New Roman"/>
                <w:sz w:val="24"/>
                <w:szCs w:val="24"/>
                <w:lang w:eastAsia="bg-BG"/>
              </w:rPr>
              <w:t>те</w:t>
            </w:r>
            <w:r w:rsidR="002F754F" w:rsidRPr="002D2840">
              <w:rPr>
                <w:rFonts w:ascii="Times New Roman" w:eastAsiaTheme="minorEastAsia" w:hAnsi="Times New Roman" w:cs="Times New Roman"/>
                <w:sz w:val="24"/>
                <w:szCs w:val="24"/>
                <w:lang w:eastAsia="bg-BG"/>
              </w:rPr>
              <w:t xml:space="preserve"> разходи“</w:t>
            </w:r>
            <w:r w:rsidR="00757A3E" w:rsidRPr="002D2840">
              <w:rPr>
                <w:rFonts w:ascii="Times New Roman" w:hAnsi="Times New Roman" w:cs="Times New Roman"/>
                <w:sz w:val="24"/>
                <w:szCs w:val="24"/>
              </w:rPr>
              <w:t xml:space="preserve">, трябва да съответстват на описаното в Запитването за оферта (Приложение № </w:t>
            </w:r>
            <w:r w:rsidR="0022377A" w:rsidRPr="002D2840">
              <w:rPr>
                <w:rFonts w:ascii="Times New Roman" w:hAnsi="Times New Roman" w:cs="Times New Roman"/>
                <w:sz w:val="24"/>
                <w:szCs w:val="24"/>
                <w:lang w:val="en-US"/>
              </w:rPr>
              <w:t>6</w:t>
            </w:r>
            <w:r w:rsidR="00757A3E" w:rsidRPr="002D2840">
              <w:rPr>
                <w:rFonts w:ascii="Times New Roman" w:hAnsi="Times New Roman" w:cs="Times New Roman"/>
                <w:sz w:val="24"/>
                <w:szCs w:val="24"/>
              </w:rPr>
              <w:t>).</w:t>
            </w:r>
          </w:p>
        </w:tc>
      </w:tr>
    </w:tbl>
    <w:p w14:paraId="3B7F5B65" w14:textId="0BE6C371" w:rsidR="007F4BFA" w:rsidRPr="002D2840" w:rsidRDefault="002F1BCB" w:rsidP="002D2840">
      <w:pPr>
        <w:pStyle w:val="Heading2"/>
        <w:spacing w:before="0"/>
        <w:jc w:val="both"/>
        <w:rPr>
          <w:rFonts w:cs="Times New Roman"/>
          <w:color w:val="auto"/>
          <w:szCs w:val="24"/>
        </w:rPr>
      </w:pPr>
      <w:bookmarkStart w:id="22" w:name="_Toc69388911"/>
      <w:r w:rsidRPr="002D2840">
        <w:rPr>
          <w:rFonts w:cs="Times New Roman"/>
          <w:color w:val="auto"/>
          <w:szCs w:val="24"/>
        </w:rPr>
        <w:lastRenderedPageBreak/>
        <w:t>14.3. Недопустими разходи:</w:t>
      </w:r>
      <w:bookmarkEnd w:id="22"/>
    </w:p>
    <w:tbl>
      <w:tblPr>
        <w:tblStyle w:val="TableGrid"/>
        <w:tblW w:w="5000" w:type="pct"/>
        <w:tblLook w:val="04A0" w:firstRow="1" w:lastRow="0" w:firstColumn="1" w:lastColumn="0" w:noHBand="0" w:noVBand="1"/>
      </w:tblPr>
      <w:tblGrid>
        <w:gridCol w:w="9629"/>
      </w:tblGrid>
      <w:tr w:rsidR="007F4BFA" w:rsidRPr="002D2840" w14:paraId="0EAAB30B" w14:textId="77777777" w:rsidTr="00FE00B6">
        <w:tc>
          <w:tcPr>
            <w:tcW w:w="5000" w:type="pct"/>
          </w:tcPr>
          <w:p w14:paraId="1FE1FB0C" w14:textId="77777777" w:rsidR="007F4BFA" w:rsidRPr="002D2840" w:rsidRDefault="002F1BCB" w:rsidP="002D2840">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1.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закупуване и/или инсталиране на оборудване, маш</w:t>
            </w:r>
            <w:r w:rsidR="00F46548" w:rsidRPr="002D2840">
              <w:rPr>
                <w:rFonts w:ascii="Times New Roman" w:eastAsiaTheme="minorEastAsia" w:hAnsi="Times New Roman" w:cs="Times New Roman"/>
                <w:sz w:val="24"/>
                <w:szCs w:val="24"/>
                <w:lang w:eastAsia="bg-BG"/>
              </w:rPr>
              <w:t>ини и съоръжения втора употреба.</w:t>
            </w:r>
          </w:p>
          <w:p w14:paraId="3B68CE88" w14:textId="0BC1FCE3" w:rsidR="007F4BFA" w:rsidRPr="002D2840" w:rsidRDefault="002F1BCB" w:rsidP="002D2840">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2.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закупуване на недвижима собственост</w:t>
            </w:r>
            <w:r w:rsidR="00F46548" w:rsidRPr="002D2840">
              <w:rPr>
                <w:rFonts w:ascii="Times New Roman" w:eastAsiaTheme="minorEastAsia" w:hAnsi="Times New Roman" w:cs="Times New Roman"/>
                <w:sz w:val="24"/>
                <w:szCs w:val="24"/>
                <w:lang w:eastAsia="bg-BG"/>
              </w:rPr>
              <w:t>.</w:t>
            </w:r>
          </w:p>
          <w:p w14:paraId="3EC802B6" w14:textId="02958C62" w:rsidR="007F4BFA" w:rsidRPr="002D2840" w:rsidRDefault="002F1BCB" w:rsidP="002D2840">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3.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ДДС, с изключение на невъзстановим ДДС, когато е поет действително и окончателно от кандидати, различни от лицата, освободени от данък съгласно</w:t>
            </w:r>
            <w:r w:rsidR="00A90A92" w:rsidRPr="002D2840">
              <w:rPr>
                <w:rFonts w:ascii="Times New Roman" w:eastAsiaTheme="minorEastAsia" w:hAnsi="Times New Roman" w:cs="Times New Roman"/>
                <w:sz w:val="24"/>
                <w:szCs w:val="24"/>
                <w:lang w:eastAsia="bg-BG"/>
              </w:rPr>
              <w:t xml:space="preserve"> </w:t>
            </w:r>
            <w:r w:rsidRPr="002D2840">
              <w:rPr>
                <w:rFonts w:ascii="Times New Roman" w:eastAsiaTheme="minorEastAsia" w:hAnsi="Times New Roman" w:cs="Times New Roman"/>
                <w:sz w:val="24"/>
                <w:szCs w:val="24"/>
                <w:lang w:eastAsia="bg-BG"/>
              </w:rPr>
              <w:t>чл. 3, ал. 5 от Закона за данък върху добавената стойност</w:t>
            </w:r>
            <w:r w:rsidR="00EF6E20" w:rsidRPr="002D2840">
              <w:rPr>
                <w:rFonts w:ascii="Times New Roman" w:eastAsiaTheme="minorEastAsia" w:hAnsi="Times New Roman" w:cs="Times New Roman"/>
                <w:sz w:val="24"/>
                <w:szCs w:val="24"/>
                <w:lang w:eastAsia="bg-BG"/>
              </w:rPr>
              <w:t xml:space="preserve"> (ЗДДС)</w:t>
            </w:r>
            <w:r w:rsidR="00F46548" w:rsidRPr="002D2840">
              <w:rPr>
                <w:rFonts w:ascii="Times New Roman" w:eastAsiaTheme="minorEastAsia" w:hAnsi="Times New Roman" w:cs="Times New Roman"/>
                <w:sz w:val="24"/>
                <w:szCs w:val="24"/>
                <w:lang w:eastAsia="bg-BG"/>
              </w:rPr>
              <w:t>.</w:t>
            </w:r>
          </w:p>
          <w:p w14:paraId="1A1CC8A7" w14:textId="77777777" w:rsidR="007F4BFA" w:rsidRPr="002D2840" w:rsidRDefault="00F46548" w:rsidP="002D2840">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4. О</w:t>
            </w:r>
            <w:r w:rsidR="002F1BCB" w:rsidRPr="002D2840">
              <w:rPr>
                <w:rFonts w:ascii="Times New Roman" w:eastAsiaTheme="minorEastAsia" w:hAnsi="Times New Roman" w:cs="Times New Roman"/>
                <w:sz w:val="24"/>
                <w:szCs w:val="24"/>
                <w:lang w:eastAsia="bg-BG"/>
              </w:rPr>
              <w:t>перативни разходи, включително разходи за поддръжка, наеми, застраховка, както и други разходи, възникнали при изпълнение на договори за лизинг, марж/печалба за лизингодателя, разходи за лихви, разходи за неустойки и такси, режийни разходи</w:t>
            </w:r>
            <w:r w:rsidRPr="002D2840">
              <w:rPr>
                <w:rFonts w:ascii="Times New Roman" w:eastAsiaTheme="minorEastAsia" w:hAnsi="Times New Roman" w:cs="Times New Roman"/>
                <w:sz w:val="24"/>
                <w:szCs w:val="24"/>
                <w:lang w:eastAsia="bg-BG"/>
              </w:rPr>
              <w:t>.</w:t>
            </w:r>
          </w:p>
          <w:p w14:paraId="5D4A5B8C" w14:textId="77777777" w:rsidR="007F4BFA" w:rsidRPr="002D2840" w:rsidRDefault="002F1BCB" w:rsidP="002D2840">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5.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банкови такси, разходи за гаранции, изплащане и рефинансиране на лихви</w:t>
            </w:r>
            <w:r w:rsidR="00F46548" w:rsidRPr="002D2840">
              <w:rPr>
                <w:rFonts w:ascii="Times New Roman" w:eastAsiaTheme="minorEastAsia" w:hAnsi="Times New Roman" w:cs="Times New Roman"/>
                <w:sz w:val="24"/>
                <w:szCs w:val="24"/>
                <w:lang w:eastAsia="bg-BG"/>
              </w:rPr>
              <w:t>.</w:t>
            </w:r>
          </w:p>
          <w:p w14:paraId="08A7027F" w14:textId="77777777" w:rsidR="007F4BFA" w:rsidRPr="002D2840" w:rsidRDefault="002F1BCB" w:rsidP="002D2840">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6.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принос в натура</w:t>
            </w:r>
            <w:r w:rsidR="00F46548" w:rsidRPr="002D2840">
              <w:rPr>
                <w:rFonts w:ascii="Times New Roman" w:eastAsiaTheme="minorEastAsia" w:hAnsi="Times New Roman" w:cs="Times New Roman"/>
                <w:sz w:val="24"/>
                <w:szCs w:val="24"/>
                <w:lang w:eastAsia="bg-BG"/>
              </w:rPr>
              <w:t>.</w:t>
            </w:r>
          </w:p>
          <w:p w14:paraId="0A17868D" w14:textId="77777777" w:rsidR="007F4BFA" w:rsidRPr="002D2840" w:rsidRDefault="002F1BCB" w:rsidP="002D2840">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7.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изследвания за разработване на нови продукти, процеси и технологии</w:t>
            </w:r>
            <w:r w:rsidR="00F46548" w:rsidRPr="002D2840">
              <w:rPr>
                <w:rFonts w:ascii="Times New Roman" w:eastAsiaTheme="minorEastAsia" w:hAnsi="Times New Roman" w:cs="Times New Roman"/>
                <w:sz w:val="24"/>
                <w:szCs w:val="24"/>
                <w:lang w:eastAsia="bg-BG"/>
              </w:rPr>
              <w:t>.</w:t>
            </w:r>
          </w:p>
          <w:p w14:paraId="43917C7B" w14:textId="77777777" w:rsidR="007F4BFA" w:rsidRPr="002D2840" w:rsidRDefault="002F1BCB" w:rsidP="002D2840">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8.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търговия на дребно</w:t>
            </w:r>
            <w:r w:rsidR="00F46548" w:rsidRPr="002D2840">
              <w:rPr>
                <w:rFonts w:ascii="Times New Roman" w:eastAsiaTheme="minorEastAsia" w:hAnsi="Times New Roman" w:cs="Times New Roman"/>
                <w:sz w:val="24"/>
                <w:szCs w:val="24"/>
                <w:lang w:eastAsia="bg-BG"/>
              </w:rPr>
              <w:t>.</w:t>
            </w:r>
          </w:p>
          <w:p w14:paraId="3F61496F" w14:textId="77777777" w:rsidR="007F4BFA" w:rsidRPr="002D2840" w:rsidRDefault="002F1BCB" w:rsidP="002D2840">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9.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закупуване на права за производство на земеделска продукция</w:t>
            </w:r>
            <w:r w:rsidR="00F46548" w:rsidRPr="002D2840">
              <w:rPr>
                <w:rFonts w:ascii="Times New Roman" w:eastAsiaTheme="minorEastAsia" w:hAnsi="Times New Roman" w:cs="Times New Roman"/>
                <w:sz w:val="24"/>
                <w:szCs w:val="24"/>
                <w:lang w:eastAsia="bg-BG"/>
              </w:rPr>
              <w:t>.</w:t>
            </w:r>
          </w:p>
          <w:p w14:paraId="124AFD7F" w14:textId="5FCE104F" w:rsidR="007F4BFA" w:rsidRPr="002D2840" w:rsidRDefault="002F1BCB" w:rsidP="002D2840">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10.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закупуване на животни, едногодишни растения и тяхното засаждане</w:t>
            </w:r>
            <w:r w:rsidR="00051FA3" w:rsidRPr="002D2840">
              <w:rPr>
                <w:rFonts w:ascii="Times New Roman" w:eastAsiaTheme="minorEastAsia" w:hAnsi="Times New Roman" w:cs="Times New Roman"/>
                <w:sz w:val="24"/>
                <w:szCs w:val="24"/>
                <w:lang w:eastAsia="bg-BG"/>
              </w:rPr>
              <w:t>, както и създаване на трайни насаждения</w:t>
            </w:r>
            <w:r w:rsidR="00F46548" w:rsidRPr="002D2840">
              <w:rPr>
                <w:rFonts w:ascii="Times New Roman" w:eastAsiaTheme="minorEastAsia" w:hAnsi="Times New Roman" w:cs="Times New Roman"/>
                <w:sz w:val="24"/>
                <w:szCs w:val="24"/>
                <w:lang w:eastAsia="bg-BG"/>
              </w:rPr>
              <w:t>.</w:t>
            </w:r>
          </w:p>
          <w:p w14:paraId="61EBA044" w14:textId="77777777" w:rsidR="007F4BFA" w:rsidRPr="002D2840" w:rsidRDefault="002F1BCB" w:rsidP="002D2840">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11.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закупуване, включително чрез финансов лизинг, на нови машини и оборудване, включително компютърен софтуер, за частта над пазарната им стойност</w:t>
            </w:r>
            <w:r w:rsidR="00F46548" w:rsidRPr="002D2840">
              <w:rPr>
                <w:rFonts w:ascii="Times New Roman" w:eastAsiaTheme="minorEastAsia" w:hAnsi="Times New Roman" w:cs="Times New Roman"/>
                <w:sz w:val="24"/>
                <w:szCs w:val="24"/>
                <w:lang w:eastAsia="bg-BG"/>
              </w:rPr>
              <w:t>.</w:t>
            </w:r>
          </w:p>
          <w:p w14:paraId="27703436" w14:textId="77777777" w:rsidR="007F4BFA" w:rsidRPr="002D2840" w:rsidRDefault="002F1BCB" w:rsidP="002D2840">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12.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сертификация по НАССР (Анализ на опасностите и контрол на критичните точки) и по други международно признати стандарти</w:t>
            </w:r>
            <w:r w:rsidR="00F46548" w:rsidRPr="002D2840">
              <w:rPr>
                <w:rFonts w:ascii="Times New Roman" w:eastAsiaTheme="minorEastAsia" w:hAnsi="Times New Roman" w:cs="Times New Roman"/>
                <w:sz w:val="24"/>
                <w:szCs w:val="24"/>
                <w:lang w:eastAsia="bg-BG"/>
              </w:rPr>
              <w:t>.</w:t>
            </w:r>
          </w:p>
          <w:p w14:paraId="168FB77D" w14:textId="77777777" w:rsidR="007F4BFA" w:rsidRPr="002D2840" w:rsidRDefault="002F1BCB" w:rsidP="002D2840">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13.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които представляват обикновена подмяна</w:t>
            </w:r>
            <w:r w:rsidR="00F46548" w:rsidRPr="002D2840">
              <w:rPr>
                <w:rFonts w:ascii="Times New Roman" w:eastAsiaTheme="minorEastAsia" w:hAnsi="Times New Roman" w:cs="Times New Roman"/>
                <w:sz w:val="24"/>
                <w:szCs w:val="24"/>
                <w:lang w:eastAsia="bg-BG"/>
              </w:rPr>
              <w:t>.</w:t>
            </w:r>
          </w:p>
          <w:p w14:paraId="227EEEE9" w14:textId="77777777" w:rsidR="007F4BFA" w:rsidRPr="002D2840" w:rsidRDefault="002F1BCB" w:rsidP="002D2840">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14.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свързани с плащания в брой</w:t>
            </w:r>
            <w:r w:rsidR="00F46548" w:rsidRPr="002D2840">
              <w:rPr>
                <w:rFonts w:ascii="Times New Roman" w:eastAsiaTheme="minorEastAsia" w:hAnsi="Times New Roman" w:cs="Times New Roman"/>
                <w:sz w:val="24"/>
                <w:szCs w:val="24"/>
                <w:lang w:eastAsia="bg-BG"/>
              </w:rPr>
              <w:t>.</w:t>
            </w:r>
          </w:p>
          <w:p w14:paraId="7AA01278" w14:textId="3DC4D931" w:rsidR="007F4BFA" w:rsidRPr="002D2840" w:rsidRDefault="00F46548" w:rsidP="002D2840">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15. И</w:t>
            </w:r>
            <w:r w:rsidR="002F1BCB" w:rsidRPr="002D2840">
              <w:rPr>
                <w:rFonts w:ascii="Times New Roman" w:eastAsiaTheme="minorEastAsia" w:hAnsi="Times New Roman" w:cs="Times New Roman"/>
                <w:sz w:val="24"/>
                <w:szCs w:val="24"/>
                <w:lang w:eastAsia="bg-BG"/>
              </w:rPr>
              <w:t>нвестиции в частта им, която надвишава определените референтни разходи</w:t>
            </w:r>
            <w:r w:rsidR="00576C50" w:rsidRPr="002D2840">
              <w:rPr>
                <w:rFonts w:ascii="Times New Roman" w:eastAsiaTheme="minorEastAsia" w:hAnsi="Times New Roman" w:cs="Times New Roman"/>
                <w:sz w:val="24"/>
                <w:szCs w:val="24"/>
                <w:lang w:eastAsia="bg-BG"/>
              </w:rPr>
              <w:t xml:space="preserve"> или ограниченията, посочени в раздел 14.2</w:t>
            </w:r>
            <w:r w:rsidR="002F1BCB" w:rsidRPr="002D2840">
              <w:rPr>
                <w:rFonts w:ascii="Times New Roman" w:eastAsiaTheme="minorEastAsia" w:hAnsi="Times New Roman" w:cs="Times New Roman"/>
                <w:sz w:val="24"/>
                <w:szCs w:val="24"/>
                <w:lang w:eastAsia="bg-BG"/>
              </w:rPr>
              <w:t>.</w:t>
            </w:r>
          </w:p>
          <w:p w14:paraId="7073229E" w14:textId="07F5AA75" w:rsidR="00394B13" w:rsidRPr="002D2840" w:rsidRDefault="00F46548" w:rsidP="002D2840">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16. </w:t>
            </w:r>
            <w:r w:rsidR="00394B13" w:rsidRPr="002D2840">
              <w:rPr>
                <w:rFonts w:ascii="Times New Roman" w:eastAsiaTheme="minorEastAsia" w:hAnsi="Times New Roman" w:cs="Times New Roman"/>
                <w:sz w:val="24"/>
                <w:szCs w:val="24"/>
                <w:lang w:eastAsia="bg-BG"/>
              </w:rPr>
              <w:t>Разходи за строително-монтажни работи, извършени преди посещението н</w:t>
            </w:r>
            <w:r w:rsidR="00C961DC" w:rsidRPr="002D2840">
              <w:rPr>
                <w:rFonts w:ascii="Times New Roman" w:eastAsiaTheme="minorEastAsia" w:hAnsi="Times New Roman" w:cs="Times New Roman"/>
                <w:sz w:val="24"/>
                <w:szCs w:val="24"/>
                <w:lang w:eastAsia="bg-BG"/>
              </w:rPr>
              <w:t>а</w:t>
            </w:r>
            <w:r w:rsidR="00394B13" w:rsidRPr="002D2840">
              <w:rPr>
                <w:rFonts w:ascii="Times New Roman" w:eastAsiaTheme="minorEastAsia" w:hAnsi="Times New Roman" w:cs="Times New Roman"/>
                <w:sz w:val="24"/>
                <w:szCs w:val="24"/>
                <w:lang w:eastAsia="bg-BG"/>
              </w:rPr>
              <w:t xml:space="preserve"> място по т. </w:t>
            </w:r>
            <w:r w:rsidR="009E3D8C" w:rsidRPr="002D2840">
              <w:rPr>
                <w:rFonts w:ascii="Times New Roman" w:eastAsiaTheme="minorEastAsia" w:hAnsi="Times New Roman" w:cs="Times New Roman"/>
                <w:sz w:val="24"/>
                <w:szCs w:val="24"/>
                <w:lang w:eastAsia="bg-BG"/>
              </w:rPr>
              <w:t xml:space="preserve">21 </w:t>
            </w:r>
            <w:r w:rsidR="00394B13" w:rsidRPr="002D2840">
              <w:rPr>
                <w:rFonts w:ascii="Times New Roman" w:eastAsiaTheme="minorEastAsia" w:hAnsi="Times New Roman" w:cs="Times New Roman"/>
                <w:sz w:val="24"/>
                <w:szCs w:val="24"/>
                <w:lang w:eastAsia="bg-BG"/>
              </w:rPr>
              <w:t>от Раздел 21.1 „</w:t>
            </w:r>
            <w:r w:rsidR="002A4893" w:rsidRPr="002D2840">
              <w:rPr>
                <w:rFonts w:ascii="Times New Roman" w:eastAsiaTheme="minorEastAsia" w:hAnsi="Times New Roman" w:cs="Times New Roman"/>
                <w:sz w:val="24"/>
                <w:szCs w:val="24"/>
                <w:lang w:eastAsia="bg-BG"/>
              </w:rPr>
              <w:t>Оценка на административно съответствие и допустимост</w:t>
            </w:r>
            <w:r w:rsidR="00394B13" w:rsidRPr="002D2840">
              <w:rPr>
                <w:rFonts w:ascii="Times New Roman" w:eastAsiaTheme="minorEastAsia" w:hAnsi="Times New Roman" w:cs="Times New Roman"/>
                <w:sz w:val="24"/>
                <w:szCs w:val="24"/>
                <w:lang w:eastAsia="bg-BG"/>
              </w:rPr>
              <w:t>“.</w:t>
            </w:r>
          </w:p>
          <w:p w14:paraId="089C3F51" w14:textId="77777777" w:rsidR="008E5FAE" w:rsidRPr="002D2840" w:rsidRDefault="008E5FAE" w:rsidP="002D2840">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17. Общи разходи, извършени преди 01.01.2014 г.</w:t>
            </w:r>
          </w:p>
          <w:p w14:paraId="20059785" w14:textId="26D75762" w:rsidR="008E5FAE" w:rsidRPr="002D2840" w:rsidRDefault="008E5FAE" w:rsidP="002D2840">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18. Финансова помощ не се предоставя за финансиране на разходи, обект на финансиране по проекта, които вече са финансирани със средства от ЕСИФ или чрез други инструменти на </w:t>
            </w:r>
            <w:r w:rsidR="00305B2E" w:rsidRPr="002D2840">
              <w:rPr>
                <w:rFonts w:ascii="Times New Roman" w:eastAsiaTheme="minorEastAsia" w:hAnsi="Times New Roman" w:cs="Times New Roman"/>
                <w:sz w:val="24"/>
                <w:szCs w:val="24"/>
                <w:lang w:eastAsia="bg-BG"/>
              </w:rPr>
              <w:t>ЕС</w:t>
            </w:r>
            <w:r w:rsidRPr="002D2840">
              <w:rPr>
                <w:rFonts w:ascii="Times New Roman" w:eastAsiaTheme="minorEastAsia" w:hAnsi="Times New Roman" w:cs="Times New Roman"/>
                <w:sz w:val="24"/>
                <w:szCs w:val="24"/>
                <w:lang w:eastAsia="bg-BG"/>
              </w:rPr>
              <w:t xml:space="preserve"> в съответствие с чл. 65, параграф 11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p w14:paraId="58ECB5D7" w14:textId="73B4817F" w:rsidR="00800EBE" w:rsidRPr="002D2840" w:rsidRDefault="00800EBE" w:rsidP="002D2840">
            <w:pPr>
              <w:spacing w:line="276" w:lineRule="auto"/>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lastRenderedPageBreak/>
              <w:t xml:space="preserve">19. Разходи за </w:t>
            </w:r>
            <w:r w:rsidR="00511384" w:rsidRPr="002D2840">
              <w:rPr>
                <w:rFonts w:ascii="Times New Roman" w:eastAsiaTheme="minorEastAsia" w:hAnsi="Times New Roman" w:cs="Times New Roman"/>
                <w:sz w:val="24"/>
                <w:szCs w:val="24"/>
                <w:lang w:eastAsia="bg-BG"/>
              </w:rPr>
              <w:t xml:space="preserve">закупуване на превозни </w:t>
            </w:r>
            <w:r w:rsidRPr="002D2840">
              <w:rPr>
                <w:rFonts w:ascii="Times New Roman" w:eastAsiaTheme="minorEastAsia" w:hAnsi="Times New Roman" w:cs="Times New Roman"/>
                <w:sz w:val="24"/>
                <w:szCs w:val="24"/>
                <w:lang w:eastAsia="bg-BG"/>
              </w:rPr>
              <w:t>средства</w:t>
            </w:r>
            <w:r w:rsidR="00511384" w:rsidRPr="002D2840">
              <w:rPr>
                <w:rFonts w:ascii="Times New Roman" w:eastAsiaTheme="minorEastAsia" w:hAnsi="Times New Roman" w:cs="Times New Roman"/>
                <w:sz w:val="24"/>
                <w:szCs w:val="24"/>
                <w:lang w:eastAsia="bg-BG"/>
              </w:rPr>
              <w:t xml:space="preserve"> </w:t>
            </w:r>
            <w:r w:rsidR="00511384" w:rsidRPr="002D2840">
              <w:rPr>
                <w:rFonts w:ascii="Times New Roman" w:hAnsi="Times New Roman" w:cs="Times New Roman"/>
                <w:sz w:val="24"/>
                <w:szCs w:val="24"/>
              </w:rPr>
              <w:t>– пътни превозни средства, въздухоплавателни средства (включително дронове), плавателни съдове и плавателни средства</w:t>
            </w:r>
            <w:r w:rsidRPr="002D2840">
              <w:rPr>
                <w:rFonts w:ascii="Times New Roman" w:eastAsiaTheme="minorEastAsia" w:hAnsi="Times New Roman" w:cs="Times New Roman"/>
                <w:sz w:val="24"/>
                <w:szCs w:val="24"/>
                <w:lang w:eastAsia="bg-BG"/>
              </w:rPr>
              <w:t>.</w:t>
            </w:r>
          </w:p>
          <w:p w14:paraId="6ACF4F3D" w14:textId="764F3594" w:rsidR="00B329DF" w:rsidRPr="002D2840" w:rsidRDefault="00800EBE" w:rsidP="002D2840">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20</w:t>
            </w:r>
            <w:r w:rsidR="005D6106" w:rsidRPr="002D2840">
              <w:rPr>
                <w:rFonts w:ascii="Times New Roman" w:eastAsiaTheme="minorEastAsia" w:hAnsi="Times New Roman" w:cs="Times New Roman"/>
                <w:sz w:val="24"/>
                <w:szCs w:val="24"/>
                <w:lang w:eastAsia="bg-BG"/>
              </w:rPr>
              <w:t xml:space="preserve">. </w:t>
            </w:r>
            <w:r w:rsidR="00B329DF" w:rsidRPr="002D2840">
              <w:rPr>
                <w:rFonts w:ascii="Times New Roman" w:eastAsiaTheme="minorEastAsia" w:hAnsi="Times New Roman" w:cs="Times New Roman"/>
                <w:sz w:val="24"/>
                <w:szCs w:val="24"/>
                <w:lang w:eastAsia="bg-BG"/>
              </w:rPr>
              <w:t>Разходи за инвестиции в дренажни и водовземни съоръжения и сондажи.</w:t>
            </w:r>
          </w:p>
          <w:p w14:paraId="38BF4996" w14:textId="77777777" w:rsidR="00977510" w:rsidRPr="002D2840" w:rsidRDefault="00B329DF" w:rsidP="002D2840">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21. </w:t>
            </w:r>
            <w:r w:rsidR="00977510" w:rsidRPr="002D2840">
              <w:rPr>
                <w:rFonts w:ascii="Times New Roman" w:eastAsiaTheme="minorEastAsia" w:hAnsi="Times New Roman" w:cs="Times New Roman"/>
                <w:sz w:val="24"/>
                <w:szCs w:val="24"/>
                <w:lang w:eastAsia="bg-BG"/>
              </w:rPr>
              <w:t>Разходи за закупуване на земеделска техника.</w:t>
            </w:r>
          </w:p>
          <w:p w14:paraId="0C03F3C0" w14:textId="1E9AFE89" w:rsidR="00256A28" w:rsidRPr="002D2840" w:rsidRDefault="00977510" w:rsidP="002D2840">
            <w:pPr>
              <w:widowControl w:val="0"/>
              <w:autoSpaceDE w:val="0"/>
              <w:autoSpaceDN w:val="0"/>
              <w:adjustRightInd w:val="0"/>
              <w:spacing w:line="276" w:lineRule="auto"/>
              <w:contextualSpacing/>
              <w:jc w:val="both"/>
              <w:rPr>
                <w:rFonts w:ascii="Times New Roman" w:eastAsiaTheme="minorEastAsia" w:hAnsi="Times New Roman" w:cs="Times New Roman"/>
                <w:color w:val="FF0000"/>
                <w:sz w:val="24"/>
                <w:szCs w:val="24"/>
                <w:lang w:eastAsia="bg-BG"/>
              </w:rPr>
            </w:pPr>
            <w:r w:rsidRPr="002D2840">
              <w:rPr>
                <w:rFonts w:ascii="Times New Roman" w:eastAsiaTheme="minorEastAsia" w:hAnsi="Times New Roman" w:cs="Times New Roman"/>
                <w:sz w:val="24"/>
                <w:szCs w:val="24"/>
                <w:lang w:eastAsia="bg-BG"/>
              </w:rPr>
              <w:t xml:space="preserve">22. </w:t>
            </w:r>
            <w:r w:rsidR="00576C50" w:rsidRPr="002D2840">
              <w:rPr>
                <w:rFonts w:ascii="Times New Roman" w:eastAsiaTheme="minorEastAsia" w:hAnsi="Times New Roman" w:cs="Times New Roman"/>
                <w:sz w:val="24"/>
                <w:szCs w:val="24"/>
                <w:lang w:eastAsia="bg-BG"/>
              </w:rPr>
              <w:t>Всички разходи, които не са сред посочените като допустими в раздел 14.1</w:t>
            </w:r>
            <w:r w:rsidR="005D6106" w:rsidRPr="002D2840">
              <w:rPr>
                <w:rFonts w:ascii="Times New Roman" w:eastAsiaTheme="minorEastAsia" w:hAnsi="Times New Roman" w:cs="Times New Roman"/>
                <w:sz w:val="24"/>
                <w:szCs w:val="24"/>
                <w:lang w:eastAsia="bg-BG"/>
              </w:rPr>
              <w:t>.</w:t>
            </w:r>
          </w:p>
        </w:tc>
      </w:tr>
    </w:tbl>
    <w:p w14:paraId="45A35981" w14:textId="0941CE33" w:rsidR="007F4BFA" w:rsidRPr="002D2840" w:rsidRDefault="002F1BCB" w:rsidP="002D2840">
      <w:pPr>
        <w:pStyle w:val="Heading1"/>
        <w:spacing w:before="0"/>
        <w:jc w:val="both"/>
        <w:rPr>
          <w:rFonts w:cs="Times New Roman"/>
          <w:szCs w:val="24"/>
        </w:rPr>
      </w:pPr>
      <w:bookmarkStart w:id="23" w:name="_Toc69388912"/>
      <w:r w:rsidRPr="002D2840">
        <w:rPr>
          <w:rFonts w:cs="Times New Roman"/>
          <w:szCs w:val="24"/>
        </w:rPr>
        <w:lastRenderedPageBreak/>
        <w:t>15. Допустими целеви групи (ако е приложимо):</w:t>
      </w:r>
      <w:bookmarkEnd w:id="23"/>
    </w:p>
    <w:tbl>
      <w:tblPr>
        <w:tblStyle w:val="TableGrid"/>
        <w:tblW w:w="5000" w:type="pct"/>
        <w:tblLook w:val="04A0" w:firstRow="1" w:lastRow="0" w:firstColumn="1" w:lastColumn="0" w:noHBand="0" w:noVBand="1"/>
      </w:tblPr>
      <w:tblGrid>
        <w:gridCol w:w="9629"/>
      </w:tblGrid>
      <w:tr w:rsidR="007F4BFA" w:rsidRPr="002D2840" w14:paraId="1D924FC0" w14:textId="77777777" w:rsidTr="00761713">
        <w:tc>
          <w:tcPr>
            <w:tcW w:w="5000" w:type="pct"/>
          </w:tcPr>
          <w:p w14:paraId="58C87737" w14:textId="38B36B5D" w:rsidR="00757E9F" w:rsidRPr="002D2840" w:rsidRDefault="00394F3A" w:rsidP="002D2840">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Проектни предложения, представени от земеделски стопани и от признати групи или организации на производители.</w:t>
            </w:r>
          </w:p>
        </w:tc>
      </w:tr>
    </w:tbl>
    <w:p w14:paraId="110A3944" w14:textId="023D4346" w:rsidR="007F4BFA" w:rsidRPr="002D2840" w:rsidRDefault="002F1BCB" w:rsidP="002D2840">
      <w:pPr>
        <w:pStyle w:val="Heading1"/>
        <w:spacing w:before="0"/>
        <w:jc w:val="both"/>
        <w:rPr>
          <w:rFonts w:cs="Times New Roman"/>
          <w:szCs w:val="24"/>
        </w:rPr>
      </w:pPr>
      <w:bookmarkStart w:id="24" w:name="_Toc69388913"/>
      <w:r w:rsidRPr="002D2840">
        <w:rPr>
          <w:rFonts w:cs="Times New Roman"/>
          <w:szCs w:val="24"/>
        </w:rPr>
        <w:t>16. Приложим режим на минимални/държавни помощи:</w:t>
      </w:r>
      <w:bookmarkEnd w:id="24"/>
    </w:p>
    <w:tbl>
      <w:tblPr>
        <w:tblStyle w:val="TableGrid"/>
        <w:tblW w:w="5000" w:type="pct"/>
        <w:tblLook w:val="04A0" w:firstRow="1" w:lastRow="0" w:firstColumn="1" w:lastColumn="0" w:noHBand="0" w:noVBand="1"/>
      </w:tblPr>
      <w:tblGrid>
        <w:gridCol w:w="9629"/>
      </w:tblGrid>
      <w:tr w:rsidR="007F4BFA" w:rsidRPr="002D2840" w14:paraId="4E9A1163" w14:textId="77777777" w:rsidTr="00567382">
        <w:tc>
          <w:tcPr>
            <w:tcW w:w="5000" w:type="pct"/>
          </w:tcPr>
          <w:p w14:paraId="5043A83D" w14:textId="5ED40085" w:rsidR="00933E3E" w:rsidRPr="002D2840" w:rsidRDefault="00933E3E"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Съгласно чл. 81 от Регламент (ЕС) № 1305/2013 г. на Европейския парламент и на Съвета от 17 декември 2013 година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 (OB, L 347, 20.12.2013 г.), разпоредбите на чл. 107, 108 и 109 от Договора за функционирането на Европейския съюз (ДФЕС) не се прилагат по отношение на плащания, предоставени по ПРСР 2014-2020 в рамките на обхвата на чл. 42 от ДФЕС. По процедурата се подпомагат инвестиции, които са насочени единствено към </w:t>
            </w:r>
            <w:r w:rsidR="00977510" w:rsidRPr="002D2840">
              <w:rPr>
                <w:rFonts w:ascii="Times New Roman" w:hAnsi="Times New Roman" w:cs="Times New Roman"/>
                <w:sz w:val="24"/>
                <w:szCs w:val="24"/>
              </w:rPr>
              <w:t>управление на водите при</w:t>
            </w:r>
            <w:r w:rsidRPr="002D2840">
              <w:rPr>
                <w:rFonts w:ascii="Times New Roman" w:hAnsi="Times New Roman" w:cs="Times New Roman"/>
                <w:sz w:val="24"/>
                <w:szCs w:val="24"/>
              </w:rPr>
              <w:t xml:space="preserve"> производство на селскостопански продукти по смисъла на чл. 42 от ДФЕС. Подпомагането по подмярката попада изцяло в обхвата на чл. 42 от ДФЕС.</w:t>
            </w:r>
          </w:p>
        </w:tc>
      </w:tr>
    </w:tbl>
    <w:p w14:paraId="0799EC05" w14:textId="0EF4FCF0" w:rsidR="007F4BFA" w:rsidRPr="002D2840" w:rsidRDefault="002F1BCB" w:rsidP="002D2840">
      <w:pPr>
        <w:pStyle w:val="Heading1"/>
        <w:spacing w:before="0"/>
        <w:jc w:val="both"/>
        <w:rPr>
          <w:rFonts w:cs="Times New Roman"/>
          <w:szCs w:val="24"/>
        </w:rPr>
      </w:pPr>
      <w:bookmarkStart w:id="25" w:name="_Toc69388914"/>
      <w:r w:rsidRPr="002D2840">
        <w:rPr>
          <w:rFonts w:cs="Times New Roman"/>
          <w:szCs w:val="24"/>
        </w:rPr>
        <w:t>17. Хоризонтални политики:</w:t>
      </w:r>
      <w:bookmarkEnd w:id="25"/>
    </w:p>
    <w:tbl>
      <w:tblPr>
        <w:tblStyle w:val="TableGrid"/>
        <w:tblW w:w="5000" w:type="pct"/>
        <w:tblLook w:val="04A0" w:firstRow="1" w:lastRow="0" w:firstColumn="1" w:lastColumn="0" w:noHBand="0" w:noVBand="1"/>
      </w:tblPr>
      <w:tblGrid>
        <w:gridCol w:w="9629"/>
      </w:tblGrid>
      <w:tr w:rsidR="007F4BFA" w:rsidRPr="002D2840" w14:paraId="65C11775" w14:textId="77777777" w:rsidTr="00761713">
        <w:tc>
          <w:tcPr>
            <w:tcW w:w="5000" w:type="pct"/>
          </w:tcPr>
          <w:p w14:paraId="37002241" w14:textId="77777777" w:rsidR="00F46548" w:rsidRPr="002D2840" w:rsidRDefault="00F46548"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 Изпълнението на дейностите по настоящата процедура следва да е в съответствие с политиката на ЕС за равенство между половете, недискриминация и устойчиво развитие.</w:t>
            </w:r>
          </w:p>
          <w:p w14:paraId="1B2EF86C" w14:textId="77777777" w:rsidR="00F46548" w:rsidRPr="002D2840" w:rsidRDefault="00F46548"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2. По настоящата процедура следва да е налице съответствие на проектните предложения със следните принципи на хоризонталните политики на ЕС:</w:t>
            </w:r>
          </w:p>
          <w:p w14:paraId="73FD14C8" w14:textId="77777777" w:rsidR="00F46548" w:rsidRPr="002D2840" w:rsidRDefault="00F46548"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а) равнопоставеност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настоящите условия, независимо от техния пол, етническа принадлежност или увреждания.</w:t>
            </w:r>
          </w:p>
          <w:p w14:paraId="4F133CC8" w14:textId="6BED11C4" w:rsidR="00F46548" w:rsidRPr="002D2840" w:rsidRDefault="00F46548"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б) устойчиво развитие – подкрепа за </w:t>
            </w:r>
            <w:r w:rsidR="009B4DB2" w:rsidRPr="002D2840">
              <w:rPr>
                <w:rFonts w:ascii="Times New Roman" w:hAnsi="Times New Roman" w:cs="Times New Roman"/>
                <w:sz w:val="24"/>
                <w:szCs w:val="24"/>
              </w:rPr>
              <w:t>проектни предложения</w:t>
            </w:r>
            <w:r w:rsidRPr="002D2840">
              <w:rPr>
                <w:rFonts w:ascii="Times New Roman" w:hAnsi="Times New Roman" w:cs="Times New Roman"/>
                <w:sz w:val="24"/>
                <w:szCs w:val="24"/>
              </w:rPr>
              <w:t>, които допринасят за опазване на околната среда, повишаване на ресурсната ефективност и смекчаване на последиците от изменение на кл</w:t>
            </w:r>
            <w:r w:rsidR="00761713" w:rsidRPr="002D2840">
              <w:rPr>
                <w:rFonts w:ascii="Times New Roman" w:hAnsi="Times New Roman" w:cs="Times New Roman"/>
                <w:sz w:val="24"/>
                <w:szCs w:val="24"/>
              </w:rPr>
              <w:t>имата и приспособяване към тях.</w:t>
            </w:r>
          </w:p>
          <w:p w14:paraId="300FB5E0" w14:textId="658AC734" w:rsidR="00F46548" w:rsidRPr="002D2840" w:rsidRDefault="00F46548"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3. В т. 11 от Формуляра за кандидатстване в ИСУН 2020, кандидатите следва да аргументират как предложените дейности съответстват и допринасят за реализиране на хоризонталните политики. Прилагането на заложените в </w:t>
            </w:r>
            <w:r w:rsidR="009B4DB2" w:rsidRPr="002D2840">
              <w:rPr>
                <w:rFonts w:ascii="Times New Roman" w:hAnsi="Times New Roman" w:cs="Times New Roman"/>
                <w:sz w:val="24"/>
                <w:szCs w:val="24"/>
              </w:rPr>
              <w:t>проектното предложение</w:t>
            </w:r>
            <w:r w:rsidRPr="002D2840">
              <w:rPr>
                <w:rFonts w:ascii="Times New Roman" w:hAnsi="Times New Roman" w:cs="Times New Roman"/>
                <w:sz w:val="24"/>
                <w:szCs w:val="24"/>
              </w:rPr>
              <w:t xml:space="preserve"> принципи ще се проследява на етап изпълнение на проектното предложение.</w:t>
            </w:r>
          </w:p>
        </w:tc>
      </w:tr>
    </w:tbl>
    <w:p w14:paraId="3BADCF7A" w14:textId="4F722162" w:rsidR="007F4BFA" w:rsidRPr="002D2840" w:rsidRDefault="002F1BCB" w:rsidP="002D2840">
      <w:pPr>
        <w:pStyle w:val="Heading1"/>
        <w:spacing w:before="0"/>
        <w:jc w:val="both"/>
        <w:rPr>
          <w:rFonts w:cs="Times New Roman"/>
          <w:szCs w:val="24"/>
        </w:rPr>
      </w:pPr>
      <w:bookmarkStart w:id="26" w:name="_Toc69388915"/>
      <w:r w:rsidRPr="002D2840">
        <w:rPr>
          <w:rFonts w:cs="Times New Roman"/>
          <w:szCs w:val="24"/>
        </w:rPr>
        <w:t>18. Минимален и максимален срок за изпълнение на проекта:</w:t>
      </w:r>
      <w:bookmarkEnd w:id="26"/>
    </w:p>
    <w:tbl>
      <w:tblPr>
        <w:tblStyle w:val="TableGrid"/>
        <w:tblW w:w="5000" w:type="pct"/>
        <w:tblLook w:val="04A0" w:firstRow="1" w:lastRow="0" w:firstColumn="1" w:lastColumn="0" w:noHBand="0" w:noVBand="1"/>
      </w:tblPr>
      <w:tblGrid>
        <w:gridCol w:w="9629"/>
      </w:tblGrid>
      <w:tr w:rsidR="007F4BFA" w:rsidRPr="002D2840" w14:paraId="0A2A7F64" w14:textId="77777777" w:rsidTr="00761713">
        <w:tc>
          <w:tcPr>
            <w:tcW w:w="5000" w:type="pct"/>
          </w:tcPr>
          <w:p w14:paraId="31404882" w14:textId="3A444FCD" w:rsidR="00761713" w:rsidRPr="002D2840" w:rsidRDefault="00091CD3"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Одобреният проект се изпълнява в срок до </w:t>
            </w:r>
            <w:r w:rsidR="00933E3E" w:rsidRPr="002D2840">
              <w:rPr>
                <w:rFonts w:ascii="Times New Roman" w:hAnsi="Times New Roman" w:cs="Times New Roman"/>
                <w:sz w:val="24"/>
                <w:szCs w:val="24"/>
              </w:rPr>
              <w:t xml:space="preserve">10 </w:t>
            </w:r>
            <w:r w:rsidRPr="002D2840">
              <w:rPr>
                <w:rFonts w:ascii="Times New Roman" w:hAnsi="Times New Roman" w:cs="Times New Roman"/>
                <w:sz w:val="24"/>
                <w:szCs w:val="24"/>
              </w:rPr>
              <w:t>месеца</w:t>
            </w:r>
            <w:r w:rsidR="00933E3E" w:rsidRPr="002D2840">
              <w:rPr>
                <w:rFonts w:ascii="Times New Roman" w:hAnsi="Times New Roman" w:cs="Times New Roman"/>
                <w:sz w:val="24"/>
                <w:szCs w:val="24"/>
              </w:rPr>
              <w:t>, но</w:t>
            </w:r>
            <w:r w:rsidRPr="002D2840">
              <w:rPr>
                <w:rFonts w:ascii="Times New Roman" w:hAnsi="Times New Roman" w:cs="Times New Roman"/>
                <w:sz w:val="24"/>
                <w:szCs w:val="24"/>
              </w:rPr>
              <w:t xml:space="preserve"> </w:t>
            </w:r>
            <w:r w:rsidR="003A305E" w:rsidRPr="002D2840">
              <w:rPr>
                <w:rFonts w:ascii="Times New Roman" w:eastAsia="Times New Roman" w:hAnsi="Times New Roman" w:cs="Times New Roman"/>
                <w:sz w:val="24"/>
                <w:szCs w:val="24"/>
                <w:shd w:val="clear" w:color="auto" w:fill="FEFEFE"/>
              </w:rPr>
              <w:t xml:space="preserve">не по-късно от </w:t>
            </w:r>
            <w:r w:rsidR="00933E3E" w:rsidRPr="002D2840">
              <w:rPr>
                <w:rFonts w:ascii="Times New Roman" w:eastAsia="Times New Roman" w:hAnsi="Times New Roman" w:cs="Times New Roman"/>
                <w:sz w:val="24"/>
                <w:szCs w:val="24"/>
                <w:shd w:val="clear" w:color="auto" w:fill="FEFEFE"/>
              </w:rPr>
              <w:t>0</w:t>
            </w:r>
            <w:r w:rsidRPr="002D2840">
              <w:rPr>
                <w:rFonts w:ascii="Times New Roman" w:hAnsi="Times New Roman" w:cs="Times New Roman"/>
                <w:sz w:val="24"/>
                <w:szCs w:val="24"/>
              </w:rPr>
              <w:t xml:space="preserve">1 </w:t>
            </w:r>
            <w:r w:rsidR="00933E3E" w:rsidRPr="002D2840">
              <w:rPr>
                <w:rFonts w:ascii="Times New Roman" w:hAnsi="Times New Roman" w:cs="Times New Roman"/>
                <w:sz w:val="24"/>
                <w:szCs w:val="24"/>
              </w:rPr>
              <w:t xml:space="preserve">септември </w:t>
            </w:r>
            <w:r w:rsidRPr="002D2840">
              <w:rPr>
                <w:rFonts w:ascii="Times New Roman" w:hAnsi="Times New Roman" w:cs="Times New Roman"/>
                <w:sz w:val="24"/>
                <w:szCs w:val="24"/>
              </w:rPr>
              <w:t>2025 г.</w:t>
            </w:r>
          </w:p>
        </w:tc>
      </w:tr>
    </w:tbl>
    <w:p w14:paraId="1B65E2D7" w14:textId="1CAEED29" w:rsidR="007F4BFA" w:rsidRPr="002D2840" w:rsidRDefault="002F1BCB" w:rsidP="002D2840">
      <w:pPr>
        <w:pStyle w:val="Heading1"/>
        <w:spacing w:before="0"/>
        <w:jc w:val="both"/>
        <w:rPr>
          <w:rFonts w:cs="Times New Roman"/>
          <w:szCs w:val="24"/>
        </w:rPr>
      </w:pPr>
      <w:bookmarkStart w:id="27" w:name="_Toc69388916"/>
      <w:r w:rsidRPr="002D2840">
        <w:rPr>
          <w:rFonts w:cs="Times New Roman"/>
          <w:szCs w:val="24"/>
        </w:rPr>
        <w:t>19. Ред за оценяване на концепциите за проектни предложения:</w:t>
      </w:r>
      <w:bookmarkEnd w:id="27"/>
    </w:p>
    <w:tbl>
      <w:tblPr>
        <w:tblStyle w:val="TableGrid"/>
        <w:tblW w:w="5000" w:type="pct"/>
        <w:tblLook w:val="04A0" w:firstRow="1" w:lastRow="0" w:firstColumn="1" w:lastColumn="0" w:noHBand="0" w:noVBand="1"/>
      </w:tblPr>
      <w:tblGrid>
        <w:gridCol w:w="9629"/>
      </w:tblGrid>
      <w:tr w:rsidR="007F4BFA" w:rsidRPr="002D2840" w14:paraId="01F7AB39" w14:textId="77777777" w:rsidTr="00761713">
        <w:tc>
          <w:tcPr>
            <w:tcW w:w="5000" w:type="pct"/>
          </w:tcPr>
          <w:p w14:paraId="2EBC1ED5" w14:textId="77777777" w:rsidR="007F4BFA" w:rsidRPr="002D2840" w:rsidRDefault="002F1BCB"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Неприложимо</w:t>
            </w:r>
          </w:p>
        </w:tc>
      </w:tr>
    </w:tbl>
    <w:p w14:paraId="15705505" w14:textId="56A097BC" w:rsidR="007F4BFA" w:rsidRPr="002D2840" w:rsidRDefault="002F1BCB" w:rsidP="002D2840">
      <w:pPr>
        <w:pStyle w:val="Heading1"/>
        <w:spacing w:before="0"/>
        <w:jc w:val="both"/>
        <w:rPr>
          <w:rFonts w:cs="Times New Roman"/>
          <w:szCs w:val="24"/>
        </w:rPr>
      </w:pPr>
      <w:bookmarkStart w:id="28" w:name="_Toc69388917"/>
      <w:r w:rsidRPr="002D2840">
        <w:rPr>
          <w:rFonts w:cs="Times New Roman"/>
          <w:szCs w:val="24"/>
        </w:rPr>
        <w:lastRenderedPageBreak/>
        <w:t>20. Критерии и методика за оценка на концепциите за проектни предложения:</w:t>
      </w:r>
      <w:bookmarkEnd w:id="28"/>
    </w:p>
    <w:tbl>
      <w:tblPr>
        <w:tblStyle w:val="TableGrid"/>
        <w:tblW w:w="5000" w:type="pct"/>
        <w:tblLook w:val="04A0" w:firstRow="1" w:lastRow="0" w:firstColumn="1" w:lastColumn="0" w:noHBand="0" w:noVBand="1"/>
      </w:tblPr>
      <w:tblGrid>
        <w:gridCol w:w="9629"/>
      </w:tblGrid>
      <w:tr w:rsidR="007F4BFA" w:rsidRPr="002D2840" w14:paraId="1CEF6AB3" w14:textId="77777777" w:rsidTr="00761713">
        <w:tc>
          <w:tcPr>
            <w:tcW w:w="5000" w:type="pct"/>
          </w:tcPr>
          <w:p w14:paraId="117A53D9" w14:textId="77777777" w:rsidR="007F4BFA" w:rsidRPr="002D2840" w:rsidRDefault="002F1BCB"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Неприложимо</w:t>
            </w:r>
          </w:p>
        </w:tc>
      </w:tr>
    </w:tbl>
    <w:p w14:paraId="27DD17B7" w14:textId="4A6183C4" w:rsidR="007F4BFA" w:rsidRPr="002D2840" w:rsidRDefault="002F1BCB" w:rsidP="002D2840">
      <w:pPr>
        <w:pStyle w:val="Heading1"/>
        <w:spacing w:before="0"/>
        <w:jc w:val="both"/>
        <w:rPr>
          <w:rFonts w:cs="Times New Roman"/>
          <w:szCs w:val="24"/>
        </w:rPr>
      </w:pPr>
      <w:bookmarkStart w:id="29" w:name="_Toc69388918"/>
      <w:r w:rsidRPr="002D2840">
        <w:rPr>
          <w:rFonts w:cs="Times New Roman"/>
          <w:szCs w:val="24"/>
        </w:rPr>
        <w:t>21. Ред за оценяване на проектните предложения:</w:t>
      </w:r>
      <w:bookmarkEnd w:id="29"/>
    </w:p>
    <w:tbl>
      <w:tblPr>
        <w:tblStyle w:val="TableGrid"/>
        <w:tblW w:w="5000" w:type="pct"/>
        <w:tblLook w:val="04A0" w:firstRow="1" w:lastRow="0" w:firstColumn="1" w:lastColumn="0" w:noHBand="0" w:noVBand="1"/>
      </w:tblPr>
      <w:tblGrid>
        <w:gridCol w:w="9629"/>
      </w:tblGrid>
      <w:tr w:rsidR="007F4BFA" w:rsidRPr="002D2840" w14:paraId="202CA229" w14:textId="77777777" w:rsidTr="00761713">
        <w:tc>
          <w:tcPr>
            <w:tcW w:w="5000" w:type="pct"/>
          </w:tcPr>
          <w:p w14:paraId="67E39448" w14:textId="69B64CBA" w:rsidR="007F4BFA" w:rsidRPr="002D2840" w:rsidRDefault="002F1BCB" w:rsidP="002D2840">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 xml:space="preserve">1. Оценката на проектните предложения се извършва при спазване на реда, определен в </w:t>
            </w:r>
            <w:r w:rsidR="00277A2D" w:rsidRPr="002D2840">
              <w:rPr>
                <w:rFonts w:ascii="Times New Roman" w:hAnsi="Times New Roman" w:cs="Times New Roman"/>
                <w:sz w:val="24"/>
                <w:szCs w:val="24"/>
              </w:rPr>
              <w:t>ЗПЗП</w:t>
            </w:r>
            <w:r w:rsidRPr="002D2840">
              <w:rPr>
                <w:rFonts w:ascii="Times New Roman" w:hAnsi="Times New Roman" w:cs="Times New Roman"/>
                <w:sz w:val="24"/>
                <w:szCs w:val="24"/>
              </w:rPr>
              <w:t>, ЗУСЕФ</w:t>
            </w:r>
            <w:r w:rsidR="003B6072" w:rsidRPr="002D2840">
              <w:rPr>
                <w:rFonts w:ascii="Times New Roman" w:hAnsi="Times New Roman" w:cs="Times New Roman"/>
                <w:sz w:val="24"/>
                <w:szCs w:val="24"/>
              </w:rPr>
              <w:t>СУ</w:t>
            </w:r>
            <w:r w:rsidRPr="002D2840">
              <w:rPr>
                <w:rFonts w:ascii="Times New Roman" w:hAnsi="Times New Roman" w:cs="Times New Roman"/>
                <w:sz w:val="24"/>
                <w:szCs w:val="24"/>
              </w:rPr>
              <w:t>, ПМС № 162/2016 г. и приложимото Европейско законодателство.</w:t>
            </w:r>
          </w:p>
          <w:p w14:paraId="20BC6EF7" w14:textId="26395E8B" w:rsidR="007F4BFA" w:rsidRPr="002D2840" w:rsidRDefault="002F1BCB" w:rsidP="002D2840">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 xml:space="preserve">2. Оценката и класирането на проектните предложения по настоящата процедура се извършват от оценителна комисия, назначена със заповед на </w:t>
            </w:r>
            <w:r w:rsidR="00394B13" w:rsidRPr="002D2840">
              <w:rPr>
                <w:rFonts w:ascii="Times New Roman" w:hAnsi="Times New Roman" w:cs="Times New Roman"/>
                <w:sz w:val="24"/>
                <w:szCs w:val="24"/>
              </w:rPr>
              <w:t xml:space="preserve">Изпълнителния директор на Държавен </w:t>
            </w:r>
            <w:r w:rsidR="00394F3A" w:rsidRPr="002D2840">
              <w:rPr>
                <w:rFonts w:ascii="Times New Roman" w:hAnsi="Times New Roman" w:cs="Times New Roman"/>
                <w:sz w:val="24"/>
                <w:szCs w:val="24"/>
              </w:rPr>
              <w:t>ф</w:t>
            </w:r>
            <w:r w:rsidR="00394B13" w:rsidRPr="002D2840">
              <w:rPr>
                <w:rFonts w:ascii="Times New Roman" w:hAnsi="Times New Roman" w:cs="Times New Roman"/>
                <w:sz w:val="24"/>
                <w:szCs w:val="24"/>
              </w:rPr>
              <w:t>онд „Земеделие“ – Разплащателна агенция</w:t>
            </w:r>
            <w:r w:rsidR="00E54DF7" w:rsidRPr="002D2840">
              <w:rPr>
                <w:rFonts w:ascii="Times New Roman" w:hAnsi="Times New Roman" w:cs="Times New Roman"/>
                <w:sz w:val="24"/>
                <w:szCs w:val="24"/>
              </w:rPr>
              <w:t xml:space="preserve"> (ДФЗ-РА)</w:t>
            </w:r>
            <w:r w:rsidR="00394B13" w:rsidRPr="002D2840">
              <w:rPr>
                <w:rFonts w:ascii="Times New Roman" w:hAnsi="Times New Roman" w:cs="Times New Roman"/>
                <w:sz w:val="24"/>
                <w:szCs w:val="24"/>
              </w:rPr>
              <w:t>.</w:t>
            </w:r>
          </w:p>
          <w:p w14:paraId="77F9C747" w14:textId="0B60D004" w:rsidR="007F4BFA" w:rsidRPr="002D2840" w:rsidRDefault="002F1BCB" w:rsidP="002D2840">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3. Оценката на проектните предложения включва:</w:t>
            </w:r>
          </w:p>
          <w:p w14:paraId="09009E97" w14:textId="01ECBFF5" w:rsidR="007F4BFA" w:rsidRPr="002D2840" w:rsidRDefault="00394B13" w:rsidP="002D2840">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а</w:t>
            </w:r>
            <w:r w:rsidR="002F1BCB" w:rsidRPr="002D2840">
              <w:rPr>
                <w:rFonts w:ascii="Times New Roman" w:hAnsi="Times New Roman" w:cs="Times New Roman"/>
                <w:sz w:val="24"/>
                <w:szCs w:val="24"/>
              </w:rPr>
              <w:t xml:space="preserve">) Етап </w:t>
            </w:r>
            <w:r w:rsidRPr="002D2840">
              <w:rPr>
                <w:rFonts w:ascii="Times New Roman" w:hAnsi="Times New Roman" w:cs="Times New Roman"/>
                <w:sz w:val="24"/>
                <w:szCs w:val="24"/>
              </w:rPr>
              <w:t>1</w:t>
            </w:r>
            <w:r w:rsidR="002F1BCB" w:rsidRPr="002D2840">
              <w:rPr>
                <w:rFonts w:ascii="Times New Roman" w:hAnsi="Times New Roman" w:cs="Times New Roman"/>
                <w:sz w:val="24"/>
                <w:szCs w:val="24"/>
              </w:rPr>
              <w:t>: Оценка на административното съответствие и допустимостта;</w:t>
            </w:r>
          </w:p>
          <w:p w14:paraId="77D0CBF0" w14:textId="712B4EA9" w:rsidR="007F4BFA" w:rsidRPr="002D2840" w:rsidRDefault="00875616" w:rsidP="002D2840">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в</w:t>
            </w:r>
            <w:r w:rsidR="002F1BCB" w:rsidRPr="002D2840">
              <w:rPr>
                <w:rFonts w:ascii="Times New Roman" w:hAnsi="Times New Roman" w:cs="Times New Roman"/>
                <w:sz w:val="24"/>
                <w:szCs w:val="24"/>
              </w:rPr>
              <w:t xml:space="preserve">) Етап </w:t>
            </w:r>
            <w:r w:rsidR="0060217B" w:rsidRPr="002D2840">
              <w:rPr>
                <w:rFonts w:ascii="Times New Roman" w:hAnsi="Times New Roman" w:cs="Times New Roman"/>
                <w:sz w:val="24"/>
                <w:szCs w:val="24"/>
              </w:rPr>
              <w:t>2</w:t>
            </w:r>
            <w:r w:rsidR="002F1BCB" w:rsidRPr="002D2840">
              <w:rPr>
                <w:rFonts w:ascii="Times New Roman" w:hAnsi="Times New Roman" w:cs="Times New Roman"/>
                <w:sz w:val="24"/>
                <w:szCs w:val="24"/>
              </w:rPr>
              <w:t>: Техническа и финансова оценка.</w:t>
            </w:r>
          </w:p>
        </w:tc>
      </w:tr>
    </w:tbl>
    <w:p w14:paraId="4708A903" w14:textId="53272B7C" w:rsidR="007F4BFA" w:rsidRPr="002D2840" w:rsidRDefault="002F1BCB" w:rsidP="002D2840">
      <w:pPr>
        <w:pStyle w:val="Heading2"/>
        <w:spacing w:before="0"/>
        <w:jc w:val="both"/>
        <w:rPr>
          <w:rFonts w:cs="Times New Roman"/>
          <w:color w:val="auto"/>
          <w:szCs w:val="24"/>
        </w:rPr>
      </w:pPr>
      <w:bookmarkStart w:id="30" w:name="_Toc69388919"/>
      <w:r w:rsidRPr="002D2840">
        <w:rPr>
          <w:rFonts w:cs="Times New Roman"/>
          <w:color w:val="auto"/>
          <w:szCs w:val="24"/>
        </w:rPr>
        <w:t>21.</w:t>
      </w:r>
      <w:r w:rsidR="00532230" w:rsidRPr="002D2840">
        <w:rPr>
          <w:rFonts w:cs="Times New Roman"/>
          <w:color w:val="auto"/>
          <w:szCs w:val="24"/>
        </w:rPr>
        <w:t>1</w:t>
      </w:r>
      <w:r w:rsidRPr="002D2840">
        <w:rPr>
          <w:rFonts w:cs="Times New Roman"/>
          <w:color w:val="auto"/>
          <w:szCs w:val="24"/>
        </w:rPr>
        <w:t>. Оценка на административно съответствие и допустимост:</w:t>
      </w:r>
      <w:bookmarkEnd w:id="30"/>
    </w:p>
    <w:tbl>
      <w:tblPr>
        <w:tblStyle w:val="TableGrid"/>
        <w:tblW w:w="5000" w:type="pct"/>
        <w:tblLook w:val="04A0" w:firstRow="1" w:lastRow="0" w:firstColumn="1" w:lastColumn="0" w:noHBand="0" w:noVBand="1"/>
      </w:tblPr>
      <w:tblGrid>
        <w:gridCol w:w="9629"/>
      </w:tblGrid>
      <w:tr w:rsidR="007F4BFA" w:rsidRPr="002D2840" w14:paraId="1BBCB9B4" w14:textId="77777777" w:rsidTr="002426B8">
        <w:tc>
          <w:tcPr>
            <w:tcW w:w="5000" w:type="pct"/>
          </w:tcPr>
          <w:p w14:paraId="3248A2DF" w14:textId="728CDC17" w:rsidR="00394B13" w:rsidRPr="002D2840" w:rsidRDefault="00394B13" w:rsidP="002D2840">
            <w:pPr>
              <w:spacing w:line="276" w:lineRule="auto"/>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1. В процеса на оценка на административно съответствие и допустимост на проектните предложения по процедурата, ще се извършват следните проверки:</w:t>
            </w:r>
          </w:p>
          <w:p w14:paraId="279D0321" w14:textId="7478A4E0" w:rsidR="00394B13" w:rsidRPr="002D2840" w:rsidRDefault="00394B13" w:rsidP="002D2840">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а) проектното предложение отнася ли се за обявената процедура за подбор на проекти;</w:t>
            </w:r>
          </w:p>
          <w:p w14:paraId="4D8DD2B8" w14:textId="77777777" w:rsidR="00394B13" w:rsidRPr="002D2840" w:rsidRDefault="00394B13" w:rsidP="002D2840">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б) представени ли са всички документи, посочени в Раздел 24 „Списък на документите, които се подават на етап кандидатстване“ и попълнени ли са съгласно изискванията;</w:t>
            </w:r>
          </w:p>
          <w:p w14:paraId="54D9AC7E" w14:textId="77777777" w:rsidR="00394B13" w:rsidRPr="002D2840" w:rsidRDefault="00394B13" w:rsidP="002D2840">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в) съответствие на кандидатите, дейности и разходите с критериите за допустимост;</w:t>
            </w:r>
          </w:p>
          <w:p w14:paraId="1DE73431" w14:textId="77777777" w:rsidR="00FC4663" w:rsidRPr="002D2840" w:rsidRDefault="00394B13" w:rsidP="002D2840">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г) основателни ли са заявените за подпомагане разходи</w:t>
            </w:r>
            <w:r w:rsidR="00FC4663" w:rsidRPr="002D2840">
              <w:rPr>
                <w:rFonts w:ascii="Times New Roman" w:eastAsia="Times New Roman" w:hAnsi="Times New Roman" w:cs="Times New Roman"/>
                <w:sz w:val="24"/>
                <w:szCs w:val="24"/>
              </w:rPr>
              <w:t>;</w:t>
            </w:r>
          </w:p>
          <w:p w14:paraId="3DBB3AD6" w14:textId="6500E6AE" w:rsidR="00394B13" w:rsidRPr="002D2840" w:rsidRDefault="00FC4663" w:rsidP="002D2840">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д) представеният бизнес план доказва ли икономическа жизнеспособност съгласно изискванията в Раздел 13.2 „Условия за допустимост на дейностите“</w:t>
            </w:r>
            <w:r w:rsidR="00394B13" w:rsidRPr="002D2840">
              <w:rPr>
                <w:rFonts w:ascii="Times New Roman" w:eastAsia="Times New Roman" w:hAnsi="Times New Roman" w:cs="Times New Roman"/>
                <w:sz w:val="24"/>
                <w:szCs w:val="24"/>
              </w:rPr>
              <w:t>.</w:t>
            </w:r>
          </w:p>
          <w:p w14:paraId="52CCEE25" w14:textId="6F7D7121" w:rsidR="00394B13" w:rsidRPr="002D2840" w:rsidRDefault="00532230" w:rsidP="002D2840">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2</w:t>
            </w:r>
            <w:r w:rsidR="00394B13" w:rsidRPr="002D2840">
              <w:rPr>
                <w:rFonts w:ascii="Times New Roman" w:eastAsia="Times New Roman" w:hAnsi="Times New Roman" w:cs="Times New Roman"/>
                <w:sz w:val="24"/>
                <w:szCs w:val="24"/>
              </w:rPr>
              <w:t xml:space="preserve">. Оценката за административно съответствие и допустимост се извършва във основа на критериите съгласно Приложение № </w:t>
            </w:r>
            <w:r w:rsidR="0022377A" w:rsidRPr="002D2840">
              <w:rPr>
                <w:rFonts w:ascii="Times New Roman" w:eastAsia="Times New Roman" w:hAnsi="Times New Roman" w:cs="Times New Roman"/>
                <w:sz w:val="24"/>
                <w:szCs w:val="24"/>
                <w:lang w:val="en-US"/>
              </w:rPr>
              <w:t>8</w:t>
            </w:r>
            <w:r w:rsidR="0022377A" w:rsidRPr="002D2840">
              <w:rPr>
                <w:rFonts w:ascii="Times New Roman" w:eastAsia="Times New Roman" w:hAnsi="Times New Roman" w:cs="Times New Roman"/>
                <w:sz w:val="24"/>
                <w:szCs w:val="24"/>
              </w:rPr>
              <w:t xml:space="preserve"> </w:t>
            </w:r>
            <w:r w:rsidR="00394B13" w:rsidRPr="002D2840">
              <w:rPr>
                <w:rFonts w:ascii="Times New Roman" w:eastAsia="Times New Roman" w:hAnsi="Times New Roman" w:cs="Times New Roman"/>
                <w:sz w:val="24"/>
                <w:szCs w:val="24"/>
              </w:rPr>
              <w:t>към Условията за кандидатстване.</w:t>
            </w:r>
          </w:p>
          <w:p w14:paraId="1AD8E972" w14:textId="3D28DF1C" w:rsidR="00394B13" w:rsidRPr="002D2840" w:rsidRDefault="00532230" w:rsidP="002D2840">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3</w:t>
            </w:r>
            <w:r w:rsidR="00394B13" w:rsidRPr="002D2840">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14:paraId="0E807264" w14:textId="6403FED3" w:rsidR="00394B13" w:rsidRPr="002D2840" w:rsidRDefault="00532230" w:rsidP="002D2840">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4</w:t>
            </w:r>
            <w:r w:rsidR="00394B13" w:rsidRPr="002D2840">
              <w:rPr>
                <w:rFonts w:ascii="Times New Roman" w:eastAsia="Times New Roman" w:hAnsi="Times New Roman" w:cs="Times New Roman"/>
                <w:sz w:val="24"/>
                <w:szCs w:val="24"/>
              </w:rPr>
              <w:t>. Като част от проверката за административно съответствие и допустимост оценителната комисия може да извърши посещение и/или проверка на място за установяване на фактическото съответствие с представените документи, като:</w:t>
            </w:r>
          </w:p>
          <w:p w14:paraId="70B10DBD" w14:textId="1E07098F" w:rsidR="00394B13" w:rsidRPr="002D2840" w:rsidRDefault="00394B13" w:rsidP="002D2840">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а) се изпраща уведомление до бенефициента за датата</w:t>
            </w:r>
            <w:r w:rsidR="00916709" w:rsidRPr="002D2840">
              <w:rPr>
                <w:rFonts w:ascii="Times New Roman" w:eastAsia="Times New Roman" w:hAnsi="Times New Roman" w:cs="Times New Roman"/>
                <w:sz w:val="24"/>
                <w:szCs w:val="24"/>
              </w:rPr>
              <w:t xml:space="preserve"> </w:t>
            </w:r>
            <w:r w:rsidRPr="002D2840">
              <w:rPr>
                <w:rFonts w:ascii="Times New Roman" w:eastAsia="Times New Roman" w:hAnsi="Times New Roman" w:cs="Times New Roman"/>
                <w:sz w:val="24"/>
                <w:szCs w:val="24"/>
              </w:rPr>
              <w:t>на предстоящата проверка и посещението/проверката на място се извършва в присъствието на кандидата или упълномощен негов представител;</w:t>
            </w:r>
          </w:p>
          <w:p w14:paraId="5368FA54" w14:textId="77777777" w:rsidR="00394B13" w:rsidRPr="002D2840" w:rsidRDefault="00394B13" w:rsidP="002D2840">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б) след приключване на посещението/проверката на място служителят/ите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14:paraId="7D584D4A" w14:textId="77777777" w:rsidR="00394B13" w:rsidRPr="002D2840" w:rsidRDefault="00394B13" w:rsidP="002D2840">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 xml:space="preserve">в) екземпляр от протокола по буква „б“ се предоставя на кандидата или на упълномощен негов представител веднага след приключване на посещението/проверката на място; </w:t>
            </w:r>
          </w:p>
          <w:p w14:paraId="3F9A1BD9" w14:textId="77777777" w:rsidR="00394B13" w:rsidRPr="002D2840" w:rsidRDefault="00394B13" w:rsidP="002D2840">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г) 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оценителните комисии уведомяват кандидата, като му изпращат копие от протокола чрез ИСУН 2020;</w:t>
            </w:r>
          </w:p>
          <w:p w14:paraId="162B395D" w14:textId="6C5C8DAA" w:rsidR="00394B13" w:rsidRPr="002D2840" w:rsidRDefault="00394B13" w:rsidP="002D2840">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д) в едноседмичен срок от получаването на протокола по буква „г“ за п</w:t>
            </w:r>
            <w:r w:rsidR="00C8266E" w:rsidRPr="002D2840">
              <w:rPr>
                <w:rFonts w:ascii="Times New Roman" w:eastAsia="Times New Roman" w:hAnsi="Times New Roman" w:cs="Times New Roman"/>
                <w:sz w:val="24"/>
                <w:szCs w:val="24"/>
              </w:rPr>
              <w:t>осещението/п</w:t>
            </w:r>
            <w:r w:rsidR="00916709" w:rsidRPr="002D2840">
              <w:rPr>
                <w:rFonts w:ascii="Times New Roman" w:eastAsia="Times New Roman" w:hAnsi="Times New Roman" w:cs="Times New Roman"/>
                <w:sz w:val="24"/>
                <w:szCs w:val="24"/>
              </w:rPr>
              <w:t>роверката</w:t>
            </w:r>
            <w:r w:rsidRPr="002D2840">
              <w:rPr>
                <w:rFonts w:ascii="Times New Roman" w:eastAsia="Times New Roman" w:hAnsi="Times New Roman" w:cs="Times New Roman"/>
                <w:sz w:val="24"/>
                <w:szCs w:val="24"/>
              </w:rPr>
              <w:t xml:space="preserve"> на място кандидатът може писмено чрез ИСУН 2020 да направи </w:t>
            </w:r>
            <w:r w:rsidRPr="002D2840">
              <w:rPr>
                <w:rFonts w:ascii="Times New Roman" w:eastAsia="Times New Roman" w:hAnsi="Times New Roman" w:cs="Times New Roman"/>
                <w:sz w:val="24"/>
                <w:szCs w:val="24"/>
              </w:rPr>
              <w:lastRenderedPageBreak/>
              <w:t xml:space="preserve">възражения и да даде обяснения по направените констатации пред изпълнителния директор на ДФЗ - РА. </w:t>
            </w:r>
          </w:p>
          <w:p w14:paraId="13445CFC" w14:textId="1F99B764" w:rsidR="00394B13" w:rsidRPr="002D2840" w:rsidRDefault="00532230" w:rsidP="002D2840">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5</w:t>
            </w:r>
            <w:r w:rsidR="00394B13" w:rsidRPr="002D2840">
              <w:rPr>
                <w:rFonts w:ascii="Times New Roman" w:eastAsia="Times New Roman" w:hAnsi="Times New Roman" w:cs="Times New Roman"/>
                <w:sz w:val="24"/>
                <w:szCs w:val="24"/>
              </w:rPr>
              <w:t>. Когато при проверките се установи липса на документи или друга нередовност, съответната комисия</w:t>
            </w:r>
            <w:r w:rsidR="00916709" w:rsidRPr="002D2840">
              <w:rPr>
                <w:rFonts w:ascii="Times New Roman" w:eastAsia="Times New Roman" w:hAnsi="Times New Roman" w:cs="Times New Roman"/>
                <w:sz w:val="24"/>
                <w:szCs w:val="24"/>
              </w:rPr>
              <w:t xml:space="preserve"> по чл. 33 от ЗУСЕФ</w:t>
            </w:r>
            <w:r w:rsidR="00DE00B3" w:rsidRPr="002D2840">
              <w:rPr>
                <w:rFonts w:ascii="Times New Roman" w:eastAsia="Times New Roman" w:hAnsi="Times New Roman" w:cs="Times New Roman"/>
                <w:sz w:val="24"/>
                <w:szCs w:val="24"/>
              </w:rPr>
              <w:t>СУ</w:t>
            </w:r>
            <w:r w:rsidR="00394B13" w:rsidRPr="002D2840">
              <w:rPr>
                <w:rFonts w:ascii="Times New Roman" w:eastAsia="Times New Roman" w:hAnsi="Times New Roman" w:cs="Times New Roman"/>
                <w:sz w:val="24"/>
                <w:szCs w:val="24"/>
              </w:rPr>
              <w:t xml:space="preserve"> изпраща на кандидата уведомление чрез ИСУН 2020 за установените липси/нередовности и определя 15</w:t>
            </w:r>
            <w:r w:rsidR="00DD019B" w:rsidRPr="002D2840">
              <w:rPr>
                <w:rFonts w:ascii="Times New Roman" w:eastAsia="Times New Roman" w:hAnsi="Times New Roman" w:cs="Times New Roman"/>
                <w:sz w:val="24"/>
                <w:szCs w:val="24"/>
              </w:rPr>
              <w:t>-</w:t>
            </w:r>
            <w:r w:rsidR="00394B13" w:rsidRPr="002D2840">
              <w:rPr>
                <w:rFonts w:ascii="Times New Roman" w:eastAsia="Times New Roman" w:hAnsi="Times New Roman" w:cs="Times New Roman"/>
                <w:sz w:val="24"/>
                <w:szCs w:val="24"/>
              </w:rPr>
              <w:t xml:space="preserve">дневен срок за тяхното отстраняване. </w:t>
            </w:r>
            <w:bookmarkStart w:id="31" w:name="_Toc505244381"/>
            <w:r w:rsidR="0013092C" w:rsidRPr="002D2840">
              <w:rPr>
                <w:rFonts w:ascii="Times New Roman" w:eastAsia="Times New Roman" w:hAnsi="Times New Roman" w:cs="Times New Roman"/>
                <w:sz w:val="24"/>
                <w:szCs w:val="24"/>
              </w:rPr>
              <w:t xml:space="preserve">При необходимост оценителната комисия може да изиска представяне на </w:t>
            </w:r>
            <w:r w:rsidR="003A0E75" w:rsidRPr="002D2840">
              <w:rPr>
                <w:rFonts w:ascii="Times New Roman" w:eastAsia="Times New Roman" w:hAnsi="Times New Roman" w:cs="Times New Roman"/>
                <w:sz w:val="24"/>
                <w:szCs w:val="24"/>
              </w:rPr>
              <w:t xml:space="preserve">техническата документация, въз основа на която е издадено разрешението за строеж или за </w:t>
            </w:r>
            <w:r w:rsidR="004C3234" w:rsidRPr="002D2840">
              <w:rPr>
                <w:rFonts w:ascii="Times New Roman" w:eastAsia="Times New Roman" w:hAnsi="Times New Roman" w:cs="Times New Roman"/>
                <w:sz w:val="24"/>
                <w:szCs w:val="24"/>
              </w:rPr>
              <w:t xml:space="preserve">разрешението за </w:t>
            </w:r>
            <w:r w:rsidR="003A0E75" w:rsidRPr="002D2840">
              <w:rPr>
                <w:rFonts w:ascii="Times New Roman" w:eastAsia="Times New Roman" w:hAnsi="Times New Roman" w:cs="Times New Roman"/>
                <w:sz w:val="24"/>
                <w:szCs w:val="24"/>
              </w:rPr>
              <w:t>поставяне</w:t>
            </w:r>
            <w:r w:rsidR="0013092C" w:rsidRPr="002D2840">
              <w:rPr>
                <w:rFonts w:ascii="Times New Roman" w:eastAsia="Times New Roman" w:hAnsi="Times New Roman" w:cs="Times New Roman"/>
                <w:sz w:val="24"/>
                <w:szCs w:val="24"/>
              </w:rPr>
              <w:t xml:space="preserve">. </w:t>
            </w:r>
            <w:r w:rsidR="00916709" w:rsidRPr="002D2840">
              <w:rPr>
                <w:rFonts w:ascii="Times New Roman" w:eastAsia="Times New Roman" w:hAnsi="Times New Roman" w:cs="Times New Roman"/>
                <w:sz w:val="24"/>
                <w:szCs w:val="24"/>
              </w:rPr>
              <w:t>Представени след този срок данни и/или документи, както и такива, които не са изрично изискани от РА, не се вземат предвид.</w:t>
            </w:r>
          </w:p>
          <w:p w14:paraId="40AFEBDD" w14:textId="12ED34D9" w:rsidR="00394B13" w:rsidRPr="002D2840" w:rsidRDefault="00532230" w:rsidP="002D2840">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6</w:t>
            </w:r>
            <w:r w:rsidR="00394B13" w:rsidRPr="002D2840">
              <w:rPr>
                <w:rFonts w:ascii="Times New Roman" w:eastAsia="Times New Roman" w:hAnsi="Times New Roman" w:cs="Times New Roman"/>
                <w:sz w:val="24"/>
                <w:szCs w:val="24"/>
              </w:rPr>
              <w:t>.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bookmarkEnd w:id="31"/>
          </w:p>
          <w:p w14:paraId="37F85F98" w14:textId="6F6E57A4" w:rsidR="00394B13" w:rsidRPr="002D2840" w:rsidRDefault="00532230" w:rsidP="002D2840">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7</w:t>
            </w:r>
            <w:r w:rsidR="00394B13" w:rsidRPr="002D2840">
              <w:rPr>
                <w:rFonts w:ascii="Times New Roman" w:eastAsia="Times New Roman" w:hAnsi="Times New Roman" w:cs="Times New Roman"/>
                <w:sz w:val="24"/>
                <w:szCs w:val="24"/>
              </w:rPr>
              <w:t>. След приключване на оценката на административното съответствие и допустимостта, на интернет страницата на ДФЗ - РА (</w:t>
            </w:r>
            <w:hyperlink r:id="rId13" w:history="1">
              <w:r w:rsidR="00394B13" w:rsidRPr="002D2840">
                <w:rPr>
                  <w:rStyle w:val="Hyperlink"/>
                  <w:rFonts w:ascii="Times New Roman" w:eastAsia="Times New Roman" w:hAnsi="Times New Roman" w:cs="Times New Roman"/>
                  <w:color w:val="auto"/>
                  <w:sz w:val="24"/>
                  <w:szCs w:val="24"/>
                </w:rPr>
                <w:t>www.</w:t>
              </w:r>
              <w:r w:rsidR="00394B13" w:rsidRPr="002D2840">
                <w:rPr>
                  <w:rStyle w:val="Hyperlink"/>
                  <w:rFonts w:ascii="Times New Roman" w:eastAsia="Times New Roman" w:hAnsi="Times New Roman" w:cs="Times New Roman"/>
                  <w:color w:val="auto"/>
                  <w:sz w:val="24"/>
                  <w:szCs w:val="24"/>
                  <w:lang w:val="en-US"/>
                </w:rPr>
                <w:t>dfz</w:t>
              </w:r>
              <w:r w:rsidR="00394B13" w:rsidRPr="002D2840">
                <w:rPr>
                  <w:rStyle w:val="Hyperlink"/>
                  <w:rFonts w:ascii="Times New Roman" w:eastAsia="Times New Roman" w:hAnsi="Times New Roman" w:cs="Times New Roman"/>
                  <w:color w:val="auto"/>
                  <w:sz w:val="24"/>
                  <w:szCs w:val="24"/>
                </w:rPr>
                <w:t>.</w:t>
              </w:r>
              <w:r w:rsidR="00394B13" w:rsidRPr="002D2840">
                <w:rPr>
                  <w:rStyle w:val="Hyperlink"/>
                  <w:rFonts w:ascii="Times New Roman" w:eastAsia="Times New Roman" w:hAnsi="Times New Roman" w:cs="Times New Roman"/>
                  <w:color w:val="auto"/>
                  <w:sz w:val="24"/>
                  <w:szCs w:val="24"/>
                  <w:lang w:val="en-US"/>
                </w:rPr>
                <w:t>bg</w:t>
              </w:r>
            </w:hyperlink>
            <w:r w:rsidR="00394B13" w:rsidRPr="002D2840">
              <w:rPr>
                <w:rFonts w:ascii="Times New Roman" w:eastAsia="Times New Roman" w:hAnsi="Times New Roman" w:cs="Times New Roman"/>
                <w:sz w:val="24"/>
                <w:szCs w:val="24"/>
              </w:rPr>
              <w:t>) и в ИСУН 2020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w:t>
            </w:r>
            <w:r w:rsidR="00394F3A" w:rsidRPr="002D2840">
              <w:rPr>
                <w:rFonts w:ascii="Times New Roman" w:eastAsia="Times New Roman" w:hAnsi="Times New Roman" w:cs="Times New Roman"/>
                <w:sz w:val="24"/>
                <w:szCs w:val="24"/>
              </w:rPr>
              <w:t xml:space="preserve"> чл. </w:t>
            </w:r>
            <w:r w:rsidR="003A305E" w:rsidRPr="002D2840">
              <w:rPr>
                <w:rFonts w:ascii="Times New Roman" w:eastAsia="Times New Roman" w:hAnsi="Times New Roman" w:cs="Times New Roman"/>
                <w:sz w:val="24"/>
                <w:szCs w:val="24"/>
              </w:rPr>
              <w:t xml:space="preserve">22, ал. 3 </w:t>
            </w:r>
            <w:r w:rsidR="00394F3A" w:rsidRPr="002D2840">
              <w:rPr>
                <w:rFonts w:ascii="Times New Roman" w:eastAsia="Times New Roman" w:hAnsi="Times New Roman" w:cs="Times New Roman"/>
                <w:sz w:val="24"/>
                <w:szCs w:val="24"/>
              </w:rPr>
              <w:t>от ЗУСЕФ</w:t>
            </w:r>
            <w:r w:rsidR="00C30778" w:rsidRPr="002D2840">
              <w:rPr>
                <w:rFonts w:ascii="Times New Roman" w:eastAsia="Times New Roman" w:hAnsi="Times New Roman" w:cs="Times New Roman"/>
                <w:sz w:val="24"/>
                <w:szCs w:val="24"/>
              </w:rPr>
              <w:t>СУ</w:t>
            </w:r>
            <w:r w:rsidR="00394B13" w:rsidRPr="002D2840">
              <w:rPr>
                <w:rFonts w:ascii="Times New Roman" w:eastAsia="Times New Roman" w:hAnsi="Times New Roman" w:cs="Times New Roman"/>
                <w:sz w:val="24"/>
                <w:szCs w:val="24"/>
              </w:rPr>
              <w:t>.</w:t>
            </w:r>
          </w:p>
          <w:p w14:paraId="4E7809AF" w14:textId="2478ACC3" w:rsidR="00394B13" w:rsidRPr="002D2840" w:rsidRDefault="00532230" w:rsidP="002D2840">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8</w:t>
            </w:r>
            <w:r w:rsidR="00394B13" w:rsidRPr="002D2840">
              <w:rPr>
                <w:rFonts w:ascii="Times New Roman" w:eastAsia="Times New Roman" w:hAnsi="Times New Roman" w:cs="Times New Roman"/>
                <w:sz w:val="24"/>
                <w:szCs w:val="24"/>
              </w:rPr>
              <w:t>. Кандидатите, чиито проектни предложения не са допуснати до техническа и финансова оценка могат да подадат възражения пред изпълнителния директор на ДФЗ - РА в едноседмичен срок от съобщението на електронната страница на ДФЗ-РА относно оценката на административното съответствие и допустимостта</w:t>
            </w:r>
            <w:r w:rsidR="00254D32" w:rsidRPr="002D2840">
              <w:rPr>
                <w:rFonts w:ascii="Times New Roman" w:eastAsia="Times New Roman" w:hAnsi="Times New Roman" w:cs="Times New Roman"/>
                <w:sz w:val="24"/>
                <w:szCs w:val="24"/>
              </w:rPr>
              <w:t xml:space="preserve"> чрез ИСУН 2020</w:t>
            </w:r>
            <w:r w:rsidR="00394B13" w:rsidRPr="002D2840">
              <w:rPr>
                <w:rFonts w:ascii="Times New Roman" w:eastAsia="Times New Roman" w:hAnsi="Times New Roman" w:cs="Times New Roman"/>
                <w:sz w:val="24"/>
                <w:szCs w:val="24"/>
              </w:rPr>
              <w:t>.</w:t>
            </w:r>
          </w:p>
          <w:p w14:paraId="6E1852A4" w14:textId="44888AEF" w:rsidR="00394B13" w:rsidRPr="002D2840" w:rsidRDefault="00532230" w:rsidP="002D2840">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9</w:t>
            </w:r>
            <w:r w:rsidR="00394B13" w:rsidRPr="002D2840">
              <w:rPr>
                <w:rFonts w:ascii="Times New Roman" w:eastAsia="Times New Roman" w:hAnsi="Times New Roman" w:cs="Times New Roman"/>
                <w:sz w:val="24"/>
                <w:szCs w:val="24"/>
              </w:rPr>
              <w:t xml:space="preserve">. Процедурата за разглеждане на възраженията протича по реда на чл. 18 от ПМС № 162/2016 г. </w:t>
            </w:r>
            <w:r w:rsidR="00394B13" w:rsidRPr="002D2840">
              <w:rPr>
                <w:rFonts w:ascii="Times New Roman" w:hAnsi="Times New Roman" w:cs="Times New Roman"/>
                <w:sz w:val="24"/>
                <w:szCs w:val="24"/>
              </w:rPr>
              <w:t>Когато кандидатът не подаде възражение проектното предложение се включва в списъка на предложените за отхвърляне проектни предложения.</w:t>
            </w:r>
          </w:p>
          <w:p w14:paraId="00C546A6" w14:textId="415D8BA2" w:rsidR="00254D32" w:rsidRPr="002D2840" w:rsidRDefault="00532230" w:rsidP="002D2840">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10</w:t>
            </w:r>
            <w:r w:rsidR="00394B13" w:rsidRPr="002D2840">
              <w:rPr>
                <w:rFonts w:ascii="Times New Roman" w:eastAsia="Times New Roman" w:hAnsi="Times New Roman" w:cs="Times New Roman"/>
                <w:sz w:val="24"/>
                <w:szCs w:val="24"/>
              </w:rPr>
              <w:t xml:space="preserve">. Кандидатът може по всяко време да оттегли </w:t>
            </w:r>
            <w:r w:rsidR="00C30778" w:rsidRPr="002D2840">
              <w:rPr>
                <w:rFonts w:ascii="Times New Roman" w:eastAsia="Times New Roman" w:hAnsi="Times New Roman" w:cs="Times New Roman"/>
                <w:sz w:val="24"/>
                <w:szCs w:val="24"/>
              </w:rPr>
              <w:t xml:space="preserve">своето </w:t>
            </w:r>
            <w:r w:rsidR="00394B13" w:rsidRPr="002D2840">
              <w:rPr>
                <w:rFonts w:ascii="Times New Roman" w:eastAsia="Times New Roman" w:hAnsi="Times New Roman" w:cs="Times New Roman"/>
                <w:sz w:val="24"/>
                <w:szCs w:val="24"/>
              </w:rPr>
              <w:t xml:space="preserve">проектно предложение </w:t>
            </w:r>
            <w:r w:rsidR="00C30778" w:rsidRPr="002D2840">
              <w:rPr>
                <w:rFonts w:ascii="Times New Roman" w:eastAsia="Times New Roman" w:hAnsi="Times New Roman" w:cs="Times New Roman"/>
                <w:sz w:val="24"/>
                <w:szCs w:val="24"/>
              </w:rPr>
              <w:t>от оценителния процес,</w:t>
            </w:r>
            <w:r w:rsidR="00C30778" w:rsidRPr="002D2840" w:rsidDel="00C30778">
              <w:rPr>
                <w:rFonts w:ascii="Times New Roman" w:eastAsia="Times New Roman" w:hAnsi="Times New Roman" w:cs="Times New Roman"/>
                <w:sz w:val="24"/>
                <w:szCs w:val="24"/>
              </w:rPr>
              <w:t xml:space="preserve"> </w:t>
            </w:r>
            <w:r w:rsidR="00394B13" w:rsidRPr="002D2840">
              <w:rPr>
                <w:rFonts w:ascii="Times New Roman" w:eastAsia="Times New Roman" w:hAnsi="Times New Roman" w:cs="Times New Roman"/>
                <w:sz w:val="24"/>
                <w:szCs w:val="24"/>
              </w:rPr>
              <w:t xml:space="preserve">като подаде писмено искане до изпълнителния директор на ДФЗ - РА </w:t>
            </w:r>
            <w:r w:rsidR="00A43A03" w:rsidRPr="002D2840">
              <w:rPr>
                <w:rFonts w:ascii="Times New Roman" w:eastAsia="Times New Roman" w:hAnsi="Times New Roman" w:cs="Times New Roman"/>
                <w:sz w:val="24"/>
                <w:szCs w:val="24"/>
              </w:rPr>
              <w:t>чрез ИСУН</w:t>
            </w:r>
            <w:r w:rsidR="00F43409" w:rsidRPr="002D2840">
              <w:rPr>
                <w:rFonts w:ascii="Times New Roman" w:eastAsia="Times New Roman" w:hAnsi="Times New Roman" w:cs="Times New Roman"/>
                <w:sz w:val="24"/>
                <w:szCs w:val="24"/>
              </w:rPr>
              <w:t xml:space="preserve"> 2020</w:t>
            </w:r>
            <w:r w:rsidR="00394B13" w:rsidRPr="002D2840">
              <w:rPr>
                <w:rFonts w:ascii="Times New Roman" w:eastAsia="Times New Roman" w:hAnsi="Times New Roman" w:cs="Times New Roman"/>
                <w:sz w:val="24"/>
                <w:szCs w:val="24"/>
              </w:rPr>
              <w:t xml:space="preserve">. </w:t>
            </w:r>
            <w:r w:rsidR="00C30778" w:rsidRPr="002D2840">
              <w:rPr>
                <w:rFonts w:ascii="Times New Roman" w:eastAsia="Times New Roman" w:hAnsi="Times New Roman" w:cs="Times New Roman"/>
                <w:sz w:val="24"/>
                <w:szCs w:val="24"/>
              </w:rPr>
              <w:t>В този случай оценителната комисия не разглежда оттегленото предложение. Оттеглянето на предложението се записва в оценителния доклад.</w:t>
            </w:r>
          </w:p>
          <w:p w14:paraId="36275624" w14:textId="0F71AF64" w:rsidR="00394B13" w:rsidRPr="002D2840" w:rsidRDefault="00532230" w:rsidP="002D2840">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11</w:t>
            </w:r>
            <w:r w:rsidR="00254D32" w:rsidRPr="002D2840">
              <w:rPr>
                <w:rFonts w:ascii="Times New Roman" w:eastAsia="Times New Roman" w:hAnsi="Times New Roman" w:cs="Times New Roman"/>
                <w:sz w:val="24"/>
                <w:szCs w:val="24"/>
              </w:rPr>
              <w:t xml:space="preserve">. </w:t>
            </w:r>
            <w:r w:rsidR="00394B13" w:rsidRPr="002D2840">
              <w:rPr>
                <w:rFonts w:ascii="Times New Roman" w:eastAsia="Times New Roman" w:hAnsi="Times New Roman" w:cs="Times New Roman"/>
                <w:sz w:val="24"/>
                <w:szCs w:val="24"/>
              </w:rPr>
              <w:t>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 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1E206099" w14:textId="113B9D90" w:rsidR="00394B13" w:rsidRPr="002D2840" w:rsidRDefault="00532230" w:rsidP="002D2840">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12</w:t>
            </w:r>
            <w:r w:rsidR="00394B13" w:rsidRPr="002D2840">
              <w:rPr>
                <w:rFonts w:ascii="Times New Roman" w:eastAsia="Times New Roman" w:hAnsi="Times New Roman" w:cs="Times New Roman"/>
                <w:sz w:val="24"/>
                <w:szCs w:val="24"/>
              </w:rPr>
              <w:t>. Когато кандидатът е уведомен от съответната оценителна комисия за случаи на несъответствия и/или нередовности в документите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проектно</w:t>
            </w:r>
            <w:r w:rsidR="00D135AB" w:rsidRPr="002D2840">
              <w:rPr>
                <w:rFonts w:ascii="Times New Roman" w:eastAsia="Times New Roman" w:hAnsi="Times New Roman" w:cs="Times New Roman"/>
                <w:sz w:val="24"/>
                <w:szCs w:val="24"/>
              </w:rPr>
              <w:t>то</w:t>
            </w:r>
            <w:r w:rsidR="00394B13" w:rsidRPr="002D2840">
              <w:rPr>
                <w:rFonts w:ascii="Times New Roman" w:eastAsia="Times New Roman" w:hAnsi="Times New Roman" w:cs="Times New Roman"/>
                <w:sz w:val="24"/>
                <w:szCs w:val="24"/>
              </w:rPr>
              <w:t xml:space="preserve"> предложение. В тези случаи съответната оценителна комисия писмено уведомява кандидата за решението си по направеното искане за оттегляне.</w:t>
            </w:r>
          </w:p>
          <w:p w14:paraId="5B2685ED" w14:textId="37185609" w:rsidR="00394B13" w:rsidRPr="002D2840" w:rsidRDefault="00532230" w:rsidP="002D2840">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13</w:t>
            </w:r>
            <w:r w:rsidR="00394B13" w:rsidRPr="002D2840">
              <w:rPr>
                <w:rFonts w:ascii="Times New Roman" w:eastAsia="Times New Roman" w:hAnsi="Times New Roman" w:cs="Times New Roman"/>
                <w:sz w:val="24"/>
                <w:szCs w:val="24"/>
              </w:rPr>
              <w:t xml:space="preserve">. При оттегляне на проектно предложение, което не попада в обхвата на т. </w:t>
            </w:r>
            <w:r w:rsidRPr="002D2840">
              <w:rPr>
                <w:rFonts w:ascii="Times New Roman" w:eastAsia="Times New Roman" w:hAnsi="Times New Roman" w:cs="Times New Roman"/>
                <w:sz w:val="24"/>
                <w:szCs w:val="24"/>
              </w:rPr>
              <w:t>12</w:t>
            </w:r>
            <w:r w:rsidR="00394B13" w:rsidRPr="002D2840">
              <w:rPr>
                <w:rFonts w:ascii="Times New Roman" w:eastAsia="Times New Roman" w:hAnsi="Times New Roman" w:cs="Times New Roman"/>
                <w:sz w:val="24"/>
                <w:szCs w:val="24"/>
              </w:rPr>
              <w:t xml:space="preserve">, изпълнителният директор на ДФЗ - РА прекратява образуваното пред него административно </w:t>
            </w:r>
            <w:r w:rsidR="00394B13" w:rsidRPr="002D2840">
              <w:rPr>
                <w:rFonts w:ascii="Times New Roman" w:eastAsia="Times New Roman" w:hAnsi="Times New Roman" w:cs="Times New Roman"/>
                <w:sz w:val="24"/>
                <w:szCs w:val="24"/>
              </w:rPr>
              <w:lastRenderedPageBreak/>
              <w:t>производство, а кандидатът има право да подаде ново проектно предложение, в случай че е обявена нова процедура за подбор по подмярката.</w:t>
            </w:r>
          </w:p>
          <w:p w14:paraId="6FECC5B6" w14:textId="6B4E8DFE" w:rsidR="00394B13" w:rsidRPr="002D2840" w:rsidRDefault="00532230" w:rsidP="002D2840">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14</w:t>
            </w:r>
            <w:r w:rsidR="00394B13" w:rsidRPr="002D2840">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 признати от оценителната комисия. Искането за извършване на поправка се подава от кандидата или упълномощено от него лице чрез ИСУН 2020.</w:t>
            </w:r>
          </w:p>
          <w:p w14:paraId="6969D78B" w14:textId="7D9BDB12" w:rsidR="00394B13" w:rsidRPr="002D2840" w:rsidRDefault="00532230" w:rsidP="002D2840">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15</w:t>
            </w:r>
            <w:r w:rsidR="00394B13" w:rsidRPr="002D2840">
              <w:rPr>
                <w:rFonts w:ascii="Times New Roman" w:eastAsia="Times New Roman" w:hAnsi="Times New Roman" w:cs="Times New Roman"/>
                <w:sz w:val="24"/>
                <w:szCs w:val="24"/>
              </w:rPr>
              <w:t>. Поправката в проектното предложение се извършва от съответната оценителна комисия до приключване на работата ѝ, а след решение за предоставяне на БФП - от определени от изпълнителния директор на ДФЗ - РА служители.</w:t>
            </w:r>
          </w:p>
          <w:p w14:paraId="1C7ED63A" w14:textId="596B06F0" w:rsidR="00394B13" w:rsidRPr="002D2840" w:rsidRDefault="00532230" w:rsidP="002D2840">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16</w:t>
            </w:r>
            <w:r w:rsidR="00394B13" w:rsidRPr="002D2840">
              <w:rPr>
                <w:rFonts w:ascii="Times New Roman" w:eastAsia="Times New Roman" w:hAnsi="Times New Roman" w:cs="Times New Roman"/>
                <w:sz w:val="24"/>
                <w:szCs w:val="24"/>
              </w:rPr>
              <w:t>. 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p>
          <w:p w14:paraId="48ED23AB" w14:textId="3BA95E01" w:rsidR="00394B13" w:rsidRPr="002D2840" w:rsidRDefault="00532230" w:rsidP="002D2840">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17</w:t>
            </w:r>
            <w:r w:rsidR="00394B13" w:rsidRPr="002D2840">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към него извън хипотезата по т. </w:t>
            </w:r>
            <w:r w:rsidRPr="002D2840">
              <w:rPr>
                <w:rFonts w:ascii="Times New Roman" w:eastAsia="Times New Roman" w:hAnsi="Times New Roman" w:cs="Times New Roman"/>
                <w:sz w:val="24"/>
                <w:szCs w:val="24"/>
              </w:rPr>
              <w:t>14</w:t>
            </w:r>
            <w:r w:rsidR="00394B13" w:rsidRPr="002D2840">
              <w:rPr>
                <w:rFonts w:ascii="Times New Roman" w:eastAsia="Times New Roman" w:hAnsi="Times New Roman" w:cs="Times New Roman"/>
                <w:sz w:val="24"/>
                <w:szCs w:val="24"/>
              </w:rPr>
              <w:t>.</w:t>
            </w:r>
          </w:p>
          <w:p w14:paraId="231A3D28" w14:textId="6E0A2666" w:rsidR="00394B13" w:rsidRPr="002D2840" w:rsidRDefault="00532230" w:rsidP="002D2840">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18</w:t>
            </w:r>
            <w:r w:rsidR="00394B13" w:rsidRPr="002D2840">
              <w:rPr>
                <w:rFonts w:ascii="Times New Roman" w:eastAsia="Times New Roman" w:hAnsi="Times New Roman" w:cs="Times New Roman"/>
                <w:sz w:val="24"/>
                <w:szCs w:val="24"/>
              </w:rPr>
              <w:t>. Оценителната комисия може да извършва корекции в бюджета на проектно предложение, в случай че при оценката се установи:</w:t>
            </w:r>
          </w:p>
          <w:p w14:paraId="40A8FB60" w14:textId="77777777" w:rsidR="00394B13" w:rsidRPr="002D2840" w:rsidRDefault="00394B13" w:rsidP="002D2840">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а) наличие на недопустими дейности и/или разходи;</w:t>
            </w:r>
          </w:p>
          <w:p w14:paraId="2DC07588" w14:textId="77777777" w:rsidR="00394B13" w:rsidRPr="002D2840" w:rsidRDefault="00394B13" w:rsidP="002D2840">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б) несъответствие между предвидените дейности и видовете заложени разходи;</w:t>
            </w:r>
          </w:p>
          <w:p w14:paraId="4B69AC36" w14:textId="77777777" w:rsidR="00394B13" w:rsidRPr="002D2840" w:rsidRDefault="00394B13" w:rsidP="002D2840">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в) дублиране на разходи;</w:t>
            </w:r>
          </w:p>
          <w:p w14:paraId="30006A3C" w14:textId="77777777" w:rsidR="00394B13" w:rsidRPr="002D2840" w:rsidRDefault="00394B13" w:rsidP="002D2840">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г) неспазване на други условия за допустимост в настоящите условия за кандидатстване;</w:t>
            </w:r>
          </w:p>
          <w:p w14:paraId="0B0F9497" w14:textId="18CC6BF7" w:rsidR="00254D32" w:rsidRPr="002D2840" w:rsidRDefault="00394B13" w:rsidP="002D2840">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д) неоснователност на разходите</w:t>
            </w:r>
            <w:r w:rsidR="00254D32" w:rsidRPr="002D2840">
              <w:rPr>
                <w:rFonts w:ascii="Times New Roman" w:eastAsia="Times New Roman" w:hAnsi="Times New Roman" w:cs="Times New Roman"/>
                <w:sz w:val="24"/>
                <w:szCs w:val="24"/>
              </w:rPr>
              <w:t>.</w:t>
            </w:r>
          </w:p>
          <w:p w14:paraId="44711570" w14:textId="15154935" w:rsidR="00394B13" w:rsidRPr="002D2840" w:rsidRDefault="00CE6B9C" w:rsidP="002D2840">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19</w:t>
            </w:r>
            <w:r w:rsidR="00394B13" w:rsidRPr="002D2840">
              <w:rPr>
                <w:rFonts w:ascii="Times New Roman" w:eastAsia="Times New Roman" w:hAnsi="Times New Roman" w:cs="Times New Roman"/>
                <w:sz w:val="24"/>
                <w:szCs w:val="24"/>
              </w:rPr>
              <w:t xml:space="preserve">. Корекциите по т. </w:t>
            </w:r>
            <w:r w:rsidRPr="002D2840">
              <w:rPr>
                <w:rFonts w:ascii="Times New Roman" w:eastAsia="Times New Roman" w:hAnsi="Times New Roman" w:cs="Times New Roman"/>
                <w:sz w:val="24"/>
                <w:szCs w:val="24"/>
              </w:rPr>
              <w:t>18</w:t>
            </w:r>
            <w:r w:rsidR="0080004E" w:rsidRPr="002D2840">
              <w:rPr>
                <w:rFonts w:ascii="Times New Roman" w:eastAsia="Times New Roman" w:hAnsi="Times New Roman" w:cs="Times New Roman"/>
                <w:sz w:val="24"/>
                <w:szCs w:val="24"/>
              </w:rPr>
              <w:t>, б</w:t>
            </w:r>
            <w:r w:rsidR="000D6508" w:rsidRPr="002D2840">
              <w:rPr>
                <w:rFonts w:ascii="Times New Roman" w:eastAsia="Times New Roman" w:hAnsi="Times New Roman" w:cs="Times New Roman"/>
                <w:sz w:val="24"/>
                <w:szCs w:val="24"/>
              </w:rPr>
              <w:t xml:space="preserve">укви </w:t>
            </w:r>
            <w:r w:rsidR="00394B13" w:rsidRPr="002D2840">
              <w:rPr>
                <w:rFonts w:ascii="Times New Roman" w:eastAsia="Times New Roman" w:hAnsi="Times New Roman" w:cs="Times New Roman"/>
                <w:sz w:val="24"/>
                <w:szCs w:val="24"/>
              </w:rPr>
              <w:t>„б“ и „в“ се извършват след изискване на допълнителна пояснителна информация от кандидата.</w:t>
            </w:r>
          </w:p>
          <w:p w14:paraId="41504E2B" w14:textId="3CD84566" w:rsidR="00394B13" w:rsidRPr="002D2840" w:rsidRDefault="00CE6B9C" w:rsidP="002D2840">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20</w:t>
            </w:r>
            <w:r w:rsidR="00394B13" w:rsidRPr="002D2840">
              <w:rPr>
                <w:rFonts w:ascii="Times New Roman" w:eastAsia="Times New Roman" w:hAnsi="Times New Roman" w:cs="Times New Roman"/>
                <w:sz w:val="24"/>
                <w:szCs w:val="24"/>
              </w:rPr>
              <w:t xml:space="preserve">. Корекциите по т. </w:t>
            </w:r>
            <w:r w:rsidRPr="002D2840">
              <w:rPr>
                <w:rFonts w:ascii="Times New Roman" w:eastAsia="Times New Roman" w:hAnsi="Times New Roman" w:cs="Times New Roman"/>
                <w:sz w:val="24"/>
                <w:szCs w:val="24"/>
              </w:rPr>
              <w:t xml:space="preserve">18 </w:t>
            </w:r>
            <w:r w:rsidR="00394B13" w:rsidRPr="002D2840">
              <w:rPr>
                <w:rFonts w:ascii="Times New Roman" w:eastAsia="Times New Roman" w:hAnsi="Times New Roman" w:cs="Times New Roman"/>
                <w:sz w:val="24"/>
                <w:szCs w:val="24"/>
              </w:rPr>
              <w:t>не могат да водят до:</w:t>
            </w:r>
          </w:p>
          <w:p w14:paraId="40D3915A" w14:textId="77777777" w:rsidR="00394B13" w:rsidRPr="002D2840" w:rsidRDefault="00394B13" w:rsidP="002D2840">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а) увеличаване на размера или на интензитета на безвъзмездната финансова помощ, предвидени в подаденото проектно предложение;</w:t>
            </w:r>
          </w:p>
          <w:p w14:paraId="0F7BF959" w14:textId="77777777" w:rsidR="00394B13" w:rsidRPr="002D2840" w:rsidRDefault="00394B13" w:rsidP="002D2840">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б) невъзможност за изпълнение на целите на проекта или на проектните дейности;</w:t>
            </w:r>
          </w:p>
          <w:p w14:paraId="479A068C" w14:textId="4FEB3F48" w:rsidR="007F4BFA" w:rsidRPr="002D2840" w:rsidRDefault="00394B13" w:rsidP="002D2840">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 xml:space="preserve">в) подобряване на качеството на проектното предложение и нарушаване на принципите по чл. 29, ал. 1, т. 1 и 2 </w:t>
            </w:r>
            <w:r w:rsidR="0080004E" w:rsidRPr="002D2840">
              <w:rPr>
                <w:rFonts w:ascii="Times New Roman" w:eastAsia="Times New Roman" w:hAnsi="Times New Roman" w:cs="Times New Roman"/>
                <w:sz w:val="24"/>
                <w:szCs w:val="24"/>
              </w:rPr>
              <w:t xml:space="preserve">от </w:t>
            </w:r>
            <w:r w:rsidRPr="002D2840">
              <w:rPr>
                <w:rFonts w:ascii="Times New Roman" w:eastAsia="Times New Roman" w:hAnsi="Times New Roman" w:cs="Times New Roman"/>
                <w:sz w:val="24"/>
                <w:szCs w:val="24"/>
              </w:rPr>
              <w:t>ЗУСЕФ</w:t>
            </w:r>
            <w:r w:rsidR="00DE00B3" w:rsidRPr="002D2840">
              <w:rPr>
                <w:rFonts w:ascii="Times New Roman" w:eastAsia="Times New Roman" w:hAnsi="Times New Roman" w:cs="Times New Roman"/>
                <w:sz w:val="24"/>
                <w:szCs w:val="24"/>
              </w:rPr>
              <w:t>СУ</w:t>
            </w:r>
            <w:r w:rsidRPr="002D2840">
              <w:rPr>
                <w:rFonts w:ascii="Times New Roman" w:eastAsia="Times New Roman" w:hAnsi="Times New Roman" w:cs="Times New Roman"/>
                <w:sz w:val="24"/>
                <w:szCs w:val="24"/>
              </w:rPr>
              <w:t>.</w:t>
            </w:r>
          </w:p>
          <w:p w14:paraId="600B2D5B" w14:textId="77777777" w:rsidR="002A2FE8" w:rsidRPr="002D2840" w:rsidRDefault="002A2FE8" w:rsidP="002D2840">
            <w:pPr>
              <w:pStyle w:val="NormalWeb"/>
              <w:shd w:val="clear" w:color="auto" w:fill="BFBFBF" w:themeFill="background1" w:themeFillShade="BF"/>
              <w:spacing w:line="276" w:lineRule="auto"/>
              <w:ind w:firstLine="0"/>
              <w:rPr>
                <w:b/>
                <w:color w:val="auto"/>
                <w:lang w:eastAsia="en-US"/>
              </w:rPr>
            </w:pPr>
            <w:r w:rsidRPr="002D2840">
              <w:rPr>
                <w:b/>
                <w:color w:val="auto"/>
                <w:lang w:eastAsia="en-US"/>
              </w:rPr>
              <w:t>ВАЖНО:</w:t>
            </w:r>
          </w:p>
          <w:p w14:paraId="75B62E8D" w14:textId="44D74C09" w:rsidR="001F455F" w:rsidRPr="002D2840" w:rsidRDefault="00CB091F" w:rsidP="002D2840">
            <w:pPr>
              <w:shd w:val="clear" w:color="auto" w:fill="BFBFBF" w:themeFill="background1" w:themeFillShade="BF"/>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21</w:t>
            </w:r>
            <w:r w:rsidR="002A2FE8" w:rsidRPr="002D2840">
              <w:rPr>
                <w:rFonts w:ascii="Times New Roman" w:hAnsi="Times New Roman" w:cs="Times New Roman"/>
                <w:b/>
                <w:sz w:val="24"/>
                <w:szCs w:val="24"/>
              </w:rPr>
              <w:t>. Оценителната комисия задължително извършва посещение на място за проектните предложения, включващи инвестиции за извършване на СМР в срок до един месец от приключване на приема по настоящата процедура.</w:t>
            </w:r>
          </w:p>
          <w:p w14:paraId="6EB7E460" w14:textId="602434BD" w:rsidR="009E3D8C" w:rsidRPr="002D2840" w:rsidRDefault="009E3D8C" w:rsidP="002D2840">
            <w:pPr>
              <w:shd w:val="clear" w:color="auto" w:fill="BFBFBF" w:themeFill="background1" w:themeFillShade="BF"/>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22. Ако документът по т. 12 от раздел 24.1. Списък с общи документи, както и разрешително за водовземане по т. 24 от раздел 24.1. Списък с общи документи, не са представени от кандидата в срока по т. 5 от Раздел 21.1 „Оценка за административно съответствие и допустимост“, кандидатът следва да представи уведомително писмо от компетентия орган, от което да е</w:t>
            </w:r>
            <w:r w:rsidR="002E784F" w:rsidRPr="002D2840">
              <w:rPr>
                <w:rFonts w:ascii="Times New Roman" w:hAnsi="Times New Roman" w:cs="Times New Roman"/>
                <w:b/>
                <w:sz w:val="24"/>
                <w:szCs w:val="24"/>
              </w:rPr>
              <w:t xml:space="preserve"> видна</w:t>
            </w:r>
            <w:r w:rsidRPr="002D2840">
              <w:rPr>
                <w:rFonts w:ascii="Times New Roman" w:hAnsi="Times New Roman" w:cs="Times New Roman"/>
                <w:b/>
                <w:sz w:val="24"/>
                <w:szCs w:val="24"/>
              </w:rPr>
              <w:t xml:space="preserve"> причината</w:t>
            </w:r>
            <w:r w:rsidR="002E784F" w:rsidRPr="002D2840">
              <w:rPr>
                <w:rFonts w:ascii="Times New Roman" w:hAnsi="Times New Roman" w:cs="Times New Roman"/>
                <w:b/>
                <w:sz w:val="24"/>
                <w:szCs w:val="24"/>
              </w:rPr>
              <w:t>,</w:t>
            </w:r>
            <w:r w:rsidRPr="002D2840">
              <w:rPr>
                <w:rFonts w:ascii="Times New Roman" w:hAnsi="Times New Roman" w:cs="Times New Roman"/>
                <w:b/>
                <w:sz w:val="24"/>
                <w:szCs w:val="24"/>
              </w:rPr>
              <w:t xml:space="preserve"> поради която не е издаден съответния документ.</w:t>
            </w:r>
          </w:p>
          <w:p w14:paraId="479E374F" w14:textId="1C67508A" w:rsidR="009E3D8C" w:rsidRPr="002D2840" w:rsidRDefault="009E3D8C" w:rsidP="002D2840">
            <w:pPr>
              <w:shd w:val="clear" w:color="auto" w:fill="BFBFBF" w:themeFill="background1" w:themeFillShade="BF"/>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22.1 В случай че причината за неиздаването е свързана със задължителни административни срокове, документите могат да бъдат представени не по-късно от срока по т. 3 от Раздел 21.2 „Техническа и финансова оценка“.</w:t>
            </w:r>
          </w:p>
        </w:tc>
      </w:tr>
    </w:tbl>
    <w:p w14:paraId="322CE65D" w14:textId="5E2E5812" w:rsidR="007F4BFA" w:rsidRPr="002D2840" w:rsidRDefault="002F1BCB" w:rsidP="002D2840">
      <w:pPr>
        <w:pStyle w:val="Heading2"/>
        <w:spacing w:before="0"/>
        <w:jc w:val="both"/>
        <w:rPr>
          <w:rFonts w:cs="Times New Roman"/>
          <w:color w:val="auto"/>
          <w:szCs w:val="24"/>
        </w:rPr>
      </w:pPr>
      <w:bookmarkStart w:id="32" w:name="_Toc69388920"/>
      <w:r w:rsidRPr="002D2840">
        <w:rPr>
          <w:rFonts w:cs="Times New Roman"/>
          <w:color w:val="auto"/>
          <w:szCs w:val="24"/>
        </w:rPr>
        <w:lastRenderedPageBreak/>
        <w:t>21.</w:t>
      </w:r>
      <w:r w:rsidR="002A4893" w:rsidRPr="002D2840">
        <w:rPr>
          <w:rFonts w:cs="Times New Roman"/>
          <w:color w:val="auto"/>
          <w:szCs w:val="24"/>
        </w:rPr>
        <w:t>2</w:t>
      </w:r>
      <w:r w:rsidRPr="002D2840">
        <w:rPr>
          <w:rFonts w:cs="Times New Roman"/>
          <w:color w:val="auto"/>
          <w:szCs w:val="24"/>
        </w:rPr>
        <w:t>. Техническа и финансова оценка:</w:t>
      </w:r>
      <w:bookmarkEnd w:id="32"/>
    </w:p>
    <w:tbl>
      <w:tblPr>
        <w:tblStyle w:val="TableGrid"/>
        <w:tblW w:w="5000" w:type="pct"/>
        <w:tblLook w:val="04A0" w:firstRow="1" w:lastRow="0" w:firstColumn="1" w:lastColumn="0" w:noHBand="0" w:noVBand="1"/>
      </w:tblPr>
      <w:tblGrid>
        <w:gridCol w:w="9629"/>
      </w:tblGrid>
      <w:tr w:rsidR="007F4BFA" w:rsidRPr="002D2840" w14:paraId="23440746" w14:textId="77777777" w:rsidTr="006D265D">
        <w:tc>
          <w:tcPr>
            <w:tcW w:w="5000" w:type="pct"/>
            <w:shd w:val="clear" w:color="auto" w:fill="auto"/>
          </w:tcPr>
          <w:p w14:paraId="7F8E4B8F" w14:textId="0F0722EB" w:rsidR="00394B13" w:rsidRPr="002D2840" w:rsidRDefault="00394B13" w:rsidP="002D2840">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10F59B9F" w14:textId="10C0AA09" w:rsidR="00394B13" w:rsidRPr="002D2840" w:rsidRDefault="00394B13" w:rsidP="002D2840">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lastRenderedPageBreak/>
              <w:t xml:space="preserve">2. Техническата и финансова оценка на проектните предложения по процедурата се извършва по критерии за </w:t>
            </w:r>
            <w:r w:rsidR="007B234E" w:rsidRPr="002D2840">
              <w:rPr>
                <w:rFonts w:ascii="Times New Roman" w:hAnsi="Times New Roman" w:cs="Times New Roman"/>
                <w:sz w:val="24"/>
                <w:szCs w:val="24"/>
              </w:rPr>
              <w:t>оценка</w:t>
            </w:r>
            <w:r w:rsidRPr="002D2840">
              <w:rPr>
                <w:rFonts w:ascii="Times New Roman" w:hAnsi="Times New Roman" w:cs="Times New Roman"/>
                <w:sz w:val="24"/>
                <w:szCs w:val="24"/>
              </w:rPr>
              <w:t xml:space="preserve"> съгласно Раздел № 22.1 „Критерии за </w:t>
            </w:r>
            <w:r w:rsidR="007B234E" w:rsidRPr="002D2840">
              <w:rPr>
                <w:rFonts w:ascii="Times New Roman" w:hAnsi="Times New Roman" w:cs="Times New Roman"/>
                <w:sz w:val="24"/>
                <w:szCs w:val="24"/>
              </w:rPr>
              <w:t>оценка</w:t>
            </w:r>
            <w:r w:rsidRPr="002D2840">
              <w:rPr>
                <w:rFonts w:ascii="Times New Roman" w:hAnsi="Times New Roman" w:cs="Times New Roman"/>
                <w:sz w:val="24"/>
                <w:szCs w:val="24"/>
              </w:rPr>
              <w:t xml:space="preserve"> на проектни предложения“, Раздел № 22.2 „Методика за оценка на проектни предложения“ и указанията, разписани в Приложение № </w:t>
            </w:r>
            <w:r w:rsidR="005904F1" w:rsidRPr="002D2840">
              <w:rPr>
                <w:rFonts w:ascii="Times New Roman" w:hAnsi="Times New Roman" w:cs="Times New Roman"/>
                <w:sz w:val="24"/>
                <w:szCs w:val="24"/>
              </w:rPr>
              <w:t xml:space="preserve">9 </w:t>
            </w:r>
            <w:r w:rsidRPr="002D2840">
              <w:rPr>
                <w:rFonts w:ascii="Times New Roman" w:hAnsi="Times New Roman" w:cs="Times New Roman"/>
                <w:sz w:val="24"/>
                <w:szCs w:val="24"/>
              </w:rPr>
              <w:t>към Условията за кандидатстване.</w:t>
            </w:r>
          </w:p>
          <w:p w14:paraId="395FE12D" w14:textId="2FEAB074" w:rsidR="00394B13" w:rsidRPr="002D2840" w:rsidRDefault="00394B13" w:rsidP="002D2840">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3. Когато при оценката се установят обстоятелства, които изискват допълнителна пояснителна информация, комисията изпраща на кандидата уведомление чрез ИСУН 2020 и определя срок за представяне на информацията.</w:t>
            </w:r>
          </w:p>
          <w:p w14:paraId="2E4E60F4" w14:textId="59801965" w:rsidR="00394B13" w:rsidRPr="002D2840" w:rsidRDefault="00394B13" w:rsidP="002D2840">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4.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r w:rsidR="00254D32" w:rsidRPr="002D2840">
              <w:rPr>
                <w:rFonts w:ascii="Times New Roman" w:hAnsi="Times New Roman" w:cs="Times New Roman"/>
                <w:sz w:val="24"/>
                <w:szCs w:val="24"/>
              </w:rPr>
              <w:t xml:space="preserve"> или биха оказали влияние върху тежестта на критериите за оценка</w:t>
            </w:r>
            <w:r w:rsidRPr="002D2840">
              <w:rPr>
                <w:rFonts w:ascii="Times New Roman" w:hAnsi="Times New Roman" w:cs="Times New Roman"/>
                <w:sz w:val="24"/>
                <w:szCs w:val="24"/>
              </w:rPr>
              <w:t>.</w:t>
            </w:r>
          </w:p>
          <w:p w14:paraId="0FEA2FCF" w14:textId="77777777" w:rsidR="00394B13" w:rsidRPr="002D2840" w:rsidRDefault="00394B13" w:rsidP="002D2840">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5.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14:paraId="6C9F955F" w14:textId="16F710BE" w:rsidR="00394B13" w:rsidRPr="002D2840" w:rsidRDefault="00394B13" w:rsidP="002D2840">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6.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качеството на първоначалното проектно предложение.</w:t>
            </w:r>
          </w:p>
          <w:p w14:paraId="41323FD1" w14:textId="77777777" w:rsidR="00394B13" w:rsidRPr="002D2840" w:rsidRDefault="00394B13" w:rsidP="002D2840">
            <w:pPr>
              <w:shd w:val="clear" w:color="auto" w:fill="BFBFBF" w:themeFill="background1" w:themeFillShade="BF"/>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ВАЖНО:</w:t>
            </w:r>
          </w:p>
          <w:p w14:paraId="545A322F" w14:textId="5BBEE828" w:rsidR="00644604" w:rsidRPr="002D2840" w:rsidRDefault="00394B13" w:rsidP="002D2840">
            <w:pPr>
              <w:shd w:val="clear" w:color="auto" w:fill="BFBFBF" w:themeFill="background1" w:themeFillShade="BF"/>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 xml:space="preserve">7. В процеса на техническа и финансова оценка председателят на комисията осигурява единен подход при прилагане на критериите за </w:t>
            </w:r>
            <w:r w:rsidR="007B234E" w:rsidRPr="002D2840">
              <w:rPr>
                <w:rFonts w:ascii="Times New Roman" w:hAnsi="Times New Roman" w:cs="Times New Roman"/>
                <w:b/>
                <w:sz w:val="24"/>
                <w:szCs w:val="24"/>
              </w:rPr>
              <w:t>оценка</w:t>
            </w:r>
            <w:r w:rsidRPr="002D2840">
              <w:rPr>
                <w:rFonts w:ascii="Times New Roman" w:hAnsi="Times New Roman" w:cs="Times New Roman"/>
                <w:b/>
                <w:sz w:val="24"/>
                <w:szCs w:val="24"/>
              </w:rPr>
              <w:t>, посочени в Раздел 22 „Критерии и методика за оценка на проектни предложения“.</w:t>
            </w:r>
          </w:p>
        </w:tc>
      </w:tr>
    </w:tbl>
    <w:p w14:paraId="07CED3C2" w14:textId="283EA349" w:rsidR="007F4BFA" w:rsidRPr="002D2840" w:rsidRDefault="002F1BCB" w:rsidP="002D2840">
      <w:pPr>
        <w:pStyle w:val="Heading1"/>
        <w:spacing w:before="0"/>
        <w:jc w:val="both"/>
        <w:rPr>
          <w:rFonts w:cs="Times New Roman"/>
          <w:szCs w:val="24"/>
        </w:rPr>
      </w:pPr>
      <w:bookmarkStart w:id="33" w:name="_Toc69388921"/>
      <w:r w:rsidRPr="002D2840">
        <w:rPr>
          <w:rFonts w:cs="Times New Roman"/>
          <w:szCs w:val="24"/>
        </w:rPr>
        <w:lastRenderedPageBreak/>
        <w:t>22. Критерии и методика за оценка на проектните предложения</w:t>
      </w:r>
      <w:bookmarkEnd w:id="33"/>
    </w:p>
    <w:p w14:paraId="249E617E" w14:textId="5D774EB7" w:rsidR="00813357" w:rsidRPr="002D2840" w:rsidRDefault="00813357" w:rsidP="002D2840">
      <w:pPr>
        <w:pStyle w:val="Heading2"/>
        <w:spacing w:before="0"/>
        <w:jc w:val="both"/>
        <w:rPr>
          <w:rFonts w:cs="Times New Roman"/>
          <w:szCs w:val="24"/>
        </w:rPr>
      </w:pPr>
      <w:bookmarkStart w:id="34" w:name="_Toc39829078"/>
      <w:bookmarkStart w:id="35" w:name="_Toc69388922"/>
      <w:r w:rsidRPr="002D2840">
        <w:rPr>
          <w:rFonts w:cs="Times New Roman"/>
          <w:szCs w:val="24"/>
        </w:rPr>
        <w:t xml:space="preserve">22.1 Критерии за </w:t>
      </w:r>
      <w:r w:rsidR="007B234E" w:rsidRPr="002D2840">
        <w:rPr>
          <w:rFonts w:cs="Times New Roman"/>
          <w:szCs w:val="24"/>
        </w:rPr>
        <w:t>оценка</w:t>
      </w:r>
      <w:r w:rsidRPr="002D2840">
        <w:rPr>
          <w:rFonts w:cs="Times New Roman"/>
          <w:szCs w:val="24"/>
        </w:rPr>
        <w:t xml:space="preserve"> на проектни предложения</w:t>
      </w:r>
      <w:bookmarkEnd w:id="34"/>
      <w:bookmarkEnd w:id="35"/>
    </w:p>
    <w:tbl>
      <w:tblPr>
        <w:tblStyle w:val="TableGrid"/>
        <w:tblW w:w="5000" w:type="pct"/>
        <w:tblLook w:val="04A0" w:firstRow="1" w:lastRow="0" w:firstColumn="1" w:lastColumn="0" w:noHBand="0" w:noVBand="1"/>
      </w:tblPr>
      <w:tblGrid>
        <w:gridCol w:w="9629"/>
      </w:tblGrid>
      <w:tr w:rsidR="007F4BFA" w:rsidRPr="002D2840" w14:paraId="29BF7824" w14:textId="77777777" w:rsidTr="003E1F7F">
        <w:tc>
          <w:tcPr>
            <w:tcW w:w="5000" w:type="pct"/>
          </w:tcPr>
          <w:p w14:paraId="242185F2" w14:textId="77777777" w:rsidR="007F4BFA" w:rsidRPr="002D2840" w:rsidRDefault="002F1BCB" w:rsidP="002D2840">
            <w:pPr>
              <w:pStyle w:val="doc-ti"/>
              <w:shd w:val="clear" w:color="auto" w:fill="FFFFFF"/>
              <w:spacing w:before="0" w:beforeAutospacing="0" w:after="0" w:afterAutospacing="0" w:line="276" w:lineRule="auto"/>
              <w:jc w:val="both"/>
              <w:rPr>
                <w:bCs/>
              </w:rPr>
            </w:pPr>
            <w:r w:rsidRPr="002D2840">
              <w:rPr>
                <w:bCs/>
              </w:rPr>
              <w:t xml:space="preserve">1. Постъпилите проектни предложения се оценяват в съответствие със следните критерии за </w:t>
            </w:r>
            <w:r w:rsidR="007B234E" w:rsidRPr="002D2840">
              <w:rPr>
                <w:bCs/>
              </w:rPr>
              <w:t>оценка</w:t>
            </w:r>
            <w:r w:rsidRPr="002D2840">
              <w:rPr>
                <w:bCs/>
              </w:rPr>
              <w:t>:</w:t>
            </w:r>
          </w:p>
          <w:tbl>
            <w:tblPr>
              <w:tblStyle w:val="TableGrid"/>
              <w:tblW w:w="9526" w:type="dxa"/>
              <w:tblLook w:val="04A0" w:firstRow="1" w:lastRow="0" w:firstColumn="1" w:lastColumn="0" w:noHBand="0" w:noVBand="1"/>
            </w:tblPr>
            <w:tblGrid>
              <w:gridCol w:w="453"/>
              <w:gridCol w:w="1907"/>
              <w:gridCol w:w="510"/>
              <w:gridCol w:w="2475"/>
              <w:gridCol w:w="2475"/>
              <w:gridCol w:w="1583"/>
            </w:tblGrid>
            <w:tr w:rsidR="003E15D6" w:rsidRPr="002D2840" w14:paraId="37246147" w14:textId="77777777" w:rsidTr="00567382">
              <w:trPr>
                <w:trHeight w:val="652"/>
              </w:trPr>
              <w:tc>
                <w:tcPr>
                  <w:tcW w:w="418" w:type="dxa"/>
                  <w:vAlign w:val="center"/>
                </w:tcPr>
                <w:p w14:paraId="04376314" w14:textId="626EC65B" w:rsidR="003E1F7F" w:rsidRPr="002D2840" w:rsidRDefault="003E1F7F" w:rsidP="002D2840">
                  <w:pPr>
                    <w:pStyle w:val="doc-ti"/>
                    <w:spacing w:before="0" w:beforeAutospacing="0" w:after="0" w:afterAutospacing="0" w:line="276" w:lineRule="auto"/>
                    <w:jc w:val="center"/>
                  </w:pPr>
                  <w:r w:rsidRPr="002D2840">
                    <w:rPr>
                      <w:b/>
                    </w:rPr>
                    <w:t>№</w:t>
                  </w:r>
                </w:p>
              </w:tc>
              <w:tc>
                <w:tcPr>
                  <w:tcW w:w="1795" w:type="dxa"/>
                  <w:vAlign w:val="center"/>
                </w:tcPr>
                <w:p w14:paraId="58440367" w14:textId="4EBC7802" w:rsidR="003E1F7F" w:rsidRPr="002D2840" w:rsidRDefault="003E1F7F" w:rsidP="002D2840">
                  <w:pPr>
                    <w:pStyle w:val="doc-ti"/>
                    <w:spacing w:before="0" w:beforeAutospacing="0" w:after="0" w:afterAutospacing="0" w:line="276" w:lineRule="auto"/>
                    <w:jc w:val="center"/>
                  </w:pPr>
                  <w:r w:rsidRPr="002D2840">
                    <w:rPr>
                      <w:b/>
                    </w:rPr>
                    <w:t>Приоритет</w:t>
                  </w:r>
                </w:p>
              </w:tc>
              <w:tc>
                <w:tcPr>
                  <w:tcW w:w="2767" w:type="dxa"/>
                  <w:gridSpan w:val="2"/>
                  <w:vAlign w:val="center"/>
                </w:tcPr>
                <w:p w14:paraId="55A306C5" w14:textId="5F5F86B9" w:rsidR="003E1F7F" w:rsidRPr="002D2840" w:rsidRDefault="003E1F7F" w:rsidP="002D2840">
                  <w:pPr>
                    <w:pStyle w:val="doc-ti"/>
                    <w:spacing w:before="0" w:beforeAutospacing="0" w:after="0" w:afterAutospacing="0" w:line="276" w:lineRule="auto"/>
                    <w:jc w:val="center"/>
                  </w:pPr>
                  <w:r w:rsidRPr="002D2840">
                    <w:rPr>
                      <w:b/>
                    </w:rPr>
                    <w:t>Критерий за оценка</w:t>
                  </w:r>
                </w:p>
              </w:tc>
              <w:tc>
                <w:tcPr>
                  <w:tcW w:w="3162" w:type="dxa"/>
                  <w:vAlign w:val="center"/>
                </w:tcPr>
                <w:p w14:paraId="6A47A382" w14:textId="381BD594" w:rsidR="003E1F7F" w:rsidRPr="002D2840" w:rsidRDefault="003E1F7F" w:rsidP="002D2840">
                  <w:pPr>
                    <w:pStyle w:val="doc-ti"/>
                    <w:spacing w:before="0" w:beforeAutospacing="0" w:after="0" w:afterAutospacing="0" w:line="276" w:lineRule="auto"/>
                    <w:jc w:val="center"/>
                  </w:pPr>
                  <w:r w:rsidRPr="002D2840">
                    <w:rPr>
                      <w:b/>
                    </w:rPr>
                    <w:t>Минимално изискване</w:t>
                  </w:r>
                </w:p>
              </w:tc>
              <w:tc>
                <w:tcPr>
                  <w:tcW w:w="1377" w:type="dxa"/>
                  <w:vAlign w:val="center"/>
                </w:tcPr>
                <w:p w14:paraId="59589A4D" w14:textId="1EDD580C" w:rsidR="003E1F7F" w:rsidRPr="002D2840" w:rsidRDefault="003E1F7F" w:rsidP="002D2840">
                  <w:pPr>
                    <w:pStyle w:val="doc-ti"/>
                    <w:spacing w:before="0" w:beforeAutospacing="0" w:after="0" w:afterAutospacing="0" w:line="276" w:lineRule="auto"/>
                    <w:jc w:val="center"/>
                  </w:pPr>
                  <w:r w:rsidRPr="002D2840">
                    <w:rPr>
                      <w:b/>
                    </w:rPr>
                    <w:t>Максимален брой точки</w:t>
                  </w:r>
                </w:p>
              </w:tc>
            </w:tr>
            <w:tr w:rsidR="003E15D6" w:rsidRPr="002D2840" w14:paraId="66D5AB14" w14:textId="77777777" w:rsidTr="003E15D6">
              <w:trPr>
                <w:trHeight w:val="465"/>
              </w:trPr>
              <w:tc>
                <w:tcPr>
                  <w:tcW w:w="418" w:type="dxa"/>
                  <w:vAlign w:val="center"/>
                </w:tcPr>
                <w:p w14:paraId="09B4AA73" w14:textId="2C879090" w:rsidR="00E02C44" w:rsidRPr="002D2840" w:rsidRDefault="00E02C44" w:rsidP="002D2840">
                  <w:pPr>
                    <w:pStyle w:val="doc-ti"/>
                    <w:spacing w:before="0" w:beforeAutospacing="0" w:after="0" w:afterAutospacing="0" w:line="276" w:lineRule="auto"/>
                    <w:jc w:val="center"/>
                  </w:pPr>
                  <w:r w:rsidRPr="002D2840">
                    <w:rPr>
                      <w:b/>
                    </w:rPr>
                    <w:t>1</w:t>
                  </w:r>
                </w:p>
              </w:tc>
              <w:tc>
                <w:tcPr>
                  <w:tcW w:w="1795" w:type="dxa"/>
                  <w:vAlign w:val="center"/>
                </w:tcPr>
                <w:p w14:paraId="6B236F5E" w14:textId="67C1B3BC" w:rsidR="00E02C44" w:rsidRPr="002D2840" w:rsidRDefault="00E02C44" w:rsidP="002D2840">
                  <w:pPr>
                    <w:pStyle w:val="doc-ti"/>
                    <w:spacing w:before="0" w:beforeAutospacing="0" w:after="0" w:afterAutospacing="0" w:line="276" w:lineRule="auto"/>
                    <w:jc w:val="both"/>
                  </w:pPr>
                  <w:r w:rsidRPr="002D2840">
                    <w:rPr>
                      <w:b/>
                    </w:rPr>
                    <w:t>Подпомагане на земеделски стопани в чувствителни сектори</w:t>
                  </w:r>
                </w:p>
              </w:tc>
              <w:tc>
                <w:tcPr>
                  <w:tcW w:w="491" w:type="dxa"/>
                  <w:vAlign w:val="center"/>
                </w:tcPr>
                <w:p w14:paraId="72FBC674" w14:textId="10F6647C" w:rsidR="00E02C44" w:rsidRPr="002D2840" w:rsidRDefault="00E02C44" w:rsidP="002D2840">
                  <w:pPr>
                    <w:pStyle w:val="doc-ti"/>
                    <w:spacing w:before="0" w:beforeAutospacing="0" w:after="0" w:afterAutospacing="0" w:line="276" w:lineRule="auto"/>
                    <w:jc w:val="center"/>
                  </w:pPr>
                  <w:r w:rsidRPr="002D2840">
                    <w:rPr>
                      <w:b/>
                    </w:rPr>
                    <w:t>1</w:t>
                  </w:r>
                  <w:r w:rsidR="00D66FB2" w:rsidRPr="002D2840">
                    <w:rPr>
                      <w:b/>
                    </w:rPr>
                    <w:t>.1</w:t>
                  </w:r>
                </w:p>
              </w:tc>
              <w:tc>
                <w:tcPr>
                  <w:tcW w:w="2276" w:type="dxa"/>
                  <w:vAlign w:val="center"/>
                </w:tcPr>
                <w:p w14:paraId="3FF957B0" w14:textId="183325B2" w:rsidR="00E02C44" w:rsidRPr="002D2840" w:rsidRDefault="00E02C44" w:rsidP="002D2840">
                  <w:pPr>
                    <w:pStyle w:val="doc-ti"/>
                    <w:spacing w:before="0" w:beforeAutospacing="0" w:after="0" w:afterAutospacing="0" w:line="276" w:lineRule="auto"/>
                    <w:jc w:val="both"/>
                  </w:pPr>
                  <w:r w:rsidRPr="002D2840">
                    <w:t>Проектни предложения с инвестиции и дейности, насочени в сектор "Плодове и зеленчуци", и/или сектор "Животновъдство", и/или сектор "Етеричномаслени и медицински култури"</w:t>
                  </w:r>
                </w:p>
              </w:tc>
              <w:tc>
                <w:tcPr>
                  <w:tcW w:w="3162" w:type="dxa"/>
                  <w:vAlign w:val="center"/>
                </w:tcPr>
                <w:p w14:paraId="5BA5C50A" w14:textId="01A2B794" w:rsidR="00E02C44" w:rsidRPr="002D2840" w:rsidRDefault="00E02C44" w:rsidP="002D2840">
                  <w:pPr>
                    <w:pStyle w:val="doc-ti"/>
                    <w:spacing w:before="0" w:beforeAutospacing="0" w:after="0" w:afterAutospacing="0" w:line="276" w:lineRule="auto"/>
                    <w:jc w:val="both"/>
                  </w:pPr>
                  <w:r w:rsidRPr="002D2840">
                    <w:t xml:space="preserve">Над </w:t>
                  </w:r>
                  <w:r w:rsidR="00D66FB2" w:rsidRPr="002D2840">
                    <w:t>7</w:t>
                  </w:r>
                  <w:r w:rsidRPr="002D2840">
                    <w:t>5 % от допустимите инвестиционни разходи по проекта са изцяло насочени към секторите</w:t>
                  </w:r>
                  <w:r w:rsidR="00D66FB2" w:rsidRPr="002D2840">
                    <w:t>,</w:t>
                  </w:r>
                  <w:r w:rsidRPr="002D2840">
                    <w:t xml:space="preserve"> посочени в критерия за оценка</w:t>
                  </w:r>
                </w:p>
              </w:tc>
              <w:tc>
                <w:tcPr>
                  <w:tcW w:w="1377" w:type="dxa"/>
                  <w:vAlign w:val="center"/>
                </w:tcPr>
                <w:p w14:paraId="01850321" w14:textId="300D4D40" w:rsidR="00E02C44" w:rsidRPr="002D2840" w:rsidRDefault="00E02C44" w:rsidP="002D2840">
                  <w:pPr>
                    <w:pStyle w:val="doc-ti"/>
                    <w:spacing w:before="0" w:beforeAutospacing="0" w:after="0" w:afterAutospacing="0" w:line="276" w:lineRule="auto"/>
                    <w:jc w:val="center"/>
                  </w:pPr>
                  <w:r w:rsidRPr="002D2840">
                    <w:rPr>
                      <w:b/>
                    </w:rPr>
                    <w:t>20</w:t>
                  </w:r>
                </w:p>
              </w:tc>
            </w:tr>
            <w:tr w:rsidR="003E15D6" w:rsidRPr="002D2840" w14:paraId="08F8B391" w14:textId="77777777" w:rsidTr="00567382">
              <w:trPr>
                <w:trHeight w:val="1853"/>
              </w:trPr>
              <w:tc>
                <w:tcPr>
                  <w:tcW w:w="418" w:type="dxa"/>
                  <w:vMerge w:val="restart"/>
                  <w:vAlign w:val="center"/>
                </w:tcPr>
                <w:p w14:paraId="2E1110E9" w14:textId="11F56A57" w:rsidR="002F696B" w:rsidRPr="002D2840" w:rsidRDefault="002F696B" w:rsidP="002D2840">
                  <w:pPr>
                    <w:pStyle w:val="doc-ti"/>
                    <w:spacing w:before="0" w:beforeAutospacing="0" w:after="0" w:afterAutospacing="0" w:line="276" w:lineRule="auto"/>
                    <w:jc w:val="center"/>
                  </w:pPr>
                  <w:r w:rsidRPr="002D2840">
                    <w:rPr>
                      <w:b/>
                    </w:rPr>
                    <w:lastRenderedPageBreak/>
                    <w:t>2</w:t>
                  </w:r>
                </w:p>
              </w:tc>
              <w:tc>
                <w:tcPr>
                  <w:tcW w:w="1795" w:type="dxa"/>
                  <w:vMerge w:val="restart"/>
                  <w:vAlign w:val="center"/>
                </w:tcPr>
                <w:p w14:paraId="0D5468FD" w14:textId="1CBE2416" w:rsidR="002F696B" w:rsidRPr="002D2840" w:rsidRDefault="002F696B" w:rsidP="002D2840">
                  <w:pPr>
                    <w:pStyle w:val="doc-ti"/>
                    <w:spacing w:before="0" w:beforeAutospacing="0" w:after="0" w:afterAutospacing="0" w:line="276" w:lineRule="auto"/>
                    <w:jc w:val="both"/>
                  </w:pPr>
                  <w:r w:rsidRPr="002D2840">
                    <w:rPr>
                      <w:b/>
                    </w:rPr>
                    <w:t>Подпомагане</w:t>
                  </w:r>
                  <w:r w:rsidRPr="002D2840">
                    <w:rPr>
                      <w:b/>
                      <w:bCs/>
                    </w:rPr>
                    <w:t xml:space="preserve"> на проекти с интегриран подход</w:t>
                  </w:r>
                </w:p>
              </w:tc>
              <w:tc>
                <w:tcPr>
                  <w:tcW w:w="491" w:type="dxa"/>
                  <w:vAlign w:val="center"/>
                </w:tcPr>
                <w:p w14:paraId="5FC27623" w14:textId="1896F618" w:rsidR="002F696B" w:rsidRPr="002D2840" w:rsidRDefault="002F696B" w:rsidP="002D2840">
                  <w:pPr>
                    <w:pStyle w:val="doc-ti"/>
                    <w:spacing w:before="0" w:beforeAutospacing="0" w:after="0" w:afterAutospacing="0" w:line="276" w:lineRule="auto"/>
                    <w:jc w:val="center"/>
                  </w:pPr>
                  <w:r w:rsidRPr="002D2840">
                    <w:rPr>
                      <w:b/>
                    </w:rPr>
                    <w:t>2.</w:t>
                  </w:r>
                  <w:r w:rsidRPr="002D2840">
                    <w:rPr>
                      <w:b/>
                      <w:lang w:val="en-US"/>
                    </w:rPr>
                    <w:t>1</w:t>
                  </w:r>
                </w:p>
              </w:tc>
              <w:tc>
                <w:tcPr>
                  <w:tcW w:w="2276" w:type="dxa"/>
                  <w:vAlign w:val="center"/>
                </w:tcPr>
                <w:p w14:paraId="423AFF19" w14:textId="02FC22DC" w:rsidR="002F696B" w:rsidRPr="002D2840" w:rsidRDefault="002F696B" w:rsidP="002D2840">
                  <w:pPr>
                    <w:pStyle w:val="doc-ti"/>
                    <w:spacing w:before="0" w:beforeAutospacing="0" w:after="0" w:afterAutospacing="0" w:line="276" w:lineRule="auto"/>
                    <w:jc w:val="both"/>
                  </w:pPr>
                  <w:r w:rsidRPr="002D2840">
                    <w:t>Проектни предложения, представени от кандидати, които не са одобрени за подпомагане по подмярка 4.1 „Инвестиции в земеделски стопанства“ от ПРСР 2014-2020</w:t>
                  </w:r>
                </w:p>
              </w:tc>
              <w:tc>
                <w:tcPr>
                  <w:tcW w:w="3162" w:type="dxa"/>
                  <w:vAlign w:val="center"/>
                </w:tcPr>
                <w:p w14:paraId="6C592883" w14:textId="6CE3FA19" w:rsidR="002F696B" w:rsidRPr="002D2840" w:rsidRDefault="002F696B" w:rsidP="002D2840">
                  <w:pPr>
                    <w:pStyle w:val="doc-ti"/>
                    <w:spacing w:before="0" w:beforeAutospacing="0" w:after="0" w:afterAutospacing="0" w:line="276" w:lineRule="auto"/>
                    <w:jc w:val="both"/>
                  </w:pPr>
                  <w:r w:rsidRPr="002D2840">
                    <w:t>*</w:t>
                  </w:r>
                </w:p>
              </w:tc>
              <w:tc>
                <w:tcPr>
                  <w:tcW w:w="1377" w:type="dxa"/>
                  <w:vAlign w:val="center"/>
                </w:tcPr>
                <w:p w14:paraId="33741FE7" w14:textId="2305A146" w:rsidR="002F696B" w:rsidRPr="002D2840" w:rsidRDefault="002F696B" w:rsidP="002D2840">
                  <w:pPr>
                    <w:pStyle w:val="doc-ti"/>
                    <w:spacing w:before="0" w:beforeAutospacing="0" w:after="0" w:afterAutospacing="0" w:line="276" w:lineRule="auto"/>
                    <w:jc w:val="center"/>
                  </w:pPr>
                  <w:r w:rsidRPr="002D2840">
                    <w:rPr>
                      <w:b/>
                      <w:lang w:val="en-US"/>
                    </w:rPr>
                    <w:t>10</w:t>
                  </w:r>
                </w:p>
              </w:tc>
            </w:tr>
            <w:tr w:rsidR="003E15D6" w:rsidRPr="002D2840" w14:paraId="76005316" w14:textId="77777777" w:rsidTr="00567382">
              <w:trPr>
                <w:trHeight w:val="869"/>
              </w:trPr>
              <w:tc>
                <w:tcPr>
                  <w:tcW w:w="418" w:type="dxa"/>
                  <w:vMerge/>
                  <w:vAlign w:val="center"/>
                </w:tcPr>
                <w:p w14:paraId="251E4472" w14:textId="77777777" w:rsidR="002F696B" w:rsidRPr="002D2840" w:rsidRDefault="002F696B" w:rsidP="002D2840">
                  <w:pPr>
                    <w:pStyle w:val="doc-ti"/>
                    <w:spacing w:before="0" w:beforeAutospacing="0" w:after="0" w:afterAutospacing="0" w:line="276" w:lineRule="auto"/>
                    <w:jc w:val="center"/>
                  </w:pPr>
                </w:p>
              </w:tc>
              <w:tc>
                <w:tcPr>
                  <w:tcW w:w="1795" w:type="dxa"/>
                  <w:vMerge/>
                  <w:vAlign w:val="center"/>
                </w:tcPr>
                <w:p w14:paraId="41EF194C" w14:textId="77777777" w:rsidR="002F696B" w:rsidRPr="002D2840" w:rsidRDefault="002F696B" w:rsidP="002D2840">
                  <w:pPr>
                    <w:pStyle w:val="doc-ti"/>
                    <w:spacing w:before="0" w:beforeAutospacing="0" w:after="0" w:afterAutospacing="0" w:line="276" w:lineRule="auto"/>
                    <w:jc w:val="both"/>
                  </w:pPr>
                </w:p>
              </w:tc>
              <w:tc>
                <w:tcPr>
                  <w:tcW w:w="491" w:type="dxa"/>
                  <w:vAlign w:val="center"/>
                </w:tcPr>
                <w:p w14:paraId="15348FA0" w14:textId="2A08BEB1" w:rsidR="002F696B" w:rsidRPr="002D2840" w:rsidRDefault="002F696B" w:rsidP="002D2840">
                  <w:pPr>
                    <w:pStyle w:val="doc-ti"/>
                    <w:spacing w:before="0" w:beforeAutospacing="0" w:after="0" w:afterAutospacing="0" w:line="276" w:lineRule="auto"/>
                    <w:jc w:val="center"/>
                    <w:rPr>
                      <w:lang w:val="en-US"/>
                    </w:rPr>
                  </w:pPr>
                  <w:r w:rsidRPr="002D2840">
                    <w:rPr>
                      <w:b/>
                    </w:rPr>
                    <w:t>2.</w:t>
                  </w:r>
                  <w:r w:rsidRPr="002D2840">
                    <w:rPr>
                      <w:b/>
                      <w:lang w:val="en-US"/>
                    </w:rPr>
                    <w:t>2</w:t>
                  </w:r>
                </w:p>
              </w:tc>
              <w:tc>
                <w:tcPr>
                  <w:tcW w:w="2276" w:type="dxa"/>
                  <w:vAlign w:val="center"/>
                </w:tcPr>
                <w:p w14:paraId="1C76A82C" w14:textId="75123275" w:rsidR="002F696B" w:rsidRPr="002D2840" w:rsidRDefault="002F696B" w:rsidP="002D2840">
                  <w:pPr>
                    <w:pStyle w:val="doc-ti"/>
                    <w:spacing w:before="0" w:beforeAutospacing="0" w:after="0" w:afterAutospacing="0" w:line="276" w:lineRule="auto"/>
                    <w:jc w:val="both"/>
                  </w:pPr>
                  <w:r w:rsidRPr="002D2840">
                    <w:t>Проектни предложения, представени от кандидати до 40 години включително.</w:t>
                  </w:r>
                </w:p>
              </w:tc>
              <w:tc>
                <w:tcPr>
                  <w:tcW w:w="3162" w:type="dxa"/>
                  <w:vAlign w:val="center"/>
                </w:tcPr>
                <w:p w14:paraId="0F1E588F" w14:textId="5626A824" w:rsidR="002F696B" w:rsidRPr="002D2840" w:rsidRDefault="002F696B" w:rsidP="002D2840">
                  <w:pPr>
                    <w:pStyle w:val="doc-ti"/>
                    <w:spacing w:before="0" w:beforeAutospacing="0" w:after="0" w:afterAutospacing="0" w:line="276" w:lineRule="auto"/>
                    <w:jc w:val="both"/>
                  </w:pPr>
                  <w:r w:rsidRPr="002D2840">
                    <w:t>*</w:t>
                  </w:r>
                </w:p>
              </w:tc>
              <w:tc>
                <w:tcPr>
                  <w:tcW w:w="1377" w:type="dxa"/>
                  <w:vAlign w:val="center"/>
                </w:tcPr>
                <w:p w14:paraId="1A381EBF" w14:textId="240D4DD0" w:rsidR="002F696B" w:rsidRPr="002D2840" w:rsidRDefault="002F696B" w:rsidP="002D2840">
                  <w:pPr>
                    <w:pStyle w:val="doc-ti"/>
                    <w:spacing w:before="0" w:beforeAutospacing="0" w:after="0" w:afterAutospacing="0" w:line="276" w:lineRule="auto"/>
                    <w:jc w:val="center"/>
                    <w:rPr>
                      <w:b/>
                    </w:rPr>
                  </w:pPr>
                  <w:r w:rsidRPr="002D2840">
                    <w:rPr>
                      <w:b/>
                    </w:rPr>
                    <w:t>5</w:t>
                  </w:r>
                </w:p>
              </w:tc>
            </w:tr>
            <w:tr w:rsidR="003E15D6" w:rsidRPr="002D2840" w14:paraId="0CF87611" w14:textId="77777777" w:rsidTr="00567382">
              <w:trPr>
                <w:trHeight w:val="1335"/>
              </w:trPr>
              <w:tc>
                <w:tcPr>
                  <w:tcW w:w="418" w:type="dxa"/>
                  <w:vMerge/>
                </w:tcPr>
                <w:p w14:paraId="3E19A81A" w14:textId="77777777" w:rsidR="002F696B" w:rsidRPr="002D2840" w:rsidRDefault="002F696B" w:rsidP="002D2840">
                  <w:pPr>
                    <w:pStyle w:val="doc-ti"/>
                    <w:spacing w:before="0" w:beforeAutospacing="0" w:after="0" w:afterAutospacing="0" w:line="276" w:lineRule="auto"/>
                    <w:jc w:val="center"/>
                  </w:pPr>
                </w:p>
              </w:tc>
              <w:tc>
                <w:tcPr>
                  <w:tcW w:w="1795" w:type="dxa"/>
                  <w:vMerge/>
                </w:tcPr>
                <w:p w14:paraId="7952D1EC" w14:textId="77777777" w:rsidR="002F696B" w:rsidRPr="002D2840" w:rsidRDefault="002F696B" w:rsidP="002D2840">
                  <w:pPr>
                    <w:pStyle w:val="doc-ti"/>
                    <w:spacing w:before="0" w:beforeAutospacing="0" w:after="0" w:afterAutospacing="0" w:line="276" w:lineRule="auto"/>
                    <w:jc w:val="both"/>
                  </w:pPr>
                </w:p>
              </w:tc>
              <w:tc>
                <w:tcPr>
                  <w:tcW w:w="491" w:type="dxa"/>
                  <w:vAlign w:val="center"/>
                </w:tcPr>
                <w:p w14:paraId="794C3AD3" w14:textId="0DE6F5B4" w:rsidR="002F696B" w:rsidRPr="002D2840" w:rsidRDefault="002F696B" w:rsidP="002D2840">
                  <w:pPr>
                    <w:pStyle w:val="doc-ti"/>
                    <w:spacing w:before="0" w:beforeAutospacing="0" w:after="0" w:afterAutospacing="0" w:line="276" w:lineRule="auto"/>
                    <w:jc w:val="center"/>
                    <w:rPr>
                      <w:b/>
                    </w:rPr>
                  </w:pPr>
                  <w:r w:rsidRPr="002D2840">
                    <w:rPr>
                      <w:b/>
                      <w:lang w:val="en-US"/>
                    </w:rPr>
                    <w:t>2</w:t>
                  </w:r>
                  <w:r w:rsidRPr="002D2840">
                    <w:rPr>
                      <w:b/>
                    </w:rPr>
                    <w:t>.3</w:t>
                  </w:r>
                </w:p>
              </w:tc>
              <w:tc>
                <w:tcPr>
                  <w:tcW w:w="2276" w:type="dxa"/>
                  <w:vAlign w:val="center"/>
                </w:tcPr>
                <w:p w14:paraId="7C79A6A9" w14:textId="36B578FB" w:rsidR="002F696B" w:rsidRPr="002D2840" w:rsidRDefault="002F696B" w:rsidP="002D2840">
                  <w:pPr>
                    <w:pStyle w:val="doc-ti"/>
                    <w:spacing w:before="0" w:beforeAutospacing="0" w:after="0" w:afterAutospacing="0" w:line="276" w:lineRule="auto"/>
                    <w:jc w:val="both"/>
                  </w:pPr>
                  <w:r w:rsidRPr="002D2840">
                    <w:t>Проектни предложения, представени от кандидати с история като земеделски стопанин</w:t>
                  </w:r>
                </w:p>
              </w:tc>
              <w:tc>
                <w:tcPr>
                  <w:tcW w:w="3162" w:type="dxa"/>
                  <w:vAlign w:val="center"/>
                </w:tcPr>
                <w:p w14:paraId="61FBA4E4" w14:textId="6AEF09ED" w:rsidR="002F696B" w:rsidRPr="002D2840" w:rsidRDefault="002F696B" w:rsidP="002D2840">
                  <w:pPr>
                    <w:spacing w:line="276" w:lineRule="auto"/>
                    <w:jc w:val="both"/>
                    <w:rPr>
                      <w:rFonts w:ascii="Times New Roman" w:eastAsia="Times New Roman" w:hAnsi="Times New Roman" w:cs="Times New Roman"/>
                      <w:sz w:val="24"/>
                      <w:szCs w:val="24"/>
                      <w:lang w:eastAsia="bg-BG"/>
                    </w:rPr>
                  </w:pPr>
                  <w:r w:rsidRPr="002D2840">
                    <w:rPr>
                      <w:rFonts w:ascii="Times New Roman" w:eastAsia="Times New Roman" w:hAnsi="Times New Roman" w:cs="Times New Roman"/>
                      <w:sz w:val="24"/>
                      <w:szCs w:val="24"/>
                      <w:lang w:eastAsia="bg-BG"/>
                    </w:rPr>
                    <w:t>Кандидатът по проектното предложение има регистрация като земеделски стопанин за следните четири стопански години 2020/2021, 2021/2022, 2022/2023 и 2023/2024</w:t>
                  </w:r>
                </w:p>
              </w:tc>
              <w:tc>
                <w:tcPr>
                  <w:tcW w:w="1377" w:type="dxa"/>
                  <w:vAlign w:val="center"/>
                </w:tcPr>
                <w:p w14:paraId="0DF1B6A4" w14:textId="6F5CB3A5" w:rsidR="002F696B" w:rsidRPr="002D2840" w:rsidRDefault="002F696B" w:rsidP="002D2840">
                  <w:pPr>
                    <w:pStyle w:val="doc-ti"/>
                    <w:spacing w:before="0" w:beforeAutospacing="0" w:after="0" w:afterAutospacing="0" w:line="276" w:lineRule="auto"/>
                    <w:jc w:val="center"/>
                    <w:rPr>
                      <w:b/>
                    </w:rPr>
                  </w:pPr>
                  <w:r w:rsidRPr="002D2840">
                    <w:rPr>
                      <w:b/>
                    </w:rPr>
                    <w:t>10</w:t>
                  </w:r>
                </w:p>
              </w:tc>
            </w:tr>
            <w:tr w:rsidR="003E15D6" w:rsidRPr="002D2840" w14:paraId="4D3BDBE3" w14:textId="77777777" w:rsidTr="00567382">
              <w:trPr>
                <w:trHeight w:val="1324"/>
              </w:trPr>
              <w:tc>
                <w:tcPr>
                  <w:tcW w:w="418" w:type="dxa"/>
                  <w:vMerge/>
                </w:tcPr>
                <w:p w14:paraId="05805AB2" w14:textId="77777777" w:rsidR="002F696B" w:rsidRPr="002D2840" w:rsidRDefault="002F696B" w:rsidP="002D2840">
                  <w:pPr>
                    <w:pStyle w:val="doc-ti"/>
                    <w:spacing w:before="0" w:beforeAutospacing="0" w:after="0" w:afterAutospacing="0" w:line="276" w:lineRule="auto"/>
                    <w:jc w:val="center"/>
                  </w:pPr>
                </w:p>
              </w:tc>
              <w:tc>
                <w:tcPr>
                  <w:tcW w:w="1795" w:type="dxa"/>
                  <w:vMerge/>
                </w:tcPr>
                <w:p w14:paraId="7F0718FB" w14:textId="77777777" w:rsidR="002F696B" w:rsidRPr="002D2840" w:rsidRDefault="002F696B" w:rsidP="002D2840">
                  <w:pPr>
                    <w:pStyle w:val="doc-ti"/>
                    <w:spacing w:before="0" w:beforeAutospacing="0" w:after="0" w:afterAutospacing="0" w:line="276" w:lineRule="auto"/>
                    <w:jc w:val="both"/>
                  </w:pPr>
                </w:p>
              </w:tc>
              <w:tc>
                <w:tcPr>
                  <w:tcW w:w="491" w:type="dxa"/>
                  <w:vAlign w:val="center"/>
                </w:tcPr>
                <w:p w14:paraId="28242121" w14:textId="6F48C309" w:rsidR="002F696B" w:rsidRPr="002D2840" w:rsidRDefault="002F696B" w:rsidP="002D2840">
                  <w:pPr>
                    <w:pStyle w:val="doc-ti"/>
                    <w:spacing w:before="0" w:beforeAutospacing="0" w:after="0" w:afterAutospacing="0" w:line="276" w:lineRule="auto"/>
                    <w:jc w:val="center"/>
                    <w:rPr>
                      <w:b/>
                    </w:rPr>
                  </w:pPr>
                  <w:r w:rsidRPr="002D2840">
                    <w:rPr>
                      <w:b/>
                    </w:rPr>
                    <w:t>2.4</w:t>
                  </w:r>
                </w:p>
              </w:tc>
              <w:tc>
                <w:tcPr>
                  <w:tcW w:w="2276" w:type="dxa"/>
                  <w:vAlign w:val="center"/>
                </w:tcPr>
                <w:p w14:paraId="0D17A6E3" w14:textId="556F2349" w:rsidR="002F696B" w:rsidRPr="002D2840" w:rsidRDefault="002F696B" w:rsidP="002D2840">
                  <w:pPr>
                    <w:pStyle w:val="doc-ti"/>
                    <w:spacing w:before="0" w:beforeAutospacing="0" w:after="0" w:afterAutospacing="0" w:line="276" w:lineRule="auto"/>
                    <w:jc w:val="both"/>
                  </w:pPr>
                  <w:r w:rsidRPr="002D2840">
                    <w:t>Средноаритметичният размер на оперативната печалба на кандидата от последните три години, е по-голям от общата стойност на разходите по проектното предложение.</w:t>
                  </w:r>
                </w:p>
              </w:tc>
              <w:tc>
                <w:tcPr>
                  <w:tcW w:w="3162" w:type="dxa"/>
                  <w:vAlign w:val="center"/>
                </w:tcPr>
                <w:p w14:paraId="23A97A78" w14:textId="2C8851FC" w:rsidR="002F696B" w:rsidRPr="002D2840" w:rsidRDefault="002F696B"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Средноаритметичният размер на оперативната печалба на кандидата от последните три завършени финансови години (2021, 2022 и 2023 г.), умножен по:</w:t>
                  </w:r>
                </w:p>
                <w:p w14:paraId="37CC03FE" w14:textId="04BE078B" w:rsidR="002F696B" w:rsidRPr="002D2840" w:rsidRDefault="002F696B" w:rsidP="002D2840">
                  <w:pPr>
                    <w:pStyle w:val="ListParagraph"/>
                    <w:numPr>
                      <w:ilvl w:val="0"/>
                      <w:numId w:val="37"/>
                    </w:numPr>
                    <w:spacing w:line="276" w:lineRule="auto"/>
                    <w:ind w:left="-14" w:firstLine="14"/>
                    <w:jc w:val="both"/>
                  </w:pPr>
                  <w:r w:rsidRPr="002D2840">
                    <w:t>„5“ е по-голям от общата стойност на разходите по проектното предложение, по процедурата – 20 точки;</w:t>
                  </w:r>
                </w:p>
                <w:p w14:paraId="28C1FC2B" w14:textId="04F6B6FC" w:rsidR="002F696B" w:rsidRPr="002D2840" w:rsidRDefault="002F696B" w:rsidP="002D2840">
                  <w:pPr>
                    <w:pStyle w:val="ListParagraph"/>
                    <w:numPr>
                      <w:ilvl w:val="0"/>
                      <w:numId w:val="37"/>
                    </w:numPr>
                    <w:spacing w:line="276" w:lineRule="auto"/>
                    <w:ind w:left="-14" w:firstLine="14"/>
                    <w:jc w:val="both"/>
                  </w:pPr>
                  <w:r w:rsidRPr="002D2840">
                    <w:t xml:space="preserve">„6“ е по-голям от общата стойност на </w:t>
                  </w:r>
                  <w:r w:rsidRPr="002D2840">
                    <w:lastRenderedPageBreak/>
                    <w:t>разходите по проектното предложение, по процедурата – 18 точки;</w:t>
                  </w:r>
                </w:p>
                <w:p w14:paraId="34F3CFBE" w14:textId="07D68BF6" w:rsidR="002F696B" w:rsidRPr="002D2840" w:rsidRDefault="002F696B" w:rsidP="002D2840">
                  <w:pPr>
                    <w:pStyle w:val="ListParagraph"/>
                    <w:numPr>
                      <w:ilvl w:val="0"/>
                      <w:numId w:val="37"/>
                    </w:numPr>
                    <w:spacing w:line="276" w:lineRule="auto"/>
                    <w:ind w:left="-14" w:firstLine="14"/>
                    <w:jc w:val="both"/>
                  </w:pPr>
                  <w:r w:rsidRPr="002D2840">
                    <w:t>„7“ е по-голям от общата стойност на разходите по проектното предложение, по процедурата – 16 точки;</w:t>
                  </w:r>
                </w:p>
                <w:p w14:paraId="087588DD" w14:textId="4CC40880" w:rsidR="002F696B" w:rsidRPr="002D2840" w:rsidRDefault="002F696B" w:rsidP="002D2840">
                  <w:pPr>
                    <w:pStyle w:val="ListParagraph"/>
                    <w:numPr>
                      <w:ilvl w:val="0"/>
                      <w:numId w:val="37"/>
                    </w:numPr>
                    <w:spacing w:line="276" w:lineRule="auto"/>
                    <w:ind w:left="-14" w:firstLine="14"/>
                    <w:jc w:val="both"/>
                  </w:pPr>
                  <w:r w:rsidRPr="002D2840">
                    <w:t>„8“ е по-голям от общата стойност на разходите по проектното предложение, по процедурата – 14 точки;</w:t>
                  </w:r>
                </w:p>
                <w:p w14:paraId="20103BC9" w14:textId="1786EFD1" w:rsidR="002F696B" w:rsidRPr="002D2840" w:rsidRDefault="002F696B" w:rsidP="002D2840">
                  <w:pPr>
                    <w:pStyle w:val="ListParagraph"/>
                    <w:numPr>
                      <w:ilvl w:val="0"/>
                      <w:numId w:val="37"/>
                    </w:numPr>
                    <w:spacing w:line="276" w:lineRule="auto"/>
                    <w:ind w:left="-14" w:firstLine="14"/>
                    <w:jc w:val="both"/>
                  </w:pPr>
                  <w:r w:rsidRPr="002D2840">
                    <w:t>„9“ е по-голям от общата стойност на разходите по проектното предложение, по процедурата – 12 точки;</w:t>
                  </w:r>
                </w:p>
                <w:p w14:paraId="5F6A1945" w14:textId="44085836" w:rsidR="002F696B" w:rsidRPr="002D2840" w:rsidRDefault="002F696B" w:rsidP="002D2840">
                  <w:pPr>
                    <w:pStyle w:val="ListParagraph"/>
                    <w:numPr>
                      <w:ilvl w:val="0"/>
                      <w:numId w:val="37"/>
                    </w:numPr>
                    <w:spacing w:line="276" w:lineRule="auto"/>
                    <w:ind w:left="-14" w:firstLine="14"/>
                    <w:jc w:val="both"/>
                  </w:pPr>
                  <w:r w:rsidRPr="002D2840">
                    <w:t>„10“ е по-голям от общата стойност на разходите по проектното предложение, по процедурата – 10 точки</w:t>
                  </w:r>
                </w:p>
              </w:tc>
              <w:tc>
                <w:tcPr>
                  <w:tcW w:w="1377" w:type="dxa"/>
                  <w:vAlign w:val="center"/>
                </w:tcPr>
                <w:p w14:paraId="04585EDC" w14:textId="4AE7E973" w:rsidR="002F696B" w:rsidRPr="002D2840" w:rsidRDefault="002F696B" w:rsidP="002D2840">
                  <w:pPr>
                    <w:pStyle w:val="doc-ti"/>
                    <w:spacing w:before="0" w:beforeAutospacing="0" w:after="0" w:afterAutospacing="0" w:line="276" w:lineRule="auto"/>
                    <w:jc w:val="center"/>
                    <w:rPr>
                      <w:b/>
                    </w:rPr>
                  </w:pPr>
                  <w:r w:rsidRPr="002D2840">
                    <w:rPr>
                      <w:b/>
                    </w:rPr>
                    <w:lastRenderedPageBreak/>
                    <w:t>20</w:t>
                  </w:r>
                </w:p>
              </w:tc>
            </w:tr>
            <w:tr w:rsidR="003E15D6" w:rsidRPr="002D2840" w14:paraId="771E8018" w14:textId="77777777" w:rsidTr="00567382">
              <w:trPr>
                <w:trHeight w:val="1956"/>
              </w:trPr>
              <w:tc>
                <w:tcPr>
                  <w:tcW w:w="418" w:type="dxa"/>
                  <w:vMerge/>
                </w:tcPr>
                <w:p w14:paraId="21DEE801" w14:textId="77777777" w:rsidR="002F696B" w:rsidRPr="002D2840" w:rsidRDefault="002F696B" w:rsidP="002D2840">
                  <w:pPr>
                    <w:pStyle w:val="doc-ti"/>
                    <w:spacing w:before="0" w:beforeAutospacing="0" w:after="0" w:afterAutospacing="0" w:line="276" w:lineRule="auto"/>
                    <w:jc w:val="center"/>
                  </w:pPr>
                </w:p>
              </w:tc>
              <w:tc>
                <w:tcPr>
                  <w:tcW w:w="1795" w:type="dxa"/>
                  <w:vMerge/>
                </w:tcPr>
                <w:p w14:paraId="7F77238F" w14:textId="77777777" w:rsidR="002F696B" w:rsidRPr="002D2840" w:rsidRDefault="002F696B" w:rsidP="002D2840">
                  <w:pPr>
                    <w:pStyle w:val="doc-ti"/>
                    <w:spacing w:before="0" w:beforeAutospacing="0" w:after="0" w:afterAutospacing="0" w:line="276" w:lineRule="auto"/>
                    <w:jc w:val="both"/>
                  </w:pPr>
                </w:p>
              </w:tc>
              <w:tc>
                <w:tcPr>
                  <w:tcW w:w="491" w:type="dxa"/>
                  <w:vAlign w:val="center"/>
                </w:tcPr>
                <w:p w14:paraId="189C23CE" w14:textId="61D2EE06" w:rsidR="002F696B" w:rsidRPr="002D2840" w:rsidRDefault="002F696B" w:rsidP="002D2840">
                  <w:pPr>
                    <w:pStyle w:val="doc-ti"/>
                    <w:spacing w:before="0" w:beforeAutospacing="0" w:after="0" w:afterAutospacing="0" w:line="276" w:lineRule="auto"/>
                    <w:jc w:val="center"/>
                    <w:rPr>
                      <w:b/>
                    </w:rPr>
                  </w:pPr>
                  <w:r w:rsidRPr="002D2840">
                    <w:rPr>
                      <w:b/>
                    </w:rPr>
                    <w:t>2.5</w:t>
                  </w:r>
                </w:p>
              </w:tc>
              <w:tc>
                <w:tcPr>
                  <w:tcW w:w="2276" w:type="dxa"/>
                  <w:vAlign w:val="center"/>
                </w:tcPr>
                <w:p w14:paraId="39165D3E" w14:textId="5ED8C3F7" w:rsidR="002F696B" w:rsidRPr="002D2840" w:rsidRDefault="002F696B" w:rsidP="002D2840">
                  <w:pPr>
                    <w:pStyle w:val="doc-ti"/>
                    <w:spacing w:before="0" w:beforeAutospacing="0" w:after="0" w:afterAutospacing="0" w:line="276" w:lineRule="auto"/>
                    <w:jc w:val="both"/>
                  </w:pPr>
                  <w:r w:rsidRPr="002D2840">
                    <w:t>Средноаритметичният размер на приходите от продажби на кандидата от последните три години, е по-голям от общата стойност на разходите по проектното предложение.</w:t>
                  </w:r>
                </w:p>
              </w:tc>
              <w:tc>
                <w:tcPr>
                  <w:tcW w:w="3162" w:type="dxa"/>
                  <w:vAlign w:val="center"/>
                </w:tcPr>
                <w:p w14:paraId="2D14EC22" w14:textId="77777777" w:rsidR="002F696B" w:rsidRPr="002D2840" w:rsidRDefault="002F696B"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Съотношението между заявената стойност на проектното предложение и средноаритметичният размер на нетни приходи от продажби на продукция на кандидата от три завършени </w:t>
                  </w:r>
                  <w:r w:rsidRPr="002D2840">
                    <w:rPr>
                      <w:rFonts w:ascii="Times New Roman" w:hAnsi="Times New Roman" w:cs="Times New Roman"/>
                      <w:sz w:val="24"/>
                      <w:szCs w:val="24"/>
                    </w:rPr>
                    <w:lastRenderedPageBreak/>
                    <w:t>финансови години (2021, 2022 и 2023 г.) е:</w:t>
                  </w:r>
                </w:p>
                <w:p w14:paraId="610CDF6E" w14:textId="77777777" w:rsidR="003E1F7F" w:rsidRPr="002D2840" w:rsidRDefault="003E1F7F" w:rsidP="002D2840">
                  <w:pPr>
                    <w:numPr>
                      <w:ilvl w:val="0"/>
                      <w:numId w:val="37"/>
                    </w:numPr>
                    <w:spacing w:line="276" w:lineRule="auto"/>
                    <w:ind w:left="-14" w:firstLine="14"/>
                    <w:contextualSpacing/>
                    <w:jc w:val="both"/>
                    <w:rPr>
                      <w:rFonts w:ascii="Times New Roman" w:hAnsi="Times New Roman" w:cs="Times New Roman"/>
                      <w:sz w:val="24"/>
                      <w:szCs w:val="24"/>
                    </w:rPr>
                  </w:pPr>
                  <w:r w:rsidRPr="002D2840">
                    <w:rPr>
                      <w:rFonts w:ascii="Times New Roman" w:hAnsi="Times New Roman" w:cs="Times New Roman"/>
                      <w:sz w:val="24"/>
                      <w:szCs w:val="24"/>
                    </w:rPr>
                    <w:t>по-малко или равно на 2 – 10 точки;</w:t>
                  </w:r>
                </w:p>
                <w:p w14:paraId="45E4751F" w14:textId="2EAAEC2F" w:rsidR="003E1F7F" w:rsidRPr="002D2840" w:rsidRDefault="003E1F7F" w:rsidP="002D2840">
                  <w:pPr>
                    <w:numPr>
                      <w:ilvl w:val="0"/>
                      <w:numId w:val="37"/>
                    </w:numPr>
                    <w:spacing w:line="276" w:lineRule="auto"/>
                    <w:ind w:left="-14" w:firstLine="14"/>
                    <w:contextualSpacing/>
                    <w:jc w:val="both"/>
                    <w:rPr>
                      <w:rFonts w:ascii="Times New Roman" w:hAnsi="Times New Roman" w:cs="Times New Roman"/>
                      <w:sz w:val="24"/>
                      <w:szCs w:val="24"/>
                    </w:rPr>
                  </w:pPr>
                  <w:r w:rsidRPr="002D2840">
                    <w:rPr>
                      <w:rFonts w:ascii="Times New Roman" w:hAnsi="Times New Roman" w:cs="Times New Roman"/>
                      <w:sz w:val="24"/>
                      <w:szCs w:val="24"/>
                    </w:rPr>
                    <w:t>по-голямо от 2 и по-малко или равно на 3 – 8 точки;</w:t>
                  </w:r>
                </w:p>
                <w:p w14:paraId="686E1142" w14:textId="6E3396F2" w:rsidR="003E1F7F" w:rsidRPr="002D2840" w:rsidRDefault="003E1F7F" w:rsidP="002D2840">
                  <w:pPr>
                    <w:numPr>
                      <w:ilvl w:val="0"/>
                      <w:numId w:val="37"/>
                    </w:numPr>
                    <w:spacing w:line="276" w:lineRule="auto"/>
                    <w:ind w:left="-14" w:firstLine="14"/>
                    <w:contextualSpacing/>
                    <w:jc w:val="both"/>
                    <w:rPr>
                      <w:rFonts w:ascii="Times New Roman" w:hAnsi="Times New Roman" w:cs="Times New Roman"/>
                      <w:sz w:val="24"/>
                      <w:szCs w:val="24"/>
                    </w:rPr>
                  </w:pPr>
                  <w:r w:rsidRPr="002D2840">
                    <w:rPr>
                      <w:rFonts w:ascii="Times New Roman" w:hAnsi="Times New Roman" w:cs="Times New Roman"/>
                      <w:sz w:val="24"/>
                      <w:szCs w:val="24"/>
                    </w:rPr>
                    <w:t>по-голямо от 3 и по-малко или равно на 4 – 7 точки;</w:t>
                  </w:r>
                </w:p>
                <w:p w14:paraId="6198F980" w14:textId="77777777" w:rsidR="003E1F7F" w:rsidRPr="002D2840" w:rsidRDefault="003E1F7F" w:rsidP="002D2840">
                  <w:pPr>
                    <w:numPr>
                      <w:ilvl w:val="0"/>
                      <w:numId w:val="37"/>
                    </w:numPr>
                    <w:spacing w:line="276" w:lineRule="auto"/>
                    <w:ind w:left="-14" w:firstLine="14"/>
                    <w:contextualSpacing/>
                    <w:jc w:val="both"/>
                    <w:rPr>
                      <w:rFonts w:ascii="Times New Roman" w:hAnsi="Times New Roman" w:cs="Times New Roman"/>
                      <w:sz w:val="24"/>
                      <w:szCs w:val="24"/>
                    </w:rPr>
                  </w:pPr>
                  <w:r w:rsidRPr="002D2840">
                    <w:rPr>
                      <w:rFonts w:ascii="Times New Roman" w:hAnsi="Times New Roman" w:cs="Times New Roman"/>
                      <w:sz w:val="24"/>
                      <w:szCs w:val="24"/>
                    </w:rPr>
                    <w:t>по-голямо от 4 и по-малко или равно на 5 – 6 точки;</w:t>
                  </w:r>
                </w:p>
                <w:p w14:paraId="44A88C40" w14:textId="4C32B3E1" w:rsidR="003E1F7F" w:rsidRPr="002D2840" w:rsidRDefault="003E1F7F" w:rsidP="002D2840">
                  <w:pPr>
                    <w:numPr>
                      <w:ilvl w:val="0"/>
                      <w:numId w:val="37"/>
                    </w:numPr>
                    <w:spacing w:line="276" w:lineRule="auto"/>
                    <w:ind w:left="-14" w:firstLine="14"/>
                    <w:contextualSpacing/>
                    <w:jc w:val="both"/>
                    <w:rPr>
                      <w:rFonts w:ascii="Times New Roman" w:hAnsi="Times New Roman" w:cs="Times New Roman"/>
                      <w:sz w:val="24"/>
                      <w:szCs w:val="24"/>
                      <w:lang w:eastAsia="bg-BG"/>
                    </w:rPr>
                  </w:pPr>
                  <w:r w:rsidRPr="002D2840">
                    <w:rPr>
                      <w:rFonts w:ascii="Times New Roman" w:hAnsi="Times New Roman" w:cs="Times New Roman"/>
                      <w:sz w:val="24"/>
                      <w:szCs w:val="24"/>
                      <w:lang w:eastAsia="bg-BG"/>
                    </w:rPr>
                    <w:t>по-голямо от 5 и по-малко или равно на 6 – 5 точки;</w:t>
                  </w:r>
                </w:p>
                <w:p w14:paraId="11194A8B" w14:textId="502BA337" w:rsidR="003E1F7F" w:rsidRPr="002D2840" w:rsidRDefault="003E1F7F" w:rsidP="002D2840">
                  <w:pPr>
                    <w:numPr>
                      <w:ilvl w:val="0"/>
                      <w:numId w:val="37"/>
                    </w:numPr>
                    <w:spacing w:line="276" w:lineRule="auto"/>
                    <w:ind w:left="-14" w:firstLine="14"/>
                    <w:contextualSpacing/>
                    <w:jc w:val="both"/>
                    <w:rPr>
                      <w:rFonts w:ascii="Times New Roman" w:hAnsi="Times New Roman" w:cs="Times New Roman"/>
                      <w:sz w:val="24"/>
                      <w:szCs w:val="24"/>
                      <w:lang w:eastAsia="bg-BG"/>
                    </w:rPr>
                  </w:pPr>
                  <w:r w:rsidRPr="002D2840">
                    <w:rPr>
                      <w:rFonts w:ascii="Times New Roman" w:hAnsi="Times New Roman" w:cs="Times New Roman"/>
                      <w:sz w:val="24"/>
                      <w:szCs w:val="24"/>
                      <w:lang w:eastAsia="bg-BG"/>
                    </w:rPr>
                    <w:t>по-голямо от 6 и по-малко или равно на 7 – 4 точки;</w:t>
                  </w:r>
                </w:p>
                <w:p w14:paraId="124D816D" w14:textId="35216513" w:rsidR="003E1F7F" w:rsidRPr="002D2840" w:rsidRDefault="003E1F7F" w:rsidP="002D2840">
                  <w:pPr>
                    <w:numPr>
                      <w:ilvl w:val="0"/>
                      <w:numId w:val="37"/>
                    </w:numPr>
                    <w:spacing w:line="276" w:lineRule="auto"/>
                    <w:ind w:left="-14" w:firstLine="14"/>
                    <w:contextualSpacing/>
                    <w:jc w:val="both"/>
                    <w:rPr>
                      <w:rFonts w:ascii="Times New Roman" w:hAnsi="Times New Roman" w:cs="Times New Roman"/>
                      <w:sz w:val="24"/>
                      <w:szCs w:val="24"/>
                      <w:lang w:eastAsia="bg-BG"/>
                    </w:rPr>
                  </w:pPr>
                  <w:r w:rsidRPr="002D2840">
                    <w:rPr>
                      <w:rFonts w:ascii="Times New Roman" w:hAnsi="Times New Roman" w:cs="Times New Roman"/>
                      <w:sz w:val="24"/>
                      <w:szCs w:val="24"/>
                      <w:lang w:eastAsia="bg-BG"/>
                    </w:rPr>
                    <w:t>по-голямо от 7 и по-малко или равно на 8 – 3 точки;</w:t>
                  </w:r>
                </w:p>
                <w:p w14:paraId="426AFEA6" w14:textId="5D2F598D" w:rsidR="003E1F7F" w:rsidRPr="002D2840" w:rsidRDefault="003E1F7F" w:rsidP="002D2840">
                  <w:pPr>
                    <w:numPr>
                      <w:ilvl w:val="0"/>
                      <w:numId w:val="37"/>
                    </w:numPr>
                    <w:spacing w:line="276" w:lineRule="auto"/>
                    <w:ind w:left="-14" w:firstLine="14"/>
                    <w:contextualSpacing/>
                    <w:jc w:val="both"/>
                    <w:rPr>
                      <w:rFonts w:ascii="Times New Roman" w:hAnsi="Times New Roman" w:cs="Times New Roman"/>
                      <w:sz w:val="24"/>
                      <w:szCs w:val="24"/>
                      <w:lang w:eastAsia="bg-BG"/>
                    </w:rPr>
                  </w:pPr>
                  <w:r w:rsidRPr="002D2840">
                    <w:rPr>
                      <w:rFonts w:ascii="Times New Roman" w:hAnsi="Times New Roman" w:cs="Times New Roman"/>
                      <w:sz w:val="24"/>
                      <w:szCs w:val="24"/>
                      <w:lang w:eastAsia="bg-BG"/>
                    </w:rPr>
                    <w:t>по-голямо от 8 и по-малко или равно на 9 – 2 точки;</w:t>
                  </w:r>
                </w:p>
                <w:p w14:paraId="5BF16C80" w14:textId="77777777" w:rsidR="003E1F7F" w:rsidRPr="002D2840" w:rsidRDefault="003E1F7F" w:rsidP="002D2840">
                  <w:pPr>
                    <w:numPr>
                      <w:ilvl w:val="0"/>
                      <w:numId w:val="37"/>
                    </w:numPr>
                    <w:spacing w:line="276" w:lineRule="auto"/>
                    <w:ind w:left="-14" w:firstLine="14"/>
                    <w:contextualSpacing/>
                    <w:jc w:val="both"/>
                    <w:rPr>
                      <w:rFonts w:ascii="Times New Roman" w:hAnsi="Times New Roman" w:cs="Times New Roman"/>
                      <w:sz w:val="24"/>
                      <w:szCs w:val="24"/>
                      <w:lang w:eastAsia="bg-BG"/>
                    </w:rPr>
                  </w:pPr>
                  <w:r w:rsidRPr="002D2840">
                    <w:rPr>
                      <w:rFonts w:ascii="Times New Roman" w:hAnsi="Times New Roman" w:cs="Times New Roman"/>
                      <w:sz w:val="24"/>
                      <w:szCs w:val="24"/>
                      <w:lang w:eastAsia="bg-BG"/>
                    </w:rPr>
                    <w:t>по-голямо от 9 и по-малко или равно на 10 – 1 точка;</w:t>
                  </w:r>
                </w:p>
                <w:p w14:paraId="2A03F156" w14:textId="6C2ED6C0" w:rsidR="003E1F7F" w:rsidRPr="002D2840" w:rsidRDefault="003E1F7F" w:rsidP="002D2840">
                  <w:pPr>
                    <w:numPr>
                      <w:ilvl w:val="0"/>
                      <w:numId w:val="37"/>
                    </w:numPr>
                    <w:spacing w:line="276" w:lineRule="auto"/>
                    <w:ind w:left="-14" w:firstLine="14"/>
                    <w:contextualSpacing/>
                    <w:jc w:val="both"/>
                    <w:rPr>
                      <w:rFonts w:ascii="Times New Roman" w:hAnsi="Times New Roman" w:cs="Times New Roman"/>
                      <w:sz w:val="24"/>
                      <w:szCs w:val="24"/>
                      <w:lang w:eastAsia="bg-BG"/>
                    </w:rPr>
                  </w:pPr>
                  <w:r w:rsidRPr="002D2840">
                    <w:rPr>
                      <w:rFonts w:ascii="Times New Roman" w:hAnsi="Times New Roman" w:cs="Times New Roman"/>
                      <w:sz w:val="24"/>
                      <w:szCs w:val="24"/>
                      <w:lang w:eastAsia="bg-BG"/>
                    </w:rPr>
                    <w:t>по-голямо от 10 – 0 точки</w:t>
                  </w:r>
                </w:p>
              </w:tc>
              <w:tc>
                <w:tcPr>
                  <w:tcW w:w="1377" w:type="dxa"/>
                  <w:vAlign w:val="center"/>
                </w:tcPr>
                <w:p w14:paraId="744E339A" w14:textId="3AB09169" w:rsidR="002F696B" w:rsidRPr="002D2840" w:rsidDel="00943526" w:rsidRDefault="00794956" w:rsidP="002D2840">
                  <w:pPr>
                    <w:pStyle w:val="doc-ti"/>
                    <w:spacing w:before="0" w:beforeAutospacing="0" w:after="0" w:afterAutospacing="0" w:line="276" w:lineRule="auto"/>
                    <w:jc w:val="center"/>
                    <w:rPr>
                      <w:b/>
                    </w:rPr>
                  </w:pPr>
                  <w:r w:rsidRPr="002D2840">
                    <w:rPr>
                      <w:b/>
                    </w:rPr>
                    <w:lastRenderedPageBreak/>
                    <w:t>10</w:t>
                  </w:r>
                </w:p>
              </w:tc>
            </w:tr>
            <w:tr w:rsidR="003E15D6" w:rsidRPr="002D2840" w14:paraId="78C9565E" w14:textId="77777777" w:rsidTr="00567382">
              <w:trPr>
                <w:trHeight w:val="1956"/>
              </w:trPr>
              <w:tc>
                <w:tcPr>
                  <w:tcW w:w="418" w:type="dxa"/>
                  <w:vMerge/>
                </w:tcPr>
                <w:p w14:paraId="41D6871A" w14:textId="77777777" w:rsidR="002F696B" w:rsidRPr="002D2840" w:rsidRDefault="002F696B" w:rsidP="002D2840">
                  <w:pPr>
                    <w:pStyle w:val="doc-ti"/>
                    <w:spacing w:before="0" w:beforeAutospacing="0" w:after="0" w:afterAutospacing="0" w:line="276" w:lineRule="auto"/>
                    <w:jc w:val="center"/>
                  </w:pPr>
                </w:p>
              </w:tc>
              <w:tc>
                <w:tcPr>
                  <w:tcW w:w="1795" w:type="dxa"/>
                  <w:vMerge/>
                </w:tcPr>
                <w:p w14:paraId="5E09CCC1" w14:textId="77777777" w:rsidR="002F696B" w:rsidRPr="002D2840" w:rsidRDefault="002F696B" w:rsidP="002D2840">
                  <w:pPr>
                    <w:pStyle w:val="doc-ti"/>
                    <w:spacing w:before="0" w:beforeAutospacing="0" w:after="0" w:afterAutospacing="0" w:line="276" w:lineRule="auto"/>
                    <w:jc w:val="both"/>
                  </w:pPr>
                </w:p>
              </w:tc>
              <w:tc>
                <w:tcPr>
                  <w:tcW w:w="491" w:type="dxa"/>
                  <w:vAlign w:val="center"/>
                </w:tcPr>
                <w:p w14:paraId="3900FFED" w14:textId="1F92DCDA" w:rsidR="002F696B" w:rsidRPr="002D2840" w:rsidRDefault="002F696B" w:rsidP="002D2840">
                  <w:pPr>
                    <w:pStyle w:val="doc-ti"/>
                    <w:spacing w:before="0" w:beforeAutospacing="0" w:after="0" w:afterAutospacing="0" w:line="276" w:lineRule="auto"/>
                    <w:jc w:val="center"/>
                    <w:rPr>
                      <w:b/>
                    </w:rPr>
                  </w:pPr>
                  <w:r w:rsidRPr="002D2840">
                    <w:rPr>
                      <w:b/>
                    </w:rPr>
                    <w:t>2.6</w:t>
                  </w:r>
                </w:p>
              </w:tc>
              <w:tc>
                <w:tcPr>
                  <w:tcW w:w="2276" w:type="dxa"/>
                  <w:vAlign w:val="center"/>
                </w:tcPr>
                <w:p w14:paraId="7666EB94" w14:textId="602F62B9" w:rsidR="002F696B" w:rsidRPr="002D2840" w:rsidRDefault="002F696B" w:rsidP="002D2840">
                  <w:pPr>
                    <w:pStyle w:val="doc-ti"/>
                    <w:spacing w:before="0" w:beforeAutospacing="0" w:after="0" w:afterAutospacing="0" w:line="276" w:lineRule="auto"/>
                    <w:jc w:val="both"/>
                  </w:pPr>
                  <w:r w:rsidRPr="002D2840">
                    <w:t>Проектни предложения, подадени от групи/организации на производители на селскостопански продукти</w:t>
                  </w:r>
                </w:p>
              </w:tc>
              <w:tc>
                <w:tcPr>
                  <w:tcW w:w="3162" w:type="dxa"/>
                  <w:vAlign w:val="center"/>
                </w:tcPr>
                <w:p w14:paraId="65688DB7" w14:textId="14EB30A5" w:rsidR="002F696B" w:rsidRPr="002D2840" w:rsidRDefault="002F696B"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w:t>
                  </w:r>
                </w:p>
              </w:tc>
              <w:tc>
                <w:tcPr>
                  <w:tcW w:w="1377" w:type="dxa"/>
                  <w:vAlign w:val="center"/>
                </w:tcPr>
                <w:p w14:paraId="7711968B" w14:textId="1DB5F0D3" w:rsidR="002F696B" w:rsidRPr="002D2840" w:rsidDel="00943526" w:rsidRDefault="002F696B" w:rsidP="002D2840">
                  <w:pPr>
                    <w:pStyle w:val="doc-ti"/>
                    <w:spacing w:before="0" w:beforeAutospacing="0" w:after="0" w:afterAutospacing="0" w:line="276" w:lineRule="auto"/>
                    <w:jc w:val="center"/>
                    <w:rPr>
                      <w:b/>
                    </w:rPr>
                  </w:pPr>
                  <w:r w:rsidRPr="002D2840">
                    <w:rPr>
                      <w:b/>
                    </w:rPr>
                    <w:t>10</w:t>
                  </w:r>
                </w:p>
              </w:tc>
            </w:tr>
            <w:tr w:rsidR="003E15D6" w:rsidRPr="002D2840" w14:paraId="65E7511D" w14:textId="77777777" w:rsidTr="00567382">
              <w:trPr>
                <w:trHeight w:val="50"/>
              </w:trPr>
              <w:tc>
                <w:tcPr>
                  <w:tcW w:w="418" w:type="dxa"/>
                  <w:vMerge/>
                </w:tcPr>
                <w:p w14:paraId="7AF3FE4B" w14:textId="77777777" w:rsidR="002F696B" w:rsidRPr="002D2840" w:rsidRDefault="002F696B" w:rsidP="002D2840">
                  <w:pPr>
                    <w:pStyle w:val="doc-ti"/>
                    <w:spacing w:before="0" w:beforeAutospacing="0" w:after="0" w:afterAutospacing="0" w:line="276" w:lineRule="auto"/>
                    <w:jc w:val="center"/>
                  </w:pPr>
                </w:p>
              </w:tc>
              <w:tc>
                <w:tcPr>
                  <w:tcW w:w="1795" w:type="dxa"/>
                  <w:vMerge/>
                </w:tcPr>
                <w:p w14:paraId="7D6F73EF" w14:textId="77777777" w:rsidR="002F696B" w:rsidRPr="002D2840" w:rsidRDefault="002F696B" w:rsidP="002D2840">
                  <w:pPr>
                    <w:pStyle w:val="doc-ti"/>
                    <w:spacing w:before="0" w:beforeAutospacing="0" w:after="0" w:afterAutospacing="0" w:line="276" w:lineRule="auto"/>
                    <w:jc w:val="both"/>
                  </w:pPr>
                </w:p>
              </w:tc>
              <w:tc>
                <w:tcPr>
                  <w:tcW w:w="491" w:type="dxa"/>
                  <w:vAlign w:val="center"/>
                </w:tcPr>
                <w:p w14:paraId="37BF9F38" w14:textId="67E4A20C" w:rsidR="002F696B" w:rsidRPr="002D2840" w:rsidRDefault="002F696B" w:rsidP="002D2840">
                  <w:pPr>
                    <w:pStyle w:val="doc-ti"/>
                    <w:spacing w:before="0" w:beforeAutospacing="0" w:after="0" w:afterAutospacing="0" w:line="276" w:lineRule="auto"/>
                    <w:jc w:val="center"/>
                    <w:rPr>
                      <w:b/>
                    </w:rPr>
                  </w:pPr>
                  <w:r w:rsidRPr="002D2840">
                    <w:rPr>
                      <w:b/>
                    </w:rPr>
                    <w:t>2.7</w:t>
                  </w:r>
                </w:p>
              </w:tc>
              <w:tc>
                <w:tcPr>
                  <w:tcW w:w="2276" w:type="dxa"/>
                  <w:vAlign w:val="center"/>
                </w:tcPr>
                <w:p w14:paraId="4D4C09E0" w14:textId="49298691" w:rsidR="002F696B" w:rsidRPr="002D2840" w:rsidRDefault="002F696B" w:rsidP="002D2840">
                  <w:pPr>
                    <w:pStyle w:val="doc-ti"/>
                    <w:spacing w:before="0" w:beforeAutospacing="0" w:after="0" w:afterAutospacing="0" w:line="276" w:lineRule="auto"/>
                    <w:jc w:val="both"/>
                  </w:pPr>
                  <w:r w:rsidRPr="002D2840">
                    <w:t xml:space="preserve">Проектни предложения с инвестиции и дейности в напоителни системи </w:t>
                  </w:r>
                  <w:r w:rsidRPr="002D2840">
                    <w:lastRenderedPageBreak/>
                    <w:t>за напояване при отглеждане на царевица</w:t>
                  </w:r>
                </w:p>
              </w:tc>
              <w:tc>
                <w:tcPr>
                  <w:tcW w:w="3162" w:type="dxa"/>
                  <w:vAlign w:val="center"/>
                </w:tcPr>
                <w:p w14:paraId="7923AABE" w14:textId="591C4B35" w:rsidR="002F696B" w:rsidRPr="002D2840" w:rsidRDefault="002F696B"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lastRenderedPageBreak/>
                    <w:t xml:space="preserve">Над 50 % от допустимите инвестиционни разходи по проекта са изцяло насочени към </w:t>
                  </w:r>
                  <w:r w:rsidRPr="002D2840">
                    <w:rPr>
                      <w:rFonts w:ascii="Times New Roman" w:hAnsi="Times New Roman" w:cs="Times New Roman"/>
                      <w:sz w:val="24"/>
                      <w:szCs w:val="24"/>
                    </w:rPr>
                    <w:lastRenderedPageBreak/>
                    <w:t>инвестиции за напояване за отглеждане на царевица.</w:t>
                  </w:r>
                </w:p>
              </w:tc>
              <w:tc>
                <w:tcPr>
                  <w:tcW w:w="1377" w:type="dxa"/>
                  <w:vAlign w:val="center"/>
                </w:tcPr>
                <w:p w14:paraId="685A2917" w14:textId="2D7E04A0" w:rsidR="002F696B" w:rsidRPr="002D2840" w:rsidDel="00943526" w:rsidRDefault="002F696B" w:rsidP="002D2840">
                  <w:pPr>
                    <w:pStyle w:val="doc-ti"/>
                    <w:spacing w:before="0" w:beforeAutospacing="0" w:after="0" w:afterAutospacing="0" w:line="276" w:lineRule="auto"/>
                    <w:jc w:val="center"/>
                    <w:rPr>
                      <w:b/>
                    </w:rPr>
                  </w:pPr>
                  <w:r w:rsidRPr="002D2840">
                    <w:rPr>
                      <w:b/>
                    </w:rPr>
                    <w:lastRenderedPageBreak/>
                    <w:t>10</w:t>
                  </w:r>
                </w:p>
              </w:tc>
            </w:tr>
            <w:tr w:rsidR="003E15D6" w:rsidRPr="002D2840" w14:paraId="6C6E5C5A" w14:textId="77777777" w:rsidTr="003E15D6">
              <w:trPr>
                <w:trHeight w:val="2857"/>
              </w:trPr>
              <w:tc>
                <w:tcPr>
                  <w:tcW w:w="418" w:type="dxa"/>
                  <w:vAlign w:val="center"/>
                </w:tcPr>
                <w:p w14:paraId="34228F4F" w14:textId="06D0C490" w:rsidR="00E02C44" w:rsidRPr="002D2840" w:rsidRDefault="00E02C44" w:rsidP="002D2840">
                  <w:pPr>
                    <w:pStyle w:val="doc-ti"/>
                    <w:spacing w:before="0" w:beforeAutospacing="0" w:after="0" w:afterAutospacing="0" w:line="276" w:lineRule="auto"/>
                    <w:jc w:val="center"/>
                  </w:pPr>
                  <w:r w:rsidRPr="002D2840">
                    <w:rPr>
                      <w:b/>
                    </w:rPr>
                    <w:t>3</w:t>
                  </w:r>
                </w:p>
              </w:tc>
              <w:tc>
                <w:tcPr>
                  <w:tcW w:w="1795" w:type="dxa"/>
                  <w:vAlign w:val="center"/>
                </w:tcPr>
                <w:p w14:paraId="2CE0A3C4" w14:textId="3DF3B85E" w:rsidR="00E02C44" w:rsidRPr="002D2840" w:rsidRDefault="00943526" w:rsidP="002D2840">
                  <w:pPr>
                    <w:pStyle w:val="doc-ti"/>
                    <w:spacing w:before="0" w:beforeAutospacing="0" w:after="0" w:afterAutospacing="0" w:line="276" w:lineRule="auto"/>
                    <w:jc w:val="both"/>
                  </w:pPr>
                  <w:r w:rsidRPr="002D2840">
                    <w:rPr>
                      <w:b/>
                    </w:rPr>
                    <w:t>Проекти, които допринасят за устойчиво и цифрово икономическо възстановяване</w:t>
                  </w:r>
                </w:p>
              </w:tc>
              <w:tc>
                <w:tcPr>
                  <w:tcW w:w="491" w:type="dxa"/>
                  <w:vAlign w:val="center"/>
                </w:tcPr>
                <w:p w14:paraId="40F7566B" w14:textId="5F4EC815" w:rsidR="00E02C44" w:rsidRPr="002D2840" w:rsidRDefault="00E02C44" w:rsidP="002D2840">
                  <w:pPr>
                    <w:pStyle w:val="doc-ti"/>
                    <w:spacing w:before="0" w:beforeAutospacing="0" w:after="0" w:afterAutospacing="0" w:line="276" w:lineRule="auto"/>
                    <w:jc w:val="center"/>
                  </w:pPr>
                  <w:r w:rsidRPr="002D2840">
                    <w:rPr>
                      <w:b/>
                    </w:rPr>
                    <w:t>3</w:t>
                  </w:r>
                  <w:r w:rsidR="00943526" w:rsidRPr="002D2840">
                    <w:rPr>
                      <w:b/>
                    </w:rPr>
                    <w:t>.1</w:t>
                  </w:r>
                </w:p>
              </w:tc>
              <w:tc>
                <w:tcPr>
                  <w:tcW w:w="2276" w:type="dxa"/>
                  <w:vAlign w:val="center"/>
                </w:tcPr>
                <w:p w14:paraId="6BBB13E5" w14:textId="509A5035" w:rsidR="00E02C44" w:rsidRPr="002D2840" w:rsidRDefault="00943526" w:rsidP="002D2840">
                  <w:pPr>
                    <w:pStyle w:val="doc-ti"/>
                    <w:spacing w:before="0" w:beforeAutospacing="0" w:after="0" w:afterAutospacing="0" w:line="276" w:lineRule="auto"/>
                    <w:jc w:val="both"/>
                  </w:pPr>
                  <w:r w:rsidRPr="002D2840">
                    <w:t>Проектни предложения на кандидати, които са производители на биологични продукти</w:t>
                  </w:r>
                </w:p>
              </w:tc>
              <w:tc>
                <w:tcPr>
                  <w:tcW w:w="3162" w:type="dxa"/>
                  <w:vAlign w:val="center"/>
                </w:tcPr>
                <w:p w14:paraId="02F72DE8" w14:textId="704BFE9E" w:rsidR="00E02C44" w:rsidRPr="002D2840" w:rsidRDefault="00943526" w:rsidP="002D2840">
                  <w:pPr>
                    <w:pStyle w:val="doc-ti"/>
                    <w:spacing w:before="0" w:beforeAutospacing="0" w:after="0" w:afterAutospacing="0" w:line="276" w:lineRule="auto"/>
                    <w:jc w:val="both"/>
                  </w:pPr>
                  <w:r w:rsidRPr="002D2840">
                    <w:t>Кандидатът е оператор, който има сключен действащ договор за контрол и сертификация по правилата на биологичното производство преди 01.01.2024 г. за всички видове земеделски култури и/или животни, с които се кандидатства по проектното предложение</w:t>
                  </w:r>
                </w:p>
              </w:tc>
              <w:tc>
                <w:tcPr>
                  <w:tcW w:w="1377" w:type="dxa"/>
                  <w:vAlign w:val="center"/>
                </w:tcPr>
                <w:p w14:paraId="5FA8DE8B" w14:textId="2E73EA16" w:rsidR="00E02C44" w:rsidRPr="002D2840" w:rsidRDefault="00943526" w:rsidP="002D2840">
                  <w:pPr>
                    <w:pStyle w:val="doc-ti"/>
                    <w:spacing w:before="0" w:beforeAutospacing="0" w:after="0" w:afterAutospacing="0" w:line="276" w:lineRule="auto"/>
                    <w:jc w:val="center"/>
                  </w:pPr>
                  <w:r w:rsidRPr="002D2840">
                    <w:rPr>
                      <w:b/>
                    </w:rPr>
                    <w:t>10</w:t>
                  </w:r>
                </w:p>
              </w:tc>
            </w:tr>
            <w:tr w:rsidR="00794956" w:rsidRPr="002D2840" w14:paraId="1B517227" w14:textId="77777777" w:rsidTr="00567382">
              <w:trPr>
                <w:trHeight w:val="217"/>
              </w:trPr>
              <w:tc>
                <w:tcPr>
                  <w:tcW w:w="8142" w:type="dxa"/>
                  <w:gridSpan w:val="5"/>
                  <w:vAlign w:val="bottom"/>
                </w:tcPr>
                <w:p w14:paraId="4A0ABA19" w14:textId="6391783E" w:rsidR="003E1F7F" w:rsidRPr="002D2840" w:rsidRDefault="003E1F7F" w:rsidP="002D2840">
                  <w:pPr>
                    <w:pStyle w:val="doc-ti"/>
                    <w:spacing w:before="0" w:beforeAutospacing="0" w:after="0" w:afterAutospacing="0" w:line="276" w:lineRule="auto"/>
                    <w:jc w:val="center"/>
                    <w:rPr>
                      <w:bCs/>
                    </w:rPr>
                  </w:pPr>
                  <w:r w:rsidRPr="002D2840">
                    <w:rPr>
                      <w:b/>
                    </w:rPr>
                    <w:t>Общ брой точки</w:t>
                  </w:r>
                </w:p>
              </w:tc>
              <w:tc>
                <w:tcPr>
                  <w:tcW w:w="1384" w:type="dxa"/>
                  <w:vAlign w:val="bottom"/>
                </w:tcPr>
                <w:p w14:paraId="2947AEE4" w14:textId="6E059B26" w:rsidR="003E1F7F" w:rsidRPr="002D2840" w:rsidRDefault="003E1F7F" w:rsidP="002D2840">
                  <w:pPr>
                    <w:pStyle w:val="doc-ti"/>
                    <w:spacing w:before="0" w:after="0" w:line="276" w:lineRule="auto"/>
                    <w:jc w:val="center"/>
                    <w:rPr>
                      <w:b/>
                    </w:rPr>
                  </w:pPr>
                  <w:r w:rsidRPr="002D2840">
                    <w:rPr>
                      <w:b/>
                    </w:rPr>
                    <w:t>105</w:t>
                  </w:r>
                </w:p>
              </w:tc>
            </w:tr>
            <w:tr w:rsidR="00794956" w:rsidRPr="002D2840" w14:paraId="4EB85F9F" w14:textId="77777777" w:rsidTr="00567382">
              <w:trPr>
                <w:trHeight w:val="248"/>
              </w:trPr>
              <w:tc>
                <w:tcPr>
                  <w:tcW w:w="8142" w:type="dxa"/>
                  <w:gridSpan w:val="5"/>
                  <w:vAlign w:val="bottom"/>
                </w:tcPr>
                <w:p w14:paraId="34EAD610" w14:textId="3F64D370" w:rsidR="003E1F7F" w:rsidRPr="002D2840" w:rsidRDefault="003E1F7F" w:rsidP="002D2840">
                  <w:pPr>
                    <w:pStyle w:val="doc-ti"/>
                    <w:spacing w:before="0" w:after="0" w:line="276" w:lineRule="auto"/>
                    <w:jc w:val="center"/>
                    <w:rPr>
                      <w:b/>
                      <w:bCs/>
                    </w:rPr>
                  </w:pPr>
                  <w:r w:rsidRPr="002D2840">
                    <w:rPr>
                      <w:b/>
                      <w:bCs/>
                    </w:rPr>
                    <w:t>Максимален брой точки</w:t>
                  </w:r>
                </w:p>
              </w:tc>
              <w:tc>
                <w:tcPr>
                  <w:tcW w:w="1384" w:type="dxa"/>
                  <w:vAlign w:val="bottom"/>
                </w:tcPr>
                <w:p w14:paraId="37EC942C" w14:textId="4F87B6B7" w:rsidR="003E1F7F" w:rsidRPr="002D2840" w:rsidRDefault="003E1F7F" w:rsidP="002D2840">
                  <w:pPr>
                    <w:pStyle w:val="doc-ti"/>
                    <w:spacing w:before="0" w:after="0" w:line="276" w:lineRule="auto"/>
                    <w:jc w:val="center"/>
                    <w:rPr>
                      <w:b/>
                      <w:bCs/>
                    </w:rPr>
                  </w:pPr>
                  <w:r w:rsidRPr="002D2840">
                    <w:rPr>
                      <w:b/>
                      <w:bCs/>
                    </w:rPr>
                    <w:t>105</w:t>
                  </w:r>
                </w:p>
              </w:tc>
            </w:tr>
            <w:tr w:rsidR="00794956" w:rsidRPr="002D2840" w14:paraId="5EBDF080" w14:textId="77777777" w:rsidTr="00567382">
              <w:trPr>
                <w:trHeight w:val="435"/>
              </w:trPr>
              <w:tc>
                <w:tcPr>
                  <w:tcW w:w="8142" w:type="dxa"/>
                  <w:gridSpan w:val="5"/>
                  <w:vAlign w:val="bottom"/>
                </w:tcPr>
                <w:p w14:paraId="7F93A0AA" w14:textId="77777777" w:rsidR="003E1F7F" w:rsidRPr="002D2840" w:rsidRDefault="003E1F7F" w:rsidP="002D2840">
                  <w:pPr>
                    <w:pStyle w:val="doc-ti"/>
                    <w:spacing w:before="0" w:beforeAutospacing="0" w:after="0" w:afterAutospacing="0" w:line="276" w:lineRule="auto"/>
                    <w:jc w:val="center"/>
                    <w:rPr>
                      <w:b/>
                    </w:rPr>
                  </w:pPr>
                  <w:r w:rsidRPr="002D2840">
                    <w:rPr>
                      <w:b/>
                    </w:rPr>
                    <w:t>Минимален брой точки</w:t>
                  </w:r>
                </w:p>
                <w:p w14:paraId="55EE7023" w14:textId="5D87A25A" w:rsidR="003E1F7F" w:rsidRPr="002D2840" w:rsidRDefault="003E1F7F" w:rsidP="002D2840">
                  <w:pPr>
                    <w:pStyle w:val="doc-ti"/>
                    <w:spacing w:before="0" w:beforeAutospacing="0" w:after="0" w:afterAutospacing="0" w:line="276" w:lineRule="auto"/>
                    <w:jc w:val="center"/>
                    <w:rPr>
                      <w:b/>
                    </w:rPr>
                  </w:pPr>
                  <w:r w:rsidRPr="002D2840">
                    <w:rPr>
                      <w:b/>
                    </w:rPr>
                    <w:t>/За предоставяне на финансова помощ/</w:t>
                  </w:r>
                </w:p>
              </w:tc>
              <w:tc>
                <w:tcPr>
                  <w:tcW w:w="1384" w:type="dxa"/>
                  <w:vAlign w:val="bottom"/>
                </w:tcPr>
                <w:p w14:paraId="1B750605" w14:textId="7AE2233E" w:rsidR="003E1F7F" w:rsidRPr="002D2840" w:rsidRDefault="003E1F7F" w:rsidP="002D2840">
                  <w:pPr>
                    <w:pStyle w:val="doc-ti"/>
                    <w:spacing w:before="0" w:beforeAutospacing="0" w:after="0" w:afterAutospacing="0" w:line="276" w:lineRule="auto"/>
                    <w:jc w:val="center"/>
                    <w:rPr>
                      <w:b/>
                    </w:rPr>
                  </w:pPr>
                  <w:r w:rsidRPr="002D2840">
                    <w:rPr>
                      <w:b/>
                    </w:rPr>
                    <w:t>15</w:t>
                  </w:r>
                </w:p>
              </w:tc>
            </w:tr>
          </w:tbl>
          <w:p w14:paraId="719CDC61" w14:textId="0C28BC45" w:rsidR="00E02C44" w:rsidRPr="002D2840" w:rsidRDefault="00E02C44" w:rsidP="002D2840">
            <w:pPr>
              <w:pStyle w:val="doc-ti"/>
              <w:shd w:val="clear" w:color="auto" w:fill="FFFFFF"/>
              <w:spacing w:before="0" w:beforeAutospacing="0" w:after="0" w:afterAutospacing="0" w:line="276" w:lineRule="auto"/>
              <w:jc w:val="both"/>
              <w:rPr>
                <w:bCs/>
              </w:rPr>
            </w:pPr>
          </w:p>
        </w:tc>
      </w:tr>
    </w:tbl>
    <w:p w14:paraId="4D14F388" w14:textId="04ACAAB2" w:rsidR="00813357" w:rsidRPr="002D2840" w:rsidRDefault="00813357" w:rsidP="002D2840">
      <w:pPr>
        <w:pStyle w:val="Heading2"/>
        <w:spacing w:before="0"/>
        <w:jc w:val="both"/>
        <w:rPr>
          <w:rFonts w:cs="Times New Roman"/>
          <w:szCs w:val="24"/>
        </w:rPr>
      </w:pPr>
      <w:bookmarkStart w:id="36" w:name="_Toc39829079"/>
      <w:bookmarkStart w:id="37" w:name="_Toc69388923"/>
      <w:r w:rsidRPr="002D2840">
        <w:rPr>
          <w:rFonts w:cs="Times New Roman"/>
          <w:szCs w:val="24"/>
        </w:rPr>
        <w:lastRenderedPageBreak/>
        <w:t>22.2 Методика за оценка на проект</w:t>
      </w:r>
      <w:bookmarkEnd w:id="36"/>
      <w:bookmarkEnd w:id="37"/>
      <w:r w:rsidRPr="002D2840">
        <w:rPr>
          <w:rFonts w:cs="Times New Roman"/>
          <w:szCs w:val="24"/>
        </w:rPr>
        <w:t>ните предложения</w:t>
      </w:r>
    </w:p>
    <w:tbl>
      <w:tblPr>
        <w:tblStyle w:val="TableGrid"/>
        <w:tblW w:w="0" w:type="auto"/>
        <w:tblLook w:val="04A0" w:firstRow="1" w:lastRow="0" w:firstColumn="1" w:lastColumn="0" w:noHBand="0" w:noVBand="1"/>
      </w:tblPr>
      <w:tblGrid>
        <w:gridCol w:w="9629"/>
      </w:tblGrid>
      <w:tr w:rsidR="00813357" w:rsidRPr="002D2840" w14:paraId="4B340B48" w14:textId="77777777" w:rsidTr="002774FF">
        <w:tc>
          <w:tcPr>
            <w:tcW w:w="9629" w:type="dxa"/>
          </w:tcPr>
          <w:p w14:paraId="37CF8000" w14:textId="3D869F48" w:rsidR="00FF1FDC" w:rsidRPr="002D2840" w:rsidRDefault="00FF1FDC"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 Подпомагат се проектни предложения, получили най-малко 15 точки съгласно критериите за оценка на проекти.</w:t>
            </w:r>
          </w:p>
          <w:p w14:paraId="0C504F90" w14:textId="02B589F1" w:rsidR="008E08A8" w:rsidRPr="002D2840" w:rsidRDefault="00057195"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2. Проектни предложения с инвестиции и дейности, насочени към сектор </w:t>
            </w:r>
            <w:r w:rsidR="00A07416" w:rsidRPr="002D2840">
              <w:rPr>
                <w:rFonts w:ascii="Times New Roman" w:hAnsi="Times New Roman" w:cs="Times New Roman"/>
                <w:sz w:val="24"/>
                <w:szCs w:val="24"/>
              </w:rPr>
              <w:t>„</w:t>
            </w:r>
            <w:r w:rsidRPr="002D2840">
              <w:rPr>
                <w:rFonts w:ascii="Times New Roman" w:hAnsi="Times New Roman" w:cs="Times New Roman"/>
                <w:sz w:val="24"/>
                <w:szCs w:val="24"/>
              </w:rPr>
              <w:t>Плодове и зеленчуци</w:t>
            </w:r>
            <w:r w:rsidR="00A07416" w:rsidRPr="002D2840">
              <w:rPr>
                <w:rFonts w:ascii="Times New Roman" w:hAnsi="Times New Roman" w:cs="Times New Roman"/>
                <w:sz w:val="24"/>
                <w:szCs w:val="24"/>
              </w:rPr>
              <w:t>“</w:t>
            </w:r>
            <w:r w:rsidRPr="002D2840">
              <w:rPr>
                <w:rFonts w:ascii="Times New Roman" w:hAnsi="Times New Roman" w:cs="Times New Roman"/>
                <w:sz w:val="24"/>
                <w:szCs w:val="24"/>
              </w:rPr>
              <w:t xml:space="preserve">, и/или сектор </w:t>
            </w:r>
            <w:r w:rsidR="00A07416" w:rsidRPr="002D2840">
              <w:rPr>
                <w:rFonts w:ascii="Times New Roman" w:hAnsi="Times New Roman" w:cs="Times New Roman"/>
                <w:sz w:val="24"/>
                <w:szCs w:val="24"/>
              </w:rPr>
              <w:t>„</w:t>
            </w:r>
            <w:r w:rsidRPr="002D2840">
              <w:rPr>
                <w:rFonts w:ascii="Times New Roman" w:hAnsi="Times New Roman" w:cs="Times New Roman"/>
                <w:sz w:val="24"/>
                <w:szCs w:val="24"/>
              </w:rPr>
              <w:t>Животновъдство</w:t>
            </w:r>
            <w:r w:rsidR="00A07416" w:rsidRPr="002D2840">
              <w:rPr>
                <w:rFonts w:ascii="Times New Roman" w:hAnsi="Times New Roman" w:cs="Times New Roman"/>
                <w:sz w:val="24"/>
                <w:szCs w:val="24"/>
              </w:rPr>
              <w:t>“</w:t>
            </w:r>
            <w:r w:rsidRPr="002D2840">
              <w:rPr>
                <w:rFonts w:ascii="Times New Roman" w:hAnsi="Times New Roman" w:cs="Times New Roman"/>
                <w:sz w:val="24"/>
                <w:szCs w:val="24"/>
              </w:rPr>
              <w:t xml:space="preserve">, и/или сектор </w:t>
            </w:r>
            <w:r w:rsidR="00A07416" w:rsidRPr="002D2840">
              <w:rPr>
                <w:rFonts w:ascii="Times New Roman" w:hAnsi="Times New Roman" w:cs="Times New Roman"/>
                <w:sz w:val="24"/>
                <w:szCs w:val="24"/>
              </w:rPr>
              <w:t>„</w:t>
            </w:r>
            <w:r w:rsidRPr="002D2840">
              <w:rPr>
                <w:rFonts w:ascii="Times New Roman" w:hAnsi="Times New Roman" w:cs="Times New Roman"/>
                <w:sz w:val="24"/>
                <w:szCs w:val="24"/>
              </w:rPr>
              <w:t>Етеричномаслени и медицински култури</w:t>
            </w:r>
            <w:r w:rsidR="00A07416" w:rsidRPr="002D2840">
              <w:rPr>
                <w:rFonts w:ascii="Times New Roman" w:hAnsi="Times New Roman" w:cs="Times New Roman"/>
                <w:sz w:val="24"/>
                <w:szCs w:val="24"/>
              </w:rPr>
              <w:t>“</w:t>
            </w:r>
            <w:r w:rsidRPr="002D2840">
              <w:rPr>
                <w:rFonts w:ascii="Times New Roman" w:hAnsi="Times New Roman" w:cs="Times New Roman"/>
                <w:sz w:val="24"/>
                <w:szCs w:val="24"/>
              </w:rPr>
              <w:t xml:space="preserve"> (критерии за оценка №</w:t>
            </w:r>
            <w:r w:rsidR="002E4C4F" w:rsidRPr="002D2840">
              <w:rPr>
                <w:rFonts w:ascii="Times New Roman" w:hAnsi="Times New Roman" w:cs="Times New Roman"/>
                <w:sz w:val="24"/>
                <w:szCs w:val="24"/>
              </w:rPr>
              <w:t xml:space="preserve"> </w:t>
            </w:r>
            <w:r w:rsidRPr="002D2840">
              <w:rPr>
                <w:rFonts w:ascii="Times New Roman" w:hAnsi="Times New Roman" w:cs="Times New Roman"/>
                <w:sz w:val="24"/>
                <w:szCs w:val="24"/>
              </w:rPr>
              <w:t>1</w:t>
            </w:r>
            <w:r w:rsidR="00704C8B" w:rsidRPr="002D2840">
              <w:rPr>
                <w:rFonts w:ascii="Times New Roman" w:hAnsi="Times New Roman" w:cs="Times New Roman"/>
                <w:sz w:val="24"/>
                <w:szCs w:val="24"/>
              </w:rPr>
              <w:t>.1</w:t>
            </w:r>
            <w:r w:rsidRPr="002D2840">
              <w:rPr>
                <w:rFonts w:ascii="Times New Roman" w:hAnsi="Times New Roman" w:cs="Times New Roman"/>
                <w:sz w:val="24"/>
                <w:szCs w:val="24"/>
              </w:rPr>
              <w:t xml:space="preserve">) са такива, при които над </w:t>
            </w:r>
            <w:r w:rsidR="00C567B9" w:rsidRPr="002D2840">
              <w:rPr>
                <w:rFonts w:ascii="Times New Roman" w:hAnsi="Times New Roman" w:cs="Times New Roman"/>
                <w:sz w:val="24"/>
                <w:szCs w:val="24"/>
              </w:rPr>
              <w:t>7</w:t>
            </w:r>
            <w:r w:rsidRPr="002D2840">
              <w:rPr>
                <w:rFonts w:ascii="Times New Roman" w:hAnsi="Times New Roman" w:cs="Times New Roman"/>
                <w:sz w:val="24"/>
                <w:szCs w:val="24"/>
              </w:rPr>
              <w:t xml:space="preserve">5 на сто от </w:t>
            </w:r>
            <w:r w:rsidR="00BE20E0" w:rsidRPr="002D2840">
              <w:rPr>
                <w:rFonts w:ascii="Times New Roman" w:hAnsi="Times New Roman" w:cs="Times New Roman"/>
                <w:sz w:val="24"/>
                <w:szCs w:val="24"/>
              </w:rPr>
              <w:t xml:space="preserve">стойността на </w:t>
            </w:r>
            <w:r w:rsidR="00004B94" w:rsidRPr="002D2840">
              <w:rPr>
                <w:rFonts w:ascii="Times New Roman" w:hAnsi="Times New Roman" w:cs="Times New Roman"/>
                <w:sz w:val="24"/>
                <w:szCs w:val="24"/>
              </w:rPr>
              <w:t xml:space="preserve">допустимите </w:t>
            </w:r>
            <w:r w:rsidRPr="002D2840">
              <w:rPr>
                <w:rFonts w:ascii="Times New Roman" w:hAnsi="Times New Roman" w:cs="Times New Roman"/>
                <w:sz w:val="24"/>
                <w:szCs w:val="24"/>
              </w:rPr>
              <w:t>инвестиционни разходи</w:t>
            </w:r>
            <w:r w:rsidR="00A07416" w:rsidRPr="002D2840">
              <w:rPr>
                <w:rFonts w:ascii="Times New Roman" w:hAnsi="Times New Roman" w:cs="Times New Roman"/>
                <w:sz w:val="24"/>
                <w:szCs w:val="24"/>
              </w:rPr>
              <w:t>,</w:t>
            </w:r>
            <w:r w:rsidRPr="002D2840">
              <w:rPr>
                <w:rFonts w:ascii="Times New Roman" w:hAnsi="Times New Roman" w:cs="Times New Roman"/>
                <w:sz w:val="24"/>
                <w:szCs w:val="24"/>
              </w:rPr>
              <w:t xml:space="preserve"> включени в проектното предложение</w:t>
            </w:r>
            <w:r w:rsidR="00A07416" w:rsidRPr="002D2840">
              <w:rPr>
                <w:rFonts w:ascii="Times New Roman" w:hAnsi="Times New Roman" w:cs="Times New Roman"/>
                <w:sz w:val="24"/>
                <w:szCs w:val="24"/>
              </w:rPr>
              <w:t>,</w:t>
            </w:r>
            <w:r w:rsidRPr="002D2840">
              <w:rPr>
                <w:rFonts w:ascii="Times New Roman" w:hAnsi="Times New Roman" w:cs="Times New Roman"/>
                <w:sz w:val="24"/>
                <w:szCs w:val="24"/>
              </w:rPr>
              <w:t xml:space="preserve"> са </w:t>
            </w:r>
            <w:r w:rsidR="002774FF" w:rsidRPr="002D2840">
              <w:rPr>
                <w:rFonts w:ascii="Times New Roman" w:hAnsi="Times New Roman" w:cs="Times New Roman"/>
                <w:sz w:val="24"/>
                <w:szCs w:val="24"/>
              </w:rPr>
              <w:t xml:space="preserve">изцяло </w:t>
            </w:r>
            <w:r w:rsidRPr="002D2840">
              <w:rPr>
                <w:rFonts w:ascii="Times New Roman" w:hAnsi="Times New Roman" w:cs="Times New Roman"/>
                <w:sz w:val="24"/>
                <w:szCs w:val="24"/>
              </w:rPr>
              <w:t xml:space="preserve">свързани с дейностите по производство, съхранение и продажба на селскостопанските култури и/или животни посочени в Приложение </w:t>
            </w:r>
            <w:r w:rsidR="00B90EDD" w:rsidRPr="002D2840">
              <w:rPr>
                <w:rFonts w:ascii="Times New Roman" w:hAnsi="Times New Roman" w:cs="Times New Roman"/>
                <w:sz w:val="24"/>
                <w:szCs w:val="24"/>
              </w:rPr>
              <w:t xml:space="preserve">№ </w:t>
            </w:r>
            <w:r w:rsidR="005904F1" w:rsidRPr="002D2840">
              <w:rPr>
                <w:rFonts w:ascii="Times New Roman" w:hAnsi="Times New Roman" w:cs="Times New Roman"/>
                <w:sz w:val="24"/>
                <w:szCs w:val="24"/>
              </w:rPr>
              <w:t xml:space="preserve">10 </w:t>
            </w:r>
            <w:r w:rsidRPr="002D2840">
              <w:rPr>
                <w:rFonts w:ascii="Times New Roman" w:hAnsi="Times New Roman" w:cs="Times New Roman"/>
                <w:sz w:val="24"/>
                <w:szCs w:val="24"/>
              </w:rPr>
              <w:t>от настоящите Условия за кандидатстване.</w:t>
            </w:r>
            <w:r w:rsidR="000C7E10" w:rsidRPr="002D2840">
              <w:rPr>
                <w:rFonts w:ascii="Times New Roman" w:hAnsi="Times New Roman" w:cs="Times New Roman"/>
                <w:sz w:val="24"/>
                <w:szCs w:val="24"/>
              </w:rPr>
              <w:t xml:space="preserve"> Допустимите инвестиционни разходи, които се използват едновременно и за дейности по други сектори, извън посочените</w:t>
            </w:r>
            <w:r w:rsidR="00DC6E77" w:rsidRPr="002D2840">
              <w:rPr>
                <w:rFonts w:ascii="Times New Roman" w:hAnsi="Times New Roman" w:cs="Times New Roman"/>
                <w:sz w:val="24"/>
                <w:szCs w:val="24"/>
              </w:rPr>
              <w:t xml:space="preserve"> в Приложение № </w:t>
            </w:r>
            <w:r w:rsidR="005904F1" w:rsidRPr="002D2840">
              <w:rPr>
                <w:rFonts w:ascii="Times New Roman" w:hAnsi="Times New Roman" w:cs="Times New Roman"/>
                <w:sz w:val="24"/>
                <w:szCs w:val="24"/>
              </w:rPr>
              <w:t>10</w:t>
            </w:r>
            <w:r w:rsidR="000C7E10" w:rsidRPr="002D2840">
              <w:rPr>
                <w:rFonts w:ascii="Times New Roman" w:hAnsi="Times New Roman" w:cs="Times New Roman"/>
                <w:sz w:val="24"/>
                <w:szCs w:val="24"/>
              </w:rPr>
              <w:t>, не се считат за разходи, изцяло насочени в приоритетните сектори.</w:t>
            </w:r>
          </w:p>
          <w:p w14:paraId="247DC6D0" w14:textId="1EF6EE5F" w:rsidR="00704C8B" w:rsidRPr="002D2840" w:rsidRDefault="00057195" w:rsidP="002D2840">
            <w:pPr>
              <w:spacing w:line="276" w:lineRule="auto"/>
              <w:jc w:val="both"/>
              <w:rPr>
                <w:rFonts w:ascii="Times New Roman" w:hAnsi="Times New Roman" w:cs="Times New Roman"/>
                <w:sz w:val="24"/>
                <w:szCs w:val="24"/>
                <w:highlight w:val="magenta"/>
              </w:rPr>
            </w:pPr>
            <w:r w:rsidRPr="002D2840">
              <w:rPr>
                <w:rFonts w:ascii="Times New Roman" w:hAnsi="Times New Roman" w:cs="Times New Roman"/>
                <w:sz w:val="24"/>
                <w:szCs w:val="24"/>
              </w:rPr>
              <w:t xml:space="preserve">3. </w:t>
            </w:r>
            <w:r w:rsidR="00704C8B" w:rsidRPr="002D2840">
              <w:rPr>
                <w:rFonts w:ascii="Times New Roman" w:hAnsi="Times New Roman" w:cs="Times New Roman"/>
                <w:sz w:val="24"/>
                <w:szCs w:val="24"/>
              </w:rPr>
              <w:t>Проектни предложения, представени от кандидати, които не са одобрени за подпомагане по подмярка 4.1 „Инвестиции в земеделски стопанства“ (критерий за оценка № 2.1) са такива, представени от кандидати, които не са одобрени за подпомагане със заповед на изпълнителния директор на ДФ „Земеделие“ по реда на Наредба № 9 от 21 март 2015 година и/или нямат изпратена покана за сключване на административен договор по процедура чрез подбор № BG06RDNP001-4.008 и № BG06RDNP001-4.012 по подмярка 4.1 „Инвестиции в земеделски стопанства“ от мярка 4 „Инвестиции в материални активи“ на Програма за развитие на селските райони за периода 2014-2020 г.</w:t>
            </w:r>
          </w:p>
          <w:p w14:paraId="34919C85" w14:textId="6984037F" w:rsidR="0049275E" w:rsidRPr="002D2840" w:rsidRDefault="00057195" w:rsidP="002D2840">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lastRenderedPageBreak/>
              <w:t xml:space="preserve">4. </w:t>
            </w:r>
            <w:r w:rsidR="0049275E" w:rsidRPr="002D2840">
              <w:rPr>
                <w:rFonts w:ascii="Times New Roman" w:hAnsi="Times New Roman" w:cs="Times New Roman"/>
                <w:sz w:val="24"/>
                <w:szCs w:val="24"/>
              </w:rPr>
              <w:t>Приоритет по критерий за оценка № 2.2 получават кандидати – физически лица, еднолични търговци и еднолични дружества с ограничена отговорност (ЕООД), за които физическото лице, физическото лице-търговец или физическото лице – едноличен собственик на капитала е на възраст от 18 до 40 години включително. Изпълнението на условието се проверява служебно в Търговския регистър и регистър на ЮЛНЦ и чрез ЕГН на физическото лице.</w:t>
            </w:r>
          </w:p>
          <w:p w14:paraId="5AA2C1EE" w14:textId="466F4F5E" w:rsidR="0049275E" w:rsidRPr="002D2840" w:rsidRDefault="0049275E" w:rsidP="002D2840">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4.1. За кандидати ЕООД точки по критерия се присъждат, когато едноличен собственик на капитала на дружеството е физическо лице, което не е променяно след 01.01.2024 г. и отговаря на условията за получаване на предимство.</w:t>
            </w:r>
          </w:p>
          <w:p w14:paraId="39908613" w14:textId="0C531CF0" w:rsidR="00057195" w:rsidRPr="002D2840" w:rsidRDefault="00F36FC7"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4.</w:t>
            </w:r>
            <w:r w:rsidR="0049275E" w:rsidRPr="002D2840">
              <w:rPr>
                <w:rFonts w:ascii="Times New Roman" w:hAnsi="Times New Roman" w:cs="Times New Roman"/>
                <w:sz w:val="24"/>
                <w:szCs w:val="24"/>
              </w:rPr>
              <w:t>2</w:t>
            </w:r>
            <w:r w:rsidRPr="002D2840">
              <w:rPr>
                <w:rFonts w:ascii="Times New Roman" w:hAnsi="Times New Roman" w:cs="Times New Roman"/>
                <w:sz w:val="24"/>
                <w:szCs w:val="24"/>
              </w:rPr>
              <w:t xml:space="preserve">. </w:t>
            </w:r>
            <w:r w:rsidR="00057195" w:rsidRPr="002D2840">
              <w:rPr>
                <w:rFonts w:ascii="Times New Roman" w:hAnsi="Times New Roman" w:cs="Times New Roman"/>
                <w:sz w:val="24"/>
                <w:szCs w:val="24"/>
              </w:rPr>
              <w:t xml:space="preserve">За кандидати групи/организации на производители минималното изискване по критерий за оценка </w:t>
            </w:r>
            <w:r w:rsidR="002E4C4F" w:rsidRPr="002D2840">
              <w:rPr>
                <w:rFonts w:ascii="Times New Roman" w:hAnsi="Times New Roman" w:cs="Times New Roman"/>
                <w:sz w:val="24"/>
                <w:szCs w:val="24"/>
              </w:rPr>
              <w:t xml:space="preserve">№ </w:t>
            </w:r>
            <w:r w:rsidR="00057195" w:rsidRPr="002D2840">
              <w:rPr>
                <w:rFonts w:ascii="Times New Roman" w:hAnsi="Times New Roman" w:cs="Times New Roman"/>
                <w:sz w:val="24"/>
                <w:szCs w:val="24"/>
              </w:rPr>
              <w:t>2.</w:t>
            </w:r>
            <w:r w:rsidR="004B6DDF" w:rsidRPr="002D2840">
              <w:rPr>
                <w:rFonts w:ascii="Times New Roman" w:hAnsi="Times New Roman" w:cs="Times New Roman"/>
                <w:sz w:val="24"/>
                <w:szCs w:val="24"/>
              </w:rPr>
              <w:t xml:space="preserve">2 </w:t>
            </w:r>
            <w:r w:rsidR="00057195" w:rsidRPr="002D2840">
              <w:rPr>
                <w:rFonts w:ascii="Times New Roman" w:hAnsi="Times New Roman" w:cs="Times New Roman"/>
                <w:sz w:val="24"/>
                <w:szCs w:val="24"/>
              </w:rPr>
              <w:t>се счита за изпълнено, когато над 50 на сто от членовете на групата/организацията, отговарят на посоченото условие.</w:t>
            </w:r>
          </w:p>
          <w:p w14:paraId="5B51866A" w14:textId="1520AE2C" w:rsidR="004B6DDF" w:rsidRPr="002D2840" w:rsidRDefault="004B6DDF"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5. Проектни предложения, представени от кандидати с история като земеделски стопанин (критерий за оценка № 2.3), приоритет получават проектни предложения, подадени от кандидати, регистрирани като земеделски стопани за последните четири стопански години (2020/2021, 2021/2022, 2022/2023 и 2023/2024). Изпълнение на изискването се проследява служебно чрез достъп до Регистър „Земеделски стопани“.</w:t>
            </w:r>
          </w:p>
          <w:p w14:paraId="242A03D1" w14:textId="0C794A19" w:rsidR="000F5234" w:rsidRPr="002D2840" w:rsidRDefault="004B6DDF" w:rsidP="002D2840">
            <w:pPr>
              <w:spacing w:line="276" w:lineRule="auto"/>
              <w:jc w:val="both"/>
              <w:rPr>
                <w:rFonts w:ascii="Times New Roman" w:hAnsi="Times New Roman" w:cs="Times New Roman"/>
                <w:sz w:val="24"/>
                <w:szCs w:val="24"/>
                <w:lang w:val="en-US"/>
              </w:rPr>
            </w:pPr>
            <w:r w:rsidRPr="002D2840">
              <w:rPr>
                <w:rFonts w:ascii="Times New Roman" w:hAnsi="Times New Roman" w:cs="Times New Roman"/>
                <w:sz w:val="24"/>
                <w:szCs w:val="24"/>
              </w:rPr>
              <w:t>6</w:t>
            </w:r>
            <w:r w:rsidR="00057195" w:rsidRPr="002D2840">
              <w:rPr>
                <w:rFonts w:ascii="Times New Roman" w:hAnsi="Times New Roman" w:cs="Times New Roman"/>
                <w:sz w:val="24"/>
                <w:szCs w:val="24"/>
              </w:rPr>
              <w:t>. Оперативната печалба на кандидата от последните три завършени финансови години (20</w:t>
            </w:r>
            <w:r w:rsidRPr="002D2840">
              <w:rPr>
                <w:rFonts w:ascii="Times New Roman" w:hAnsi="Times New Roman" w:cs="Times New Roman"/>
                <w:sz w:val="24"/>
                <w:szCs w:val="24"/>
              </w:rPr>
              <w:t>2</w:t>
            </w:r>
            <w:r w:rsidR="00057195" w:rsidRPr="002D2840">
              <w:rPr>
                <w:rFonts w:ascii="Times New Roman" w:hAnsi="Times New Roman" w:cs="Times New Roman"/>
                <w:sz w:val="24"/>
                <w:szCs w:val="24"/>
              </w:rPr>
              <w:t xml:space="preserve">1 г., </w:t>
            </w:r>
            <w:r w:rsidRPr="002D2840">
              <w:rPr>
                <w:rFonts w:ascii="Times New Roman" w:hAnsi="Times New Roman" w:cs="Times New Roman"/>
                <w:sz w:val="24"/>
                <w:szCs w:val="24"/>
              </w:rPr>
              <w:t xml:space="preserve">2022 </w:t>
            </w:r>
            <w:r w:rsidR="00057195" w:rsidRPr="002D2840">
              <w:rPr>
                <w:rFonts w:ascii="Times New Roman" w:hAnsi="Times New Roman" w:cs="Times New Roman"/>
                <w:sz w:val="24"/>
                <w:szCs w:val="24"/>
              </w:rPr>
              <w:t xml:space="preserve">г. и </w:t>
            </w:r>
            <w:r w:rsidRPr="002D2840">
              <w:rPr>
                <w:rFonts w:ascii="Times New Roman" w:hAnsi="Times New Roman" w:cs="Times New Roman"/>
                <w:sz w:val="24"/>
                <w:szCs w:val="24"/>
              </w:rPr>
              <w:t xml:space="preserve">2023 </w:t>
            </w:r>
            <w:r w:rsidR="00057195" w:rsidRPr="002D2840">
              <w:rPr>
                <w:rFonts w:ascii="Times New Roman" w:hAnsi="Times New Roman" w:cs="Times New Roman"/>
                <w:sz w:val="24"/>
                <w:szCs w:val="24"/>
              </w:rPr>
              <w:t xml:space="preserve">г.), се определя, като се използват следните данни от ОПР за съответната финансова година: </w:t>
            </w:r>
            <w:r w:rsidR="00ED7299" w:rsidRPr="002D2840">
              <w:rPr>
                <w:rFonts w:ascii="Times New Roman" w:hAnsi="Times New Roman" w:cs="Times New Roman"/>
                <w:sz w:val="24"/>
                <w:szCs w:val="24"/>
              </w:rPr>
              <w:t xml:space="preserve">стойността от </w:t>
            </w:r>
            <w:r w:rsidR="00057195" w:rsidRPr="002D2840">
              <w:rPr>
                <w:rFonts w:ascii="Times New Roman" w:hAnsi="Times New Roman" w:cs="Times New Roman"/>
                <w:sz w:val="24"/>
                <w:szCs w:val="24"/>
              </w:rPr>
              <w:t xml:space="preserve">Раздел А, т. I </w:t>
            </w:r>
            <w:r w:rsidR="002774FF" w:rsidRPr="002D2840">
              <w:rPr>
                <w:rFonts w:ascii="Times New Roman" w:hAnsi="Times New Roman" w:cs="Times New Roman"/>
                <w:sz w:val="24"/>
                <w:szCs w:val="24"/>
              </w:rPr>
              <w:t>„</w:t>
            </w:r>
            <w:r w:rsidR="00057195" w:rsidRPr="002D2840">
              <w:rPr>
                <w:rFonts w:ascii="Times New Roman" w:hAnsi="Times New Roman" w:cs="Times New Roman"/>
                <w:sz w:val="24"/>
                <w:szCs w:val="24"/>
              </w:rPr>
              <w:t xml:space="preserve">Приходи от оперативна дейност”, ред „Общо за група I”, </w:t>
            </w:r>
            <w:r w:rsidR="00ED7299" w:rsidRPr="002D2840">
              <w:rPr>
                <w:rFonts w:ascii="Times New Roman" w:hAnsi="Times New Roman" w:cs="Times New Roman"/>
                <w:sz w:val="24"/>
                <w:szCs w:val="24"/>
              </w:rPr>
              <w:t>(</w:t>
            </w:r>
            <w:r w:rsidR="00057195" w:rsidRPr="002D2840">
              <w:rPr>
                <w:rFonts w:ascii="Times New Roman" w:hAnsi="Times New Roman" w:cs="Times New Roman"/>
                <w:sz w:val="24"/>
                <w:szCs w:val="24"/>
              </w:rPr>
              <w:t xml:space="preserve">код 15000) от приходната част на ОПР за съответната финансова година </w:t>
            </w:r>
            <w:r w:rsidR="00057195" w:rsidRPr="002D2840">
              <w:rPr>
                <w:rFonts w:ascii="Times New Roman" w:hAnsi="Times New Roman" w:cs="Times New Roman"/>
                <w:i/>
                <w:sz w:val="24"/>
                <w:szCs w:val="24"/>
                <w:u w:val="single"/>
              </w:rPr>
              <w:t>минус</w:t>
            </w:r>
            <w:r w:rsidR="00057195" w:rsidRPr="002D2840">
              <w:rPr>
                <w:rFonts w:ascii="Times New Roman" w:hAnsi="Times New Roman" w:cs="Times New Roman"/>
                <w:sz w:val="24"/>
                <w:szCs w:val="24"/>
              </w:rPr>
              <w:t xml:space="preserve"> </w:t>
            </w:r>
            <w:r w:rsidR="00ED7299" w:rsidRPr="002D2840">
              <w:rPr>
                <w:rFonts w:ascii="Times New Roman" w:hAnsi="Times New Roman" w:cs="Times New Roman"/>
                <w:sz w:val="24"/>
                <w:szCs w:val="24"/>
              </w:rPr>
              <w:t xml:space="preserve">стойността от </w:t>
            </w:r>
            <w:r w:rsidR="00057195" w:rsidRPr="002D2840">
              <w:rPr>
                <w:rFonts w:ascii="Times New Roman" w:hAnsi="Times New Roman" w:cs="Times New Roman"/>
                <w:sz w:val="24"/>
                <w:szCs w:val="24"/>
              </w:rPr>
              <w:t xml:space="preserve">Раздел А, т. I </w:t>
            </w:r>
            <w:r w:rsidR="002774FF" w:rsidRPr="002D2840">
              <w:rPr>
                <w:rFonts w:ascii="Times New Roman" w:hAnsi="Times New Roman" w:cs="Times New Roman"/>
                <w:sz w:val="24"/>
                <w:szCs w:val="24"/>
              </w:rPr>
              <w:t>„</w:t>
            </w:r>
            <w:r w:rsidR="00057195" w:rsidRPr="002D2840">
              <w:rPr>
                <w:rFonts w:ascii="Times New Roman" w:hAnsi="Times New Roman" w:cs="Times New Roman"/>
                <w:sz w:val="24"/>
                <w:szCs w:val="24"/>
              </w:rPr>
              <w:t xml:space="preserve">Разходи за оперативна дейност”, ред „Общо за група I”, </w:t>
            </w:r>
            <w:r w:rsidR="00ED7299" w:rsidRPr="002D2840">
              <w:rPr>
                <w:rFonts w:ascii="Times New Roman" w:hAnsi="Times New Roman" w:cs="Times New Roman"/>
                <w:sz w:val="24"/>
                <w:szCs w:val="24"/>
              </w:rPr>
              <w:t>(</w:t>
            </w:r>
            <w:r w:rsidR="00057195" w:rsidRPr="002D2840">
              <w:rPr>
                <w:rFonts w:ascii="Times New Roman" w:hAnsi="Times New Roman" w:cs="Times New Roman"/>
                <w:sz w:val="24"/>
                <w:szCs w:val="24"/>
              </w:rPr>
              <w:t xml:space="preserve">код 10000) от разходната част на ОПР за съответната финансова година </w:t>
            </w:r>
            <w:r w:rsidR="004A4991" w:rsidRPr="002D2840">
              <w:rPr>
                <w:rFonts w:ascii="Times New Roman" w:hAnsi="Times New Roman" w:cs="Times New Roman"/>
                <w:i/>
                <w:sz w:val="24"/>
                <w:szCs w:val="24"/>
                <w:u w:val="single"/>
              </w:rPr>
              <w:t>плюс</w:t>
            </w:r>
            <w:r w:rsidR="004A4991" w:rsidRPr="002D2840">
              <w:rPr>
                <w:rFonts w:ascii="Times New Roman" w:hAnsi="Times New Roman" w:cs="Times New Roman"/>
                <w:sz w:val="24"/>
                <w:szCs w:val="24"/>
              </w:rPr>
              <w:t xml:space="preserve"> </w:t>
            </w:r>
            <w:r w:rsidR="00ED7299" w:rsidRPr="002D2840">
              <w:rPr>
                <w:rFonts w:ascii="Times New Roman" w:hAnsi="Times New Roman" w:cs="Times New Roman"/>
                <w:sz w:val="24"/>
                <w:szCs w:val="24"/>
              </w:rPr>
              <w:t xml:space="preserve">стойността от ред </w:t>
            </w:r>
            <w:r w:rsidR="00057195" w:rsidRPr="002D2840">
              <w:rPr>
                <w:rFonts w:ascii="Times New Roman" w:hAnsi="Times New Roman" w:cs="Times New Roman"/>
                <w:sz w:val="24"/>
                <w:szCs w:val="24"/>
              </w:rPr>
              <w:t xml:space="preserve">„Разходи за амортизация и обезценка на дълготрайни материални и нематериални активи”, </w:t>
            </w:r>
            <w:r w:rsidR="00ED7299" w:rsidRPr="002D2840">
              <w:rPr>
                <w:rFonts w:ascii="Times New Roman" w:hAnsi="Times New Roman" w:cs="Times New Roman"/>
                <w:sz w:val="24"/>
                <w:szCs w:val="24"/>
              </w:rPr>
              <w:t>(</w:t>
            </w:r>
            <w:r w:rsidR="00057195" w:rsidRPr="002D2840">
              <w:rPr>
                <w:rFonts w:ascii="Times New Roman" w:hAnsi="Times New Roman" w:cs="Times New Roman"/>
                <w:sz w:val="24"/>
                <w:szCs w:val="24"/>
              </w:rPr>
              <w:t>код 10410) от разходната част на ОПР за съответната финансова година. Изчислява се средноаритметичния размер на оперативната печалба за последните три завършени финансови години (20</w:t>
            </w:r>
            <w:r w:rsidRPr="002D2840">
              <w:rPr>
                <w:rFonts w:ascii="Times New Roman" w:hAnsi="Times New Roman" w:cs="Times New Roman"/>
                <w:sz w:val="24"/>
                <w:szCs w:val="24"/>
              </w:rPr>
              <w:t>2</w:t>
            </w:r>
            <w:r w:rsidR="00057195" w:rsidRPr="002D2840">
              <w:rPr>
                <w:rFonts w:ascii="Times New Roman" w:hAnsi="Times New Roman" w:cs="Times New Roman"/>
                <w:sz w:val="24"/>
                <w:szCs w:val="24"/>
              </w:rPr>
              <w:t xml:space="preserve">1 г., </w:t>
            </w:r>
            <w:r w:rsidRPr="002D2840">
              <w:rPr>
                <w:rFonts w:ascii="Times New Roman" w:hAnsi="Times New Roman" w:cs="Times New Roman"/>
                <w:sz w:val="24"/>
                <w:szCs w:val="24"/>
              </w:rPr>
              <w:t xml:space="preserve">2022 </w:t>
            </w:r>
            <w:r w:rsidR="00057195" w:rsidRPr="002D2840">
              <w:rPr>
                <w:rFonts w:ascii="Times New Roman" w:hAnsi="Times New Roman" w:cs="Times New Roman"/>
                <w:sz w:val="24"/>
                <w:szCs w:val="24"/>
              </w:rPr>
              <w:t>г. и 202</w:t>
            </w:r>
            <w:r w:rsidRPr="002D2840">
              <w:rPr>
                <w:rFonts w:ascii="Times New Roman" w:hAnsi="Times New Roman" w:cs="Times New Roman"/>
                <w:sz w:val="24"/>
                <w:szCs w:val="24"/>
              </w:rPr>
              <w:t>3</w:t>
            </w:r>
            <w:r w:rsidR="00057195" w:rsidRPr="002D2840">
              <w:rPr>
                <w:rFonts w:ascii="Times New Roman" w:hAnsi="Times New Roman" w:cs="Times New Roman"/>
                <w:sz w:val="24"/>
                <w:szCs w:val="24"/>
              </w:rPr>
              <w:t xml:space="preserve"> г.) с помощта на</w:t>
            </w:r>
            <w:r w:rsidR="004F212B" w:rsidRPr="002D2840">
              <w:rPr>
                <w:rFonts w:ascii="Times New Roman" w:hAnsi="Times New Roman" w:cs="Times New Roman"/>
                <w:sz w:val="24"/>
                <w:szCs w:val="24"/>
                <w:lang w:val="en-US"/>
              </w:rPr>
              <w:t xml:space="preserve"> </w:t>
            </w:r>
            <w:r w:rsidR="004F212B" w:rsidRPr="002D2840">
              <w:rPr>
                <w:rFonts w:ascii="Times New Roman" w:hAnsi="Times New Roman" w:cs="Times New Roman"/>
                <w:sz w:val="24"/>
                <w:szCs w:val="24"/>
              </w:rPr>
              <w:t>лист „Т2 Оперативна печалба“ от</w:t>
            </w:r>
            <w:r w:rsidR="00057195" w:rsidRPr="002D2840">
              <w:rPr>
                <w:rFonts w:ascii="Times New Roman" w:hAnsi="Times New Roman" w:cs="Times New Roman"/>
                <w:sz w:val="24"/>
                <w:szCs w:val="24"/>
              </w:rPr>
              <w:t xml:space="preserve"> Приложение </w:t>
            </w:r>
            <w:r w:rsidR="00B90EDD" w:rsidRPr="002D2840">
              <w:rPr>
                <w:rFonts w:ascii="Times New Roman" w:hAnsi="Times New Roman" w:cs="Times New Roman"/>
                <w:sz w:val="24"/>
                <w:szCs w:val="24"/>
              </w:rPr>
              <w:t>№ 7</w:t>
            </w:r>
            <w:r w:rsidR="00057195" w:rsidRPr="002D2840">
              <w:rPr>
                <w:rFonts w:ascii="Times New Roman" w:hAnsi="Times New Roman" w:cs="Times New Roman"/>
                <w:sz w:val="24"/>
                <w:szCs w:val="24"/>
              </w:rPr>
              <w:t>.</w:t>
            </w:r>
          </w:p>
          <w:p w14:paraId="1BFE841E" w14:textId="241C53A9" w:rsidR="001307B2" w:rsidRPr="002D2840" w:rsidRDefault="000F5234" w:rsidP="002D2840">
            <w:pPr>
              <w:spacing w:line="276" w:lineRule="auto"/>
              <w:jc w:val="both"/>
              <w:rPr>
                <w:rFonts w:ascii="Times New Roman" w:hAnsi="Times New Roman" w:cs="Times New Roman"/>
                <w:sz w:val="24"/>
                <w:szCs w:val="24"/>
                <w:lang w:val="en-US"/>
              </w:rPr>
            </w:pPr>
            <w:r w:rsidRPr="002D2840">
              <w:rPr>
                <w:rFonts w:ascii="Times New Roman" w:hAnsi="Times New Roman" w:cs="Times New Roman"/>
                <w:sz w:val="24"/>
                <w:szCs w:val="24"/>
              </w:rPr>
              <w:t xml:space="preserve">6.1. </w:t>
            </w:r>
            <w:r w:rsidR="00CA7A32" w:rsidRPr="002D2840">
              <w:rPr>
                <w:rFonts w:ascii="Times New Roman" w:hAnsi="Times New Roman" w:cs="Times New Roman"/>
                <w:sz w:val="24"/>
                <w:szCs w:val="24"/>
                <w:lang w:val="en-US"/>
              </w:rPr>
              <w:t>В случай, че кандидатът не съставя ОПР съгласно Закона за счетоводството</w:t>
            </w:r>
            <w:r w:rsidR="00850188" w:rsidRPr="002D2840">
              <w:rPr>
                <w:rFonts w:ascii="Times New Roman" w:hAnsi="Times New Roman" w:cs="Times New Roman"/>
                <w:sz w:val="24"/>
                <w:szCs w:val="24"/>
              </w:rPr>
              <w:t>,</w:t>
            </w:r>
            <w:r w:rsidR="00CA7A32" w:rsidRPr="002D2840">
              <w:rPr>
                <w:rFonts w:ascii="Times New Roman" w:hAnsi="Times New Roman" w:cs="Times New Roman"/>
                <w:sz w:val="24"/>
                <w:szCs w:val="24"/>
                <w:lang w:val="en-US"/>
              </w:rPr>
              <w:t xml:space="preserve"> за източник на информация се използва </w:t>
            </w:r>
            <w:r w:rsidR="001A6D46" w:rsidRPr="002D2840">
              <w:rPr>
                <w:rFonts w:ascii="Times New Roman" w:hAnsi="Times New Roman" w:cs="Times New Roman"/>
                <w:sz w:val="24"/>
                <w:szCs w:val="24"/>
              </w:rPr>
              <w:t>„</w:t>
            </w:r>
            <w:r w:rsidR="00CA7A32" w:rsidRPr="002D2840">
              <w:rPr>
                <w:rFonts w:ascii="Times New Roman" w:hAnsi="Times New Roman" w:cs="Times New Roman"/>
                <w:sz w:val="24"/>
                <w:szCs w:val="24"/>
                <w:lang w:val="en-US"/>
              </w:rPr>
              <w:t>Приложение № 3 - доходи от друга стопанска дейност</w:t>
            </w:r>
            <w:r w:rsidR="001A6D46" w:rsidRPr="002D2840">
              <w:rPr>
                <w:rFonts w:ascii="Times New Roman" w:hAnsi="Times New Roman" w:cs="Times New Roman"/>
                <w:sz w:val="24"/>
                <w:szCs w:val="24"/>
              </w:rPr>
              <w:t xml:space="preserve">“ </w:t>
            </w:r>
            <w:r w:rsidR="00CA7A32" w:rsidRPr="002D2840">
              <w:rPr>
                <w:rFonts w:ascii="Times New Roman" w:hAnsi="Times New Roman" w:cs="Times New Roman"/>
                <w:sz w:val="24"/>
                <w:szCs w:val="24"/>
                <w:lang w:val="en-US"/>
              </w:rPr>
              <w:t xml:space="preserve">от </w:t>
            </w:r>
            <w:r w:rsidR="00850188" w:rsidRPr="002D2840">
              <w:rPr>
                <w:rFonts w:ascii="Times New Roman" w:hAnsi="Times New Roman" w:cs="Times New Roman"/>
                <w:sz w:val="24"/>
                <w:szCs w:val="24"/>
              </w:rPr>
              <w:t>Годишна данъчна декларация</w:t>
            </w:r>
            <w:r w:rsidR="00850188" w:rsidRPr="002D2840">
              <w:rPr>
                <w:rFonts w:ascii="Times New Roman" w:hAnsi="Times New Roman" w:cs="Times New Roman"/>
                <w:sz w:val="24"/>
                <w:szCs w:val="24"/>
                <w:lang w:val="en-US"/>
              </w:rPr>
              <w:t xml:space="preserve"> </w:t>
            </w:r>
            <w:r w:rsidR="00CA7A32" w:rsidRPr="002D2840">
              <w:rPr>
                <w:rFonts w:ascii="Times New Roman" w:hAnsi="Times New Roman" w:cs="Times New Roman"/>
                <w:sz w:val="24"/>
                <w:szCs w:val="24"/>
                <w:lang w:val="en-US"/>
              </w:rPr>
              <w:t>за съответната година на физическото лице</w:t>
            </w:r>
            <w:r w:rsidR="00CA7A32" w:rsidRPr="002D2840">
              <w:rPr>
                <w:rFonts w:ascii="Times New Roman" w:hAnsi="Times New Roman" w:cs="Times New Roman"/>
                <w:sz w:val="24"/>
                <w:szCs w:val="24"/>
              </w:rPr>
              <w:t xml:space="preserve">, като се взимат предвид </w:t>
            </w:r>
            <w:r w:rsidR="00CA7A32" w:rsidRPr="002D2840">
              <w:rPr>
                <w:rFonts w:ascii="Times New Roman" w:hAnsi="Times New Roman" w:cs="Times New Roman"/>
                <w:sz w:val="24"/>
                <w:szCs w:val="24"/>
                <w:lang w:val="en-US"/>
              </w:rPr>
              <w:t xml:space="preserve">стойността от ред 3 </w:t>
            </w:r>
            <w:r w:rsidR="001A6D46" w:rsidRPr="002D2840">
              <w:rPr>
                <w:rFonts w:ascii="Times New Roman" w:hAnsi="Times New Roman" w:cs="Times New Roman"/>
                <w:sz w:val="24"/>
                <w:szCs w:val="24"/>
              </w:rPr>
              <w:t>„</w:t>
            </w:r>
            <w:r w:rsidR="00CA7A32" w:rsidRPr="002D2840">
              <w:rPr>
                <w:rFonts w:ascii="Times New Roman" w:hAnsi="Times New Roman" w:cs="Times New Roman"/>
                <w:sz w:val="24"/>
                <w:szCs w:val="24"/>
                <w:lang w:val="en-US"/>
              </w:rPr>
              <w:t>Сума на доходите, подлежащи на облагане по реда на чл. 29 от ЗДДФЛ</w:t>
            </w:r>
            <w:r w:rsidR="001A6D46" w:rsidRPr="002D2840">
              <w:rPr>
                <w:rFonts w:ascii="Times New Roman" w:hAnsi="Times New Roman" w:cs="Times New Roman"/>
                <w:sz w:val="24"/>
                <w:szCs w:val="24"/>
              </w:rPr>
              <w:t>“</w:t>
            </w:r>
            <w:r w:rsidR="001A4977" w:rsidRPr="002D2840">
              <w:rPr>
                <w:rFonts w:ascii="Times New Roman" w:hAnsi="Times New Roman" w:cs="Times New Roman"/>
                <w:sz w:val="24"/>
                <w:szCs w:val="24"/>
              </w:rPr>
              <w:t xml:space="preserve"> и</w:t>
            </w:r>
            <w:r w:rsidR="00CA7A32" w:rsidRPr="002D2840">
              <w:rPr>
                <w:rFonts w:ascii="Times New Roman" w:hAnsi="Times New Roman" w:cs="Times New Roman"/>
                <w:sz w:val="24"/>
                <w:szCs w:val="24"/>
                <w:lang w:val="en-US"/>
              </w:rPr>
              <w:t xml:space="preserve"> ред 4</w:t>
            </w:r>
            <w:r w:rsidR="00850188" w:rsidRPr="002D2840">
              <w:rPr>
                <w:rFonts w:ascii="Times New Roman" w:hAnsi="Times New Roman" w:cs="Times New Roman"/>
                <w:sz w:val="24"/>
                <w:szCs w:val="24"/>
              </w:rPr>
              <w:t xml:space="preserve"> </w:t>
            </w:r>
            <w:r w:rsidR="001A6D46" w:rsidRPr="002D2840">
              <w:rPr>
                <w:rFonts w:ascii="Times New Roman" w:hAnsi="Times New Roman" w:cs="Times New Roman"/>
                <w:sz w:val="24"/>
                <w:szCs w:val="24"/>
              </w:rPr>
              <w:t>„</w:t>
            </w:r>
            <w:r w:rsidR="00CA7A32" w:rsidRPr="002D2840">
              <w:rPr>
                <w:rFonts w:ascii="Times New Roman" w:hAnsi="Times New Roman" w:cs="Times New Roman"/>
                <w:sz w:val="24"/>
                <w:szCs w:val="24"/>
                <w:lang w:val="en-US"/>
              </w:rPr>
              <w:t>Разходи за дейността</w:t>
            </w:r>
            <w:r w:rsidR="001A6D46" w:rsidRPr="002D2840">
              <w:rPr>
                <w:rFonts w:ascii="Times New Roman" w:hAnsi="Times New Roman" w:cs="Times New Roman"/>
                <w:sz w:val="24"/>
                <w:szCs w:val="24"/>
              </w:rPr>
              <w:t>“</w:t>
            </w:r>
            <w:r w:rsidR="00CA7A32" w:rsidRPr="002D2840">
              <w:rPr>
                <w:rFonts w:ascii="Times New Roman" w:hAnsi="Times New Roman" w:cs="Times New Roman"/>
                <w:sz w:val="24"/>
                <w:szCs w:val="24"/>
                <w:lang w:val="en-US"/>
              </w:rPr>
              <w:t>.</w:t>
            </w:r>
          </w:p>
          <w:p w14:paraId="13551B0E" w14:textId="238F0048" w:rsidR="00C02FA9" w:rsidRPr="002D2840" w:rsidRDefault="000F5234"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6.2. </w:t>
            </w:r>
            <w:r w:rsidR="00C02FA9" w:rsidRPr="002D2840">
              <w:rPr>
                <w:rFonts w:ascii="Times New Roman" w:hAnsi="Times New Roman" w:cs="Times New Roman"/>
                <w:sz w:val="24"/>
                <w:szCs w:val="24"/>
                <w:lang w:val="en-US"/>
              </w:rPr>
              <w:t>В случай, че полученият средноаритметичен размер на оперативната печалба на кандидата от посл</w:t>
            </w:r>
            <w:r w:rsidRPr="002D2840">
              <w:rPr>
                <w:rFonts w:ascii="Times New Roman" w:hAnsi="Times New Roman" w:cs="Times New Roman"/>
                <w:sz w:val="24"/>
                <w:szCs w:val="24"/>
                <w:lang w:val="en-US"/>
              </w:rPr>
              <w:t xml:space="preserve">едните три завършени финансови </w:t>
            </w:r>
            <w:r w:rsidR="00C02FA9" w:rsidRPr="002D2840">
              <w:rPr>
                <w:rFonts w:ascii="Times New Roman" w:hAnsi="Times New Roman" w:cs="Times New Roman"/>
                <w:sz w:val="24"/>
                <w:szCs w:val="24"/>
                <w:lang w:val="en-US"/>
              </w:rPr>
              <w:t>години, умножен по</w:t>
            </w:r>
            <w:r w:rsidR="00C02FA9" w:rsidRPr="002D2840">
              <w:rPr>
                <w:rFonts w:ascii="Times New Roman" w:hAnsi="Times New Roman" w:cs="Times New Roman"/>
                <w:sz w:val="24"/>
                <w:szCs w:val="24"/>
              </w:rPr>
              <w:t>:</w:t>
            </w:r>
          </w:p>
          <w:p w14:paraId="24EC5C79" w14:textId="243E372D" w:rsidR="00057195" w:rsidRPr="002D2840" w:rsidRDefault="000F5234" w:rsidP="002D2840">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057195" w:rsidRPr="002D2840">
              <w:rPr>
                <w:rFonts w:ascii="Times New Roman" w:hAnsi="Times New Roman" w:cs="Times New Roman"/>
                <w:i/>
                <w:sz w:val="24"/>
                <w:szCs w:val="24"/>
              </w:rPr>
              <w:t xml:space="preserve"> „5“ е по-голям от общата стойност на </w:t>
            </w:r>
            <w:r w:rsidR="005378DB" w:rsidRPr="002D2840">
              <w:rPr>
                <w:rFonts w:ascii="Times New Roman" w:hAnsi="Times New Roman" w:cs="Times New Roman"/>
                <w:i/>
                <w:sz w:val="24"/>
                <w:szCs w:val="24"/>
              </w:rPr>
              <w:t xml:space="preserve">заявените </w:t>
            </w:r>
            <w:r w:rsidR="00057195" w:rsidRPr="002D2840">
              <w:rPr>
                <w:rFonts w:ascii="Times New Roman" w:hAnsi="Times New Roman" w:cs="Times New Roman"/>
                <w:i/>
                <w:sz w:val="24"/>
                <w:szCs w:val="24"/>
              </w:rPr>
              <w:t xml:space="preserve">разходи по проектното предложение, то същото получава </w:t>
            </w:r>
            <w:r w:rsidR="004B6DDF" w:rsidRPr="002D2840">
              <w:rPr>
                <w:rFonts w:ascii="Times New Roman" w:hAnsi="Times New Roman" w:cs="Times New Roman"/>
                <w:i/>
                <w:sz w:val="24"/>
                <w:szCs w:val="24"/>
              </w:rPr>
              <w:t xml:space="preserve">20 </w:t>
            </w:r>
            <w:r w:rsidR="00057195" w:rsidRPr="002D2840">
              <w:rPr>
                <w:rFonts w:ascii="Times New Roman" w:hAnsi="Times New Roman" w:cs="Times New Roman"/>
                <w:i/>
                <w:sz w:val="24"/>
                <w:szCs w:val="24"/>
              </w:rPr>
              <w:t>точки;</w:t>
            </w:r>
          </w:p>
          <w:p w14:paraId="1AA44807" w14:textId="01D77A9D" w:rsidR="00057195" w:rsidRPr="002D2840" w:rsidRDefault="000F5234" w:rsidP="002D2840">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057195" w:rsidRPr="002D2840">
              <w:rPr>
                <w:rFonts w:ascii="Times New Roman" w:hAnsi="Times New Roman" w:cs="Times New Roman"/>
                <w:i/>
                <w:sz w:val="24"/>
                <w:szCs w:val="24"/>
              </w:rPr>
              <w:t xml:space="preserve"> „6“ е по-голям от общата стойност на </w:t>
            </w:r>
            <w:r w:rsidR="005378DB" w:rsidRPr="002D2840">
              <w:rPr>
                <w:rFonts w:ascii="Times New Roman" w:hAnsi="Times New Roman" w:cs="Times New Roman"/>
                <w:i/>
                <w:sz w:val="24"/>
                <w:szCs w:val="24"/>
              </w:rPr>
              <w:t xml:space="preserve">заявените </w:t>
            </w:r>
            <w:r w:rsidR="00057195" w:rsidRPr="002D2840">
              <w:rPr>
                <w:rFonts w:ascii="Times New Roman" w:hAnsi="Times New Roman" w:cs="Times New Roman"/>
                <w:i/>
                <w:sz w:val="24"/>
                <w:szCs w:val="24"/>
              </w:rPr>
              <w:t xml:space="preserve">разходи по проектното предложение, то същото получава </w:t>
            </w:r>
            <w:r w:rsidR="004B6DDF" w:rsidRPr="002D2840">
              <w:rPr>
                <w:rFonts w:ascii="Times New Roman" w:hAnsi="Times New Roman" w:cs="Times New Roman"/>
                <w:i/>
                <w:sz w:val="24"/>
                <w:szCs w:val="24"/>
              </w:rPr>
              <w:t xml:space="preserve">18 </w:t>
            </w:r>
            <w:r w:rsidR="00057195" w:rsidRPr="002D2840">
              <w:rPr>
                <w:rFonts w:ascii="Times New Roman" w:hAnsi="Times New Roman" w:cs="Times New Roman"/>
                <w:i/>
                <w:sz w:val="24"/>
                <w:szCs w:val="24"/>
              </w:rPr>
              <w:t>точки;</w:t>
            </w:r>
          </w:p>
          <w:p w14:paraId="2B6C059E" w14:textId="42879487" w:rsidR="00057195" w:rsidRPr="002D2840" w:rsidRDefault="000F5234" w:rsidP="002D2840">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057195" w:rsidRPr="002D2840">
              <w:rPr>
                <w:rFonts w:ascii="Times New Roman" w:hAnsi="Times New Roman" w:cs="Times New Roman"/>
                <w:i/>
                <w:sz w:val="24"/>
                <w:szCs w:val="24"/>
              </w:rPr>
              <w:t xml:space="preserve"> „7“ е по-голям от общата стойност на </w:t>
            </w:r>
            <w:r w:rsidR="005378DB" w:rsidRPr="002D2840">
              <w:rPr>
                <w:rFonts w:ascii="Times New Roman" w:hAnsi="Times New Roman" w:cs="Times New Roman"/>
                <w:i/>
                <w:sz w:val="24"/>
                <w:szCs w:val="24"/>
              </w:rPr>
              <w:t xml:space="preserve">заявените </w:t>
            </w:r>
            <w:r w:rsidR="00057195" w:rsidRPr="002D2840">
              <w:rPr>
                <w:rFonts w:ascii="Times New Roman" w:hAnsi="Times New Roman" w:cs="Times New Roman"/>
                <w:i/>
                <w:sz w:val="24"/>
                <w:szCs w:val="24"/>
              </w:rPr>
              <w:t xml:space="preserve">разходи по проектното предложение, то същото получава </w:t>
            </w:r>
            <w:r w:rsidR="004B6DDF" w:rsidRPr="002D2840">
              <w:rPr>
                <w:rFonts w:ascii="Times New Roman" w:hAnsi="Times New Roman" w:cs="Times New Roman"/>
                <w:i/>
                <w:sz w:val="24"/>
                <w:szCs w:val="24"/>
              </w:rPr>
              <w:t xml:space="preserve">16 </w:t>
            </w:r>
            <w:r w:rsidR="00057195" w:rsidRPr="002D2840">
              <w:rPr>
                <w:rFonts w:ascii="Times New Roman" w:hAnsi="Times New Roman" w:cs="Times New Roman"/>
                <w:i/>
                <w:sz w:val="24"/>
                <w:szCs w:val="24"/>
              </w:rPr>
              <w:t>точки;</w:t>
            </w:r>
          </w:p>
          <w:p w14:paraId="6A204667" w14:textId="6659E16D" w:rsidR="00057195" w:rsidRPr="002D2840" w:rsidRDefault="000F5234" w:rsidP="002D2840">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057195" w:rsidRPr="002D2840">
              <w:rPr>
                <w:rFonts w:ascii="Times New Roman" w:hAnsi="Times New Roman" w:cs="Times New Roman"/>
                <w:i/>
                <w:sz w:val="24"/>
                <w:szCs w:val="24"/>
              </w:rPr>
              <w:t xml:space="preserve"> „8“ е по-голям от общата стойност на </w:t>
            </w:r>
            <w:r w:rsidR="005378DB" w:rsidRPr="002D2840">
              <w:rPr>
                <w:rFonts w:ascii="Times New Roman" w:hAnsi="Times New Roman" w:cs="Times New Roman"/>
                <w:i/>
                <w:sz w:val="24"/>
                <w:szCs w:val="24"/>
              </w:rPr>
              <w:t xml:space="preserve">заявените </w:t>
            </w:r>
            <w:r w:rsidR="00057195" w:rsidRPr="002D2840">
              <w:rPr>
                <w:rFonts w:ascii="Times New Roman" w:hAnsi="Times New Roman" w:cs="Times New Roman"/>
                <w:i/>
                <w:sz w:val="24"/>
                <w:szCs w:val="24"/>
              </w:rPr>
              <w:t xml:space="preserve">разходи по проектното предложение, то същото получава </w:t>
            </w:r>
            <w:r w:rsidR="004B6DDF" w:rsidRPr="002D2840">
              <w:rPr>
                <w:rFonts w:ascii="Times New Roman" w:hAnsi="Times New Roman" w:cs="Times New Roman"/>
                <w:i/>
                <w:sz w:val="24"/>
                <w:szCs w:val="24"/>
              </w:rPr>
              <w:t xml:space="preserve">14 </w:t>
            </w:r>
            <w:r w:rsidR="00057195" w:rsidRPr="002D2840">
              <w:rPr>
                <w:rFonts w:ascii="Times New Roman" w:hAnsi="Times New Roman" w:cs="Times New Roman"/>
                <w:i/>
                <w:sz w:val="24"/>
                <w:szCs w:val="24"/>
              </w:rPr>
              <w:t>точки;</w:t>
            </w:r>
          </w:p>
          <w:p w14:paraId="7339CC9C" w14:textId="2129F009" w:rsidR="00057195" w:rsidRPr="002D2840" w:rsidRDefault="000F5234" w:rsidP="002D2840">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lastRenderedPageBreak/>
              <w:t>-</w:t>
            </w:r>
            <w:r w:rsidR="00057195" w:rsidRPr="002D2840">
              <w:rPr>
                <w:rFonts w:ascii="Times New Roman" w:hAnsi="Times New Roman" w:cs="Times New Roman"/>
                <w:i/>
                <w:sz w:val="24"/>
                <w:szCs w:val="24"/>
              </w:rPr>
              <w:t xml:space="preserve"> „9“ е по-голям от общата стойност на </w:t>
            </w:r>
            <w:r w:rsidR="005378DB" w:rsidRPr="002D2840">
              <w:rPr>
                <w:rFonts w:ascii="Times New Roman" w:hAnsi="Times New Roman" w:cs="Times New Roman"/>
                <w:i/>
                <w:sz w:val="24"/>
                <w:szCs w:val="24"/>
              </w:rPr>
              <w:t xml:space="preserve">заявените </w:t>
            </w:r>
            <w:r w:rsidR="00057195" w:rsidRPr="002D2840">
              <w:rPr>
                <w:rFonts w:ascii="Times New Roman" w:hAnsi="Times New Roman" w:cs="Times New Roman"/>
                <w:i/>
                <w:sz w:val="24"/>
                <w:szCs w:val="24"/>
              </w:rPr>
              <w:t xml:space="preserve">разходи по проектното предложение, то същото получава </w:t>
            </w:r>
            <w:r w:rsidR="004B6DDF" w:rsidRPr="002D2840">
              <w:rPr>
                <w:rFonts w:ascii="Times New Roman" w:hAnsi="Times New Roman" w:cs="Times New Roman"/>
                <w:i/>
                <w:sz w:val="24"/>
                <w:szCs w:val="24"/>
              </w:rPr>
              <w:t xml:space="preserve">12 </w:t>
            </w:r>
            <w:r w:rsidR="00057195" w:rsidRPr="002D2840">
              <w:rPr>
                <w:rFonts w:ascii="Times New Roman" w:hAnsi="Times New Roman" w:cs="Times New Roman"/>
                <w:i/>
                <w:sz w:val="24"/>
                <w:szCs w:val="24"/>
              </w:rPr>
              <w:t>точки;</w:t>
            </w:r>
          </w:p>
          <w:p w14:paraId="0B6B6BCB" w14:textId="60EA5026" w:rsidR="00057195" w:rsidRPr="002D2840" w:rsidRDefault="000F5234" w:rsidP="002D2840">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057195" w:rsidRPr="002D2840">
              <w:rPr>
                <w:rFonts w:ascii="Times New Roman" w:hAnsi="Times New Roman" w:cs="Times New Roman"/>
                <w:i/>
                <w:sz w:val="24"/>
                <w:szCs w:val="24"/>
              </w:rPr>
              <w:t xml:space="preserve"> „10“ е по-голям от общата стойност на </w:t>
            </w:r>
            <w:r w:rsidR="005378DB" w:rsidRPr="002D2840">
              <w:rPr>
                <w:rFonts w:ascii="Times New Roman" w:hAnsi="Times New Roman" w:cs="Times New Roman"/>
                <w:i/>
                <w:sz w:val="24"/>
                <w:szCs w:val="24"/>
              </w:rPr>
              <w:t xml:space="preserve">заявените </w:t>
            </w:r>
            <w:r w:rsidR="00057195" w:rsidRPr="002D2840">
              <w:rPr>
                <w:rFonts w:ascii="Times New Roman" w:hAnsi="Times New Roman" w:cs="Times New Roman"/>
                <w:i/>
                <w:sz w:val="24"/>
                <w:szCs w:val="24"/>
              </w:rPr>
              <w:t xml:space="preserve">разходи по проектното предложение, то същото получава </w:t>
            </w:r>
            <w:r w:rsidR="004B6DDF" w:rsidRPr="002D2840">
              <w:rPr>
                <w:rFonts w:ascii="Times New Roman" w:hAnsi="Times New Roman" w:cs="Times New Roman"/>
                <w:i/>
                <w:sz w:val="24"/>
                <w:szCs w:val="24"/>
              </w:rPr>
              <w:t xml:space="preserve">10 </w:t>
            </w:r>
            <w:r w:rsidR="00057195" w:rsidRPr="002D2840">
              <w:rPr>
                <w:rFonts w:ascii="Times New Roman" w:hAnsi="Times New Roman" w:cs="Times New Roman"/>
                <w:i/>
                <w:sz w:val="24"/>
                <w:szCs w:val="24"/>
              </w:rPr>
              <w:t>точки</w:t>
            </w:r>
            <w:r w:rsidR="004B6DDF" w:rsidRPr="002D2840">
              <w:rPr>
                <w:rFonts w:ascii="Times New Roman" w:hAnsi="Times New Roman" w:cs="Times New Roman"/>
                <w:i/>
                <w:sz w:val="24"/>
                <w:szCs w:val="24"/>
              </w:rPr>
              <w:t>.</w:t>
            </w:r>
          </w:p>
          <w:p w14:paraId="09486C0B" w14:textId="60C868B5" w:rsidR="004B6DDF" w:rsidRPr="002D2840" w:rsidRDefault="004B6DDF"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7. Нетните приходи от продажби на продукция на кандидата от трите завършени финансови години (2021 г., 2022 г. и 2023 г.), се определя, като се използват следните данни от отчет за приходи и разходи (ОПР) за съответната финансова година: стойността от Раздел А, т. I „Приходи от оперативна дейност”, ред „Нетни приходи от продажба на продукция”, (код 15110) от приходната част на ОПР за съответната финансова година. Изчислява се средноаритметичния размер на нетни приходи от продажби на продукция за трите завършени финансови години (2021 г., 2022 г. и 2023 г.) с помощта на Таблица </w:t>
            </w:r>
            <w:r w:rsidR="004F212B" w:rsidRPr="002D2840">
              <w:rPr>
                <w:rFonts w:ascii="Times New Roman" w:hAnsi="Times New Roman" w:cs="Times New Roman"/>
                <w:sz w:val="24"/>
                <w:szCs w:val="24"/>
              </w:rPr>
              <w:t>3</w:t>
            </w:r>
            <w:r w:rsidRPr="002D2840">
              <w:rPr>
                <w:rFonts w:ascii="Times New Roman" w:hAnsi="Times New Roman" w:cs="Times New Roman"/>
                <w:sz w:val="24"/>
                <w:szCs w:val="24"/>
              </w:rPr>
              <w:t xml:space="preserve"> „Нетни приходи“ от Приложение № </w:t>
            </w:r>
            <w:r w:rsidR="004F212B" w:rsidRPr="002D2840">
              <w:rPr>
                <w:rFonts w:ascii="Times New Roman" w:hAnsi="Times New Roman" w:cs="Times New Roman"/>
                <w:sz w:val="24"/>
                <w:szCs w:val="24"/>
              </w:rPr>
              <w:t>7</w:t>
            </w:r>
            <w:r w:rsidRPr="002D2840">
              <w:rPr>
                <w:rFonts w:ascii="Times New Roman" w:hAnsi="Times New Roman" w:cs="Times New Roman"/>
                <w:sz w:val="24"/>
                <w:szCs w:val="24"/>
              </w:rPr>
              <w:t>.</w:t>
            </w:r>
          </w:p>
          <w:p w14:paraId="3D747B41" w14:textId="452CB8F1" w:rsidR="004C167D" w:rsidRPr="002D2840" w:rsidRDefault="000F5234"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7.1. </w:t>
            </w:r>
            <w:r w:rsidR="004B6DDF" w:rsidRPr="002D2840">
              <w:rPr>
                <w:rFonts w:ascii="Times New Roman" w:hAnsi="Times New Roman" w:cs="Times New Roman"/>
                <w:sz w:val="24"/>
                <w:szCs w:val="24"/>
              </w:rPr>
              <w:t>В случай, че кандидатът не съставя ОПР съгласно Закона за счетоводството, за източник на информация се използва „Приложение № 3 - доходи от друга стопанска дейност“ от Годишна данъчна декларация (ГДД) за съответната година на физическото лице, като се взимат предвид стойностите от ред 1 „Придобит доход от друга стопанска дейност по чл. 29 от ЗДДФЛ, включително доход по чл. 29, ал. 3 от ЗДДФЛ*“ с код 301 „Доходи от дейност като регистриран земеделски стопанин за производство на непреработени продукти от селско стопанство, с изключение на доходите от производство на декоративна растителност“, код 302 „Доходи от дейност за производство на преработени или непреработени продукти от селско стопанство, извън тези с код 301, включително доходи от продажба на произведена декоративна растителност“, код 303 „Доходи от горско стопанство (включително от събиране на диворастящи билки, гъби и плодове); от ловно стопанство и от рибно стопанство“, код 304 „Авторски и лицензионни възнаграждения, включително за доходи от продажба на изобретения, произведения на науката, културата и изкуството от техните автори, както и възнаграждения на артисти-изпълнители“ и код 305 „Доходи от упражняване на занаят, които не се облагат с патентен данък по реда на Закона за местните данъци и такси“.</w:t>
            </w:r>
          </w:p>
          <w:p w14:paraId="379C97FB" w14:textId="133E41FC" w:rsidR="004C167D" w:rsidRPr="002D2840" w:rsidRDefault="000F5234"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7.2. </w:t>
            </w:r>
            <w:r w:rsidR="004C167D" w:rsidRPr="002D2840">
              <w:rPr>
                <w:rFonts w:ascii="Times New Roman" w:hAnsi="Times New Roman" w:cs="Times New Roman"/>
                <w:sz w:val="24"/>
                <w:szCs w:val="24"/>
              </w:rPr>
              <w:t>В случай, че съотношението между заявената стойност на проектното предложение и средноаритметичният размер на нетни приходи от продажби на продукция на кандидата от три завършени финансови години (2021, 2022 и 2023 г.) е:</w:t>
            </w:r>
          </w:p>
          <w:p w14:paraId="65385F3B" w14:textId="3D20090D" w:rsidR="004B6DDF" w:rsidRPr="002D2840" w:rsidRDefault="000F5234" w:rsidP="002D2840">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4B6DDF" w:rsidRPr="002D2840">
              <w:rPr>
                <w:rFonts w:ascii="Times New Roman" w:hAnsi="Times New Roman" w:cs="Times New Roman"/>
                <w:i/>
                <w:sz w:val="24"/>
                <w:szCs w:val="24"/>
              </w:rPr>
              <w:t xml:space="preserve"> по-малко или равно на 2, то </w:t>
            </w:r>
            <w:r w:rsidR="004C167D" w:rsidRPr="002D2840">
              <w:rPr>
                <w:rFonts w:ascii="Times New Roman" w:hAnsi="Times New Roman" w:cs="Times New Roman"/>
                <w:i/>
                <w:sz w:val="24"/>
                <w:szCs w:val="24"/>
              </w:rPr>
              <w:t>проекта</w:t>
            </w:r>
            <w:r w:rsidR="004B6DDF" w:rsidRPr="002D2840">
              <w:rPr>
                <w:rFonts w:ascii="Times New Roman" w:hAnsi="Times New Roman" w:cs="Times New Roman"/>
                <w:i/>
                <w:sz w:val="24"/>
                <w:szCs w:val="24"/>
              </w:rPr>
              <w:t xml:space="preserve"> получава – 10 точки;</w:t>
            </w:r>
          </w:p>
          <w:p w14:paraId="3EAA52D8" w14:textId="63341763" w:rsidR="004B6DDF" w:rsidRPr="002D2840" w:rsidRDefault="000F5234" w:rsidP="002D2840">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4B6DDF" w:rsidRPr="002D2840">
              <w:rPr>
                <w:rFonts w:ascii="Times New Roman" w:hAnsi="Times New Roman" w:cs="Times New Roman"/>
                <w:i/>
                <w:sz w:val="24"/>
                <w:szCs w:val="24"/>
              </w:rPr>
              <w:t xml:space="preserve"> по-голямо от 2 и по-малко или равно на 3 , то </w:t>
            </w:r>
            <w:r w:rsidR="004C167D" w:rsidRPr="002D2840">
              <w:rPr>
                <w:rFonts w:ascii="Times New Roman" w:hAnsi="Times New Roman" w:cs="Times New Roman"/>
                <w:i/>
                <w:sz w:val="24"/>
                <w:szCs w:val="24"/>
              </w:rPr>
              <w:t>проекта</w:t>
            </w:r>
            <w:r w:rsidR="004B6DDF" w:rsidRPr="002D2840">
              <w:rPr>
                <w:rFonts w:ascii="Times New Roman" w:hAnsi="Times New Roman" w:cs="Times New Roman"/>
                <w:i/>
                <w:sz w:val="24"/>
                <w:szCs w:val="24"/>
              </w:rPr>
              <w:t xml:space="preserve"> получава 8 точки;</w:t>
            </w:r>
          </w:p>
          <w:p w14:paraId="2738FE57" w14:textId="65949BC3" w:rsidR="004B6DDF" w:rsidRPr="002D2840" w:rsidRDefault="000F5234" w:rsidP="002D2840">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4B6DDF" w:rsidRPr="002D2840">
              <w:rPr>
                <w:rFonts w:ascii="Times New Roman" w:hAnsi="Times New Roman" w:cs="Times New Roman"/>
                <w:i/>
                <w:sz w:val="24"/>
                <w:szCs w:val="24"/>
              </w:rPr>
              <w:t xml:space="preserve"> по-голямо от 3 и по-малко или равно на 4, то </w:t>
            </w:r>
            <w:r w:rsidR="004C167D" w:rsidRPr="002D2840">
              <w:rPr>
                <w:rFonts w:ascii="Times New Roman" w:hAnsi="Times New Roman" w:cs="Times New Roman"/>
                <w:i/>
                <w:sz w:val="24"/>
                <w:szCs w:val="24"/>
              </w:rPr>
              <w:t xml:space="preserve">проекта </w:t>
            </w:r>
            <w:r w:rsidR="004B6DDF" w:rsidRPr="002D2840">
              <w:rPr>
                <w:rFonts w:ascii="Times New Roman" w:hAnsi="Times New Roman" w:cs="Times New Roman"/>
                <w:i/>
                <w:sz w:val="24"/>
                <w:szCs w:val="24"/>
              </w:rPr>
              <w:t>получава 7 точки;</w:t>
            </w:r>
          </w:p>
          <w:p w14:paraId="5082093A" w14:textId="0FDF068F" w:rsidR="004B6DDF" w:rsidRPr="002D2840" w:rsidRDefault="000F5234" w:rsidP="002D2840">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4B6DDF" w:rsidRPr="002D2840">
              <w:rPr>
                <w:rFonts w:ascii="Times New Roman" w:hAnsi="Times New Roman" w:cs="Times New Roman"/>
                <w:i/>
                <w:sz w:val="24"/>
                <w:szCs w:val="24"/>
              </w:rPr>
              <w:t xml:space="preserve"> по-голямо от 4 и по-малко или равно на 5, то </w:t>
            </w:r>
            <w:r w:rsidR="004C167D" w:rsidRPr="002D2840">
              <w:rPr>
                <w:rFonts w:ascii="Times New Roman" w:hAnsi="Times New Roman" w:cs="Times New Roman"/>
                <w:i/>
                <w:sz w:val="24"/>
                <w:szCs w:val="24"/>
              </w:rPr>
              <w:t xml:space="preserve">проекта </w:t>
            </w:r>
            <w:r w:rsidR="004B6DDF" w:rsidRPr="002D2840">
              <w:rPr>
                <w:rFonts w:ascii="Times New Roman" w:hAnsi="Times New Roman" w:cs="Times New Roman"/>
                <w:i/>
                <w:sz w:val="24"/>
                <w:szCs w:val="24"/>
              </w:rPr>
              <w:t>получава 6 точки;</w:t>
            </w:r>
          </w:p>
          <w:p w14:paraId="27A8C3B3" w14:textId="5767B46C" w:rsidR="004B6DDF" w:rsidRPr="002D2840" w:rsidRDefault="000F5234" w:rsidP="002D2840">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4B6DDF" w:rsidRPr="002D2840">
              <w:rPr>
                <w:rFonts w:ascii="Times New Roman" w:hAnsi="Times New Roman" w:cs="Times New Roman"/>
                <w:sz w:val="24"/>
                <w:szCs w:val="24"/>
              </w:rPr>
              <w:t xml:space="preserve"> </w:t>
            </w:r>
            <w:r w:rsidR="004B6DDF" w:rsidRPr="002D2840">
              <w:rPr>
                <w:rFonts w:ascii="Times New Roman" w:hAnsi="Times New Roman" w:cs="Times New Roman"/>
                <w:i/>
                <w:sz w:val="24"/>
                <w:szCs w:val="24"/>
              </w:rPr>
              <w:t xml:space="preserve">по-голямо от 5 и по-малко или равно на 6, то </w:t>
            </w:r>
            <w:r w:rsidR="004C167D" w:rsidRPr="002D2840">
              <w:rPr>
                <w:rFonts w:ascii="Times New Roman" w:hAnsi="Times New Roman" w:cs="Times New Roman"/>
                <w:i/>
                <w:sz w:val="24"/>
                <w:szCs w:val="24"/>
              </w:rPr>
              <w:t xml:space="preserve">проекта </w:t>
            </w:r>
            <w:r w:rsidR="004B6DDF" w:rsidRPr="002D2840">
              <w:rPr>
                <w:rFonts w:ascii="Times New Roman" w:hAnsi="Times New Roman" w:cs="Times New Roman"/>
                <w:i/>
                <w:sz w:val="24"/>
                <w:szCs w:val="24"/>
              </w:rPr>
              <w:t>получава 5 точки;</w:t>
            </w:r>
          </w:p>
          <w:p w14:paraId="10686466" w14:textId="651CDC8B" w:rsidR="004B6DDF" w:rsidRPr="002D2840" w:rsidRDefault="000F5234" w:rsidP="002D2840">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4B6DDF" w:rsidRPr="002D2840">
              <w:rPr>
                <w:rFonts w:ascii="Times New Roman" w:hAnsi="Times New Roman" w:cs="Times New Roman"/>
                <w:i/>
                <w:sz w:val="24"/>
                <w:szCs w:val="24"/>
              </w:rPr>
              <w:t xml:space="preserve"> по-голямо от 6 и по-малко или равно на 7, то </w:t>
            </w:r>
            <w:r w:rsidR="004C167D" w:rsidRPr="002D2840">
              <w:rPr>
                <w:rFonts w:ascii="Times New Roman" w:hAnsi="Times New Roman" w:cs="Times New Roman"/>
                <w:i/>
                <w:sz w:val="24"/>
                <w:szCs w:val="24"/>
              </w:rPr>
              <w:t xml:space="preserve">проекта </w:t>
            </w:r>
            <w:r w:rsidR="004B6DDF" w:rsidRPr="002D2840">
              <w:rPr>
                <w:rFonts w:ascii="Times New Roman" w:hAnsi="Times New Roman" w:cs="Times New Roman"/>
                <w:i/>
                <w:sz w:val="24"/>
                <w:szCs w:val="24"/>
              </w:rPr>
              <w:t>получава 4 точки;</w:t>
            </w:r>
          </w:p>
          <w:p w14:paraId="0FE063A4" w14:textId="35ABEC0E" w:rsidR="004B6DDF" w:rsidRPr="002D2840" w:rsidRDefault="000F5234" w:rsidP="002D2840">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4B6DDF" w:rsidRPr="002D2840">
              <w:rPr>
                <w:rFonts w:ascii="Times New Roman" w:hAnsi="Times New Roman" w:cs="Times New Roman"/>
                <w:i/>
                <w:sz w:val="24"/>
                <w:szCs w:val="24"/>
              </w:rPr>
              <w:t xml:space="preserve"> по-голямо от 7 и по-малко или равно на 8, то </w:t>
            </w:r>
            <w:r w:rsidR="004C167D" w:rsidRPr="002D2840">
              <w:rPr>
                <w:rFonts w:ascii="Times New Roman" w:hAnsi="Times New Roman" w:cs="Times New Roman"/>
                <w:i/>
                <w:sz w:val="24"/>
                <w:szCs w:val="24"/>
              </w:rPr>
              <w:t xml:space="preserve">проекта </w:t>
            </w:r>
            <w:r w:rsidR="004B6DDF" w:rsidRPr="002D2840">
              <w:rPr>
                <w:rFonts w:ascii="Times New Roman" w:hAnsi="Times New Roman" w:cs="Times New Roman"/>
                <w:i/>
                <w:sz w:val="24"/>
                <w:szCs w:val="24"/>
              </w:rPr>
              <w:t>получава 3 точки;</w:t>
            </w:r>
          </w:p>
          <w:p w14:paraId="2E5B421A" w14:textId="0DA886A3" w:rsidR="004B6DDF" w:rsidRPr="002D2840" w:rsidRDefault="000F5234" w:rsidP="002D2840">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 xml:space="preserve">- </w:t>
            </w:r>
            <w:r w:rsidR="004B6DDF" w:rsidRPr="002D2840">
              <w:rPr>
                <w:rFonts w:ascii="Times New Roman" w:hAnsi="Times New Roman" w:cs="Times New Roman"/>
                <w:i/>
                <w:sz w:val="24"/>
                <w:szCs w:val="24"/>
              </w:rPr>
              <w:t xml:space="preserve">по-голямо от 8 и по-малко или равно на 9, то </w:t>
            </w:r>
            <w:r w:rsidR="004C167D" w:rsidRPr="002D2840">
              <w:rPr>
                <w:rFonts w:ascii="Times New Roman" w:hAnsi="Times New Roman" w:cs="Times New Roman"/>
                <w:i/>
                <w:sz w:val="24"/>
                <w:szCs w:val="24"/>
              </w:rPr>
              <w:t xml:space="preserve">проекта </w:t>
            </w:r>
            <w:r w:rsidR="004B6DDF" w:rsidRPr="002D2840">
              <w:rPr>
                <w:rFonts w:ascii="Times New Roman" w:hAnsi="Times New Roman" w:cs="Times New Roman"/>
                <w:i/>
                <w:sz w:val="24"/>
                <w:szCs w:val="24"/>
              </w:rPr>
              <w:t>получава 2 точки;</w:t>
            </w:r>
          </w:p>
          <w:p w14:paraId="7E03A9C5" w14:textId="32E19C60" w:rsidR="004B6DDF" w:rsidRPr="002D2840" w:rsidRDefault="000F5234" w:rsidP="002D2840">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4B6DDF" w:rsidRPr="002D2840">
              <w:rPr>
                <w:rFonts w:ascii="Times New Roman" w:hAnsi="Times New Roman" w:cs="Times New Roman"/>
                <w:i/>
                <w:sz w:val="24"/>
                <w:szCs w:val="24"/>
              </w:rPr>
              <w:t xml:space="preserve"> по-голямо от 9 и по-малко или равно на 10, то </w:t>
            </w:r>
            <w:r w:rsidR="004C167D" w:rsidRPr="002D2840">
              <w:rPr>
                <w:rFonts w:ascii="Times New Roman" w:hAnsi="Times New Roman" w:cs="Times New Roman"/>
                <w:i/>
                <w:sz w:val="24"/>
                <w:szCs w:val="24"/>
              </w:rPr>
              <w:t xml:space="preserve">проекта </w:t>
            </w:r>
            <w:r w:rsidR="004B6DDF" w:rsidRPr="002D2840">
              <w:rPr>
                <w:rFonts w:ascii="Times New Roman" w:hAnsi="Times New Roman" w:cs="Times New Roman"/>
                <w:i/>
                <w:sz w:val="24"/>
                <w:szCs w:val="24"/>
              </w:rPr>
              <w:t>получава 1 точка;</w:t>
            </w:r>
          </w:p>
          <w:p w14:paraId="6D94F1F6" w14:textId="5BC51790" w:rsidR="004B6DDF" w:rsidRPr="002D2840" w:rsidRDefault="000F5234" w:rsidP="002D2840">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4B6DDF" w:rsidRPr="002D2840">
              <w:rPr>
                <w:rFonts w:ascii="Times New Roman" w:hAnsi="Times New Roman" w:cs="Times New Roman"/>
                <w:i/>
                <w:sz w:val="24"/>
                <w:szCs w:val="24"/>
              </w:rPr>
              <w:t xml:space="preserve"> по-голямо от 10, то </w:t>
            </w:r>
            <w:r w:rsidR="00C02FA9" w:rsidRPr="002D2840">
              <w:rPr>
                <w:rFonts w:ascii="Times New Roman" w:hAnsi="Times New Roman" w:cs="Times New Roman"/>
                <w:i/>
                <w:sz w:val="24"/>
                <w:szCs w:val="24"/>
              </w:rPr>
              <w:t xml:space="preserve">проекта </w:t>
            </w:r>
            <w:r w:rsidR="004B6DDF" w:rsidRPr="002D2840">
              <w:rPr>
                <w:rFonts w:ascii="Times New Roman" w:hAnsi="Times New Roman" w:cs="Times New Roman"/>
                <w:i/>
                <w:sz w:val="24"/>
                <w:szCs w:val="24"/>
              </w:rPr>
              <w:t>получава 0 точки;</w:t>
            </w:r>
          </w:p>
          <w:p w14:paraId="6C509F58" w14:textId="2BB2BDD8" w:rsidR="004B6DDF" w:rsidRPr="002D2840" w:rsidRDefault="00CB6E4A"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8. Приоритет по критерий за оценка 2.6 получават кандидатите по т. 1, буква „б“ от раздел 11.1 от настоящите Условия за кандидатстване.</w:t>
            </w:r>
          </w:p>
          <w:p w14:paraId="0329D553" w14:textId="72F4038C" w:rsidR="00CB6E4A" w:rsidRPr="002D2840" w:rsidRDefault="00CB6E4A"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lastRenderedPageBreak/>
              <w:t>9. Проектни предложения с инвестиции и дейности в напоителни системи за напояване при отглеждане на царевица (критерий за оценка 2.7) са такива, при които над 50 % от допустимите инвестиционни разходи по проекта са изцяло насочени към инвестиции за напояване за отглеждане на царевица и получават 10 точки.</w:t>
            </w:r>
            <w:r w:rsidR="00154A51" w:rsidRPr="002D2840">
              <w:rPr>
                <w:rFonts w:ascii="Times New Roman" w:hAnsi="Times New Roman" w:cs="Times New Roman"/>
                <w:sz w:val="24"/>
                <w:szCs w:val="24"/>
              </w:rPr>
              <w:t xml:space="preserve"> Допустимите инвестиционни разходи, които се използват едновременно и за дейности за напояване на други култури, различни от царевица, не се считат за разходи, изцяло насочени към инвестиции за напояване за отглеждане на царевица</w:t>
            </w:r>
            <w:r w:rsidR="00C05926" w:rsidRPr="002D2840">
              <w:rPr>
                <w:rFonts w:ascii="Times New Roman" w:hAnsi="Times New Roman" w:cs="Times New Roman"/>
                <w:sz w:val="24"/>
                <w:szCs w:val="24"/>
              </w:rPr>
              <w:t>.</w:t>
            </w:r>
          </w:p>
          <w:p w14:paraId="13F99AE5" w14:textId="33FEA967" w:rsidR="009449AB" w:rsidRPr="002D2840" w:rsidRDefault="009449AB"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10. Приоритет по критерий за оценка № 3.1 получават проектни предложения, представени от кандидати, за които след служебна проверка в Електронния регистър по чл. 16а, ал. 1, т. 1 от Закона за прилагане на Общата организация на пазарите на земеделски продукти на Европейския съюз (ЗПООПЗПЕС) е установено, че имат сключен действащ договор за контрол и сертификация с контролиращо лице преди 01.01.2024 г. с актуални данни за всички култури/животни за стопанската 2023/2024 г., с които се кандидатства (по вид на културите и размер на площите и/или по вид и брой на животните) и същите са описани в Приложение № </w:t>
            </w:r>
            <w:r w:rsidR="00A92CC8" w:rsidRPr="002D2840">
              <w:rPr>
                <w:rFonts w:ascii="Times New Roman" w:hAnsi="Times New Roman" w:cs="Times New Roman"/>
                <w:sz w:val="24"/>
                <w:szCs w:val="24"/>
              </w:rPr>
              <w:t>4</w:t>
            </w:r>
            <w:r w:rsidRPr="002D2840">
              <w:rPr>
                <w:rFonts w:ascii="Times New Roman" w:hAnsi="Times New Roman" w:cs="Times New Roman"/>
                <w:sz w:val="24"/>
                <w:szCs w:val="24"/>
              </w:rPr>
              <w:t xml:space="preserve"> „</w:t>
            </w:r>
            <w:r w:rsidR="00A92CC8" w:rsidRPr="002D2840">
              <w:rPr>
                <w:rFonts w:ascii="Times New Roman" w:hAnsi="Times New Roman" w:cs="Times New Roman"/>
                <w:sz w:val="24"/>
                <w:szCs w:val="24"/>
              </w:rPr>
              <w:t>Бизнес план - образец</w:t>
            </w:r>
            <w:r w:rsidRPr="002D2840">
              <w:rPr>
                <w:rFonts w:ascii="Times New Roman" w:hAnsi="Times New Roman" w:cs="Times New Roman"/>
                <w:sz w:val="24"/>
                <w:szCs w:val="24"/>
              </w:rPr>
              <w:t>“.</w:t>
            </w:r>
          </w:p>
          <w:p w14:paraId="73C4A7A2" w14:textId="08A48808" w:rsidR="00057195" w:rsidRPr="002D2840" w:rsidRDefault="000F5234"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10.1. </w:t>
            </w:r>
            <w:r w:rsidR="00057195" w:rsidRPr="002D2840">
              <w:rPr>
                <w:rFonts w:ascii="Times New Roman" w:hAnsi="Times New Roman" w:cs="Times New Roman"/>
                <w:sz w:val="24"/>
                <w:szCs w:val="24"/>
              </w:rPr>
              <w:t xml:space="preserve">За кандидати групи/организации на производители минималното изискване по критерий за оценка № </w:t>
            </w:r>
            <w:r w:rsidR="009449AB" w:rsidRPr="002D2840">
              <w:rPr>
                <w:rFonts w:ascii="Times New Roman" w:hAnsi="Times New Roman" w:cs="Times New Roman"/>
                <w:sz w:val="24"/>
                <w:szCs w:val="24"/>
              </w:rPr>
              <w:t>3</w:t>
            </w:r>
            <w:r w:rsidR="00057195" w:rsidRPr="002D2840">
              <w:rPr>
                <w:rFonts w:ascii="Times New Roman" w:hAnsi="Times New Roman" w:cs="Times New Roman"/>
                <w:sz w:val="24"/>
                <w:szCs w:val="24"/>
              </w:rPr>
              <w:t>.1 се счита за изпълнено, когато над 50 на сто от членовете на групата/организацията, отговарят на съответното условие.</w:t>
            </w:r>
          </w:p>
          <w:p w14:paraId="6D4E100D" w14:textId="3BB736AF" w:rsidR="00482538" w:rsidRPr="002D2840" w:rsidRDefault="000F5234"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10.2. </w:t>
            </w:r>
            <w:r w:rsidR="00AA267B" w:rsidRPr="002D2840">
              <w:rPr>
                <w:rFonts w:ascii="Times New Roman" w:hAnsi="Times New Roman" w:cs="Times New Roman"/>
                <w:sz w:val="24"/>
                <w:szCs w:val="24"/>
              </w:rPr>
              <w:t xml:space="preserve">Проектното предложение не съответства на </w:t>
            </w:r>
            <w:r w:rsidR="0055021C" w:rsidRPr="002D2840">
              <w:rPr>
                <w:rFonts w:ascii="Times New Roman" w:hAnsi="Times New Roman" w:cs="Times New Roman"/>
                <w:sz w:val="24"/>
                <w:szCs w:val="24"/>
              </w:rPr>
              <w:t xml:space="preserve">посоченото </w:t>
            </w:r>
            <w:r w:rsidR="00AA267B" w:rsidRPr="002D2840">
              <w:rPr>
                <w:rFonts w:ascii="Times New Roman" w:hAnsi="Times New Roman" w:cs="Times New Roman"/>
                <w:sz w:val="24"/>
                <w:szCs w:val="24"/>
              </w:rPr>
              <w:t>условие</w:t>
            </w:r>
            <w:r w:rsidR="0055021C" w:rsidRPr="002D2840">
              <w:rPr>
                <w:rFonts w:ascii="Times New Roman" w:hAnsi="Times New Roman" w:cs="Times New Roman"/>
                <w:sz w:val="24"/>
                <w:szCs w:val="24"/>
              </w:rPr>
              <w:t xml:space="preserve">, в случай че инвестициите не са свързани изцяло с производството на </w:t>
            </w:r>
            <w:r w:rsidR="00FA33A5" w:rsidRPr="002D2840">
              <w:rPr>
                <w:rFonts w:ascii="Times New Roman" w:hAnsi="Times New Roman" w:cs="Times New Roman"/>
                <w:sz w:val="24"/>
                <w:szCs w:val="24"/>
              </w:rPr>
              <w:t xml:space="preserve">селскостопански продукти, които са под контрол за спазване на правилата за </w:t>
            </w:r>
            <w:r w:rsidR="0055021C" w:rsidRPr="002D2840">
              <w:rPr>
                <w:rFonts w:ascii="Times New Roman" w:hAnsi="Times New Roman" w:cs="Times New Roman"/>
                <w:sz w:val="24"/>
                <w:szCs w:val="24"/>
              </w:rPr>
              <w:t xml:space="preserve">биологично </w:t>
            </w:r>
            <w:r w:rsidR="00FA33A5" w:rsidRPr="002D2840">
              <w:rPr>
                <w:rFonts w:ascii="Times New Roman" w:hAnsi="Times New Roman" w:cs="Times New Roman"/>
                <w:sz w:val="24"/>
                <w:szCs w:val="24"/>
              </w:rPr>
              <w:t>производство</w:t>
            </w:r>
            <w:r w:rsidR="0055021C" w:rsidRPr="002D2840">
              <w:rPr>
                <w:rFonts w:ascii="Times New Roman" w:hAnsi="Times New Roman" w:cs="Times New Roman"/>
                <w:sz w:val="24"/>
                <w:szCs w:val="24"/>
              </w:rPr>
              <w:t>.</w:t>
            </w:r>
          </w:p>
          <w:p w14:paraId="66189EB5" w14:textId="75199F07" w:rsidR="00A9498D" w:rsidRPr="002D2840" w:rsidRDefault="005A433A"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9449AB" w:rsidRPr="002D2840">
              <w:rPr>
                <w:rFonts w:ascii="Times New Roman" w:hAnsi="Times New Roman" w:cs="Times New Roman"/>
                <w:sz w:val="24"/>
                <w:szCs w:val="24"/>
              </w:rPr>
              <w:t>1</w:t>
            </w:r>
            <w:r w:rsidRPr="002D2840">
              <w:rPr>
                <w:rFonts w:ascii="Times New Roman" w:hAnsi="Times New Roman" w:cs="Times New Roman"/>
                <w:sz w:val="24"/>
                <w:szCs w:val="24"/>
              </w:rPr>
              <w:t xml:space="preserve">. </w:t>
            </w:r>
            <w:r w:rsidR="00057195" w:rsidRPr="002D2840">
              <w:rPr>
                <w:rFonts w:ascii="Times New Roman" w:hAnsi="Times New Roman" w:cs="Times New Roman"/>
                <w:sz w:val="24"/>
                <w:szCs w:val="24"/>
              </w:rPr>
              <w:t xml:space="preserve">За проектни предложения, получили еднакъв </w:t>
            </w:r>
            <w:r w:rsidR="00A9498D" w:rsidRPr="002D2840">
              <w:rPr>
                <w:rFonts w:ascii="Times New Roman" w:hAnsi="Times New Roman" w:cs="Times New Roman"/>
                <w:sz w:val="24"/>
                <w:szCs w:val="24"/>
              </w:rPr>
              <w:t xml:space="preserve">общ </w:t>
            </w:r>
            <w:r w:rsidR="00057195" w:rsidRPr="002D2840">
              <w:rPr>
                <w:rFonts w:ascii="Times New Roman" w:hAnsi="Times New Roman" w:cs="Times New Roman"/>
                <w:sz w:val="24"/>
                <w:szCs w:val="24"/>
              </w:rPr>
              <w:t>брой точки</w:t>
            </w:r>
            <w:r w:rsidR="009449AB" w:rsidRPr="002D2840">
              <w:rPr>
                <w:rFonts w:ascii="Times New Roman" w:hAnsi="Times New Roman" w:cs="Times New Roman"/>
                <w:sz w:val="24"/>
                <w:szCs w:val="24"/>
              </w:rPr>
              <w:t>,</w:t>
            </w:r>
            <w:r w:rsidR="00057195" w:rsidRPr="002D2840">
              <w:rPr>
                <w:rFonts w:ascii="Times New Roman" w:hAnsi="Times New Roman" w:cs="Times New Roman"/>
                <w:sz w:val="24"/>
                <w:szCs w:val="24"/>
              </w:rPr>
              <w:t xml:space="preserve"> класирането се извършва в низходящ ред съобразно</w:t>
            </w:r>
            <w:r w:rsidR="00A9498D" w:rsidRPr="002D2840">
              <w:rPr>
                <w:rFonts w:ascii="Times New Roman" w:hAnsi="Times New Roman" w:cs="Times New Roman"/>
                <w:sz w:val="24"/>
                <w:szCs w:val="24"/>
              </w:rPr>
              <w:t>:</w:t>
            </w:r>
          </w:p>
          <w:p w14:paraId="0720054A" w14:textId="304814D5" w:rsidR="00057195" w:rsidRPr="002D2840" w:rsidRDefault="009449AB"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w:t>
            </w:r>
            <w:r w:rsidR="00A9498D" w:rsidRPr="002D2840">
              <w:rPr>
                <w:rFonts w:ascii="Times New Roman" w:hAnsi="Times New Roman" w:cs="Times New Roman"/>
                <w:sz w:val="24"/>
                <w:szCs w:val="24"/>
              </w:rPr>
              <w:t>.1.</w:t>
            </w:r>
            <w:r w:rsidR="00057195" w:rsidRPr="002D2840">
              <w:rPr>
                <w:rFonts w:ascii="Times New Roman" w:hAnsi="Times New Roman" w:cs="Times New Roman"/>
                <w:sz w:val="24"/>
                <w:szCs w:val="24"/>
              </w:rPr>
              <w:t xml:space="preserve"> получения брой точки по </w:t>
            </w:r>
            <w:r w:rsidR="00F45573" w:rsidRPr="002D2840">
              <w:rPr>
                <w:rFonts w:ascii="Times New Roman" w:hAnsi="Times New Roman" w:cs="Times New Roman"/>
                <w:sz w:val="24"/>
                <w:szCs w:val="24"/>
              </w:rPr>
              <w:t xml:space="preserve">критерий </w:t>
            </w:r>
            <w:r w:rsidR="00057195" w:rsidRPr="002D2840">
              <w:rPr>
                <w:rFonts w:ascii="Times New Roman" w:hAnsi="Times New Roman" w:cs="Times New Roman"/>
                <w:sz w:val="24"/>
                <w:szCs w:val="24"/>
              </w:rPr>
              <w:t>за оценка №</w:t>
            </w:r>
            <w:r w:rsidR="00A9498D" w:rsidRPr="002D2840">
              <w:rPr>
                <w:rFonts w:ascii="Times New Roman" w:hAnsi="Times New Roman" w:cs="Times New Roman"/>
                <w:sz w:val="24"/>
                <w:szCs w:val="24"/>
              </w:rPr>
              <w:t xml:space="preserve"> </w:t>
            </w:r>
            <w:r w:rsidR="00F45573" w:rsidRPr="002D2840">
              <w:rPr>
                <w:rFonts w:ascii="Times New Roman" w:hAnsi="Times New Roman" w:cs="Times New Roman"/>
                <w:sz w:val="24"/>
                <w:szCs w:val="24"/>
              </w:rPr>
              <w:t xml:space="preserve">1.1 </w:t>
            </w:r>
            <w:r w:rsidR="00057195" w:rsidRPr="002D2840">
              <w:rPr>
                <w:rFonts w:ascii="Times New Roman" w:hAnsi="Times New Roman" w:cs="Times New Roman"/>
                <w:sz w:val="24"/>
                <w:szCs w:val="24"/>
              </w:rPr>
              <w:t>„</w:t>
            </w:r>
            <w:r w:rsidR="00F45573" w:rsidRPr="002D2840">
              <w:rPr>
                <w:rFonts w:ascii="Times New Roman" w:hAnsi="Times New Roman" w:cs="Times New Roman"/>
                <w:sz w:val="24"/>
                <w:szCs w:val="24"/>
              </w:rPr>
              <w:t>Проектни предложения с инвестиции и дейности, насочени в сектор "Плодове и зеленчуци", и/или сектор "Животновъдство", и/или сектор "Етеричномаслени и медицински култури"</w:t>
            </w:r>
            <w:r w:rsidR="00057195" w:rsidRPr="002D2840">
              <w:rPr>
                <w:rFonts w:ascii="Times New Roman" w:hAnsi="Times New Roman" w:cs="Times New Roman"/>
                <w:sz w:val="24"/>
                <w:szCs w:val="24"/>
              </w:rPr>
              <w:t>“</w:t>
            </w:r>
            <w:r w:rsidR="00A9498D" w:rsidRPr="002D2840">
              <w:rPr>
                <w:rFonts w:ascii="Times New Roman" w:hAnsi="Times New Roman" w:cs="Times New Roman"/>
                <w:sz w:val="24"/>
                <w:szCs w:val="24"/>
              </w:rPr>
              <w:t>;</w:t>
            </w:r>
          </w:p>
          <w:p w14:paraId="74478ACB" w14:textId="29E25073" w:rsidR="00057195" w:rsidRPr="002D2840" w:rsidRDefault="009449AB"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w:t>
            </w:r>
            <w:r w:rsidR="00A9498D" w:rsidRPr="002D2840">
              <w:rPr>
                <w:rFonts w:ascii="Times New Roman" w:hAnsi="Times New Roman" w:cs="Times New Roman"/>
                <w:sz w:val="24"/>
                <w:szCs w:val="24"/>
              </w:rPr>
              <w:t xml:space="preserve">.2. </w:t>
            </w:r>
            <w:r w:rsidR="00057195" w:rsidRPr="002D2840">
              <w:rPr>
                <w:rFonts w:ascii="Times New Roman" w:hAnsi="Times New Roman" w:cs="Times New Roman"/>
                <w:sz w:val="24"/>
                <w:szCs w:val="24"/>
              </w:rPr>
              <w:t xml:space="preserve">В случай, че проектните предложения имат равен брой точки по </w:t>
            </w:r>
            <w:r w:rsidR="00E1306E" w:rsidRPr="002D2840">
              <w:rPr>
                <w:rFonts w:ascii="Times New Roman" w:hAnsi="Times New Roman" w:cs="Times New Roman"/>
                <w:sz w:val="24"/>
                <w:szCs w:val="24"/>
              </w:rPr>
              <w:t xml:space="preserve">критерий </w:t>
            </w:r>
            <w:r w:rsidR="00057195" w:rsidRPr="002D2840">
              <w:rPr>
                <w:rFonts w:ascii="Times New Roman" w:hAnsi="Times New Roman" w:cs="Times New Roman"/>
                <w:sz w:val="24"/>
                <w:szCs w:val="24"/>
              </w:rPr>
              <w:t xml:space="preserve">за оценка </w:t>
            </w:r>
            <w:r w:rsidR="00E1306E" w:rsidRPr="002D2840">
              <w:rPr>
                <w:rFonts w:ascii="Times New Roman" w:hAnsi="Times New Roman" w:cs="Times New Roman"/>
                <w:sz w:val="24"/>
                <w:szCs w:val="24"/>
              </w:rPr>
              <w:t>№ 1.1</w:t>
            </w:r>
            <w:r w:rsidR="00057195" w:rsidRPr="002D2840">
              <w:rPr>
                <w:rFonts w:ascii="Times New Roman" w:hAnsi="Times New Roman" w:cs="Times New Roman"/>
                <w:sz w:val="24"/>
                <w:szCs w:val="24"/>
              </w:rPr>
              <w:t xml:space="preserve">, същите ще бъдат класирани съобразно получения брой точки по </w:t>
            </w:r>
            <w:r w:rsidR="00E1306E" w:rsidRPr="002D2840">
              <w:rPr>
                <w:rFonts w:ascii="Times New Roman" w:hAnsi="Times New Roman" w:cs="Times New Roman"/>
                <w:sz w:val="24"/>
                <w:szCs w:val="24"/>
              </w:rPr>
              <w:t xml:space="preserve">критерий </w:t>
            </w:r>
            <w:r w:rsidR="00057195" w:rsidRPr="002D2840">
              <w:rPr>
                <w:rFonts w:ascii="Times New Roman" w:hAnsi="Times New Roman" w:cs="Times New Roman"/>
                <w:sz w:val="24"/>
                <w:szCs w:val="24"/>
              </w:rPr>
              <w:t>за оценка №</w:t>
            </w:r>
            <w:r w:rsidR="00A9498D" w:rsidRPr="002D2840">
              <w:rPr>
                <w:rFonts w:ascii="Times New Roman" w:hAnsi="Times New Roman" w:cs="Times New Roman"/>
                <w:sz w:val="24"/>
                <w:szCs w:val="24"/>
              </w:rPr>
              <w:t xml:space="preserve"> </w:t>
            </w:r>
            <w:r w:rsidR="00057195" w:rsidRPr="002D2840">
              <w:rPr>
                <w:rFonts w:ascii="Times New Roman" w:hAnsi="Times New Roman" w:cs="Times New Roman"/>
                <w:sz w:val="24"/>
                <w:szCs w:val="24"/>
              </w:rPr>
              <w:t>2</w:t>
            </w:r>
            <w:r w:rsidR="00E1306E" w:rsidRPr="002D2840">
              <w:rPr>
                <w:rFonts w:ascii="Times New Roman" w:hAnsi="Times New Roman" w:cs="Times New Roman"/>
                <w:sz w:val="24"/>
                <w:szCs w:val="24"/>
              </w:rPr>
              <w:t>.4</w:t>
            </w:r>
            <w:r w:rsidR="00057195" w:rsidRPr="002D2840">
              <w:rPr>
                <w:rFonts w:ascii="Times New Roman" w:hAnsi="Times New Roman" w:cs="Times New Roman"/>
                <w:sz w:val="24"/>
                <w:szCs w:val="24"/>
              </w:rPr>
              <w:t xml:space="preserve"> „</w:t>
            </w:r>
            <w:r w:rsidR="00E1306E" w:rsidRPr="002D2840">
              <w:rPr>
                <w:rFonts w:ascii="Times New Roman" w:hAnsi="Times New Roman" w:cs="Times New Roman"/>
                <w:sz w:val="24"/>
                <w:szCs w:val="24"/>
              </w:rPr>
              <w:t>Средноаритметичният размер на оперативната печалба на кандидата от последните три години, е по-голям от общата стойност на разходите по проектното предложение</w:t>
            </w:r>
            <w:r w:rsidR="00057195" w:rsidRPr="002D2840">
              <w:rPr>
                <w:rFonts w:ascii="Times New Roman" w:hAnsi="Times New Roman" w:cs="Times New Roman"/>
                <w:sz w:val="24"/>
                <w:szCs w:val="24"/>
              </w:rPr>
              <w:t>“</w:t>
            </w:r>
            <w:r w:rsidR="00A9498D" w:rsidRPr="002D2840">
              <w:rPr>
                <w:rFonts w:ascii="Times New Roman" w:hAnsi="Times New Roman" w:cs="Times New Roman"/>
                <w:sz w:val="24"/>
                <w:szCs w:val="24"/>
              </w:rPr>
              <w:t>;</w:t>
            </w:r>
          </w:p>
          <w:p w14:paraId="7EDAF58A" w14:textId="319C39D7" w:rsidR="00057195" w:rsidRPr="002D2840" w:rsidRDefault="009449AB"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w:t>
            </w:r>
            <w:r w:rsidR="00A9498D" w:rsidRPr="002D2840">
              <w:rPr>
                <w:rFonts w:ascii="Times New Roman" w:hAnsi="Times New Roman" w:cs="Times New Roman"/>
                <w:sz w:val="24"/>
                <w:szCs w:val="24"/>
              </w:rPr>
              <w:t xml:space="preserve">.3. </w:t>
            </w:r>
            <w:r w:rsidR="00057195" w:rsidRPr="002D2840">
              <w:rPr>
                <w:rFonts w:ascii="Times New Roman" w:hAnsi="Times New Roman" w:cs="Times New Roman"/>
                <w:sz w:val="24"/>
                <w:szCs w:val="24"/>
              </w:rPr>
              <w:t xml:space="preserve">В случай, че проектните предложения имат равен брой точки по </w:t>
            </w:r>
            <w:r w:rsidR="00E1306E" w:rsidRPr="002D2840">
              <w:rPr>
                <w:rFonts w:ascii="Times New Roman" w:hAnsi="Times New Roman" w:cs="Times New Roman"/>
                <w:sz w:val="24"/>
                <w:szCs w:val="24"/>
              </w:rPr>
              <w:t xml:space="preserve">критерий </w:t>
            </w:r>
            <w:r w:rsidR="00057195" w:rsidRPr="002D2840">
              <w:rPr>
                <w:rFonts w:ascii="Times New Roman" w:hAnsi="Times New Roman" w:cs="Times New Roman"/>
                <w:sz w:val="24"/>
                <w:szCs w:val="24"/>
              </w:rPr>
              <w:t xml:space="preserve">за оценка </w:t>
            </w:r>
            <w:r w:rsidR="00E1306E" w:rsidRPr="002D2840">
              <w:rPr>
                <w:rFonts w:ascii="Times New Roman" w:hAnsi="Times New Roman" w:cs="Times New Roman"/>
                <w:sz w:val="24"/>
                <w:szCs w:val="24"/>
              </w:rPr>
              <w:t>№ 2.4</w:t>
            </w:r>
            <w:r w:rsidR="00057195" w:rsidRPr="002D2840">
              <w:rPr>
                <w:rFonts w:ascii="Times New Roman" w:hAnsi="Times New Roman" w:cs="Times New Roman"/>
                <w:sz w:val="24"/>
                <w:szCs w:val="24"/>
              </w:rPr>
              <w:t xml:space="preserve">, същите ще бъдат класирани съобразно получения брой точки по </w:t>
            </w:r>
            <w:r w:rsidR="00E1306E" w:rsidRPr="002D2840">
              <w:rPr>
                <w:rFonts w:ascii="Times New Roman" w:hAnsi="Times New Roman" w:cs="Times New Roman"/>
                <w:sz w:val="24"/>
                <w:szCs w:val="24"/>
              </w:rPr>
              <w:t xml:space="preserve">критерий </w:t>
            </w:r>
            <w:r w:rsidR="00057195" w:rsidRPr="002D2840">
              <w:rPr>
                <w:rFonts w:ascii="Times New Roman" w:hAnsi="Times New Roman" w:cs="Times New Roman"/>
                <w:sz w:val="24"/>
                <w:szCs w:val="24"/>
              </w:rPr>
              <w:t>за оценка №</w:t>
            </w:r>
            <w:r w:rsidR="00A9498D" w:rsidRPr="002D2840">
              <w:rPr>
                <w:rFonts w:ascii="Times New Roman" w:hAnsi="Times New Roman" w:cs="Times New Roman"/>
                <w:sz w:val="24"/>
                <w:szCs w:val="24"/>
              </w:rPr>
              <w:t xml:space="preserve"> </w:t>
            </w:r>
            <w:r w:rsidR="00E1306E" w:rsidRPr="002D2840">
              <w:rPr>
                <w:rFonts w:ascii="Times New Roman" w:hAnsi="Times New Roman" w:cs="Times New Roman"/>
                <w:sz w:val="24"/>
                <w:szCs w:val="24"/>
              </w:rPr>
              <w:t>2.</w:t>
            </w:r>
            <w:r w:rsidR="00057195" w:rsidRPr="002D2840">
              <w:rPr>
                <w:rFonts w:ascii="Times New Roman" w:hAnsi="Times New Roman" w:cs="Times New Roman"/>
                <w:sz w:val="24"/>
                <w:szCs w:val="24"/>
              </w:rPr>
              <w:t>1 „</w:t>
            </w:r>
            <w:r w:rsidR="00E1306E" w:rsidRPr="002D2840">
              <w:rPr>
                <w:rFonts w:ascii="Times New Roman" w:hAnsi="Times New Roman" w:cs="Times New Roman"/>
                <w:sz w:val="24"/>
                <w:szCs w:val="24"/>
              </w:rPr>
              <w:t>Проектни предложения, представени от кандидати, които не са одобрени за подпомагане по подмярка 4.1 „Инвестиции в земеделски стопанства“ от ПРСР 2014-2020</w:t>
            </w:r>
            <w:r w:rsidR="00057195" w:rsidRPr="002D2840">
              <w:rPr>
                <w:rFonts w:ascii="Times New Roman" w:hAnsi="Times New Roman" w:cs="Times New Roman"/>
                <w:sz w:val="24"/>
                <w:szCs w:val="24"/>
              </w:rPr>
              <w:t>“</w:t>
            </w:r>
            <w:r w:rsidR="00A9498D" w:rsidRPr="002D2840">
              <w:rPr>
                <w:rFonts w:ascii="Times New Roman" w:hAnsi="Times New Roman" w:cs="Times New Roman"/>
                <w:sz w:val="24"/>
                <w:szCs w:val="24"/>
              </w:rPr>
              <w:t>;</w:t>
            </w:r>
          </w:p>
          <w:p w14:paraId="7FAAE25E" w14:textId="0D1C3F71" w:rsidR="00057195" w:rsidRPr="002D2840" w:rsidRDefault="009449AB"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w:t>
            </w:r>
            <w:r w:rsidR="00A9498D" w:rsidRPr="002D2840">
              <w:rPr>
                <w:rFonts w:ascii="Times New Roman" w:hAnsi="Times New Roman" w:cs="Times New Roman"/>
                <w:sz w:val="24"/>
                <w:szCs w:val="24"/>
              </w:rPr>
              <w:t xml:space="preserve">.4. </w:t>
            </w:r>
            <w:r w:rsidR="00057195" w:rsidRPr="002D2840">
              <w:rPr>
                <w:rFonts w:ascii="Times New Roman" w:hAnsi="Times New Roman" w:cs="Times New Roman"/>
                <w:sz w:val="24"/>
                <w:szCs w:val="24"/>
              </w:rPr>
              <w:t xml:space="preserve">В случай, че проектните предложения имат равен брой точки по </w:t>
            </w:r>
            <w:r w:rsidR="00E1306E" w:rsidRPr="002D2840">
              <w:rPr>
                <w:rFonts w:ascii="Times New Roman" w:hAnsi="Times New Roman" w:cs="Times New Roman"/>
                <w:sz w:val="24"/>
                <w:szCs w:val="24"/>
              </w:rPr>
              <w:t xml:space="preserve">критерий </w:t>
            </w:r>
            <w:r w:rsidR="00057195" w:rsidRPr="002D2840">
              <w:rPr>
                <w:rFonts w:ascii="Times New Roman" w:hAnsi="Times New Roman" w:cs="Times New Roman"/>
                <w:sz w:val="24"/>
                <w:szCs w:val="24"/>
              </w:rPr>
              <w:t xml:space="preserve">за оценка </w:t>
            </w:r>
            <w:r w:rsidR="00E1306E" w:rsidRPr="002D2840">
              <w:rPr>
                <w:rFonts w:ascii="Times New Roman" w:hAnsi="Times New Roman" w:cs="Times New Roman"/>
                <w:sz w:val="24"/>
                <w:szCs w:val="24"/>
              </w:rPr>
              <w:t>№ 2.1</w:t>
            </w:r>
            <w:r w:rsidR="00057195" w:rsidRPr="002D2840">
              <w:rPr>
                <w:rFonts w:ascii="Times New Roman" w:hAnsi="Times New Roman" w:cs="Times New Roman"/>
                <w:sz w:val="24"/>
                <w:szCs w:val="24"/>
              </w:rPr>
              <w:t xml:space="preserve">, същите ще бъдат класирани съобразно получения брой точки по </w:t>
            </w:r>
            <w:r w:rsidR="00E1306E" w:rsidRPr="002D2840">
              <w:rPr>
                <w:rFonts w:ascii="Times New Roman" w:hAnsi="Times New Roman" w:cs="Times New Roman"/>
                <w:sz w:val="24"/>
                <w:szCs w:val="24"/>
              </w:rPr>
              <w:t xml:space="preserve">критерий </w:t>
            </w:r>
            <w:r w:rsidR="00057195" w:rsidRPr="002D2840">
              <w:rPr>
                <w:rFonts w:ascii="Times New Roman" w:hAnsi="Times New Roman" w:cs="Times New Roman"/>
                <w:sz w:val="24"/>
                <w:szCs w:val="24"/>
              </w:rPr>
              <w:t>за оценка №</w:t>
            </w:r>
            <w:r w:rsidR="00A9498D" w:rsidRPr="002D2840">
              <w:rPr>
                <w:rFonts w:ascii="Times New Roman" w:hAnsi="Times New Roman" w:cs="Times New Roman"/>
                <w:sz w:val="24"/>
                <w:szCs w:val="24"/>
              </w:rPr>
              <w:t xml:space="preserve"> </w:t>
            </w:r>
            <w:r w:rsidR="00E1306E" w:rsidRPr="002D2840">
              <w:rPr>
                <w:rFonts w:ascii="Times New Roman" w:hAnsi="Times New Roman" w:cs="Times New Roman"/>
                <w:sz w:val="24"/>
                <w:szCs w:val="24"/>
              </w:rPr>
              <w:t xml:space="preserve">2.3 </w:t>
            </w:r>
            <w:r w:rsidR="00057195" w:rsidRPr="002D2840">
              <w:rPr>
                <w:rFonts w:ascii="Times New Roman" w:hAnsi="Times New Roman" w:cs="Times New Roman"/>
                <w:sz w:val="24"/>
                <w:szCs w:val="24"/>
              </w:rPr>
              <w:t>„</w:t>
            </w:r>
            <w:r w:rsidR="00E1306E" w:rsidRPr="002D2840">
              <w:rPr>
                <w:rFonts w:ascii="Times New Roman" w:hAnsi="Times New Roman" w:cs="Times New Roman"/>
                <w:sz w:val="24"/>
                <w:szCs w:val="24"/>
              </w:rPr>
              <w:t>Проектни предложения, представени от кандидати с история като земеделски стопанин</w:t>
            </w:r>
            <w:r w:rsidR="00057195" w:rsidRPr="002D2840">
              <w:rPr>
                <w:rFonts w:ascii="Times New Roman" w:hAnsi="Times New Roman" w:cs="Times New Roman"/>
                <w:sz w:val="24"/>
                <w:szCs w:val="24"/>
              </w:rPr>
              <w:t>“</w:t>
            </w:r>
            <w:r w:rsidR="00A9498D" w:rsidRPr="002D2840">
              <w:rPr>
                <w:rFonts w:ascii="Times New Roman" w:hAnsi="Times New Roman" w:cs="Times New Roman"/>
                <w:sz w:val="24"/>
                <w:szCs w:val="24"/>
              </w:rPr>
              <w:t>;</w:t>
            </w:r>
          </w:p>
          <w:p w14:paraId="67322CE6" w14:textId="7AAAA4A8" w:rsidR="00C85779" w:rsidRPr="002D2840" w:rsidRDefault="009449AB"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w:t>
            </w:r>
            <w:r w:rsidR="00A9498D" w:rsidRPr="002D2840">
              <w:rPr>
                <w:rFonts w:ascii="Times New Roman" w:hAnsi="Times New Roman" w:cs="Times New Roman"/>
                <w:sz w:val="24"/>
                <w:szCs w:val="24"/>
              </w:rPr>
              <w:t xml:space="preserve">.5. </w:t>
            </w:r>
            <w:r w:rsidR="00057195" w:rsidRPr="002D2840">
              <w:rPr>
                <w:rFonts w:ascii="Times New Roman" w:hAnsi="Times New Roman" w:cs="Times New Roman"/>
                <w:sz w:val="24"/>
                <w:szCs w:val="24"/>
              </w:rPr>
              <w:t xml:space="preserve">В случай, че проектните предложения имат равен брой точки по </w:t>
            </w:r>
            <w:r w:rsidR="00E1306E" w:rsidRPr="002D2840">
              <w:rPr>
                <w:rFonts w:ascii="Times New Roman" w:hAnsi="Times New Roman" w:cs="Times New Roman"/>
                <w:sz w:val="24"/>
                <w:szCs w:val="24"/>
              </w:rPr>
              <w:t xml:space="preserve">критерий </w:t>
            </w:r>
            <w:r w:rsidR="00057195" w:rsidRPr="002D2840">
              <w:rPr>
                <w:rFonts w:ascii="Times New Roman" w:hAnsi="Times New Roman" w:cs="Times New Roman"/>
                <w:sz w:val="24"/>
                <w:szCs w:val="24"/>
              </w:rPr>
              <w:t xml:space="preserve">за оценка </w:t>
            </w:r>
            <w:r w:rsidR="00E1306E" w:rsidRPr="002D2840">
              <w:rPr>
                <w:rFonts w:ascii="Times New Roman" w:hAnsi="Times New Roman" w:cs="Times New Roman"/>
                <w:sz w:val="24"/>
                <w:szCs w:val="24"/>
              </w:rPr>
              <w:t>№ 2.3</w:t>
            </w:r>
            <w:r w:rsidR="00057195" w:rsidRPr="002D2840">
              <w:rPr>
                <w:rFonts w:ascii="Times New Roman" w:hAnsi="Times New Roman" w:cs="Times New Roman"/>
                <w:sz w:val="24"/>
                <w:szCs w:val="24"/>
              </w:rPr>
              <w:t xml:space="preserve">, същите ще бъдат класирани съобразно получения брой точки по </w:t>
            </w:r>
            <w:r w:rsidR="00E1306E" w:rsidRPr="002D2840">
              <w:rPr>
                <w:rFonts w:ascii="Times New Roman" w:hAnsi="Times New Roman" w:cs="Times New Roman"/>
                <w:sz w:val="24"/>
                <w:szCs w:val="24"/>
              </w:rPr>
              <w:t xml:space="preserve">критерий </w:t>
            </w:r>
            <w:r w:rsidR="00057195" w:rsidRPr="002D2840">
              <w:rPr>
                <w:rFonts w:ascii="Times New Roman" w:hAnsi="Times New Roman" w:cs="Times New Roman"/>
                <w:sz w:val="24"/>
                <w:szCs w:val="24"/>
              </w:rPr>
              <w:t>за оценка №</w:t>
            </w:r>
            <w:r w:rsidR="00A9498D" w:rsidRPr="002D2840">
              <w:rPr>
                <w:rFonts w:ascii="Times New Roman" w:hAnsi="Times New Roman" w:cs="Times New Roman"/>
                <w:sz w:val="24"/>
                <w:szCs w:val="24"/>
              </w:rPr>
              <w:t xml:space="preserve"> </w:t>
            </w:r>
            <w:r w:rsidR="006577CD" w:rsidRPr="002D2840">
              <w:rPr>
                <w:rFonts w:ascii="Times New Roman" w:hAnsi="Times New Roman" w:cs="Times New Roman"/>
                <w:sz w:val="24"/>
                <w:szCs w:val="24"/>
              </w:rPr>
              <w:t>2.5 „Средноаритметичният размер на приходите от продажби на кандидата от последните три години, е по-голям от общата стойност на разходите по проектното предложение“</w:t>
            </w:r>
            <w:r w:rsidR="00C85779" w:rsidRPr="002D2840">
              <w:rPr>
                <w:rFonts w:ascii="Times New Roman" w:hAnsi="Times New Roman" w:cs="Times New Roman"/>
                <w:sz w:val="24"/>
                <w:szCs w:val="24"/>
              </w:rPr>
              <w:t>;</w:t>
            </w:r>
          </w:p>
          <w:p w14:paraId="65E0D385" w14:textId="04FF26FE" w:rsidR="006577CD" w:rsidRPr="002D2840" w:rsidRDefault="00C85779"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11.6</w:t>
            </w:r>
            <w:r w:rsidR="006577CD" w:rsidRPr="002D2840">
              <w:rPr>
                <w:rFonts w:ascii="Times New Roman" w:hAnsi="Times New Roman" w:cs="Times New Roman"/>
                <w:sz w:val="24"/>
                <w:szCs w:val="24"/>
              </w:rPr>
              <w:t>.</w:t>
            </w:r>
            <w:r w:rsidRPr="002D2840">
              <w:rPr>
                <w:rFonts w:ascii="Times New Roman" w:hAnsi="Times New Roman" w:cs="Times New Roman"/>
                <w:sz w:val="24"/>
                <w:szCs w:val="24"/>
              </w:rPr>
              <w:t xml:space="preserve"> В случай, че проектните предложения имат равен брой точки по критерий за оценка № 2.</w:t>
            </w:r>
            <w:r w:rsidR="006577CD" w:rsidRPr="002D2840">
              <w:rPr>
                <w:rFonts w:ascii="Times New Roman" w:hAnsi="Times New Roman" w:cs="Times New Roman"/>
                <w:sz w:val="24"/>
                <w:szCs w:val="24"/>
              </w:rPr>
              <w:t>5</w:t>
            </w:r>
            <w:r w:rsidRPr="002D2840">
              <w:rPr>
                <w:rFonts w:ascii="Times New Roman" w:hAnsi="Times New Roman" w:cs="Times New Roman"/>
                <w:sz w:val="24"/>
                <w:szCs w:val="24"/>
              </w:rPr>
              <w:t xml:space="preserve">, същите ще бъдат класирани съобразно получения брой точки по критерий за оценка № </w:t>
            </w:r>
            <w:r w:rsidR="006577CD" w:rsidRPr="002D2840">
              <w:rPr>
                <w:rFonts w:ascii="Times New Roman" w:hAnsi="Times New Roman" w:cs="Times New Roman"/>
                <w:sz w:val="24"/>
                <w:szCs w:val="24"/>
              </w:rPr>
              <w:lastRenderedPageBreak/>
              <w:t>2.6 „Проектни предложения, подадени от групи/организации на производители на селскостопански продукти“</w:t>
            </w:r>
            <w:r w:rsidR="006577CD" w:rsidRPr="002D2840">
              <w:rPr>
                <w:rFonts w:ascii="Times New Roman" w:hAnsi="Times New Roman" w:cs="Times New Roman"/>
                <w:sz w:val="24"/>
                <w:szCs w:val="24"/>
                <w:lang w:val="en-US"/>
              </w:rPr>
              <w:t>3</w:t>
            </w:r>
            <w:r w:rsidR="006577CD" w:rsidRPr="002D2840">
              <w:rPr>
                <w:rFonts w:ascii="Times New Roman" w:hAnsi="Times New Roman" w:cs="Times New Roman"/>
                <w:sz w:val="24"/>
                <w:szCs w:val="24"/>
              </w:rPr>
              <w:t>.1</w:t>
            </w:r>
            <w:r w:rsidRPr="002D2840">
              <w:rPr>
                <w:rFonts w:ascii="Times New Roman" w:hAnsi="Times New Roman" w:cs="Times New Roman"/>
                <w:sz w:val="24"/>
                <w:szCs w:val="24"/>
              </w:rPr>
              <w:t xml:space="preserve"> „</w:t>
            </w:r>
            <w:r w:rsidR="006577CD" w:rsidRPr="002D2840">
              <w:rPr>
                <w:rFonts w:ascii="Times New Roman" w:hAnsi="Times New Roman" w:cs="Times New Roman"/>
                <w:sz w:val="24"/>
                <w:szCs w:val="24"/>
              </w:rPr>
              <w:t>Проектни предложения на кандидати, които са производители на биологични продукти</w:t>
            </w:r>
            <w:r w:rsidRPr="002D2840">
              <w:rPr>
                <w:rFonts w:ascii="Times New Roman" w:hAnsi="Times New Roman" w:cs="Times New Roman"/>
                <w:sz w:val="24"/>
                <w:szCs w:val="24"/>
              </w:rPr>
              <w:t>“;</w:t>
            </w:r>
          </w:p>
          <w:p w14:paraId="69BC909F" w14:textId="77777777" w:rsidR="006577CD" w:rsidRPr="002D2840" w:rsidRDefault="006577CD"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11.7. В случай, че проектните предложения имат равен брой точки по критерий за оценка № 2.6., същите ще бъдат класирани съобразно получения брой точки по критерий за оценка № 2.7. „Проектни предложения с инвестиции и дейности в напоителни системи за напояване при отглеждане на царевица“;</w:t>
            </w:r>
          </w:p>
          <w:p w14:paraId="54AAE800" w14:textId="77777777" w:rsidR="006577CD" w:rsidRPr="002D2840" w:rsidRDefault="006577CD"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11.8. В случай, че проектните предложения имат равен брой точки по критерий за оценка № 2.7., същите ще бъдат класирани съобразно получения брой точки по критерий за оценка № 3.1. „Проектни предложения с инвестиции и дейности в напоителни системи за напояване при отглеждане на царевица“;</w:t>
            </w:r>
          </w:p>
          <w:p w14:paraId="5A8F11CC" w14:textId="54B0F864" w:rsidR="005A433A" w:rsidRPr="002D2840" w:rsidRDefault="006577CD"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11.9. В случай, че проектните предложения имат равен брой точки по критерий за оценка № 3.1., същите ще бъдат класирани съобразно получения брой точки по критерий за оценка № 2.2. „Проектни предложения, представени от кандидати до 40 години включително“</w:t>
            </w:r>
            <w:r w:rsidR="005A433A" w:rsidRPr="002D2840">
              <w:rPr>
                <w:rFonts w:ascii="Times New Roman" w:hAnsi="Times New Roman" w:cs="Times New Roman"/>
                <w:sz w:val="24"/>
                <w:szCs w:val="24"/>
              </w:rPr>
              <w:t>.</w:t>
            </w:r>
          </w:p>
          <w:p w14:paraId="15DDEBEC" w14:textId="7F7BB58B" w:rsidR="006C2155" w:rsidRPr="002D2840" w:rsidRDefault="006577CD"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12</w:t>
            </w:r>
            <w:r w:rsidR="005A433A" w:rsidRPr="002D2840">
              <w:rPr>
                <w:rFonts w:ascii="Times New Roman" w:hAnsi="Times New Roman" w:cs="Times New Roman"/>
                <w:sz w:val="24"/>
                <w:szCs w:val="24"/>
              </w:rPr>
              <w:t>. Съответствието с критериите за подбор</w:t>
            </w:r>
            <w:r w:rsidR="00F84743" w:rsidRPr="002D2840">
              <w:rPr>
                <w:rFonts w:ascii="Times New Roman" w:hAnsi="Times New Roman" w:cs="Times New Roman"/>
                <w:sz w:val="24"/>
                <w:szCs w:val="24"/>
              </w:rPr>
              <w:t xml:space="preserve"> </w:t>
            </w:r>
            <w:r w:rsidR="005A433A" w:rsidRPr="002D2840">
              <w:rPr>
                <w:rFonts w:ascii="Times New Roman" w:hAnsi="Times New Roman" w:cs="Times New Roman"/>
                <w:sz w:val="24"/>
                <w:szCs w:val="24"/>
              </w:rPr>
              <w:t>се преценява към датата на подаване на проектното предложение съобразно приложените към него документи</w:t>
            </w:r>
            <w:r w:rsidR="003B63A3" w:rsidRPr="002D2840">
              <w:rPr>
                <w:rFonts w:ascii="Times New Roman" w:hAnsi="Times New Roman" w:cs="Times New Roman"/>
                <w:sz w:val="24"/>
                <w:szCs w:val="24"/>
              </w:rPr>
              <w:t xml:space="preserve"> и декларирани данни</w:t>
            </w:r>
            <w:r w:rsidR="005A433A" w:rsidRPr="002D2840">
              <w:rPr>
                <w:rFonts w:ascii="Times New Roman" w:hAnsi="Times New Roman" w:cs="Times New Roman"/>
                <w:sz w:val="24"/>
                <w:szCs w:val="24"/>
              </w:rPr>
              <w:t>.</w:t>
            </w:r>
          </w:p>
          <w:p w14:paraId="2BEB5ECE" w14:textId="2EB476FD" w:rsidR="003D042E" w:rsidRPr="002D2840" w:rsidRDefault="003D042E" w:rsidP="002D2840">
            <w:pPr>
              <w:pStyle w:val="ListParagraph"/>
              <w:spacing w:line="276" w:lineRule="auto"/>
              <w:ind w:left="0"/>
              <w:jc w:val="both"/>
              <w:rPr>
                <w:bCs/>
              </w:rPr>
            </w:pPr>
            <w:r w:rsidRPr="002D2840">
              <w:rPr>
                <w:bCs/>
              </w:rPr>
              <w:t xml:space="preserve">13.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критерий № 1.1., критерий № 2.6., критерий № 2.7. и </w:t>
            </w:r>
            <w:r w:rsidRPr="002D2840">
              <w:t>критерий № 3.1</w:t>
            </w:r>
            <w:r w:rsidRPr="002D2840">
              <w:rPr>
                <w:bCs/>
              </w:rPr>
              <w:t xml:space="preserve"> в срока за изпълнение на проекта и за периода на мониторинг, съгласно заложеното в условията за изпълнение и договорът за предоставяне на безвъзмездно финансиране.</w:t>
            </w:r>
          </w:p>
          <w:p w14:paraId="5A08EA33" w14:textId="77777777" w:rsidR="006B64E7" w:rsidRPr="002D2840" w:rsidRDefault="006B64E7" w:rsidP="002D2840">
            <w:pPr>
              <w:shd w:val="clear" w:color="auto" w:fill="BFBFBF" w:themeFill="background1" w:themeFillShade="BF"/>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ВАЖНО:</w:t>
            </w:r>
          </w:p>
          <w:p w14:paraId="6D149F66" w14:textId="7718B03B" w:rsidR="00590EB0" w:rsidRPr="002D2840" w:rsidRDefault="006B64E7" w:rsidP="002D2840">
            <w:pPr>
              <w:shd w:val="clear" w:color="auto" w:fill="BFBFBF" w:themeFill="background1" w:themeFillShade="BF"/>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14. За доказване на съответствието с критерите за оценка, за които не е предвидено представяне на документ в раздел 24.2. „Списък с документи, доказващи съответствие с критериите за оценка на проекти“</w:t>
            </w:r>
            <w:r w:rsidR="008722A2" w:rsidRPr="002D2840">
              <w:rPr>
                <w:rFonts w:ascii="Times New Roman" w:hAnsi="Times New Roman" w:cs="Times New Roman"/>
                <w:b/>
                <w:sz w:val="24"/>
                <w:szCs w:val="24"/>
              </w:rPr>
              <w:t>,</w:t>
            </w:r>
            <w:r w:rsidRPr="002D2840">
              <w:rPr>
                <w:rFonts w:ascii="Times New Roman" w:hAnsi="Times New Roman" w:cs="Times New Roman"/>
                <w:b/>
                <w:sz w:val="24"/>
                <w:szCs w:val="24"/>
              </w:rPr>
              <w:t xml:space="preserve"> оценителната комисия извършва служебна проверка.</w:t>
            </w:r>
            <w:r w:rsidR="005B0902" w:rsidRPr="002D2840">
              <w:rPr>
                <w:rFonts w:ascii="Times New Roman" w:hAnsi="Times New Roman" w:cs="Times New Roman"/>
                <w:b/>
                <w:sz w:val="24"/>
                <w:szCs w:val="24"/>
              </w:rPr>
              <w:t xml:space="preserve"> </w:t>
            </w:r>
            <w:r w:rsidR="00056DBA" w:rsidRPr="002D2840">
              <w:rPr>
                <w:rFonts w:ascii="Times New Roman" w:hAnsi="Times New Roman" w:cs="Times New Roman"/>
                <w:b/>
                <w:sz w:val="24"/>
                <w:szCs w:val="24"/>
              </w:rPr>
              <w:t xml:space="preserve">Данни от НСИ </w:t>
            </w:r>
            <w:r w:rsidR="006577CD" w:rsidRPr="002D2840">
              <w:rPr>
                <w:rFonts w:ascii="Times New Roman" w:hAnsi="Times New Roman" w:cs="Times New Roman"/>
                <w:b/>
                <w:sz w:val="24"/>
                <w:szCs w:val="24"/>
              </w:rPr>
              <w:t xml:space="preserve">и НАП </w:t>
            </w:r>
            <w:r w:rsidR="00056DBA" w:rsidRPr="002D2840">
              <w:rPr>
                <w:rFonts w:ascii="Times New Roman" w:hAnsi="Times New Roman" w:cs="Times New Roman"/>
                <w:b/>
                <w:sz w:val="24"/>
                <w:szCs w:val="24"/>
              </w:rPr>
              <w:t xml:space="preserve">се изискват </w:t>
            </w:r>
            <w:r w:rsidR="000F5234" w:rsidRPr="002D2840">
              <w:rPr>
                <w:rFonts w:ascii="Times New Roman" w:hAnsi="Times New Roman" w:cs="Times New Roman"/>
                <w:b/>
                <w:sz w:val="24"/>
                <w:szCs w:val="24"/>
              </w:rPr>
              <w:t xml:space="preserve">по служебен път </w:t>
            </w:r>
            <w:r w:rsidR="00056DBA" w:rsidRPr="002D2840">
              <w:rPr>
                <w:rFonts w:ascii="Times New Roman" w:hAnsi="Times New Roman" w:cs="Times New Roman"/>
                <w:b/>
                <w:sz w:val="24"/>
                <w:szCs w:val="24"/>
              </w:rPr>
              <w:t xml:space="preserve">на база </w:t>
            </w:r>
            <w:r w:rsidR="0090436E" w:rsidRPr="002D2840">
              <w:rPr>
                <w:rFonts w:ascii="Times New Roman" w:hAnsi="Times New Roman" w:cs="Times New Roman"/>
                <w:b/>
                <w:sz w:val="24"/>
                <w:szCs w:val="24"/>
              </w:rPr>
              <w:t xml:space="preserve">представените Декларации </w:t>
            </w:r>
            <w:r w:rsidR="004751F7" w:rsidRPr="002D2840">
              <w:rPr>
                <w:rFonts w:ascii="Times New Roman" w:hAnsi="Times New Roman" w:cs="Times New Roman"/>
                <w:b/>
                <w:sz w:val="24"/>
                <w:szCs w:val="24"/>
              </w:rPr>
              <w:t>за съгласие за предоставяне на данни от НСИ</w:t>
            </w:r>
            <w:r w:rsidR="006577CD" w:rsidRPr="002D2840">
              <w:rPr>
                <w:rFonts w:ascii="Times New Roman" w:hAnsi="Times New Roman" w:cs="Times New Roman"/>
                <w:b/>
                <w:sz w:val="24"/>
                <w:szCs w:val="24"/>
              </w:rPr>
              <w:t xml:space="preserve"> и НАП</w:t>
            </w:r>
            <w:r w:rsidR="004751F7" w:rsidRPr="002D2840">
              <w:rPr>
                <w:rFonts w:ascii="Times New Roman" w:hAnsi="Times New Roman" w:cs="Times New Roman"/>
                <w:b/>
                <w:sz w:val="24"/>
                <w:szCs w:val="24"/>
              </w:rPr>
              <w:t xml:space="preserve"> (</w:t>
            </w:r>
            <w:r w:rsidR="0090436E" w:rsidRPr="002D2840">
              <w:rPr>
                <w:rFonts w:ascii="Times New Roman" w:hAnsi="Times New Roman" w:cs="Times New Roman"/>
                <w:b/>
                <w:sz w:val="24"/>
                <w:szCs w:val="24"/>
              </w:rPr>
              <w:t xml:space="preserve">Раздел </w:t>
            </w:r>
            <w:r w:rsidR="0090436E" w:rsidRPr="002D2840">
              <w:rPr>
                <w:rFonts w:ascii="Times New Roman" w:hAnsi="Times New Roman" w:cs="Times New Roman"/>
                <w:b/>
                <w:sz w:val="24"/>
                <w:szCs w:val="24"/>
                <w:lang w:val="en-US"/>
              </w:rPr>
              <w:t>V</w:t>
            </w:r>
            <w:r w:rsidR="0090436E" w:rsidRPr="002D2840">
              <w:rPr>
                <w:rFonts w:ascii="Times New Roman" w:hAnsi="Times New Roman" w:cs="Times New Roman"/>
                <w:b/>
                <w:sz w:val="24"/>
                <w:szCs w:val="24"/>
              </w:rPr>
              <w:t xml:space="preserve"> и Раздел </w:t>
            </w:r>
            <w:r w:rsidR="0090436E" w:rsidRPr="002D2840">
              <w:rPr>
                <w:rFonts w:ascii="Times New Roman" w:hAnsi="Times New Roman" w:cs="Times New Roman"/>
                <w:b/>
                <w:sz w:val="24"/>
                <w:szCs w:val="24"/>
                <w:lang w:val="en-US"/>
              </w:rPr>
              <w:t xml:space="preserve">VI </w:t>
            </w:r>
            <w:r w:rsidR="0090436E" w:rsidRPr="002D2840">
              <w:rPr>
                <w:rFonts w:ascii="Times New Roman" w:hAnsi="Times New Roman" w:cs="Times New Roman"/>
                <w:b/>
                <w:sz w:val="24"/>
                <w:szCs w:val="24"/>
              </w:rPr>
              <w:t xml:space="preserve">от </w:t>
            </w:r>
            <w:r w:rsidR="004751F7" w:rsidRPr="002D2840">
              <w:rPr>
                <w:rFonts w:ascii="Times New Roman" w:hAnsi="Times New Roman" w:cs="Times New Roman"/>
                <w:b/>
                <w:sz w:val="24"/>
                <w:szCs w:val="24"/>
              </w:rPr>
              <w:t>Приложение № 2)</w:t>
            </w:r>
            <w:r w:rsidR="000F5234" w:rsidRPr="002D2840">
              <w:rPr>
                <w:rFonts w:ascii="Times New Roman" w:hAnsi="Times New Roman" w:cs="Times New Roman"/>
                <w:b/>
                <w:sz w:val="24"/>
                <w:szCs w:val="24"/>
              </w:rPr>
              <w:t>, като за годините, за които кандидатът не е подал ГФО или ГДД</w:t>
            </w:r>
            <w:r w:rsidR="0090436E" w:rsidRPr="002D2840">
              <w:rPr>
                <w:rFonts w:ascii="Times New Roman" w:hAnsi="Times New Roman" w:cs="Times New Roman"/>
                <w:b/>
                <w:sz w:val="24"/>
                <w:szCs w:val="24"/>
              </w:rPr>
              <w:t>,</w:t>
            </w:r>
            <w:r w:rsidR="000F5234" w:rsidRPr="002D2840">
              <w:rPr>
                <w:rFonts w:ascii="Times New Roman" w:hAnsi="Times New Roman" w:cs="Times New Roman"/>
                <w:b/>
                <w:sz w:val="24"/>
                <w:szCs w:val="24"/>
              </w:rPr>
              <w:t xml:space="preserve"> ще се считат за 0 (нула).</w:t>
            </w:r>
          </w:p>
        </w:tc>
      </w:tr>
    </w:tbl>
    <w:p w14:paraId="26A1B37B" w14:textId="25FD15B3" w:rsidR="007F4BFA" w:rsidRPr="002D2840" w:rsidRDefault="002F1BCB" w:rsidP="002D2840">
      <w:pPr>
        <w:pStyle w:val="Heading1"/>
        <w:spacing w:before="0"/>
        <w:jc w:val="both"/>
        <w:rPr>
          <w:rFonts w:cs="Times New Roman"/>
          <w:szCs w:val="24"/>
        </w:rPr>
      </w:pPr>
      <w:bookmarkStart w:id="38" w:name="_Toc69388924"/>
      <w:r w:rsidRPr="002D2840">
        <w:rPr>
          <w:rFonts w:cs="Times New Roman"/>
          <w:szCs w:val="24"/>
        </w:rPr>
        <w:lastRenderedPageBreak/>
        <w:t>23. Начин на подаване на проектните предложения/концепциите за проектни предложения:</w:t>
      </w:r>
      <w:bookmarkEnd w:id="38"/>
    </w:p>
    <w:tbl>
      <w:tblPr>
        <w:tblStyle w:val="TableGrid"/>
        <w:tblW w:w="5000" w:type="pct"/>
        <w:tblLook w:val="04A0" w:firstRow="1" w:lastRow="0" w:firstColumn="1" w:lastColumn="0" w:noHBand="0" w:noVBand="1"/>
      </w:tblPr>
      <w:tblGrid>
        <w:gridCol w:w="9629"/>
      </w:tblGrid>
      <w:tr w:rsidR="007F4BFA" w:rsidRPr="002D2840" w14:paraId="5B68E0FC" w14:textId="77777777" w:rsidTr="00E20668">
        <w:tc>
          <w:tcPr>
            <w:tcW w:w="5000" w:type="pct"/>
            <w:shd w:val="clear" w:color="auto" w:fill="auto"/>
          </w:tcPr>
          <w:p w14:paraId="246F45DC" w14:textId="096CB0C5" w:rsidR="00813357" w:rsidRPr="002D2840" w:rsidRDefault="00813357" w:rsidP="002D2840">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t>1. Кандидатстването се извършва единствено чрез електронно подадено проектно предложение в ИСУН 2020.</w:t>
            </w:r>
          </w:p>
          <w:p w14:paraId="5BD7CA08" w14:textId="17742E56" w:rsidR="00813357" w:rsidRPr="002D2840" w:rsidRDefault="00813357" w:rsidP="002D2840">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t xml:space="preserve">2. 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представител на кандидата или КЕП с титуляр кандидата, като автор на подписа в този случай следва да е представителя на кандидата.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w:t>
            </w:r>
            <w:r w:rsidRPr="002D2840">
              <w:rPr>
                <w:rFonts w:ascii="Times New Roman" w:hAnsi="Times New Roman" w:cs="Times New Roman"/>
                <w:sz w:val="24"/>
                <w:szCs w:val="24"/>
                <w:shd w:val="clear" w:color="auto" w:fill="FEFEFE"/>
              </w:rPr>
              <w:t>нотариално заверено пълномощно</w:t>
            </w:r>
            <w:r w:rsidRPr="002D2840">
              <w:rPr>
                <w:rFonts w:ascii="Times New Roman" w:eastAsia="Times New Roman" w:hAnsi="Times New Roman" w:cs="Times New Roman"/>
                <w:sz w:val="24"/>
                <w:szCs w:val="24"/>
                <w:shd w:val="clear" w:color="auto" w:fill="FEFEFE"/>
              </w:rPr>
              <w:t xml:space="preserve"> и формулярът се подписва с КЕП на упълномощеното лице.</w:t>
            </w:r>
          </w:p>
          <w:p w14:paraId="006E8F32" w14:textId="2817B36C" w:rsidR="00813357" w:rsidRPr="002D2840" w:rsidRDefault="00813357" w:rsidP="002D2840">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lastRenderedPageBreak/>
              <w:t>3. Документите се прилагат към формуляра за кандидатстване във формат, указан в Раздел 24 „Списък на документите, които се подават на етап кандидатстване“. Оригиналите на документите се съхраняват от кандидата и се представят при поискване.</w:t>
            </w:r>
          </w:p>
          <w:p w14:paraId="2C780F10" w14:textId="304AEEF5" w:rsidR="00813357" w:rsidRPr="002D2840" w:rsidRDefault="00813357" w:rsidP="002D2840">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t>4. Документите, приложени към формуляра за кандидатстване, както и тези, представени от кандидатите в резултат на допълнително искане от Оценителната комисия,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14:paraId="14E69E80" w14:textId="77777777" w:rsidR="00813357" w:rsidRPr="002D2840" w:rsidRDefault="00813357" w:rsidP="002D2840">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t>5. Кандидатът трябва да посочи електронен адрес, който да е асоцииран към профила му в ИСУН2020 и не трябва да се променя в периода на кандидатстване и оценка.</w:t>
            </w:r>
          </w:p>
          <w:p w14:paraId="6E5B50A1" w14:textId="77777777" w:rsidR="00813357" w:rsidRPr="002D2840" w:rsidRDefault="00813357" w:rsidP="002D2840">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t>6. Кореспонденцията и уведомленията във връзка с оценката на проектното предложение се осъществяват през ИСУН 2020 чрез електронния профил на кандидата.</w:t>
            </w:r>
          </w:p>
          <w:p w14:paraId="4031148E" w14:textId="233C5F1F" w:rsidR="00813357" w:rsidRPr="002D2840" w:rsidRDefault="00813357" w:rsidP="002D2840">
            <w:pPr>
              <w:spacing w:line="276" w:lineRule="auto"/>
              <w:jc w:val="both"/>
              <w:rPr>
                <w:rFonts w:ascii="Times New Roman" w:eastAsia="Times New Roman" w:hAnsi="Times New Roman" w:cs="Times New Roman"/>
                <w:b/>
                <w:sz w:val="24"/>
                <w:szCs w:val="24"/>
                <w:shd w:val="clear" w:color="auto" w:fill="FEFEFE"/>
              </w:rPr>
            </w:pPr>
            <w:r w:rsidRPr="002D2840">
              <w:rPr>
                <w:rFonts w:ascii="Times New Roman" w:eastAsia="Times New Roman" w:hAnsi="Times New Roman" w:cs="Times New Roman"/>
                <w:sz w:val="24"/>
                <w:szCs w:val="24"/>
                <w:shd w:val="clear" w:color="auto" w:fill="FEFEFE"/>
              </w:rPr>
              <w:t>7. За дата на получаване на кореспонденцията и уведомленията се счита датата на изпращането им чрез ИСУН 2020. Сроковете започват да текат за кандидатите от изпращането на съответната кореспонденция и уведомление от оценителната комисия в ИСУН 2020.</w:t>
            </w:r>
          </w:p>
          <w:p w14:paraId="35EE6893" w14:textId="77777777" w:rsidR="00813357" w:rsidRPr="002D2840" w:rsidRDefault="00813357" w:rsidP="002D2840">
            <w:pPr>
              <w:shd w:val="clear" w:color="auto" w:fill="D9D9D9" w:themeFill="background1" w:themeFillShade="D9"/>
              <w:spacing w:line="276" w:lineRule="auto"/>
              <w:jc w:val="both"/>
              <w:rPr>
                <w:rFonts w:ascii="Times New Roman" w:eastAsia="Times New Roman" w:hAnsi="Times New Roman" w:cs="Times New Roman"/>
                <w:b/>
                <w:sz w:val="24"/>
                <w:szCs w:val="24"/>
                <w:shd w:val="clear" w:color="auto" w:fill="FEFEFE"/>
              </w:rPr>
            </w:pPr>
            <w:r w:rsidRPr="002D2840">
              <w:rPr>
                <w:rFonts w:ascii="Times New Roman" w:eastAsia="Times New Roman" w:hAnsi="Times New Roman" w:cs="Times New Roman"/>
                <w:b/>
                <w:sz w:val="24"/>
                <w:szCs w:val="24"/>
                <w:highlight w:val="lightGray"/>
                <w:shd w:val="clear" w:color="auto" w:fill="FEFEFE"/>
              </w:rPr>
              <w:t>Важно е кандидатите да разполагат винаги с достъп до имейл адреса, към който е асоцииран профила в ИСУН 2020.</w:t>
            </w:r>
          </w:p>
          <w:p w14:paraId="162E92D7" w14:textId="5E19EA59" w:rsidR="00813357" w:rsidRPr="002D2840" w:rsidRDefault="00813357" w:rsidP="002D2840">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t xml:space="preserve">8. От кандидатите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E256F0" w:rsidRPr="002D2840">
              <w:rPr>
                <w:rFonts w:ascii="Times New Roman" w:eastAsia="Times New Roman" w:hAnsi="Times New Roman" w:cs="Times New Roman"/>
                <w:sz w:val="24"/>
                <w:szCs w:val="24"/>
                <w:shd w:val="clear" w:color="auto" w:fill="FEFEFE"/>
              </w:rPr>
              <w:t xml:space="preserve">ДФЗ-РА </w:t>
            </w:r>
            <w:r w:rsidRPr="002D2840">
              <w:rPr>
                <w:rFonts w:ascii="Times New Roman" w:eastAsia="Times New Roman" w:hAnsi="Times New Roman" w:cs="Times New Roman"/>
                <w:sz w:val="24"/>
                <w:szCs w:val="24"/>
                <w:shd w:val="clear" w:color="auto" w:fill="FEFEFE"/>
              </w:rPr>
              <w:t>по служебен път.</w:t>
            </w:r>
          </w:p>
          <w:p w14:paraId="13C407DE" w14:textId="77777777" w:rsidR="00813357" w:rsidRPr="002D2840" w:rsidRDefault="00813357" w:rsidP="002D2840">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t>9. Не се изисква представяне на документи, които вече са предоставени и срокът им на валидност не е изтекъл.</w:t>
            </w:r>
          </w:p>
          <w:p w14:paraId="626E873E" w14:textId="77777777" w:rsidR="00813357" w:rsidRPr="002D2840" w:rsidRDefault="00813357" w:rsidP="002D2840">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t xml:space="preserve">10.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w:t>
            </w:r>
            <w:r w:rsidRPr="002D2840">
              <w:rPr>
                <w:rFonts w:ascii="Times New Roman" w:hAnsi="Times New Roman" w:cs="Times New Roman"/>
                <w:sz w:val="24"/>
                <w:szCs w:val="24"/>
                <w:shd w:val="clear" w:color="auto" w:fill="FEFEFE"/>
              </w:rPr>
              <w:t>изрично е отбелязано срещу съответния документ</w:t>
            </w:r>
            <w:r w:rsidRPr="002D2840">
              <w:rPr>
                <w:rFonts w:ascii="Times New Roman" w:eastAsia="Times New Roman" w:hAnsi="Times New Roman" w:cs="Times New Roman"/>
                <w:sz w:val="24"/>
                <w:szCs w:val="24"/>
                <w:shd w:val="clear" w:color="auto" w:fill="FEFEFE"/>
              </w:rPr>
              <w:t xml:space="preserve"> в Раздел 24 „Списък на документите, които се подават на етап кандидатстване“.</w:t>
            </w:r>
          </w:p>
          <w:p w14:paraId="45474D2F" w14:textId="77777777" w:rsidR="007F4BFA" w:rsidRPr="002D2840" w:rsidRDefault="00813357" w:rsidP="002D2840">
            <w:pPr>
              <w:spacing w:line="276" w:lineRule="auto"/>
              <w:jc w:val="both"/>
              <w:rPr>
                <w:rFonts w:ascii="Times New Roman" w:eastAsia="Times New Roman" w:hAnsi="Times New Roman" w:cs="Times New Roman"/>
                <w:color w:val="FF0000"/>
                <w:sz w:val="24"/>
                <w:szCs w:val="24"/>
                <w:shd w:val="clear" w:color="auto" w:fill="FEFEFE"/>
              </w:rPr>
            </w:pPr>
            <w:r w:rsidRPr="002D2840">
              <w:rPr>
                <w:rFonts w:ascii="Times New Roman" w:eastAsia="Times New Roman" w:hAnsi="Times New Roman" w:cs="Times New Roman"/>
                <w:sz w:val="24"/>
                <w:szCs w:val="24"/>
                <w:shd w:val="clear" w:color="auto" w:fill="FEFEFE"/>
              </w:rPr>
              <w:t>11. Допълнителна пояснителна информация или документ от кандидатите относно декларираните обстоятелства и представените документи може да бъде предоставена само по искане на оценителната комисия.</w:t>
            </w:r>
          </w:p>
        </w:tc>
      </w:tr>
    </w:tbl>
    <w:p w14:paraId="618C0660" w14:textId="079040D9" w:rsidR="007F4BFA" w:rsidRPr="002D2840" w:rsidRDefault="002F1BCB" w:rsidP="002D2840">
      <w:pPr>
        <w:pStyle w:val="Heading1"/>
        <w:spacing w:before="0"/>
        <w:jc w:val="both"/>
        <w:rPr>
          <w:rFonts w:cs="Times New Roman"/>
          <w:szCs w:val="24"/>
        </w:rPr>
      </w:pPr>
      <w:bookmarkStart w:id="39" w:name="_Toc69388925"/>
      <w:r w:rsidRPr="002D2840">
        <w:rPr>
          <w:rFonts w:cs="Times New Roman"/>
          <w:szCs w:val="24"/>
        </w:rPr>
        <w:lastRenderedPageBreak/>
        <w:t>24. Списък на документите, които се подават на етап кандидатстване:</w:t>
      </w:r>
      <w:bookmarkEnd w:id="39"/>
    </w:p>
    <w:p w14:paraId="53DD811E" w14:textId="67E0CF19" w:rsidR="007F4BFA" w:rsidRPr="002D2840" w:rsidRDefault="002F1BCB" w:rsidP="002D2840">
      <w:pPr>
        <w:pStyle w:val="Heading2"/>
        <w:spacing w:before="0"/>
        <w:jc w:val="both"/>
        <w:rPr>
          <w:rFonts w:cs="Times New Roman"/>
          <w:color w:val="auto"/>
          <w:szCs w:val="24"/>
        </w:rPr>
      </w:pPr>
      <w:bookmarkStart w:id="40" w:name="_Toc69388926"/>
      <w:r w:rsidRPr="002D2840">
        <w:rPr>
          <w:rFonts w:cs="Times New Roman"/>
          <w:color w:val="auto"/>
          <w:szCs w:val="24"/>
        </w:rPr>
        <w:t>24.1. Списък с общи документи:</w:t>
      </w:r>
      <w:bookmarkEnd w:id="40"/>
    </w:p>
    <w:tbl>
      <w:tblPr>
        <w:tblStyle w:val="TableGrid"/>
        <w:tblW w:w="5000" w:type="pct"/>
        <w:tblLook w:val="04A0" w:firstRow="1" w:lastRow="0" w:firstColumn="1" w:lastColumn="0" w:noHBand="0" w:noVBand="1"/>
      </w:tblPr>
      <w:tblGrid>
        <w:gridCol w:w="9629"/>
      </w:tblGrid>
      <w:tr w:rsidR="007F4BFA" w:rsidRPr="002D2840" w14:paraId="4DA3F8B3" w14:textId="77777777" w:rsidTr="005C21C1">
        <w:tc>
          <w:tcPr>
            <w:tcW w:w="5000" w:type="pct"/>
            <w:shd w:val="clear" w:color="auto" w:fill="auto"/>
          </w:tcPr>
          <w:p w14:paraId="73AF397B" w14:textId="7DEAFB9D" w:rsidR="00111AE7" w:rsidRPr="002D2840" w:rsidRDefault="00111AE7" w:rsidP="002D2840">
            <w:pPr>
              <w:spacing w:line="276" w:lineRule="auto"/>
              <w:jc w:val="both"/>
              <w:rPr>
                <w:rFonts w:ascii="Times New Roman" w:hAnsi="Times New Roman" w:cs="Times New Roman"/>
                <w:iCs/>
                <w:sz w:val="24"/>
                <w:szCs w:val="24"/>
              </w:rPr>
            </w:pPr>
            <w:r w:rsidRPr="002D2840">
              <w:rPr>
                <w:rFonts w:ascii="Times New Roman" w:hAnsi="Times New Roman" w:cs="Times New Roman"/>
                <w:sz w:val="24"/>
                <w:szCs w:val="24"/>
              </w:rPr>
              <w:t xml:space="preserve">1. Нотариално заверено изрично пълномощно </w:t>
            </w:r>
            <w:r w:rsidRPr="002D2840">
              <w:rPr>
                <w:rFonts w:ascii="Times New Roman" w:hAnsi="Times New Roman" w:cs="Times New Roman"/>
                <w:i/>
                <w:sz w:val="24"/>
                <w:szCs w:val="24"/>
              </w:rPr>
              <w:t xml:space="preserve">- </w:t>
            </w:r>
            <w:r w:rsidRPr="002D2840">
              <w:rPr>
                <w:rFonts w:ascii="Times New Roman" w:hAnsi="Times New Roman" w:cs="Times New Roman"/>
                <w:i/>
                <w:iCs/>
                <w:sz w:val="24"/>
                <w:szCs w:val="24"/>
              </w:rPr>
              <w:t>в случай че документите не се подават лично от кандидата</w:t>
            </w:r>
            <w:r w:rsidRPr="002D2840">
              <w:rPr>
                <w:rFonts w:ascii="Times New Roman" w:hAnsi="Times New Roman" w:cs="Times New Roman"/>
                <w:iCs/>
                <w:sz w:val="24"/>
                <w:szCs w:val="24"/>
              </w:rPr>
              <w:t>. Представя се във формат „</w:t>
            </w:r>
            <w:r w:rsidRPr="002D2840">
              <w:rPr>
                <w:rFonts w:ascii="Times New Roman" w:hAnsi="Times New Roman" w:cs="Times New Roman"/>
                <w:iCs/>
                <w:sz w:val="24"/>
                <w:szCs w:val="24"/>
                <w:lang w:val="en-US"/>
              </w:rPr>
              <w:t>pdf</w:t>
            </w:r>
            <w:r w:rsidRPr="002D2840">
              <w:rPr>
                <w:rFonts w:ascii="Times New Roman" w:hAnsi="Times New Roman" w:cs="Times New Roman"/>
                <w:iCs/>
                <w:sz w:val="24"/>
                <w:szCs w:val="24"/>
              </w:rPr>
              <w:t>” или „</w:t>
            </w:r>
            <w:r w:rsidRPr="002D2840">
              <w:rPr>
                <w:rFonts w:ascii="Times New Roman" w:hAnsi="Times New Roman" w:cs="Times New Roman"/>
                <w:iCs/>
                <w:sz w:val="24"/>
                <w:szCs w:val="24"/>
                <w:lang w:val="en-US"/>
              </w:rPr>
              <w:t>jpg</w:t>
            </w:r>
            <w:r w:rsidRPr="002D2840">
              <w:rPr>
                <w:rFonts w:ascii="Times New Roman" w:hAnsi="Times New Roman" w:cs="Times New Roman"/>
                <w:iCs/>
                <w:sz w:val="24"/>
                <w:szCs w:val="24"/>
              </w:rPr>
              <w:t>”.</w:t>
            </w:r>
          </w:p>
          <w:p w14:paraId="3AC3B1AB" w14:textId="720245F2" w:rsidR="00206058" w:rsidRPr="002D2840" w:rsidRDefault="00206058" w:rsidP="002D2840">
            <w:pPr>
              <w:spacing w:line="276" w:lineRule="auto"/>
              <w:jc w:val="both"/>
              <w:rPr>
                <w:rFonts w:ascii="Times New Roman" w:hAnsi="Times New Roman" w:cs="Times New Roman"/>
                <w:iCs/>
                <w:sz w:val="24"/>
                <w:szCs w:val="24"/>
              </w:rPr>
            </w:pPr>
            <w:r w:rsidRPr="002D2840">
              <w:rPr>
                <w:rFonts w:ascii="Times New Roman" w:hAnsi="Times New Roman" w:cs="Times New Roman"/>
                <w:color w:val="000000"/>
                <w:spacing w:val="-2"/>
                <w:sz w:val="24"/>
                <w:szCs w:val="24"/>
                <w:shd w:val="clear" w:color="auto" w:fill="FEFEFE"/>
              </w:rPr>
              <w:t xml:space="preserve">2. Решение на компетентния орган на юридическото лице </w:t>
            </w:r>
            <w:r w:rsidR="00C54A15" w:rsidRPr="002D2840">
              <w:rPr>
                <w:rFonts w:ascii="Times New Roman" w:hAnsi="Times New Roman" w:cs="Times New Roman"/>
                <w:color w:val="000000"/>
                <w:spacing w:val="-2"/>
                <w:sz w:val="24"/>
                <w:szCs w:val="24"/>
                <w:shd w:val="clear" w:color="auto" w:fill="FEFEFE"/>
              </w:rPr>
              <w:t xml:space="preserve">или на кандидата по Закона за вероизповеданията </w:t>
            </w:r>
            <w:r w:rsidRPr="002D2840">
              <w:rPr>
                <w:rFonts w:ascii="Times New Roman" w:hAnsi="Times New Roman" w:cs="Times New Roman"/>
                <w:color w:val="000000"/>
                <w:spacing w:val="-2"/>
                <w:sz w:val="24"/>
                <w:szCs w:val="24"/>
                <w:shd w:val="clear" w:color="auto" w:fill="FEFEFE"/>
              </w:rPr>
              <w:t>за кандидатстване по реда на настоящите условия.</w:t>
            </w:r>
            <w:r w:rsidRPr="002D2840">
              <w:rPr>
                <w:rFonts w:ascii="Times New Roman" w:hAnsi="Times New Roman" w:cs="Times New Roman"/>
                <w:iCs/>
                <w:sz w:val="24"/>
                <w:szCs w:val="24"/>
              </w:rPr>
              <w:t xml:space="preserve"> </w:t>
            </w:r>
            <w:r w:rsidRPr="002D2840">
              <w:rPr>
                <w:rFonts w:ascii="Times New Roman" w:hAnsi="Times New Roman" w:cs="Times New Roman"/>
                <w:iCs/>
                <w:color w:val="000000"/>
                <w:spacing w:val="-2"/>
                <w:sz w:val="24"/>
                <w:szCs w:val="24"/>
                <w:shd w:val="clear" w:color="auto" w:fill="FEFEFE"/>
              </w:rPr>
              <w:t>Представя се във формат „</w:t>
            </w:r>
            <w:r w:rsidRPr="002D2840">
              <w:rPr>
                <w:rFonts w:ascii="Times New Roman" w:hAnsi="Times New Roman" w:cs="Times New Roman"/>
                <w:iCs/>
                <w:color w:val="000000"/>
                <w:spacing w:val="-2"/>
                <w:sz w:val="24"/>
                <w:szCs w:val="24"/>
                <w:shd w:val="clear" w:color="auto" w:fill="FEFEFE"/>
                <w:lang w:val="en-US"/>
              </w:rPr>
              <w:t>pdf</w:t>
            </w:r>
            <w:r w:rsidRPr="002D2840">
              <w:rPr>
                <w:rFonts w:ascii="Times New Roman" w:hAnsi="Times New Roman" w:cs="Times New Roman"/>
                <w:iCs/>
                <w:color w:val="000000"/>
                <w:spacing w:val="-2"/>
                <w:sz w:val="24"/>
                <w:szCs w:val="24"/>
                <w:shd w:val="clear" w:color="auto" w:fill="FEFEFE"/>
              </w:rPr>
              <w:t>” или „</w:t>
            </w:r>
            <w:r w:rsidRPr="002D2840">
              <w:rPr>
                <w:rFonts w:ascii="Times New Roman" w:hAnsi="Times New Roman" w:cs="Times New Roman"/>
                <w:iCs/>
                <w:color w:val="000000"/>
                <w:spacing w:val="-2"/>
                <w:sz w:val="24"/>
                <w:szCs w:val="24"/>
                <w:shd w:val="clear" w:color="auto" w:fill="FEFEFE"/>
                <w:lang w:val="en-US"/>
              </w:rPr>
              <w:t>jpg</w:t>
            </w:r>
            <w:r w:rsidRPr="002D2840">
              <w:rPr>
                <w:rFonts w:ascii="Times New Roman" w:hAnsi="Times New Roman" w:cs="Times New Roman"/>
                <w:iCs/>
                <w:color w:val="000000"/>
                <w:spacing w:val="-2"/>
                <w:sz w:val="24"/>
                <w:szCs w:val="24"/>
                <w:shd w:val="clear" w:color="auto" w:fill="FEFEFE"/>
              </w:rPr>
              <w:t xml:space="preserve">”. </w:t>
            </w:r>
            <w:r w:rsidRPr="002D2840">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D2840">
              <w:rPr>
                <w:rFonts w:ascii="Times New Roman" w:hAnsi="Times New Roman" w:cs="Times New Roman"/>
                <w:i/>
                <w:iCs/>
                <w:sz w:val="24"/>
                <w:szCs w:val="24"/>
              </w:rPr>
              <w:t xml:space="preserve">5 </w:t>
            </w:r>
            <w:r w:rsidRPr="002D2840">
              <w:rPr>
                <w:rFonts w:ascii="Times New Roman" w:hAnsi="Times New Roman" w:cs="Times New Roman"/>
                <w:i/>
                <w:iCs/>
                <w:sz w:val="24"/>
                <w:szCs w:val="24"/>
              </w:rPr>
              <w:t>от Раздел 21.</w:t>
            </w:r>
            <w:r w:rsidR="00532230" w:rsidRPr="002D2840">
              <w:rPr>
                <w:rFonts w:ascii="Times New Roman" w:hAnsi="Times New Roman" w:cs="Times New Roman"/>
                <w:i/>
                <w:iCs/>
                <w:sz w:val="24"/>
                <w:szCs w:val="24"/>
              </w:rPr>
              <w:t>1</w:t>
            </w:r>
            <w:r w:rsidRPr="002D2840">
              <w:rPr>
                <w:rFonts w:ascii="Times New Roman" w:hAnsi="Times New Roman" w:cs="Times New Roman"/>
                <w:i/>
                <w:iCs/>
                <w:sz w:val="24"/>
                <w:szCs w:val="24"/>
              </w:rPr>
              <w:t>).</w:t>
            </w:r>
          </w:p>
          <w:p w14:paraId="289E7414" w14:textId="092DC0E5" w:rsidR="00206058" w:rsidRPr="002D2840" w:rsidRDefault="00206058" w:rsidP="002D2840">
            <w:pPr>
              <w:spacing w:line="276" w:lineRule="auto"/>
              <w:jc w:val="both"/>
              <w:rPr>
                <w:rFonts w:ascii="Times New Roman" w:hAnsi="Times New Roman" w:cs="Times New Roman"/>
                <w:sz w:val="24"/>
                <w:szCs w:val="24"/>
              </w:rPr>
            </w:pPr>
            <w:r w:rsidRPr="002D2840">
              <w:rPr>
                <w:rFonts w:ascii="Times New Roman" w:hAnsi="Times New Roman" w:cs="Times New Roman"/>
                <w:iCs/>
                <w:sz w:val="24"/>
                <w:szCs w:val="24"/>
              </w:rPr>
              <w:lastRenderedPageBreak/>
              <w:t>3.</w:t>
            </w:r>
            <w:r w:rsidRPr="002D2840">
              <w:rPr>
                <w:rFonts w:ascii="Times New Roman" w:hAnsi="Times New Roman" w:cs="Times New Roman"/>
                <w:sz w:val="24"/>
                <w:szCs w:val="24"/>
              </w:rPr>
              <w:t xml:space="preserve"> </w:t>
            </w:r>
            <w:r w:rsidRPr="002D2840">
              <w:rPr>
                <w:rFonts w:ascii="Times New Roman" w:hAnsi="Times New Roman" w:cs="Times New Roman"/>
                <w:iCs/>
                <w:sz w:val="24"/>
                <w:szCs w:val="24"/>
              </w:rPr>
              <w:t xml:space="preserve">Основна информация за проектното предложение и </w:t>
            </w:r>
            <w:r w:rsidRPr="002D2840">
              <w:rPr>
                <w:rFonts w:ascii="Times New Roman" w:hAnsi="Times New Roman" w:cs="Times New Roman"/>
                <w:sz w:val="24"/>
                <w:szCs w:val="24"/>
              </w:rPr>
              <w:t xml:space="preserve">таблица на заявените разходи </w:t>
            </w:r>
            <w:r w:rsidRPr="002D2840">
              <w:rPr>
                <w:rFonts w:ascii="Times New Roman" w:hAnsi="Times New Roman" w:cs="Times New Roman"/>
                <w:iCs/>
                <w:sz w:val="24"/>
                <w:szCs w:val="24"/>
              </w:rPr>
              <w:t>по образец (</w:t>
            </w:r>
            <w:r w:rsidRPr="002D2840">
              <w:rPr>
                <w:rFonts w:ascii="Times New Roman" w:hAnsi="Times New Roman" w:cs="Times New Roman"/>
                <w:sz w:val="24"/>
                <w:szCs w:val="24"/>
              </w:rPr>
              <w:t xml:space="preserve">Приложение № </w:t>
            </w:r>
            <w:r w:rsidR="00A62D20" w:rsidRPr="002D2840">
              <w:rPr>
                <w:rFonts w:ascii="Times New Roman" w:hAnsi="Times New Roman" w:cs="Times New Roman"/>
                <w:iCs/>
                <w:sz w:val="24"/>
                <w:szCs w:val="24"/>
                <w:lang w:val="en-US"/>
              </w:rPr>
              <w:t>7</w:t>
            </w:r>
            <w:r w:rsidRPr="002D2840">
              <w:rPr>
                <w:rFonts w:ascii="Times New Roman" w:hAnsi="Times New Roman" w:cs="Times New Roman"/>
                <w:iCs/>
                <w:sz w:val="24"/>
                <w:szCs w:val="24"/>
              </w:rPr>
              <w:t xml:space="preserve">). </w:t>
            </w:r>
            <w:r w:rsidRPr="002D2840">
              <w:rPr>
                <w:rFonts w:ascii="Times New Roman" w:hAnsi="Times New Roman" w:cs="Times New Roman"/>
                <w:sz w:val="24"/>
                <w:szCs w:val="24"/>
              </w:rPr>
              <w:t>Представя се във формат „xls“ или „xlsx”, а когато проектното предложение се подава от упълномощено лице - и във формат „pdf” или „jpg”, подписана от кандидата и сканирана.</w:t>
            </w:r>
          </w:p>
          <w:p w14:paraId="57D5F5CD" w14:textId="21D0CCB3" w:rsidR="00111AE7" w:rsidRPr="002D2840" w:rsidRDefault="008B2AD9" w:rsidP="002D2840">
            <w:pPr>
              <w:spacing w:line="276" w:lineRule="auto"/>
              <w:jc w:val="both"/>
              <w:rPr>
                <w:rFonts w:ascii="Times New Roman" w:hAnsi="Times New Roman" w:cs="Times New Roman"/>
                <w:sz w:val="24"/>
                <w:szCs w:val="24"/>
              </w:rPr>
            </w:pPr>
            <w:r w:rsidRPr="002D2840">
              <w:rPr>
                <w:rFonts w:ascii="Times New Roman" w:hAnsi="Times New Roman" w:cs="Times New Roman"/>
                <w:iCs/>
                <w:sz w:val="24"/>
                <w:szCs w:val="24"/>
              </w:rPr>
              <w:t>4</w:t>
            </w:r>
            <w:r w:rsidR="00111AE7" w:rsidRPr="002D2840">
              <w:rPr>
                <w:rFonts w:ascii="Times New Roman" w:hAnsi="Times New Roman" w:cs="Times New Roman"/>
                <w:iCs/>
                <w:sz w:val="24"/>
                <w:szCs w:val="24"/>
              </w:rPr>
              <w:t xml:space="preserve">. Декларация </w:t>
            </w:r>
            <w:r w:rsidR="00B50B65" w:rsidRPr="002D2840">
              <w:rPr>
                <w:rFonts w:ascii="Times New Roman" w:hAnsi="Times New Roman" w:cs="Times New Roman"/>
                <w:iCs/>
                <w:sz w:val="24"/>
                <w:szCs w:val="24"/>
              </w:rPr>
              <w:t>при кандидатстване</w:t>
            </w:r>
            <w:r w:rsidR="00111AE7" w:rsidRPr="002D2840">
              <w:rPr>
                <w:rFonts w:ascii="Times New Roman" w:hAnsi="Times New Roman" w:cs="Times New Roman"/>
                <w:iCs/>
                <w:sz w:val="24"/>
                <w:szCs w:val="24"/>
              </w:rPr>
              <w:t xml:space="preserve"> (</w:t>
            </w:r>
            <w:r w:rsidR="00111AE7" w:rsidRPr="002D2840">
              <w:rPr>
                <w:rFonts w:ascii="Times New Roman" w:hAnsi="Times New Roman" w:cs="Times New Roman"/>
                <w:sz w:val="24"/>
                <w:szCs w:val="24"/>
              </w:rPr>
              <w:t xml:space="preserve">Приложение № </w:t>
            </w:r>
            <w:r w:rsidR="00A62D20" w:rsidRPr="002D2840">
              <w:rPr>
                <w:rFonts w:ascii="Times New Roman" w:hAnsi="Times New Roman" w:cs="Times New Roman"/>
                <w:iCs/>
                <w:sz w:val="24"/>
                <w:szCs w:val="24"/>
                <w:lang w:val="en-US"/>
              </w:rPr>
              <w:t>2</w:t>
            </w:r>
            <w:r w:rsidR="00111AE7" w:rsidRPr="002D2840">
              <w:rPr>
                <w:rFonts w:ascii="Times New Roman" w:hAnsi="Times New Roman" w:cs="Times New Roman"/>
                <w:iCs/>
                <w:sz w:val="24"/>
                <w:szCs w:val="24"/>
              </w:rPr>
              <w:t xml:space="preserve">) </w:t>
            </w:r>
            <w:r w:rsidR="00AF33FD" w:rsidRPr="002D2840">
              <w:rPr>
                <w:rFonts w:ascii="Times New Roman" w:hAnsi="Times New Roman" w:cs="Times New Roman"/>
                <w:iCs/>
                <w:sz w:val="24"/>
                <w:szCs w:val="24"/>
              </w:rPr>
              <w:t xml:space="preserve">във формат </w:t>
            </w:r>
            <w:r w:rsidR="00F73827" w:rsidRPr="002D2840">
              <w:rPr>
                <w:rFonts w:ascii="Times New Roman" w:hAnsi="Times New Roman" w:cs="Times New Roman"/>
                <w:iCs/>
                <w:sz w:val="24"/>
                <w:szCs w:val="24"/>
              </w:rPr>
              <w:t>„doc“ или „docx“ или „pdf” или „jpg”</w:t>
            </w:r>
            <w:r w:rsidR="00AF33FD" w:rsidRPr="002D2840">
              <w:rPr>
                <w:rFonts w:ascii="Times New Roman" w:hAnsi="Times New Roman" w:cs="Times New Roman"/>
                <w:iCs/>
                <w:sz w:val="24"/>
                <w:szCs w:val="24"/>
              </w:rPr>
              <w:t>, а когато проектното предложение се подава от упълномощено лице - във формат „pdf” или „jpg”, подписана от кандидата и сканирана</w:t>
            </w:r>
            <w:r w:rsidR="00111AE7" w:rsidRPr="002D2840">
              <w:rPr>
                <w:rFonts w:ascii="Times New Roman" w:hAnsi="Times New Roman" w:cs="Times New Roman"/>
                <w:iCs/>
                <w:sz w:val="24"/>
                <w:szCs w:val="24"/>
              </w:rPr>
              <w:t xml:space="preserve">. </w:t>
            </w:r>
            <w:r w:rsidR="00111AE7" w:rsidRPr="002D2840">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D2840">
              <w:rPr>
                <w:rFonts w:ascii="Times New Roman" w:hAnsi="Times New Roman" w:cs="Times New Roman"/>
                <w:i/>
                <w:iCs/>
                <w:sz w:val="24"/>
                <w:szCs w:val="24"/>
              </w:rPr>
              <w:t xml:space="preserve">5 </w:t>
            </w:r>
            <w:r w:rsidR="00111AE7" w:rsidRPr="002D2840">
              <w:rPr>
                <w:rFonts w:ascii="Times New Roman" w:hAnsi="Times New Roman" w:cs="Times New Roman"/>
                <w:i/>
                <w:iCs/>
                <w:sz w:val="24"/>
                <w:szCs w:val="24"/>
              </w:rPr>
              <w:t>от Раздел 21.</w:t>
            </w:r>
            <w:r w:rsidR="00532230" w:rsidRPr="002D2840">
              <w:rPr>
                <w:rFonts w:ascii="Times New Roman" w:hAnsi="Times New Roman" w:cs="Times New Roman"/>
                <w:i/>
                <w:iCs/>
                <w:sz w:val="24"/>
                <w:szCs w:val="24"/>
              </w:rPr>
              <w:t>1</w:t>
            </w:r>
            <w:r w:rsidR="00111AE7" w:rsidRPr="002D2840">
              <w:rPr>
                <w:rFonts w:ascii="Times New Roman" w:hAnsi="Times New Roman" w:cs="Times New Roman"/>
                <w:i/>
                <w:iCs/>
                <w:sz w:val="24"/>
                <w:szCs w:val="24"/>
              </w:rPr>
              <w:t>).</w:t>
            </w:r>
          </w:p>
          <w:p w14:paraId="5E04FC1C" w14:textId="64B2AF10" w:rsidR="008B2AD9" w:rsidRPr="002D2840" w:rsidRDefault="008B2AD9" w:rsidP="002D2840">
            <w:pPr>
              <w:spacing w:line="276" w:lineRule="auto"/>
              <w:jc w:val="both"/>
              <w:rPr>
                <w:rFonts w:ascii="Times New Roman" w:hAnsi="Times New Roman" w:cs="Times New Roman"/>
                <w:i/>
                <w:iCs/>
                <w:sz w:val="24"/>
                <w:szCs w:val="24"/>
              </w:rPr>
            </w:pPr>
            <w:r w:rsidRPr="002D2840">
              <w:rPr>
                <w:rFonts w:ascii="Times New Roman" w:hAnsi="Times New Roman" w:cs="Times New Roman"/>
                <w:iCs/>
                <w:sz w:val="24"/>
                <w:szCs w:val="24"/>
              </w:rPr>
              <w:t xml:space="preserve">5. </w:t>
            </w:r>
            <w:r w:rsidRPr="002D2840">
              <w:rPr>
                <w:rFonts w:ascii="Times New Roman" w:hAnsi="Times New Roman" w:cs="Times New Roman"/>
                <w:sz w:val="24"/>
                <w:szCs w:val="24"/>
              </w:rPr>
              <w:t xml:space="preserve">Декларация по </w:t>
            </w:r>
            <w:hyperlink r:id="rId14" w:history="1">
              <w:r w:rsidRPr="002D2840">
                <w:rPr>
                  <w:rStyle w:val="Hyperlink"/>
                  <w:rFonts w:ascii="Times New Roman" w:hAnsi="Times New Roman" w:cs="Times New Roman"/>
                  <w:color w:val="auto"/>
                  <w:sz w:val="24"/>
                  <w:szCs w:val="24"/>
                  <w:u w:val="none"/>
                </w:rPr>
                <w:t>чл. 4а, ал. 1 от ЗМСП</w:t>
              </w:r>
            </w:hyperlink>
            <w:r w:rsidRPr="002D2840">
              <w:rPr>
                <w:rFonts w:ascii="Times New Roman" w:hAnsi="Times New Roman" w:cs="Times New Roman"/>
                <w:iCs/>
                <w:sz w:val="24"/>
                <w:szCs w:val="24"/>
              </w:rPr>
              <w:t xml:space="preserve"> </w:t>
            </w:r>
            <w:r w:rsidR="00154A51" w:rsidRPr="002D2840">
              <w:rPr>
                <w:rFonts w:ascii="Times New Roman" w:hAnsi="Times New Roman" w:cs="Times New Roman"/>
                <w:iCs/>
                <w:sz w:val="24"/>
                <w:szCs w:val="24"/>
              </w:rPr>
              <w:t xml:space="preserve">за последната завършена финансова година – 2023 г. </w:t>
            </w:r>
            <w:r w:rsidRPr="002D2840">
              <w:rPr>
                <w:rFonts w:ascii="Times New Roman" w:hAnsi="Times New Roman" w:cs="Times New Roman"/>
                <w:iCs/>
                <w:sz w:val="24"/>
                <w:szCs w:val="24"/>
              </w:rPr>
              <w:t>(по образец, утвърден от министъра на икономиката</w:t>
            </w:r>
            <w:r w:rsidR="00B4184B" w:rsidRPr="002D2840">
              <w:rPr>
                <w:rFonts w:ascii="Times New Roman" w:hAnsi="Times New Roman" w:cs="Times New Roman"/>
                <w:iCs/>
                <w:sz w:val="24"/>
                <w:szCs w:val="24"/>
              </w:rPr>
              <w:t xml:space="preserve"> -</w:t>
            </w:r>
            <w:r w:rsidR="00B4184B" w:rsidRPr="002D2840">
              <w:rPr>
                <w:rFonts w:ascii="Times New Roman" w:hAnsi="Times New Roman" w:cs="Times New Roman"/>
                <w:sz w:val="24"/>
                <w:szCs w:val="24"/>
              </w:rPr>
              <w:t xml:space="preserve"> Приложение № </w:t>
            </w:r>
            <w:r w:rsidR="00B4184B" w:rsidRPr="002D2840">
              <w:rPr>
                <w:rFonts w:ascii="Times New Roman" w:hAnsi="Times New Roman" w:cs="Times New Roman"/>
                <w:iCs/>
                <w:sz w:val="24"/>
                <w:szCs w:val="24"/>
              </w:rPr>
              <w:t>1</w:t>
            </w:r>
            <w:r w:rsidR="00B4184B" w:rsidRPr="002D2840">
              <w:rPr>
                <w:rFonts w:ascii="Times New Roman" w:hAnsi="Times New Roman" w:cs="Times New Roman"/>
                <w:iCs/>
                <w:sz w:val="24"/>
                <w:szCs w:val="24"/>
                <w:lang w:val="en-US"/>
              </w:rPr>
              <w:t>1</w:t>
            </w:r>
            <w:r w:rsidRPr="002D2840">
              <w:rPr>
                <w:rFonts w:ascii="Times New Roman" w:hAnsi="Times New Roman" w:cs="Times New Roman"/>
                <w:iCs/>
                <w:sz w:val="24"/>
                <w:szCs w:val="24"/>
              </w:rPr>
              <w:t>) във формата на образеца, а когато проектното предложение се подава от упълномощено лице - във формат „pdf” или „jpg”, подписана от кандидата и сканирана</w:t>
            </w:r>
            <w:r w:rsidRPr="002D2840" w:rsidDel="006D26F6">
              <w:rPr>
                <w:rFonts w:ascii="Times New Roman" w:hAnsi="Times New Roman" w:cs="Times New Roman"/>
                <w:iCs/>
                <w:sz w:val="24"/>
                <w:szCs w:val="24"/>
              </w:rPr>
              <w:t xml:space="preserve"> </w:t>
            </w:r>
            <w:r w:rsidRPr="002D2840">
              <w:rPr>
                <w:rFonts w:ascii="Times New Roman" w:hAnsi="Times New Roman" w:cs="Times New Roman"/>
                <w:iCs/>
                <w:sz w:val="24"/>
                <w:szCs w:val="24"/>
              </w:rPr>
              <w:t xml:space="preserve">– </w:t>
            </w:r>
            <w:r w:rsidRPr="002D2840">
              <w:rPr>
                <w:rFonts w:ascii="Times New Roman" w:hAnsi="Times New Roman" w:cs="Times New Roman"/>
                <w:i/>
                <w:iCs/>
                <w:sz w:val="24"/>
                <w:szCs w:val="24"/>
              </w:rPr>
              <w:t>не се прилага от кандидати, които не попадат в категория МСП</w:t>
            </w:r>
            <w:r w:rsidRPr="002D2840">
              <w:rPr>
                <w:rFonts w:ascii="Times New Roman" w:hAnsi="Times New Roman" w:cs="Times New Roman"/>
                <w:iCs/>
                <w:sz w:val="24"/>
                <w:szCs w:val="24"/>
              </w:rPr>
              <w:t xml:space="preserve">. </w:t>
            </w:r>
            <w:r w:rsidRPr="002D2840">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D2840">
              <w:rPr>
                <w:rFonts w:ascii="Times New Roman" w:hAnsi="Times New Roman" w:cs="Times New Roman"/>
                <w:i/>
                <w:iCs/>
                <w:sz w:val="24"/>
                <w:szCs w:val="24"/>
              </w:rPr>
              <w:t xml:space="preserve">5 </w:t>
            </w:r>
            <w:r w:rsidRPr="002D2840">
              <w:rPr>
                <w:rFonts w:ascii="Times New Roman" w:hAnsi="Times New Roman" w:cs="Times New Roman"/>
                <w:i/>
                <w:iCs/>
                <w:sz w:val="24"/>
                <w:szCs w:val="24"/>
              </w:rPr>
              <w:t>от Раздел 21.</w:t>
            </w:r>
            <w:r w:rsidR="00532230" w:rsidRPr="002D2840">
              <w:rPr>
                <w:rFonts w:ascii="Times New Roman" w:hAnsi="Times New Roman" w:cs="Times New Roman"/>
                <w:i/>
                <w:iCs/>
                <w:sz w:val="24"/>
                <w:szCs w:val="24"/>
              </w:rPr>
              <w:t>1</w:t>
            </w:r>
            <w:r w:rsidRPr="002D2840">
              <w:rPr>
                <w:rFonts w:ascii="Times New Roman" w:hAnsi="Times New Roman" w:cs="Times New Roman"/>
                <w:i/>
                <w:iCs/>
                <w:sz w:val="24"/>
                <w:szCs w:val="24"/>
              </w:rPr>
              <w:t>).</w:t>
            </w:r>
          </w:p>
          <w:p w14:paraId="5A8DFAA8" w14:textId="448748CA" w:rsidR="006D54F9" w:rsidRPr="002D2840" w:rsidRDefault="00133910" w:rsidP="002D2840">
            <w:pPr>
              <w:spacing w:line="276" w:lineRule="auto"/>
              <w:jc w:val="both"/>
              <w:rPr>
                <w:rFonts w:ascii="Times New Roman" w:hAnsi="Times New Roman" w:cs="Times New Roman"/>
                <w:i/>
                <w:iCs/>
                <w:sz w:val="24"/>
                <w:szCs w:val="24"/>
              </w:rPr>
            </w:pPr>
            <w:r w:rsidRPr="002D2840">
              <w:rPr>
                <w:rFonts w:ascii="Times New Roman" w:hAnsi="Times New Roman" w:cs="Times New Roman"/>
                <w:sz w:val="24"/>
                <w:szCs w:val="24"/>
              </w:rPr>
              <w:t>6</w:t>
            </w:r>
            <w:r w:rsidR="006D54F9" w:rsidRPr="002D2840">
              <w:rPr>
                <w:rFonts w:ascii="Times New Roman" w:hAnsi="Times New Roman" w:cs="Times New Roman"/>
                <w:sz w:val="24"/>
                <w:szCs w:val="24"/>
              </w:rPr>
              <w:t xml:space="preserve">. </w:t>
            </w:r>
            <w:r w:rsidR="00594449" w:rsidRPr="002D2840">
              <w:rPr>
                <w:rFonts w:ascii="Times New Roman" w:hAnsi="Times New Roman" w:cs="Times New Roman"/>
                <w:sz w:val="24"/>
                <w:szCs w:val="24"/>
              </w:rPr>
              <w:t xml:space="preserve">Справка-декларация за обработваната земя/отглежданите животни от членовете на групата/организацията на производители, с които участват в групата/организацията (по образец Приложение № </w:t>
            </w:r>
            <w:r w:rsidR="002D73A2" w:rsidRPr="002D2840">
              <w:rPr>
                <w:rFonts w:ascii="Times New Roman" w:hAnsi="Times New Roman" w:cs="Times New Roman"/>
                <w:sz w:val="24"/>
                <w:szCs w:val="24"/>
              </w:rPr>
              <w:t>1</w:t>
            </w:r>
            <w:r w:rsidR="00594449" w:rsidRPr="002D2840">
              <w:rPr>
                <w:rFonts w:ascii="Times New Roman" w:hAnsi="Times New Roman" w:cs="Times New Roman"/>
                <w:sz w:val="24"/>
                <w:szCs w:val="24"/>
              </w:rPr>
              <w:t>2)</w:t>
            </w:r>
            <w:r w:rsidR="00594449" w:rsidRPr="002D2840">
              <w:rPr>
                <w:rFonts w:ascii="Times New Roman" w:hAnsi="Times New Roman" w:cs="Times New Roman"/>
                <w:iCs/>
                <w:sz w:val="24"/>
                <w:szCs w:val="24"/>
              </w:rPr>
              <w:t xml:space="preserve"> във формат „doc“ или „docx“ или „pdf” или „jpg”, а когато проектното предложение се подава от упълномощено лице - във формат „pdf” или „jpg”, подписана от кандидата и сканирана</w:t>
            </w:r>
            <w:r w:rsidR="00594449" w:rsidRPr="002D2840">
              <w:rPr>
                <w:rFonts w:ascii="Times New Roman" w:hAnsi="Times New Roman" w:cs="Times New Roman"/>
                <w:sz w:val="24"/>
                <w:szCs w:val="24"/>
              </w:rPr>
              <w:t xml:space="preserve"> - </w:t>
            </w:r>
            <w:r w:rsidR="00594449" w:rsidRPr="002D2840">
              <w:rPr>
                <w:rFonts w:ascii="Times New Roman" w:hAnsi="Times New Roman" w:cs="Times New Roman"/>
                <w:iCs/>
                <w:sz w:val="24"/>
                <w:szCs w:val="24"/>
              </w:rPr>
              <w:t>важи за кандидати признати групи/организации на производители</w:t>
            </w:r>
            <w:r w:rsidR="00594449" w:rsidRPr="002D2840">
              <w:rPr>
                <w:rFonts w:ascii="Times New Roman" w:hAnsi="Times New Roman" w:cs="Times New Roman"/>
                <w:i/>
                <w:iCs/>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D2840">
              <w:rPr>
                <w:rFonts w:ascii="Times New Roman" w:hAnsi="Times New Roman" w:cs="Times New Roman"/>
                <w:i/>
                <w:iCs/>
                <w:sz w:val="24"/>
                <w:szCs w:val="24"/>
              </w:rPr>
              <w:t xml:space="preserve">5 </w:t>
            </w:r>
            <w:r w:rsidR="00594449" w:rsidRPr="002D2840">
              <w:rPr>
                <w:rFonts w:ascii="Times New Roman" w:hAnsi="Times New Roman" w:cs="Times New Roman"/>
                <w:i/>
                <w:iCs/>
                <w:sz w:val="24"/>
                <w:szCs w:val="24"/>
              </w:rPr>
              <w:t>от Раздел 21.</w:t>
            </w:r>
            <w:r w:rsidR="00532230" w:rsidRPr="002D2840">
              <w:rPr>
                <w:rFonts w:ascii="Times New Roman" w:hAnsi="Times New Roman" w:cs="Times New Roman"/>
                <w:i/>
                <w:iCs/>
                <w:sz w:val="24"/>
                <w:szCs w:val="24"/>
              </w:rPr>
              <w:t>1</w:t>
            </w:r>
            <w:r w:rsidR="00594449" w:rsidRPr="002D2840">
              <w:rPr>
                <w:rFonts w:ascii="Times New Roman" w:hAnsi="Times New Roman" w:cs="Times New Roman"/>
                <w:i/>
                <w:iCs/>
                <w:sz w:val="24"/>
                <w:szCs w:val="24"/>
              </w:rPr>
              <w:t>).</w:t>
            </w:r>
          </w:p>
          <w:p w14:paraId="3574AF11" w14:textId="5577AD99" w:rsidR="00111AE7" w:rsidRPr="002D2840" w:rsidRDefault="00133910"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7. </w:t>
            </w:r>
            <w:r w:rsidR="00111AE7" w:rsidRPr="002D2840">
              <w:rPr>
                <w:rFonts w:ascii="Times New Roman" w:hAnsi="Times New Roman" w:cs="Times New Roman"/>
                <w:sz w:val="24"/>
                <w:szCs w:val="24"/>
              </w:rPr>
              <w:t>Бизнес план</w:t>
            </w:r>
            <w:r w:rsidR="00111AE7" w:rsidRPr="002D2840">
              <w:rPr>
                <w:rFonts w:ascii="Times New Roman" w:hAnsi="Times New Roman" w:cs="Times New Roman"/>
                <w:iCs/>
                <w:sz w:val="24"/>
                <w:szCs w:val="24"/>
              </w:rPr>
              <w:t xml:space="preserve"> по образец (</w:t>
            </w:r>
            <w:r w:rsidR="00111AE7" w:rsidRPr="002D2840">
              <w:rPr>
                <w:rFonts w:ascii="Times New Roman" w:hAnsi="Times New Roman" w:cs="Times New Roman"/>
                <w:sz w:val="24"/>
                <w:szCs w:val="24"/>
              </w:rPr>
              <w:t xml:space="preserve">Приложение № </w:t>
            </w:r>
            <w:r w:rsidR="00B4184B" w:rsidRPr="002D2840">
              <w:rPr>
                <w:rFonts w:ascii="Times New Roman" w:hAnsi="Times New Roman" w:cs="Times New Roman"/>
                <w:iCs/>
                <w:sz w:val="24"/>
                <w:szCs w:val="24"/>
              </w:rPr>
              <w:t>4</w:t>
            </w:r>
            <w:r w:rsidR="00111AE7" w:rsidRPr="002D2840">
              <w:rPr>
                <w:rFonts w:ascii="Times New Roman" w:hAnsi="Times New Roman" w:cs="Times New Roman"/>
                <w:iCs/>
                <w:sz w:val="24"/>
                <w:szCs w:val="24"/>
              </w:rPr>
              <w:t>) във формат „</w:t>
            </w:r>
            <w:r w:rsidR="00111AE7" w:rsidRPr="002D2840">
              <w:rPr>
                <w:rFonts w:ascii="Times New Roman" w:hAnsi="Times New Roman" w:cs="Times New Roman"/>
                <w:iCs/>
                <w:sz w:val="24"/>
                <w:szCs w:val="24"/>
                <w:lang w:val="en-US"/>
              </w:rPr>
              <w:t>xls</w:t>
            </w:r>
            <w:r w:rsidR="004C35E8" w:rsidRPr="002D2840">
              <w:rPr>
                <w:rFonts w:ascii="Times New Roman" w:hAnsi="Times New Roman" w:cs="Times New Roman"/>
                <w:iCs/>
                <w:sz w:val="24"/>
                <w:szCs w:val="24"/>
              </w:rPr>
              <w:t>“ или „</w:t>
            </w:r>
            <w:r w:rsidR="00111AE7" w:rsidRPr="002D2840">
              <w:rPr>
                <w:rFonts w:ascii="Times New Roman" w:hAnsi="Times New Roman" w:cs="Times New Roman"/>
                <w:iCs/>
                <w:sz w:val="24"/>
                <w:szCs w:val="24"/>
                <w:lang w:val="en-US"/>
              </w:rPr>
              <w:t>xlsx</w:t>
            </w:r>
            <w:r w:rsidR="00111AE7" w:rsidRPr="002D2840">
              <w:rPr>
                <w:rFonts w:ascii="Times New Roman" w:hAnsi="Times New Roman" w:cs="Times New Roman"/>
                <w:iCs/>
                <w:sz w:val="24"/>
                <w:szCs w:val="24"/>
              </w:rPr>
              <w:t>”, а когато проектното предложение се подава от упълномощено лице и сканиран във формат „</w:t>
            </w:r>
            <w:r w:rsidR="00111AE7" w:rsidRPr="002D2840">
              <w:rPr>
                <w:rFonts w:ascii="Times New Roman" w:hAnsi="Times New Roman" w:cs="Times New Roman"/>
                <w:iCs/>
                <w:sz w:val="24"/>
                <w:szCs w:val="24"/>
                <w:lang w:val="en-US"/>
              </w:rPr>
              <w:t>pdf</w:t>
            </w:r>
            <w:r w:rsidR="00111AE7" w:rsidRPr="002D2840">
              <w:rPr>
                <w:rFonts w:ascii="Times New Roman" w:hAnsi="Times New Roman" w:cs="Times New Roman"/>
                <w:iCs/>
                <w:sz w:val="24"/>
                <w:szCs w:val="24"/>
              </w:rPr>
              <w:t>“ или „</w:t>
            </w:r>
            <w:r w:rsidR="00111AE7" w:rsidRPr="002D2840">
              <w:rPr>
                <w:rFonts w:ascii="Times New Roman" w:hAnsi="Times New Roman" w:cs="Times New Roman"/>
                <w:iCs/>
                <w:sz w:val="24"/>
                <w:szCs w:val="24"/>
                <w:lang w:val="en-US"/>
              </w:rPr>
              <w:t>jpg</w:t>
            </w:r>
            <w:r w:rsidR="00111AE7" w:rsidRPr="002D2840">
              <w:rPr>
                <w:rFonts w:ascii="Times New Roman" w:hAnsi="Times New Roman" w:cs="Times New Roman"/>
                <w:iCs/>
                <w:sz w:val="24"/>
                <w:szCs w:val="24"/>
              </w:rPr>
              <w:t>“, подписан на всяка страница от кандидата</w:t>
            </w:r>
            <w:r w:rsidR="009F1F83" w:rsidRPr="002D2840">
              <w:rPr>
                <w:rFonts w:ascii="Times New Roman" w:hAnsi="Times New Roman" w:cs="Times New Roman"/>
                <w:iCs/>
                <w:sz w:val="24"/>
                <w:szCs w:val="24"/>
              </w:rPr>
              <w:t>.</w:t>
            </w:r>
          </w:p>
          <w:p w14:paraId="586CEA2E" w14:textId="6B4BA73D" w:rsidR="00494C3B" w:rsidRPr="002D2840" w:rsidRDefault="00565C64" w:rsidP="002D2840">
            <w:pPr>
              <w:spacing w:line="276" w:lineRule="auto"/>
              <w:jc w:val="both"/>
              <w:rPr>
                <w:rFonts w:ascii="Times New Roman" w:hAnsi="Times New Roman" w:cs="Times New Roman"/>
                <w:i/>
                <w:iCs/>
                <w:sz w:val="24"/>
                <w:szCs w:val="24"/>
              </w:rPr>
            </w:pPr>
            <w:r w:rsidRPr="002D2840">
              <w:rPr>
                <w:rFonts w:ascii="Times New Roman" w:hAnsi="Times New Roman" w:cs="Times New Roman"/>
                <w:sz w:val="24"/>
                <w:szCs w:val="24"/>
              </w:rPr>
              <w:t>8</w:t>
            </w:r>
            <w:r w:rsidR="00494C3B" w:rsidRPr="002D2840">
              <w:rPr>
                <w:rFonts w:ascii="Times New Roman" w:hAnsi="Times New Roman" w:cs="Times New Roman"/>
                <w:sz w:val="24"/>
                <w:szCs w:val="24"/>
              </w:rPr>
              <w:t>. Документ, удостоверяващ представителната власт на законния представител на кандидат, създаден</w:t>
            </w:r>
            <w:r w:rsidR="004C35E8"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по</w:t>
            </w:r>
            <w:r w:rsidR="004C35E8"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Закона за Селскостопанската академия</w:t>
            </w:r>
            <w:r w:rsidR="004C35E8" w:rsidRPr="002D2840">
              <w:rPr>
                <w:rFonts w:ascii="Times New Roman" w:hAnsi="Times New Roman" w:cs="Times New Roman"/>
                <w:sz w:val="24"/>
                <w:szCs w:val="24"/>
              </w:rPr>
              <w:t xml:space="preserve"> </w:t>
            </w:r>
            <w:r w:rsidR="00494C3B" w:rsidRPr="002D2840">
              <w:rPr>
                <w:rFonts w:ascii="Times New Roman" w:hAnsi="Times New Roman" w:cs="Times New Roman"/>
                <w:i/>
                <w:sz w:val="24"/>
                <w:szCs w:val="24"/>
              </w:rPr>
              <w:t>-</w:t>
            </w:r>
            <w:r w:rsidR="004C35E8" w:rsidRPr="002D2840">
              <w:rPr>
                <w:rFonts w:ascii="Times New Roman" w:hAnsi="Times New Roman" w:cs="Times New Roman"/>
                <w:i/>
                <w:sz w:val="24"/>
                <w:szCs w:val="24"/>
              </w:rPr>
              <w:t xml:space="preserve"> </w:t>
            </w:r>
            <w:r w:rsidR="00494C3B" w:rsidRPr="002D2840">
              <w:rPr>
                <w:rFonts w:ascii="Times New Roman" w:hAnsi="Times New Roman" w:cs="Times New Roman"/>
                <w:i/>
                <w:iCs/>
                <w:sz w:val="24"/>
                <w:szCs w:val="24"/>
              </w:rPr>
              <w:t>важи за юридическите лица, създадени по</w:t>
            </w:r>
            <w:r w:rsidR="004C35E8" w:rsidRPr="002D2840">
              <w:rPr>
                <w:rFonts w:ascii="Times New Roman" w:hAnsi="Times New Roman" w:cs="Times New Roman"/>
                <w:i/>
                <w:iCs/>
                <w:sz w:val="24"/>
                <w:szCs w:val="24"/>
              </w:rPr>
              <w:t xml:space="preserve"> </w:t>
            </w:r>
            <w:r w:rsidR="00494C3B" w:rsidRPr="002D2840">
              <w:rPr>
                <w:rFonts w:ascii="Times New Roman" w:hAnsi="Times New Roman" w:cs="Times New Roman"/>
                <w:i/>
                <w:iCs/>
                <w:sz w:val="24"/>
                <w:szCs w:val="24"/>
              </w:rPr>
              <w:t>Закона за Селскостопанската академия</w:t>
            </w:r>
            <w:r w:rsidR="00494C3B" w:rsidRPr="002D2840">
              <w:rPr>
                <w:rFonts w:ascii="Times New Roman" w:hAnsi="Times New Roman" w:cs="Times New Roman"/>
                <w:iCs/>
                <w:sz w:val="24"/>
                <w:szCs w:val="24"/>
              </w:rPr>
              <w:t>.</w:t>
            </w:r>
            <w:r w:rsidR="00111AE7" w:rsidRPr="002D2840">
              <w:rPr>
                <w:rFonts w:ascii="Times New Roman" w:hAnsi="Times New Roman" w:cs="Times New Roman"/>
                <w:iCs/>
                <w:sz w:val="24"/>
                <w:szCs w:val="24"/>
              </w:rPr>
              <w:t xml:space="preserve"> Представя се във формат „</w:t>
            </w:r>
            <w:r w:rsidR="00111AE7" w:rsidRPr="002D2840">
              <w:rPr>
                <w:rFonts w:ascii="Times New Roman" w:hAnsi="Times New Roman" w:cs="Times New Roman"/>
                <w:iCs/>
                <w:sz w:val="24"/>
                <w:szCs w:val="24"/>
                <w:lang w:val="en-US"/>
              </w:rPr>
              <w:t>pdf</w:t>
            </w:r>
            <w:r w:rsidR="00111AE7" w:rsidRPr="002D2840">
              <w:rPr>
                <w:rFonts w:ascii="Times New Roman" w:hAnsi="Times New Roman" w:cs="Times New Roman"/>
                <w:iCs/>
                <w:sz w:val="24"/>
                <w:szCs w:val="24"/>
              </w:rPr>
              <w:t>” или „</w:t>
            </w:r>
            <w:r w:rsidR="00111AE7" w:rsidRPr="002D2840">
              <w:rPr>
                <w:rFonts w:ascii="Times New Roman" w:hAnsi="Times New Roman" w:cs="Times New Roman"/>
                <w:iCs/>
                <w:sz w:val="24"/>
                <w:szCs w:val="24"/>
                <w:lang w:val="en-US"/>
              </w:rPr>
              <w:t>jpg</w:t>
            </w:r>
            <w:r w:rsidR="00111AE7" w:rsidRPr="002D2840">
              <w:rPr>
                <w:rFonts w:ascii="Times New Roman" w:hAnsi="Times New Roman" w:cs="Times New Roman"/>
                <w:iCs/>
                <w:sz w:val="24"/>
                <w:szCs w:val="24"/>
              </w:rPr>
              <w:t>”.</w:t>
            </w:r>
            <w:r w:rsidR="008D2F29" w:rsidRPr="002D2840">
              <w:rPr>
                <w:rFonts w:ascii="Times New Roman" w:hAnsi="Times New Roman" w:cs="Times New Roman"/>
                <w:iCs/>
                <w:sz w:val="24"/>
                <w:szCs w:val="24"/>
              </w:rPr>
              <w:t xml:space="preserve"> </w:t>
            </w:r>
            <w:r w:rsidR="00111AE7" w:rsidRPr="002D2840">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D2840">
              <w:rPr>
                <w:rFonts w:ascii="Times New Roman" w:hAnsi="Times New Roman" w:cs="Times New Roman"/>
                <w:i/>
                <w:iCs/>
                <w:sz w:val="24"/>
                <w:szCs w:val="24"/>
              </w:rPr>
              <w:t xml:space="preserve">5 </w:t>
            </w:r>
            <w:r w:rsidR="00111AE7" w:rsidRPr="002D2840">
              <w:rPr>
                <w:rFonts w:ascii="Times New Roman" w:hAnsi="Times New Roman" w:cs="Times New Roman"/>
                <w:i/>
                <w:iCs/>
                <w:sz w:val="24"/>
                <w:szCs w:val="24"/>
              </w:rPr>
              <w:t>от Раздел 21.</w:t>
            </w:r>
            <w:r w:rsidR="00532230" w:rsidRPr="002D2840">
              <w:rPr>
                <w:rFonts w:ascii="Times New Roman" w:hAnsi="Times New Roman" w:cs="Times New Roman"/>
                <w:i/>
                <w:iCs/>
                <w:sz w:val="24"/>
                <w:szCs w:val="24"/>
              </w:rPr>
              <w:t>1</w:t>
            </w:r>
            <w:r w:rsidR="00111AE7" w:rsidRPr="002D2840">
              <w:rPr>
                <w:rFonts w:ascii="Times New Roman" w:hAnsi="Times New Roman" w:cs="Times New Roman"/>
                <w:i/>
                <w:iCs/>
                <w:sz w:val="24"/>
                <w:szCs w:val="24"/>
              </w:rPr>
              <w:t>).</w:t>
            </w:r>
          </w:p>
          <w:p w14:paraId="141F3089" w14:textId="4CB6EA2A" w:rsidR="00111AE7" w:rsidRPr="002D2840" w:rsidRDefault="00565C64" w:rsidP="002D2840">
            <w:pPr>
              <w:spacing w:line="276" w:lineRule="auto"/>
              <w:jc w:val="both"/>
              <w:rPr>
                <w:rFonts w:ascii="Times New Roman" w:hAnsi="Times New Roman" w:cs="Times New Roman"/>
                <w:i/>
                <w:sz w:val="24"/>
                <w:szCs w:val="24"/>
              </w:rPr>
            </w:pPr>
            <w:r w:rsidRPr="002D2840">
              <w:rPr>
                <w:rFonts w:ascii="Times New Roman" w:hAnsi="Times New Roman" w:cs="Times New Roman"/>
                <w:sz w:val="24"/>
                <w:szCs w:val="24"/>
              </w:rPr>
              <w:t>9</w:t>
            </w:r>
            <w:r w:rsidR="00494C3B" w:rsidRPr="002D2840">
              <w:rPr>
                <w:rFonts w:ascii="Times New Roman" w:hAnsi="Times New Roman" w:cs="Times New Roman"/>
                <w:sz w:val="24"/>
                <w:szCs w:val="24"/>
              </w:rPr>
              <w:t xml:space="preserve">. </w:t>
            </w:r>
            <w:r w:rsidR="00111AE7" w:rsidRPr="002D2840">
              <w:rPr>
                <w:rFonts w:ascii="Times New Roman" w:hAnsi="Times New Roman" w:cs="Times New Roman"/>
                <w:sz w:val="24"/>
                <w:szCs w:val="24"/>
              </w:rPr>
              <w:t xml:space="preserve">Инвентарна книга към датата на подаване на </w:t>
            </w:r>
            <w:r w:rsidR="001116AF" w:rsidRPr="002D2840">
              <w:rPr>
                <w:rFonts w:ascii="Times New Roman" w:hAnsi="Times New Roman" w:cs="Times New Roman"/>
                <w:sz w:val="24"/>
                <w:szCs w:val="24"/>
              </w:rPr>
              <w:t xml:space="preserve">проектното предложение </w:t>
            </w:r>
            <w:r w:rsidR="00111AE7" w:rsidRPr="002D2840">
              <w:rPr>
                <w:rFonts w:ascii="Times New Roman" w:hAnsi="Times New Roman" w:cs="Times New Roman"/>
                <w:sz w:val="24"/>
                <w:szCs w:val="24"/>
              </w:rPr>
              <w:t xml:space="preserve">с разбивка по вид на актива, дата и цена на придобиване. </w:t>
            </w:r>
            <w:r w:rsidR="00111AE7" w:rsidRPr="002D2840">
              <w:rPr>
                <w:rFonts w:ascii="Times New Roman" w:hAnsi="Times New Roman" w:cs="Times New Roman"/>
                <w:iCs/>
                <w:sz w:val="24"/>
                <w:szCs w:val="24"/>
              </w:rPr>
              <w:t>Представя се във формат „</w:t>
            </w:r>
            <w:r w:rsidR="00111AE7" w:rsidRPr="002D2840">
              <w:rPr>
                <w:rFonts w:ascii="Times New Roman" w:hAnsi="Times New Roman" w:cs="Times New Roman"/>
                <w:iCs/>
                <w:sz w:val="24"/>
                <w:szCs w:val="24"/>
                <w:lang w:val="en-US"/>
              </w:rPr>
              <w:t>pdf</w:t>
            </w:r>
            <w:r w:rsidR="00111AE7" w:rsidRPr="002D2840">
              <w:rPr>
                <w:rFonts w:ascii="Times New Roman" w:hAnsi="Times New Roman" w:cs="Times New Roman"/>
                <w:iCs/>
                <w:sz w:val="24"/>
                <w:szCs w:val="24"/>
              </w:rPr>
              <w:t>” или „</w:t>
            </w:r>
            <w:r w:rsidR="00111AE7" w:rsidRPr="002D2840">
              <w:rPr>
                <w:rFonts w:ascii="Times New Roman" w:hAnsi="Times New Roman" w:cs="Times New Roman"/>
                <w:iCs/>
                <w:sz w:val="24"/>
                <w:szCs w:val="24"/>
                <w:lang w:val="en-US"/>
              </w:rPr>
              <w:t>jpg</w:t>
            </w:r>
            <w:r w:rsidR="00111AE7" w:rsidRPr="002D2840">
              <w:rPr>
                <w:rFonts w:ascii="Times New Roman" w:hAnsi="Times New Roman" w:cs="Times New Roman"/>
                <w:iCs/>
                <w:sz w:val="24"/>
                <w:szCs w:val="24"/>
              </w:rPr>
              <w:t>”.</w:t>
            </w:r>
            <w:r w:rsidR="00111AE7" w:rsidRPr="002D2840">
              <w:rPr>
                <w:rFonts w:ascii="Times New Roman" w:hAnsi="Times New Roman" w:cs="Times New Roman"/>
                <w:sz w:val="24"/>
                <w:szCs w:val="24"/>
              </w:rPr>
              <w:t xml:space="preserve"> </w:t>
            </w:r>
            <w:r w:rsidR="00111AE7" w:rsidRPr="002D2840">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D2840">
              <w:rPr>
                <w:rFonts w:ascii="Times New Roman" w:hAnsi="Times New Roman" w:cs="Times New Roman"/>
                <w:i/>
                <w:sz w:val="24"/>
                <w:szCs w:val="24"/>
              </w:rPr>
              <w:t xml:space="preserve">5 </w:t>
            </w:r>
            <w:r w:rsidR="00111AE7" w:rsidRPr="002D2840">
              <w:rPr>
                <w:rFonts w:ascii="Times New Roman" w:hAnsi="Times New Roman" w:cs="Times New Roman"/>
                <w:i/>
                <w:sz w:val="24"/>
                <w:szCs w:val="24"/>
              </w:rPr>
              <w:t>от Раздел 21.</w:t>
            </w:r>
            <w:r w:rsidR="00532230" w:rsidRPr="002D2840">
              <w:rPr>
                <w:rFonts w:ascii="Times New Roman" w:hAnsi="Times New Roman" w:cs="Times New Roman"/>
                <w:i/>
                <w:sz w:val="24"/>
                <w:szCs w:val="24"/>
              </w:rPr>
              <w:t>1</w:t>
            </w:r>
            <w:r w:rsidR="00111AE7" w:rsidRPr="002D2840">
              <w:rPr>
                <w:rFonts w:ascii="Times New Roman" w:hAnsi="Times New Roman" w:cs="Times New Roman"/>
                <w:i/>
                <w:sz w:val="24"/>
                <w:szCs w:val="24"/>
              </w:rPr>
              <w:t>).</w:t>
            </w:r>
          </w:p>
          <w:p w14:paraId="06BDAE3C" w14:textId="27A8CA33" w:rsidR="00494C3B" w:rsidRPr="002D2840" w:rsidRDefault="00173A52" w:rsidP="002D2840">
            <w:pPr>
              <w:spacing w:line="276" w:lineRule="auto"/>
              <w:jc w:val="both"/>
              <w:rPr>
                <w:rFonts w:ascii="Times New Roman" w:hAnsi="Times New Roman" w:cs="Times New Roman"/>
                <w:i/>
                <w:iCs/>
                <w:sz w:val="24"/>
                <w:szCs w:val="24"/>
              </w:rPr>
            </w:pPr>
            <w:r w:rsidRPr="002D2840">
              <w:rPr>
                <w:rFonts w:ascii="Times New Roman" w:hAnsi="Times New Roman" w:cs="Times New Roman"/>
                <w:sz w:val="24"/>
                <w:szCs w:val="24"/>
              </w:rPr>
              <w:t>1</w:t>
            </w:r>
            <w:r w:rsidR="00565C64" w:rsidRPr="002D2840">
              <w:rPr>
                <w:rFonts w:ascii="Times New Roman" w:hAnsi="Times New Roman" w:cs="Times New Roman"/>
                <w:sz w:val="24"/>
                <w:szCs w:val="24"/>
              </w:rPr>
              <w:t>0</w:t>
            </w:r>
            <w:r w:rsidR="00494C3B" w:rsidRPr="002D2840">
              <w:rPr>
                <w:rFonts w:ascii="Times New Roman" w:hAnsi="Times New Roman" w:cs="Times New Roman"/>
                <w:sz w:val="24"/>
                <w:szCs w:val="24"/>
              </w:rPr>
              <w:t xml:space="preserve">. Документ за собственост на земя и/или друг вид недвижими имоти, обект на инвестицията, или документ за учредено право на строеж върху имота за срок не по-малък от 6 години, считано от </w:t>
            </w:r>
            <w:r w:rsidR="00154A51" w:rsidRPr="002D2840">
              <w:rPr>
                <w:rFonts w:ascii="Times New Roman" w:hAnsi="Times New Roman" w:cs="Times New Roman"/>
                <w:sz w:val="24"/>
                <w:szCs w:val="24"/>
              </w:rPr>
              <w:t xml:space="preserve">месеца, предхождащ </w:t>
            </w:r>
            <w:r w:rsidR="00494C3B" w:rsidRPr="002D2840">
              <w:rPr>
                <w:rFonts w:ascii="Times New Roman" w:hAnsi="Times New Roman" w:cs="Times New Roman"/>
                <w:sz w:val="24"/>
                <w:szCs w:val="24"/>
              </w:rPr>
              <w:t xml:space="preserve">датата на подаване на </w:t>
            </w:r>
            <w:r w:rsidR="001116AF" w:rsidRPr="002D2840">
              <w:rPr>
                <w:rFonts w:ascii="Times New Roman" w:hAnsi="Times New Roman" w:cs="Times New Roman"/>
                <w:sz w:val="24"/>
                <w:szCs w:val="24"/>
              </w:rPr>
              <w:t xml:space="preserve">проектното предложение </w:t>
            </w:r>
            <w:r w:rsidR="00494C3B" w:rsidRPr="002D2840">
              <w:rPr>
                <w:rFonts w:ascii="Times New Roman" w:hAnsi="Times New Roman" w:cs="Times New Roman"/>
                <w:sz w:val="24"/>
                <w:szCs w:val="24"/>
              </w:rPr>
              <w:t>(когато е учредено срочно право на строеж)</w:t>
            </w:r>
            <w:r w:rsidR="0069682C"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w:t>
            </w:r>
            <w:r w:rsidR="0069682C" w:rsidRPr="002D2840">
              <w:rPr>
                <w:rFonts w:ascii="Times New Roman" w:hAnsi="Times New Roman" w:cs="Times New Roman"/>
                <w:sz w:val="24"/>
                <w:szCs w:val="24"/>
              </w:rPr>
              <w:t xml:space="preserve"> </w:t>
            </w:r>
            <w:r w:rsidR="00494C3B" w:rsidRPr="002D2840">
              <w:rPr>
                <w:rFonts w:ascii="Times New Roman" w:hAnsi="Times New Roman" w:cs="Times New Roman"/>
                <w:i/>
                <w:iCs/>
                <w:sz w:val="24"/>
                <w:szCs w:val="24"/>
              </w:rPr>
              <w:t>важи</w:t>
            </w:r>
            <w:r w:rsidR="0069682C" w:rsidRPr="002D2840">
              <w:rPr>
                <w:rFonts w:ascii="Times New Roman" w:hAnsi="Times New Roman" w:cs="Times New Roman"/>
                <w:i/>
                <w:iCs/>
                <w:sz w:val="24"/>
                <w:szCs w:val="24"/>
              </w:rPr>
              <w:t xml:space="preserve"> </w:t>
            </w:r>
            <w:r w:rsidR="00494C3B" w:rsidRPr="002D2840">
              <w:rPr>
                <w:rFonts w:ascii="Times New Roman" w:hAnsi="Times New Roman" w:cs="Times New Roman"/>
                <w:i/>
                <w:iCs/>
                <w:sz w:val="24"/>
                <w:szCs w:val="24"/>
              </w:rPr>
              <w:t>в случаите по</w:t>
            </w:r>
            <w:r w:rsidR="0069682C" w:rsidRPr="002D2840">
              <w:rPr>
                <w:rFonts w:ascii="Times New Roman" w:hAnsi="Times New Roman" w:cs="Times New Roman"/>
                <w:i/>
                <w:iCs/>
                <w:sz w:val="24"/>
                <w:szCs w:val="24"/>
              </w:rPr>
              <w:t xml:space="preserve"> </w:t>
            </w:r>
            <w:r w:rsidR="00FE6137" w:rsidRPr="002D2840">
              <w:rPr>
                <w:rFonts w:ascii="Times New Roman" w:hAnsi="Times New Roman" w:cs="Times New Roman"/>
                <w:i/>
                <w:iCs/>
                <w:sz w:val="24"/>
                <w:szCs w:val="24"/>
              </w:rPr>
              <w:t xml:space="preserve">т. </w:t>
            </w:r>
            <w:r w:rsidRPr="002D2840">
              <w:rPr>
                <w:rFonts w:ascii="Times New Roman" w:hAnsi="Times New Roman" w:cs="Times New Roman"/>
                <w:i/>
                <w:iCs/>
                <w:sz w:val="24"/>
                <w:szCs w:val="24"/>
              </w:rPr>
              <w:t>16</w:t>
            </w:r>
            <w:r w:rsidR="00FE6137" w:rsidRPr="002D2840">
              <w:rPr>
                <w:rFonts w:ascii="Times New Roman" w:hAnsi="Times New Roman" w:cs="Times New Roman"/>
                <w:i/>
                <w:iCs/>
                <w:sz w:val="24"/>
                <w:szCs w:val="24"/>
              </w:rPr>
              <w:t>.1 от Раздел 13.2 „Условия за допустимост на дейностите“.</w:t>
            </w:r>
            <w:r w:rsidR="00BE7B24" w:rsidRPr="002D2840">
              <w:rPr>
                <w:rFonts w:ascii="Times New Roman" w:hAnsi="Times New Roman" w:cs="Times New Roman"/>
                <w:iCs/>
                <w:sz w:val="24"/>
                <w:szCs w:val="24"/>
              </w:rPr>
              <w:t xml:space="preserve"> Представя се във формат „</w:t>
            </w:r>
            <w:r w:rsidR="00BE7B24" w:rsidRPr="002D2840">
              <w:rPr>
                <w:rFonts w:ascii="Times New Roman" w:hAnsi="Times New Roman" w:cs="Times New Roman"/>
                <w:iCs/>
                <w:sz w:val="24"/>
                <w:szCs w:val="24"/>
                <w:lang w:val="en-US"/>
              </w:rPr>
              <w:t>pdf</w:t>
            </w:r>
            <w:r w:rsidR="00BE7B24" w:rsidRPr="002D2840">
              <w:rPr>
                <w:rFonts w:ascii="Times New Roman" w:hAnsi="Times New Roman" w:cs="Times New Roman"/>
                <w:iCs/>
                <w:sz w:val="24"/>
                <w:szCs w:val="24"/>
              </w:rPr>
              <w:t>”</w:t>
            </w:r>
            <w:r w:rsidR="00BE7B24" w:rsidRPr="002D2840">
              <w:rPr>
                <w:rFonts w:ascii="Times New Roman" w:hAnsi="Times New Roman" w:cs="Times New Roman"/>
                <w:sz w:val="24"/>
                <w:szCs w:val="24"/>
              </w:rPr>
              <w:t xml:space="preserve"> </w:t>
            </w:r>
            <w:r w:rsidR="00BE7B24" w:rsidRPr="002D2840">
              <w:rPr>
                <w:rFonts w:ascii="Times New Roman" w:hAnsi="Times New Roman" w:cs="Times New Roman"/>
                <w:iCs/>
                <w:sz w:val="24"/>
                <w:szCs w:val="24"/>
              </w:rPr>
              <w:t>или „</w:t>
            </w:r>
            <w:r w:rsidR="00BE7B24" w:rsidRPr="002D2840">
              <w:rPr>
                <w:rFonts w:ascii="Times New Roman" w:hAnsi="Times New Roman" w:cs="Times New Roman"/>
                <w:iCs/>
                <w:sz w:val="24"/>
                <w:szCs w:val="24"/>
                <w:lang w:val="en-US"/>
              </w:rPr>
              <w:t>jpg</w:t>
            </w:r>
            <w:r w:rsidR="00BE7B24" w:rsidRPr="002D2840">
              <w:rPr>
                <w:rFonts w:ascii="Times New Roman" w:hAnsi="Times New Roman" w:cs="Times New Roman"/>
                <w:sz w:val="24"/>
                <w:szCs w:val="24"/>
              </w:rPr>
              <w:t>”</w:t>
            </w:r>
            <w:r w:rsidR="00BE7B24" w:rsidRPr="002D2840">
              <w:rPr>
                <w:rFonts w:ascii="Times New Roman" w:hAnsi="Times New Roman" w:cs="Times New Roman"/>
                <w:iCs/>
                <w:sz w:val="24"/>
                <w:szCs w:val="24"/>
              </w:rPr>
              <w:t>.</w:t>
            </w:r>
          </w:p>
          <w:p w14:paraId="35D1FB0E" w14:textId="3A1D3C2F" w:rsidR="00494C3B" w:rsidRPr="002D2840" w:rsidRDefault="002270A4"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565C64" w:rsidRPr="002D2840">
              <w:rPr>
                <w:rFonts w:ascii="Times New Roman" w:hAnsi="Times New Roman" w:cs="Times New Roman"/>
                <w:sz w:val="24"/>
                <w:szCs w:val="24"/>
              </w:rPr>
              <w:t>1</w:t>
            </w:r>
            <w:r w:rsidR="00494C3B" w:rsidRPr="002D2840">
              <w:rPr>
                <w:rFonts w:ascii="Times New Roman" w:hAnsi="Times New Roman" w:cs="Times New Roman"/>
                <w:sz w:val="24"/>
                <w:szCs w:val="24"/>
              </w:rPr>
              <w:t>. Документ</w:t>
            </w:r>
            <w:r w:rsidR="007A364C" w:rsidRPr="002D2840">
              <w:rPr>
                <w:rFonts w:ascii="Times New Roman" w:hAnsi="Times New Roman" w:cs="Times New Roman"/>
                <w:sz w:val="24"/>
                <w:szCs w:val="24"/>
              </w:rPr>
              <w:t xml:space="preserve"> за </w:t>
            </w:r>
            <w:r w:rsidR="00494C3B" w:rsidRPr="002D2840">
              <w:rPr>
                <w:rFonts w:ascii="Times New Roman" w:hAnsi="Times New Roman" w:cs="Times New Roman"/>
                <w:sz w:val="24"/>
                <w:szCs w:val="24"/>
              </w:rPr>
              <w:t xml:space="preserve">ползване върху имота (земя и/или земеделска земя, и/или друг вид недвижими имоти, обект на инвестицията), валиден за срок не по-малък от 6 години, считано </w:t>
            </w:r>
            <w:r w:rsidR="00494C3B" w:rsidRPr="002D2840">
              <w:rPr>
                <w:rFonts w:ascii="Times New Roman" w:hAnsi="Times New Roman" w:cs="Times New Roman"/>
                <w:sz w:val="24"/>
                <w:szCs w:val="24"/>
              </w:rPr>
              <w:lastRenderedPageBreak/>
              <w:t xml:space="preserve">от </w:t>
            </w:r>
            <w:r w:rsidR="00154A51" w:rsidRPr="002D2840">
              <w:rPr>
                <w:rFonts w:ascii="Times New Roman" w:hAnsi="Times New Roman" w:cs="Times New Roman"/>
                <w:sz w:val="24"/>
                <w:szCs w:val="24"/>
              </w:rPr>
              <w:t xml:space="preserve">месеца, предхождащ </w:t>
            </w:r>
            <w:r w:rsidR="00494C3B" w:rsidRPr="002D2840">
              <w:rPr>
                <w:rFonts w:ascii="Times New Roman" w:hAnsi="Times New Roman" w:cs="Times New Roman"/>
                <w:sz w:val="24"/>
                <w:szCs w:val="24"/>
              </w:rPr>
              <w:t xml:space="preserve">датата на подаване на </w:t>
            </w:r>
            <w:r w:rsidR="001116AF" w:rsidRPr="002D2840">
              <w:rPr>
                <w:rFonts w:ascii="Times New Roman" w:hAnsi="Times New Roman" w:cs="Times New Roman"/>
                <w:sz w:val="24"/>
                <w:szCs w:val="24"/>
              </w:rPr>
              <w:t>проектното предложение</w:t>
            </w:r>
            <w:r w:rsidR="00494C3B" w:rsidRPr="002D2840">
              <w:rPr>
                <w:rFonts w:ascii="Times New Roman" w:hAnsi="Times New Roman" w:cs="Times New Roman"/>
                <w:sz w:val="24"/>
                <w:szCs w:val="24"/>
              </w:rPr>
              <w:t>, вписан в служба по вписванията</w:t>
            </w:r>
            <w:r w:rsidR="0084666D" w:rsidRPr="002D2840">
              <w:rPr>
                <w:rFonts w:ascii="Times New Roman" w:hAnsi="Times New Roman" w:cs="Times New Roman"/>
                <w:sz w:val="24"/>
                <w:szCs w:val="24"/>
              </w:rPr>
              <w:t xml:space="preserve"> към Агенция по вписванията</w:t>
            </w:r>
            <w:r w:rsidR="00494C3B" w:rsidRPr="002D2840">
              <w:rPr>
                <w:rFonts w:ascii="Times New Roman" w:hAnsi="Times New Roman" w:cs="Times New Roman"/>
                <w:sz w:val="24"/>
                <w:szCs w:val="24"/>
              </w:rPr>
              <w:t>, а в случай на договор за аренда на земя</w:t>
            </w:r>
            <w:r w:rsidR="0084666D"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w:t>
            </w:r>
            <w:r w:rsidR="0084666D"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и регистриран в съответната общинска служба на МЗХ</w:t>
            </w:r>
            <w:r w:rsidR="0084666D" w:rsidRPr="002D2840">
              <w:rPr>
                <w:rFonts w:ascii="Times New Roman" w:hAnsi="Times New Roman" w:cs="Times New Roman"/>
                <w:sz w:val="24"/>
                <w:szCs w:val="24"/>
              </w:rPr>
              <w:t xml:space="preserve">. </w:t>
            </w:r>
            <w:r w:rsidR="0077202A" w:rsidRPr="002D2840">
              <w:rPr>
                <w:rFonts w:ascii="Times New Roman" w:hAnsi="Times New Roman" w:cs="Times New Roman"/>
                <w:sz w:val="24"/>
                <w:szCs w:val="24"/>
              </w:rPr>
              <w:t>Документите</w:t>
            </w:r>
            <w:r w:rsidR="0084666D" w:rsidRPr="002D2840">
              <w:rPr>
                <w:rFonts w:ascii="Times New Roman" w:hAnsi="Times New Roman" w:cs="Times New Roman"/>
                <w:sz w:val="24"/>
                <w:szCs w:val="24"/>
              </w:rPr>
              <w:t xml:space="preserve"> следва да са с </w:t>
            </w:r>
            <w:r w:rsidR="00AB49DE" w:rsidRPr="002D2840">
              <w:rPr>
                <w:rFonts w:ascii="Times New Roman" w:hAnsi="Times New Roman" w:cs="Times New Roman"/>
                <w:sz w:val="24"/>
                <w:szCs w:val="24"/>
              </w:rPr>
              <w:t>нотариална заверка на подписите</w:t>
            </w:r>
            <w:r w:rsidR="0084666D"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w:t>
            </w:r>
            <w:r w:rsidR="0084666D" w:rsidRPr="002D2840">
              <w:rPr>
                <w:rFonts w:ascii="Times New Roman" w:hAnsi="Times New Roman" w:cs="Times New Roman"/>
                <w:sz w:val="24"/>
                <w:szCs w:val="24"/>
              </w:rPr>
              <w:t xml:space="preserve"> </w:t>
            </w:r>
            <w:r w:rsidR="00FE6137" w:rsidRPr="002D2840">
              <w:rPr>
                <w:rFonts w:ascii="Times New Roman" w:hAnsi="Times New Roman" w:cs="Times New Roman"/>
                <w:i/>
                <w:iCs/>
                <w:sz w:val="24"/>
                <w:szCs w:val="24"/>
              </w:rPr>
              <w:t>важи</w:t>
            </w:r>
            <w:r w:rsidR="0084666D" w:rsidRPr="002D2840">
              <w:rPr>
                <w:rFonts w:ascii="Times New Roman" w:hAnsi="Times New Roman" w:cs="Times New Roman"/>
                <w:i/>
                <w:iCs/>
                <w:sz w:val="24"/>
                <w:szCs w:val="24"/>
              </w:rPr>
              <w:t xml:space="preserve"> </w:t>
            </w:r>
            <w:r w:rsidR="00FE6137" w:rsidRPr="002D2840">
              <w:rPr>
                <w:rFonts w:ascii="Times New Roman" w:hAnsi="Times New Roman" w:cs="Times New Roman"/>
                <w:i/>
                <w:iCs/>
                <w:sz w:val="24"/>
                <w:szCs w:val="24"/>
              </w:rPr>
              <w:t>в случаите по</w:t>
            </w:r>
            <w:r w:rsidR="0084666D" w:rsidRPr="002D2840">
              <w:rPr>
                <w:rFonts w:ascii="Times New Roman" w:hAnsi="Times New Roman" w:cs="Times New Roman"/>
                <w:i/>
                <w:iCs/>
                <w:sz w:val="24"/>
                <w:szCs w:val="24"/>
              </w:rPr>
              <w:t xml:space="preserve"> </w:t>
            </w:r>
            <w:r w:rsidR="00FE6137" w:rsidRPr="002D2840">
              <w:rPr>
                <w:rFonts w:ascii="Times New Roman" w:hAnsi="Times New Roman" w:cs="Times New Roman"/>
                <w:i/>
                <w:iCs/>
                <w:sz w:val="24"/>
                <w:szCs w:val="24"/>
              </w:rPr>
              <w:t xml:space="preserve">т. </w:t>
            </w:r>
            <w:r w:rsidR="00173A52" w:rsidRPr="002D2840">
              <w:rPr>
                <w:rFonts w:ascii="Times New Roman" w:hAnsi="Times New Roman" w:cs="Times New Roman"/>
                <w:i/>
                <w:iCs/>
                <w:sz w:val="24"/>
                <w:szCs w:val="24"/>
              </w:rPr>
              <w:t>16</w:t>
            </w:r>
            <w:r w:rsidR="00FE6137" w:rsidRPr="002D2840">
              <w:rPr>
                <w:rFonts w:ascii="Times New Roman" w:hAnsi="Times New Roman" w:cs="Times New Roman"/>
                <w:i/>
                <w:iCs/>
                <w:sz w:val="24"/>
                <w:szCs w:val="24"/>
              </w:rPr>
              <w:t>.</w:t>
            </w:r>
            <w:r w:rsidR="00AB49DE" w:rsidRPr="002D2840">
              <w:rPr>
                <w:rFonts w:ascii="Times New Roman" w:hAnsi="Times New Roman" w:cs="Times New Roman"/>
                <w:i/>
                <w:iCs/>
                <w:sz w:val="24"/>
                <w:szCs w:val="24"/>
              </w:rPr>
              <w:t>2</w:t>
            </w:r>
            <w:r w:rsidR="00FE6137" w:rsidRPr="002D2840">
              <w:rPr>
                <w:rFonts w:ascii="Times New Roman" w:hAnsi="Times New Roman" w:cs="Times New Roman"/>
                <w:i/>
                <w:iCs/>
                <w:sz w:val="24"/>
                <w:szCs w:val="24"/>
              </w:rPr>
              <w:t xml:space="preserve"> от Раздел 13.2 „Условия за допустимост на дейностите“.</w:t>
            </w:r>
            <w:r w:rsidR="00BE7B24" w:rsidRPr="002D2840">
              <w:rPr>
                <w:rFonts w:ascii="Times New Roman" w:hAnsi="Times New Roman" w:cs="Times New Roman"/>
                <w:iCs/>
                <w:sz w:val="24"/>
                <w:szCs w:val="24"/>
              </w:rPr>
              <w:t xml:space="preserve"> Представя се във формат „</w:t>
            </w:r>
            <w:r w:rsidR="00BE7B24" w:rsidRPr="002D2840">
              <w:rPr>
                <w:rFonts w:ascii="Times New Roman" w:hAnsi="Times New Roman" w:cs="Times New Roman"/>
                <w:iCs/>
                <w:sz w:val="24"/>
                <w:szCs w:val="24"/>
                <w:lang w:val="en-US"/>
              </w:rPr>
              <w:t>pdf</w:t>
            </w:r>
            <w:r w:rsidR="00BE7B24" w:rsidRPr="002D2840">
              <w:rPr>
                <w:rFonts w:ascii="Times New Roman" w:hAnsi="Times New Roman" w:cs="Times New Roman"/>
                <w:iCs/>
                <w:sz w:val="24"/>
                <w:szCs w:val="24"/>
              </w:rPr>
              <w:t>”</w:t>
            </w:r>
            <w:r w:rsidR="00BE7B24" w:rsidRPr="002D2840">
              <w:rPr>
                <w:rFonts w:ascii="Times New Roman" w:hAnsi="Times New Roman" w:cs="Times New Roman"/>
                <w:sz w:val="24"/>
                <w:szCs w:val="24"/>
              </w:rPr>
              <w:t xml:space="preserve"> </w:t>
            </w:r>
            <w:r w:rsidR="00BE7B24" w:rsidRPr="002D2840">
              <w:rPr>
                <w:rFonts w:ascii="Times New Roman" w:hAnsi="Times New Roman" w:cs="Times New Roman"/>
                <w:iCs/>
                <w:sz w:val="24"/>
                <w:szCs w:val="24"/>
              </w:rPr>
              <w:t>или „</w:t>
            </w:r>
            <w:r w:rsidR="00BE7B24" w:rsidRPr="002D2840">
              <w:rPr>
                <w:rFonts w:ascii="Times New Roman" w:hAnsi="Times New Roman" w:cs="Times New Roman"/>
                <w:iCs/>
                <w:sz w:val="24"/>
                <w:szCs w:val="24"/>
                <w:lang w:val="en-US"/>
              </w:rPr>
              <w:t>jpg</w:t>
            </w:r>
            <w:r w:rsidR="00BE7B24" w:rsidRPr="002D2840">
              <w:rPr>
                <w:rFonts w:ascii="Times New Roman" w:hAnsi="Times New Roman" w:cs="Times New Roman"/>
                <w:sz w:val="24"/>
                <w:szCs w:val="24"/>
              </w:rPr>
              <w:t>”</w:t>
            </w:r>
            <w:r w:rsidR="000C76CE" w:rsidRPr="002D2840">
              <w:rPr>
                <w:rFonts w:ascii="Times New Roman" w:hAnsi="Times New Roman" w:cs="Times New Roman"/>
                <w:sz w:val="24"/>
                <w:szCs w:val="24"/>
                <w:lang w:val="en-US"/>
              </w:rPr>
              <w:t xml:space="preserve"> </w:t>
            </w:r>
            <w:r w:rsidR="000C76CE" w:rsidRPr="002D2840">
              <w:rPr>
                <w:rFonts w:ascii="Times New Roman" w:hAnsi="Times New Roman" w:cs="Times New Roman"/>
                <w:iCs/>
                <w:sz w:val="24"/>
                <w:szCs w:val="24"/>
              </w:rPr>
              <w:t>или „</w:t>
            </w:r>
            <w:r w:rsidR="000C76CE" w:rsidRPr="002D2840">
              <w:rPr>
                <w:rFonts w:ascii="Times New Roman" w:hAnsi="Times New Roman" w:cs="Times New Roman"/>
                <w:iCs/>
                <w:sz w:val="24"/>
                <w:szCs w:val="24"/>
                <w:lang w:val="en-US"/>
              </w:rPr>
              <w:t xml:space="preserve">zip” </w:t>
            </w:r>
            <w:r w:rsidR="000C76CE" w:rsidRPr="002D2840">
              <w:rPr>
                <w:rFonts w:ascii="Times New Roman" w:hAnsi="Times New Roman" w:cs="Times New Roman"/>
                <w:iCs/>
                <w:sz w:val="24"/>
                <w:szCs w:val="24"/>
              </w:rPr>
              <w:t>или „</w:t>
            </w:r>
            <w:r w:rsidR="000C76CE" w:rsidRPr="002D2840">
              <w:rPr>
                <w:rFonts w:ascii="Times New Roman" w:hAnsi="Times New Roman" w:cs="Times New Roman"/>
                <w:iCs/>
                <w:sz w:val="24"/>
                <w:szCs w:val="24"/>
                <w:lang w:val="en-US"/>
              </w:rPr>
              <w:t>rar”</w:t>
            </w:r>
            <w:r w:rsidR="00BE7B24" w:rsidRPr="002D2840">
              <w:rPr>
                <w:rFonts w:ascii="Times New Roman" w:hAnsi="Times New Roman" w:cs="Times New Roman"/>
                <w:iCs/>
                <w:sz w:val="24"/>
                <w:szCs w:val="24"/>
              </w:rPr>
              <w:t>.</w:t>
            </w:r>
          </w:p>
          <w:p w14:paraId="71DA16A5" w14:textId="66F6DE28" w:rsidR="007A364C" w:rsidRPr="002D2840" w:rsidRDefault="002270A4" w:rsidP="002D2840">
            <w:pPr>
              <w:spacing w:line="276" w:lineRule="auto"/>
              <w:jc w:val="both"/>
              <w:rPr>
                <w:rFonts w:ascii="Times New Roman" w:hAnsi="Times New Roman" w:cs="Times New Roman"/>
                <w:i/>
                <w:iCs/>
                <w:sz w:val="24"/>
                <w:szCs w:val="24"/>
              </w:rPr>
            </w:pPr>
            <w:r w:rsidRPr="002D2840">
              <w:rPr>
                <w:rFonts w:ascii="Times New Roman" w:hAnsi="Times New Roman" w:cs="Times New Roman"/>
                <w:sz w:val="24"/>
                <w:szCs w:val="24"/>
              </w:rPr>
              <w:t>1</w:t>
            </w:r>
            <w:r w:rsidR="00565C64" w:rsidRPr="002D2840">
              <w:rPr>
                <w:rFonts w:ascii="Times New Roman" w:hAnsi="Times New Roman" w:cs="Times New Roman"/>
                <w:sz w:val="24"/>
                <w:szCs w:val="24"/>
              </w:rPr>
              <w:t>2</w:t>
            </w:r>
            <w:r w:rsidR="007A364C" w:rsidRPr="002D2840">
              <w:rPr>
                <w:rFonts w:ascii="Times New Roman" w:hAnsi="Times New Roman" w:cs="Times New Roman"/>
                <w:sz w:val="24"/>
                <w:szCs w:val="24"/>
              </w:rPr>
              <w:t xml:space="preserve">. </w:t>
            </w:r>
            <w:r w:rsidRPr="002D2840">
              <w:rPr>
                <w:rFonts w:ascii="Times New Roman" w:hAnsi="Times New Roman" w:cs="Times New Roman"/>
                <w:sz w:val="24"/>
                <w:szCs w:val="24"/>
              </w:rPr>
              <w:t>Документ</w:t>
            </w:r>
            <w:r w:rsidR="007A364C" w:rsidRPr="002D2840">
              <w:rPr>
                <w:rFonts w:ascii="Times New Roman" w:hAnsi="Times New Roman" w:cs="Times New Roman"/>
                <w:sz w:val="24"/>
                <w:szCs w:val="24"/>
              </w:rPr>
              <w:t xml:space="preserve"> от компетентния орган по околна среда (РИОСВ/МОСВ/БД), издаден по реда на ЗООС и/или ЗБР и </w:t>
            </w:r>
            <w:r w:rsidR="00277A2D" w:rsidRPr="002D2840">
              <w:rPr>
                <w:rFonts w:ascii="Times New Roman" w:hAnsi="Times New Roman" w:cs="Times New Roman"/>
                <w:sz w:val="24"/>
                <w:szCs w:val="24"/>
              </w:rPr>
              <w:t>ЗВ</w:t>
            </w:r>
            <w:r w:rsidR="001745F0" w:rsidRPr="002D2840">
              <w:rPr>
                <w:rFonts w:ascii="Times New Roman" w:hAnsi="Times New Roman" w:cs="Times New Roman"/>
                <w:sz w:val="24"/>
                <w:szCs w:val="24"/>
              </w:rPr>
              <w:t>, включително и за наличните в стопанството на кандидата напоителни системи, за чието захранване в проектното предложение е предвидено изграждане на фотоволтаична система</w:t>
            </w:r>
            <w:r w:rsidR="007A364C" w:rsidRPr="002D2840">
              <w:rPr>
                <w:rFonts w:ascii="Times New Roman" w:hAnsi="Times New Roman" w:cs="Times New Roman"/>
                <w:sz w:val="24"/>
                <w:szCs w:val="24"/>
              </w:rPr>
              <w:t>.</w:t>
            </w:r>
            <w:r w:rsidR="007A364C" w:rsidRPr="002D2840">
              <w:rPr>
                <w:rFonts w:ascii="Times New Roman" w:hAnsi="Times New Roman" w:cs="Times New Roman"/>
                <w:iCs/>
                <w:sz w:val="24"/>
                <w:szCs w:val="24"/>
                <w:shd w:val="clear" w:color="auto" w:fill="FEFEFE"/>
              </w:rPr>
              <w:t xml:space="preserve"> </w:t>
            </w:r>
            <w:r w:rsidR="007A364C" w:rsidRPr="002D2840">
              <w:rPr>
                <w:rFonts w:ascii="Times New Roman" w:hAnsi="Times New Roman" w:cs="Times New Roman"/>
                <w:iCs/>
                <w:sz w:val="24"/>
                <w:szCs w:val="24"/>
              </w:rPr>
              <w:t xml:space="preserve">Представя се във формат „pdf“ или „jpg“. </w:t>
            </w:r>
            <w:r w:rsidR="007A364C" w:rsidRPr="002D2840">
              <w:rPr>
                <w:rFonts w:ascii="Times New Roman" w:hAnsi="Times New Roman" w:cs="Times New Roman"/>
                <w:i/>
                <w:iCs/>
                <w:sz w:val="24"/>
                <w:szCs w:val="24"/>
              </w:rPr>
              <w:t>(К</w:t>
            </w:r>
            <w:r w:rsidR="00941F76" w:rsidRPr="002D2840">
              <w:rPr>
                <w:rFonts w:ascii="Times New Roman" w:hAnsi="Times New Roman" w:cs="Times New Roman"/>
                <w:i/>
                <w:iCs/>
                <w:sz w:val="24"/>
                <w:szCs w:val="24"/>
              </w:rPr>
              <w:t>огато к</w:t>
            </w:r>
            <w:r w:rsidR="007A364C" w:rsidRPr="002D2840">
              <w:rPr>
                <w:rFonts w:ascii="Times New Roman" w:hAnsi="Times New Roman" w:cs="Times New Roman"/>
                <w:i/>
                <w:iCs/>
                <w:sz w:val="24"/>
                <w:szCs w:val="24"/>
              </w:rPr>
              <w:t xml:space="preserve">ъм датата на </w:t>
            </w:r>
            <w:r w:rsidR="007A364C" w:rsidRPr="002D2840">
              <w:rPr>
                <w:rFonts w:ascii="Times New Roman" w:hAnsi="Times New Roman" w:cs="Times New Roman"/>
                <w:i/>
                <w:sz w:val="24"/>
                <w:szCs w:val="24"/>
              </w:rPr>
              <w:t>подаване на проектното предложение</w:t>
            </w:r>
            <w:r w:rsidR="00941F76" w:rsidRPr="002D2840">
              <w:rPr>
                <w:rFonts w:ascii="Times New Roman" w:hAnsi="Times New Roman" w:cs="Times New Roman"/>
                <w:i/>
                <w:iCs/>
                <w:sz w:val="24"/>
                <w:szCs w:val="24"/>
              </w:rPr>
              <w:t xml:space="preserve"> документът не е издаден,</w:t>
            </w:r>
            <w:r w:rsidR="007A364C" w:rsidRPr="002D2840">
              <w:rPr>
                <w:rFonts w:ascii="Times New Roman" w:hAnsi="Times New Roman" w:cs="Times New Roman"/>
                <w:i/>
                <w:iCs/>
                <w:sz w:val="24"/>
                <w:szCs w:val="24"/>
              </w:rPr>
              <w:t xml:space="preserve"> се </w:t>
            </w:r>
            <w:r w:rsidR="00941F76" w:rsidRPr="002D2840">
              <w:rPr>
                <w:rFonts w:ascii="Times New Roman" w:hAnsi="Times New Roman" w:cs="Times New Roman"/>
                <w:i/>
                <w:iCs/>
                <w:sz w:val="24"/>
                <w:szCs w:val="24"/>
              </w:rPr>
              <w:t xml:space="preserve">представя </w:t>
            </w:r>
            <w:r w:rsidR="007A364C" w:rsidRPr="002D2840">
              <w:rPr>
                <w:rFonts w:ascii="Times New Roman" w:hAnsi="Times New Roman" w:cs="Times New Roman"/>
                <w:i/>
                <w:iCs/>
                <w:sz w:val="24"/>
                <w:szCs w:val="24"/>
              </w:rPr>
              <w:t xml:space="preserve">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532230" w:rsidRPr="002D2840">
              <w:rPr>
                <w:rFonts w:ascii="Times New Roman" w:hAnsi="Times New Roman" w:cs="Times New Roman"/>
                <w:i/>
                <w:iCs/>
                <w:sz w:val="24"/>
                <w:szCs w:val="24"/>
              </w:rPr>
              <w:t xml:space="preserve">5 </w:t>
            </w:r>
            <w:r w:rsidR="007A364C" w:rsidRPr="002D2840">
              <w:rPr>
                <w:rFonts w:ascii="Times New Roman" w:hAnsi="Times New Roman" w:cs="Times New Roman"/>
                <w:i/>
                <w:iCs/>
                <w:sz w:val="24"/>
                <w:szCs w:val="24"/>
              </w:rPr>
              <w:t>от раздел 21.</w:t>
            </w:r>
            <w:r w:rsidR="00532230" w:rsidRPr="002D2840">
              <w:rPr>
                <w:rFonts w:ascii="Times New Roman" w:hAnsi="Times New Roman" w:cs="Times New Roman"/>
                <w:i/>
                <w:iCs/>
                <w:sz w:val="24"/>
                <w:szCs w:val="24"/>
              </w:rPr>
              <w:t xml:space="preserve">1 </w:t>
            </w:r>
            <w:r w:rsidR="007A364C" w:rsidRPr="002D2840">
              <w:rPr>
                <w:rFonts w:ascii="Times New Roman" w:hAnsi="Times New Roman" w:cs="Times New Roman"/>
                <w:i/>
                <w:iCs/>
                <w:sz w:val="24"/>
                <w:szCs w:val="24"/>
              </w:rPr>
              <w:t>„Оценка на административно съответствие и допустимост“</w:t>
            </w:r>
            <w:r w:rsidR="007E701E" w:rsidRPr="002D2840">
              <w:rPr>
                <w:rFonts w:ascii="Times New Roman" w:hAnsi="Times New Roman" w:cs="Times New Roman"/>
                <w:i/>
                <w:iCs/>
                <w:sz w:val="24"/>
                <w:szCs w:val="24"/>
              </w:rPr>
              <w:t>)</w:t>
            </w:r>
            <w:r w:rsidR="007A364C" w:rsidRPr="002D2840">
              <w:rPr>
                <w:rFonts w:ascii="Times New Roman" w:hAnsi="Times New Roman" w:cs="Times New Roman"/>
                <w:iCs/>
                <w:sz w:val="24"/>
                <w:szCs w:val="24"/>
              </w:rPr>
              <w:t>.</w:t>
            </w:r>
            <w:r w:rsidR="007A364C" w:rsidRPr="002D2840">
              <w:rPr>
                <w:rFonts w:ascii="Times New Roman" w:hAnsi="Times New Roman" w:cs="Times New Roman"/>
                <w:i/>
                <w:iCs/>
                <w:sz w:val="24"/>
                <w:szCs w:val="24"/>
              </w:rPr>
              <w:t xml:space="preserve"> </w:t>
            </w:r>
          </w:p>
          <w:p w14:paraId="2D5A2580" w14:textId="3C743D12" w:rsidR="00494C3B" w:rsidRPr="002D2840" w:rsidRDefault="002270A4" w:rsidP="002D2840">
            <w:pPr>
              <w:spacing w:line="276" w:lineRule="auto"/>
              <w:jc w:val="both"/>
              <w:rPr>
                <w:rFonts w:ascii="Times New Roman" w:hAnsi="Times New Roman" w:cs="Times New Roman"/>
                <w:i/>
                <w:iCs/>
                <w:sz w:val="24"/>
                <w:szCs w:val="24"/>
              </w:rPr>
            </w:pPr>
            <w:r w:rsidRPr="002D2840">
              <w:rPr>
                <w:rFonts w:ascii="Times New Roman" w:hAnsi="Times New Roman" w:cs="Times New Roman"/>
                <w:sz w:val="24"/>
                <w:szCs w:val="24"/>
              </w:rPr>
              <w:t>1</w:t>
            </w:r>
            <w:r w:rsidR="00565C64" w:rsidRPr="002D2840">
              <w:rPr>
                <w:rFonts w:ascii="Times New Roman" w:hAnsi="Times New Roman" w:cs="Times New Roman"/>
                <w:sz w:val="24"/>
                <w:szCs w:val="24"/>
              </w:rPr>
              <w:t>3</w:t>
            </w:r>
            <w:r w:rsidR="00494C3B" w:rsidRPr="002D2840">
              <w:rPr>
                <w:rFonts w:ascii="Times New Roman" w:hAnsi="Times New Roman" w:cs="Times New Roman"/>
                <w:sz w:val="24"/>
                <w:szCs w:val="24"/>
              </w:rPr>
              <w:t>. Становище на главния архитект, че строежът не се нуждае от издаване на разрешение за строеж</w:t>
            </w:r>
            <w:r w:rsidR="0084666D"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w:t>
            </w:r>
            <w:r w:rsidR="0084666D" w:rsidRPr="002D2840">
              <w:rPr>
                <w:rFonts w:ascii="Times New Roman" w:hAnsi="Times New Roman" w:cs="Times New Roman"/>
                <w:sz w:val="24"/>
                <w:szCs w:val="24"/>
              </w:rPr>
              <w:t xml:space="preserve"> </w:t>
            </w:r>
            <w:r w:rsidR="00494C3B" w:rsidRPr="002D2840">
              <w:rPr>
                <w:rFonts w:ascii="Times New Roman" w:hAnsi="Times New Roman" w:cs="Times New Roman"/>
                <w:i/>
                <w:iCs/>
                <w:sz w:val="24"/>
                <w:szCs w:val="24"/>
              </w:rPr>
              <w:t>важи</w:t>
            </w:r>
            <w:r w:rsidR="0084666D" w:rsidRPr="002D2840">
              <w:rPr>
                <w:rFonts w:ascii="Times New Roman" w:hAnsi="Times New Roman" w:cs="Times New Roman"/>
                <w:i/>
                <w:iCs/>
                <w:sz w:val="24"/>
                <w:szCs w:val="24"/>
              </w:rPr>
              <w:t xml:space="preserve"> </w:t>
            </w:r>
            <w:r w:rsidR="00494C3B" w:rsidRPr="002D2840">
              <w:rPr>
                <w:rFonts w:ascii="Times New Roman" w:hAnsi="Times New Roman" w:cs="Times New Roman"/>
                <w:i/>
                <w:iCs/>
                <w:sz w:val="24"/>
                <w:szCs w:val="24"/>
              </w:rPr>
              <w:t xml:space="preserve">в случай, че проектът включва разходи за </w:t>
            </w:r>
            <w:r w:rsidR="004029D1" w:rsidRPr="002D2840">
              <w:rPr>
                <w:rFonts w:ascii="Times New Roman" w:hAnsi="Times New Roman" w:cs="Times New Roman"/>
                <w:i/>
                <w:iCs/>
                <w:sz w:val="24"/>
                <w:szCs w:val="24"/>
              </w:rPr>
              <w:t>СМР</w:t>
            </w:r>
            <w:r w:rsidR="00494C3B" w:rsidRPr="002D2840">
              <w:rPr>
                <w:rFonts w:ascii="Times New Roman" w:hAnsi="Times New Roman" w:cs="Times New Roman"/>
                <w:i/>
                <w:iCs/>
                <w:sz w:val="24"/>
                <w:szCs w:val="24"/>
              </w:rPr>
              <w:t xml:space="preserve"> и за тях не се изисква издаване на разрешение за строеж, съгласно</w:t>
            </w:r>
            <w:r w:rsidR="00FB44B6" w:rsidRPr="002D2840">
              <w:rPr>
                <w:rFonts w:ascii="Times New Roman" w:hAnsi="Times New Roman" w:cs="Times New Roman"/>
                <w:i/>
                <w:iCs/>
                <w:sz w:val="24"/>
                <w:szCs w:val="24"/>
              </w:rPr>
              <w:t xml:space="preserve"> </w:t>
            </w:r>
            <w:r w:rsidR="00494C3B" w:rsidRPr="002D2840">
              <w:rPr>
                <w:rFonts w:ascii="Times New Roman" w:hAnsi="Times New Roman" w:cs="Times New Roman"/>
                <w:sz w:val="24"/>
                <w:szCs w:val="24"/>
              </w:rPr>
              <w:t>ЗУТ</w:t>
            </w:r>
            <w:r w:rsidR="00494C3B" w:rsidRPr="002D2840">
              <w:rPr>
                <w:rFonts w:ascii="Times New Roman" w:hAnsi="Times New Roman" w:cs="Times New Roman"/>
                <w:i/>
                <w:iCs/>
                <w:sz w:val="24"/>
                <w:szCs w:val="24"/>
              </w:rPr>
              <w:t>.</w:t>
            </w:r>
            <w:r w:rsidR="00BE7B24" w:rsidRPr="002D2840">
              <w:rPr>
                <w:rFonts w:ascii="Times New Roman" w:hAnsi="Times New Roman" w:cs="Times New Roman"/>
                <w:iCs/>
                <w:sz w:val="24"/>
                <w:szCs w:val="24"/>
              </w:rPr>
              <w:t xml:space="preserve"> Представя се във формат „</w:t>
            </w:r>
            <w:r w:rsidR="00BE7B24" w:rsidRPr="002D2840">
              <w:rPr>
                <w:rFonts w:ascii="Times New Roman" w:hAnsi="Times New Roman" w:cs="Times New Roman"/>
                <w:iCs/>
                <w:sz w:val="24"/>
                <w:szCs w:val="24"/>
                <w:lang w:val="en-US"/>
              </w:rPr>
              <w:t>pdf</w:t>
            </w:r>
            <w:r w:rsidR="00BE7B24" w:rsidRPr="002D2840">
              <w:rPr>
                <w:rFonts w:ascii="Times New Roman" w:hAnsi="Times New Roman" w:cs="Times New Roman"/>
                <w:iCs/>
                <w:sz w:val="24"/>
                <w:szCs w:val="24"/>
              </w:rPr>
              <w:t>”</w:t>
            </w:r>
            <w:r w:rsidR="00BE7B24" w:rsidRPr="002D2840">
              <w:rPr>
                <w:rFonts w:ascii="Times New Roman" w:hAnsi="Times New Roman" w:cs="Times New Roman"/>
                <w:sz w:val="24"/>
                <w:szCs w:val="24"/>
              </w:rPr>
              <w:t xml:space="preserve"> </w:t>
            </w:r>
            <w:r w:rsidR="00BE7B24" w:rsidRPr="002D2840">
              <w:rPr>
                <w:rFonts w:ascii="Times New Roman" w:hAnsi="Times New Roman" w:cs="Times New Roman"/>
                <w:iCs/>
                <w:sz w:val="24"/>
                <w:szCs w:val="24"/>
              </w:rPr>
              <w:t>или „</w:t>
            </w:r>
            <w:r w:rsidR="00BE7B24" w:rsidRPr="002D2840">
              <w:rPr>
                <w:rFonts w:ascii="Times New Roman" w:hAnsi="Times New Roman" w:cs="Times New Roman"/>
                <w:iCs/>
                <w:sz w:val="24"/>
                <w:szCs w:val="24"/>
                <w:lang w:val="en-US"/>
              </w:rPr>
              <w:t>jpg</w:t>
            </w:r>
            <w:r w:rsidR="00BE7B24" w:rsidRPr="002D2840">
              <w:rPr>
                <w:rFonts w:ascii="Times New Roman" w:hAnsi="Times New Roman" w:cs="Times New Roman"/>
                <w:sz w:val="24"/>
                <w:szCs w:val="24"/>
              </w:rPr>
              <w:t>”</w:t>
            </w:r>
            <w:r w:rsidR="00BE7B24" w:rsidRPr="002D2840">
              <w:rPr>
                <w:rFonts w:ascii="Times New Roman" w:hAnsi="Times New Roman" w:cs="Times New Roman"/>
                <w:iCs/>
                <w:sz w:val="24"/>
                <w:szCs w:val="24"/>
              </w:rPr>
              <w:t>.</w:t>
            </w:r>
            <w:r w:rsidR="00FB44B6" w:rsidRPr="002D2840">
              <w:rPr>
                <w:rFonts w:ascii="Times New Roman" w:hAnsi="Times New Roman" w:cs="Times New Roman"/>
                <w:iCs/>
                <w:sz w:val="24"/>
                <w:szCs w:val="24"/>
              </w:rPr>
              <w:t xml:space="preserve"> </w:t>
            </w:r>
            <w:r w:rsidR="00FB44B6" w:rsidRPr="002D2840">
              <w:rPr>
                <w:rFonts w:ascii="Times New Roman" w:hAnsi="Times New Roman" w:cs="Times New Roman"/>
                <w:i/>
                <w:iCs/>
                <w:sz w:val="24"/>
                <w:szCs w:val="24"/>
              </w:rPr>
              <w:t>(К</w:t>
            </w:r>
            <w:r w:rsidR="00411F31" w:rsidRPr="002D2840">
              <w:rPr>
                <w:rFonts w:ascii="Times New Roman" w:hAnsi="Times New Roman" w:cs="Times New Roman"/>
                <w:i/>
                <w:iCs/>
                <w:sz w:val="24"/>
                <w:szCs w:val="24"/>
              </w:rPr>
              <w:t>огато к</w:t>
            </w:r>
            <w:r w:rsidR="00FB44B6" w:rsidRPr="002D2840">
              <w:rPr>
                <w:rFonts w:ascii="Times New Roman" w:hAnsi="Times New Roman" w:cs="Times New Roman"/>
                <w:i/>
                <w:iCs/>
                <w:sz w:val="24"/>
                <w:szCs w:val="24"/>
              </w:rPr>
              <w:t xml:space="preserve">ъм датата на </w:t>
            </w:r>
            <w:r w:rsidR="00751294" w:rsidRPr="002D2840">
              <w:rPr>
                <w:rFonts w:ascii="Times New Roman" w:hAnsi="Times New Roman" w:cs="Times New Roman"/>
                <w:i/>
                <w:sz w:val="24"/>
                <w:szCs w:val="24"/>
              </w:rPr>
              <w:t>подаване на проектното предложение</w:t>
            </w:r>
            <w:r w:rsidR="00751294" w:rsidRPr="002D2840" w:rsidDel="00751294">
              <w:rPr>
                <w:rFonts w:ascii="Times New Roman" w:hAnsi="Times New Roman" w:cs="Times New Roman"/>
                <w:i/>
                <w:iCs/>
                <w:sz w:val="24"/>
                <w:szCs w:val="24"/>
              </w:rPr>
              <w:t xml:space="preserve"> </w:t>
            </w:r>
            <w:r w:rsidR="00411F31" w:rsidRPr="002D2840">
              <w:rPr>
                <w:rFonts w:ascii="Times New Roman" w:hAnsi="Times New Roman" w:cs="Times New Roman"/>
                <w:i/>
                <w:iCs/>
                <w:sz w:val="24"/>
                <w:szCs w:val="24"/>
              </w:rPr>
              <w:t xml:space="preserve">документът не е издаден, </w:t>
            </w:r>
            <w:r w:rsidR="00FB44B6" w:rsidRPr="002D2840">
              <w:rPr>
                <w:rFonts w:ascii="Times New Roman" w:hAnsi="Times New Roman" w:cs="Times New Roman"/>
                <w:i/>
                <w:iCs/>
                <w:sz w:val="24"/>
                <w:szCs w:val="24"/>
              </w:rPr>
              <w:t xml:space="preserve">се </w:t>
            </w:r>
            <w:r w:rsidR="00411F31" w:rsidRPr="002D2840">
              <w:rPr>
                <w:rFonts w:ascii="Times New Roman" w:hAnsi="Times New Roman" w:cs="Times New Roman"/>
                <w:i/>
                <w:iCs/>
                <w:sz w:val="24"/>
                <w:szCs w:val="24"/>
              </w:rPr>
              <w:t xml:space="preserve">представя </w:t>
            </w:r>
            <w:r w:rsidR="00FB44B6" w:rsidRPr="002D2840">
              <w:rPr>
                <w:rFonts w:ascii="Times New Roman" w:hAnsi="Times New Roman" w:cs="Times New Roman"/>
                <w:i/>
                <w:iCs/>
                <w:sz w:val="24"/>
                <w:szCs w:val="24"/>
              </w:rPr>
              <w:t xml:space="preserve">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532230" w:rsidRPr="002D2840">
              <w:rPr>
                <w:rFonts w:ascii="Times New Roman" w:hAnsi="Times New Roman" w:cs="Times New Roman"/>
                <w:i/>
                <w:iCs/>
                <w:sz w:val="24"/>
                <w:szCs w:val="24"/>
              </w:rPr>
              <w:t xml:space="preserve">5 </w:t>
            </w:r>
            <w:r w:rsidR="00FB44B6" w:rsidRPr="002D2840">
              <w:rPr>
                <w:rFonts w:ascii="Times New Roman" w:hAnsi="Times New Roman" w:cs="Times New Roman"/>
                <w:i/>
                <w:iCs/>
                <w:sz w:val="24"/>
                <w:szCs w:val="24"/>
              </w:rPr>
              <w:t>от раздел 21.</w:t>
            </w:r>
            <w:r w:rsidR="00532230" w:rsidRPr="002D2840">
              <w:rPr>
                <w:rFonts w:ascii="Times New Roman" w:hAnsi="Times New Roman" w:cs="Times New Roman"/>
                <w:i/>
                <w:iCs/>
                <w:sz w:val="24"/>
                <w:szCs w:val="24"/>
              </w:rPr>
              <w:t xml:space="preserve">1 </w:t>
            </w:r>
            <w:r w:rsidR="00FB44B6" w:rsidRPr="002D2840">
              <w:rPr>
                <w:rFonts w:ascii="Times New Roman" w:hAnsi="Times New Roman" w:cs="Times New Roman"/>
                <w:i/>
                <w:iCs/>
                <w:sz w:val="24"/>
                <w:szCs w:val="24"/>
              </w:rPr>
              <w:t>„Оценка на административно съответствие и допустимост“</w:t>
            </w:r>
            <w:r w:rsidR="00FB44B6" w:rsidRPr="002D2840">
              <w:rPr>
                <w:rFonts w:ascii="Times New Roman" w:hAnsi="Times New Roman" w:cs="Times New Roman"/>
                <w:i/>
                <w:sz w:val="24"/>
                <w:szCs w:val="24"/>
              </w:rPr>
              <w:t>).</w:t>
            </w:r>
          </w:p>
          <w:p w14:paraId="778F781B" w14:textId="3945245D" w:rsidR="00494C3B" w:rsidRPr="002D2840" w:rsidRDefault="00BC5FEE"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565C64" w:rsidRPr="002D2840">
              <w:rPr>
                <w:rFonts w:ascii="Times New Roman" w:hAnsi="Times New Roman" w:cs="Times New Roman"/>
                <w:sz w:val="24"/>
                <w:szCs w:val="24"/>
              </w:rPr>
              <w:t>4</w:t>
            </w:r>
            <w:r w:rsidR="00494C3B" w:rsidRPr="002D2840">
              <w:rPr>
                <w:rFonts w:ascii="Times New Roman" w:hAnsi="Times New Roman" w:cs="Times New Roman"/>
                <w:sz w:val="24"/>
                <w:szCs w:val="24"/>
              </w:rPr>
              <w:t xml:space="preserve">. </w:t>
            </w:r>
            <w:r w:rsidR="00B86A75" w:rsidRPr="002D2840">
              <w:rPr>
                <w:rFonts w:ascii="Times New Roman" w:hAnsi="Times New Roman" w:cs="Times New Roman"/>
                <w:iCs/>
                <w:sz w:val="24"/>
                <w:szCs w:val="24"/>
              </w:rPr>
              <w:t xml:space="preserve">Влязло в сила </w:t>
            </w:r>
            <w:r w:rsidR="00B86A75" w:rsidRPr="002D2840">
              <w:rPr>
                <w:rFonts w:ascii="Times New Roman" w:hAnsi="Times New Roman" w:cs="Times New Roman"/>
                <w:sz w:val="24"/>
                <w:szCs w:val="24"/>
              </w:rPr>
              <w:t>разрешение за строеж</w:t>
            </w:r>
            <w:r w:rsidR="00B86A75" w:rsidRPr="002D2840">
              <w:rPr>
                <w:rFonts w:ascii="Times New Roman" w:hAnsi="Times New Roman" w:cs="Times New Roman"/>
                <w:iCs/>
                <w:sz w:val="24"/>
                <w:szCs w:val="24"/>
              </w:rPr>
              <w:t xml:space="preserve"> (</w:t>
            </w:r>
            <w:r w:rsidR="00B86A75" w:rsidRPr="002D2840">
              <w:rPr>
                <w:rFonts w:ascii="Times New Roman" w:hAnsi="Times New Roman" w:cs="Times New Roman"/>
                <w:i/>
                <w:iCs/>
                <w:sz w:val="24"/>
                <w:szCs w:val="24"/>
              </w:rPr>
              <w:t xml:space="preserve">важи в случай, че проектът включва разходи за </w:t>
            </w:r>
            <w:r w:rsidR="004029D1" w:rsidRPr="002D2840">
              <w:rPr>
                <w:rFonts w:ascii="Times New Roman" w:hAnsi="Times New Roman" w:cs="Times New Roman"/>
                <w:i/>
                <w:iCs/>
                <w:sz w:val="24"/>
                <w:szCs w:val="24"/>
              </w:rPr>
              <w:t>СМР</w:t>
            </w:r>
            <w:r w:rsidR="00B86A75" w:rsidRPr="002D2840">
              <w:rPr>
                <w:rFonts w:ascii="Times New Roman" w:hAnsi="Times New Roman" w:cs="Times New Roman"/>
                <w:i/>
                <w:iCs/>
                <w:sz w:val="24"/>
                <w:szCs w:val="24"/>
              </w:rPr>
              <w:t xml:space="preserve"> и за тяхното извършване се изисква издаване на разрешение за строеж съгласно ЗУТ</w:t>
            </w:r>
            <w:r w:rsidR="00B86A75" w:rsidRPr="002D2840">
              <w:rPr>
                <w:rFonts w:ascii="Times New Roman" w:hAnsi="Times New Roman" w:cs="Times New Roman"/>
                <w:iCs/>
                <w:sz w:val="24"/>
                <w:szCs w:val="24"/>
              </w:rPr>
              <w:t xml:space="preserve">). Представя се във формат „pdf“ или „jpg“. </w:t>
            </w:r>
            <w:r w:rsidR="00FB44B6" w:rsidRPr="002D2840">
              <w:rPr>
                <w:rFonts w:ascii="Times New Roman" w:hAnsi="Times New Roman" w:cs="Times New Roman"/>
                <w:i/>
                <w:iCs/>
                <w:sz w:val="24"/>
                <w:szCs w:val="24"/>
              </w:rPr>
              <w:t>(</w:t>
            </w:r>
            <w:r w:rsidR="00B86A75" w:rsidRPr="002D2840">
              <w:rPr>
                <w:rFonts w:ascii="Times New Roman" w:hAnsi="Times New Roman" w:cs="Times New Roman"/>
                <w:i/>
                <w:iCs/>
                <w:sz w:val="24"/>
                <w:szCs w:val="24"/>
              </w:rPr>
              <w:t>К</w:t>
            </w:r>
            <w:r w:rsidR="00411F31" w:rsidRPr="002D2840">
              <w:rPr>
                <w:rFonts w:ascii="Times New Roman" w:hAnsi="Times New Roman" w:cs="Times New Roman"/>
                <w:i/>
                <w:iCs/>
                <w:sz w:val="24"/>
                <w:szCs w:val="24"/>
              </w:rPr>
              <w:t>огато к</w:t>
            </w:r>
            <w:r w:rsidR="00B86A75" w:rsidRPr="002D2840">
              <w:rPr>
                <w:rFonts w:ascii="Times New Roman" w:hAnsi="Times New Roman" w:cs="Times New Roman"/>
                <w:i/>
                <w:iCs/>
                <w:sz w:val="24"/>
                <w:szCs w:val="24"/>
              </w:rPr>
              <w:t xml:space="preserve">ъм датата на </w:t>
            </w:r>
            <w:r w:rsidR="00751294" w:rsidRPr="002D2840">
              <w:rPr>
                <w:rFonts w:ascii="Times New Roman" w:hAnsi="Times New Roman" w:cs="Times New Roman"/>
                <w:i/>
                <w:sz w:val="24"/>
                <w:szCs w:val="24"/>
              </w:rPr>
              <w:t>подаване на проектното предложение</w:t>
            </w:r>
            <w:r w:rsidR="00751294" w:rsidRPr="002D2840" w:rsidDel="00751294">
              <w:rPr>
                <w:rFonts w:ascii="Times New Roman" w:hAnsi="Times New Roman" w:cs="Times New Roman"/>
                <w:i/>
                <w:iCs/>
                <w:sz w:val="24"/>
                <w:szCs w:val="24"/>
              </w:rPr>
              <w:t xml:space="preserve"> </w:t>
            </w:r>
            <w:r w:rsidR="00411F31" w:rsidRPr="002D2840">
              <w:rPr>
                <w:rFonts w:ascii="Times New Roman" w:hAnsi="Times New Roman" w:cs="Times New Roman"/>
                <w:i/>
                <w:iCs/>
                <w:sz w:val="24"/>
                <w:szCs w:val="24"/>
              </w:rPr>
              <w:t xml:space="preserve">документът не е издаден, </w:t>
            </w:r>
            <w:r w:rsidR="00B86A75" w:rsidRPr="002D2840">
              <w:rPr>
                <w:rFonts w:ascii="Times New Roman" w:hAnsi="Times New Roman" w:cs="Times New Roman"/>
                <w:i/>
                <w:iCs/>
                <w:sz w:val="24"/>
                <w:szCs w:val="24"/>
              </w:rPr>
              <w:t xml:space="preserve">се </w:t>
            </w:r>
            <w:r w:rsidR="00176033" w:rsidRPr="002D2840">
              <w:rPr>
                <w:rFonts w:ascii="Times New Roman" w:hAnsi="Times New Roman" w:cs="Times New Roman"/>
                <w:i/>
                <w:iCs/>
                <w:sz w:val="24"/>
                <w:szCs w:val="24"/>
              </w:rPr>
              <w:t xml:space="preserve">представя </w:t>
            </w:r>
            <w:r w:rsidR="00B86A75" w:rsidRPr="002D2840">
              <w:rPr>
                <w:rFonts w:ascii="Times New Roman" w:hAnsi="Times New Roman" w:cs="Times New Roman"/>
                <w:i/>
                <w:iCs/>
                <w:sz w:val="24"/>
                <w:szCs w:val="24"/>
              </w:rPr>
              <w:t xml:space="preserve">входящ номер на искане за издаване от съответния орган. </w:t>
            </w:r>
            <w:r w:rsidR="00FB44B6" w:rsidRPr="002D2840">
              <w:rPr>
                <w:rFonts w:ascii="Times New Roman" w:hAnsi="Times New Roman" w:cs="Times New Roman"/>
                <w:i/>
                <w:iCs/>
                <w:sz w:val="24"/>
                <w:szCs w:val="24"/>
              </w:rPr>
              <w:t xml:space="preserve">В случай, че е представен входящ номер, кандидатът трябва да представи изискуемият документ най-късно в срока по т. </w:t>
            </w:r>
            <w:r w:rsidR="00532230" w:rsidRPr="002D2840">
              <w:rPr>
                <w:rFonts w:ascii="Times New Roman" w:hAnsi="Times New Roman" w:cs="Times New Roman"/>
                <w:i/>
                <w:iCs/>
                <w:sz w:val="24"/>
                <w:szCs w:val="24"/>
              </w:rPr>
              <w:t xml:space="preserve">5 </w:t>
            </w:r>
            <w:r w:rsidR="00FB44B6" w:rsidRPr="002D2840">
              <w:rPr>
                <w:rFonts w:ascii="Times New Roman" w:hAnsi="Times New Roman" w:cs="Times New Roman"/>
                <w:i/>
                <w:iCs/>
                <w:sz w:val="24"/>
                <w:szCs w:val="24"/>
              </w:rPr>
              <w:t>от раздел 21.</w:t>
            </w:r>
            <w:r w:rsidR="00532230" w:rsidRPr="002D2840">
              <w:rPr>
                <w:rFonts w:ascii="Times New Roman" w:hAnsi="Times New Roman" w:cs="Times New Roman"/>
                <w:i/>
                <w:iCs/>
                <w:sz w:val="24"/>
                <w:szCs w:val="24"/>
              </w:rPr>
              <w:t xml:space="preserve">1 </w:t>
            </w:r>
            <w:r w:rsidR="00FB44B6" w:rsidRPr="002D2840">
              <w:rPr>
                <w:rFonts w:ascii="Times New Roman" w:hAnsi="Times New Roman" w:cs="Times New Roman"/>
                <w:i/>
                <w:iCs/>
                <w:sz w:val="24"/>
                <w:szCs w:val="24"/>
              </w:rPr>
              <w:t>„Оценка на административно съответствие и допустимост“</w:t>
            </w:r>
            <w:r w:rsidR="00B86A75" w:rsidRPr="002D2840">
              <w:rPr>
                <w:rFonts w:ascii="Times New Roman" w:hAnsi="Times New Roman" w:cs="Times New Roman"/>
                <w:i/>
                <w:sz w:val="24"/>
                <w:szCs w:val="24"/>
              </w:rPr>
              <w:t>).</w:t>
            </w:r>
          </w:p>
          <w:p w14:paraId="55FFA702" w14:textId="2C90E259" w:rsidR="00494C3B" w:rsidRPr="002D2840" w:rsidRDefault="002270A4" w:rsidP="002D2840">
            <w:pPr>
              <w:spacing w:line="276" w:lineRule="auto"/>
              <w:jc w:val="both"/>
              <w:rPr>
                <w:rFonts w:ascii="Times New Roman" w:hAnsi="Times New Roman" w:cs="Times New Roman"/>
                <w:iCs/>
                <w:sz w:val="24"/>
                <w:szCs w:val="24"/>
              </w:rPr>
            </w:pPr>
            <w:r w:rsidRPr="002D2840">
              <w:rPr>
                <w:rFonts w:ascii="Times New Roman" w:hAnsi="Times New Roman" w:cs="Times New Roman"/>
                <w:sz w:val="24"/>
                <w:szCs w:val="24"/>
              </w:rPr>
              <w:t>1</w:t>
            </w:r>
            <w:r w:rsidR="00F6211A" w:rsidRPr="002D2840">
              <w:rPr>
                <w:rFonts w:ascii="Times New Roman" w:hAnsi="Times New Roman" w:cs="Times New Roman"/>
                <w:sz w:val="24"/>
                <w:szCs w:val="24"/>
              </w:rPr>
              <w:t>5</w:t>
            </w:r>
            <w:r w:rsidR="00494C3B" w:rsidRPr="002D2840">
              <w:rPr>
                <w:rFonts w:ascii="Times New Roman" w:hAnsi="Times New Roman" w:cs="Times New Roman"/>
                <w:sz w:val="24"/>
                <w:szCs w:val="24"/>
              </w:rPr>
              <w:t>. Разрешение за поставяне, издадено в съответствие със</w:t>
            </w:r>
            <w:r w:rsidR="00FB44B6"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ЗУТ</w:t>
            </w:r>
            <w:r w:rsidR="00FB44B6"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w:t>
            </w:r>
            <w:r w:rsidR="00FB44B6" w:rsidRPr="002D2840">
              <w:rPr>
                <w:rFonts w:ascii="Times New Roman" w:hAnsi="Times New Roman" w:cs="Times New Roman"/>
                <w:sz w:val="24"/>
                <w:szCs w:val="24"/>
              </w:rPr>
              <w:t xml:space="preserve"> </w:t>
            </w:r>
            <w:r w:rsidR="00494C3B" w:rsidRPr="002D2840">
              <w:rPr>
                <w:rFonts w:ascii="Times New Roman" w:hAnsi="Times New Roman" w:cs="Times New Roman"/>
                <w:i/>
                <w:iCs/>
                <w:sz w:val="24"/>
                <w:szCs w:val="24"/>
              </w:rPr>
              <w:t>важи в случай, че проектът включва разходи за преместваеми обекти.</w:t>
            </w:r>
            <w:r w:rsidR="00BE7B24" w:rsidRPr="002D2840">
              <w:rPr>
                <w:rFonts w:ascii="Times New Roman" w:hAnsi="Times New Roman" w:cs="Times New Roman"/>
                <w:iCs/>
                <w:sz w:val="24"/>
                <w:szCs w:val="24"/>
              </w:rPr>
              <w:t xml:space="preserve"> Представя се във формат „</w:t>
            </w:r>
            <w:r w:rsidR="00BE7B24" w:rsidRPr="002D2840">
              <w:rPr>
                <w:rFonts w:ascii="Times New Roman" w:hAnsi="Times New Roman" w:cs="Times New Roman"/>
                <w:iCs/>
                <w:sz w:val="24"/>
                <w:szCs w:val="24"/>
                <w:lang w:val="en-US"/>
              </w:rPr>
              <w:t>pdf</w:t>
            </w:r>
            <w:r w:rsidR="00BE7B24" w:rsidRPr="002D2840">
              <w:rPr>
                <w:rFonts w:ascii="Times New Roman" w:hAnsi="Times New Roman" w:cs="Times New Roman"/>
                <w:iCs/>
                <w:sz w:val="24"/>
                <w:szCs w:val="24"/>
              </w:rPr>
              <w:t>”</w:t>
            </w:r>
            <w:r w:rsidR="00BE7B24" w:rsidRPr="002D2840">
              <w:rPr>
                <w:rFonts w:ascii="Times New Roman" w:hAnsi="Times New Roman" w:cs="Times New Roman"/>
                <w:sz w:val="24"/>
                <w:szCs w:val="24"/>
              </w:rPr>
              <w:t xml:space="preserve"> </w:t>
            </w:r>
            <w:r w:rsidR="00BE7B24" w:rsidRPr="002D2840">
              <w:rPr>
                <w:rFonts w:ascii="Times New Roman" w:hAnsi="Times New Roman" w:cs="Times New Roman"/>
                <w:iCs/>
                <w:sz w:val="24"/>
                <w:szCs w:val="24"/>
              </w:rPr>
              <w:t>или „</w:t>
            </w:r>
            <w:r w:rsidR="00BE7B24" w:rsidRPr="002D2840">
              <w:rPr>
                <w:rFonts w:ascii="Times New Roman" w:hAnsi="Times New Roman" w:cs="Times New Roman"/>
                <w:iCs/>
                <w:sz w:val="24"/>
                <w:szCs w:val="24"/>
                <w:lang w:val="en-US"/>
              </w:rPr>
              <w:t>jpg</w:t>
            </w:r>
            <w:r w:rsidR="00BE7B24" w:rsidRPr="002D2840">
              <w:rPr>
                <w:rFonts w:ascii="Times New Roman" w:hAnsi="Times New Roman" w:cs="Times New Roman"/>
                <w:sz w:val="24"/>
                <w:szCs w:val="24"/>
              </w:rPr>
              <w:t>”</w:t>
            </w:r>
            <w:r w:rsidR="00BE7B24" w:rsidRPr="002D2840">
              <w:rPr>
                <w:rFonts w:ascii="Times New Roman" w:hAnsi="Times New Roman" w:cs="Times New Roman"/>
                <w:iCs/>
                <w:sz w:val="24"/>
                <w:szCs w:val="24"/>
              </w:rPr>
              <w:t>.</w:t>
            </w:r>
            <w:r w:rsidR="00FB44B6" w:rsidRPr="002D2840">
              <w:rPr>
                <w:rFonts w:ascii="Times New Roman" w:hAnsi="Times New Roman" w:cs="Times New Roman"/>
                <w:iCs/>
                <w:sz w:val="24"/>
                <w:szCs w:val="24"/>
              </w:rPr>
              <w:t xml:space="preserve"> </w:t>
            </w:r>
            <w:r w:rsidR="00FB44B6" w:rsidRPr="002D2840">
              <w:rPr>
                <w:rFonts w:ascii="Times New Roman" w:hAnsi="Times New Roman" w:cs="Times New Roman"/>
                <w:i/>
                <w:iCs/>
                <w:sz w:val="24"/>
                <w:szCs w:val="24"/>
              </w:rPr>
              <w:t>(К</w:t>
            </w:r>
            <w:r w:rsidR="00411F31" w:rsidRPr="002D2840">
              <w:rPr>
                <w:rFonts w:ascii="Times New Roman" w:hAnsi="Times New Roman" w:cs="Times New Roman"/>
                <w:i/>
                <w:iCs/>
                <w:sz w:val="24"/>
                <w:szCs w:val="24"/>
              </w:rPr>
              <w:t>огато к</w:t>
            </w:r>
            <w:r w:rsidR="00FB44B6" w:rsidRPr="002D2840">
              <w:rPr>
                <w:rFonts w:ascii="Times New Roman" w:hAnsi="Times New Roman" w:cs="Times New Roman"/>
                <w:i/>
                <w:iCs/>
                <w:sz w:val="24"/>
                <w:szCs w:val="24"/>
              </w:rPr>
              <w:t xml:space="preserve">ъм датата на </w:t>
            </w:r>
            <w:r w:rsidR="00751294" w:rsidRPr="002D2840">
              <w:rPr>
                <w:rFonts w:ascii="Times New Roman" w:hAnsi="Times New Roman" w:cs="Times New Roman"/>
                <w:i/>
                <w:sz w:val="24"/>
                <w:szCs w:val="24"/>
              </w:rPr>
              <w:t>подаване на проектното предложение</w:t>
            </w:r>
            <w:r w:rsidR="00751294" w:rsidRPr="002D2840" w:rsidDel="00751294">
              <w:rPr>
                <w:rFonts w:ascii="Times New Roman" w:hAnsi="Times New Roman" w:cs="Times New Roman"/>
                <w:i/>
                <w:iCs/>
                <w:sz w:val="24"/>
                <w:szCs w:val="24"/>
              </w:rPr>
              <w:t xml:space="preserve"> </w:t>
            </w:r>
            <w:r w:rsidR="00411F31" w:rsidRPr="002D2840">
              <w:rPr>
                <w:rFonts w:ascii="Times New Roman" w:hAnsi="Times New Roman" w:cs="Times New Roman"/>
                <w:i/>
                <w:iCs/>
                <w:sz w:val="24"/>
                <w:szCs w:val="24"/>
              </w:rPr>
              <w:t xml:space="preserve">документът не е издаден, </w:t>
            </w:r>
            <w:r w:rsidR="00FB44B6" w:rsidRPr="002D2840">
              <w:rPr>
                <w:rFonts w:ascii="Times New Roman" w:hAnsi="Times New Roman" w:cs="Times New Roman"/>
                <w:i/>
                <w:iCs/>
                <w:sz w:val="24"/>
                <w:szCs w:val="24"/>
              </w:rPr>
              <w:t xml:space="preserve">се </w:t>
            </w:r>
            <w:r w:rsidR="00411F31" w:rsidRPr="002D2840">
              <w:rPr>
                <w:rFonts w:ascii="Times New Roman" w:hAnsi="Times New Roman" w:cs="Times New Roman"/>
                <w:i/>
                <w:iCs/>
                <w:sz w:val="24"/>
                <w:szCs w:val="24"/>
              </w:rPr>
              <w:t xml:space="preserve">представя </w:t>
            </w:r>
            <w:r w:rsidR="00FB44B6" w:rsidRPr="002D2840">
              <w:rPr>
                <w:rFonts w:ascii="Times New Roman" w:hAnsi="Times New Roman" w:cs="Times New Roman"/>
                <w:i/>
                <w:iCs/>
                <w:sz w:val="24"/>
                <w:szCs w:val="24"/>
              </w:rPr>
              <w:t xml:space="preserve">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532230" w:rsidRPr="002D2840">
              <w:rPr>
                <w:rFonts w:ascii="Times New Roman" w:hAnsi="Times New Roman" w:cs="Times New Roman"/>
                <w:i/>
                <w:iCs/>
                <w:sz w:val="24"/>
                <w:szCs w:val="24"/>
              </w:rPr>
              <w:t xml:space="preserve">5 </w:t>
            </w:r>
            <w:r w:rsidR="00FB44B6" w:rsidRPr="002D2840">
              <w:rPr>
                <w:rFonts w:ascii="Times New Roman" w:hAnsi="Times New Roman" w:cs="Times New Roman"/>
                <w:i/>
                <w:iCs/>
                <w:sz w:val="24"/>
                <w:szCs w:val="24"/>
              </w:rPr>
              <w:t>от раздел 21.</w:t>
            </w:r>
            <w:r w:rsidR="00532230" w:rsidRPr="002D2840">
              <w:rPr>
                <w:rFonts w:ascii="Times New Roman" w:hAnsi="Times New Roman" w:cs="Times New Roman"/>
                <w:i/>
                <w:iCs/>
                <w:sz w:val="24"/>
                <w:szCs w:val="24"/>
              </w:rPr>
              <w:t xml:space="preserve">1 </w:t>
            </w:r>
            <w:r w:rsidR="00FB44B6" w:rsidRPr="002D2840">
              <w:rPr>
                <w:rFonts w:ascii="Times New Roman" w:hAnsi="Times New Roman" w:cs="Times New Roman"/>
                <w:i/>
                <w:iCs/>
                <w:sz w:val="24"/>
                <w:szCs w:val="24"/>
              </w:rPr>
              <w:t>„Оценка на административно съответствие и допустимост“</w:t>
            </w:r>
            <w:r w:rsidR="00FB44B6" w:rsidRPr="002D2840">
              <w:rPr>
                <w:rFonts w:ascii="Times New Roman" w:hAnsi="Times New Roman" w:cs="Times New Roman"/>
                <w:i/>
                <w:sz w:val="24"/>
                <w:szCs w:val="24"/>
              </w:rPr>
              <w:t>).</w:t>
            </w:r>
          </w:p>
          <w:p w14:paraId="00F9B9AA" w14:textId="7C56927F" w:rsidR="00494C3B" w:rsidRPr="002D2840" w:rsidRDefault="002270A4" w:rsidP="002D2840">
            <w:pPr>
              <w:spacing w:line="276" w:lineRule="auto"/>
              <w:jc w:val="both"/>
              <w:rPr>
                <w:rFonts w:ascii="Times New Roman" w:hAnsi="Times New Roman" w:cs="Times New Roman"/>
                <w:i/>
                <w:iCs/>
                <w:sz w:val="24"/>
                <w:szCs w:val="24"/>
              </w:rPr>
            </w:pPr>
            <w:r w:rsidRPr="002D2840">
              <w:rPr>
                <w:rFonts w:ascii="Times New Roman" w:hAnsi="Times New Roman" w:cs="Times New Roman"/>
                <w:sz w:val="24"/>
                <w:szCs w:val="24"/>
              </w:rPr>
              <w:t>1</w:t>
            </w:r>
            <w:r w:rsidR="00F6211A" w:rsidRPr="002D2840">
              <w:rPr>
                <w:rFonts w:ascii="Times New Roman" w:hAnsi="Times New Roman" w:cs="Times New Roman"/>
                <w:sz w:val="24"/>
                <w:szCs w:val="24"/>
              </w:rPr>
              <w:t>6</w:t>
            </w:r>
            <w:r w:rsidR="00494C3B" w:rsidRPr="002D2840">
              <w:rPr>
                <w:rFonts w:ascii="Times New Roman" w:hAnsi="Times New Roman" w:cs="Times New Roman"/>
                <w:sz w:val="24"/>
                <w:szCs w:val="24"/>
              </w:rPr>
              <w:t>. Една независима оферта, която съдържа наименованието на оферента, срока на валидност на офертата, датата на издаване на офертата, подпис на оферента,</w:t>
            </w:r>
            <w:r w:rsidR="00154A51" w:rsidRPr="002D2840">
              <w:rPr>
                <w:rFonts w:ascii="Times New Roman" w:hAnsi="Times New Roman" w:cs="Times New Roman"/>
                <w:sz w:val="24"/>
                <w:szCs w:val="24"/>
              </w:rPr>
              <w:t xml:space="preserve"> описание на марка и модел</w:t>
            </w:r>
            <w:r w:rsidR="00FA6B02" w:rsidRPr="002D2840">
              <w:rPr>
                <w:rFonts w:ascii="Times New Roman" w:hAnsi="Times New Roman" w:cs="Times New Roman"/>
                <w:sz w:val="24"/>
                <w:szCs w:val="24"/>
              </w:rPr>
              <w:t xml:space="preserve"> (когато е п</w:t>
            </w:r>
            <w:r w:rsidR="00153B8B" w:rsidRPr="002D2840">
              <w:rPr>
                <w:rFonts w:ascii="Times New Roman" w:hAnsi="Times New Roman" w:cs="Times New Roman"/>
                <w:sz w:val="24"/>
                <w:szCs w:val="24"/>
              </w:rPr>
              <w:t>р</w:t>
            </w:r>
            <w:r w:rsidR="00FA6B02" w:rsidRPr="002D2840">
              <w:rPr>
                <w:rFonts w:ascii="Times New Roman" w:hAnsi="Times New Roman" w:cs="Times New Roman"/>
                <w:sz w:val="24"/>
                <w:szCs w:val="24"/>
              </w:rPr>
              <w:t>иложимо)</w:t>
            </w:r>
            <w:r w:rsidR="00154A51" w:rsidRPr="002D2840">
              <w:rPr>
                <w:rFonts w:ascii="Times New Roman" w:hAnsi="Times New Roman" w:cs="Times New Roman"/>
                <w:sz w:val="24"/>
                <w:szCs w:val="24"/>
              </w:rPr>
              <w:t>,</w:t>
            </w:r>
            <w:r w:rsidR="00494C3B" w:rsidRPr="002D2840">
              <w:rPr>
                <w:rFonts w:ascii="Times New Roman" w:hAnsi="Times New Roman" w:cs="Times New Roman"/>
                <w:sz w:val="24"/>
                <w:szCs w:val="24"/>
              </w:rPr>
              <w:t xml:space="preserve"> подробна техническа спецификация</w:t>
            </w:r>
            <w:r w:rsidR="003B7642" w:rsidRPr="002D2840">
              <w:rPr>
                <w:rFonts w:ascii="Times New Roman" w:hAnsi="Times New Roman" w:cs="Times New Roman"/>
                <w:sz w:val="24"/>
                <w:szCs w:val="24"/>
              </w:rPr>
              <w:t>/</w:t>
            </w:r>
            <w:r w:rsidR="00162FA0" w:rsidRPr="002D2840">
              <w:rPr>
                <w:rFonts w:ascii="Times New Roman" w:hAnsi="Times New Roman" w:cs="Times New Roman"/>
                <w:sz w:val="24"/>
                <w:szCs w:val="24"/>
              </w:rPr>
              <w:t>КСС</w:t>
            </w:r>
            <w:r w:rsidR="003B7642"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на активите/услугите, цена, определена в левове или евро с посочен ДДС</w:t>
            </w:r>
            <w:r w:rsidR="00FB44B6"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w:t>
            </w:r>
            <w:r w:rsidR="00FB44B6" w:rsidRPr="002D2840">
              <w:rPr>
                <w:rFonts w:ascii="Times New Roman" w:hAnsi="Times New Roman" w:cs="Times New Roman"/>
                <w:sz w:val="24"/>
                <w:szCs w:val="24"/>
              </w:rPr>
              <w:t xml:space="preserve"> </w:t>
            </w:r>
            <w:r w:rsidR="00494C3B" w:rsidRPr="002D2840">
              <w:rPr>
                <w:rFonts w:ascii="Times New Roman" w:hAnsi="Times New Roman" w:cs="Times New Roman"/>
                <w:i/>
                <w:iCs/>
                <w:sz w:val="24"/>
                <w:szCs w:val="24"/>
              </w:rPr>
              <w:t>важи в случаите по</w:t>
            </w:r>
            <w:r w:rsidR="00FB44B6" w:rsidRPr="002D2840">
              <w:rPr>
                <w:rFonts w:ascii="Times New Roman" w:hAnsi="Times New Roman" w:cs="Times New Roman"/>
                <w:i/>
                <w:iCs/>
                <w:sz w:val="24"/>
                <w:szCs w:val="24"/>
              </w:rPr>
              <w:t xml:space="preserve"> </w:t>
            </w:r>
            <w:r w:rsidR="00816DE6" w:rsidRPr="002D2840">
              <w:rPr>
                <w:rFonts w:ascii="Times New Roman" w:hAnsi="Times New Roman" w:cs="Times New Roman"/>
                <w:i/>
                <w:iCs/>
                <w:sz w:val="24"/>
                <w:szCs w:val="24"/>
              </w:rPr>
              <w:t xml:space="preserve">т. </w:t>
            </w:r>
            <w:r w:rsidR="003B7642" w:rsidRPr="002D2840">
              <w:rPr>
                <w:rFonts w:ascii="Times New Roman" w:hAnsi="Times New Roman" w:cs="Times New Roman"/>
                <w:i/>
                <w:iCs/>
                <w:sz w:val="24"/>
                <w:szCs w:val="24"/>
              </w:rPr>
              <w:t xml:space="preserve">10 </w:t>
            </w:r>
            <w:r w:rsidR="00816DE6" w:rsidRPr="002D2840">
              <w:rPr>
                <w:rFonts w:ascii="Times New Roman" w:hAnsi="Times New Roman" w:cs="Times New Roman"/>
                <w:i/>
                <w:iCs/>
                <w:sz w:val="24"/>
                <w:szCs w:val="24"/>
              </w:rPr>
              <w:t>от Раздел 14.2 „Условия за допустимост на разходите“</w:t>
            </w:r>
            <w:r w:rsidR="00FB44B6" w:rsidRPr="002D2840">
              <w:rPr>
                <w:rFonts w:ascii="Times New Roman" w:hAnsi="Times New Roman" w:cs="Times New Roman"/>
                <w:i/>
                <w:iCs/>
                <w:sz w:val="24"/>
                <w:szCs w:val="24"/>
              </w:rPr>
              <w:t xml:space="preserve"> </w:t>
            </w:r>
            <w:r w:rsidR="00494C3B" w:rsidRPr="002D2840">
              <w:rPr>
                <w:rFonts w:ascii="Times New Roman" w:hAnsi="Times New Roman" w:cs="Times New Roman"/>
                <w:i/>
                <w:iCs/>
                <w:sz w:val="24"/>
                <w:szCs w:val="24"/>
              </w:rPr>
              <w:t>и не се отнася при кандидатстване за разходи за извършени услуги от държавни или общински органи и институции.</w:t>
            </w:r>
            <w:r w:rsidR="00BE7B24" w:rsidRPr="002D2840">
              <w:rPr>
                <w:rFonts w:ascii="Times New Roman" w:hAnsi="Times New Roman" w:cs="Times New Roman"/>
                <w:iCs/>
                <w:sz w:val="24"/>
                <w:szCs w:val="24"/>
              </w:rPr>
              <w:t xml:space="preserve"> </w:t>
            </w:r>
            <w:r w:rsidR="00BE7B24" w:rsidRPr="002D2840">
              <w:rPr>
                <w:rFonts w:ascii="Times New Roman" w:hAnsi="Times New Roman" w:cs="Times New Roman"/>
                <w:i/>
                <w:iCs/>
                <w:sz w:val="24"/>
                <w:szCs w:val="24"/>
              </w:rPr>
              <w:t>Представя се във формат „</w:t>
            </w:r>
            <w:r w:rsidR="00BE7B24" w:rsidRPr="002D2840">
              <w:rPr>
                <w:rFonts w:ascii="Times New Roman" w:hAnsi="Times New Roman" w:cs="Times New Roman"/>
                <w:i/>
                <w:iCs/>
                <w:sz w:val="24"/>
                <w:szCs w:val="24"/>
                <w:lang w:val="en-US"/>
              </w:rPr>
              <w:t>pdf</w:t>
            </w:r>
            <w:r w:rsidR="00BE7B24" w:rsidRPr="002D2840">
              <w:rPr>
                <w:rFonts w:ascii="Times New Roman" w:hAnsi="Times New Roman" w:cs="Times New Roman"/>
                <w:i/>
                <w:iCs/>
                <w:sz w:val="24"/>
                <w:szCs w:val="24"/>
              </w:rPr>
              <w:t>”</w:t>
            </w:r>
            <w:r w:rsidR="00BE7B24" w:rsidRPr="002D2840">
              <w:rPr>
                <w:rFonts w:ascii="Times New Roman" w:hAnsi="Times New Roman" w:cs="Times New Roman"/>
                <w:i/>
                <w:sz w:val="24"/>
                <w:szCs w:val="24"/>
              </w:rPr>
              <w:t xml:space="preserve"> </w:t>
            </w:r>
            <w:r w:rsidR="00BE7B24" w:rsidRPr="002D2840">
              <w:rPr>
                <w:rFonts w:ascii="Times New Roman" w:hAnsi="Times New Roman" w:cs="Times New Roman"/>
                <w:i/>
                <w:iCs/>
                <w:sz w:val="24"/>
                <w:szCs w:val="24"/>
              </w:rPr>
              <w:t>или „</w:t>
            </w:r>
            <w:r w:rsidR="00BE7B24" w:rsidRPr="002D2840">
              <w:rPr>
                <w:rFonts w:ascii="Times New Roman" w:hAnsi="Times New Roman" w:cs="Times New Roman"/>
                <w:i/>
                <w:iCs/>
                <w:sz w:val="24"/>
                <w:szCs w:val="24"/>
                <w:lang w:val="en-US"/>
              </w:rPr>
              <w:t>jpg</w:t>
            </w:r>
            <w:r w:rsidR="00BE7B24" w:rsidRPr="002D2840">
              <w:rPr>
                <w:rFonts w:ascii="Times New Roman" w:hAnsi="Times New Roman" w:cs="Times New Roman"/>
                <w:i/>
                <w:sz w:val="24"/>
                <w:szCs w:val="24"/>
              </w:rPr>
              <w:t>”</w:t>
            </w:r>
            <w:r w:rsidR="00BE7B24" w:rsidRPr="002D2840">
              <w:rPr>
                <w:rFonts w:ascii="Times New Roman" w:hAnsi="Times New Roman" w:cs="Times New Roman"/>
                <w:i/>
                <w:iCs/>
                <w:sz w:val="24"/>
                <w:szCs w:val="24"/>
              </w:rPr>
              <w:t xml:space="preserve"> или електронно подписани с </w:t>
            </w:r>
            <w:r w:rsidR="00FB44B6" w:rsidRPr="002D2840">
              <w:rPr>
                <w:rFonts w:ascii="Times New Roman" w:hAnsi="Times New Roman" w:cs="Times New Roman"/>
                <w:i/>
                <w:iCs/>
                <w:sz w:val="24"/>
                <w:szCs w:val="24"/>
              </w:rPr>
              <w:t>КЕП</w:t>
            </w:r>
            <w:r w:rsidR="00BE7B24" w:rsidRPr="002D2840">
              <w:rPr>
                <w:rFonts w:ascii="Times New Roman" w:hAnsi="Times New Roman" w:cs="Times New Roman"/>
                <w:i/>
                <w:iCs/>
                <w:sz w:val="24"/>
                <w:szCs w:val="24"/>
              </w:rPr>
              <w:t xml:space="preserve"> </w:t>
            </w:r>
            <w:r w:rsidR="00BE7B24" w:rsidRPr="002D2840">
              <w:rPr>
                <w:rFonts w:ascii="Times New Roman" w:hAnsi="Times New Roman" w:cs="Times New Roman"/>
                <w:i/>
                <w:iCs/>
                <w:sz w:val="24"/>
                <w:szCs w:val="24"/>
              </w:rPr>
              <w:lastRenderedPageBreak/>
              <w:t>на издателя.</w:t>
            </w:r>
            <w:r w:rsidR="003B7642" w:rsidRPr="002D2840">
              <w:rPr>
                <w:rFonts w:ascii="Times New Roman" w:hAnsi="Times New Roman" w:cs="Times New Roman"/>
                <w:i/>
                <w:iCs/>
                <w:sz w:val="24"/>
                <w:szCs w:val="24"/>
              </w:rPr>
              <w:t xml:space="preserve"> Количествено-стойностните сметки, които са част от офертите, се прилагат и във формат „xls”/„xlsx”.</w:t>
            </w:r>
          </w:p>
          <w:p w14:paraId="0754611D" w14:textId="125EDE0D" w:rsidR="00494C3B" w:rsidRPr="002D2840" w:rsidRDefault="00F6211A" w:rsidP="002D2840">
            <w:pPr>
              <w:spacing w:line="276" w:lineRule="auto"/>
              <w:jc w:val="both"/>
              <w:rPr>
                <w:rFonts w:ascii="Times New Roman" w:eastAsia="Calibri" w:hAnsi="Times New Roman" w:cs="Times New Roman"/>
                <w:sz w:val="24"/>
                <w:szCs w:val="24"/>
              </w:rPr>
            </w:pPr>
            <w:r w:rsidRPr="002D2840">
              <w:rPr>
                <w:rFonts w:ascii="Times New Roman" w:hAnsi="Times New Roman" w:cs="Times New Roman"/>
                <w:sz w:val="24"/>
                <w:szCs w:val="24"/>
              </w:rPr>
              <w:t>17</w:t>
            </w:r>
            <w:r w:rsidR="00494C3B" w:rsidRPr="002D2840">
              <w:rPr>
                <w:rFonts w:ascii="Times New Roman" w:hAnsi="Times New Roman" w:cs="Times New Roman"/>
                <w:sz w:val="24"/>
                <w:szCs w:val="24"/>
              </w:rPr>
              <w:t>. 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на оферента,</w:t>
            </w:r>
            <w:r w:rsidR="00154A51" w:rsidRPr="002D2840">
              <w:rPr>
                <w:rFonts w:ascii="Times New Roman" w:hAnsi="Times New Roman" w:cs="Times New Roman"/>
                <w:sz w:val="24"/>
                <w:szCs w:val="24"/>
              </w:rPr>
              <w:t xml:space="preserve"> описание на марка и модел</w:t>
            </w:r>
            <w:r w:rsidR="00FA6B02" w:rsidRPr="002D2840">
              <w:rPr>
                <w:rFonts w:ascii="Times New Roman" w:hAnsi="Times New Roman" w:cs="Times New Roman"/>
                <w:sz w:val="24"/>
                <w:szCs w:val="24"/>
              </w:rPr>
              <w:t xml:space="preserve"> (когато е п</w:t>
            </w:r>
            <w:r w:rsidR="00153B8B" w:rsidRPr="002D2840">
              <w:rPr>
                <w:rFonts w:ascii="Times New Roman" w:hAnsi="Times New Roman" w:cs="Times New Roman"/>
                <w:sz w:val="24"/>
                <w:szCs w:val="24"/>
              </w:rPr>
              <w:t>р</w:t>
            </w:r>
            <w:r w:rsidR="00FA6B02" w:rsidRPr="002D2840">
              <w:rPr>
                <w:rFonts w:ascii="Times New Roman" w:hAnsi="Times New Roman" w:cs="Times New Roman"/>
                <w:sz w:val="24"/>
                <w:szCs w:val="24"/>
              </w:rPr>
              <w:t>иложимо)</w:t>
            </w:r>
            <w:r w:rsidR="00154A51" w:rsidRPr="002D2840">
              <w:rPr>
                <w:rFonts w:ascii="Times New Roman" w:hAnsi="Times New Roman" w:cs="Times New Roman"/>
                <w:sz w:val="24"/>
                <w:szCs w:val="24"/>
              </w:rPr>
              <w:t>,</w:t>
            </w:r>
            <w:r w:rsidR="00494C3B" w:rsidRPr="002D2840">
              <w:rPr>
                <w:rFonts w:ascii="Times New Roman" w:hAnsi="Times New Roman" w:cs="Times New Roman"/>
                <w:sz w:val="24"/>
                <w:szCs w:val="24"/>
              </w:rPr>
              <w:t xml:space="preserve"> подробна техническа спецификация</w:t>
            </w:r>
            <w:r w:rsidR="003B7642" w:rsidRPr="002D2840">
              <w:rPr>
                <w:rFonts w:ascii="Times New Roman" w:hAnsi="Times New Roman" w:cs="Times New Roman"/>
                <w:sz w:val="24"/>
                <w:szCs w:val="24"/>
              </w:rPr>
              <w:t>/</w:t>
            </w:r>
            <w:r w:rsidR="00162FA0" w:rsidRPr="002D2840">
              <w:rPr>
                <w:rFonts w:ascii="Times New Roman" w:hAnsi="Times New Roman" w:cs="Times New Roman"/>
                <w:sz w:val="24"/>
                <w:szCs w:val="24"/>
              </w:rPr>
              <w:t>КСС</w:t>
            </w:r>
            <w:r w:rsidR="00494C3B" w:rsidRPr="002D2840">
              <w:rPr>
                <w:rFonts w:ascii="Times New Roman" w:hAnsi="Times New Roman" w:cs="Times New Roman"/>
                <w:sz w:val="24"/>
                <w:szCs w:val="24"/>
              </w:rPr>
              <w:t xml:space="preserve"> на активите/услугите, цена, определена в левове или евро с посочен ДДС, ведно с направени от кандидата запитвания за оферти съгласно</w:t>
            </w:r>
            <w:r w:rsidR="00FB44B6" w:rsidRPr="002D2840">
              <w:rPr>
                <w:rFonts w:ascii="Times New Roman" w:hAnsi="Times New Roman" w:cs="Times New Roman"/>
                <w:sz w:val="24"/>
                <w:szCs w:val="24"/>
              </w:rPr>
              <w:t xml:space="preserve"> </w:t>
            </w:r>
            <w:r w:rsidR="009869FB" w:rsidRPr="002D2840">
              <w:rPr>
                <w:rFonts w:ascii="Times New Roman" w:hAnsi="Times New Roman" w:cs="Times New Roman"/>
                <w:sz w:val="24"/>
                <w:szCs w:val="24"/>
              </w:rPr>
              <w:t>П</w:t>
            </w:r>
            <w:r w:rsidR="00494C3B" w:rsidRPr="002D2840">
              <w:rPr>
                <w:rFonts w:ascii="Times New Roman" w:hAnsi="Times New Roman" w:cs="Times New Roman"/>
                <w:iCs/>
                <w:sz w:val="24"/>
                <w:szCs w:val="24"/>
              </w:rPr>
              <w:t xml:space="preserve">риложение № </w:t>
            </w:r>
            <w:r w:rsidR="00B4184B" w:rsidRPr="002D2840">
              <w:rPr>
                <w:rFonts w:ascii="Times New Roman" w:hAnsi="Times New Roman" w:cs="Times New Roman"/>
                <w:iCs/>
                <w:sz w:val="24"/>
                <w:szCs w:val="24"/>
              </w:rPr>
              <w:t>6</w:t>
            </w:r>
            <w:r w:rsidR="00CA27C3" w:rsidRPr="002D2840">
              <w:rPr>
                <w:rFonts w:ascii="Times New Roman" w:hAnsi="Times New Roman" w:cs="Times New Roman"/>
                <w:iCs/>
                <w:sz w:val="24"/>
                <w:szCs w:val="24"/>
              </w:rPr>
              <w:t xml:space="preserve">. </w:t>
            </w:r>
            <w:r w:rsidR="00816DE6" w:rsidRPr="002D2840">
              <w:rPr>
                <w:rFonts w:ascii="Times New Roman" w:hAnsi="Times New Roman" w:cs="Times New Roman"/>
                <w:i/>
                <w:sz w:val="24"/>
                <w:szCs w:val="24"/>
              </w:rPr>
              <w:t>–</w:t>
            </w:r>
            <w:r w:rsidR="00FB44B6" w:rsidRPr="002D2840">
              <w:rPr>
                <w:rFonts w:ascii="Times New Roman" w:hAnsi="Times New Roman" w:cs="Times New Roman"/>
                <w:i/>
                <w:sz w:val="24"/>
                <w:szCs w:val="24"/>
              </w:rPr>
              <w:t xml:space="preserve"> </w:t>
            </w:r>
            <w:r w:rsidR="00816DE6" w:rsidRPr="002D2840">
              <w:rPr>
                <w:rFonts w:ascii="Times New Roman" w:hAnsi="Times New Roman" w:cs="Times New Roman"/>
                <w:i/>
                <w:sz w:val="24"/>
                <w:szCs w:val="24"/>
              </w:rPr>
              <w:t>важи в случаите</w:t>
            </w:r>
            <w:r w:rsidR="00FB44B6" w:rsidRPr="002D2840">
              <w:rPr>
                <w:rFonts w:ascii="Times New Roman" w:hAnsi="Times New Roman" w:cs="Times New Roman"/>
                <w:i/>
                <w:sz w:val="24"/>
                <w:szCs w:val="24"/>
              </w:rPr>
              <w:t xml:space="preserve"> </w:t>
            </w:r>
            <w:r w:rsidR="00816DE6" w:rsidRPr="002D2840">
              <w:rPr>
                <w:rFonts w:ascii="Times New Roman" w:hAnsi="Times New Roman" w:cs="Times New Roman"/>
                <w:i/>
                <w:iCs/>
                <w:sz w:val="24"/>
                <w:szCs w:val="24"/>
              </w:rPr>
              <w:t>по</w:t>
            </w:r>
            <w:r w:rsidR="00FB44B6" w:rsidRPr="002D2840">
              <w:rPr>
                <w:rFonts w:ascii="Times New Roman" w:hAnsi="Times New Roman" w:cs="Times New Roman"/>
                <w:i/>
                <w:iCs/>
                <w:sz w:val="24"/>
                <w:szCs w:val="24"/>
              </w:rPr>
              <w:t xml:space="preserve"> </w:t>
            </w:r>
            <w:r w:rsidR="00816DE6" w:rsidRPr="002D2840">
              <w:rPr>
                <w:rFonts w:ascii="Times New Roman" w:hAnsi="Times New Roman" w:cs="Times New Roman"/>
                <w:i/>
                <w:iCs/>
                <w:sz w:val="24"/>
                <w:szCs w:val="24"/>
              </w:rPr>
              <w:t>т.</w:t>
            </w:r>
            <w:r w:rsidR="0042083E" w:rsidRPr="002D2840">
              <w:rPr>
                <w:rFonts w:ascii="Times New Roman" w:hAnsi="Times New Roman" w:cs="Times New Roman"/>
                <w:i/>
                <w:iCs/>
                <w:sz w:val="24"/>
                <w:szCs w:val="24"/>
              </w:rPr>
              <w:t xml:space="preserve">11 </w:t>
            </w:r>
            <w:r w:rsidR="00816DE6" w:rsidRPr="002D2840">
              <w:rPr>
                <w:rFonts w:ascii="Times New Roman" w:hAnsi="Times New Roman" w:cs="Times New Roman"/>
                <w:i/>
                <w:iCs/>
                <w:sz w:val="24"/>
                <w:szCs w:val="24"/>
              </w:rPr>
              <w:t>от Раздел 14.2 „Условия за допустимост на разходите“</w:t>
            </w:r>
            <w:r w:rsidR="00FB44B6" w:rsidRPr="002D2840">
              <w:rPr>
                <w:rFonts w:ascii="Times New Roman" w:hAnsi="Times New Roman" w:cs="Times New Roman"/>
                <w:i/>
                <w:iCs/>
                <w:sz w:val="24"/>
                <w:szCs w:val="24"/>
              </w:rPr>
              <w:t xml:space="preserve"> </w:t>
            </w:r>
            <w:r w:rsidR="00494C3B" w:rsidRPr="002D2840">
              <w:rPr>
                <w:rFonts w:ascii="Times New Roman" w:hAnsi="Times New Roman" w:cs="Times New Roman"/>
                <w:i/>
                <w:iCs/>
                <w:sz w:val="24"/>
                <w:szCs w:val="24"/>
              </w:rPr>
              <w:t>и не се отнася при кандидатстване за разходи за извършени услуги от държавни или общински органи и институции.</w:t>
            </w:r>
            <w:r w:rsidR="00BE7B24" w:rsidRPr="002D2840">
              <w:rPr>
                <w:rFonts w:ascii="Times New Roman" w:hAnsi="Times New Roman" w:cs="Times New Roman"/>
                <w:iCs/>
                <w:sz w:val="24"/>
                <w:szCs w:val="24"/>
              </w:rPr>
              <w:t xml:space="preserve"> Представя се във формат „</w:t>
            </w:r>
            <w:r w:rsidR="00BE7B24" w:rsidRPr="002D2840">
              <w:rPr>
                <w:rFonts w:ascii="Times New Roman" w:hAnsi="Times New Roman" w:cs="Times New Roman"/>
                <w:iCs/>
                <w:sz w:val="24"/>
                <w:szCs w:val="24"/>
                <w:lang w:val="en-US"/>
              </w:rPr>
              <w:t>pdf</w:t>
            </w:r>
            <w:r w:rsidR="00BE7B24" w:rsidRPr="002D2840">
              <w:rPr>
                <w:rFonts w:ascii="Times New Roman" w:hAnsi="Times New Roman" w:cs="Times New Roman"/>
                <w:iCs/>
                <w:sz w:val="24"/>
                <w:szCs w:val="24"/>
              </w:rPr>
              <w:t>”</w:t>
            </w:r>
            <w:r w:rsidR="00BE7B24" w:rsidRPr="002D2840">
              <w:rPr>
                <w:rFonts w:ascii="Times New Roman" w:hAnsi="Times New Roman" w:cs="Times New Roman"/>
                <w:sz w:val="24"/>
                <w:szCs w:val="24"/>
              </w:rPr>
              <w:t xml:space="preserve"> </w:t>
            </w:r>
            <w:r w:rsidR="00BE7B24" w:rsidRPr="002D2840">
              <w:rPr>
                <w:rFonts w:ascii="Times New Roman" w:hAnsi="Times New Roman" w:cs="Times New Roman"/>
                <w:iCs/>
                <w:sz w:val="24"/>
                <w:szCs w:val="24"/>
              </w:rPr>
              <w:t>или „</w:t>
            </w:r>
            <w:r w:rsidR="00BE7B24" w:rsidRPr="002D2840">
              <w:rPr>
                <w:rFonts w:ascii="Times New Roman" w:hAnsi="Times New Roman" w:cs="Times New Roman"/>
                <w:iCs/>
                <w:sz w:val="24"/>
                <w:szCs w:val="24"/>
                <w:lang w:val="en-US"/>
              </w:rPr>
              <w:t>jpg</w:t>
            </w:r>
            <w:r w:rsidR="00BE7B24" w:rsidRPr="002D2840">
              <w:rPr>
                <w:rFonts w:ascii="Times New Roman" w:hAnsi="Times New Roman" w:cs="Times New Roman"/>
                <w:sz w:val="24"/>
                <w:szCs w:val="24"/>
              </w:rPr>
              <w:t>”</w:t>
            </w:r>
            <w:r w:rsidR="00BE7B24" w:rsidRPr="002D2840">
              <w:rPr>
                <w:rFonts w:ascii="Times New Roman" w:hAnsi="Times New Roman" w:cs="Times New Roman"/>
                <w:iCs/>
                <w:sz w:val="24"/>
                <w:szCs w:val="24"/>
              </w:rPr>
              <w:t xml:space="preserve"> </w:t>
            </w:r>
            <w:r w:rsidR="001D3F62" w:rsidRPr="002D2840">
              <w:rPr>
                <w:rFonts w:ascii="Times New Roman" w:hAnsi="Times New Roman" w:cs="Times New Roman"/>
                <w:sz w:val="24"/>
                <w:szCs w:val="24"/>
              </w:rPr>
              <w:t xml:space="preserve">или „rar” или „zip“ </w:t>
            </w:r>
            <w:r w:rsidR="00BE7B24" w:rsidRPr="002D2840">
              <w:rPr>
                <w:rFonts w:ascii="Times New Roman" w:eastAsia="Calibri" w:hAnsi="Times New Roman" w:cs="Times New Roman"/>
                <w:sz w:val="24"/>
                <w:szCs w:val="24"/>
              </w:rPr>
              <w:t xml:space="preserve">или електронно подписани с </w:t>
            </w:r>
            <w:r w:rsidR="00FB44B6" w:rsidRPr="002D2840">
              <w:rPr>
                <w:rFonts w:ascii="Times New Roman" w:eastAsia="Calibri" w:hAnsi="Times New Roman" w:cs="Times New Roman"/>
                <w:sz w:val="24"/>
                <w:szCs w:val="24"/>
              </w:rPr>
              <w:t>КЕП</w:t>
            </w:r>
            <w:r w:rsidR="00A02FC8" w:rsidRPr="002D2840">
              <w:rPr>
                <w:rFonts w:ascii="Times New Roman" w:eastAsia="Calibri" w:hAnsi="Times New Roman" w:cs="Times New Roman"/>
                <w:sz w:val="24"/>
                <w:szCs w:val="24"/>
              </w:rPr>
              <w:t xml:space="preserve"> на издателя.</w:t>
            </w:r>
          </w:p>
          <w:p w14:paraId="71622E04" w14:textId="5DB0C1C8" w:rsidR="00BC5FEE" w:rsidRPr="002D2840" w:rsidRDefault="00F6211A" w:rsidP="002D2840">
            <w:pPr>
              <w:spacing w:line="276" w:lineRule="auto"/>
              <w:jc w:val="both"/>
              <w:rPr>
                <w:rFonts w:ascii="Times New Roman" w:hAnsi="Times New Roman" w:cs="Times New Roman"/>
                <w:iCs/>
                <w:sz w:val="24"/>
                <w:szCs w:val="24"/>
              </w:rPr>
            </w:pPr>
            <w:r w:rsidRPr="002D2840">
              <w:rPr>
                <w:rFonts w:ascii="Times New Roman" w:hAnsi="Times New Roman" w:cs="Times New Roman"/>
                <w:sz w:val="24"/>
                <w:szCs w:val="24"/>
              </w:rPr>
              <w:t>18</w:t>
            </w:r>
            <w:r w:rsidR="00494C3B" w:rsidRPr="002D2840">
              <w:rPr>
                <w:rFonts w:ascii="Times New Roman" w:hAnsi="Times New Roman" w:cs="Times New Roman"/>
                <w:sz w:val="24"/>
                <w:szCs w:val="24"/>
              </w:rPr>
              <w:t xml:space="preserve">. </w:t>
            </w:r>
            <w:r w:rsidR="00BC5FEE" w:rsidRPr="002D2840">
              <w:rPr>
                <w:rFonts w:ascii="Times New Roman" w:hAnsi="Times New Roman" w:cs="Times New Roman"/>
                <w:sz w:val="24"/>
                <w:szCs w:val="24"/>
              </w:rPr>
              <w:t>Номерирано в долния десен ъгъл копие на документация за възложената обществена поръчка за изпълнение на дейностите по проекта, ведно с договора с избрания изпълнител с подробно описание на дейностите, сроковете и стойностите, предмет на договора</w:t>
            </w:r>
            <w:r w:rsidR="0042083E" w:rsidRPr="002D2840">
              <w:rPr>
                <w:rFonts w:ascii="Times New Roman" w:hAnsi="Times New Roman" w:cs="Times New Roman"/>
                <w:sz w:val="24"/>
                <w:szCs w:val="24"/>
              </w:rPr>
              <w:t xml:space="preserve"> </w:t>
            </w:r>
            <w:r w:rsidR="00BC5FEE" w:rsidRPr="002D2840">
              <w:rPr>
                <w:rFonts w:ascii="Times New Roman" w:hAnsi="Times New Roman" w:cs="Times New Roman"/>
                <w:sz w:val="24"/>
                <w:szCs w:val="24"/>
              </w:rPr>
              <w:t xml:space="preserve">- </w:t>
            </w:r>
            <w:r w:rsidR="00BC5FEE" w:rsidRPr="002D2840">
              <w:rPr>
                <w:rFonts w:ascii="Times New Roman" w:hAnsi="Times New Roman" w:cs="Times New Roman"/>
                <w:iCs/>
                <w:sz w:val="24"/>
                <w:szCs w:val="24"/>
              </w:rPr>
              <w:t>важи в случай, че проектът включва предварителни разходи (</w:t>
            </w:r>
            <w:r w:rsidR="00BC5FEE" w:rsidRPr="002D2840">
              <w:rPr>
                <w:rFonts w:ascii="Times New Roman" w:hAnsi="Times New Roman" w:cs="Times New Roman"/>
                <w:i/>
                <w:iCs/>
                <w:sz w:val="24"/>
                <w:szCs w:val="24"/>
              </w:rPr>
              <w:t xml:space="preserve">по т. 2 от Раздел 14.1 „Допустими разходи“), </w:t>
            </w:r>
            <w:r w:rsidR="00BC5FEE" w:rsidRPr="002D2840">
              <w:rPr>
                <w:rFonts w:ascii="Times New Roman" w:hAnsi="Times New Roman" w:cs="Times New Roman"/>
                <w:iCs/>
                <w:sz w:val="24"/>
                <w:szCs w:val="24"/>
              </w:rPr>
              <w:t xml:space="preserve">извършени преди подаване на </w:t>
            </w:r>
            <w:r w:rsidR="008917E7" w:rsidRPr="002D2840">
              <w:rPr>
                <w:rFonts w:ascii="Times New Roman" w:hAnsi="Times New Roman" w:cs="Times New Roman"/>
                <w:iCs/>
                <w:sz w:val="24"/>
                <w:szCs w:val="24"/>
              </w:rPr>
              <w:t xml:space="preserve">проектното предложение </w:t>
            </w:r>
            <w:r w:rsidR="00BC5FEE" w:rsidRPr="002D2840">
              <w:rPr>
                <w:rFonts w:ascii="Times New Roman" w:hAnsi="Times New Roman" w:cs="Times New Roman"/>
                <w:iCs/>
                <w:sz w:val="24"/>
                <w:szCs w:val="24"/>
              </w:rPr>
              <w:t>от кандидат, който се явява възложител по чл. 5 и 6 от ЗОП. Представят се във формат „</w:t>
            </w:r>
            <w:r w:rsidR="00BC5FEE" w:rsidRPr="002D2840">
              <w:rPr>
                <w:rFonts w:ascii="Times New Roman" w:hAnsi="Times New Roman" w:cs="Times New Roman"/>
                <w:iCs/>
                <w:sz w:val="24"/>
                <w:szCs w:val="24"/>
                <w:lang w:val="en-US"/>
              </w:rPr>
              <w:t>pdf</w:t>
            </w:r>
            <w:r w:rsidR="00BC5FEE" w:rsidRPr="002D2840">
              <w:rPr>
                <w:rFonts w:ascii="Times New Roman" w:hAnsi="Times New Roman" w:cs="Times New Roman"/>
                <w:iCs/>
                <w:sz w:val="24"/>
                <w:szCs w:val="24"/>
              </w:rPr>
              <w:t>”, “</w:t>
            </w:r>
            <w:r w:rsidR="00BC5FEE" w:rsidRPr="002D2840">
              <w:rPr>
                <w:rFonts w:ascii="Times New Roman" w:hAnsi="Times New Roman" w:cs="Times New Roman"/>
                <w:iCs/>
                <w:sz w:val="24"/>
                <w:szCs w:val="24"/>
                <w:lang w:val="en-US"/>
              </w:rPr>
              <w:t>jpg</w:t>
            </w:r>
            <w:r w:rsidR="00BC5FEE" w:rsidRPr="002D2840">
              <w:rPr>
                <w:rFonts w:ascii="Times New Roman" w:hAnsi="Times New Roman" w:cs="Times New Roman"/>
                <w:iCs/>
                <w:sz w:val="24"/>
                <w:szCs w:val="24"/>
              </w:rPr>
              <w:t>”, “</w:t>
            </w:r>
            <w:r w:rsidR="00BC5FEE" w:rsidRPr="002D2840">
              <w:rPr>
                <w:rFonts w:ascii="Times New Roman" w:hAnsi="Times New Roman" w:cs="Times New Roman"/>
                <w:iCs/>
                <w:sz w:val="24"/>
                <w:szCs w:val="24"/>
                <w:lang w:val="en-US"/>
              </w:rPr>
              <w:t>rar</w:t>
            </w:r>
            <w:r w:rsidR="00BC5FEE" w:rsidRPr="002D2840">
              <w:rPr>
                <w:rFonts w:ascii="Times New Roman" w:hAnsi="Times New Roman" w:cs="Times New Roman"/>
                <w:iCs/>
                <w:sz w:val="24"/>
                <w:szCs w:val="24"/>
              </w:rPr>
              <w:t>” или „</w:t>
            </w:r>
            <w:r w:rsidR="00BC5FEE" w:rsidRPr="002D2840">
              <w:rPr>
                <w:rFonts w:ascii="Times New Roman" w:hAnsi="Times New Roman" w:cs="Times New Roman"/>
                <w:iCs/>
                <w:sz w:val="24"/>
                <w:szCs w:val="24"/>
                <w:lang w:val="en-US"/>
              </w:rPr>
              <w:t>zip</w:t>
            </w:r>
            <w:r w:rsidR="00BC5FEE" w:rsidRPr="002D2840">
              <w:rPr>
                <w:rFonts w:ascii="Times New Roman" w:hAnsi="Times New Roman" w:cs="Times New Roman"/>
                <w:iCs/>
                <w:sz w:val="24"/>
                <w:szCs w:val="24"/>
              </w:rPr>
              <w:t>”.</w:t>
            </w:r>
          </w:p>
          <w:p w14:paraId="14ABF37A" w14:textId="56300EFB" w:rsidR="009751BF" w:rsidRPr="002D2840" w:rsidRDefault="00F6211A"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19</w:t>
            </w:r>
            <w:r w:rsidR="00BC5FEE" w:rsidRPr="002D2840">
              <w:rPr>
                <w:rFonts w:ascii="Times New Roman" w:hAnsi="Times New Roman" w:cs="Times New Roman"/>
                <w:sz w:val="24"/>
                <w:szCs w:val="24"/>
              </w:rPr>
              <w:t xml:space="preserve">. </w:t>
            </w:r>
            <w:r w:rsidR="009751BF" w:rsidRPr="002D2840">
              <w:rPr>
                <w:rFonts w:ascii="Times New Roman" w:hAnsi="Times New Roman" w:cs="Times New Roman"/>
                <w:sz w:val="24"/>
                <w:szCs w:val="24"/>
              </w:rPr>
              <w:t>Предварителни или окончателни договори за услуги и доставки – обект на инвестицията, включително с посочени марка, модел (когато е приложимо),</w:t>
            </w:r>
            <w:r w:rsidR="0042083E" w:rsidRPr="002D2840">
              <w:rPr>
                <w:rFonts w:ascii="Times New Roman" w:hAnsi="Times New Roman" w:cs="Times New Roman"/>
                <w:sz w:val="24"/>
                <w:szCs w:val="24"/>
              </w:rPr>
              <w:t xml:space="preserve"> подробна техническа спецификация/</w:t>
            </w:r>
            <w:r w:rsidR="00162FA0" w:rsidRPr="002D2840">
              <w:rPr>
                <w:rFonts w:ascii="Times New Roman" w:hAnsi="Times New Roman" w:cs="Times New Roman"/>
                <w:sz w:val="24"/>
                <w:szCs w:val="24"/>
              </w:rPr>
              <w:t>КСС</w:t>
            </w:r>
            <w:r w:rsidR="0042083E" w:rsidRPr="002D2840">
              <w:rPr>
                <w:rFonts w:ascii="Times New Roman" w:hAnsi="Times New Roman" w:cs="Times New Roman"/>
                <w:sz w:val="24"/>
                <w:szCs w:val="24"/>
              </w:rPr>
              <w:t xml:space="preserve"> на активите/услугите,</w:t>
            </w:r>
            <w:r w:rsidR="009751BF" w:rsidRPr="002D2840">
              <w:rPr>
                <w:rFonts w:ascii="Times New Roman" w:hAnsi="Times New Roman" w:cs="Times New Roman"/>
                <w:sz w:val="24"/>
                <w:szCs w:val="24"/>
              </w:rPr>
              <w:t xml:space="preserve"> цена в левове или евро с посочен ДДС и срок за изпълнение. Представя се във формат „pdf“ или „</w:t>
            </w:r>
            <w:r w:rsidR="009751BF" w:rsidRPr="002D2840">
              <w:rPr>
                <w:rFonts w:ascii="Times New Roman" w:hAnsi="Times New Roman" w:cs="Times New Roman"/>
                <w:sz w:val="24"/>
                <w:szCs w:val="24"/>
                <w:lang w:val="en-US"/>
              </w:rPr>
              <w:t>jpg</w:t>
            </w:r>
            <w:r w:rsidR="009751BF" w:rsidRPr="002D2840">
              <w:rPr>
                <w:rFonts w:ascii="Times New Roman" w:hAnsi="Times New Roman" w:cs="Times New Roman"/>
                <w:sz w:val="24"/>
                <w:szCs w:val="24"/>
              </w:rPr>
              <w:t>”</w:t>
            </w:r>
            <w:r w:rsidR="001D3F62" w:rsidRPr="002D2840">
              <w:rPr>
                <w:rFonts w:ascii="Times New Roman" w:hAnsi="Times New Roman" w:cs="Times New Roman"/>
                <w:sz w:val="24"/>
                <w:szCs w:val="24"/>
              </w:rPr>
              <w:t xml:space="preserve"> или „rar” или „zip“</w:t>
            </w:r>
            <w:r w:rsidR="009751BF" w:rsidRPr="002D2840">
              <w:rPr>
                <w:rFonts w:ascii="Times New Roman" w:hAnsi="Times New Roman" w:cs="Times New Roman"/>
                <w:sz w:val="24"/>
                <w:szCs w:val="24"/>
              </w:rPr>
              <w:t xml:space="preserve">. - </w:t>
            </w:r>
            <w:r w:rsidR="009751BF" w:rsidRPr="002D2840">
              <w:rPr>
                <w:rFonts w:ascii="Times New Roman" w:hAnsi="Times New Roman" w:cs="Times New Roman"/>
                <w:i/>
                <w:iCs/>
                <w:sz w:val="24"/>
                <w:szCs w:val="24"/>
              </w:rPr>
              <w:t>важи в случаите, когато кандидатът не се явява възложител по чл. 5 и 6 от ЗОП</w:t>
            </w:r>
            <w:r w:rsidR="00F05A9B" w:rsidRPr="002D2840">
              <w:rPr>
                <w:rFonts w:ascii="Times New Roman" w:hAnsi="Times New Roman" w:cs="Times New Roman"/>
                <w:i/>
                <w:iCs/>
                <w:sz w:val="24"/>
                <w:szCs w:val="24"/>
              </w:rPr>
              <w:t>.</w:t>
            </w:r>
          </w:p>
          <w:p w14:paraId="237383A4" w14:textId="6EF1F8EB" w:rsidR="009751BF" w:rsidRPr="002D2840" w:rsidRDefault="00F6211A" w:rsidP="002D2840">
            <w:pPr>
              <w:spacing w:line="276" w:lineRule="auto"/>
              <w:contextualSpacing/>
              <w:jc w:val="both"/>
              <w:rPr>
                <w:rFonts w:ascii="Times New Roman" w:hAnsi="Times New Roman" w:cs="Times New Roman"/>
                <w:iCs/>
                <w:sz w:val="24"/>
                <w:szCs w:val="24"/>
              </w:rPr>
            </w:pPr>
            <w:r w:rsidRPr="002D2840">
              <w:rPr>
                <w:rFonts w:ascii="Times New Roman" w:hAnsi="Times New Roman" w:cs="Times New Roman"/>
                <w:sz w:val="24"/>
                <w:szCs w:val="24"/>
              </w:rPr>
              <w:t>20</w:t>
            </w:r>
            <w:r w:rsidR="009751BF" w:rsidRPr="002D2840">
              <w:rPr>
                <w:rFonts w:ascii="Times New Roman" w:hAnsi="Times New Roman" w:cs="Times New Roman"/>
                <w:sz w:val="24"/>
                <w:szCs w:val="24"/>
              </w:rPr>
              <w:t>. Договор за финансов лизинг с приложен към него погасителен план за изплащане на лизинговите вноски (</w:t>
            </w:r>
            <w:r w:rsidR="009751BF" w:rsidRPr="002D2840">
              <w:rPr>
                <w:rFonts w:ascii="Times New Roman" w:hAnsi="Times New Roman" w:cs="Times New Roman"/>
                <w:i/>
                <w:sz w:val="24"/>
                <w:szCs w:val="24"/>
              </w:rPr>
              <w:t>важи в случай, че проектът включва разходи за закупуване на активи чрез финансов лизинг)</w:t>
            </w:r>
            <w:r w:rsidR="009751BF" w:rsidRPr="002D2840">
              <w:rPr>
                <w:rFonts w:ascii="Times New Roman" w:hAnsi="Times New Roman" w:cs="Times New Roman"/>
                <w:sz w:val="24"/>
                <w:szCs w:val="24"/>
              </w:rPr>
              <w:t>. Представя се във формат „pdf“ или „</w:t>
            </w:r>
            <w:r w:rsidR="009751BF" w:rsidRPr="002D2840">
              <w:rPr>
                <w:rFonts w:ascii="Times New Roman" w:hAnsi="Times New Roman" w:cs="Times New Roman"/>
                <w:sz w:val="24"/>
                <w:szCs w:val="24"/>
                <w:lang w:val="en-US"/>
              </w:rPr>
              <w:t>jpg</w:t>
            </w:r>
            <w:r w:rsidR="009751BF" w:rsidRPr="002D2840">
              <w:rPr>
                <w:rFonts w:ascii="Times New Roman" w:hAnsi="Times New Roman" w:cs="Times New Roman"/>
                <w:sz w:val="24"/>
                <w:szCs w:val="24"/>
              </w:rPr>
              <w:t>”.</w:t>
            </w:r>
          </w:p>
          <w:p w14:paraId="48909DF1" w14:textId="69B6E53C" w:rsidR="00B45A7E" w:rsidRPr="002D2840" w:rsidRDefault="0042083E"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2</w:t>
            </w:r>
            <w:r w:rsidR="00F6211A" w:rsidRPr="002D2840">
              <w:rPr>
                <w:rFonts w:ascii="Times New Roman" w:hAnsi="Times New Roman" w:cs="Times New Roman"/>
                <w:sz w:val="24"/>
                <w:szCs w:val="24"/>
              </w:rPr>
              <w:t>1</w:t>
            </w:r>
            <w:r w:rsidR="00AE34BD" w:rsidRPr="002D2840">
              <w:rPr>
                <w:rFonts w:ascii="Times New Roman" w:hAnsi="Times New Roman" w:cs="Times New Roman"/>
                <w:sz w:val="24"/>
                <w:szCs w:val="24"/>
              </w:rPr>
              <w:t xml:space="preserve">. </w:t>
            </w:r>
            <w:r w:rsidR="00B45A7E" w:rsidRPr="002D2840">
              <w:rPr>
                <w:rFonts w:ascii="Times New Roman" w:hAnsi="Times New Roman" w:cs="Times New Roman"/>
                <w:sz w:val="24"/>
                <w:szCs w:val="24"/>
              </w:rPr>
              <w:t>Д</w:t>
            </w:r>
            <w:r w:rsidR="00375036" w:rsidRPr="002D2840">
              <w:rPr>
                <w:rFonts w:ascii="Times New Roman" w:hAnsi="Times New Roman" w:cs="Times New Roman"/>
                <w:sz w:val="24"/>
                <w:szCs w:val="24"/>
              </w:rPr>
              <w:t>опълнителни д</w:t>
            </w:r>
            <w:r w:rsidR="00B45A7E" w:rsidRPr="002D2840">
              <w:rPr>
                <w:rFonts w:ascii="Times New Roman" w:hAnsi="Times New Roman" w:cs="Times New Roman"/>
                <w:sz w:val="24"/>
                <w:szCs w:val="24"/>
              </w:rPr>
              <w:t xml:space="preserve">окументи, представяни </w:t>
            </w:r>
            <w:r w:rsidR="00375036" w:rsidRPr="002D2840">
              <w:rPr>
                <w:rFonts w:ascii="Times New Roman" w:hAnsi="Times New Roman" w:cs="Times New Roman"/>
                <w:sz w:val="24"/>
                <w:szCs w:val="24"/>
              </w:rPr>
              <w:t xml:space="preserve">само </w:t>
            </w:r>
            <w:r w:rsidR="00B45A7E" w:rsidRPr="002D2840">
              <w:rPr>
                <w:rFonts w:ascii="Times New Roman" w:hAnsi="Times New Roman" w:cs="Times New Roman"/>
                <w:sz w:val="24"/>
                <w:szCs w:val="24"/>
              </w:rPr>
              <w:t>от кандидати по Закона за вероизповеданията:</w:t>
            </w:r>
          </w:p>
          <w:p w14:paraId="57ACFF31" w14:textId="28852F60" w:rsidR="00AE34BD" w:rsidRPr="002D2840" w:rsidRDefault="0042083E"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2</w:t>
            </w:r>
            <w:r w:rsidR="00F6211A" w:rsidRPr="002D2840">
              <w:rPr>
                <w:rFonts w:ascii="Times New Roman" w:hAnsi="Times New Roman" w:cs="Times New Roman"/>
                <w:sz w:val="24"/>
                <w:szCs w:val="24"/>
              </w:rPr>
              <w:t>1</w:t>
            </w:r>
            <w:r w:rsidR="00B45A7E" w:rsidRPr="002D2840">
              <w:rPr>
                <w:rFonts w:ascii="Times New Roman" w:hAnsi="Times New Roman" w:cs="Times New Roman"/>
                <w:sz w:val="24"/>
                <w:szCs w:val="24"/>
              </w:rPr>
              <w:t>.1.</w:t>
            </w:r>
            <w:r w:rsidR="00FD77A9" w:rsidRPr="002D2840">
              <w:rPr>
                <w:rFonts w:ascii="Times New Roman" w:hAnsi="Times New Roman" w:cs="Times New Roman"/>
                <w:sz w:val="24"/>
                <w:szCs w:val="24"/>
              </w:rPr>
              <w:t xml:space="preserve"> </w:t>
            </w:r>
            <w:r w:rsidR="00C942F2" w:rsidRPr="002D2840">
              <w:rPr>
                <w:rFonts w:ascii="Times New Roman" w:hAnsi="Times New Roman" w:cs="Times New Roman"/>
                <w:sz w:val="24"/>
                <w:szCs w:val="24"/>
              </w:rPr>
              <w:t>Заповед, протокол за избор или решение, издадени или утвърдени от съответния компетентен орган, които да доказват легитимността на органа за управление или н</w:t>
            </w:r>
            <w:r w:rsidR="00AE34BD" w:rsidRPr="002D2840">
              <w:rPr>
                <w:rFonts w:ascii="Times New Roman" w:hAnsi="Times New Roman" w:cs="Times New Roman"/>
                <w:sz w:val="24"/>
                <w:szCs w:val="24"/>
              </w:rPr>
              <w:t>отариално заверено изрично пълномощно за лицата, упълномощени да вземат решения по отношение на кандидата</w:t>
            </w:r>
            <w:r w:rsidRPr="002D2840">
              <w:rPr>
                <w:rFonts w:ascii="Times New Roman" w:hAnsi="Times New Roman" w:cs="Times New Roman"/>
                <w:sz w:val="24"/>
                <w:szCs w:val="24"/>
              </w:rPr>
              <w:t xml:space="preserve"> -</w:t>
            </w:r>
            <w:r w:rsidR="00AE34BD" w:rsidRPr="002D2840">
              <w:rPr>
                <w:rFonts w:ascii="Times New Roman" w:hAnsi="Times New Roman" w:cs="Times New Roman"/>
                <w:sz w:val="24"/>
                <w:szCs w:val="24"/>
              </w:rPr>
              <w:t xml:space="preserve"> местно поделение на вероизповеданията. Представя се във формат „pdf“ или „jpg“.</w:t>
            </w:r>
          </w:p>
          <w:p w14:paraId="06026156" w14:textId="18774407" w:rsidR="00AE34BD" w:rsidRPr="002D2840" w:rsidRDefault="0042083E" w:rsidP="002D2840">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F6211A" w:rsidRPr="002D2840">
              <w:rPr>
                <w:rFonts w:ascii="Times New Roman" w:hAnsi="Times New Roman" w:cs="Times New Roman"/>
                <w:sz w:val="24"/>
                <w:szCs w:val="24"/>
              </w:rPr>
              <w:t>1</w:t>
            </w:r>
            <w:r w:rsidR="00B45A7E" w:rsidRPr="002D2840">
              <w:rPr>
                <w:rFonts w:ascii="Times New Roman" w:hAnsi="Times New Roman" w:cs="Times New Roman"/>
                <w:sz w:val="24"/>
                <w:szCs w:val="24"/>
              </w:rPr>
              <w:t>.2.</w:t>
            </w:r>
            <w:r w:rsidR="00AE34BD" w:rsidRPr="002D2840">
              <w:rPr>
                <w:rFonts w:ascii="Times New Roman" w:hAnsi="Times New Roman" w:cs="Times New Roman"/>
                <w:sz w:val="24"/>
                <w:szCs w:val="24"/>
              </w:rPr>
              <w:t xml:space="preserve"> Копие на удостоверение от съответния окръжен съд за вписване на местно поделение на вероизповеданието, регистрирано по чл. 20 от ЗВ. Представя се във формат „pdf“ или „jpg“. </w:t>
            </w:r>
            <w:r w:rsidR="00AE34BD" w:rsidRPr="002D2840">
              <w:rPr>
                <w:rFonts w:ascii="Times New Roman" w:hAnsi="Times New Roman" w:cs="Times New Roman"/>
                <w:i/>
                <w:sz w:val="24"/>
                <w:szCs w:val="24"/>
              </w:rPr>
              <w:t>(Представя се само от местни поделения на вероизповеданията по чл. 20 от ЗВ).</w:t>
            </w:r>
          </w:p>
          <w:p w14:paraId="07EB78E8" w14:textId="32798554" w:rsidR="00113F2F" w:rsidRPr="002D2840" w:rsidRDefault="00260303" w:rsidP="002D2840">
            <w:pPr>
              <w:spacing w:line="276" w:lineRule="auto"/>
              <w:jc w:val="both"/>
              <w:rPr>
                <w:rFonts w:ascii="Times New Roman" w:hAnsi="Times New Roman" w:cs="Times New Roman"/>
                <w:sz w:val="24"/>
                <w:szCs w:val="24"/>
                <w:lang w:val="en-GB"/>
              </w:rPr>
            </w:pPr>
            <w:r w:rsidRPr="002D2840">
              <w:rPr>
                <w:rFonts w:ascii="Times New Roman" w:hAnsi="Times New Roman" w:cs="Times New Roman"/>
                <w:sz w:val="24"/>
                <w:szCs w:val="24"/>
              </w:rPr>
              <w:t>2</w:t>
            </w:r>
            <w:r w:rsidR="00F6211A" w:rsidRPr="002D2840">
              <w:rPr>
                <w:rFonts w:ascii="Times New Roman" w:hAnsi="Times New Roman" w:cs="Times New Roman"/>
                <w:sz w:val="24"/>
                <w:szCs w:val="24"/>
              </w:rPr>
              <w:t>1</w:t>
            </w:r>
            <w:r w:rsidR="00B45A7E" w:rsidRPr="002D2840">
              <w:rPr>
                <w:rFonts w:ascii="Times New Roman" w:hAnsi="Times New Roman" w:cs="Times New Roman"/>
                <w:sz w:val="24"/>
                <w:szCs w:val="24"/>
              </w:rPr>
              <w:t>.3.</w:t>
            </w:r>
            <w:r w:rsidR="00113F2F" w:rsidRPr="002D2840">
              <w:rPr>
                <w:rFonts w:ascii="Times New Roman" w:hAnsi="Times New Roman" w:cs="Times New Roman"/>
                <w:sz w:val="24"/>
                <w:szCs w:val="24"/>
              </w:rPr>
              <w:t xml:space="preserve"> Справка за имуществото на кандидата, заверена от съответното им висшестоящо управление.</w:t>
            </w:r>
            <w:r w:rsidR="00113F2F" w:rsidRPr="002D2840">
              <w:rPr>
                <w:rFonts w:ascii="Times New Roman" w:hAnsi="Times New Roman" w:cs="Times New Roman"/>
                <w:sz w:val="24"/>
                <w:szCs w:val="24"/>
                <w:lang w:val="en-GB"/>
              </w:rPr>
              <w:t xml:space="preserve"> </w:t>
            </w:r>
            <w:r w:rsidR="00113F2F" w:rsidRPr="002D2840">
              <w:rPr>
                <w:rFonts w:ascii="Times New Roman" w:hAnsi="Times New Roman" w:cs="Times New Roman"/>
                <w:sz w:val="24"/>
                <w:szCs w:val="24"/>
              </w:rPr>
              <w:t>Представя се във формат „pdf“ или „jpg“.</w:t>
            </w:r>
            <w:r w:rsidR="00B82D24" w:rsidRPr="002D2840">
              <w:rPr>
                <w:rFonts w:ascii="Times New Roman" w:hAnsi="Times New Roman" w:cs="Times New Roman"/>
                <w:i/>
                <w:iCs/>
                <w:sz w:val="24"/>
                <w:szCs w:val="24"/>
              </w:rPr>
              <w:t xml:space="preserve"> (Когато тези документи не са представени към датата на подаване на проектното предложение, кандидатът трябва да ги представи най-късно в срока по т. </w:t>
            </w:r>
            <w:r w:rsidR="00532230" w:rsidRPr="002D2840">
              <w:rPr>
                <w:rFonts w:ascii="Times New Roman" w:hAnsi="Times New Roman" w:cs="Times New Roman"/>
                <w:i/>
                <w:iCs/>
                <w:sz w:val="24"/>
                <w:szCs w:val="24"/>
              </w:rPr>
              <w:t xml:space="preserve">5 </w:t>
            </w:r>
            <w:r w:rsidR="00B82D24" w:rsidRPr="002D2840">
              <w:rPr>
                <w:rFonts w:ascii="Times New Roman" w:hAnsi="Times New Roman" w:cs="Times New Roman"/>
                <w:i/>
                <w:iCs/>
                <w:sz w:val="24"/>
                <w:szCs w:val="24"/>
              </w:rPr>
              <w:t>от Раздел 21.</w:t>
            </w:r>
            <w:r w:rsidR="00532230" w:rsidRPr="002D2840">
              <w:rPr>
                <w:rFonts w:ascii="Times New Roman" w:hAnsi="Times New Roman" w:cs="Times New Roman"/>
                <w:i/>
                <w:iCs/>
                <w:sz w:val="24"/>
                <w:szCs w:val="24"/>
              </w:rPr>
              <w:t>1</w:t>
            </w:r>
            <w:r w:rsidR="00B82D24" w:rsidRPr="002D2840">
              <w:rPr>
                <w:rFonts w:ascii="Times New Roman" w:hAnsi="Times New Roman" w:cs="Times New Roman"/>
                <w:i/>
                <w:iCs/>
                <w:sz w:val="24"/>
                <w:szCs w:val="24"/>
              </w:rPr>
              <w:t>)</w:t>
            </w:r>
          </w:p>
          <w:p w14:paraId="68204A74" w14:textId="4C1CE28B" w:rsidR="00C54A15" w:rsidRPr="002D2840" w:rsidRDefault="00260303" w:rsidP="002D2840">
            <w:pPr>
              <w:spacing w:line="276" w:lineRule="auto"/>
              <w:contextualSpacing/>
              <w:jc w:val="both"/>
              <w:rPr>
                <w:rFonts w:ascii="Times New Roman" w:hAnsi="Times New Roman" w:cs="Times New Roman"/>
                <w:iCs/>
                <w:sz w:val="24"/>
                <w:szCs w:val="24"/>
              </w:rPr>
            </w:pPr>
            <w:r w:rsidRPr="002D2840">
              <w:rPr>
                <w:rFonts w:ascii="Times New Roman" w:hAnsi="Times New Roman" w:cs="Times New Roman"/>
                <w:iCs/>
                <w:sz w:val="24"/>
                <w:szCs w:val="24"/>
              </w:rPr>
              <w:t>2</w:t>
            </w:r>
            <w:r w:rsidR="00F6211A" w:rsidRPr="002D2840">
              <w:rPr>
                <w:rFonts w:ascii="Times New Roman" w:hAnsi="Times New Roman" w:cs="Times New Roman"/>
                <w:iCs/>
                <w:sz w:val="24"/>
                <w:szCs w:val="24"/>
              </w:rPr>
              <w:t>1</w:t>
            </w:r>
            <w:r w:rsidR="00B45A7E" w:rsidRPr="002D2840">
              <w:rPr>
                <w:rFonts w:ascii="Times New Roman" w:hAnsi="Times New Roman" w:cs="Times New Roman"/>
                <w:iCs/>
                <w:sz w:val="24"/>
                <w:szCs w:val="24"/>
              </w:rPr>
              <w:t>.4</w:t>
            </w:r>
            <w:r w:rsidR="00A154E0" w:rsidRPr="002D2840">
              <w:rPr>
                <w:rFonts w:ascii="Times New Roman" w:hAnsi="Times New Roman" w:cs="Times New Roman"/>
                <w:iCs/>
                <w:sz w:val="24"/>
                <w:szCs w:val="24"/>
              </w:rPr>
              <w:t>. Документ, удостоверяващ размера на полученото финансиране, в т.ч. и от държавни, териториални или местни органи или от други публичноправни организации. Представя се във формат „pdf“ или „jpg”. Представя се само от кандидати, регистрирани по Закона за вероизповеданията във връзка с проверка за съответствие с условията на чл. 5, ал. 2, т. 14 от ЗОП.</w:t>
            </w:r>
          </w:p>
          <w:p w14:paraId="07CBF303" w14:textId="296C6005" w:rsidR="009751BF" w:rsidRPr="002D2840" w:rsidRDefault="00260303" w:rsidP="002D2840">
            <w:pPr>
              <w:spacing w:line="276" w:lineRule="auto"/>
              <w:contextualSpacing/>
              <w:jc w:val="both"/>
              <w:rPr>
                <w:rFonts w:ascii="Times New Roman" w:hAnsi="Times New Roman" w:cs="Times New Roman"/>
                <w:sz w:val="24"/>
                <w:szCs w:val="24"/>
              </w:rPr>
            </w:pPr>
            <w:r w:rsidRPr="002D2840">
              <w:rPr>
                <w:rFonts w:ascii="Times New Roman" w:eastAsia="Times New Roman" w:hAnsi="Times New Roman" w:cs="Times New Roman"/>
                <w:color w:val="000000"/>
                <w:spacing w:val="-2"/>
                <w:sz w:val="24"/>
                <w:szCs w:val="24"/>
              </w:rPr>
              <w:lastRenderedPageBreak/>
              <w:t>2</w:t>
            </w:r>
            <w:r w:rsidR="00F6211A" w:rsidRPr="002D2840">
              <w:rPr>
                <w:rFonts w:ascii="Times New Roman" w:eastAsia="Times New Roman" w:hAnsi="Times New Roman" w:cs="Times New Roman"/>
                <w:color w:val="000000"/>
                <w:spacing w:val="-2"/>
                <w:sz w:val="24"/>
                <w:szCs w:val="24"/>
              </w:rPr>
              <w:t>2</w:t>
            </w:r>
            <w:r w:rsidR="00D21AB2" w:rsidRPr="002D2840">
              <w:rPr>
                <w:rFonts w:ascii="Times New Roman" w:eastAsia="Times New Roman" w:hAnsi="Times New Roman" w:cs="Times New Roman"/>
                <w:color w:val="000000"/>
                <w:spacing w:val="-2"/>
                <w:sz w:val="24"/>
                <w:szCs w:val="24"/>
              </w:rPr>
              <w:t xml:space="preserve">. </w:t>
            </w:r>
            <w:r w:rsidR="009751BF" w:rsidRPr="002D2840">
              <w:rPr>
                <w:rFonts w:ascii="Times New Roman" w:hAnsi="Times New Roman" w:cs="Times New Roman"/>
                <w:sz w:val="24"/>
                <w:szCs w:val="24"/>
              </w:rPr>
              <w:t xml:space="preserve">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Представя се във формат „pdf“ или „jpg“. </w:t>
            </w:r>
            <w:r w:rsidR="009751BF" w:rsidRPr="002D2840">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D2840">
              <w:rPr>
                <w:rFonts w:ascii="Times New Roman" w:hAnsi="Times New Roman" w:cs="Times New Roman"/>
                <w:i/>
                <w:sz w:val="24"/>
                <w:szCs w:val="24"/>
              </w:rPr>
              <w:t xml:space="preserve">5 </w:t>
            </w:r>
            <w:r w:rsidR="009751BF" w:rsidRPr="002D2840">
              <w:rPr>
                <w:rFonts w:ascii="Times New Roman" w:hAnsi="Times New Roman" w:cs="Times New Roman"/>
                <w:i/>
                <w:sz w:val="24"/>
                <w:szCs w:val="24"/>
              </w:rPr>
              <w:t>от Раздел 21.</w:t>
            </w:r>
            <w:r w:rsidR="00532230" w:rsidRPr="002D2840">
              <w:rPr>
                <w:rFonts w:ascii="Times New Roman" w:hAnsi="Times New Roman" w:cs="Times New Roman"/>
                <w:i/>
                <w:sz w:val="24"/>
                <w:szCs w:val="24"/>
              </w:rPr>
              <w:t>1</w:t>
            </w:r>
            <w:r w:rsidR="009751BF" w:rsidRPr="002D2840">
              <w:rPr>
                <w:rFonts w:ascii="Times New Roman" w:hAnsi="Times New Roman" w:cs="Times New Roman"/>
                <w:i/>
                <w:sz w:val="24"/>
                <w:szCs w:val="24"/>
              </w:rPr>
              <w:t>)</w:t>
            </w:r>
            <w:r w:rsidR="009751BF" w:rsidRPr="002D2840">
              <w:rPr>
                <w:rFonts w:ascii="Times New Roman" w:hAnsi="Times New Roman" w:cs="Times New Roman"/>
                <w:sz w:val="24"/>
                <w:szCs w:val="24"/>
              </w:rPr>
              <w:t>.</w:t>
            </w:r>
          </w:p>
          <w:p w14:paraId="0F53204E" w14:textId="2EE1F04F" w:rsidR="00D21AB2" w:rsidRPr="002D2840" w:rsidRDefault="004821B2" w:rsidP="002D2840">
            <w:pPr>
              <w:spacing w:line="276" w:lineRule="auto"/>
              <w:jc w:val="both"/>
              <w:textAlignment w:val="center"/>
              <w:rPr>
                <w:rFonts w:ascii="Times New Roman" w:eastAsia="Times New Roman" w:hAnsi="Times New Roman" w:cs="Times New Roman"/>
                <w:sz w:val="24"/>
                <w:szCs w:val="24"/>
              </w:rPr>
            </w:pPr>
            <w:r w:rsidRPr="002D2840">
              <w:rPr>
                <w:rFonts w:ascii="Times New Roman" w:hAnsi="Times New Roman" w:cs="Times New Roman"/>
                <w:sz w:val="24"/>
                <w:szCs w:val="24"/>
              </w:rPr>
              <w:t>2</w:t>
            </w:r>
            <w:r w:rsidR="00F6211A" w:rsidRPr="002D2840">
              <w:rPr>
                <w:rFonts w:ascii="Times New Roman" w:hAnsi="Times New Roman" w:cs="Times New Roman"/>
                <w:sz w:val="24"/>
                <w:szCs w:val="24"/>
              </w:rPr>
              <w:t>3</w:t>
            </w:r>
            <w:r w:rsidR="009751BF" w:rsidRPr="002D2840">
              <w:rPr>
                <w:rFonts w:ascii="Times New Roman" w:hAnsi="Times New Roman" w:cs="Times New Roman"/>
                <w:sz w:val="24"/>
                <w:szCs w:val="24"/>
              </w:rPr>
              <w:t xml:space="preserve">. Анализ, удостоверяващ изпълнението на условията по т. </w:t>
            </w:r>
            <w:r w:rsidRPr="002D2840">
              <w:rPr>
                <w:rFonts w:ascii="Times New Roman" w:hAnsi="Times New Roman" w:cs="Times New Roman"/>
                <w:sz w:val="24"/>
                <w:szCs w:val="24"/>
              </w:rPr>
              <w:t xml:space="preserve">22 </w:t>
            </w:r>
            <w:r w:rsidR="009751BF" w:rsidRPr="002D2840">
              <w:rPr>
                <w:rFonts w:ascii="Times New Roman" w:hAnsi="Times New Roman" w:cs="Times New Roman"/>
                <w:sz w:val="24"/>
                <w:szCs w:val="24"/>
              </w:rPr>
              <w:t xml:space="preserve">от Раздел 13.2„Условия за допустимост на дейностите“, изготвен и </w:t>
            </w:r>
            <w:r w:rsidR="00963961" w:rsidRPr="002D2840">
              <w:rPr>
                <w:rFonts w:ascii="Times New Roman" w:hAnsi="Times New Roman" w:cs="Times New Roman"/>
                <w:sz w:val="24"/>
                <w:szCs w:val="24"/>
              </w:rPr>
              <w:t xml:space="preserve">заверен </w:t>
            </w:r>
            <w:r w:rsidR="009751BF" w:rsidRPr="002D2840">
              <w:rPr>
                <w:rFonts w:ascii="Times New Roman" w:hAnsi="Times New Roman" w:cs="Times New Roman"/>
                <w:sz w:val="24"/>
                <w:szCs w:val="24"/>
              </w:rPr>
              <w:t xml:space="preserve">от правоспособно лице с компетентност в съответната област, вписан в Камарата на инженерите в инвестиционното проектиране (КИИП) </w:t>
            </w:r>
            <w:r w:rsidR="009751BF" w:rsidRPr="002D2840">
              <w:rPr>
                <w:rFonts w:ascii="Times New Roman" w:hAnsi="Times New Roman" w:cs="Times New Roman"/>
                <w:i/>
                <w:sz w:val="24"/>
                <w:szCs w:val="24"/>
              </w:rPr>
              <w:t xml:space="preserve">(важи в случаите на инвестиции за производство на </w:t>
            </w:r>
            <w:r w:rsidRPr="002D2840">
              <w:rPr>
                <w:rFonts w:ascii="Times New Roman" w:hAnsi="Times New Roman" w:cs="Times New Roman"/>
                <w:i/>
                <w:sz w:val="24"/>
                <w:szCs w:val="24"/>
              </w:rPr>
              <w:t>електро</w:t>
            </w:r>
            <w:r w:rsidR="009751BF" w:rsidRPr="002D2840">
              <w:rPr>
                <w:rFonts w:ascii="Times New Roman" w:hAnsi="Times New Roman" w:cs="Times New Roman"/>
                <w:i/>
                <w:sz w:val="24"/>
                <w:szCs w:val="24"/>
              </w:rPr>
              <w:t xml:space="preserve">енергия от </w:t>
            </w:r>
            <w:r w:rsidRPr="002D2840">
              <w:rPr>
                <w:rFonts w:ascii="Times New Roman" w:hAnsi="Times New Roman" w:cs="Times New Roman"/>
                <w:i/>
                <w:sz w:val="24"/>
                <w:szCs w:val="24"/>
              </w:rPr>
              <w:t>фотоволтаични системи</w:t>
            </w:r>
            <w:r w:rsidR="009751BF" w:rsidRPr="002D2840">
              <w:rPr>
                <w:rFonts w:ascii="Times New Roman" w:hAnsi="Times New Roman" w:cs="Times New Roman"/>
                <w:i/>
                <w:sz w:val="24"/>
                <w:szCs w:val="24"/>
              </w:rPr>
              <w:t>)</w:t>
            </w:r>
            <w:r w:rsidR="009751BF" w:rsidRPr="002D2840">
              <w:rPr>
                <w:rFonts w:ascii="Times New Roman" w:hAnsi="Times New Roman" w:cs="Times New Roman"/>
                <w:sz w:val="24"/>
                <w:szCs w:val="24"/>
              </w:rPr>
              <w:t>. Представя се във формат „pdf“ или „jpg“</w:t>
            </w:r>
            <w:r w:rsidR="009751BF" w:rsidRPr="002D2840">
              <w:rPr>
                <w:rFonts w:ascii="Times New Roman" w:hAnsi="Times New Roman" w:cs="Times New Roman"/>
                <w:iCs/>
                <w:sz w:val="24"/>
                <w:szCs w:val="24"/>
              </w:rPr>
              <w:t xml:space="preserve"> или „</w:t>
            </w:r>
            <w:r w:rsidR="009751BF" w:rsidRPr="002D2840">
              <w:rPr>
                <w:rFonts w:ascii="Times New Roman" w:hAnsi="Times New Roman" w:cs="Times New Roman"/>
                <w:iCs/>
                <w:sz w:val="24"/>
                <w:szCs w:val="24"/>
                <w:lang w:val="en-US"/>
              </w:rPr>
              <w:t xml:space="preserve">zip” </w:t>
            </w:r>
            <w:r w:rsidR="009751BF" w:rsidRPr="002D2840">
              <w:rPr>
                <w:rFonts w:ascii="Times New Roman" w:hAnsi="Times New Roman" w:cs="Times New Roman"/>
                <w:iCs/>
                <w:sz w:val="24"/>
                <w:szCs w:val="24"/>
              </w:rPr>
              <w:t>или „</w:t>
            </w:r>
            <w:r w:rsidR="009751BF" w:rsidRPr="002D2840">
              <w:rPr>
                <w:rFonts w:ascii="Times New Roman" w:hAnsi="Times New Roman" w:cs="Times New Roman"/>
                <w:iCs/>
                <w:sz w:val="24"/>
                <w:szCs w:val="24"/>
                <w:lang w:val="en-US"/>
              </w:rPr>
              <w:t>rar”</w:t>
            </w:r>
            <w:r w:rsidR="009751BF" w:rsidRPr="002D2840">
              <w:rPr>
                <w:rFonts w:ascii="Times New Roman" w:hAnsi="Times New Roman" w:cs="Times New Roman"/>
                <w:sz w:val="24"/>
                <w:szCs w:val="24"/>
              </w:rPr>
              <w:t>.</w:t>
            </w:r>
          </w:p>
          <w:p w14:paraId="2DC7BE62" w14:textId="60C6B579" w:rsidR="00D21AB2" w:rsidRPr="002D2840" w:rsidRDefault="00DD5402" w:rsidP="002D2840">
            <w:pPr>
              <w:spacing w:line="276" w:lineRule="auto"/>
              <w:jc w:val="both"/>
              <w:rPr>
                <w:rFonts w:ascii="Times New Roman" w:eastAsia="Times New Roman" w:hAnsi="Times New Roman" w:cs="Times New Roman"/>
                <w:i/>
                <w:sz w:val="24"/>
                <w:szCs w:val="24"/>
              </w:rPr>
            </w:pPr>
            <w:r w:rsidRPr="002D2840">
              <w:rPr>
                <w:rFonts w:ascii="Times New Roman" w:hAnsi="Times New Roman" w:cs="Times New Roman"/>
                <w:iCs/>
                <w:sz w:val="24"/>
                <w:szCs w:val="24"/>
              </w:rPr>
              <w:t>2</w:t>
            </w:r>
            <w:r w:rsidR="00F6211A" w:rsidRPr="002D2840">
              <w:rPr>
                <w:rFonts w:ascii="Times New Roman" w:hAnsi="Times New Roman" w:cs="Times New Roman"/>
                <w:iCs/>
                <w:sz w:val="24"/>
                <w:szCs w:val="24"/>
              </w:rPr>
              <w:t>4</w:t>
            </w:r>
            <w:r w:rsidR="00A335C9" w:rsidRPr="002D2840">
              <w:rPr>
                <w:rFonts w:ascii="Times New Roman" w:hAnsi="Times New Roman" w:cs="Times New Roman"/>
                <w:iCs/>
                <w:sz w:val="24"/>
                <w:szCs w:val="24"/>
              </w:rPr>
              <w:t xml:space="preserve">. </w:t>
            </w:r>
            <w:r w:rsidR="00A335C9" w:rsidRPr="002D2840">
              <w:rPr>
                <w:rFonts w:ascii="Times New Roman" w:eastAsia="Times New Roman" w:hAnsi="Times New Roman" w:cs="Times New Roman"/>
                <w:sz w:val="24"/>
                <w:szCs w:val="24"/>
              </w:rPr>
              <w:t xml:space="preserve">Разрешително за водовземане </w:t>
            </w:r>
            <w:r w:rsidR="00A335C9" w:rsidRPr="002D2840">
              <w:rPr>
                <w:rFonts w:ascii="Times New Roman" w:eastAsia="Times New Roman" w:hAnsi="Times New Roman" w:cs="Times New Roman"/>
                <w:b/>
                <w:sz w:val="24"/>
                <w:szCs w:val="24"/>
              </w:rPr>
              <w:t>или</w:t>
            </w:r>
            <w:r w:rsidR="00A335C9" w:rsidRPr="002D2840">
              <w:rPr>
                <w:rFonts w:ascii="Times New Roman" w:eastAsia="Times New Roman" w:hAnsi="Times New Roman" w:cs="Times New Roman"/>
                <w:sz w:val="24"/>
                <w:szCs w:val="24"/>
              </w:rPr>
              <w:t xml:space="preserve"> </w:t>
            </w:r>
            <w:r w:rsidR="009E2086" w:rsidRPr="002D2840">
              <w:rPr>
                <w:rFonts w:ascii="Times New Roman" w:eastAsia="Times New Roman" w:hAnsi="Times New Roman" w:cs="Times New Roman"/>
                <w:sz w:val="24"/>
                <w:szCs w:val="24"/>
              </w:rPr>
              <w:t xml:space="preserve">договор </w:t>
            </w:r>
            <w:r w:rsidR="0051107D" w:rsidRPr="002D2840">
              <w:rPr>
                <w:rFonts w:ascii="Times New Roman" w:eastAsia="Times New Roman" w:hAnsi="Times New Roman" w:cs="Times New Roman"/>
                <w:sz w:val="24"/>
                <w:szCs w:val="24"/>
              </w:rPr>
              <w:t>за ползване</w:t>
            </w:r>
            <w:r w:rsidR="00A335C9" w:rsidRPr="002D2840">
              <w:rPr>
                <w:rFonts w:ascii="Times New Roman" w:eastAsia="Times New Roman" w:hAnsi="Times New Roman" w:cs="Times New Roman"/>
                <w:sz w:val="24"/>
                <w:szCs w:val="24"/>
              </w:rPr>
              <w:t xml:space="preserve"> на услуга </w:t>
            </w:r>
            <w:r w:rsidR="0051107D" w:rsidRPr="002D2840">
              <w:rPr>
                <w:rFonts w:ascii="Times New Roman" w:eastAsia="Times New Roman" w:hAnsi="Times New Roman" w:cs="Times New Roman"/>
                <w:sz w:val="24"/>
                <w:szCs w:val="24"/>
              </w:rPr>
              <w:t xml:space="preserve">„доставка на вода </w:t>
            </w:r>
            <w:r w:rsidR="00A335C9" w:rsidRPr="002D2840">
              <w:rPr>
                <w:rFonts w:ascii="Times New Roman" w:eastAsia="Times New Roman" w:hAnsi="Times New Roman" w:cs="Times New Roman"/>
                <w:sz w:val="24"/>
                <w:szCs w:val="24"/>
              </w:rPr>
              <w:t>за напояване</w:t>
            </w:r>
            <w:r w:rsidR="0051107D" w:rsidRPr="002D2840">
              <w:rPr>
                <w:rFonts w:ascii="Times New Roman" w:eastAsia="Times New Roman" w:hAnsi="Times New Roman" w:cs="Times New Roman"/>
                <w:sz w:val="24"/>
                <w:szCs w:val="24"/>
              </w:rPr>
              <w:t>“</w:t>
            </w:r>
            <w:r w:rsidR="009E2086" w:rsidRPr="002D2840">
              <w:rPr>
                <w:rFonts w:ascii="Times New Roman" w:eastAsia="Times New Roman" w:hAnsi="Times New Roman" w:cs="Times New Roman"/>
                <w:sz w:val="24"/>
                <w:szCs w:val="24"/>
              </w:rPr>
              <w:t xml:space="preserve"> с клон на „Напоителни системи“ ЕАД или друг доставчик </w:t>
            </w:r>
            <w:r w:rsidR="009E2086" w:rsidRPr="002D2840">
              <w:rPr>
                <w:rFonts w:ascii="Times New Roman" w:eastAsia="Times New Roman" w:hAnsi="Times New Roman" w:cs="Times New Roman"/>
                <w:b/>
                <w:sz w:val="24"/>
                <w:szCs w:val="24"/>
              </w:rPr>
              <w:t>или</w:t>
            </w:r>
            <w:r w:rsidR="009E2086" w:rsidRPr="002D2840">
              <w:rPr>
                <w:rFonts w:ascii="Times New Roman" w:eastAsia="Times New Roman" w:hAnsi="Times New Roman" w:cs="Times New Roman"/>
                <w:sz w:val="24"/>
                <w:szCs w:val="24"/>
              </w:rPr>
              <w:t xml:space="preserve"> документ, удостоверяващ възможността за предоставяне на услугата „доставяне на вода за напояване“ от клон на „Напоителни системи“ ЕАД или от друг доставчик</w:t>
            </w:r>
            <w:r w:rsidR="001745F0" w:rsidRPr="002D2840">
              <w:rPr>
                <w:rFonts w:ascii="Times New Roman" w:eastAsia="Times New Roman" w:hAnsi="Times New Roman" w:cs="Times New Roman"/>
                <w:sz w:val="24"/>
                <w:szCs w:val="24"/>
              </w:rPr>
              <w:t>, включително и за наличните в стопанството на кандидата напоителни системи, за чието захранване в проектното предложение е предвидено изграждане на фотоволтаична система</w:t>
            </w:r>
            <w:r w:rsidR="00A335C9" w:rsidRPr="002D2840">
              <w:rPr>
                <w:rFonts w:ascii="Times New Roman" w:eastAsia="Times New Roman" w:hAnsi="Times New Roman" w:cs="Times New Roman"/>
                <w:sz w:val="24"/>
                <w:szCs w:val="24"/>
              </w:rPr>
              <w:t xml:space="preserve"> </w:t>
            </w:r>
            <w:r w:rsidR="00A335C9" w:rsidRPr="002D2840">
              <w:rPr>
                <w:rFonts w:ascii="Times New Roman" w:eastAsia="Times New Roman" w:hAnsi="Times New Roman" w:cs="Times New Roman"/>
                <w:i/>
                <w:sz w:val="24"/>
                <w:szCs w:val="24"/>
              </w:rPr>
              <w:t>(</w:t>
            </w:r>
            <w:r w:rsidR="008A13FF" w:rsidRPr="002D2840">
              <w:rPr>
                <w:rFonts w:ascii="Times New Roman" w:hAnsi="Times New Roman" w:cs="Times New Roman"/>
                <w:i/>
                <w:iCs/>
                <w:sz w:val="24"/>
                <w:szCs w:val="24"/>
              </w:rPr>
              <w:t xml:space="preserve">Когато към датата на </w:t>
            </w:r>
            <w:r w:rsidR="008A13FF" w:rsidRPr="002D2840">
              <w:rPr>
                <w:rFonts w:ascii="Times New Roman" w:hAnsi="Times New Roman" w:cs="Times New Roman"/>
                <w:i/>
                <w:sz w:val="24"/>
                <w:szCs w:val="24"/>
              </w:rPr>
              <w:t>подаване на проектното предложение</w:t>
            </w:r>
            <w:r w:rsidR="008A13FF" w:rsidRPr="002D2840" w:rsidDel="00751294">
              <w:rPr>
                <w:rFonts w:ascii="Times New Roman" w:hAnsi="Times New Roman" w:cs="Times New Roman"/>
                <w:i/>
                <w:iCs/>
                <w:sz w:val="24"/>
                <w:szCs w:val="24"/>
              </w:rPr>
              <w:t xml:space="preserve"> </w:t>
            </w:r>
            <w:r w:rsidR="008A13FF" w:rsidRPr="002D2840">
              <w:rPr>
                <w:rFonts w:ascii="Times New Roman" w:hAnsi="Times New Roman" w:cs="Times New Roman"/>
                <w:i/>
                <w:iCs/>
                <w:sz w:val="24"/>
                <w:szCs w:val="24"/>
              </w:rPr>
              <w:t>разрешително за водовземане не е издадено,</w:t>
            </w:r>
            <w:r w:rsidRPr="002D2840">
              <w:rPr>
                <w:rFonts w:ascii="Times New Roman" w:hAnsi="Times New Roman" w:cs="Times New Roman"/>
                <w:i/>
                <w:iCs/>
                <w:sz w:val="24"/>
                <w:szCs w:val="24"/>
              </w:rPr>
              <w:t xml:space="preserve"> </w:t>
            </w:r>
            <w:r w:rsidR="008A13FF" w:rsidRPr="002D2840">
              <w:rPr>
                <w:rFonts w:ascii="Times New Roman" w:hAnsi="Times New Roman" w:cs="Times New Roman"/>
                <w:i/>
                <w:iCs/>
                <w:sz w:val="24"/>
                <w:szCs w:val="24"/>
              </w:rPr>
              <w:t xml:space="preserve">се представя входящ номер на искане за издаване от съответния орган. </w:t>
            </w:r>
            <w:r w:rsidR="008A13FF" w:rsidRPr="002D2840">
              <w:rPr>
                <w:rFonts w:ascii="Times New Roman" w:hAnsi="Times New Roman" w:cs="Times New Roman"/>
                <w:i/>
                <w:sz w:val="24"/>
                <w:szCs w:val="24"/>
              </w:rPr>
              <w:t xml:space="preserve">В случай, че е представен входящ номер, кандидатът трябва да представи изискуемият документ най-късно в срока по т. </w:t>
            </w:r>
            <w:r w:rsidR="00532230" w:rsidRPr="002D2840">
              <w:rPr>
                <w:rFonts w:ascii="Times New Roman" w:hAnsi="Times New Roman" w:cs="Times New Roman"/>
                <w:i/>
                <w:sz w:val="24"/>
                <w:szCs w:val="24"/>
              </w:rPr>
              <w:t>5</w:t>
            </w:r>
            <w:r w:rsidR="008A13FF" w:rsidRPr="002D2840">
              <w:rPr>
                <w:rFonts w:ascii="Times New Roman" w:hAnsi="Times New Roman" w:cs="Times New Roman"/>
                <w:i/>
                <w:sz w:val="24"/>
                <w:szCs w:val="24"/>
              </w:rPr>
              <w:t xml:space="preserve"> от раздел 21.</w:t>
            </w:r>
            <w:r w:rsidR="00532230" w:rsidRPr="002D2840">
              <w:rPr>
                <w:rFonts w:ascii="Times New Roman" w:hAnsi="Times New Roman" w:cs="Times New Roman"/>
                <w:i/>
                <w:sz w:val="24"/>
                <w:szCs w:val="24"/>
              </w:rPr>
              <w:t>1</w:t>
            </w:r>
            <w:r w:rsidR="008A13FF" w:rsidRPr="002D2840">
              <w:rPr>
                <w:rFonts w:ascii="Times New Roman" w:hAnsi="Times New Roman" w:cs="Times New Roman"/>
                <w:i/>
                <w:sz w:val="24"/>
                <w:szCs w:val="24"/>
              </w:rPr>
              <w:t xml:space="preserve"> „Оценка на административно съответствие и допустимост“.</w:t>
            </w:r>
            <w:r w:rsidR="00A335C9" w:rsidRPr="002D2840">
              <w:rPr>
                <w:rFonts w:ascii="Times New Roman" w:eastAsia="Times New Roman" w:hAnsi="Times New Roman" w:cs="Times New Roman"/>
                <w:i/>
                <w:sz w:val="24"/>
                <w:szCs w:val="24"/>
              </w:rPr>
              <w:t>)</w:t>
            </w:r>
            <w:r w:rsidR="00B213C1" w:rsidRPr="002D2840">
              <w:rPr>
                <w:rFonts w:ascii="Times New Roman" w:eastAsia="Times New Roman" w:hAnsi="Times New Roman" w:cs="Times New Roman"/>
                <w:i/>
                <w:sz w:val="24"/>
                <w:szCs w:val="24"/>
              </w:rPr>
              <w:t xml:space="preserve"> </w:t>
            </w:r>
            <w:r w:rsidR="00B213C1" w:rsidRPr="002D2840">
              <w:rPr>
                <w:rFonts w:ascii="Times New Roman" w:hAnsi="Times New Roman" w:cs="Times New Roman"/>
                <w:iCs/>
                <w:sz w:val="24"/>
                <w:szCs w:val="24"/>
              </w:rPr>
              <w:t>Представя се във формат „</w:t>
            </w:r>
            <w:r w:rsidR="00B213C1" w:rsidRPr="002D2840">
              <w:rPr>
                <w:rFonts w:ascii="Times New Roman" w:hAnsi="Times New Roman" w:cs="Times New Roman"/>
                <w:iCs/>
                <w:sz w:val="24"/>
                <w:szCs w:val="24"/>
                <w:lang w:val="en-US"/>
              </w:rPr>
              <w:t>pdf</w:t>
            </w:r>
            <w:r w:rsidR="00B213C1" w:rsidRPr="002D2840">
              <w:rPr>
                <w:rFonts w:ascii="Times New Roman" w:hAnsi="Times New Roman" w:cs="Times New Roman"/>
                <w:iCs/>
                <w:sz w:val="24"/>
                <w:szCs w:val="24"/>
              </w:rPr>
              <w:t>”</w:t>
            </w:r>
            <w:r w:rsidR="00B213C1" w:rsidRPr="002D2840">
              <w:rPr>
                <w:rFonts w:ascii="Times New Roman" w:hAnsi="Times New Roman" w:cs="Times New Roman"/>
                <w:sz w:val="24"/>
                <w:szCs w:val="24"/>
              </w:rPr>
              <w:t xml:space="preserve"> </w:t>
            </w:r>
            <w:r w:rsidR="00B213C1" w:rsidRPr="002D2840">
              <w:rPr>
                <w:rFonts w:ascii="Times New Roman" w:hAnsi="Times New Roman" w:cs="Times New Roman"/>
                <w:iCs/>
                <w:sz w:val="24"/>
                <w:szCs w:val="24"/>
              </w:rPr>
              <w:t>или „</w:t>
            </w:r>
            <w:r w:rsidR="00B213C1" w:rsidRPr="002D2840">
              <w:rPr>
                <w:rFonts w:ascii="Times New Roman" w:hAnsi="Times New Roman" w:cs="Times New Roman"/>
                <w:iCs/>
                <w:sz w:val="24"/>
                <w:szCs w:val="24"/>
                <w:lang w:val="en-US"/>
              </w:rPr>
              <w:t>jpg</w:t>
            </w:r>
            <w:r w:rsidR="00B213C1" w:rsidRPr="002D2840">
              <w:rPr>
                <w:rFonts w:ascii="Times New Roman" w:hAnsi="Times New Roman" w:cs="Times New Roman"/>
                <w:sz w:val="24"/>
                <w:szCs w:val="24"/>
              </w:rPr>
              <w:t>”</w:t>
            </w:r>
            <w:r w:rsidR="00B213C1" w:rsidRPr="002D2840">
              <w:rPr>
                <w:rFonts w:ascii="Times New Roman" w:hAnsi="Times New Roman" w:cs="Times New Roman"/>
                <w:iCs/>
                <w:sz w:val="24"/>
                <w:szCs w:val="24"/>
              </w:rPr>
              <w:t>.</w:t>
            </w:r>
          </w:p>
          <w:p w14:paraId="45495502" w14:textId="6C5B2250" w:rsidR="006827C6" w:rsidRPr="002D2840" w:rsidRDefault="00DD5402" w:rsidP="002D2840">
            <w:pPr>
              <w:spacing w:line="276" w:lineRule="auto"/>
              <w:jc w:val="both"/>
              <w:rPr>
                <w:rFonts w:ascii="Times New Roman" w:hAnsi="Times New Roman" w:cs="Times New Roman"/>
                <w:iCs/>
                <w:sz w:val="24"/>
                <w:szCs w:val="24"/>
              </w:rPr>
            </w:pPr>
            <w:r w:rsidRPr="002D2840">
              <w:rPr>
                <w:rFonts w:ascii="Times New Roman" w:eastAsia="Times New Roman" w:hAnsi="Times New Roman" w:cs="Times New Roman"/>
                <w:sz w:val="24"/>
                <w:szCs w:val="24"/>
              </w:rPr>
              <w:t>2</w:t>
            </w:r>
            <w:r w:rsidR="00B65E36" w:rsidRPr="002D2840">
              <w:rPr>
                <w:rFonts w:ascii="Times New Roman" w:eastAsia="Times New Roman" w:hAnsi="Times New Roman" w:cs="Times New Roman"/>
                <w:sz w:val="24"/>
                <w:szCs w:val="24"/>
              </w:rPr>
              <w:t>5</w:t>
            </w:r>
            <w:r w:rsidR="0026513E" w:rsidRPr="002D2840">
              <w:rPr>
                <w:rFonts w:ascii="Times New Roman" w:eastAsia="Times New Roman" w:hAnsi="Times New Roman" w:cs="Times New Roman"/>
                <w:sz w:val="24"/>
                <w:szCs w:val="24"/>
              </w:rPr>
              <w:t xml:space="preserve">. </w:t>
            </w:r>
            <w:r w:rsidR="0026513E" w:rsidRPr="002D2840">
              <w:rPr>
                <w:rFonts w:ascii="Times New Roman" w:hAnsi="Times New Roman" w:cs="Times New Roman"/>
                <w:sz w:val="24"/>
                <w:szCs w:val="24"/>
              </w:rPr>
              <w:t>Инженерен проект,</w:t>
            </w:r>
            <w:r w:rsidR="0026513E" w:rsidRPr="002D2840">
              <w:rPr>
                <w:rFonts w:ascii="Times New Roman" w:eastAsia="Times New Roman" w:hAnsi="Times New Roman" w:cs="Times New Roman"/>
                <w:sz w:val="24"/>
                <w:szCs w:val="24"/>
              </w:rPr>
              <w:t xml:space="preserve"> изготвен и заверен от инженер, вписан в регистъра към Камарата на инженерите в инвестиционното проектиране, правоспособен да проектира системи за напояване.</w:t>
            </w:r>
            <w:r w:rsidR="00B213C1" w:rsidRPr="002D2840">
              <w:rPr>
                <w:rFonts w:ascii="Times New Roman" w:hAnsi="Times New Roman" w:cs="Times New Roman"/>
                <w:iCs/>
                <w:sz w:val="24"/>
                <w:szCs w:val="24"/>
              </w:rPr>
              <w:t xml:space="preserve"> Представя се във формат „</w:t>
            </w:r>
            <w:r w:rsidR="00B213C1" w:rsidRPr="002D2840">
              <w:rPr>
                <w:rFonts w:ascii="Times New Roman" w:hAnsi="Times New Roman" w:cs="Times New Roman"/>
                <w:iCs/>
                <w:sz w:val="24"/>
                <w:szCs w:val="24"/>
                <w:lang w:val="en-US"/>
              </w:rPr>
              <w:t>pdf</w:t>
            </w:r>
            <w:r w:rsidR="00B213C1" w:rsidRPr="002D2840">
              <w:rPr>
                <w:rFonts w:ascii="Times New Roman" w:hAnsi="Times New Roman" w:cs="Times New Roman"/>
                <w:iCs/>
                <w:sz w:val="24"/>
                <w:szCs w:val="24"/>
              </w:rPr>
              <w:t>”</w:t>
            </w:r>
            <w:r w:rsidR="00B213C1" w:rsidRPr="002D2840">
              <w:rPr>
                <w:rFonts w:ascii="Times New Roman" w:hAnsi="Times New Roman" w:cs="Times New Roman"/>
                <w:sz w:val="24"/>
                <w:szCs w:val="24"/>
              </w:rPr>
              <w:t xml:space="preserve"> </w:t>
            </w:r>
            <w:r w:rsidR="00B213C1" w:rsidRPr="002D2840">
              <w:rPr>
                <w:rFonts w:ascii="Times New Roman" w:hAnsi="Times New Roman" w:cs="Times New Roman"/>
                <w:iCs/>
                <w:sz w:val="24"/>
                <w:szCs w:val="24"/>
              </w:rPr>
              <w:t>или „</w:t>
            </w:r>
            <w:r w:rsidR="00B213C1" w:rsidRPr="002D2840">
              <w:rPr>
                <w:rFonts w:ascii="Times New Roman" w:hAnsi="Times New Roman" w:cs="Times New Roman"/>
                <w:iCs/>
                <w:sz w:val="24"/>
                <w:szCs w:val="24"/>
                <w:lang w:val="en-US"/>
              </w:rPr>
              <w:t>jpg</w:t>
            </w:r>
            <w:r w:rsidR="00B213C1" w:rsidRPr="002D2840">
              <w:rPr>
                <w:rFonts w:ascii="Times New Roman" w:hAnsi="Times New Roman" w:cs="Times New Roman"/>
                <w:sz w:val="24"/>
                <w:szCs w:val="24"/>
              </w:rPr>
              <w:t>”</w:t>
            </w:r>
            <w:r w:rsidR="00B213C1" w:rsidRPr="002D2840">
              <w:rPr>
                <w:rFonts w:ascii="Times New Roman" w:hAnsi="Times New Roman" w:cs="Times New Roman"/>
                <w:sz w:val="24"/>
                <w:szCs w:val="24"/>
                <w:lang w:val="en-US"/>
              </w:rPr>
              <w:t xml:space="preserve"> </w:t>
            </w:r>
            <w:r w:rsidR="00B213C1" w:rsidRPr="002D2840">
              <w:rPr>
                <w:rFonts w:ascii="Times New Roman" w:hAnsi="Times New Roman" w:cs="Times New Roman"/>
                <w:iCs/>
                <w:sz w:val="24"/>
                <w:szCs w:val="24"/>
              </w:rPr>
              <w:t>или „</w:t>
            </w:r>
            <w:r w:rsidR="00B213C1" w:rsidRPr="002D2840">
              <w:rPr>
                <w:rFonts w:ascii="Times New Roman" w:hAnsi="Times New Roman" w:cs="Times New Roman"/>
                <w:iCs/>
                <w:sz w:val="24"/>
                <w:szCs w:val="24"/>
                <w:lang w:val="en-US"/>
              </w:rPr>
              <w:t xml:space="preserve">zip” </w:t>
            </w:r>
            <w:r w:rsidR="00B213C1" w:rsidRPr="002D2840">
              <w:rPr>
                <w:rFonts w:ascii="Times New Roman" w:hAnsi="Times New Roman" w:cs="Times New Roman"/>
                <w:iCs/>
                <w:sz w:val="24"/>
                <w:szCs w:val="24"/>
              </w:rPr>
              <w:t>или „</w:t>
            </w:r>
            <w:r w:rsidR="00B213C1" w:rsidRPr="002D2840">
              <w:rPr>
                <w:rFonts w:ascii="Times New Roman" w:hAnsi="Times New Roman" w:cs="Times New Roman"/>
                <w:iCs/>
                <w:sz w:val="24"/>
                <w:szCs w:val="24"/>
                <w:lang w:val="en-US"/>
              </w:rPr>
              <w:t>rar”</w:t>
            </w:r>
            <w:r w:rsidR="00B213C1" w:rsidRPr="002D2840">
              <w:rPr>
                <w:rFonts w:ascii="Times New Roman" w:hAnsi="Times New Roman" w:cs="Times New Roman"/>
                <w:iCs/>
                <w:sz w:val="24"/>
                <w:szCs w:val="24"/>
              </w:rPr>
              <w:t>.</w:t>
            </w:r>
          </w:p>
          <w:p w14:paraId="46F6585C" w14:textId="320EDC74" w:rsidR="00430AA8" w:rsidRPr="002D2840" w:rsidRDefault="00430AA8" w:rsidP="002D2840">
            <w:pPr>
              <w:shd w:val="clear" w:color="auto" w:fill="BFBFBF" w:themeFill="background1" w:themeFillShade="BF"/>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ВАЖНО:</w:t>
            </w:r>
          </w:p>
          <w:p w14:paraId="6487ED35" w14:textId="6150FD18" w:rsidR="00EB6799" w:rsidRPr="002D2840" w:rsidRDefault="002B1BD6" w:rsidP="002D2840">
            <w:pPr>
              <w:shd w:val="clear" w:color="auto" w:fill="BFBFBF" w:themeFill="background1" w:themeFillShade="BF"/>
              <w:spacing w:line="276" w:lineRule="auto"/>
              <w:contextualSpacing/>
              <w:jc w:val="both"/>
              <w:rPr>
                <w:rFonts w:ascii="Times New Roman" w:hAnsi="Times New Roman" w:cs="Times New Roman"/>
                <w:iCs/>
                <w:sz w:val="24"/>
                <w:szCs w:val="24"/>
                <w:lang w:val="en-US"/>
              </w:rPr>
            </w:pPr>
            <w:r w:rsidRPr="002D2840">
              <w:rPr>
                <w:rFonts w:ascii="Times New Roman" w:hAnsi="Times New Roman" w:cs="Times New Roman"/>
                <w:b/>
                <w:sz w:val="24"/>
                <w:szCs w:val="24"/>
              </w:rPr>
              <w:t>2</w:t>
            </w:r>
            <w:r w:rsidR="004821B2" w:rsidRPr="002D2840">
              <w:rPr>
                <w:rFonts w:ascii="Times New Roman" w:hAnsi="Times New Roman" w:cs="Times New Roman"/>
                <w:b/>
                <w:sz w:val="24"/>
                <w:szCs w:val="24"/>
              </w:rPr>
              <w:t>9</w:t>
            </w:r>
            <w:r w:rsidR="001803A5" w:rsidRPr="002D2840">
              <w:rPr>
                <w:rFonts w:ascii="Times New Roman" w:hAnsi="Times New Roman" w:cs="Times New Roman"/>
                <w:b/>
                <w:sz w:val="24"/>
                <w:szCs w:val="24"/>
              </w:rPr>
              <w:t xml:space="preserve">. </w:t>
            </w:r>
            <w:r w:rsidR="00EB6799" w:rsidRPr="002D2840">
              <w:rPr>
                <w:rFonts w:ascii="Times New Roman" w:hAnsi="Times New Roman" w:cs="Times New Roman"/>
                <w:b/>
                <w:sz w:val="24"/>
                <w:szCs w:val="24"/>
                <w:shd w:val="clear" w:color="auto" w:fill="BFBFBF" w:themeFill="background1" w:themeFillShade="BF"/>
              </w:rPr>
              <w:t xml:space="preserve">Когато </w:t>
            </w:r>
            <w:r w:rsidRPr="002D2840">
              <w:rPr>
                <w:rFonts w:ascii="Times New Roman" w:hAnsi="Times New Roman" w:cs="Times New Roman"/>
                <w:b/>
                <w:sz w:val="24"/>
                <w:szCs w:val="24"/>
                <w:shd w:val="clear" w:color="auto" w:fill="BFBFBF" w:themeFill="background1" w:themeFillShade="BF"/>
              </w:rPr>
              <w:t>документите по т. 1</w:t>
            </w:r>
            <w:r w:rsidR="00B65E36" w:rsidRPr="002D2840">
              <w:rPr>
                <w:rFonts w:ascii="Times New Roman" w:hAnsi="Times New Roman" w:cs="Times New Roman"/>
                <w:b/>
                <w:sz w:val="24"/>
                <w:szCs w:val="24"/>
                <w:shd w:val="clear" w:color="auto" w:fill="BFBFBF" w:themeFill="background1" w:themeFillShade="BF"/>
              </w:rPr>
              <w:t>2</w:t>
            </w:r>
            <w:r w:rsidRPr="002D2840">
              <w:rPr>
                <w:rFonts w:ascii="Times New Roman" w:hAnsi="Times New Roman" w:cs="Times New Roman"/>
                <w:b/>
                <w:sz w:val="24"/>
                <w:szCs w:val="24"/>
                <w:shd w:val="clear" w:color="auto" w:fill="BFBFBF" w:themeFill="background1" w:themeFillShade="BF"/>
              </w:rPr>
              <w:t xml:space="preserve"> и по т. 2</w:t>
            </w:r>
            <w:r w:rsidR="00B65E36" w:rsidRPr="002D2840">
              <w:rPr>
                <w:rFonts w:ascii="Times New Roman" w:hAnsi="Times New Roman" w:cs="Times New Roman"/>
                <w:b/>
                <w:sz w:val="24"/>
                <w:szCs w:val="24"/>
                <w:shd w:val="clear" w:color="auto" w:fill="BFBFBF" w:themeFill="background1" w:themeFillShade="BF"/>
              </w:rPr>
              <w:t>4</w:t>
            </w:r>
            <w:r w:rsidRPr="002D2840">
              <w:rPr>
                <w:rFonts w:ascii="Times New Roman" w:hAnsi="Times New Roman" w:cs="Times New Roman"/>
                <w:b/>
                <w:sz w:val="24"/>
                <w:szCs w:val="24"/>
                <w:shd w:val="clear" w:color="auto" w:fill="BFBFBF" w:themeFill="background1" w:themeFillShade="BF"/>
              </w:rPr>
              <w:t xml:space="preserve"> </w:t>
            </w:r>
            <w:r w:rsidR="00EB6799" w:rsidRPr="002D2840">
              <w:rPr>
                <w:rFonts w:ascii="Times New Roman" w:hAnsi="Times New Roman" w:cs="Times New Roman"/>
                <w:b/>
                <w:sz w:val="24"/>
                <w:szCs w:val="24"/>
                <w:shd w:val="clear" w:color="auto" w:fill="BFBFBF" w:themeFill="background1" w:themeFillShade="BF"/>
              </w:rPr>
              <w:t xml:space="preserve">не </w:t>
            </w:r>
            <w:r w:rsidRPr="002D2840">
              <w:rPr>
                <w:rFonts w:ascii="Times New Roman" w:hAnsi="Times New Roman" w:cs="Times New Roman"/>
                <w:b/>
                <w:sz w:val="24"/>
                <w:szCs w:val="24"/>
                <w:shd w:val="clear" w:color="auto" w:fill="BFBFBF" w:themeFill="background1" w:themeFillShade="BF"/>
              </w:rPr>
              <w:t xml:space="preserve">са </w:t>
            </w:r>
            <w:r w:rsidR="00EB6799" w:rsidRPr="002D2840">
              <w:rPr>
                <w:rFonts w:ascii="Times New Roman" w:hAnsi="Times New Roman" w:cs="Times New Roman"/>
                <w:b/>
                <w:sz w:val="24"/>
                <w:szCs w:val="24"/>
                <w:shd w:val="clear" w:color="auto" w:fill="BFBFBF" w:themeFill="background1" w:themeFillShade="BF"/>
              </w:rPr>
              <w:t>представен</w:t>
            </w:r>
            <w:r w:rsidRPr="002D2840">
              <w:rPr>
                <w:rFonts w:ascii="Times New Roman" w:hAnsi="Times New Roman" w:cs="Times New Roman"/>
                <w:b/>
                <w:sz w:val="24"/>
                <w:szCs w:val="24"/>
                <w:shd w:val="clear" w:color="auto" w:fill="BFBFBF" w:themeFill="background1" w:themeFillShade="BF"/>
              </w:rPr>
              <w:t>и в срока по т. 5 от Раздел 21.1 „Оценка за административно съответствие и допустимост“</w:t>
            </w:r>
            <w:r w:rsidR="00EB6799" w:rsidRPr="002D2840">
              <w:rPr>
                <w:rFonts w:ascii="Times New Roman" w:hAnsi="Times New Roman" w:cs="Times New Roman"/>
                <w:b/>
                <w:sz w:val="24"/>
                <w:szCs w:val="24"/>
                <w:shd w:val="clear" w:color="auto" w:fill="BFBFBF" w:themeFill="background1" w:themeFillShade="BF"/>
              </w:rPr>
              <w:t xml:space="preserve">, </w:t>
            </w:r>
            <w:r w:rsidR="00430AA8" w:rsidRPr="002D2840">
              <w:rPr>
                <w:rFonts w:ascii="Times New Roman" w:hAnsi="Times New Roman" w:cs="Times New Roman"/>
                <w:b/>
                <w:sz w:val="24"/>
                <w:szCs w:val="24"/>
                <w:shd w:val="clear" w:color="auto" w:fill="BFBFBF" w:themeFill="background1" w:themeFillShade="BF"/>
              </w:rPr>
              <w:t>проектното предложение може да бъде отхвърлено само и единствено на това основание.</w:t>
            </w:r>
          </w:p>
        </w:tc>
      </w:tr>
    </w:tbl>
    <w:p w14:paraId="22B79B22" w14:textId="4DAB6DCE" w:rsidR="007F4BFA" w:rsidRPr="002D2840" w:rsidRDefault="002F1BCB" w:rsidP="002D2840">
      <w:pPr>
        <w:pStyle w:val="Heading1"/>
        <w:spacing w:before="0"/>
        <w:jc w:val="both"/>
        <w:rPr>
          <w:rFonts w:cs="Times New Roman"/>
          <w:szCs w:val="24"/>
        </w:rPr>
      </w:pPr>
      <w:bookmarkStart w:id="41" w:name="_Toc69388928"/>
      <w:r w:rsidRPr="002D2840">
        <w:rPr>
          <w:rFonts w:cs="Times New Roman"/>
          <w:szCs w:val="24"/>
        </w:rPr>
        <w:lastRenderedPageBreak/>
        <w:t>25. Краен срок за подаване на проектните предложения:</w:t>
      </w:r>
      <w:bookmarkEnd w:id="41"/>
    </w:p>
    <w:tbl>
      <w:tblPr>
        <w:tblStyle w:val="TableGrid"/>
        <w:tblW w:w="5000" w:type="pct"/>
        <w:tblLook w:val="04A0" w:firstRow="1" w:lastRow="0" w:firstColumn="1" w:lastColumn="0" w:noHBand="0" w:noVBand="1"/>
      </w:tblPr>
      <w:tblGrid>
        <w:gridCol w:w="9629"/>
      </w:tblGrid>
      <w:tr w:rsidR="007F4BFA" w:rsidRPr="002D2840" w14:paraId="58EE4757" w14:textId="77777777" w:rsidTr="005506A9">
        <w:tc>
          <w:tcPr>
            <w:tcW w:w="5000" w:type="pct"/>
          </w:tcPr>
          <w:p w14:paraId="78C73D5E" w14:textId="54B81BEB" w:rsidR="007F4BFA" w:rsidRPr="002D2840" w:rsidRDefault="002F1BCB" w:rsidP="002D2840">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t xml:space="preserve">1. Производството по предоставяне на </w:t>
            </w:r>
            <w:r w:rsidR="007C31EC" w:rsidRPr="002D2840">
              <w:rPr>
                <w:rFonts w:ascii="Times New Roman" w:hAnsi="Times New Roman" w:cs="Times New Roman"/>
                <w:sz w:val="24"/>
                <w:szCs w:val="24"/>
              </w:rPr>
              <w:t>БФП</w:t>
            </w:r>
            <w:r w:rsidRPr="002D2840">
              <w:rPr>
                <w:rFonts w:ascii="Times New Roman" w:eastAsia="Times New Roman" w:hAnsi="Times New Roman" w:cs="Times New Roman"/>
                <w:sz w:val="24"/>
                <w:szCs w:val="24"/>
                <w:shd w:val="clear" w:color="auto" w:fill="FEFEFE"/>
              </w:rPr>
              <w:t xml:space="preserve"> чрез подбор започва в деня на публикуването на обява за откриване на процедурата чрез подбор в ИСУН 2020.</w:t>
            </w:r>
          </w:p>
          <w:p w14:paraId="0E8A2D12" w14:textId="2295F42C" w:rsidR="007F4BFA" w:rsidRPr="002D2840" w:rsidRDefault="002F1BCB"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w:t>
            </w:r>
            <w:r w:rsidRPr="002D2840">
              <w:rPr>
                <w:rStyle w:val="Hyperlink"/>
                <w:rFonts w:ascii="Times New Roman" w:hAnsi="Times New Roman" w:cs="Times New Roman"/>
                <w:color w:val="auto"/>
                <w:sz w:val="24"/>
                <w:szCs w:val="24"/>
                <w:u w:val="none"/>
              </w:rPr>
              <w:t>в ИСУН</w:t>
            </w:r>
            <w:r w:rsidR="00E23120" w:rsidRPr="002D2840">
              <w:rPr>
                <w:rStyle w:val="Hyperlink"/>
                <w:rFonts w:ascii="Times New Roman" w:hAnsi="Times New Roman" w:cs="Times New Roman"/>
                <w:color w:val="auto"/>
                <w:sz w:val="24"/>
                <w:szCs w:val="24"/>
                <w:u w:val="none"/>
              </w:rPr>
              <w:t xml:space="preserve"> </w:t>
            </w:r>
            <w:r w:rsidRPr="002D2840">
              <w:rPr>
                <w:rStyle w:val="Hyperlink"/>
                <w:rFonts w:ascii="Times New Roman" w:hAnsi="Times New Roman" w:cs="Times New Roman"/>
                <w:color w:val="auto"/>
                <w:sz w:val="24"/>
                <w:szCs w:val="24"/>
                <w:u w:val="none"/>
              </w:rPr>
              <w:t>2020</w:t>
            </w:r>
            <w:r w:rsidRPr="002D2840">
              <w:rPr>
                <w:rFonts w:ascii="Times New Roman" w:hAnsi="Times New Roman" w:cs="Times New Roman"/>
                <w:sz w:val="24"/>
                <w:szCs w:val="24"/>
              </w:rPr>
              <w:t>.</w:t>
            </w:r>
          </w:p>
          <w:p w14:paraId="65EFD0FF" w14:textId="6DC4F334" w:rsidR="007F4BFA" w:rsidRPr="002D2840" w:rsidRDefault="002F1BCB"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Разясненията се утвърждават от ръководителя на </w:t>
            </w:r>
            <w:r w:rsidR="004029D1" w:rsidRPr="002D2840">
              <w:rPr>
                <w:rFonts w:ascii="Times New Roman" w:hAnsi="Times New Roman" w:cs="Times New Roman"/>
                <w:sz w:val="24"/>
                <w:szCs w:val="24"/>
              </w:rPr>
              <w:t>УО</w:t>
            </w:r>
            <w:r w:rsidRPr="002D2840">
              <w:rPr>
                <w:rFonts w:ascii="Times New Roman" w:hAnsi="Times New Roman" w:cs="Times New Roman"/>
                <w:sz w:val="24"/>
                <w:szCs w:val="24"/>
              </w:rPr>
              <w:t xml:space="preserve">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15" w:history="1">
              <w:r w:rsidRPr="002D2840">
                <w:rPr>
                  <w:rStyle w:val="Hyperlink"/>
                  <w:rFonts w:ascii="Times New Roman" w:hAnsi="Times New Roman" w:cs="Times New Roman"/>
                  <w:color w:val="auto"/>
                  <w:sz w:val="24"/>
                  <w:szCs w:val="24"/>
                  <w:u w:val="none"/>
                </w:rPr>
                <w:t>електронната страница</w:t>
              </w:r>
            </w:hyperlink>
            <w:r w:rsidRPr="002D2840">
              <w:rPr>
                <w:rFonts w:ascii="Times New Roman" w:hAnsi="Times New Roman" w:cs="Times New Roman"/>
                <w:sz w:val="24"/>
                <w:szCs w:val="24"/>
              </w:rPr>
              <w:t xml:space="preserve"> на МЗХ и в ИСУН</w:t>
            </w:r>
            <w:r w:rsidR="00F236E7" w:rsidRPr="002D2840">
              <w:rPr>
                <w:rFonts w:ascii="Times New Roman" w:hAnsi="Times New Roman" w:cs="Times New Roman"/>
                <w:sz w:val="24"/>
                <w:szCs w:val="24"/>
              </w:rPr>
              <w:t xml:space="preserve"> </w:t>
            </w:r>
            <w:r w:rsidRPr="002D2840">
              <w:rPr>
                <w:rFonts w:ascii="Times New Roman" w:hAnsi="Times New Roman" w:cs="Times New Roman"/>
                <w:sz w:val="24"/>
                <w:szCs w:val="24"/>
              </w:rPr>
              <w:t>2020 в срок до две седмици преди изтичането на срока за кандидатстване.</w:t>
            </w:r>
          </w:p>
          <w:p w14:paraId="3C31AF16" w14:textId="77777777" w:rsidR="007F4BFA" w:rsidRPr="002D2840" w:rsidRDefault="002F1BCB"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3. В рамките на настоящата процедура кандидатите могат да подадат само едно проектно предложение при съобразяване на изискванията по Раздел 9 „Минимален и максимален размер на безвъзмездната финансова помощ за конкретен проект“ от настоящите Условия за кандидатстване. В случай че един и същи кандидат е подал повече от едно проектно </w:t>
            </w:r>
            <w:r w:rsidRPr="002D2840">
              <w:rPr>
                <w:rFonts w:ascii="Times New Roman" w:hAnsi="Times New Roman" w:cs="Times New Roman"/>
                <w:sz w:val="24"/>
                <w:szCs w:val="24"/>
              </w:rPr>
              <w:lastRenderedPageBreak/>
              <w:t>предложение, Оценителната комисия разглежда само последното постъпило проектно предложение, а предходните се считат за оттеглени.</w:t>
            </w:r>
          </w:p>
          <w:p w14:paraId="5916C0C6" w14:textId="6143C30B" w:rsidR="007F4BFA" w:rsidRPr="002D2840" w:rsidRDefault="002F1BCB"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4. Крайният срок за подаване на проектни предложения е 17:30 часа на </w:t>
            </w:r>
            <w:r w:rsidR="00B65E36" w:rsidRPr="002D2840">
              <w:rPr>
                <w:rFonts w:ascii="Times New Roman" w:hAnsi="Times New Roman" w:cs="Times New Roman"/>
                <w:sz w:val="24"/>
                <w:szCs w:val="24"/>
                <w:highlight w:val="magenta"/>
              </w:rPr>
              <w:t>……………</w:t>
            </w:r>
            <w:r w:rsidR="00710CAF" w:rsidRPr="002D2840">
              <w:rPr>
                <w:rFonts w:ascii="Times New Roman" w:hAnsi="Times New Roman" w:cs="Times New Roman"/>
                <w:sz w:val="24"/>
                <w:szCs w:val="24"/>
                <w:highlight w:val="magenta"/>
              </w:rPr>
              <w:t xml:space="preserve"> </w:t>
            </w:r>
            <w:r w:rsidR="00B65E36" w:rsidRPr="002D2840">
              <w:rPr>
                <w:rFonts w:ascii="Times New Roman" w:hAnsi="Times New Roman" w:cs="Times New Roman"/>
                <w:sz w:val="24"/>
                <w:szCs w:val="24"/>
                <w:highlight w:val="magenta"/>
              </w:rPr>
              <w:t>2024</w:t>
            </w:r>
            <w:r w:rsidR="00B65E36" w:rsidRPr="002D2840">
              <w:rPr>
                <w:rFonts w:ascii="Times New Roman" w:hAnsi="Times New Roman" w:cs="Times New Roman"/>
                <w:sz w:val="24"/>
                <w:szCs w:val="24"/>
              </w:rPr>
              <w:t xml:space="preserve"> </w:t>
            </w:r>
            <w:r w:rsidR="00710CAF" w:rsidRPr="002D2840">
              <w:rPr>
                <w:rFonts w:ascii="Times New Roman" w:hAnsi="Times New Roman" w:cs="Times New Roman"/>
                <w:sz w:val="24"/>
                <w:szCs w:val="24"/>
              </w:rPr>
              <w:t>г.</w:t>
            </w:r>
          </w:p>
        </w:tc>
      </w:tr>
    </w:tbl>
    <w:p w14:paraId="4833C586" w14:textId="1388A104" w:rsidR="007F4BFA" w:rsidRPr="002D2840" w:rsidRDefault="002F1BCB" w:rsidP="002D2840">
      <w:pPr>
        <w:pStyle w:val="Heading1"/>
        <w:spacing w:before="0"/>
        <w:jc w:val="both"/>
        <w:rPr>
          <w:rFonts w:cs="Times New Roman"/>
          <w:szCs w:val="24"/>
        </w:rPr>
      </w:pPr>
      <w:bookmarkStart w:id="42" w:name="_Toc69388929"/>
      <w:r w:rsidRPr="002D2840">
        <w:rPr>
          <w:rFonts w:cs="Times New Roman"/>
          <w:szCs w:val="24"/>
        </w:rPr>
        <w:lastRenderedPageBreak/>
        <w:t>26. Адрес за подаване на проектните предложения/концепциите за проектни предложения:</w:t>
      </w:r>
      <w:bookmarkEnd w:id="42"/>
    </w:p>
    <w:tbl>
      <w:tblPr>
        <w:tblStyle w:val="TableGrid"/>
        <w:tblW w:w="5000" w:type="pct"/>
        <w:tblLook w:val="04A0" w:firstRow="1" w:lastRow="0" w:firstColumn="1" w:lastColumn="0" w:noHBand="0" w:noVBand="1"/>
      </w:tblPr>
      <w:tblGrid>
        <w:gridCol w:w="9629"/>
      </w:tblGrid>
      <w:tr w:rsidR="007F4BFA" w:rsidRPr="002D2840" w14:paraId="3BF814B5" w14:textId="77777777" w:rsidTr="005506A9">
        <w:tc>
          <w:tcPr>
            <w:tcW w:w="5000" w:type="pct"/>
          </w:tcPr>
          <w:p w14:paraId="052D7542" w14:textId="78EE61A2" w:rsidR="007F4BFA" w:rsidRPr="002D2840" w:rsidRDefault="002F1BCB"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Проектните предложения по настоящата процедура се подават изцяло </w:t>
            </w:r>
            <w:r w:rsidR="0058241D" w:rsidRPr="002D2840">
              <w:rPr>
                <w:rFonts w:ascii="Times New Roman" w:hAnsi="Times New Roman" w:cs="Times New Roman"/>
                <w:sz w:val="24"/>
                <w:szCs w:val="24"/>
              </w:rPr>
              <w:t xml:space="preserve">по </w:t>
            </w:r>
            <w:r w:rsidRPr="002D2840">
              <w:rPr>
                <w:rFonts w:ascii="Times New Roman" w:hAnsi="Times New Roman" w:cs="Times New Roman"/>
                <w:sz w:val="24"/>
                <w:szCs w:val="24"/>
              </w:rPr>
              <w:t>електронен път чрез ИСУН</w:t>
            </w:r>
            <w:r w:rsidR="00F236E7" w:rsidRPr="002D2840">
              <w:rPr>
                <w:rFonts w:ascii="Times New Roman" w:hAnsi="Times New Roman" w:cs="Times New Roman"/>
                <w:sz w:val="24"/>
                <w:szCs w:val="24"/>
              </w:rPr>
              <w:t xml:space="preserve"> </w:t>
            </w:r>
            <w:r w:rsidRPr="002D2840">
              <w:rPr>
                <w:rFonts w:ascii="Times New Roman" w:hAnsi="Times New Roman" w:cs="Times New Roman"/>
                <w:sz w:val="24"/>
                <w:szCs w:val="24"/>
              </w:rPr>
              <w:t>2020 на следния интернет адрес: https://eumis2020.government.bg.</w:t>
            </w:r>
          </w:p>
        </w:tc>
      </w:tr>
    </w:tbl>
    <w:p w14:paraId="373F3248" w14:textId="5F1A06DA" w:rsidR="007F4BFA" w:rsidRPr="002D2840" w:rsidRDefault="002F1BCB" w:rsidP="002D2840">
      <w:pPr>
        <w:pStyle w:val="Heading1"/>
        <w:spacing w:before="0"/>
        <w:jc w:val="both"/>
        <w:rPr>
          <w:rFonts w:cs="Times New Roman"/>
          <w:szCs w:val="24"/>
        </w:rPr>
      </w:pPr>
      <w:bookmarkStart w:id="43" w:name="_Toc69388930"/>
      <w:r w:rsidRPr="002D2840">
        <w:rPr>
          <w:rFonts w:cs="Times New Roman"/>
          <w:szCs w:val="24"/>
        </w:rPr>
        <w:t>27. Допълнителна информация:</w:t>
      </w:r>
      <w:bookmarkEnd w:id="43"/>
    </w:p>
    <w:tbl>
      <w:tblPr>
        <w:tblStyle w:val="TableGrid"/>
        <w:tblW w:w="5000" w:type="pct"/>
        <w:tblLook w:val="04A0" w:firstRow="1" w:lastRow="0" w:firstColumn="1" w:lastColumn="0" w:noHBand="0" w:noVBand="1"/>
      </w:tblPr>
      <w:tblGrid>
        <w:gridCol w:w="9629"/>
      </w:tblGrid>
      <w:tr w:rsidR="007F4BFA" w:rsidRPr="002D2840" w14:paraId="02DEB714" w14:textId="77777777" w:rsidTr="005506A9">
        <w:tc>
          <w:tcPr>
            <w:tcW w:w="5000" w:type="pct"/>
          </w:tcPr>
          <w:p w14:paraId="0E78B56C" w14:textId="77777777" w:rsidR="007F4BFA" w:rsidRPr="002D2840" w:rsidRDefault="002F1BCB" w:rsidP="002D2840">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 Съответствието с критериите за </w:t>
            </w:r>
            <w:r w:rsidR="007B234E" w:rsidRPr="002D2840">
              <w:rPr>
                <w:rFonts w:ascii="Times New Roman" w:hAnsi="Times New Roman" w:cs="Times New Roman"/>
                <w:sz w:val="24"/>
                <w:szCs w:val="24"/>
              </w:rPr>
              <w:t>оценка</w:t>
            </w:r>
            <w:r w:rsidRPr="002D2840">
              <w:rPr>
                <w:rFonts w:ascii="Times New Roman" w:hAnsi="Times New Roman" w:cs="Times New Roman"/>
                <w:sz w:val="24"/>
                <w:szCs w:val="24"/>
              </w:rPr>
              <w:t xml:space="preserve"> на проекти се преценява към датата на подаване на проектното предложение съобразно приложените към него документи.</w:t>
            </w:r>
          </w:p>
          <w:p w14:paraId="47D4ABBA" w14:textId="4A615B92" w:rsidR="007F4BFA" w:rsidRPr="002D2840" w:rsidRDefault="002F1BCB" w:rsidP="002D2840">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2.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изпълнение на проекта</w:t>
            </w:r>
            <w:r w:rsidR="00D434A0" w:rsidRPr="002D2840">
              <w:rPr>
                <w:rFonts w:ascii="Times New Roman" w:hAnsi="Times New Roman" w:cs="Times New Roman"/>
                <w:sz w:val="24"/>
                <w:szCs w:val="24"/>
              </w:rPr>
              <w:t>, съгл</w:t>
            </w:r>
            <w:r w:rsidR="00B37380" w:rsidRPr="002D2840">
              <w:rPr>
                <w:rFonts w:ascii="Times New Roman" w:hAnsi="Times New Roman" w:cs="Times New Roman"/>
                <w:sz w:val="24"/>
                <w:szCs w:val="24"/>
              </w:rPr>
              <w:t>а</w:t>
            </w:r>
            <w:r w:rsidR="00D434A0" w:rsidRPr="002D2840">
              <w:rPr>
                <w:rFonts w:ascii="Times New Roman" w:hAnsi="Times New Roman" w:cs="Times New Roman"/>
                <w:sz w:val="24"/>
                <w:szCs w:val="24"/>
              </w:rPr>
              <w:t>сно заложеното в условията за изпълнение и административния договор</w:t>
            </w:r>
            <w:r w:rsidRPr="002D2840">
              <w:rPr>
                <w:rFonts w:ascii="Times New Roman" w:hAnsi="Times New Roman" w:cs="Times New Roman"/>
                <w:sz w:val="24"/>
                <w:szCs w:val="24"/>
              </w:rPr>
              <w:t>.</w:t>
            </w:r>
          </w:p>
          <w:p w14:paraId="13D7046A" w14:textId="7F9E58A1" w:rsidR="007F4BFA" w:rsidRPr="002D2840" w:rsidRDefault="002F1BCB" w:rsidP="002D2840">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3. Управляващият орган си запазва правото да извършва промени в Условията за кандидатстване в съответствие с разпоредбите на чл. 26, ал. 7 от ЗУСЕФ</w:t>
            </w:r>
            <w:r w:rsidR="006215F0" w:rsidRPr="002D2840">
              <w:rPr>
                <w:rFonts w:ascii="Times New Roman" w:hAnsi="Times New Roman" w:cs="Times New Roman"/>
                <w:sz w:val="24"/>
                <w:szCs w:val="24"/>
              </w:rPr>
              <w:t>СУ</w:t>
            </w:r>
            <w:r w:rsidRPr="002D2840">
              <w:rPr>
                <w:rFonts w:ascii="Times New Roman" w:hAnsi="Times New Roman" w:cs="Times New Roman"/>
                <w:sz w:val="24"/>
                <w:szCs w:val="24"/>
              </w:rPr>
              <w:t>.</w:t>
            </w:r>
          </w:p>
          <w:p w14:paraId="44CCE0F4" w14:textId="650277B3" w:rsidR="00632693" w:rsidRPr="002D2840" w:rsidRDefault="00632693" w:rsidP="002D2840">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4. Бенефициент, получил инвестиционна подкрепа от Фонда за насърчаване на технологичния и екологичен преход от Плана за възстановяване и устойчивост не може да получи финансова помощ за същия тип инвестиция по настоящата процедура.</w:t>
            </w:r>
          </w:p>
        </w:tc>
      </w:tr>
    </w:tbl>
    <w:p w14:paraId="352223DA" w14:textId="70B8B808" w:rsidR="007F4BFA" w:rsidRPr="002D2840" w:rsidRDefault="002F1BCB" w:rsidP="002D2840">
      <w:pPr>
        <w:pStyle w:val="Heading2"/>
        <w:spacing w:before="0"/>
        <w:jc w:val="both"/>
        <w:rPr>
          <w:rFonts w:cs="Times New Roman"/>
          <w:szCs w:val="24"/>
        </w:rPr>
      </w:pPr>
      <w:bookmarkStart w:id="44" w:name="_Toc69388931"/>
      <w:r w:rsidRPr="002D2840">
        <w:rPr>
          <w:rFonts w:cs="Times New Roman"/>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bookmarkEnd w:id="44"/>
    </w:p>
    <w:tbl>
      <w:tblPr>
        <w:tblStyle w:val="TableGrid"/>
        <w:tblW w:w="5000" w:type="pct"/>
        <w:tblLook w:val="04A0" w:firstRow="1" w:lastRow="0" w:firstColumn="1" w:lastColumn="0" w:noHBand="0" w:noVBand="1"/>
      </w:tblPr>
      <w:tblGrid>
        <w:gridCol w:w="9629"/>
      </w:tblGrid>
      <w:tr w:rsidR="007F4BFA" w:rsidRPr="002D2840" w14:paraId="42D5A5D8" w14:textId="77777777" w:rsidTr="005506A9">
        <w:tc>
          <w:tcPr>
            <w:tcW w:w="5000" w:type="pct"/>
          </w:tcPr>
          <w:p w14:paraId="79C634C4" w14:textId="78BB1E4F" w:rsidR="007F4BFA" w:rsidRPr="002D2840" w:rsidRDefault="002F1BCB" w:rsidP="002D2840">
            <w:pPr>
              <w:pStyle w:val="ListParagraph"/>
              <w:spacing w:line="276" w:lineRule="auto"/>
              <w:ind w:left="0"/>
              <w:jc w:val="both"/>
              <w:rPr>
                <w:color w:val="000000" w:themeColor="text1"/>
              </w:rPr>
            </w:pPr>
            <w:r w:rsidRPr="002D2840">
              <w:rPr>
                <w:color w:val="000000" w:themeColor="text1"/>
              </w:rPr>
              <w:t xml:space="preserve">1. </w:t>
            </w:r>
            <w:r w:rsidR="00B90361" w:rsidRPr="002D2840">
              <w:rPr>
                <w:color w:val="000000" w:themeColor="text1"/>
              </w:rPr>
              <w:t>Изпълнителният директор на ДФЗ - РА</w:t>
            </w:r>
            <w:r w:rsidRPr="002D2840">
              <w:rPr>
                <w:color w:val="000000" w:themeColor="text1"/>
              </w:rPr>
              <w:t xml:space="preserve">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w:t>
            </w:r>
          </w:p>
          <w:p w14:paraId="43E33A7D" w14:textId="77777777" w:rsidR="007F4BFA" w:rsidRPr="002D2840" w:rsidRDefault="002F1BCB" w:rsidP="002D2840">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дейности.</w:t>
            </w:r>
          </w:p>
          <w:p w14:paraId="7F47ADD7" w14:textId="77777777" w:rsidR="007F4BFA" w:rsidRPr="002D2840" w:rsidRDefault="002F1BCB" w:rsidP="002D2840">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3. С поканата ще бъдат изискани следните документи:</w:t>
            </w:r>
          </w:p>
          <w:p w14:paraId="7BE5088A" w14:textId="3D86A66C" w:rsidR="007F4BFA" w:rsidRPr="002D2840" w:rsidRDefault="002F1BCB" w:rsidP="002D2840">
            <w:pPr>
              <w:pStyle w:val="Default"/>
              <w:spacing w:line="276" w:lineRule="auto"/>
              <w:jc w:val="both"/>
              <w:rPr>
                <w:rFonts w:ascii="Times New Roman" w:hAnsi="Times New Roman" w:cs="Times New Roman"/>
                <w:color w:val="000000" w:themeColor="text1"/>
              </w:rPr>
            </w:pPr>
            <w:r w:rsidRPr="002D2840">
              <w:rPr>
                <w:rFonts w:ascii="Times New Roman" w:hAnsi="Times New Roman" w:cs="Times New Roman"/>
                <w:b/>
                <w:color w:val="000000" w:themeColor="text1"/>
              </w:rPr>
              <w:t xml:space="preserve">а) </w:t>
            </w:r>
            <w:r w:rsidRPr="002D2840">
              <w:rPr>
                <w:rFonts w:ascii="Times New Roman" w:hAnsi="Times New Roman" w:cs="Times New Roman"/>
                <w:color w:val="000000" w:themeColor="text1"/>
              </w:rPr>
              <w:t>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w:t>
            </w:r>
          </w:p>
          <w:p w14:paraId="1C8584A8" w14:textId="77777777" w:rsidR="007F4BFA" w:rsidRPr="002D2840" w:rsidRDefault="002F1BCB" w:rsidP="002D2840">
            <w:pPr>
              <w:pStyle w:val="Default"/>
              <w:spacing w:line="276" w:lineRule="auto"/>
              <w:jc w:val="both"/>
              <w:rPr>
                <w:rFonts w:ascii="Times New Roman" w:hAnsi="Times New Roman" w:cs="Times New Roman"/>
                <w:color w:val="000000" w:themeColor="text1"/>
              </w:rPr>
            </w:pPr>
            <w:r w:rsidRPr="002D2840">
              <w:rPr>
                <w:rFonts w:ascii="Times New Roman" w:hAnsi="Times New Roman" w:cs="Times New Roman"/>
                <w:color w:val="000000" w:themeColor="text1"/>
              </w:rPr>
              <w:t>или</w:t>
            </w:r>
          </w:p>
          <w:p w14:paraId="493ED182" w14:textId="56ED31EA" w:rsidR="007F4BFA" w:rsidRPr="002D2840" w:rsidRDefault="002F1BCB" w:rsidP="002D2840">
            <w:pPr>
              <w:pStyle w:val="Default"/>
              <w:spacing w:line="276" w:lineRule="auto"/>
              <w:jc w:val="both"/>
              <w:rPr>
                <w:rFonts w:ascii="Times New Roman" w:hAnsi="Times New Roman" w:cs="Times New Roman"/>
                <w:color w:val="000000" w:themeColor="text1"/>
              </w:rPr>
            </w:pPr>
            <w:r w:rsidRPr="002D2840">
              <w:rPr>
                <w:rFonts w:ascii="Times New Roman" w:hAnsi="Times New Roman" w:cs="Times New Roman"/>
                <w:color w:val="000000" w:themeColor="text1"/>
              </w:rPr>
              <w:t>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w:t>
            </w:r>
          </w:p>
          <w:p w14:paraId="09F85613" w14:textId="77777777" w:rsidR="007F4BFA" w:rsidRPr="002D2840" w:rsidRDefault="002F1BCB" w:rsidP="002D2840">
            <w:pPr>
              <w:pStyle w:val="Default"/>
              <w:spacing w:line="276" w:lineRule="auto"/>
              <w:jc w:val="both"/>
              <w:rPr>
                <w:rFonts w:ascii="Times New Roman" w:hAnsi="Times New Roman" w:cs="Times New Roman"/>
                <w:color w:val="000000" w:themeColor="text1"/>
              </w:rPr>
            </w:pPr>
            <w:r w:rsidRPr="002D2840">
              <w:rPr>
                <w:rFonts w:ascii="Times New Roman" w:hAnsi="Times New Roman" w:cs="Times New Roman"/>
                <w:color w:val="000000" w:themeColor="text1"/>
              </w:rPr>
              <w:t xml:space="preserve">или </w:t>
            </w:r>
          </w:p>
          <w:p w14:paraId="170AD552" w14:textId="64A0D152" w:rsidR="007F4BFA" w:rsidRPr="002D2840" w:rsidRDefault="002F1BCB" w:rsidP="002D2840">
            <w:pPr>
              <w:pStyle w:val="Default"/>
              <w:spacing w:line="276" w:lineRule="auto"/>
              <w:jc w:val="both"/>
              <w:rPr>
                <w:rFonts w:ascii="Times New Roman" w:hAnsi="Times New Roman" w:cs="Times New Roman"/>
                <w:color w:val="000000" w:themeColor="text1"/>
              </w:rPr>
            </w:pPr>
            <w:r w:rsidRPr="002D2840">
              <w:rPr>
                <w:rFonts w:ascii="Times New Roman" w:hAnsi="Times New Roman" w:cs="Times New Roman"/>
                <w:color w:val="000000" w:themeColor="text1"/>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p w14:paraId="15A66A08" w14:textId="77777777" w:rsidR="007F4BFA" w:rsidRPr="002D2840" w:rsidRDefault="002F1BCB" w:rsidP="002D2840">
            <w:pPr>
              <w:pStyle w:val="Default"/>
              <w:spacing w:line="276" w:lineRule="auto"/>
              <w:jc w:val="both"/>
              <w:rPr>
                <w:rFonts w:ascii="Times New Roman" w:hAnsi="Times New Roman" w:cs="Times New Roman"/>
                <w:b/>
                <w:color w:val="000000" w:themeColor="text1"/>
              </w:rPr>
            </w:pPr>
            <w:r w:rsidRPr="002D2840">
              <w:rPr>
                <w:rFonts w:ascii="Times New Roman" w:hAnsi="Times New Roman" w:cs="Times New Roman"/>
                <w:b/>
                <w:color w:val="000000" w:themeColor="text1"/>
              </w:rPr>
              <w:t xml:space="preserve">ВАЖНО: </w:t>
            </w:r>
          </w:p>
          <w:p w14:paraId="65D44D14" w14:textId="088B2589" w:rsidR="0039473F" w:rsidRPr="002D2840" w:rsidRDefault="002F1BCB" w:rsidP="002D2840">
            <w:pPr>
              <w:pStyle w:val="Default"/>
              <w:shd w:val="clear" w:color="auto" w:fill="D9D9D9" w:themeFill="background1" w:themeFillShade="D9"/>
              <w:spacing w:line="276" w:lineRule="auto"/>
              <w:jc w:val="both"/>
              <w:rPr>
                <w:rFonts w:ascii="Times New Roman" w:hAnsi="Times New Roman" w:cs="Times New Roman"/>
                <w:b/>
              </w:rPr>
            </w:pPr>
            <w:r w:rsidRPr="002D2840">
              <w:rPr>
                <w:rFonts w:ascii="Times New Roman" w:hAnsi="Times New Roman" w:cs="Times New Roman"/>
                <w:b/>
                <w:color w:val="000000" w:themeColor="text1"/>
              </w:rPr>
              <w:lastRenderedPageBreak/>
              <w:t xml:space="preserve">Кандидатът следва да предостави един от документите по буква „а“ единствено в случаите, когато в резултат на извършена служебна проверка от страна на </w:t>
            </w:r>
            <w:r w:rsidR="00B90361" w:rsidRPr="002D2840">
              <w:rPr>
                <w:rFonts w:ascii="Times New Roman" w:hAnsi="Times New Roman" w:cs="Times New Roman"/>
                <w:b/>
                <w:color w:val="000000" w:themeColor="text1"/>
              </w:rPr>
              <w:t xml:space="preserve">ДФЗ - РА </w:t>
            </w:r>
            <w:r w:rsidRPr="002D2840">
              <w:rPr>
                <w:rFonts w:ascii="Times New Roman" w:hAnsi="Times New Roman" w:cs="Times New Roman"/>
                <w:b/>
                <w:color w:val="000000" w:themeColor="text1"/>
              </w:rPr>
              <w:t xml:space="preserve">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w:t>
            </w:r>
            <w:r w:rsidR="00154A51" w:rsidRPr="002D2840">
              <w:rPr>
                <w:rFonts w:ascii="Times New Roman" w:hAnsi="Times New Roman" w:cs="Times New Roman"/>
                <w:b/>
                <w:color w:val="000000" w:themeColor="text1"/>
              </w:rPr>
              <w:t xml:space="preserve">при кандидатстване (Приложение № 2) – Раздел 2 – Декларация </w:t>
            </w:r>
            <w:r w:rsidRPr="002D2840">
              <w:rPr>
                <w:rFonts w:ascii="Times New Roman" w:hAnsi="Times New Roman" w:cs="Times New Roman"/>
                <w:b/>
                <w:color w:val="000000" w:themeColor="text1"/>
              </w:rPr>
              <w:t>по чл. 25, ал. 2 от ЗУСЕФ</w:t>
            </w:r>
            <w:r w:rsidR="006215F0" w:rsidRPr="002D2840">
              <w:rPr>
                <w:rFonts w:ascii="Times New Roman" w:hAnsi="Times New Roman" w:cs="Times New Roman"/>
                <w:b/>
                <w:color w:val="000000" w:themeColor="text1"/>
              </w:rPr>
              <w:t>СУ</w:t>
            </w:r>
            <w:r w:rsidRPr="002D2840">
              <w:rPr>
                <w:rFonts w:ascii="Times New Roman" w:hAnsi="Times New Roman" w:cs="Times New Roman"/>
                <w:b/>
                <w:color w:val="000000" w:themeColor="text1"/>
              </w:rPr>
              <w:t xml:space="preserve">. </w:t>
            </w:r>
            <w:r w:rsidR="00B90361" w:rsidRPr="002D2840">
              <w:rPr>
                <w:rFonts w:ascii="Times New Roman" w:hAnsi="Times New Roman" w:cs="Times New Roman"/>
                <w:b/>
              </w:rPr>
              <w:t xml:space="preserve">По отношение публичните задължения по смисъла на чл. 162, ал. 2, т. 8 от ДОПК </w:t>
            </w:r>
            <w:r w:rsidR="00B90361" w:rsidRPr="002D2840">
              <w:rPr>
                <w:rFonts w:ascii="Times New Roman" w:hAnsi="Times New Roman" w:cs="Times New Roman"/>
                <w:b/>
                <w:color w:val="000000" w:themeColor="text1"/>
              </w:rPr>
              <w:t>ДФЗ - РА</w:t>
            </w:r>
            <w:r w:rsidR="00B90361" w:rsidRPr="002D2840">
              <w:rPr>
                <w:rFonts w:ascii="Times New Roman" w:hAnsi="Times New Roman" w:cs="Times New Roman"/>
                <w:b/>
              </w:rPr>
              <w:t xml:space="preserve"> извършва служебна проверка.</w:t>
            </w:r>
          </w:p>
          <w:p w14:paraId="72F7B519" w14:textId="7227DFC7" w:rsidR="007F4BFA" w:rsidRPr="002D2840" w:rsidRDefault="002F1BCB" w:rsidP="002D2840">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b/>
                <w:color w:val="000000" w:themeColor="text1"/>
                <w:sz w:val="24"/>
                <w:szCs w:val="24"/>
              </w:rPr>
              <w:t>б/</w:t>
            </w:r>
            <w:r w:rsidRPr="002D2840">
              <w:rPr>
                <w:rFonts w:ascii="Times New Roman" w:hAnsi="Times New Roman" w:cs="Times New Roman"/>
                <w:color w:val="000000" w:themeColor="text1"/>
                <w:sz w:val="24"/>
                <w:szCs w:val="24"/>
              </w:rPr>
              <w:t xml:space="preserve"> Удостоверение за липса на задължения към общината</w:t>
            </w:r>
            <w:r w:rsidR="00D737C2" w:rsidRPr="002D2840">
              <w:rPr>
                <w:rFonts w:ascii="Times New Roman" w:hAnsi="Times New Roman" w:cs="Times New Roman"/>
                <w:sz w:val="24"/>
                <w:szCs w:val="24"/>
              </w:rPr>
              <w:t xml:space="preserve"> по седалището на УО</w:t>
            </w:r>
            <w:r w:rsidR="00D71874" w:rsidRPr="002D2840">
              <w:rPr>
                <w:rFonts w:ascii="Times New Roman" w:hAnsi="Times New Roman" w:cs="Times New Roman"/>
                <w:sz w:val="24"/>
                <w:szCs w:val="24"/>
              </w:rPr>
              <w:t xml:space="preserve"> (Столична община)</w:t>
            </w:r>
            <w:r w:rsidR="00D737C2" w:rsidRPr="002D2840">
              <w:rPr>
                <w:rFonts w:ascii="Times New Roman" w:hAnsi="Times New Roman" w:cs="Times New Roman"/>
                <w:sz w:val="24"/>
                <w:szCs w:val="24"/>
              </w:rPr>
              <w:t xml:space="preserve"> </w:t>
            </w:r>
            <w:r w:rsidR="00D737C2" w:rsidRPr="002D2840">
              <w:rPr>
                <w:rFonts w:ascii="Times New Roman" w:hAnsi="Times New Roman" w:cs="Times New Roman"/>
                <w:b/>
                <w:sz w:val="24"/>
                <w:szCs w:val="24"/>
              </w:rPr>
              <w:t>и</w:t>
            </w:r>
            <w:r w:rsidRPr="002D2840">
              <w:rPr>
                <w:rFonts w:ascii="Times New Roman" w:hAnsi="Times New Roman" w:cs="Times New Roman"/>
                <w:color w:val="000000" w:themeColor="text1"/>
                <w:sz w:val="24"/>
                <w:szCs w:val="24"/>
              </w:rPr>
              <w:t xml:space="preserve"> по седалището на кандидата (издадени не по-рано от 6 месеца преди датата на представянето им);</w:t>
            </w:r>
          </w:p>
          <w:p w14:paraId="23EB62C4" w14:textId="7EC0BF50" w:rsidR="007F4BFA" w:rsidRPr="002D2840" w:rsidRDefault="002F1BCB" w:rsidP="002D2840">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r w:rsidR="00D737C2" w:rsidRPr="002D2840">
              <w:rPr>
                <w:rFonts w:ascii="Times New Roman" w:hAnsi="Times New Roman" w:cs="Times New Roman"/>
                <w:sz w:val="24"/>
                <w:szCs w:val="24"/>
              </w:rPr>
              <w:t xml:space="preserve"> и не повече от 50 000 лв</w:t>
            </w:r>
            <w:r w:rsidRPr="002D2840">
              <w:rPr>
                <w:rFonts w:ascii="Times New Roman" w:hAnsi="Times New Roman" w:cs="Times New Roman"/>
                <w:color w:val="000000" w:themeColor="text1"/>
                <w:sz w:val="24"/>
                <w:szCs w:val="24"/>
              </w:rPr>
              <w:t>.</w:t>
            </w:r>
          </w:p>
          <w:p w14:paraId="1838B539" w14:textId="7C3460E5" w:rsidR="007F4BFA" w:rsidRPr="002D2840" w:rsidRDefault="002F1BCB" w:rsidP="002D2840">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 но не повече от 50 000 лв.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0941B240" w14:textId="41569649" w:rsidR="00D71874" w:rsidRPr="002D2840" w:rsidRDefault="00D71874" w:rsidP="002D2840">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По отношение на задължения към Столична община се извършва служебна проверка.</w:t>
            </w:r>
          </w:p>
          <w:p w14:paraId="528D1224" w14:textId="00762CD4" w:rsidR="007F4BFA" w:rsidRPr="002D2840" w:rsidRDefault="002F1BCB" w:rsidP="002D2840">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b/>
                <w:color w:val="000000" w:themeColor="text1"/>
                <w:sz w:val="24"/>
                <w:szCs w:val="24"/>
              </w:rPr>
              <w:t>в/</w:t>
            </w:r>
            <w:r w:rsidRPr="002D2840">
              <w:rPr>
                <w:rFonts w:ascii="Times New Roman" w:hAnsi="Times New Roman" w:cs="Times New Roman"/>
                <w:color w:val="000000" w:themeColor="text1"/>
                <w:sz w:val="24"/>
                <w:szCs w:val="24"/>
              </w:rPr>
              <w:t xml:space="preserve"> Свидетелство за съдимост на всички лица,</w:t>
            </w:r>
            <w:r w:rsidR="00D737C2" w:rsidRPr="002D2840">
              <w:rPr>
                <w:rFonts w:ascii="Times New Roman" w:hAnsi="Times New Roman" w:cs="Times New Roman"/>
                <w:color w:val="000000" w:themeColor="text1"/>
                <w:sz w:val="24"/>
                <w:szCs w:val="24"/>
              </w:rPr>
              <w:t xml:space="preserve"> с право да представляват кандидата (независимо от това дали заедно и/или поотделно, и/или по друг начин)</w:t>
            </w:r>
            <w:r w:rsidRPr="002D2840">
              <w:rPr>
                <w:rFonts w:ascii="Times New Roman" w:hAnsi="Times New Roman" w:cs="Times New Roman"/>
                <w:color w:val="000000" w:themeColor="text1"/>
                <w:sz w:val="24"/>
                <w:szCs w:val="24"/>
              </w:rPr>
              <w:t>, издадено не по-рано от 6 месеца преди датата на представянето му.</w:t>
            </w:r>
          </w:p>
          <w:p w14:paraId="08FDBF08" w14:textId="59CF6044" w:rsidR="007F4BFA" w:rsidRPr="002D2840" w:rsidRDefault="002F1BCB" w:rsidP="002D2840">
            <w:pPr>
              <w:spacing w:line="276" w:lineRule="auto"/>
              <w:jc w:val="both"/>
              <w:rPr>
                <w:rFonts w:ascii="Times New Roman" w:hAnsi="Times New Roman" w:cs="Times New Roman"/>
                <w:b/>
                <w:color w:val="000000" w:themeColor="text1"/>
                <w:sz w:val="24"/>
                <w:szCs w:val="24"/>
              </w:rPr>
            </w:pPr>
            <w:r w:rsidRPr="002D2840">
              <w:rPr>
                <w:rFonts w:ascii="Times New Roman" w:hAnsi="Times New Roman" w:cs="Times New Roman"/>
                <w:color w:val="000000" w:themeColor="text1"/>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0996421E" w14:textId="045F6596" w:rsidR="007F4BFA" w:rsidRPr="002D2840" w:rsidRDefault="002F1BCB" w:rsidP="002D2840">
            <w:pPr>
              <w:spacing w:line="276" w:lineRule="auto"/>
              <w:jc w:val="both"/>
              <w:rPr>
                <w:rFonts w:ascii="Times New Roman" w:hAnsi="Times New Roman" w:cs="Times New Roman"/>
                <w:b/>
                <w:color w:val="000000" w:themeColor="text1"/>
                <w:sz w:val="24"/>
                <w:szCs w:val="24"/>
              </w:rPr>
            </w:pPr>
            <w:r w:rsidRPr="002D2840">
              <w:rPr>
                <w:rFonts w:ascii="Times New Roman" w:hAnsi="Times New Roman" w:cs="Times New Roman"/>
                <w:b/>
                <w:color w:val="000000" w:themeColor="text1"/>
                <w:sz w:val="24"/>
                <w:szCs w:val="24"/>
              </w:rPr>
              <w:t>г/</w:t>
            </w:r>
            <w:r w:rsidRPr="002D2840">
              <w:rPr>
                <w:rFonts w:ascii="Times New Roman" w:hAnsi="Times New Roman" w:cs="Times New Roman"/>
                <w:color w:val="000000" w:themeColor="text1"/>
                <w:sz w:val="24"/>
                <w:szCs w:val="24"/>
              </w:rPr>
              <w:t xml:space="preserve"> Нотариално заверено пълномощно в случаите, когато административният договор за предоставяне на </w:t>
            </w:r>
            <w:r w:rsidR="007C31EC" w:rsidRPr="002D2840">
              <w:rPr>
                <w:rFonts w:ascii="Times New Roman" w:hAnsi="Times New Roman" w:cs="Times New Roman"/>
                <w:sz w:val="24"/>
                <w:szCs w:val="24"/>
              </w:rPr>
              <w:t>БФП</w:t>
            </w:r>
            <w:r w:rsidRPr="002D2840">
              <w:rPr>
                <w:rFonts w:ascii="Times New Roman" w:hAnsi="Times New Roman" w:cs="Times New Roman"/>
                <w:color w:val="000000" w:themeColor="text1"/>
                <w:sz w:val="24"/>
                <w:szCs w:val="24"/>
              </w:rPr>
              <w:t xml:space="preserve"> ще бъде подписан от лице, различно от законния/ите представител/и на кандидата съгласно </w:t>
            </w:r>
            <w:r w:rsidR="00D737C2" w:rsidRPr="002D2840">
              <w:rPr>
                <w:rFonts w:ascii="Times New Roman" w:hAnsi="Times New Roman" w:cs="Times New Roman"/>
                <w:color w:val="000000" w:themeColor="text1"/>
                <w:sz w:val="24"/>
                <w:szCs w:val="24"/>
              </w:rPr>
              <w:t>вписванията в Търговски регистър и регистър на ЮЛНЦ или в Регистър БУЛСТАТ</w:t>
            </w:r>
            <w:r w:rsidRPr="002D2840">
              <w:rPr>
                <w:rFonts w:ascii="Times New Roman" w:hAnsi="Times New Roman" w:cs="Times New Roman"/>
                <w:color w:val="000000" w:themeColor="text1"/>
                <w:sz w:val="24"/>
                <w:szCs w:val="24"/>
              </w:rPr>
              <w:t>;</w:t>
            </w:r>
          </w:p>
          <w:p w14:paraId="647332D1" w14:textId="2ABC0A2E" w:rsidR="007F4BFA" w:rsidRPr="002D2840" w:rsidRDefault="002F1BCB" w:rsidP="002D2840">
            <w:pPr>
              <w:spacing w:line="276" w:lineRule="auto"/>
              <w:jc w:val="both"/>
              <w:rPr>
                <w:rFonts w:ascii="Times New Roman" w:hAnsi="Times New Roman" w:cs="Times New Roman"/>
                <w:b/>
                <w:color w:val="000000" w:themeColor="text1"/>
                <w:sz w:val="24"/>
                <w:szCs w:val="24"/>
              </w:rPr>
            </w:pPr>
            <w:r w:rsidRPr="002D2840">
              <w:rPr>
                <w:rFonts w:ascii="Times New Roman" w:hAnsi="Times New Roman" w:cs="Times New Roman"/>
                <w:b/>
                <w:color w:val="000000" w:themeColor="text1"/>
                <w:sz w:val="24"/>
                <w:szCs w:val="24"/>
              </w:rPr>
              <w:t>д/</w:t>
            </w:r>
            <w:r w:rsidRPr="002D2840">
              <w:rPr>
                <w:rFonts w:ascii="Times New Roman" w:hAnsi="Times New Roman" w:cs="Times New Roman"/>
                <w:color w:val="000000" w:themeColor="text1"/>
                <w:sz w:val="24"/>
                <w:szCs w:val="24"/>
              </w:rPr>
              <w:t xml:space="preserve"> Заявление за профил за достъп на ръководител на бенефициента до ИСУН 2020 (Приложение №</w:t>
            </w:r>
            <w:r w:rsidRPr="002D2840">
              <w:rPr>
                <w:rFonts w:ascii="Times New Roman" w:hAnsi="Times New Roman" w:cs="Times New Roman"/>
                <w:color w:val="FF0000"/>
                <w:sz w:val="24"/>
                <w:szCs w:val="24"/>
              </w:rPr>
              <w:t xml:space="preserve"> </w:t>
            </w:r>
            <w:r w:rsidR="0017756F" w:rsidRPr="002D2840">
              <w:rPr>
                <w:rFonts w:ascii="Times New Roman" w:hAnsi="Times New Roman" w:cs="Times New Roman"/>
                <w:sz w:val="24"/>
                <w:szCs w:val="24"/>
              </w:rPr>
              <w:t>3</w:t>
            </w:r>
            <w:r w:rsidR="0017756F" w:rsidRPr="002D2840">
              <w:rPr>
                <w:rFonts w:ascii="Times New Roman" w:hAnsi="Times New Roman" w:cs="Times New Roman"/>
                <w:color w:val="000000" w:themeColor="text1"/>
                <w:sz w:val="24"/>
                <w:szCs w:val="24"/>
              </w:rPr>
              <w:t xml:space="preserve"> </w:t>
            </w:r>
            <w:r w:rsidRPr="002D2840">
              <w:rPr>
                <w:rFonts w:ascii="Times New Roman" w:hAnsi="Times New Roman" w:cs="Times New Roman"/>
                <w:color w:val="000000" w:themeColor="text1"/>
                <w:sz w:val="24"/>
                <w:szCs w:val="24"/>
              </w:rPr>
              <w:t>към Условията за изпълнение) и/или Заявление за профил за достъп на упълномощени от бенефициента лица до ИСУН 2020</w:t>
            </w:r>
            <w:r w:rsidR="000B6305" w:rsidRPr="002D2840">
              <w:rPr>
                <w:rFonts w:ascii="Times New Roman" w:hAnsi="Times New Roman" w:cs="Times New Roman"/>
                <w:color w:val="000000" w:themeColor="text1"/>
                <w:sz w:val="24"/>
                <w:szCs w:val="24"/>
              </w:rPr>
              <w:t xml:space="preserve"> (Приложение №</w:t>
            </w:r>
            <w:r w:rsidR="000B6305" w:rsidRPr="002D2840">
              <w:rPr>
                <w:rFonts w:ascii="Times New Roman" w:hAnsi="Times New Roman" w:cs="Times New Roman"/>
                <w:color w:val="FF0000"/>
                <w:sz w:val="24"/>
                <w:szCs w:val="24"/>
              </w:rPr>
              <w:t xml:space="preserve"> </w:t>
            </w:r>
            <w:r w:rsidR="0017756F" w:rsidRPr="002D2840">
              <w:rPr>
                <w:rFonts w:ascii="Times New Roman" w:hAnsi="Times New Roman" w:cs="Times New Roman"/>
                <w:sz w:val="24"/>
                <w:szCs w:val="24"/>
              </w:rPr>
              <w:t>3а</w:t>
            </w:r>
            <w:r w:rsidR="0017756F" w:rsidRPr="002D2840">
              <w:rPr>
                <w:rFonts w:ascii="Times New Roman" w:hAnsi="Times New Roman" w:cs="Times New Roman"/>
                <w:color w:val="000000" w:themeColor="text1"/>
                <w:sz w:val="24"/>
                <w:szCs w:val="24"/>
              </w:rPr>
              <w:t xml:space="preserve"> </w:t>
            </w:r>
            <w:r w:rsidR="000B6305" w:rsidRPr="002D2840">
              <w:rPr>
                <w:rFonts w:ascii="Times New Roman" w:hAnsi="Times New Roman" w:cs="Times New Roman"/>
                <w:color w:val="000000" w:themeColor="text1"/>
                <w:sz w:val="24"/>
                <w:szCs w:val="24"/>
              </w:rPr>
              <w:t>към Условията за изпълнение)</w:t>
            </w:r>
            <w:r w:rsidRPr="002D2840">
              <w:rPr>
                <w:rFonts w:ascii="Times New Roman" w:hAnsi="Times New Roman" w:cs="Times New Roman"/>
                <w:color w:val="000000" w:themeColor="text1"/>
                <w:sz w:val="24"/>
                <w:szCs w:val="24"/>
              </w:rPr>
              <w:t>.</w:t>
            </w:r>
          </w:p>
          <w:p w14:paraId="3271656D" w14:textId="0850EFBB" w:rsidR="007F4BFA" w:rsidRPr="002D2840" w:rsidRDefault="002F1BCB" w:rsidP="002D2840">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b/>
                <w:color w:val="000000" w:themeColor="text1"/>
                <w:sz w:val="24"/>
                <w:szCs w:val="24"/>
              </w:rPr>
              <w:t>е/</w:t>
            </w:r>
            <w:r w:rsidRPr="002D2840">
              <w:rPr>
                <w:rFonts w:ascii="Times New Roman" w:hAnsi="Times New Roman" w:cs="Times New Roman"/>
                <w:color w:val="000000" w:themeColor="text1"/>
                <w:sz w:val="24"/>
                <w:szCs w:val="24"/>
              </w:rPr>
              <w:t xml:space="preserve"> Удостоверение от органите на Изпълнителна агенция </w:t>
            </w:r>
            <w:r w:rsidR="006215F0" w:rsidRPr="002D2840">
              <w:rPr>
                <w:rFonts w:ascii="Times New Roman" w:hAnsi="Times New Roman" w:cs="Times New Roman"/>
                <w:color w:val="000000" w:themeColor="text1"/>
                <w:sz w:val="24"/>
                <w:szCs w:val="24"/>
              </w:rPr>
              <w:t>„</w:t>
            </w:r>
            <w:r w:rsidRPr="002D2840">
              <w:rPr>
                <w:rFonts w:ascii="Times New Roman" w:hAnsi="Times New Roman" w:cs="Times New Roman"/>
                <w:color w:val="000000" w:themeColor="text1"/>
                <w:sz w:val="24"/>
                <w:szCs w:val="24"/>
              </w:rPr>
              <w:t>Главна инспекция по труда</w:t>
            </w:r>
            <w:r w:rsidR="006215F0" w:rsidRPr="002D2840">
              <w:rPr>
                <w:rFonts w:ascii="Times New Roman" w:hAnsi="Times New Roman" w:cs="Times New Roman"/>
                <w:color w:val="000000" w:themeColor="text1"/>
                <w:sz w:val="24"/>
                <w:szCs w:val="24"/>
              </w:rPr>
              <w:t xml:space="preserve">“ </w:t>
            </w:r>
            <w:r w:rsidRPr="002D2840">
              <w:rPr>
                <w:rFonts w:ascii="Times New Roman" w:hAnsi="Times New Roman" w:cs="Times New Roman"/>
                <w:color w:val="000000" w:themeColor="text1"/>
                <w:sz w:val="24"/>
                <w:szCs w:val="24"/>
              </w:rPr>
              <w:t>във връзка с обстоятелствата по чл. 54, ал. 1, т. 6 от ЗОП.</w:t>
            </w:r>
          </w:p>
          <w:p w14:paraId="2EF041F0" w14:textId="1E819CA1" w:rsidR="00A046E3" w:rsidRPr="002D2840" w:rsidRDefault="002F1BCB" w:rsidP="002D2840">
            <w:pPr>
              <w:spacing w:line="276" w:lineRule="auto"/>
              <w:contextualSpacing/>
              <w:jc w:val="both"/>
              <w:rPr>
                <w:rFonts w:ascii="Times New Roman" w:hAnsi="Times New Roman" w:cs="Times New Roman"/>
                <w:color w:val="000000" w:themeColor="text1"/>
                <w:sz w:val="24"/>
                <w:szCs w:val="24"/>
              </w:rPr>
            </w:pPr>
            <w:r w:rsidRPr="002D2840">
              <w:rPr>
                <w:rFonts w:ascii="Times New Roman" w:hAnsi="Times New Roman" w:cs="Times New Roman"/>
                <w:b/>
                <w:color w:val="000000" w:themeColor="text1"/>
                <w:sz w:val="24"/>
                <w:szCs w:val="24"/>
              </w:rPr>
              <w:lastRenderedPageBreak/>
              <w:t>ж/</w:t>
            </w:r>
            <w:r w:rsidRPr="002D2840">
              <w:rPr>
                <w:rFonts w:ascii="Times New Roman" w:hAnsi="Times New Roman" w:cs="Times New Roman"/>
                <w:color w:val="000000" w:themeColor="text1"/>
                <w:sz w:val="24"/>
                <w:szCs w:val="24"/>
              </w:rPr>
              <w:t xml:space="preserve"> Документ, издаден от обслужващата банка</w:t>
            </w:r>
            <w:r w:rsidRPr="002D2840">
              <w:rPr>
                <w:rFonts w:ascii="Times New Roman" w:hAnsi="Times New Roman" w:cs="Times New Roman"/>
                <w:sz w:val="24"/>
                <w:szCs w:val="24"/>
              </w:rPr>
              <w:t xml:space="preserve"> с удостоверителен характер</w:t>
            </w:r>
            <w:r w:rsidRPr="002D2840">
              <w:rPr>
                <w:rFonts w:ascii="Times New Roman" w:hAnsi="Times New Roman" w:cs="Times New Roman"/>
                <w:color w:val="000000" w:themeColor="text1"/>
                <w:sz w:val="24"/>
                <w:szCs w:val="24"/>
              </w:rPr>
              <w:t xml:space="preserve"> за банковата сметка на кандидата, по която ще бъде преведена финансовата помощ, получена по реда на тези условия. Представя се във формат „pdf“ или „jpg“.</w:t>
            </w:r>
          </w:p>
          <w:p w14:paraId="434CD6D9" w14:textId="6D628129" w:rsidR="007F4BFA" w:rsidRPr="002D2840" w:rsidRDefault="00A046E3" w:rsidP="002D2840">
            <w:pPr>
              <w:pStyle w:val="ListParagraph"/>
              <w:spacing w:line="276" w:lineRule="auto"/>
              <w:ind w:left="0"/>
              <w:jc w:val="both"/>
              <w:rPr>
                <w:color w:val="000000"/>
              </w:rPr>
            </w:pPr>
            <w:r w:rsidRPr="002D2840">
              <w:rPr>
                <w:color w:val="000000"/>
              </w:rPr>
              <w:t>3.1. Документите по т. 3, буква „а“, „в“ и „е“ се представят в случаите, когато не може да бъде извършена проверка по служебен път.</w:t>
            </w:r>
          </w:p>
          <w:p w14:paraId="75DB0AE9" w14:textId="2153FF36" w:rsidR="007F4BFA" w:rsidRPr="002D2840" w:rsidRDefault="002F1BCB" w:rsidP="002D2840">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xml:space="preserve">4. Посочените документи се представят от одобрените кандидати при сключване на административните договори за предоставяне на </w:t>
            </w:r>
            <w:r w:rsidR="007C31EC" w:rsidRPr="002D2840">
              <w:rPr>
                <w:rFonts w:ascii="Times New Roman" w:hAnsi="Times New Roman" w:cs="Times New Roman"/>
                <w:sz w:val="24"/>
                <w:szCs w:val="24"/>
              </w:rPr>
              <w:t>БФП</w:t>
            </w:r>
            <w:r w:rsidRPr="002D2840">
              <w:rPr>
                <w:rFonts w:ascii="Times New Roman" w:hAnsi="Times New Roman" w:cs="Times New Roman"/>
                <w:color w:val="000000" w:themeColor="text1"/>
                <w:sz w:val="24"/>
                <w:szCs w:val="24"/>
              </w:rPr>
              <w:t xml:space="preserve"> като, преди представяне на договорите за подпис, ще се извършва проверка за съответствие на кандидатите с изискванията на чл. 25, ал. 2 от ЗУСЕФ</w:t>
            </w:r>
            <w:r w:rsidR="00C42284" w:rsidRPr="002D2840">
              <w:rPr>
                <w:rFonts w:ascii="Times New Roman" w:hAnsi="Times New Roman" w:cs="Times New Roman"/>
                <w:color w:val="000000" w:themeColor="text1"/>
                <w:sz w:val="24"/>
                <w:szCs w:val="24"/>
              </w:rPr>
              <w:t>СУ</w:t>
            </w:r>
            <w:r w:rsidRPr="002D2840">
              <w:rPr>
                <w:rFonts w:ascii="Times New Roman" w:hAnsi="Times New Roman" w:cs="Times New Roman"/>
                <w:color w:val="000000" w:themeColor="text1"/>
                <w:sz w:val="24"/>
                <w:szCs w:val="24"/>
              </w:rPr>
              <w:t xml:space="preserve"> въз основа на представените документи.</w:t>
            </w:r>
          </w:p>
          <w:p w14:paraId="6F3E82CE" w14:textId="1C7039B3" w:rsidR="007F4BFA" w:rsidRPr="002D2840" w:rsidRDefault="002F1BCB" w:rsidP="002D2840">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xml:space="preserve">5. Срокът за представяне на посочените документи е 30 дни, считано от </w:t>
            </w:r>
            <w:r w:rsidR="006B72B0" w:rsidRPr="002D2840">
              <w:rPr>
                <w:rFonts w:ascii="Times New Roman" w:eastAsia="Times New Roman" w:hAnsi="Times New Roman" w:cs="Times New Roman"/>
                <w:sz w:val="24"/>
                <w:szCs w:val="24"/>
                <w:shd w:val="clear" w:color="auto" w:fill="FEFEFE"/>
              </w:rPr>
              <w:t>датата на изпращането чрез ИСУН 2020 на поканата по т. 2</w:t>
            </w:r>
            <w:r w:rsidRPr="002D2840">
              <w:rPr>
                <w:rFonts w:ascii="Times New Roman" w:hAnsi="Times New Roman" w:cs="Times New Roman"/>
                <w:color w:val="000000" w:themeColor="text1"/>
                <w:sz w:val="24"/>
                <w:szCs w:val="24"/>
              </w:rPr>
              <w:t>.</w:t>
            </w:r>
          </w:p>
          <w:p w14:paraId="4C2D03E8" w14:textId="79BC537E" w:rsidR="007F4BFA" w:rsidRPr="002D2840" w:rsidRDefault="002F1BCB" w:rsidP="002D2840">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xml:space="preserve">6. Преди сключване на административен договор, </w:t>
            </w:r>
            <w:r w:rsidR="00B90361" w:rsidRPr="002D2840">
              <w:rPr>
                <w:rFonts w:ascii="Times New Roman" w:hAnsi="Times New Roman" w:cs="Times New Roman"/>
                <w:color w:val="000000" w:themeColor="text1"/>
                <w:sz w:val="24"/>
                <w:szCs w:val="24"/>
              </w:rPr>
              <w:t>ДФЗ - РА</w:t>
            </w:r>
            <w:r w:rsidRPr="002D2840">
              <w:rPr>
                <w:rFonts w:ascii="Times New Roman" w:hAnsi="Times New Roman" w:cs="Times New Roman"/>
                <w:color w:val="000000" w:themeColor="text1"/>
                <w:sz w:val="24"/>
                <w:szCs w:val="24"/>
              </w:rPr>
              <w:t xml:space="preserve">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 http://ec.europa.eu/competition/elojade/isef/index.cfm?clear=1&amp;policy_area_id=3): проверка по вид решение – отрицателно решение с възстановяване.</w:t>
            </w:r>
          </w:p>
          <w:p w14:paraId="75FBCAD9" w14:textId="2E72767C" w:rsidR="007F4BFA" w:rsidRPr="002D2840" w:rsidRDefault="002F1BCB" w:rsidP="002D2840">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xml:space="preserve">7.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w:t>
            </w:r>
            <w:r w:rsidR="007C31EC" w:rsidRPr="002D2840">
              <w:rPr>
                <w:rFonts w:ascii="Times New Roman" w:hAnsi="Times New Roman" w:cs="Times New Roman"/>
                <w:sz w:val="24"/>
                <w:szCs w:val="24"/>
              </w:rPr>
              <w:t>БФП</w:t>
            </w:r>
            <w:r w:rsidRPr="002D2840">
              <w:rPr>
                <w:rFonts w:ascii="Times New Roman" w:hAnsi="Times New Roman" w:cs="Times New Roman"/>
                <w:color w:val="000000" w:themeColor="text1"/>
                <w:sz w:val="24"/>
                <w:szCs w:val="24"/>
              </w:rPr>
              <w:t>,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w:t>
            </w:r>
          </w:p>
          <w:p w14:paraId="57A1D26E" w14:textId="0E2C7789" w:rsidR="007F4BFA" w:rsidRPr="002D2840" w:rsidRDefault="002F1BCB" w:rsidP="002D2840">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8. Ако кандидат по одобрен за финансиране проект</w:t>
            </w:r>
            <w:r w:rsidR="00917809" w:rsidRPr="002D2840">
              <w:rPr>
                <w:rFonts w:ascii="Times New Roman" w:hAnsi="Times New Roman" w:cs="Times New Roman"/>
                <w:color w:val="000000" w:themeColor="text1"/>
                <w:sz w:val="24"/>
                <w:szCs w:val="24"/>
              </w:rPr>
              <w:t>но предложение</w:t>
            </w:r>
            <w:r w:rsidRPr="002D2840">
              <w:rPr>
                <w:rFonts w:ascii="Times New Roman" w:hAnsi="Times New Roman" w:cs="Times New Roman"/>
                <w:color w:val="000000" w:themeColor="text1"/>
                <w:sz w:val="24"/>
                <w:szCs w:val="24"/>
              </w:rPr>
              <w:t xml:space="preserve"> откаже сключване на административен договор за предоставяне на </w:t>
            </w:r>
            <w:r w:rsidR="00EB5533" w:rsidRPr="002D2840">
              <w:rPr>
                <w:rFonts w:ascii="Times New Roman" w:hAnsi="Times New Roman" w:cs="Times New Roman"/>
                <w:sz w:val="24"/>
                <w:szCs w:val="24"/>
              </w:rPr>
              <w:t>БФП</w:t>
            </w:r>
            <w:r w:rsidRPr="002D2840">
              <w:rPr>
                <w:rFonts w:ascii="Times New Roman" w:hAnsi="Times New Roman" w:cs="Times New Roman"/>
                <w:color w:val="000000" w:themeColor="text1"/>
                <w:sz w:val="24"/>
                <w:szCs w:val="24"/>
              </w:rPr>
              <w:t>, се пристъпва към сключване на такъв договор с кандидатите от резервния списък (в случай че такъв е съставен) по поредността на класирането им.</w:t>
            </w:r>
          </w:p>
          <w:p w14:paraId="76129981" w14:textId="5AF278CB" w:rsidR="007F4BFA" w:rsidRPr="002D2840" w:rsidRDefault="002F1BCB" w:rsidP="002D2840">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xml:space="preserve">9. </w:t>
            </w:r>
            <w:r w:rsidR="00B90361" w:rsidRPr="002D2840">
              <w:rPr>
                <w:rFonts w:ascii="Times New Roman" w:hAnsi="Times New Roman" w:cs="Times New Roman"/>
                <w:color w:val="000000" w:themeColor="text1"/>
                <w:sz w:val="24"/>
                <w:szCs w:val="24"/>
              </w:rPr>
              <w:t>Изпълнителният директор на ДФЗ - РА</w:t>
            </w:r>
            <w:r w:rsidRPr="002D2840">
              <w:rPr>
                <w:rFonts w:ascii="Times New Roman" w:hAnsi="Times New Roman" w:cs="Times New Roman"/>
                <w:color w:val="000000" w:themeColor="text1"/>
                <w:sz w:val="24"/>
                <w:szCs w:val="24"/>
              </w:rPr>
              <w:t xml:space="preserve"> взема мотивирано решение за отказ за предоставяне на </w:t>
            </w:r>
            <w:r w:rsidR="00EB5533" w:rsidRPr="002D2840">
              <w:rPr>
                <w:rFonts w:ascii="Times New Roman" w:hAnsi="Times New Roman" w:cs="Times New Roman"/>
                <w:sz w:val="24"/>
                <w:szCs w:val="24"/>
              </w:rPr>
              <w:t>БФП</w:t>
            </w:r>
            <w:r w:rsidR="00EB5533" w:rsidRPr="002D2840" w:rsidDel="00EB5533">
              <w:rPr>
                <w:rFonts w:ascii="Times New Roman" w:hAnsi="Times New Roman" w:cs="Times New Roman"/>
                <w:color w:val="000000" w:themeColor="text1"/>
                <w:sz w:val="24"/>
                <w:szCs w:val="24"/>
              </w:rPr>
              <w:t xml:space="preserve"> </w:t>
            </w:r>
            <w:r w:rsidRPr="002D2840">
              <w:rPr>
                <w:rFonts w:ascii="Times New Roman" w:hAnsi="Times New Roman" w:cs="Times New Roman"/>
                <w:color w:val="000000" w:themeColor="text1"/>
                <w:sz w:val="24"/>
                <w:szCs w:val="24"/>
              </w:rPr>
              <w:t>в следните случаи:</w:t>
            </w:r>
          </w:p>
          <w:p w14:paraId="4297D802" w14:textId="77777777" w:rsidR="007F4BFA" w:rsidRPr="002D2840" w:rsidRDefault="002F1BCB" w:rsidP="002D2840">
            <w:pPr>
              <w:spacing w:line="276" w:lineRule="auto"/>
              <w:contextualSpacing/>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56469F2A" w14:textId="783851E7" w:rsidR="007F4BFA" w:rsidRPr="002D2840" w:rsidRDefault="002F1BCB" w:rsidP="002D2840">
            <w:pPr>
              <w:spacing w:line="276" w:lineRule="auto"/>
              <w:contextualSpacing/>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xml:space="preserve">- при несъгласие на кандидата да сключи административен договор за предоставяне на </w:t>
            </w:r>
            <w:r w:rsidR="00EB5533" w:rsidRPr="002D2840">
              <w:rPr>
                <w:rFonts w:ascii="Times New Roman" w:hAnsi="Times New Roman" w:cs="Times New Roman"/>
                <w:sz w:val="24"/>
                <w:szCs w:val="24"/>
              </w:rPr>
              <w:t>БФП</w:t>
            </w:r>
            <w:r w:rsidRPr="002D2840">
              <w:rPr>
                <w:rFonts w:ascii="Times New Roman" w:hAnsi="Times New Roman" w:cs="Times New Roman"/>
                <w:color w:val="000000" w:themeColor="text1"/>
                <w:sz w:val="24"/>
                <w:szCs w:val="24"/>
              </w:rPr>
              <w:t>;</w:t>
            </w:r>
          </w:p>
          <w:p w14:paraId="6E54F14F" w14:textId="23AB0979" w:rsidR="007F4BFA" w:rsidRPr="002D2840" w:rsidRDefault="002F1BCB" w:rsidP="002D2840">
            <w:pPr>
              <w:spacing w:line="276" w:lineRule="auto"/>
              <w:contextualSpacing/>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на кандидат, който не отговаря на условията на чл. 25, ал. 2 от ЗУСЕФ</w:t>
            </w:r>
            <w:r w:rsidR="00C42284" w:rsidRPr="002D2840">
              <w:rPr>
                <w:rFonts w:ascii="Times New Roman" w:hAnsi="Times New Roman" w:cs="Times New Roman"/>
                <w:color w:val="000000" w:themeColor="text1"/>
                <w:sz w:val="24"/>
                <w:szCs w:val="24"/>
              </w:rPr>
              <w:t>СУ</w:t>
            </w:r>
            <w:r w:rsidRPr="002D2840">
              <w:rPr>
                <w:rFonts w:ascii="Times New Roman" w:hAnsi="Times New Roman" w:cs="Times New Roman"/>
                <w:color w:val="000000" w:themeColor="text1"/>
                <w:sz w:val="24"/>
                <w:szCs w:val="24"/>
              </w:rPr>
              <w:t xml:space="preserve"> или непредставяне на документите по т. 3;</w:t>
            </w:r>
          </w:p>
          <w:p w14:paraId="4BBA68D9" w14:textId="58DAF79F" w:rsidR="007F4BFA" w:rsidRPr="002D2840" w:rsidRDefault="002F1BCB" w:rsidP="002D2840">
            <w:pPr>
              <w:spacing w:line="276" w:lineRule="auto"/>
              <w:contextualSpacing/>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lang w:val="en-US"/>
              </w:rPr>
              <w:t xml:space="preserve">- </w:t>
            </w:r>
            <w:r w:rsidRPr="002D2840">
              <w:rPr>
                <w:rFonts w:ascii="Times New Roman" w:hAnsi="Times New Roman" w:cs="Times New Roman"/>
                <w:color w:val="000000" w:themeColor="text1"/>
                <w:sz w:val="24"/>
                <w:szCs w:val="24"/>
              </w:rPr>
              <w:t xml:space="preserve">в случаите по чл. 9д от </w:t>
            </w:r>
            <w:r w:rsidR="00277A2D" w:rsidRPr="002D2840">
              <w:rPr>
                <w:rFonts w:ascii="Times New Roman" w:hAnsi="Times New Roman" w:cs="Times New Roman"/>
                <w:color w:val="000000" w:themeColor="text1"/>
                <w:sz w:val="24"/>
                <w:szCs w:val="24"/>
              </w:rPr>
              <w:t>ЗПЗП</w:t>
            </w:r>
            <w:r w:rsidRPr="002D2840">
              <w:rPr>
                <w:rFonts w:ascii="Times New Roman" w:hAnsi="Times New Roman" w:cs="Times New Roman"/>
                <w:color w:val="000000" w:themeColor="text1"/>
                <w:sz w:val="24"/>
                <w:szCs w:val="24"/>
              </w:rPr>
              <w:t>.</w:t>
            </w:r>
          </w:p>
          <w:p w14:paraId="49551E21" w14:textId="0B6CF17E" w:rsidR="007F4BFA" w:rsidRPr="002D2840" w:rsidRDefault="002F1BCB" w:rsidP="002D2840">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xml:space="preserve">10. При подписване на административен договор за </w:t>
            </w:r>
            <w:r w:rsidR="00EB5533" w:rsidRPr="002D2840">
              <w:rPr>
                <w:rFonts w:ascii="Times New Roman" w:hAnsi="Times New Roman" w:cs="Times New Roman"/>
                <w:sz w:val="24"/>
                <w:szCs w:val="24"/>
              </w:rPr>
              <w:t>БФП</w:t>
            </w:r>
            <w:r w:rsidRPr="002D2840">
              <w:rPr>
                <w:rFonts w:ascii="Times New Roman" w:hAnsi="Times New Roman" w:cs="Times New Roman"/>
                <w:color w:val="000000" w:themeColor="text1"/>
                <w:sz w:val="24"/>
                <w:szCs w:val="24"/>
              </w:rPr>
              <w:t>, бенефициентът подписва декларация по чл. 25, ал. 2 от ЗУСЕФ</w:t>
            </w:r>
            <w:r w:rsidR="00C42284" w:rsidRPr="002D2840">
              <w:rPr>
                <w:rFonts w:ascii="Times New Roman" w:hAnsi="Times New Roman" w:cs="Times New Roman"/>
                <w:color w:val="000000" w:themeColor="text1"/>
                <w:sz w:val="24"/>
                <w:szCs w:val="24"/>
              </w:rPr>
              <w:t>СУ</w:t>
            </w:r>
            <w:r w:rsidRPr="002D2840">
              <w:rPr>
                <w:rFonts w:ascii="Times New Roman" w:hAnsi="Times New Roman" w:cs="Times New Roman"/>
                <w:color w:val="000000" w:themeColor="text1"/>
                <w:sz w:val="24"/>
                <w:szCs w:val="24"/>
              </w:rPr>
              <w:t xml:space="preserve"> и чл. 7 от ПМС № 162/2016 г., при настъпила промяна в декларираните при кандидатстване обстоятелства (</w:t>
            </w:r>
            <w:r w:rsidR="00B4184B" w:rsidRPr="002D2840">
              <w:rPr>
                <w:rFonts w:ascii="Times New Roman" w:hAnsi="Times New Roman" w:cs="Times New Roman"/>
                <w:color w:val="000000" w:themeColor="text1"/>
                <w:sz w:val="24"/>
                <w:szCs w:val="24"/>
              </w:rPr>
              <w:t xml:space="preserve">Раздел II от </w:t>
            </w:r>
            <w:r w:rsidRPr="002D2840">
              <w:rPr>
                <w:rFonts w:ascii="Times New Roman" w:hAnsi="Times New Roman" w:cs="Times New Roman"/>
                <w:color w:val="000000" w:themeColor="text1"/>
                <w:sz w:val="24"/>
                <w:szCs w:val="24"/>
              </w:rPr>
              <w:t>Приложение</w:t>
            </w:r>
            <w:r w:rsidR="000251A7" w:rsidRPr="002D2840">
              <w:rPr>
                <w:rFonts w:ascii="Times New Roman" w:hAnsi="Times New Roman" w:cs="Times New Roman"/>
                <w:color w:val="000000" w:themeColor="text1"/>
                <w:sz w:val="24"/>
                <w:szCs w:val="24"/>
              </w:rPr>
              <w:t xml:space="preserve"> </w:t>
            </w:r>
            <w:r w:rsidRPr="002D2840">
              <w:rPr>
                <w:rFonts w:ascii="Times New Roman" w:hAnsi="Times New Roman" w:cs="Times New Roman"/>
                <w:color w:val="000000" w:themeColor="text1"/>
                <w:sz w:val="24"/>
                <w:szCs w:val="24"/>
              </w:rPr>
              <w:t xml:space="preserve">№ </w:t>
            </w:r>
            <w:r w:rsidR="00B4184B" w:rsidRPr="002D2840">
              <w:rPr>
                <w:rFonts w:ascii="Times New Roman" w:hAnsi="Times New Roman" w:cs="Times New Roman"/>
                <w:color w:val="000000" w:themeColor="text1"/>
                <w:sz w:val="24"/>
                <w:szCs w:val="24"/>
              </w:rPr>
              <w:t>2</w:t>
            </w:r>
            <w:r w:rsidRPr="002D2840">
              <w:rPr>
                <w:rFonts w:ascii="Times New Roman" w:hAnsi="Times New Roman" w:cs="Times New Roman"/>
                <w:color w:val="000000" w:themeColor="text1"/>
                <w:sz w:val="24"/>
                <w:szCs w:val="24"/>
              </w:rPr>
              <w:t xml:space="preserve">) към Административния договор за предоставяне на </w:t>
            </w:r>
            <w:r w:rsidR="00EB5533" w:rsidRPr="002D2840">
              <w:rPr>
                <w:rFonts w:ascii="Times New Roman" w:hAnsi="Times New Roman" w:cs="Times New Roman"/>
                <w:sz w:val="24"/>
                <w:szCs w:val="24"/>
              </w:rPr>
              <w:t>БФП</w:t>
            </w:r>
            <w:r w:rsidRPr="002D2840">
              <w:rPr>
                <w:rFonts w:ascii="Times New Roman" w:hAnsi="Times New Roman" w:cs="Times New Roman"/>
                <w:color w:val="000000" w:themeColor="text1"/>
                <w:sz w:val="24"/>
                <w:szCs w:val="24"/>
              </w:rPr>
              <w:t>.</w:t>
            </w:r>
          </w:p>
          <w:p w14:paraId="6171B4E6" w14:textId="1A109427" w:rsidR="007F4BFA" w:rsidRPr="002D2840" w:rsidRDefault="002F1BCB" w:rsidP="002D2840">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xml:space="preserve">11. Уведомяването на отхвърлените и одобрените кандидати за сключване на административни договори за предоставяне на </w:t>
            </w:r>
            <w:r w:rsidR="00EB5533" w:rsidRPr="002D2840">
              <w:rPr>
                <w:rFonts w:ascii="Times New Roman" w:hAnsi="Times New Roman" w:cs="Times New Roman"/>
                <w:sz w:val="24"/>
                <w:szCs w:val="24"/>
              </w:rPr>
              <w:t>БФП</w:t>
            </w:r>
            <w:r w:rsidR="00EB5533" w:rsidRPr="002D2840" w:rsidDel="00EB5533">
              <w:rPr>
                <w:rFonts w:ascii="Times New Roman" w:hAnsi="Times New Roman" w:cs="Times New Roman"/>
                <w:color w:val="000000" w:themeColor="text1"/>
                <w:sz w:val="24"/>
                <w:szCs w:val="24"/>
              </w:rPr>
              <w:t xml:space="preserve"> </w:t>
            </w:r>
            <w:r w:rsidRPr="002D2840">
              <w:rPr>
                <w:rFonts w:ascii="Times New Roman" w:hAnsi="Times New Roman" w:cs="Times New Roman"/>
                <w:color w:val="000000" w:themeColor="text1"/>
                <w:sz w:val="24"/>
                <w:szCs w:val="24"/>
              </w:rPr>
              <w:t xml:space="preserve">се извършва чрез ИСУН 2020. </w:t>
            </w:r>
            <w:r w:rsidR="00B90361" w:rsidRPr="002D2840">
              <w:rPr>
                <w:rFonts w:ascii="Times New Roman" w:hAnsi="Times New Roman" w:cs="Times New Roman"/>
                <w:color w:val="000000" w:themeColor="text1"/>
                <w:sz w:val="24"/>
                <w:szCs w:val="24"/>
              </w:rPr>
              <w:t xml:space="preserve">ДФЗ - </w:t>
            </w:r>
            <w:r w:rsidR="00B90361" w:rsidRPr="002D2840">
              <w:rPr>
                <w:rFonts w:ascii="Times New Roman" w:hAnsi="Times New Roman" w:cs="Times New Roman"/>
                <w:color w:val="000000" w:themeColor="text1"/>
                <w:sz w:val="24"/>
                <w:szCs w:val="24"/>
              </w:rPr>
              <w:lastRenderedPageBreak/>
              <w:t xml:space="preserve">РА </w:t>
            </w:r>
            <w:r w:rsidRPr="002D2840">
              <w:rPr>
                <w:rFonts w:ascii="Times New Roman" w:hAnsi="Times New Roman" w:cs="Times New Roman"/>
                <w:color w:val="000000" w:themeColor="text1"/>
                <w:sz w:val="24"/>
                <w:szCs w:val="24"/>
              </w:rPr>
              <w:t xml:space="preserve">не носи отговорност ако поради грешни и/или непълни данни за кореспонденция, предоставени от самите кандидати, те не получават кореспонденцията с </w:t>
            </w:r>
            <w:r w:rsidR="00B90361" w:rsidRPr="002D2840">
              <w:rPr>
                <w:rFonts w:ascii="Times New Roman" w:hAnsi="Times New Roman" w:cs="Times New Roman"/>
                <w:color w:val="000000" w:themeColor="text1"/>
                <w:sz w:val="24"/>
                <w:szCs w:val="24"/>
              </w:rPr>
              <w:t>ДФЗ - РА</w:t>
            </w:r>
            <w:r w:rsidRPr="002D2840">
              <w:rPr>
                <w:rFonts w:ascii="Times New Roman" w:hAnsi="Times New Roman" w:cs="Times New Roman"/>
                <w:color w:val="000000" w:themeColor="text1"/>
                <w:sz w:val="24"/>
                <w:szCs w:val="24"/>
              </w:rPr>
              <w:t>.</w:t>
            </w:r>
          </w:p>
          <w:p w14:paraId="6235BE62" w14:textId="50E648F5" w:rsidR="007F4BFA" w:rsidRPr="002D2840" w:rsidRDefault="002F1BCB" w:rsidP="002D2840">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12. Всеки кандидат</w:t>
            </w:r>
            <w:r w:rsidR="00F236E7" w:rsidRPr="002D2840">
              <w:rPr>
                <w:rFonts w:ascii="Times New Roman" w:hAnsi="Times New Roman" w:cs="Times New Roman"/>
                <w:color w:val="000000" w:themeColor="text1"/>
                <w:sz w:val="24"/>
                <w:szCs w:val="24"/>
              </w:rPr>
              <w:t xml:space="preserve"> </w:t>
            </w:r>
            <w:r w:rsidRPr="002D2840">
              <w:rPr>
                <w:rFonts w:ascii="Times New Roman" w:hAnsi="Times New Roman" w:cs="Times New Roman"/>
                <w:color w:val="000000" w:themeColor="text1"/>
                <w:sz w:val="24"/>
                <w:szCs w:val="24"/>
              </w:rPr>
              <w:t xml:space="preserve">може да подаде до </w:t>
            </w:r>
            <w:r w:rsidR="00B90361" w:rsidRPr="002D2840">
              <w:rPr>
                <w:rFonts w:ascii="Times New Roman" w:hAnsi="Times New Roman" w:cs="Times New Roman"/>
                <w:color w:val="000000" w:themeColor="text1"/>
                <w:sz w:val="24"/>
                <w:szCs w:val="24"/>
              </w:rPr>
              <w:t xml:space="preserve">изпълнителният директор на ДФЗ – РА и/или </w:t>
            </w:r>
            <w:r w:rsidRPr="002D2840">
              <w:rPr>
                <w:rFonts w:ascii="Times New Roman" w:hAnsi="Times New Roman" w:cs="Times New Roman"/>
                <w:color w:val="000000" w:themeColor="text1"/>
                <w:sz w:val="24"/>
                <w:szCs w:val="24"/>
              </w:rPr>
              <w:t xml:space="preserve">ръководителя на УО сигнал за предоставяне на невярна и/или подвеждаща информация от кандидати в процедури по предоставяне на </w:t>
            </w:r>
            <w:r w:rsidR="00EB5533" w:rsidRPr="002D2840">
              <w:rPr>
                <w:rFonts w:ascii="Times New Roman" w:hAnsi="Times New Roman" w:cs="Times New Roman"/>
                <w:sz w:val="24"/>
                <w:szCs w:val="24"/>
              </w:rPr>
              <w:t>БФП</w:t>
            </w:r>
            <w:r w:rsidRPr="002D2840">
              <w:rPr>
                <w:rFonts w:ascii="Times New Roman" w:hAnsi="Times New Roman" w:cs="Times New Roman"/>
                <w:color w:val="000000" w:themeColor="text1"/>
                <w:sz w:val="24"/>
                <w:szCs w:val="24"/>
              </w:rPr>
              <w:t xml:space="preserve"> по ПРСР и/или от бенефициентите на </w:t>
            </w:r>
            <w:r w:rsidR="00EB5533" w:rsidRPr="002D2840">
              <w:rPr>
                <w:rFonts w:ascii="Times New Roman" w:hAnsi="Times New Roman" w:cs="Times New Roman"/>
                <w:sz w:val="24"/>
                <w:szCs w:val="24"/>
              </w:rPr>
              <w:t>БФП</w:t>
            </w:r>
            <w:r w:rsidRPr="002D2840">
              <w:rPr>
                <w:rFonts w:ascii="Times New Roman" w:hAnsi="Times New Roman" w:cs="Times New Roman"/>
                <w:color w:val="000000" w:themeColor="text1"/>
                <w:sz w:val="24"/>
                <w:szCs w:val="24"/>
              </w:rPr>
              <w:t xml:space="preserve"> по ПРСР, които при изпълнение на договор, сключен по проект</w:t>
            </w:r>
            <w:r w:rsidR="00917809" w:rsidRPr="002D2840">
              <w:rPr>
                <w:rFonts w:ascii="Times New Roman" w:hAnsi="Times New Roman" w:cs="Times New Roman"/>
                <w:color w:val="000000" w:themeColor="text1"/>
                <w:sz w:val="24"/>
                <w:szCs w:val="24"/>
              </w:rPr>
              <w:t>но предложение</w:t>
            </w:r>
            <w:r w:rsidRPr="002D2840">
              <w:rPr>
                <w:rFonts w:ascii="Times New Roman" w:hAnsi="Times New Roman" w:cs="Times New Roman"/>
                <w:color w:val="000000" w:themeColor="text1"/>
                <w:sz w:val="24"/>
                <w:szCs w:val="24"/>
              </w:rPr>
              <w:t xml:space="preserve"> финансиран от ЕЗФРСР, предоставят невярна и /или подвеждаща информация за вписване в регистъра и проверка.</w:t>
            </w:r>
          </w:p>
        </w:tc>
      </w:tr>
    </w:tbl>
    <w:p w14:paraId="19482D0F" w14:textId="596843FC" w:rsidR="007F4BFA" w:rsidRPr="002D2840" w:rsidRDefault="007F4BFA" w:rsidP="002D2840">
      <w:pPr>
        <w:spacing w:after="0"/>
        <w:jc w:val="both"/>
        <w:rPr>
          <w:rFonts w:ascii="Times New Roman" w:hAnsi="Times New Roman" w:cs="Times New Roman"/>
          <w:color w:val="FF0000"/>
          <w:sz w:val="24"/>
          <w:szCs w:val="24"/>
        </w:rPr>
      </w:pPr>
    </w:p>
    <w:p w14:paraId="00F546E9" w14:textId="77777777" w:rsidR="007F4BFA" w:rsidRPr="002D2840" w:rsidRDefault="002F1BCB" w:rsidP="002D2840">
      <w:pPr>
        <w:pStyle w:val="Heading1"/>
        <w:spacing w:before="0"/>
        <w:jc w:val="both"/>
        <w:rPr>
          <w:rFonts w:cs="Times New Roman"/>
          <w:szCs w:val="24"/>
          <w:lang w:val="en-US"/>
        </w:rPr>
      </w:pPr>
      <w:bookmarkStart w:id="45" w:name="_Toc69388932"/>
      <w:r w:rsidRPr="002D2840">
        <w:rPr>
          <w:rFonts w:cs="Times New Roman"/>
          <w:szCs w:val="24"/>
        </w:rPr>
        <w:t>28. Приложения към Условията за кандидатстване:</w:t>
      </w:r>
      <w:bookmarkEnd w:id="45"/>
    </w:p>
    <w:tbl>
      <w:tblPr>
        <w:tblStyle w:val="TableGrid"/>
        <w:tblW w:w="5000" w:type="pct"/>
        <w:tblLook w:val="04A0" w:firstRow="1" w:lastRow="0" w:firstColumn="1" w:lastColumn="0" w:noHBand="0" w:noVBand="1"/>
      </w:tblPr>
      <w:tblGrid>
        <w:gridCol w:w="9629"/>
      </w:tblGrid>
      <w:tr w:rsidR="007F4BFA" w:rsidRPr="002D2840" w14:paraId="56FB286F" w14:textId="77777777" w:rsidTr="00A335C9">
        <w:tc>
          <w:tcPr>
            <w:tcW w:w="5000" w:type="pct"/>
          </w:tcPr>
          <w:p w14:paraId="40A74C84" w14:textId="2EB29E7A" w:rsidR="00673E59" w:rsidRPr="002D2840" w:rsidRDefault="00107B17"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00718F" w:rsidRPr="002D2840">
              <w:rPr>
                <w:rFonts w:ascii="Times New Roman" w:hAnsi="Times New Roman" w:cs="Times New Roman"/>
                <w:sz w:val="24"/>
                <w:szCs w:val="24"/>
              </w:rPr>
              <w:t xml:space="preserve"> </w:t>
            </w:r>
            <w:r w:rsidRPr="002D2840">
              <w:rPr>
                <w:rFonts w:ascii="Times New Roman" w:hAnsi="Times New Roman" w:cs="Times New Roman"/>
                <w:sz w:val="24"/>
                <w:szCs w:val="24"/>
              </w:rPr>
              <w:t xml:space="preserve">Приложение № 1 - </w:t>
            </w:r>
            <w:r w:rsidR="00673E59" w:rsidRPr="002D2840">
              <w:rPr>
                <w:rFonts w:ascii="Times New Roman" w:hAnsi="Times New Roman" w:cs="Times New Roman"/>
                <w:sz w:val="24"/>
                <w:szCs w:val="24"/>
              </w:rPr>
              <w:t>Таблица за изчисляване на СПО</w:t>
            </w:r>
          </w:p>
          <w:p w14:paraId="6CF1998D" w14:textId="7A2F5F93" w:rsidR="00673E59" w:rsidRPr="002D2840" w:rsidRDefault="0000718F" w:rsidP="002D2840">
            <w:pPr>
              <w:spacing w:line="276" w:lineRule="auto"/>
              <w:jc w:val="both"/>
              <w:rPr>
                <w:rFonts w:ascii="Times New Roman" w:hAnsi="Times New Roman" w:cs="Times New Roman"/>
                <w:sz w:val="24"/>
                <w:szCs w:val="24"/>
                <w:lang w:val="en-US"/>
              </w:rPr>
            </w:pPr>
            <w:r w:rsidRPr="002D2840">
              <w:rPr>
                <w:rFonts w:ascii="Times New Roman" w:hAnsi="Times New Roman" w:cs="Times New Roman"/>
                <w:sz w:val="24"/>
                <w:szCs w:val="24"/>
              </w:rPr>
              <w:t>2</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000E17" w:rsidRPr="002D2840">
              <w:rPr>
                <w:rFonts w:ascii="Times New Roman" w:hAnsi="Times New Roman" w:cs="Times New Roman"/>
                <w:sz w:val="24"/>
                <w:szCs w:val="24"/>
              </w:rPr>
              <w:t xml:space="preserve">2 </w:t>
            </w:r>
            <w:r w:rsidR="007217C3" w:rsidRPr="002D2840">
              <w:rPr>
                <w:rFonts w:ascii="Times New Roman" w:hAnsi="Times New Roman" w:cs="Times New Roman"/>
                <w:sz w:val="24"/>
                <w:szCs w:val="24"/>
              </w:rPr>
              <w:t>–</w:t>
            </w:r>
            <w:r w:rsidR="00107B17" w:rsidRPr="002D2840">
              <w:rPr>
                <w:rFonts w:ascii="Times New Roman" w:hAnsi="Times New Roman" w:cs="Times New Roman"/>
                <w:sz w:val="24"/>
                <w:szCs w:val="24"/>
              </w:rPr>
              <w:t xml:space="preserve"> </w:t>
            </w:r>
            <w:r w:rsidR="00673E59" w:rsidRPr="002D2840">
              <w:rPr>
                <w:rFonts w:ascii="Times New Roman" w:hAnsi="Times New Roman" w:cs="Times New Roman"/>
                <w:sz w:val="24"/>
                <w:szCs w:val="24"/>
              </w:rPr>
              <w:t>Декларация</w:t>
            </w:r>
            <w:r w:rsidR="007217C3" w:rsidRPr="002D2840">
              <w:rPr>
                <w:rFonts w:ascii="Times New Roman" w:hAnsi="Times New Roman" w:cs="Times New Roman"/>
                <w:sz w:val="24"/>
                <w:szCs w:val="24"/>
              </w:rPr>
              <w:t xml:space="preserve"> при кандидатстване</w:t>
            </w:r>
          </w:p>
          <w:p w14:paraId="60880662" w14:textId="72FFF3B4" w:rsidR="00107B17" w:rsidRPr="002D2840" w:rsidRDefault="0000718F"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3</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AC3542" w:rsidRPr="002D2840">
              <w:rPr>
                <w:rFonts w:ascii="Times New Roman" w:hAnsi="Times New Roman" w:cs="Times New Roman"/>
                <w:sz w:val="24"/>
                <w:szCs w:val="24"/>
                <w:lang w:val="en-GB"/>
              </w:rPr>
              <w:t>3</w:t>
            </w:r>
            <w:r w:rsidR="00AC3542"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 </w:t>
            </w:r>
            <w:r w:rsidR="007217C3" w:rsidRPr="002D2840">
              <w:rPr>
                <w:rFonts w:ascii="Times New Roman" w:hAnsi="Times New Roman" w:cs="Times New Roman"/>
                <w:sz w:val="24"/>
                <w:szCs w:val="24"/>
              </w:rPr>
              <w:t>Списък на допустимите непреработени земеделски продукти</w:t>
            </w:r>
          </w:p>
          <w:p w14:paraId="5D69BBEF" w14:textId="725882DD" w:rsidR="00107B17" w:rsidRPr="002D2840" w:rsidRDefault="0000718F"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4</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AC3542" w:rsidRPr="002D2840">
              <w:rPr>
                <w:rFonts w:ascii="Times New Roman" w:hAnsi="Times New Roman" w:cs="Times New Roman"/>
                <w:sz w:val="24"/>
                <w:szCs w:val="24"/>
                <w:lang w:val="en-GB"/>
              </w:rPr>
              <w:t>4</w:t>
            </w:r>
            <w:r w:rsidR="00AC3542"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 </w:t>
            </w:r>
            <w:r w:rsidR="007217C3" w:rsidRPr="002D2840">
              <w:rPr>
                <w:rFonts w:ascii="Times New Roman" w:hAnsi="Times New Roman" w:cs="Times New Roman"/>
                <w:sz w:val="24"/>
                <w:szCs w:val="24"/>
              </w:rPr>
              <w:t>Бизнес план - образец</w:t>
            </w:r>
          </w:p>
          <w:p w14:paraId="3C5BB3F7" w14:textId="578CAF2E" w:rsidR="00107B17" w:rsidRPr="002D2840" w:rsidRDefault="0000718F"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5</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AC3542" w:rsidRPr="002D2840">
              <w:rPr>
                <w:rFonts w:ascii="Times New Roman" w:hAnsi="Times New Roman" w:cs="Times New Roman"/>
                <w:sz w:val="24"/>
                <w:szCs w:val="24"/>
                <w:lang w:val="en-GB"/>
              </w:rPr>
              <w:t>5</w:t>
            </w:r>
            <w:r w:rsidR="00AC3542"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 </w:t>
            </w:r>
            <w:r w:rsidR="007217C3" w:rsidRPr="002D2840">
              <w:rPr>
                <w:rFonts w:ascii="Times New Roman" w:hAnsi="Times New Roman" w:cs="Times New Roman"/>
                <w:sz w:val="24"/>
                <w:szCs w:val="24"/>
              </w:rPr>
              <w:t>Списък с наименованията на активите, дейностите и услугите, за които са определени референтни разходи</w:t>
            </w:r>
          </w:p>
          <w:p w14:paraId="2513D30A" w14:textId="4B295F56" w:rsidR="00107B17" w:rsidRPr="002D2840" w:rsidRDefault="0000718F"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6</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577375" w:rsidRPr="002D2840">
              <w:rPr>
                <w:rFonts w:ascii="Times New Roman" w:hAnsi="Times New Roman" w:cs="Times New Roman"/>
                <w:sz w:val="24"/>
                <w:szCs w:val="24"/>
                <w:lang w:val="en-GB"/>
              </w:rPr>
              <w:t>6</w:t>
            </w:r>
            <w:r w:rsidR="00E30E8B" w:rsidRPr="002D2840">
              <w:rPr>
                <w:rFonts w:ascii="Times New Roman" w:hAnsi="Times New Roman" w:cs="Times New Roman"/>
                <w:sz w:val="24"/>
                <w:szCs w:val="24"/>
              </w:rPr>
              <w:t xml:space="preserve"> - </w:t>
            </w:r>
            <w:r w:rsidR="007E3B35" w:rsidRPr="002D2840">
              <w:rPr>
                <w:rFonts w:ascii="Times New Roman" w:hAnsi="Times New Roman" w:cs="Times New Roman"/>
                <w:sz w:val="24"/>
                <w:szCs w:val="24"/>
              </w:rPr>
              <w:t>Образец на запитване за оферта</w:t>
            </w:r>
          </w:p>
          <w:p w14:paraId="0493E4FA" w14:textId="0D3B481A" w:rsidR="00107B17" w:rsidRPr="002D2840" w:rsidRDefault="0000718F"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7</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577375" w:rsidRPr="002D2840">
              <w:rPr>
                <w:rFonts w:ascii="Times New Roman" w:hAnsi="Times New Roman" w:cs="Times New Roman"/>
                <w:sz w:val="24"/>
                <w:szCs w:val="24"/>
              </w:rPr>
              <w:t xml:space="preserve">7 </w:t>
            </w:r>
            <w:r w:rsidR="00107B17" w:rsidRPr="002D2840">
              <w:rPr>
                <w:rFonts w:ascii="Times New Roman" w:hAnsi="Times New Roman" w:cs="Times New Roman"/>
                <w:sz w:val="24"/>
                <w:szCs w:val="24"/>
              </w:rPr>
              <w:t xml:space="preserve">- </w:t>
            </w:r>
            <w:r w:rsidR="007E3B35" w:rsidRPr="002D2840">
              <w:rPr>
                <w:rFonts w:ascii="Times New Roman" w:hAnsi="Times New Roman" w:cs="Times New Roman"/>
                <w:sz w:val="24"/>
                <w:szCs w:val="24"/>
              </w:rPr>
              <w:t>Основна информация за проектното предложение и таблица на заявените разходи</w:t>
            </w:r>
            <w:r w:rsidR="0022377A" w:rsidRPr="002D2840">
              <w:rPr>
                <w:rFonts w:ascii="Times New Roman" w:hAnsi="Times New Roman" w:cs="Times New Roman"/>
                <w:sz w:val="24"/>
                <w:szCs w:val="24"/>
              </w:rPr>
              <w:t>;</w:t>
            </w:r>
          </w:p>
          <w:p w14:paraId="38C40318" w14:textId="47C2A0AA" w:rsidR="00107B17" w:rsidRPr="002D2840" w:rsidRDefault="0000718F"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8</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F60D33" w:rsidRPr="002D2840">
              <w:rPr>
                <w:rFonts w:ascii="Times New Roman" w:hAnsi="Times New Roman" w:cs="Times New Roman"/>
                <w:sz w:val="24"/>
                <w:szCs w:val="24"/>
              </w:rPr>
              <w:t xml:space="preserve">8 </w:t>
            </w:r>
            <w:r w:rsidR="00107B17" w:rsidRPr="002D2840">
              <w:rPr>
                <w:rFonts w:ascii="Times New Roman" w:hAnsi="Times New Roman" w:cs="Times New Roman"/>
                <w:sz w:val="24"/>
                <w:szCs w:val="24"/>
              </w:rPr>
              <w:t xml:space="preserve">– </w:t>
            </w:r>
            <w:r w:rsidR="0022377A" w:rsidRPr="002D2840">
              <w:rPr>
                <w:rFonts w:ascii="Times New Roman" w:hAnsi="Times New Roman" w:cs="Times New Roman"/>
                <w:sz w:val="24"/>
                <w:szCs w:val="24"/>
              </w:rPr>
              <w:t>Контролен лист ОАСД</w:t>
            </w:r>
          </w:p>
          <w:p w14:paraId="52B77301" w14:textId="109A69B6" w:rsidR="00107B17" w:rsidRPr="002D2840" w:rsidRDefault="0000718F"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9</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F60D33" w:rsidRPr="002D2840">
              <w:rPr>
                <w:rFonts w:ascii="Times New Roman" w:hAnsi="Times New Roman" w:cs="Times New Roman"/>
                <w:sz w:val="24"/>
                <w:szCs w:val="24"/>
              </w:rPr>
              <w:t xml:space="preserve">9 </w:t>
            </w:r>
            <w:r w:rsidR="00107B17" w:rsidRPr="002D2840">
              <w:rPr>
                <w:rFonts w:ascii="Times New Roman" w:hAnsi="Times New Roman" w:cs="Times New Roman"/>
                <w:sz w:val="24"/>
                <w:szCs w:val="24"/>
              </w:rPr>
              <w:t xml:space="preserve">- </w:t>
            </w:r>
            <w:r w:rsidR="005904F1" w:rsidRPr="002D2840">
              <w:rPr>
                <w:rFonts w:ascii="Times New Roman" w:hAnsi="Times New Roman" w:cs="Times New Roman"/>
                <w:sz w:val="24"/>
                <w:szCs w:val="24"/>
              </w:rPr>
              <w:t>Контролен лист TФО</w:t>
            </w:r>
          </w:p>
          <w:p w14:paraId="03ABA02B" w14:textId="77777777" w:rsidR="005904F1" w:rsidRPr="002D2840" w:rsidRDefault="0000718F"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10</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F60D33" w:rsidRPr="002D2840">
              <w:rPr>
                <w:rFonts w:ascii="Times New Roman" w:hAnsi="Times New Roman" w:cs="Times New Roman"/>
                <w:sz w:val="24"/>
                <w:szCs w:val="24"/>
              </w:rPr>
              <w:t xml:space="preserve">10 </w:t>
            </w:r>
            <w:r w:rsidR="00107B17" w:rsidRPr="002D2840">
              <w:rPr>
                <w:rFonts w:ascii="Times New Roman" w:hAnsi="Times New Roman" w:cs="Times New Roman"/>
                <w:sz w:val="24"/>
                <w:szCs w:val="24"/>
              </w:rPr>
              <w:t xml:space="preserve">- </w:t>
            </w:r>
            <w:r w:rsidR="005904F1" w:rsidRPr="002D2840">
              <w:rPr>
                <w:rFonts w:ascii="Times New Roman" w:hAnsi="Times New Roman" w:cs="Times New Roman"/>
                <w:sz w:val="24"/>
                <w:szCs w:val="24"/>
              </w:rPr>
              <w:t>Списък с приоритетни култури и животни</w:t>
            </w:r>
          </w:p>
          <w:p w14:paraId="507B80C4" w14:textId="77777777" w:rsidR="00A62D20" w:rsidRPr="002D2840" w:rsidRDefault="0000718F" w:rsidP="002D2840">
            <w:pPr>
              <w:spacing w:line="276" w:lineRule="auto"/>
              <w:jc w:val="both"/>
              <w:rPr>
                <w:rFonts w:ascii="Times New Roman" w:hAnsi="Times New Roman" w:cs="Times New Roman"/>
                <w:sz w:val="24"/>
                <w:szCs w:val="24"/>
                <w:highlight w:val="magenta"/>
              </w:rPr>
            </w:pPr>
            <w:r w:rsidRPr="002D2840">
              <w:rPr>
                <w:rFonts w:ascii="Times New Roman" w:hAnsi="Times New Roman" w:cs="Times New Roman"/>
                <w:sz w:val="24"/>
                <w:szCs w:val="24"/>
              </w:rPr>
              <w:t>11</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F60D33" w:rsidRPr="002D2840">
              <w:rPr>
                <w:rFonts w:ascii="Times New Roman" w:hAnsi="Times New Roman" w:cs="Times New Roman"/>
                <w:sz w:val="24"/>
                <w:szCs w:val="24"/>
              </w:rPr>
              <w:t xml:space="preserve">11 </w:t>
            </w:r>
            <w:r w:rsidR="00107B17" w:rsidRPr="002D2840">
              <w:rPr>
                <w:rFonts w:ascii="Times New Roman" w:hAnsi="Times New Roman" w:cs="Times New Roman"/>
                <w:sz w:val="24"/>
                <w:szCs w:val="24"/>
              </w:rPr>
              <w:t xml:space="preserve">- </w:t>
            </w:r>
            <w:r w:rsidR="00A62D20" w:rsidRPr="002D2840">
              <w:rPr>
                <w:rFonts w:ascii="Times New Roman" w:hAnsi="Times New Roman" w:cs="Times New Roman"/>
                <w:sz w:val="24"/>
                <w:szCs w:val="24"/>
              </w:rPr>
              <w:t>Декларация по чл. 4а, ал. 1 от ЗМСП</w:t>
            </w:r>
          </w:p>
          <w:p w14:paraId="34B3F31A" w14:textId="77777777" w:rsidR="00840672" w:rsidRPr="002D2840" w:rsidRDefault="00840672" w:rsidP="002D284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12. Приложение № 12 - Справка – декларация за обработваната земя/отглежданите животни от членовете на групата/организацията на производители</w:t>
            </w:r>
            <w:r w:rsidRPr="002D2840" w:rsidDel="007217C3">
              <w:rPr>
                <w:rFonts w:ascii="Times New Roman" w:hAnsi="Times New Roman" w:cs="Times New Roman"/>
                <w:sz w:val="24"/>
                <w:szCs w:val="24"/>
              </w:rPr>
              <w:t xml:space="preserve"> </w:t>
            </w:r>
          </w:p>
          <w:p w14:paraId="1AA2148D" w14:textId="03BF75FE" w:rsidR="008179A1" w:rsidRPr="002D2840" w:rsidRDefault="0000718F" w:rsidP="002D2840">
            <w:pPr>
              <w:spacing w:line="276" w:lineRule="auto"/>
              <w:jc w:val="both"/>
              <w:rPr>
                <w:rFonts w:ascii="Times New Roman" w:hAnsi="Times New Roman" w:cs="Times New Roman"/>
                <w:sz w:val="24"/>
                <w:szCs w:val="24"/>
                <w:highlight w:val="magenta"/>
              </w:rPr>
            </w:pPr>
            <w:r w:rsidRPr="002D2840">
              <w:rPr>
                <w:rFonts w:ascii="Times New Roman" w:hAnsi="Times New Roman" w:cs="Times New Roman"/>
                <w:sz w:val="24"/>
                <w:szCs w:val="24"/>
              </w:rPr>
              <w:t>13</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AB6D59" w:rsidRPr="002D2840">
              <w:rPr>
                <w:rFonts w:ascii="Times New Roman" w:hAnsi="Times New Roman" w:cs="Times New Roman"/>
                <w:sz w:val="24"/>
                <w:szCs w:val="24"/>
              </w:rPr>
              <w:t xml:space="preserve">13 </w:t>
            </w:r>
            <w:r w:rsidR="00107B17" w:rsidRPr="002D2840">
              <w:rPr>
                <w:rFonts w:ascii="Times New Roman" w:hAnsi="Times New Roman" w:cs="Times New Roman"/>
                <w:sz w:val="24"/>
                <w:szCs w:val="24"/>
              </w:rPr>
              <w:t xml:space="preserve">- </w:t>
            </w:r>
            <w:r w:rsidR="00B4184B" w:rsidRPr="002D2840">
              <w:rPr>
                <w:rFonts w:ascii="Times New Roman" w:hAnsi="Times New Roman" w:cs="Times New Roman"/>
                <w:sz w:val="24"/>
                <w:szCs w:val="24"/>
              </w:rPr>
              <w:t>Инструкция за попълване на електронен фомуляр</w:t>
            </w:r>
          </w:p>
        </w:tc>
      </w:tr>
    </w:tbl>
    <w:p w14:paraId="7C4B018A" w14:textId="77777777" w:rsidR="007F4BFA" w:rsidRPr="002D2840" w:rsidRDefault="007F4BFA" w:rsidP="002D2840">
      <w:pPr>
        <w:tabs>
          <w:tab w:val="left" w:pos="-720"/>
        </w:tabs>
        <w:autoSpaceDE w:val="0"/>
        <w:autoSpaceDN w:val="0"/>
        <w:adjustRightInd w:val="0"/>
        <w:spacing w:after="0"/>
        <w:jc w:val="both"/>
        <w:rPr>
          <w:rFonts w:ascii="Times New Roman" w:hAnsi="Times New Roman" w:cs="Times New Roman"/>
          <w:color w:val="FF0000"/>
          <w:sz w:val="24"/>
          <w:szCs w:val="24"/>
        </w:rPr>
      </w:pPr>
    </w:p>
    <w:sectPr w:rsidR="007F4BFA" w:rsidRPr="002D2840" w:rsidSect="00493E05">
      <w:headerReference w:type="even" r:id="rId16"/>
      <w:headerReference w:type="default" r:id="rId17"/>
      <w:footerReference w:type="default" r:id="rId18"/>
      <w:pgSz w:w="11906" w:h="16838"/>
      <w:pgMar w:top="1418" w:right="1133" w:bottom="1135" w:left="1134"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F9CE98" w14:textId="77777777" w:rsidR="003055FE" w:rsidRDefault="003055FE">
      <w:pPr>
        <w:spacing w:after="0" w:line="240" w:lineRule="auto"/>
      </w:pPr>
      <w:r>
        <w:separator/>
      </w:r>
    </w:p>
  </w:endnote>
  <w:endnote w:type="continuationSeparator" w:id="0">
    <w:p w14:paraId="7936A21A" w14:textId="77777777" w:rsidR="003055FE" w:rsidRDefault="003055FE">
      <w:pPr>
        <w:spacing w:after="0" w:line="240" w:lineRule="auto"/>
      </w:pPr>
      <w:r>
        <w:continuationSeparator/>
      </w:r>
    </w:p>
  </w:endnote>
  <w:endnote w:type="continuationNotice" w:id="1">
    <w:p w14:paraId="5336047F" w14:textId="77777777" w:rsidR="003055FE" w:rsidRDefault="003055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0"/>
        <w:szCs w:val="20"/>
      </w:rPr>
      <w:id w:val="-1766074015"/>
      <w:docPartObj>
        <w:docPartGallery w:val="Page Numbers (Bottom of Page)"/>
        <w:docPartUnique/>
      </w:docPartObj>
    </w:sdtPr>
    <w:sdtEndPr>
      <w:rPr>
        <w:noProof/>
      </w:rPr>
    </w:sdtEndPr>
    <w:sdtContent>
      <w:p w14:paraId="2C14FC44" w14:textId="77777777" w:rsidR="002E2742" w:rsidRDefault="00476632" w:rsidP="002E2742">
        <w:pPr>
          <w:pStyle w:val="Footer"/>
          <w:tabs>
            <w:tab w:val="clear" w:pos="4536"/>
            <w:tab w:val="clear" w:pos="9072"/>
          </w:tabs>
          <w:jc w:val="both"/>
          <w:rPr>
            <w:rFonts w:ascii="Times New Roman" w:hAnsi="Times New Roman" w:cs="Times New Roman"/>
            <w:i/>
            <w:sz w:val="20"/>
            <w:szCs w:val="20"/>
          </w:rPr>
        </w:pPr>
        <w:r w:rsidRPr="00AD365F">
          <w:rPr>
            <w:rFonts w:ascii="Times New Roman" w:hAnsi="Times New Roman" w:cs="Times New Roman"/>
            <w:i/>
            <w:sz w:val="20"/>
            <w:szCs w:val="20"/>
          </w:rPr>
          <w:t>Условия за кандидатстване по подмярка 4.1 „Инвестиции в земеделски стопанства“</w:t>
        </w:r>
        <w:r w:rsidR="002E2742">
          <w:rPr>
            <w:rFonts w:ascii="Times New Roman" w:hAnsi="Times New Roman" w:cs="Times New Roman"/>
            <w:i/>
            <w:sz w:val="20"/>
            <w:szCs w:val="20"/>
          </w:rPr>
          <w:t>,</w:t>
        </w:r>
      </w:p>
      <w:p w14:paraId="52170932" w14:textId="6107F29D" w:rsidR="00476632" w:rsidRPr="00AD365F" w:rsidRDefault="002E2742" w:rsidP="002E2742">
        <w:pPr>
          <w:pStyle w:val="Footer"/>
          <w:tabs>
            <w:tab w:val="clear" w:pos="4536"/>
            <w:tab w:val="clear" w:pos="9072"/>
          </w:tabs>
          <w:jc w:val="both"/>
          <w:rPr>
            <w:rFonts w:ascii="Times New Roman" w:hAnsi="Times New Roman" w:cs="Times New Roman"/>
            <w:sz w:val="20"/>
            <w:szCs w:val="20"/>
          </w:rPr>
        </w:pPr>
        <w:r>
          <w:rPr>
            <w:rFonts w:ascii="Times New Roman" w:hAnsi="Times New Roman" w:cs="Times New Roman"/>
            <w:i/>
            <w:sz w:val="20"/>
            <w:szCs w:val="20"/>
          </w:rPr>
          <w:t xml:space="preserve">Процедура № </w:t>
        </w:r>
        <w:r w:rsidRPr="002E2742">
          <w:rPr>
            <w:rFonts w:ascii="Times New Roman" w:hAnsi="Times New Roman" w:cs="Times New Roman"/>
            <w:i/>
            <w:sz w:val="20"/>
            <w:szCs w:val="20"/>
          </w:rPr>
          <w:t>BG06RDNP001-4.017</w:t>
        </w:r>
        <w:r w:rsidR="00476632" w:rsidRPr="00AD365F">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sidR="00476632" w:rsidRPr="00AD365F">
          <w:rPr>
            <w:rFonts w:ascii="Times New Roman" w:hAnsi="Times New Roman" w:cs="Times New Roman"/>
            <w:i/>
            <w:sz w:val="20"/>
            <w:szCs w:val="20"/>
          </w:rPr>
          <w:tab/>
        </w:r>
        <w:r w:rsidR="00476632" w:rsidRPr="00AD365F">
          <w:rPr>
            <w:rFonts w:ascii="Times New Roman" w:hAnsi="Times New Roman" w:cs="Times New Roman"/>
            <w:sz w:val="20"/>
            <w:szCs w:val="20"/>
          </w:rPr>
          <w:fldChar w:fldCharType="begin"/>
        </w:r>
        <w:r w:rsidR="00476632" w:rsidRPr="00AD365F">
          <w:rPr>
            <w:rFonts w:ascii="Times New Roman" w:hAnsi="Times New Roman" w:cs="Times New Roman"/>
            <w:sz w:val="20"/>
            <w:szCs w:val="20"/>
          </w:rPr>
          <w:instrText xml:space="preserve"> PAGE   \* MERGEFORMAT </w:instrText>
        </w:r>
        <w:r w:rsidR="00476632" w:rsidRPr="00AD365F">
          <w:rPr>
            <w:rFonts w:ascii="Times New Roman" w:hAnsi="Times New Roman" w:cs="Times New Roman"/>
            <w:sz w:val="20"/>
            <w:szCs w:val="20"/>
          </w:rPr>
          <w:fldChar w:fldCharType="separate"/>
        </w:r>
        <w:r w:rsidR="00485CFE">
          <w:rPr>
            <w:rFonts w:ascii="Times New Roman" w:hAnsi="Times New Roman" w:cs="Times New Roman"/>
            <w:noProof/>
            <w:sz w:val="20"/>
            <w:szCs w:val="20"/>
          </w:rPr>
          <w:t>18</w:t>
        </w:r>
        <w:r w:rsidR="00476632" w:rsidRPr="00AD365F">
          <w:rPr>
            <w:rFonts w:ascii="Times New Roman" w:hAnsi="Times New Roman" w:cs="Times New Roman"/>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C620B8" w14:textId="77777777" w:rsidR="003055FE" w:rsidRDefault="003055FE">
      <w:pPr>
        <w:spacing w:after="0" w:line="240" w:lineRule="auto"/>
      </w:pPr>
      <w:r>
        <w:separator/>
      </w:r>
    </w:p>
  </w:footnote>
  <w:footnote w:type="continuationSeparator" w:id="0">
    <w:p w14:paraId="098958B5" w14:textId="77777777" w:rsidR="003055FE" w:rsidRDefault="003055FE">
      <w:pPr>
        <w:spacing w:after="0" w:line="240" w:lineRule="auto"/>
      </w:pPr>
      <w:r>
        <w:continuationSeparator/>
      </w:r>
    </w:p>
  </w:footnote>
  <w:footnote w:type="continuationNotice" w:id="1">
    <w:p w14:paraId="6F7EE7A4" w14:textId="77777777" w:rsidR="003055FE" w:rsidRDefault="003055F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49AF8" w14:textId="4CF04D9A" w:rsidR="00476632" w:rsidRDefault="00476632">
    <w:pPr>
      <w:pStyle w:val="Header"/>
    </w:pPr>
    <w:r>
      <w:rPr>
        <w:noProof/>
        <w:lang w:eastAsia="bg-BG"/>
      </w:rPr>
      <mc:AlternateContent>
        <mc:Choice Requires="wps">
          <w:drawing>
            <wp:anchor distT="0" distB="0" distL="114300" distR="114300" simplePos="0" relativeHeight="251661312" behindDoc="1" locked="0" layoutInCell="0" allowOverlap="1" wp14:anchorId="4212A411" wp14:editId="7D1C9796">
              <wp:simplePos x="0" y="0"/>
              <wp:positionH relativeFrom="margin">
                <wp:align>center</wp:align>
              </wp:positionH>
              <wp:positionV relativeFrom="margin">
                <wp:align>center</wp:align>
              </wp:positionV>
              <wp:extent cx="5753100" cy="2876550"/>
              <wp:effectExtent l="0" t="1447800" r="0" b="1104900"/>
              <wp:wrapNone/>
              <wp:docPr id="2"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53100" cy="28765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63895B2" w14:textId="77777777" w:rsidR="00476632" w:rsidRDefault="00476632" w:rsidP="003F7AF3">
                          <w:pPr>
                            <w:pStyle w:val="NormalWeb"/>
                            <w:jc w:val="center"/>
                          </w:pPr>
                          <w:r>
                            <w:rPr>
                              <w:rFonts w:ascii="Calibri" w:hAnsi="Calibri" w:cs="Calibri"/>
                              <w:color w:val="C0C0C0"/>
                              <w:sz w:val="2"/>
                              <w:szCs w:val="2"/>
                              <w14:textFill>
                                <w14:solidFill>
                                  <w14:srgbClr w14:val="C0C0C0">
                                    <w14:alpha w14:val="50000"/>
                                  </w14:srgbClr>
                                </w14:solidFill>
                              </w14:textFill>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212A411" id="_x0000_t202" coordsize="21600,21600" o:spt="202" path="m,l,21600r21600,l21600,xe">
              <v:stroke joinstyle="miter"/>
              <v:path gradientshapeok="t" o:connecttype="rect"/>
            </v:shapetype>
            <v:shape id="WordArt 2" o:spid="_x0000_s1026" type="#_x0000_t202" style="position:absolute;margin-left:0;margin-top:0;width:453pt;height:226.5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" o:allowincell="f" filled="f" stroked="f">
              <v:stroke joinstyle="round"/>
              <o:lock v:ext="edit" shapetype="t"/>
              <v:textbox style="mso-fit-shape-to-text:t">
                <w:txbxContent>
                  <w:p w14:paraId="163895B2" w14:textId="77777777" w:rsidR="009E3D8C" w:rsidRDefault="009E3D8C" w:rsidP="003F7AF3">
                    <w:pPr>
                      <w:pStyle w:val="NormalWeb"/>
                      <w:jc w:val="center"/>
                    </w:pPr>
                    <w:r>
                      <w:rPr>
                        <w:rFonts w:ascii="Calibri" w:hAnsi="Calibri" w:cs="Calibri"/>
                        <w:color w:val="C0C0C0"/>
                        <w:sz w:val="2"/>
                        <w:szCs w:val="2"/>
                        <w14:textFill>
                          <w14:solidFill>
                            <w14:srgbClr w14:val="C0C0C0">
                              <w14:alpha w14:val="50000"/>
                            </w14:srgbClr>
                          </w14:solidFill>
                        </w14:textFill>
                      </w:rPr>
                      <w:t>ПРОЕКТ</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6F574" w14:textId="2EB3191A" w:rsidR="00476632" w:rsidRPr="00AD365F" w:rsidRDefault="00476632" w:rsidP="00AD365F">
    <w:pPr>
      <w:pStyle w:val="Header"/>
      <w:tabs>
        <w:tab w:val="clear" w:pos="4536"/>
        <w:tab w:val="clear" w:pos="9072"/>
      </w:tabs>
      <w:jc w:val="center"/>
      <w:rPr>
        <w:rFonts w:ascii="Times New Roman" w:eastAsiaTheme="majorEastAsia" w:hAnsi="Times New Roman" w:cstheme="majorBidi"/>
        <w:b/>
        <w:bCs/>
        <w:sz w:val="20"/>
        <w:szCs w:val="20"/>
      </w:rPr>
    </w:pPr>
    <w:r>
      <w:rPr>
        <w:noProof/>
        <w:lang w:eastAsia="bg-BG"/>
      </w:rPr>
      <mc:AlternateContent>
        <mc:Choice Requires="wps">
          <w:drawing>
            <wp:anchor distT="0" distB="0" distL="114300" distR="114300" simplePos="0" relativeHeight="251663360" behindDoc="1" locked="0" layoutInCell="0" allowOverlap="1" wp14:anchorId="60AE9800" wp14:editId="14CA4483">
              <wp:simplePos x="0" y="0"/>
              <wp:positionH relativeFrom="margin">
                <wp:align>center</wp:align>
              </wp:positionH>
              <wp:positionV relativeFrom="margin">
                <wp:align>center</wp:align>
              </wp:positionV>
              <wp:extent cx="5753100" cy="3522345"/>
              <wp:effectExtent l="152400" t="1323975" r="0" b="916305"/>
              <wp:wrapNone/>
              <wp:docPr id="1"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53100" cy="35223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A11A164" w14:textId="77777777" w:rsidR="00476632" w:rsidRDefault="00476632" w:rsidP="003F7AF3">
                          <w:pPr>
                            <w:pStyle w:val="NormalWeb"/>
                            <w:jc w:val="center"/>
                          </w:pPr>
                          <w:r>
                            <w:rPr>
                              <w:rFonts w:ascii="Calibri" w:hAnsi="Calibri" w:cs="Calibri"/>
                              <w:color w:val="C0C0C0"/>
                              <w:sz w:val="2"/>
                              <w:szCs w:val="2"/>
                              <w14:textFill>
                                <w14:solidFill>
                                  <w14:srgbClr w14:val="C0C0C0">
                                    <w14:alpha w14:val="50000"/>
                                  </w14:srgbClr>
                                </w14:solidFill>
                              </w14:textFill>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0AE9800" id="_x0000_t202" coordsize="21600,21600" o:spt="202" path="m,l,21600r21600,l21600,xe">
              <v:stroke joinstyle="miter"/>
              <v:path gradientshapeok="t" o:connecttype="rect"/>
            </v:shapetype>
            <v:shape id="WordArt 3" o:spid="_x0000_s1027" type="#_x0000_t202" style="position:absolute;left:0;text-align:left;margin-left:0;margin-top:0;width:453pt;height:277.35pt;rotation:-45;z-index:-25165312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" o:allowincell="f" filled="f" stroked="f">
              <v:stroke joinstyle="round"/>
              <o:lock v:ext="edit" shapetype="t"/>
              <v:textbox style="mso-fit-shape-to-text:t">
                <w:txbxContent>
                  <w:p w14:paraId="6A11A164" w14:textId="77777777" w:rsidR="009E3D8C" w:rsidRDefault="009E3D8C" w:rsidP="003F7AF3">
                    <w:pPr>
                      <w:pStyle w:val="NormalWeb"/>
                      <w:jc w:val="center"/>
                    </w:pPr>
                    <w:r>
                      <w:rPr>
                        <w:rFonts w:ascii="Calibri" w:hAnsi="Calibri" w:cs="Calibri"/>
                        <w:color w:val="C0C0C0"/>
                        <w:sz w:val="2"/>
                        <w:szCs w:val="2"/>
                        <w14:textFill>
                          <w14:solidFill>
                            <w14:srgbClr w14:val="C0C0C0">
                              <w14:alpha w14:val="50000"/>
                            </w14:srgbClr>
                          </w14:solidFill>
                        </w14:textFill>
                      </w:rPr>
                      <w:t>ПРОЕКТ</w:t>
                    </w:r>
                  </w:p>
                </w:txbxContent>
              </v:textbox>
              <w10:wrap anchorx="margin" anchory="margin"/>
            </v:shape>
          </w:pict>
        </mc:Fallback>
      </mc:AlternateContent>
    </w:r>
    <w:r>
      <w:rPr>
        <w:noProof/>
        <w:lang w:eastAsia="bg-BG"/>
      </w:rPr>
      <w:drawing>
        <wp:inline distT="0" distB="0" distL="0" distR="0" wp14:anchorId="6EA04D19" wp14:editId="16BA97EB">
          <wp:extent cx="790042" cy="694944"/>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Pr>
        <w:noProof/>
        <w:sz w:val="20"/>
        <w:szCs w:val="20"/>
        <w:lang w:eastAsia="bg-BG"/>
      </w:rPr>
      <w:tab/>
    </w:r>
    <w:r>
      <w:rPr>
        <w:noProof/>
        <w:sz w:val="20"/>
        <w:szCs w:val="20"/>
        <w:lang w:eastAsia="bg-BG"/>
      </w:rPr>
      <w:tab/>
    </w:r>
    <w:r>
      <w:rPr>
        <w:noProof/>
        <w:sz w:val="20"/>
        <w:szCs w:val="20"/>
        <w:lang w:eastAsia="bg-BG"/>
      </w:rPr>
      <w:tab/>
    </w:r>
    <w:r>
      <w:rPr>
        <w:noProof/>
        <w:sz w:val="20"/>
        <w:szCs w:val="20"/>
        <w:lang w:eastAsia="bg-BG"/>
      </w:rPr>
      <w:tab/>
    </w:r>
    <w:r w:rsidRPr="00C21856">
      <w:rPr>
        <w:noProof/>
        <w:sz w:val="20"/>
        <w:szCs w:val="20"/>
        <w:lang w:eastAsia="bg-BG"/>
      </w:rPr>
      <w:drawing>
        <wp:inline distT="0" distB="0" distL="0" distR="0" wp14:anchorId="0F62D223" wp14:editId="5D24524B">
          <wp:extent cx="1236269" cy="700656"/>
          <wp:effectExtent l="0" t="0" r="2540" b="4445"/>
          <wp:docPr id="5" name="Picture 5"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Pr>
        <w:noProof/>
        <w:sz w:val="20"/>
        <w:szCs w:val="20"/>
        <w:lang w:eastAsia="bg-BG"/>
      </w:rPr>
      <w:tab/>
    </w:r>
    <w:r>
      <w:rPr>
        <w:noProof/>
        <w:sz w:val="20"/>
        <w:szCs w:val="20"/>
        <w:lang w:eastAsia="bg-BG"/>
      </w:rPr>
      <w:tab/>
    </w:r>
    <w:r>
      <w:rPr>
        <w:noProof/>
        <w:sz w:val="20"/>
        <w:szCs w:val="20"/>
        <w:lang w:eastAsia="bg-BG"/>
      </w:rPr>
      <w:tab/>
    </w:r>
    <w:r w:rsidRPr="00AD365F">
      <w:rPr>
        <w:noProof/>
        <w:sz w:val="20"/>
        <w:szCs w:val="20"/>
        <w:lang w:eastAsia="bg-BG"/>
      </w:rPr>
      <w:drawing>
        <wp:inline distT="0" distB="0" distL="0" distR="0" wp14:anchorId="298800DE" wp14:editId="5A65C503">
          <wp:extent cx="1548384" cy="587562"/>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51284" cy="58866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37B2510"/>
    <w:multiLevelType w:val="hybridMultilevel"/>
    <w:tmpl w:val="5B72B1AC"/>
    <w:lvl w:ilvl="0" w:tplc="0402000F">
      <w:start w:val="2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6C4498F"/>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7974DA1"/>
    <w:multiLevelType w:val="hybridMultilevel"/>
    <w:tmpl w:val="D3FA9896"/>
    <w:lvl w:ilvl="0" w:tplc="8C947050">
      <w:start w:val="2"/>
      <w:numFmt w:val="bullet"/>
      <w:lvlText w:val=""/>
      <w:lvlJc w:val="left"/>
      <w:pPr>
        <w:ind w:left="720" w:hanging="360"/>
      </w:pPr>
      <w:rPr>
        <w:rFonts w:ascii="Symbol" w:eastAsiaTheme="minorHAnsi"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B6F5846"/>
    <w:multiLevelType w:val="hybridMultilevel"/>
    <w:tmpl w:val="57BAEFC0"/>
    <w:lvl w:ilvl="0" w:tplc="6136E4C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BFA1F00"/>
    <w:multiLevelType w:val="hybridMultilevel"/>
    <w:tmpl w:val="546AF4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B07DC2"/>
    <w:multiLevelType w:val="hybridMultilevel"/>
    <w:tmpl w:val="85BCFF4C"/>
    <w:lvl w:ilvl="0" w:tplc="04020001">
      <w:start w:val="1"/>
      <w:numFmt w:val="bullet"/>
      <w:lvlText w:val=""/>
      <w:lvlJc w:val="left"/>
      <w:pPr>
        <w:ind w:left="787" w:hanging="360"/>
      </w:pPr>
      <w:rPr>
        <w:rFonts w:ascii="Symbol" w:hAnsi="Symbol" w:hint="default"/>
      </w:rPr>
    </w:lvl>
    <w:lvl w:ilvl="1" w:tplc="04020003" w:tentative="1">
      <w:start w:val="1"/>
      <w:numFmt w:val="bullet"/>
      <w:lvlText w:val="o"/>
      <w:lvlJc w:val="left"/>
      <w:pPr>
        <w:ind w:left="1507" w:hanging="360"/>
      </w:pPr>
      <w:rPr>
        <w:rFonts w:ascii="Courier New" w:hAnsi="Courier New" w:cs="Courier New" w:hint="default"/>
      </w:rPr>
    </w:lvl>
    <w:lvl w:ilvl="2" w:tplc="04020005" w:tentative="1">
      <w:start w:val="1"/>
      <w:numFmt w:val="bullet"/>
      <w:lvlText w:val=""/>
      <w:lvlJc w:val="left"/>
      <w:pPr>
        <w:ind w:left="2227" w:hanging="360"/>
      </w:pPr>
      <w:rPr>
        <w:rFonts w:ascii="Wingdings" w:hAnsi="Wingdings" w:hint="default"/>
      </w:rPr>
    </w:lvl>
    <w:lvl w:ilvl="3" w:tplc="04020001" w:tentative="1">
      <w:start w:val="1"/>
      <w:numFmt w:val="bullet"/>
      <w:lvlText w:val=""/>
      <w:lvlJc w:val="left"/>
      <w:pPr>
        <w:ind w:left="2947" w:hanging="360"/>
      </w:pPr>
      <w:rPr>
        <w:rFonts w:ascii="Symbol" w:hAnsi="Symbol" w:hint="default"/>
      </w:rPr>
    </w:lvl>
    <w:lvl w:ilvl="4" w:tplc="04020003" w:tentative="1">
      <w:start w:val="1"/>
      <w:numFmt w:val="bullet"/>
      <w:lvlText w:val="o"/>
      <w:lvlJc w:val="left"/>
      <w:pPr>
        <w:ind w:left="3667" w:hanging="360"/>
      </w:pPr>
      <w:rPr>
        <w:rFonts w:ascii="Courier New" w:hAnsi="Courier New" w:cs="Courier New" w:hint="default"/>
      </w:rPr>
    </w:lvl>
    <w:lvl w:ilvl="5" w:tplc="04020005" w:tentative="1">
      <w:start w:val="1"/>
      <w:numFmt w:val="bullet"/>
      <w:lvlText w:val=""/>
      <w:lvlJc w:val="left"/>
      <w:pPr>
        <w:ind w:left="4387" w:hanging="360"/>
      </w:pPr>
      <w:rPr>
        <w:rFonts w:ascii="Wingdings" w:hAnsi="Wingdings" w:hint="default"/>
      </w:rPr>
    </w:lvl>
    <w:lvl w:ilvl="6" w:tplc="04020001" w:tentative="1">
      <w:start w:val="1"/>
      <w:numFmt w:val="bullet"/>
      <w:lvlText w:val=""/>
      <w:lvlJc w:val="left"/>
      <w:pPr>
        <w:ind w:left="5107" w:hanging="360"/>
      </w:pPr>
      <w:rPr>
        <w:rFonts w:ascii="Symbol" w:hAnsi="Symbol" w:hint="default"/>
      </w:rPr>
    </w:lvl>
    <w:lvl w:ilvl="7" w:tplc="04020003" w:tentative="1">
      <w:start w:val="1"/>
      <w:numFmt w:val="bullet"/>
      <w:lvlText w:val="o"/>
      <w:lvlJc w:val="left"/>
      <w:pPr>
        <w:ind w:left="5827" w:hanging="360"/>
      </w:pPr>
      <w:rPr>
        <w:rFonts w:ascii="Courier New" w:hAnsi="Courier New" w:cs="Courier New" w:hint="default"/>
      </w:rPr>
    </w:lvl>
    <w:lvl w:ilvl="8" w:tplc="04020005" w:tentative="1">
      <w:start w:val="1"/>
      <w:numFmt w:val="bullet"/>
      <w:lvlText w:val=""/>
      <w:lvlJc w:val="left"/>
      <w:pPr>
        <w:ind w:left="6547" w:hanging="360"/>
      </w:pPr>
      <w:rPr>
        <w:rFonts w:ascii="Wingdings" w:hAnsi="Wingdings" w:hint="default"/>
      </w:rPr>
    </w:lvl>
  </w:abstractNum>
  <w:abstractNum w:abstractNumId="7" w15:restartNumberingAfterBreak="0">
    <w:nsid w:val="0EC95DF7"/>
    <w:multiLevelType w:val="hybridMultilevel"/>
    <w:tmpl w:val="829299B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163363DA"/>
    <w:multiLevelType w:val="hybridMultilevel"/>
    <w:tmpl w:val="59C20076"/>
    <w:lvl w:ilvl="0" w:tplc="3D0EABA4">
      <w:start w:val="9"/>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1D063185"/>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1E7F30E1"/>
    <w:multiLevelType w:val="multilevel"/>
    <w:tmpl w:val="DD06EFE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1AC6F8A"/>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2425565E"/>
    <w:multiLevelType w:val="hybridMultilevel"/>
    <w:tmpl w:val="87041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D42099"/>
    <w:multiLevelType w:val="hybridMultilevel"/>
    <w:tmpl w:val="8E84CE9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7A4018E"/>
    <w:multiLevelType w:val="hybridMultilevel"/>
    <w:tmpl w:val="1A769F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296B2FA7"/>
    <w:multiLevelType w:val="hybridMultilevel"/>
    <w:tmpl w:val="20E8E0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2C1F6FAE"/>
    <w:multiLevelType w:val="hybridMultilevel"/>
    <w:tmpl w:val="4F52887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2DCD439D"/>
    <w:multiLevelType w:val="hybridMultilevel"/>
    <w:tmpl w:val="28EA1D9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2EDC5ECB"/>
    <w:multiLevelType w:val="hybridMultilevel"/>
    <w:tmpl w:val="52D6358C"/>
    <w:lvl w:ilvl="0" w:tplc="F468EB2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6438D5"/>
    <w:multiLevelType w:val="multilevel"/>
    <w:tmpl w:val="48786FE8"/>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1571A24"/>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342407F6"/>
    <w:multiLevelType w:val="hybridMultilevel"/>
    <w:tmpl w:val="20E8E0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346B321C"/>
    <w:multiLevelType w:val="hybridMultilevel"/>
    <w:tmpl w:val="140201C8"/>
    <w:lvl w:ilvl="0" w:tplc="0402000F">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23"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3C7D4F4D"/>
    <w:multiLevelType w:val="hybridMultilevel"/>
    <w:tmpl w:val="53C28B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BC171CD"/>
    <w:multiLevelType w:val="hybridMultilevel"/>
    <w:tmpl w:val="0A000126"/>
    <w:lvl w:ilvl="0" w:tplc="20E42CEE">
      <w:start w:val="10"/>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4CF357F4"/>
    <w:multiLevelType w:val="hybridMultilevel"/>
    <w:tmpl w:val="E0222F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245719D"/>
    <w:multiLevelType w:val="multilevel"/>
    <w:tmpl w:val="0402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42D7BFF"/>
    <w:multiLevelType w:val="hybridMultilevel"/>
    <w:tmpl w:val="6CE89C2A"/>
    <w:lvl w:ilvl="0" w:tplc="9CD8832A">
      <w:start w:val="10"/>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590C5DF0"/>
    <w:multiLevelType w:val="multilevel"/>
    <w:tmpl w:val="CCF8BA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9420DDF"/>
    <w:multiLevelType w:val="hybridMultilevel"/>
    <w:tmpl w:val="5B72B1AC"/>
    <w:lvl w:ilvl="0" w:tplc="0402000F">
      <w:start w:val="2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5A373B33"/>
    <w:multiLevelType w:val="multilevel"/>
    <w:tmpl w:val="0556084C"/>
    <w:lvl w:ilvl="0">
      <w:start w:val="14"/>
      <w:numFmt w:val="decimal"/>
      <w:lvlText w:val="%1"/>
      <w:lvlJc w:val="left"/>
      <w:pPr>
        <w:ind w:left="420" w:hanging="420"/>
      </w:pPr>
    </w:lvl>
    <w:lvl w:ilvl="1">
      <w:start w:val="1"/>
      <w:numFmt w:val="decimal"/>
      <w:lvlText w:val="%1.%2"/>
      <w:lvlJc w:val="left"/>
      <w:pPr>
        <w:ind w:left="6941" w:hanging="42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2" w15:restartNumberingAfterBreak="0">
    <w:nsid w:val="63AA363C"/>
    <w:multiLevelType w:val="hybridMultilevel"/>
    <w:tmpl w:val="EFFE94D4"/>
    <w:lvl w:ilvl="0" w:tplc="6FAEC6C4">
      <w:start w:val="1"/>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33" w15:restartNumberingAfterBreak="0">
    <w:nsid w:val="64D463C3"/>
    <w:multiLevelType w:val="hybridMultilevel"/>
    <w:tmpl w:val="D83E781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67515FB2"/>
    <w:multiLevelType w:val="hybridMultilevel"/>
    <w:tmpl w:val="F33E22B8"/>
    <w:lvl w:ilvl="0" w:tplc="6FAEC6C4">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6FA30C38"/>
    <w:multiLevelType w:val="hybridMultilevel"/>
    <w:tmpl w:val="358A59AA"/>
    <w:lvl w:ilvl="0" w:tplc="0402000F">
      <w:start w:val="8"/>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73B83777"/>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746F07A3"/>
    <w:multiLevelType w:val="hybridMultilevel"/>
    <w:tmpl w:val="2D3A876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74AD5542"/>
    <w:multiLevelType w:val="hybridMultilevel"/>
    <w:tmpl w:val="338C089E"/>
    <w:lvl w:ilvl="0" w:tplc="8C947050">
      <w:start w:val="2"/>
      <w:numFmt w:val="bullet"/>
      <w:lvlText w:val=""/>
      <w:lvlJc w:val="left"/>
      <w:pPr>
        <w:ind w:left="720" w:hanging="360"/>
      </w:pPr>
      <w:rPr>
        <w:rFonts w:ascii="Symbol" w:eastAsiaTheme="minorHAnsi"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762A7B58"/>
    <w:multiLevelType w:val="hybridMultilevel"/>
    <w:tmpl w:val="582857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7A5F5D25"/>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3"/>
  </w:num>
  <w:num w:numId="2">
    <w:abstractNumId w:val="0"/>
  </w:num>
  <w:num w:numId="3">
    <w:abstractNumId w:val="7"/>
  </w:num>
  <w:num w:numId="4">
    <w:abstractNumId w:val="14"/>
  </w:num>
  <w:num w:numId="5">
    <w:abstractNumId w:val="22"/>
  </w:num>
  <w:num w:numId="6">
    <w:abstractNumId w:val="40"/>
  </w:num>
  <w:num w:numId="7">
    <w:abstractNumId w:val="2"/>
  </w:num>
  <w:num w:numId="8">
    <w:abstractNumId w:val="20"/>
  </w:num>
  <w:num w:numId="9">
    <w:abstractNumId w:val="32"/>
  </w:num>
  <w:num w:numId="10">
    <w:abstractNumId w:val="36"/>
  </w:num>
  <w:num w:numId="11">
    <w:abstractNumId w:val="21"/>
  </w:num>
  <w:num w:numId="12">
    <w:abstractNumId w:val="11"/>
  </w:num>
  <w:num w:numId="13">
    <w:abstractNumId w:val="38"/>
  </w:num>
  <w:num w:numId="14">
    <w:abstractNumId w:val="3"/>
  </w:num>
  <w:num w:numId="15">
    <w:abstractNumId w:val="24"/>
  </w:num>
  <w:num w:numId="16">
    <w:abstractNumId w:val="37"/>
  </w:num>
  <w:num w:numId="17">
    <w:abstractNumId w:val="13"/>
  </w:num>
  <w:num w:numId="18">
    <w:abstractNumId w:val="15"/>
  </w:num>
  <w:num w:numId="19">
    <w:abstractNumId w:val="34"/>
  </w:num>
  <w:num w:numId="20">
    <w:abstractNumId w:val="26"/>
  </w:num>
  <w:num w:numId="21">
    <w:abstractNumId w:val="10"/>
  </w:num>
  <w:num w:numId="22">
    <w:abstractNumId w:val="19"/>
  </w:num>
  <w:num w:numId="23">
    <w:abstractNumId w:val="33"/>
  </w:num>
  <w:num w:numId="24">
    <w:abstractNumId w:val="16"/>
  </w:num>
  <w:num w:numId="25">
    <w:abstractNumId w:val="30"/>
  </w:num>
  <w:num w:numId="26">
    <w:abstractNumId w:val="1"/>
  </w:num>
  <w:num w:numId="27">
    <w:abstractNumId w:val="17"/>
  </w:num>
  <w:num w:numId="28">
    <w:abstractNumId w:val="35"/>
  </w:num>
  <w:num w:numId="29">
    <w:abstractNumId w:val="9"/>
  </w:num>
  <w:num w:numId="30">
    <w:abstractNumId w:val="3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28"/>
  </w:num>
  <w:num w:numId="33">
    <w:abstractNumId w:val="25"/>
  </w:num>
  <w:num w:numId="34">
    <w:abstractNumId w:val="18"/>
  </w:num>
  <w:num w:numId="35">
    <w:abstractNumId w:val="5"/>
  </w:num>
  <w:num w:numId="36">
    <w:abstractNumId w:val="12"/>
  </w:num>
  <w:num w:numId="37">
    <w:abstractNumId w:val="6"/>
  </w:num>
  <w:num w:numId="38">
    <w:abstractNumId w:val="27"/>
  </w:num>
  <w:num w:numId="39">
    <w:abstractNumId w:val="39"/>
  </w:num>
  <w:num w:numId="40">
    <w:abstractNumId w:val="29"/>
  </w:num>
  <w:num w:numId="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4C7"/>
    <w:rsid w:val="00000E17"/>
    <w:rsid w:val="000039DC"/>
    <w:rsid w:val="00004B94"/>
    <w:rsid w:val="00005920"/>
    <w:rsid w:val="000067C3"/>
    <w:rsid w:val="00006E20"/>
    <w:rsid w:val="00006F83"/>
    <w:rsid w:val="0000718F"/>
    <w:rsid w:val="00007B27"/>
    <w:rsid w:val="00007D8B"/>
    <w:rsid w:val="00013D04"/>
    <w:rsid w:val="00014F5E"/>
    <w:rsid w:val="00015042"/>
    <w:rsid w:val="00020350"/>
    <w:rsid w:val="000203D4"/>
    <w:rsid w:val="00022CC1"/>
    <w:rsid w:val="00022EFB"/>
    <w:rsid w:val="00024212"/>
    <w:rsid w:val="000249C9"/>
    <w:rsid w:val="000251A7"/>
    <w:rsid w:val="00025670"/>
    <w:rsid w:val="00025C7F"/>
    <w:rsid w:val="00026931"/>
    <w:rsid w:val="0003099C"/>
    <w:rsid w:val="00031E05"/>
    <w:rsid w:val="000322EE"/>
    <w:rsid w:val="00034458"/>
    <w:rsid w:val="00036481"/>
    <w:rsid w:val="00041F77"/>
    <w:rsid w:val="00042449"/>
    <w:rsid w:val="00042AD7"/>
    <w:rsid w:val="000435A8"/>
    <w:rsid w:val="00045765"/>
    <w:rsid w:val="00047ABE"/>
    <w:rsid w:val="00051554"/>
    <w:rsid w:val="00051FA3"/>
    <w:rsid w:val="00052A3F"/>
    <w:rsid w:val="00052C39"/>
    <w:rsid w:val="00053F93"/>
    <w:rsid w:val="00054855"/>
    <w:rsid w:val="0005626B"/>
    <w:rsid w:val="00056DBA"/>
    <w:rsid w:val="00057195"/>
    <w:rsid w:val="0006073E"/>
    <w:rsid w:val="00062368"/>
    <w:rsid w:val="00062DA3"/>
    <w:rsid w:val="00063CD5"/>
    <w:rsid w:val="0006401B"/>
    <w:rsid w:val="0006494D"/>
    <w:rsid w:val="00065095"/>
    <w:rsid w:val="00065D91"/>
    <w:rsid w:val="00065DB2"/>
    <w:rsid w:val="000677FB"/>
    <w:rsid w:val="00070C15"/>
    <w:rsid w:val="00071C3E"/>
    <w:rsid w:val="00074AD5"/>
    <w:rsid w:val="00075B15"/>
    <w:rsid w:val="00084F96"/>
    <w:rsid w:val="0008609F"/>
    <w:rsid w:val="0008634B"/>
    <w:rsid w:val="0008696C"/>
    <w:rsid w:val="00087228"/>
    <w:rsid w:val="00090A18"/>
    <w:rsid w:val="000914B7"/>
    <w:rsid w:val="00091CD3"/>
    <w:rsid w:val="00091CD4"/>
    <w:rsid w:val="00092940"/>
    <w:rsid w:val="00094C40"/>
    <w:rsid w:val="00095685"/>
    <w:rsid w:val="00096E43"/>
    <w:rsid w:val="000975D8"/>
    <w:rsid w:val="000979FC"/>
    <w:rsid w:val="000A04C0"/>
    <w:rsid w:val="000A49D9"/>
    <w:rsid w:val="000A51F4"/>
    <w:rsid w:val="000A78C2"/>
    <w:rsid w:val="000B026E"/>
    <w:rsid w:val="000B0BA2"/>
    <w:rsid w:val="000B2C82"/>
    <w:rsid w:val="000B5EB5"/>
    <w:rsid w:val="000B6305"/>
    <w:rsid w:val="000B7309"/>
    <w:rsid w:val="000C01D9"/>
    <w:rsid w:val="000C183A"/>
    <w:rsid w:val="000C209C"/>
    <w:rsid w:val="000C2927"/>
    <w:rsid w:val="000C4005"/>
    <w:rsid w:val="000C6AEB"/>
    <w:rsid w:val="000C70FF"/>
    <w:rsid w:val="000C71A2"/>
    <w:rsid w:val="000C76CE"/>
    <w:rsid w:val="000C7E10"/>
    <w:rsid w:val="000D43A4"/>
    <w:rsid w:val="000D4842"/>
    <w:rsid w:val="000D6508"/>
    <w:rsid w:val="000D7744"/>
    <w:rsid w:val="000E21EB"/>
    <w:rsid w:val="000E61B1"/>
    <w:rsid w:val="000E6B36"/>
    <w:rsid w:val="000F0F3B"/>
    <w:rsid w:val="000F32B1"/>
    <w:rsid w:val="000F3369"/>
    <w:rsid w:val="000F5234"/>
    <w:rsid w:val="000F75AE"/>
    <w:rsid w:val="00103C03"/>
    <w:rsid w:val="00104A84"/>
    <w:rsid w:val="00107B17"/>
    <w:rsid w:val="001116AF"/>
    <w:rsid w:val="001117B7"/>
    <w:rsid w:val="00111AE7"/>
    <w:rsid w:val="00112B60"/>
    <w:rsid w:val="001136E1"/>
    <w:rsid w:val="00113F2F"/>
    <w:rsid w:val="00120128"/>
    <w:rsid w:val="0012012E"/>
    <w:rsid w:val="00123399"/>
    <w:rsid w:val="00125A0A"/>
    <w:rsid w:val="001307B2"/>
    <w:rsid w:val="0013092C"/>
    <w:rsid w:val="00130EC8"/>
    <w:rsid w:val="001326AA"/>
    <w:rsid w:val="00132FFF"/>
    <w:rsid w:val="00133686"/>
    <w:rsid w:val="00133910"/>
    <w:rsid w:val="00134D13"/>
    <w:rsid w:val="00136815"/>
    <w:rsid w:val="001368C9"/>
    <w:rsid w:val="0014081F"/>
    <w:rsid w:val="00140AC5"/>
    <w:rsid w:val="00141BAC"/>
    <w:rsid w:val="0014296F"/>
    <w:rsid w:val="00144ABB"/>
    <w:rsid w:val="00144C5E"/>
    <w:rsid w:val="00146326"/>
    <w:rsid w:val="00147280"/>
    <w:rsid w:val="00151951"/>
    <w:rsid w:val="00152045"/>
    <w:rsid w:val="00152215"/>
    <w:rsid w:val="00153B8B"/>
    <w:rsid w:val="001540F7"/>
    <w:rsid w:val="001549A9"/>
    <w:rsid w:val="00154A51"/>
    <w:rsid w:val="001574B4"/>
    <w:rsid w:val="0016007E"/>
    <w:rsid w:val="001628F5"/>
    <w:rsid w:val="00162B27"/>
    <w:rsid w:val="00162FA0"/>
    <w:rsid w:val="00163365"/>
    <w:rsid w:val="00164132"/>
    <w:rsid w:val="001662D0"/>
    <w:rsid w:val="001704DB"/>
    <w:rsid w:val="00170879"/>
    <w:rsid w:val="00172697"/>
    <w:rsid w:val="00173A52"/>
    <w:rsid w:val="001741E8"/>
    <w:rsid w:val="001745F0"/>
    <w:rsid w:val="00176033"/>
    <w:rsid w:val="0017756F"/>
    <w:rsid w:val="001803A5"/>
    <w:rsid w:val="0018144E"/>
    <w:rsid w:val="001829C0"/>
    <w:rsid w:val="001854D3"/>
    <w:rsid w:val="00192EA3"/>
    <w:rsid w:val="00194889"/>
    <w:rsid w:val="00195F07"/>
    <w:rsid w:val="00197F1A"/>
    <w:rsid w:val="001A381F"/>
    <w:rsid w:val="001A4977"/>
    <w:rsid w:val="001A682C"/>
    <w:rsid w:val="001A6D46"/>
    <w:rsid w:val="001B00A9"/>
    <w:rsid w:val="001B1376"/>
    <w:rsid w:val="001B2633"/>
    <w:rsid w:val="001B2A71"/>
    <w:rsid w:val="001B3C40"/>
    <w:rsid w:val="001B4168"/>
    <w:rsid w:val="001B5E3B"/>
    <w:rsid w:val="001C06BF"/>
    <w:rsid w:val="001C0A90"/>
    <w:rsid w:val="001C1485"/>
    <w:rsid w:val="001C3951"/>
    <w:rsid w:val="001C43CC"/>
    <w:rsid w:val="001C4910"/>
    <w:rsid w:val="001C616F"/>
    <w:rsid w:val="001C72DD"/>
    <w:rsid w:val="001D14CB"/>
    <w:rsid w:val="001D3F62"/>
    <w:rsid w:val="001D4303"/>
    <w:rsid w:val="001E0117"/>
    <w:rsid w:val="001E0A0E"/>
    <w:rsid w:val="001E0FF8"/>
    <w:rsid w:val="001E202C"/>
    <w:rsid w:val="001E2E05"/>
    <w:rsid w:val="001E3FC4"/>
    <w:rsid w:val="001E4DB6"/>
    <w:rsid w:val="001F15C5"/>
    <w:rsid w:val="001F24CE"/>
    <w:rsid w:val="001F3CE2"/>
    <w:rsid w:val="001F455F"/>
    <w:rsid w:val="001F54F1"/>
    <w:rsid w:val="001F5D9E"/>
    <w:rsid w:val="001F6448"/>
    <w:rsid w:val="002026F7"/>
    <w:rsid w:val="002040C3"/>
    <w:rsid w:val="002046BA"/>
    <w:rsid w:val="00205ACF"/>
    <w:rsid w:val="00206058"/>
    <w:rsid w:val="0020781F"/>
    <w:rsid w:val="0021235F"/>
    <w:rsid w:val="00213294"/>
    <w:rsid w:val="002140D4"/>
    <w:rsid w:val="0021437A"/>
    <w:rsid w:val="002147C9"/>
    <w:rsid w:val="00214EB8"/>
    <w:rsid w:val="0021713D"/>
    <w:rsid w:val="00217A00"/>
    <w:rsid w:val="00222EAA"/>
    <w:rsid w:val="002235AC"/>
    <w:rsid w:val="0022377A"/>
    <w:rsid w:val="00225019"/>
    <w:rsid w:val="0022537F"/>
    <w:rsid w:val="002255A5"/>
    <w:rsid w:val="00226771"/>
    <w:rsid w:val="002270A4"/>
    <w:rsid w:val="00227A9F"/>
    <w:rsid w:val="00231C9C"/>
    <w:rsid w:val="00232044"/>
    <w:rsid w:val="00233684"/>
    <w:rsid w:val="00234895"/>
    <w:rsid w:val="002350DE"/>
    <w:rsid w:val="00235F40"/>
    <w:rsid w:val="00240477"/>
    <w:rsid w:val="002426B8"/>
    <w:rsid w:val="00242D63"/>
    <w:rsid w:val="00243E8E"/>
    <w:rsid w:val="00244C68"/>
    <w:rsid w:val="00245180"/>
    <w:rsid w:val="0024639A"/>
    <w:rsid w:val="00246645"/>
    <w:rsid w:val="00247C75"/>
    <w:rsid w:val="00247D1C"/>
    <w:rsid w:val="0025039D"/>
    <w:rsid w:val="0025154E"/>
    <w:rsid w:val="00252072"/>
    <w:rsid w:val="002524A9"/>
    <w:rsid w:val="00252EA9"/>
    <w:rsid w:val="00253747"/>
    <w:rsid w:val="00254D32"/>
    <w:rsid w:val="00255B36"/>
    <w:rsid w:val="00256A28"/>
    <w:rsid w:val="00260303"/>
    <w:rsid w:val="00263F72"/>
    <w:rsid w:val="002646B0"/>
    <w:rsid w:val="0026513E"/>
    <w:rsid w:val="002652E5"/>
    <w:rsid w:val="002662C1"/>
    <w:rsid w:val="0027132D"/>
    <w:rsid w:val="00272652"/>
    <w:rsid w:val="0027580B"/>
    <w:rsid w:val="002774FF"/>
    <w:rsid w:val="0027771D"/>
    <w:rsid w:val="00277853"/>
    <w:rsid w:val="00277A2D"/>
    <w:rsid w:val="00277A3F"/>
    <w:rsid w:val="00283CFB"/>
    <w:rsid w:val="00285F6E"/>
    <w:rsid w:val="00291378"/>
    <w:rsid w:val="00294C8A"/>
    <w:rsid w:val="00295DF5"/>
    <w:rsid w:val="00296009"/>
    <w:rsid w:val="00296EA3"/>
    <w:rsid w:val="002A2FE8"/>
    <w:rsid w:val="002A4406"/>
    <w:rsid w:val="002A4893"/>
    <w:rsid w:val="002A59CF"/>
    <w:rsid w:val="002A5F43"/>
    <w:rsid w:val="002A63D6"/>
    <w:rsid w:val="002A6F9E"/>
    <w:rsid w:val="002B1BD6"/>
    <w:rsid w:val="002B39A4"/>
    <w:rsid w:val="002B6BA1"/>
    <w:rsid w:val="002C183B"/>
    <w:rsid w:val="002C1A2A"/>
    <w:rsid w:val="002C23C6"/>
    <w:rsid w:val="002C346D"/>
    <w:rsid w:val="002C52DB"/>
    <w:rsid w:val="002C5391"/>
    <w:rsid w:val="002D0970"/>
    <w:rsid w:val="002D0AFC"/>
    <w:rsid w:val="002D2840"/>
    <w:rsid w:val="002D5AFA"/>
    <w:rsid w:val="002D73A2"/>
    <w:rsid w:val="002D7E85"/>
    <w:rsid w:val="002E06D1"/>
    <w:rsid w:val="002E2742"/>
    <w:rsid w:val="002E4C4F"/>
    <w:rsid w:val="002E70CD"/>
    <w:rsid w:val="002E784F"/>
    <w:rsid w:val="002E7CD8"/>
    <w:rsid w:val="002E7E89"/>
    <w:rsid w:val="002F08AC"/>
    <w:rsid w:val="002F18DD"/>
    <w:rsid w:val="002F1BCB"/>
    <w:rsid w:val="002F436D"/>
    <w:rsid w:val="002F600B"/>
    <w:rsid w:val="002F696B"/>
    <w:rsid w:val="002F754F"/>
    <w:rsid w:val="00304449"/>
    <w:rsid w:val="00304D99"/>
    <w:rsid w:val="003055FE"/>
    <w:rsid w:val="00305927"/>
    <w:rsid w:val="00305B2E"/>
    <w:rsid w:val="00310ACE"/>
    <w:rsid w:val="00311271"/>
    <w:rsid w:val="00315D37"/>
    <w:rsid w:val="00320570"/>
    <w:rsid w:val="00320BCB"/>
    <w:rsid w:val="003211CB"/>
    <w:rsid w:val="003216CD"/>
    <w:rsid w:val="003230CC"/>
    <w:rsid w:val="00323771"/>
    <w:rsid w:val="00325AE8"/>
    <w:rsid w:val="00325EB2"/>
    <w:rsid w:val="00326183"/>
    <w:rsid w:val="003272EC"/>
    <w:rsid w:val="00327496"/>
    <w:rsid w:val="003279BC"/>
    <w:rsid w:val="00327CCA"/>
    <w:rsid w:val="0033255B"/>
    <w:rsid w:val="00333151"/>
    <w:rsid w:val="00335D25"/>
    <w:rsid w:val="0033688E"/>
    <w:rsid w:val="003370A8"/>
    <w:rsid w:val="00337C72"/>
    <w:rsid w:val="00340193"/>
    <w:rsid w:val="003414CF"/>
    <w:rsid w:val="0034270A"/>
    <w:rsid w:val="00343025"/>
    <w:rsid w:val="00343DF2"/>
    <w:rsid w:val="003456FE"/>
    <w:rsid w:val="00346F35"/>
    <w:rsid w:val="00346F55"/>
    <w:rsid w:val="00346F68"/>
    <w:rsid w:val="0034792F"/>
    <w:rsid w:val="00347F42"/>
    <w:rsid w:val="00350117"/>
    <w:rsid w:val="00354430"/>
    <w:rsid w:val="003545BF"/>
    <w:rsid w:val="00356E74"/>
    <w:rsid w:val="00357558"/>
    <w:rsid w:val="00357F43"/>
    <w:rsid w:val="00364BBF"/>
    <w:rsid w:val="003650A4"/>
    <w:rsid w:val="0036752A"/>
    <w:rsid w:val="00372310"/>
    <w:rsid w:val="00372450"/>
    <w:rsid w:val="00373422"/>
    <w:rsid w:val="00373BFC"/>
    <w:rsid w:val="00374573"/>
    <w:rsid w:val="00375036"/>
    <w:rsid w:val="00375DBC"/>
    <w:rsid w:val="00377C50"/>
    <w:rsid w:val="003824A1"/>
    <w:rsid w:val="0038315F"/>
    <w:rsid w:val="00383468"/>
    <w:rsid w:val="003842A0"/>
    <w:rsid w:val="00385710"/>
    <w:rsid w:val="00387C1E"/>
    <w:rsid w:val="00391145"/>
    <w:rsid w:val="00392826"/>
    <w:rsid w:val="0039473F"/>
    <w:rsid w:val="00394B13"/>
    <w:rsid w:val="00394F3A"/>
    <w:rsid w:val="0039617A"/>
    <w:rsid w:val="003A0E75"/>
    <w:rsid w:val="003A1D73"/>
    <w:rsid w:val="003A305E"/>
    <w:rsid w:val="003A3595"/>
    <w:rsid w:val="003A4AE0"/>
    <w:rsid w:val="003A6245"/>
    <w:rsid w:val="003A62E4"/>
    <w:rsid w:val="003A630D"/>
    <w:rsid w:val="003B177D"/>
    <w:rsid w:val="003B1E63"/>
    <w:rsid w:val="003B6072"/>
    <w:rsid w:val="003B63A3"/>
    <w:rsid w:val="003B7642"/>
    <w:rsid w:val="003C1344"/>
    <w:rsid w:val="003C14FA"/>
    <w:rsid w:val="003C1B55"/>
    <w:rsid w:val="003C3EDC"/>
    <w:rsid w:val="003C41D0"/>
    <w:rsid w:val="003C51AD"/>
    <w:rsid w:val="003C5EEB"/>
    <w:rsid w:val="003C6104"/>
    <w:rsid w:val="003C6230"/>
    <w:rsid w:val="003C66E8"/>
    <w:rsid w:val="003C73A6"/>
    <w:rsid w:val="003D042E"/>
    <w:rsid w:val="003D16C1"/>
    <w:rsid w:val="003D1E81"/>
    <w:rsid w:val="003D2827"/>
    <w:rsid w:val="003D2B03"/>
    <w:rsid w:val="003D36E3"/>
    <w:rsid w:val="003D5BBC"/>
    <w:rsid w:val="003D6982"/>
    <w:rsid w:val="003D72E2"/>
    <w:rsid w:val="003D783E"/>
    <w:rsid w:val="003E0BB7"/>
    <w:rsid w:val="003E15D6"/>
    <w:rsid w:val="003E1F7F"/>
    <w:rsid w:val="003E3840"/>
    <w:rsid w:val="003E4926"/>
    <w:rsid w:val="003E53A1"/>
    <w:rsid w:val="003E7DC9"/>
    <w:rsid w:val="003F0A59"/>
    <w:rsid w:val="003F1A62"/>
    <w:rsid w:val="003F213F"/>
    <w:rsid w:val="003F259A"/>
    <w:rsid w:val="003F4029"/>
    <w:rsid w:val="003F5119"/>
    <w:rsid w:val="003F7AF3"/>
    <w:rsid w:val="004004FF"/>
    <w:rsid w:val="00401B23"/>
    <w:rsid w:val="004026FF"/>
    <w:rsid w:val="004029D1"/>
    <w:rsid w:val="004032CB"/>
    <w:rsid w:val="0040470F"/>
    <w:rsid w:val="00404DD0"/>
    <w:rsid w:val="00407138"/>
    <w:rsid w:val="00407876"/>
    <w:rsid w:val="00411F31"/>
    <w:rsid w:val="00413318"/>
    <w:rsid w:val="00414AF0"/>
    <w:rsid w:val="00416717"/>
    <w:rsid w:val="0042083E"/>
    <w:rsid w:val="00420862"/>
    <w:rsid w:val="00422C77"/>
    <w:rsid w:val="0042308E"/>
    <w:rsid w:val="004237E4"/>
    <w:rsid w:val="00423836"/>
    <w:rsid w:val="00425FB6"/>
    <w:rsid w:val="00427B18"/>
    <w:rsid w:val="00430142"/>
    <w:rsid w:val="00430AA8"/>
    <w:rsid w:val="004325FD"/>
    <w:rsid w:val="00440010"/>
    <w:rsid w:val="0044084F"/>
    <w:rsid w:val="00440E3C"/>
    <w:rsid w:val="00440FD7"/>
    <w:rsid w:val="00441822"/>
    <w:rsid w:val="00442363"/>
    <w:rsid w:val="00442824"/>
    <w:rsid w:val="00442A58"/>
    <w:rsid w:val="00442C1A"/>
    <w:rsid w:val="00444F3C"/>
    <w:rsid w:val="00445FA7"/>
    <w:rsid w:val="00446CC1"/>
    <w:rsid w:val="00447EBA"/>
    <w:rsid w:val="004508F9"/>
    <w:rsid w:val="0045286D"/>
    <w:rsid w:val="0045309D"/>
    <w:rsid w:val="0045655D"/>
    <w:rsid w:val="00464715"/>
    <w:rsid w:val="0046524A"/>
    <w:rsid w:val="004700FB"/>
    <w:rsid w:val="00470F04"/>
    <w:rsid w:val="004716B6"/>
    <w:rsid w:val="00472ED6"/>
    <w:rsid w:val="00473AAF"/>
    <w:rsid w:val="004751F7"/>
    <w:rsid w:val="00475A9E"/>
    <w:rsid w:val="00476632"/>
    <w:rsid w:val="00476848"/>
    <w:rsid w:val="004779DD"/>
    <w:rsid w:val="004821B2"/>
    <w:rsid w:val="00482538"/>
    <w:rsid w:val="004829C5"/>
    <w:rsid w:val="004829CB"/>
    <w:rsid w:val="00483850"/>
    <w:rsid w:val="00483E6D"/>
    <w:rsid w:val="00485573"/>
    <w:rsid w:val="00485CFE"/>
    <w:rsid w:val="00486C7D"/>
    <w:rsid w:val="004910BF"/>
    <w:rsid w:val="0049275E"/>
    <w:rsid w:val="00493E05"/>
    <w:rsid w:val="00494C3B"/>
    <w:rsid w:val="004A1066"/>
    <w:rsid w:val="004A14DE"/>
    <w:rsid w:val="004A2866"/>
    <w:rsid w:val="004A2A49"/>
    <w:rsid w:val="004A3A7A"/>
    <w:rsid w:val="004A4606"/>
    <w:rsid w:val="004A4991"/>
    <w:rsid w:val="004A69CA"/>
    <w:rsid w:val="004B262D"/>
    <w:rsid w:val="004B284D"/>
    <w:rsid w:val="004B4E60"/>
    <w:rsid w:val="004B5C7B"/>
    <w:rsid w:val="004B6DDF"/>
    <w:rsid w:val="004C167D"/>
    <w:rsid w:val="004C2180"/>
    <w:rsid w:val="004C3234"/>
    <w:rsid w:val="004C35E8"/>
    <w:rsid w:val="004C3666"/>
    <w:rsid w:val="004C3D14"/>
    <w:rsid w:val="004C56DB"/>
    <w:rsid w:val="004C645B"/>
    <w:rsid w:val="004D0F24"/>
    <w:rsid w:val="004D1557"/>
    <w:rsid w:val="004D1C0F"/>
    <w:rsid w:val="004D1C7E"/>
    <w:rsid w:val="004D28F4"/>
    <w:rsid w:val="004D3050"/>
    <w:rsid w:val="004D39D6"/>
    <w:rsid w:val="004D3EAC"/>
    <w:rsid w:val="004D4B76"/>
    <w:rsid w:val="004D5E47"/>
    <w:rsid w:val="004D7501"/>
    <w:rsid w:val="004D7F78"/>
    <w:rsid w:val="004E348B"/>
    <w:rsid w:val="004E3CAB"/>
    <w:rsid w:val="004E3DAF"/>
    <w:rsid w:val="004E53B0"/>
    <w:rsid w:val="004E54D2"/>
    <w:rsid w:val="004E646E"/>
    <w:rsid w:val="004E6935"/>
    <w:rsid w:val="004E6FC1"/>
    <w:rsid w:val="004E7A5A"/>
    <w:rsid w:val="004F07FB"/>
    <w:rsid w:val="004F1C51"/>
    <w:rsid w:val="004F212B"/>
    <w:rsid w:val="004F2B24"/>
    <w:rsid w:val="004F51FF"/>
    <w:rsid w:val="004F5A2D"/>
    <w:rsid w:val="004F5B24"/>
    <w:rsid w:val="004F5D8D"/>
    <w:rsid w:val="004F5E23"/>
    <w:rsid w:val="004F65EF"/>
    <w:rsid w:val="004F6C04"/>
    <w:rsid w:val="004F6DDC"/>
    <w:rsid w:val="005029A9"/>
    <w:rsid w:val="0050372B"/>
    <w:rsid w:val="00503752"/>
    <w:rsid w:val="00505592"/>
    <w:rsid w:val="00505CD9"/>
    <w:rsid w:val="00506CD9"/>
    <w:rsid w:val="00507BF7"/>
    <w:rsid w:val="0051107D"/>
    <w:rsid w:val="00511193"/>
    <w:rsid w:val="0051119E"/>
    <w:rsid w:val="00511384"/>
    <w:rsid w:val="00511F96"/>
    <w:rsid w:val="00512520"/>
    <w:rsid w:val="00513D7F"/>
    <w:rsid w:val="005158AE"/>
    <w:rsid w:val="00515FEB"/>
    <w:rsid w:val="0051604F"/>
    <w:rsid w:val="00522093"/>
    <w:rsid w:val="00525972"/>
    <w:rsid w:val="00527F47"/>
    <w:rsid w:val="00530816"/>
    <w:rsid w:val="00531793"/>
    <w:rsid w:val="00531B1E"/>
    <w:rsid w:val="00531BD8"/>
    <w:rsid w:val="00532230"/>
    <w:rsid w:val="00532A4F"/>
    <w:rsid w:val="005332DF"/>
    <w:rsid w:val="005338DB"/>
    <w:rsid w:val="00533952"/>
    <w:rsid w:val="00535D1D"/>
    <w:rsid w:val="00536121"/>
    <w:rsid w:val="0053632F"/>
    <w:rsid w:val="005378DB"/>
    <w:rsid w:val="00542EA7"/>
    <w:rsid w:val="005459A5"/>
    <w:rsid w:val="00545C24"/>
    <w:rsid w:val="0055021C"/>
    <w:rsid w:val="005506A9"/>
    <w:rsid w:val="00551D9F"/>
    <w:rsid w:val="0055206E"/>
    <w:rsid w:val="005524A1"/>
    <w:rsid w:val="00552728"/>
    <w:rsid w:val="00555FF5"/>
    <w:rsid w:val="005562A4"/>
    <w:rsid w:val="00560756"/>
    <w:rsid w:val="0056213A"/>
    <w:rsid w:val="005623A1"/>
    <w:rsid w:val="00564789"/>
    <w:rsid w:val="005658D5"/>
    <w:rsid w:val="00565C64"/>
    <w:rsid w:val="00567303"/>
    <w:rsid w:val="00567382"/>
    <w:rsid w:val="0057091D"/>
    <w:rsid w:val="00571854"/>
    <w:rsid w:val="00574027"/>
    <w:rsid w:val="00576C50"/>
    <w:rsid w:val="00577375"/>
    <w:rsid w:val="00577528"/>
    <w:rsid w:val="0058241D"/>
    <w:rsid w:val="00582CBE"/>
    <w:rsid w:val="00583313"/>
    <w:rsid w:val="00584B16"/>
    <w:rsid w:val="005904F1"/>
    <w:rsid w:val="00590E33"/>
    <w:rsid w:val="00590EB0"/>
    <w:rsid w:val="005917E6"/>
    <w:rsid w:val="00591EEF"/>
    <w:rsid w:val="00592739"/>
    <w:rsid w:val="00593458"/>
    <w:rsid w:val="00594449"/>
    <w:rsid w:val="00595FAD"/>
    <w:rsid w:val="00597F2C"/>
    <w:rsid w:val="005A0910"/>
    <w:rsid w:val="005A0FCA"/>
    <w:rsid w:val="005A433A"/>
    <w:rsid w:val="005A45E9"/>
    <w:rsid w:val="005A6322"/>
    <w:rsid w:val="005A75EE"/>
    <w:rsid w:val="005B0902"/>
    <w:rsid w:val="005B1DBA"/>
    <w:rsid w:val="005B4DB4"/>
    <w:rsid w:val="005B52F7"/>
    <w:rsid w:val="005C21A5"/>
    <w:rsid w:val="005C21C1"/>
    <w:rsid w:val="005C31C3"/>
    <w:rsid w:val="005C6AF4"/>
    <w:rsid w:val="005D6106"/>
    <w:rsid w:val="005D7F20"/>
    <w:rsid w:val="005E085A"/>
    <w:rsid w:val="005E3DD5"/>
    <w:rsid w:val="005E49EA"/>
    <w:rsid w:val="005E5347"/>
    <w:rsid w:val="005E5661"/>
    <w:rsid w:val="005F3726"/>
    <w:rsid w:val="005F594E"/>
    <w:rsid w:val="005F6EA2"/>
    <w:rsid w:val="0060182A"/>
    <w:rsid w:val="0060217B"/>
    <w:rsid w:val="006026ED"/>
    <w:rsid w:val="006028B1"/>
    <w:rsid w:val="00603611"/>
    <w:rsid w:val="0060384D"/>
    <w:rsid w:val="0060429D"/>
    <w:rsid w:val="006058E1"/>
    <w:rsid w:val="006072EE"/>
    <w:rsid w:val="00612D1F"/>
    <w:rsid w:val="00614A66"/>
    <w:rsid w:val="00615E9B"/>
    <w:rsid w:val="0061765C"/>
    <w:rsid w:val="00621404"/>
    <w:rsid w:val="006214C7"/>
    <w:rsid w:val="006215F0"/>
    <w:rsid w:val="006218D0"/>
    <w:rsid w:val="00621BFC"/>
    <w:rsid w:val="00624240"/>
    <w:rsid w:val="006254F7"/>
    <w:rsid w:val="00632115"/>
    <w:rsid w:val="00632693"/>
    <w:rsid w:val="0063303E"/>
    <w:rsid w:val="00640733"/>
    <w:rsid w:val="00641B9F"/>
    <w:rsid w:val="00642B17"/>
    <w:rsid w:val="0064459D"/>
    <w:rsid w:val="00644604"/>
    <w:rsid w:val="00644BC6"/>
    <w:rsid w:val="006467BA"/>
    <w:rsid w:val="00647164"/>
    <w:rsid w:val="006472B1"/>
    <w:rsid w:val="006472E8"/>
    <w:rsid w:val="006475D8"/>
    <w:rsid w:val="00647A7B"/>
    <w:rsid w:val="006519BF"/>
    <w:rsid w:val="006525B5"/>
    <w:rsid w:val="00653561"/>
    <w:rsid w:val="00653A5E"/>
    <w:rsid w:val="00653FD3"/>
    <w:rsid w:val="006541ED"/>
    <w:rsid w:val="006557FE"/>
    <w:rsid w:val="00655FD5"/>
    <w:rsid w:val="00656A94"/>
    <w:rsid w:val="00657101"/>
    <w:rsid w:val="006577CD"/>
    <w:rsid w:val="00660CB6"/>
    <w:rsid w:val="006625F4"/>
    <w:rsid w:val="00662750"/>
    <w:rsid w:val="00662DB8"/>
    <w:rsid w:val="00662F35"/>
    <w:rsid w:val="006636D8"/>
    <w:rsid w:val="006637D6"/>
    <w:rsid w:val="00664550"/>
    <w:rsid w:val="006648AF"/>
    <w:rsid w:val="006654DA"/>
    <w:rsid w:val="00665AD1"/>
    <w:rsid w:val="00670F68"/>
    <w:rsid w:val="00671D66"/>
    <w:rsid w:val="00671DA4"/>
    <w:rsid w:val="00671E71"/>
    <w:rsid w:val="00673579"/>
    <w:rsid w:val="006737D1"/>
    <w:rsid w:val="00673B32"/>
    <w:rsid w:val="00673E59"/>
    <w:rsid w:val="0067475D"/>
    <w:rsid w:val="006763E7"/>
    <w:rsid w:val="00676B74"/>
    <w:rsid w:val="00677650"/>
    <w:rsid w:val="00680E70"/>
    <w:rsid w:val="0068232C"/>
    <w:rsid w:val="006827C6"/>
    <w:rsid w:val="006828A2"/>
    <w:rsid w:val="00682D6F"/>
    <w:rsid w:val="00690833"/>
    <w:rsid w:val="0069479F"/>
    <w:rsid w:val="0069682C"/>
    <w:rsid w:val="006A48B6"/>
    <w:rsid w:val="006A6257"/>
    <w:rsid w:val="006B07ED"/>
    <w:rsid w:val="006B1BB6"/>
    <w:rsid w:val="006B2014"/>
    <w:rsid w:val="006B30D9"/>
    <w:rsid w:val="006B64E7"/>
    <w:rsid w:val="006B72B0"/>
    <w:rsid w:val="006B7FFD"/>
    <w:rsid w:val="006C16C6"/>
    <w:rsid w:val="006C2155"/>
    <w:rsid w:val="006C518C"/>
    <w:rsid w:val="006D0F5B"/>
    <w:rsid w:val="006D102E"/>
    <w:rsid w:val="006D1B31"/>
    <w:rsid w:val="006D265D"/>
    <w:rsid w:val="006D26F6"/>
    <w:rsid w:val="006D2AC7"/>
    <w:rsid w:val="006D476F"/>
    <w:rsid w:val="006D495E"/>
    <w:rsid w:val="006D54F9"/>
    <w:rsid w:val="006E3782"/>
    <w:rsid w:val="006E5208"/>
    <w:rsid w:val="006E6065"/>
    <w:rsid w:val="006E74F1"/>
    <w:rsid w:val="006F1851"/>
    <w:rsid w:val="006F420C"/>
    <w:rsid w:val="006F65A7"/>
    <w:rsid w:val="006F76D0"/>
    <w:rsid w:val="00701064"/>
    <w:rsid w:val="00703DA5"/>
    <w:rsid w:val="00704C8B"/>
    <w:rsid w:val="00705EA9"/>
    <w:rsid w:val="00710070"/>
    <w:rsid w:val="00710CAF"/>
    <w:rsid w:val="007136A3"/>
    <w:rsid w:val="00713DBE"/>
    <w:rsid w:val="00715E60"/>
    <w:rsid w:val="00715F4B"/>
    <w:rsid w:val="0072149F"/>
    <w:rsid w:val="007217C3"/>
    <w:rsid w:val="00721DF7"/>
    <w:rsid w:val="007235E4"/>
    <w:rsid w:val="007244BA"/>
    <w:rsid w:val="00724B3B"/>
    <w:rsid w:val="007259F8"/>
    <w:rsid w:val="00732826"/>
    <w:rsid w:val="00733E16"/>
    <w:rsid w:val="007362A0"/>
    <w:rsid w:val="007372E8"/>
    <w:rsid w:val="007404F4"/>
    <w:rsid w:val="007449A1"/>
    <w:rsid w:val="007501BE"/>
    <w:rsid w:val="00751294"/>
    <w:rsid w:val="007514CA"/>
    <w:rsid w:val="00754E30"/>
    <w:rsid w:val="007554E1"/>
    <w:rsid w:val="007562D5"/>
    <w:rsid w:val="0075772D"/>
    <w:rsid w:val="00757796"/>
    <w:rsid w:val="00757A3E"/>
    <w:rsid w:val="00757E9F"/>
    <w:rsid w:val="00761713"/>
    <w:rsid w:val="0076319E"/>
    <w:rsid w:val="007637E4"/>
    <w:rsid w:val="0077202A"/>
    <w:rsid w:val="00773F6B"/>
    <w:rsid w:val="00781D44"/>
    <w:rsid w:val="00786CF2"/>
    <w:rsid w:val="00790268"/>
    <w:rsid w:val="007903B6"/>
    <w:rsid w:val="007910BF"/>
    <w:rsid w:val="00791B5D"/>
    <w:rsid w:val="00792AE0"/>
    <w:rsid w:val="00792DAB"/>
    <w:rsid w:val="007938F2"/>
    <w:rsid w:val="007942E1"/>
    <w:rsid w:val="00794956"/>
    <w:rsid w:val="007949D8"/>
    <w:rsid w:val="00797C29"/>
    <w:rsid w:val="007A05E6"/>
    <w:rsid w:val="007A15EA"/>
    <w:rsid w:val="007A1849"/>
    <w:rsid w:val="007A1AFA"/>
    <w:rsid w:val="007A364C"/>
    <w:rsid w:val="007A57FA"/>
    <w:rsid w:val="007A5F64"/>
    <w:rsid w:val="007A63D3"/>
    <w:rsid w:val="007A75BC"/>
    <w:rsid w:val="007A7618"/>
    <w:rsid w:val="007A7A3C"/>
    <w:rsid w:val="007B1FBF"/>
    <w:rsid w:val="007B234E"/>
    <w:rsid w:val="007B2990"/>
    <w:rsid w:val="007B3AD8"/>
    <w:rsid w:val="007B564A"/>
    <w:rsid w:val="007B623F"/>
    <w:rsid w:val="007B6593"/>
    <w:rsid w:val="007B6BEF"/>
    <w:rsid w:val="007B6E72"/>
    <w:rsid w:val="007B7460"/>
    <w:rsid w:val="007C01E7"/>
    <w:rsid w:val="007C105C"/>
    <w:rsid w:val="007C24E0"/>
    <w:rsid w:val="007C31EC"/>
    <w:rsid w:val="007C32BC"/>
    <w:rsid w:val="007C4810"/>
    <w:rsid w:val="007C72CA"/>
    <w:rsid w:val="007D0478"/>
    <w:rsid w:val="007D0799"/>
    <w:rsid w:val="007D1FC9"/>
    <w:rsid w:val="007D241B"/>
    <w:rsid w:val="007D54CB"/>
    <w:rsid w:val="007D56ED"/>
    <w:rsid w:val="007D6F70"/>
    <w:rsid w:val="007D796A"/>
    <w:rsid w:val="007E0D95"/>
    <w:rsid w:val="007E11CA"/>
    <w:rsid w:val="007E1FD9"/>
    <w:rsid w:val="007E34CB"/>
    <w:rsid w:val="007E3B35"/>
    <w:rsid w:val="007E3CE1"/>
    <w:rsid w:val="007E3E39"/>
    <w:rsid w:val="007E701E"/>
    <w:rsid w:val="007E74B2"/>
    <w:rsid w:val="007F107B"/>
    <w:rsid w:val="007F4343"/>
    <w:rsid w:val="007F4BFA"/>
    <w:rsid w:val="007F6821"/>
    <w:rsid w:val="007F7C41"/>
    <w:rsid w:val="0080004E"/>
    <w:rsid w:val="00800076"/>
    <w:rsid w:val="00800EBE"/>
    <w:rsid w:val="00800FA0"/>
    <w:rsid w:val="00801283"/>
    <w:rsid w:val="0080773C"/>
    <w:rsid w:val="00807D89"/>
    <w:rsid w:val="0081042E"/>
    <w:rsid w:val="0081082C"/>
    <w:rsid w:val="00810DDB"/>
    <w:rsid w:val="00812132"/>
    <w:rsid w:val="00813357"/>
    <w:rsid w:val="00813DA3"/>
    <w:rsid w:val="00816DE6"/>
    <w:rsid w:val="008179A1"/>
    <w:rsid w:val="00817DDC"/>
    <w:rsid w:val="00821BDD"/>
    <w:rsid w:val="00821CD0"/>
    <w:rsid w:val="00823B1D"/>
    <w:rsid w:val="00825786"/>
    <w:rsid w:val="008306FD"/>
    <w:rsid w:val="00831B2C"/>
    <w:rsid w:val="00832DC0"/>
    <w:rsid w:val="00833A53"/>
    <w:rsid w:val="008346AF"/>
    <w:rsid w:val="008347DC"/>
    <w:rsid w:val="00836518"/>
    <w:rsid w:val="00836ADF"/>
    <w:rsid w:val="00836B62"/>
    <w:rsid w:val="008373B2"/>
    <w:rsid w:val="00837484"/>
    <w:rsid w:val="00837752"/>
    <w:rsid w:val="00840672"/>
    <w:rsid w:val="008414F3"/>
    <w:rsid w:val="00842ED7"/>
    <w:rsid w:val="008431CF"/>
    <w:rsid w:val="0084366A"/>
    <w:rsid w:val="0084666D"/>
    <w:rsid w:val="00850188"/>
    <w:rsid w:val="008517B1"/>
    <w:rsid w:val="0085303D"/>
    <w:rsid w:val="0085323E"/>
    <w:rsid w:val="00854BC1"/>
    <w:rsid w:val="008552C1"/>
    <w:rsid w:val="00855387"/>
    <w:rsid w:val="00855BED"/>
    <w:rsid w:val="00855E69"/>
    <w:rsid w:val="008560CB"/>
    <w:rsid w:val="00857A98"/>
    <w:rsid w:val="00861270"/>
    <w:rsid w:val="00861947"/>
    <w:rsid w:val="008648A9"/>
    <w:rsid w:val="00864D30"/>
    <w:rsid w:val="008659B6"/>
    <w:rsid w:val="008671ED"/>
    <w:rsid w:val="00867BC2"/>
    <w:rsid w:val="0087031D"/>
    <w:rsid w:val="008722A2"/>
    <w:rsid w:val="00875374"/>
    <w:rsid w:val="00875616"/>
    <w:rsid w:val="008762D4"/>
    <w:rsid w:val="008813C4"/>
    <w:rsid w:val="00881EEA"/>
    <w:rsid w:val="008823BC"/>
    <w:rsid w:val="00883EB5"/>
    <w:rsid w:val="008902B2"/>
    <w:rsid w:val="0089150D"/>
    <w:rsid w:val="008917E7"/>
    <w:rsid w:val="00894686"/>
    <w:rsid w:val="00894841"/>
    <w:rsid w:val="008959C1"/>
    <w:rsid w:val="008960DC"/>
    <w:rsid w:val="0089671D"/>
    <w:rsid w:val="008979DA"/>
    <w:rsid w:val="008A09C5"/>
    <w:rsid w:val="008A13FF"/>
    <w:rsid w:val="008A4491"/>
    <w:rsid w:val="008A6989"/>
    <w:rsid w:val="008B024F"/>
    <w:rsid w:val="008B171C"/>
    <w:rsid w:val="008B2AD9"/>
    <w:rsid w:val="008B516C"/>
    <w:rsid w:val="008B5958"/>
    <w:rsid w:val="008B6A8E"/>
    <w:rsid w:val="008B6D47"/>
    <w:rsid w:val="008C22CB"/>
    <w:rsid w:val="008D2F29"/>
    <w:rsid w:val="008E08A8"/>
    <w:rsid w:val="008E1E6B"/>
    <w:rsid w:val="008E28A5"/>
    <w:rsid w:val="008E4D0B"/>
    <w:rsid w:val="008E5FAE"/>
    <w:rsid w:val="008E684E"/>
    <w:rsid w:val="008E6EFF"/>
    <w:rsid w:val="008F0E7D"/>
    <w:rsid w:val="008F2E1F"/>
    <w:rsid w:val="008F4102"/>
    <w:rsid w:val="0090052B"/>
    <w:rsid w:val="0090081D"/>
    <w:rsid w:val="00903933"/>
    <w:rsid w:val="00903B23"/>
    <w:rsid w:val="0090436E"/>
    <w:rsid w:val="00904EAB"/>
    <w:rsid w:val="00905588"/>
    <w:rsid w:val="009062D7"/>
    <w:rsid w:val="0091071E"/>
    <w:rsid w:val="0091509A"/>
    <w:rsid w:val="009156DA"/>
    <w:rsid w:val="00916709"/>
    <w:rsid w:val="00917809"/>
    <w:rsid w:val="00921F34"/>
    <w:rsid w:val="00926E99"/>
    <w:rsid w:val="0093008F"/>
    <w:rsid w:val="00931E0F"/>
    <w:rsid w:val="0093265E"/>
    <w:rsid w:val="00932DA1"/>
    <w:rsid w:val="00933E3E"/>
    <w:rsid w:val="0093478E"/>
    <w:rsid w:val="00934C73"/>
    <w:rsid w:val="0093597E"/>
    <w:rsid w:val="00936B96"/>
    <w:rsid w:val="00941F05"/>
    <w:rsid w:val="00941F76"/>
    <w:rsid w:val="00942D86"/>
    <w:rsid w:val="00943526"/>
    <w:rsid w:val="00944938"/>
    <w:rsid w:val="009449AB"/>
    <w:rsid w:val="00944E93"/>
    <w:rsid w:val="00950799"/>
    <w:rsid w:val="00950F0F"/>
    <w:rsid w:val="009515D8"/>
    <w:rsid w:val="009517FF"/>
    <w:rsid w:val="00952964"/>
    <w:rsid w:val="00953973"/>
    <w:rsid w:val="00953E18"/>
    <w:rsid w:val="00954A43"/>
    <w:rsid w:val="0095535E"/>
    <w:rsid w:val="0095697F"/>
    <w:rsid w:val="00957D94"/>
    <w:rsid w:val="0096183D"/>
    <w:rsid w:val="00963961"/>
    <w:rsid w:val="00967468"/>
    <w:rsid w:val="00970686"/>
    <w:rsid w:val="00973EEA"/>
    <w:rsid w:val="0097495B"/>
    <w:rsid w:val="00974C74"/>
    <w:rsid w:val="009751BF"/>
    <w:rsid w:val="00976454"/>
    <w:rsid w:val="00977510"/>
    <w:rsid w:val="0098181C"/>
    <w:rsid w:val="009849BD"/>
    <w:rsid w:val="009867C5"/>
    <w:rsid w:val="009869FB"/>
    <w:rsid w:val="009904E0"/>
    <w:rsid w:val="0099182A"/>
    <w:rsid w:val="00995105"/>
    <w:rsid w:val="009959C3"/>
    <w:rsid w:val="00995DB3"/>
    <w:rsid w:val="00997004"/>
    <w:rsid w:val="009A00B9"/>
    <w:rsid w:val="009A0301"/>
    <w:rsid w:val="009A03FB"/>
    <w:rsid w:val="009A05A0"/>
    <w:rsid w:val="009A0B9B"/>
    <w:rsid w:val="009A15A3"/>
    <w:rsid w:val="009A24F4"/>
    <w:rsid w:val="009A39D6"/>
    <w:rsid w:val="009A701D"/>
    <w:rsid w:val="009B0E93"/>
    <w:rsid w:val="009B10B6"/>
    <w:rsid w:val="009B4DB2"/>
    <w:rsid w:val="009B7951"/>
    <w:rsid w:val="009C1DFF"/>
    <w:rsid w:val="009C2BBA"/>
    <w:rsid w:val="009C3758"/>
    <w:rsid w:val="009C55E8"/>
    <w:rsid w:val="009C55F6"/>
    <w:rsid w:val="009C6427"/>
    <w:rsid w:val="009C76DD"/>
    <w:rsid w:val="009D0632"/>
    <w:rsid w:val="009D07F4"/>
    <w:rsid w:val="009D19CE"/>
    <w:rsid w:val="009D1B6E"/>
    <w:rsid w:val="009D24BC"/>
    <w:rsid w:val="009D4015"/>
    <w:rsid w:val="009D4984"/>
    <w:rsid w:val="009D67B9"/>
    <w:rsid w:val="009E0030"/>
    <w:rsid w:val="009E2086"/>
    <w:rsid w:val="009E216F"/>
    <w:rsid w:val="009E2508"/>
    <w:rsid w:val="009E3D8C"/>
    <w:rsid w:val="009E7997"/>
    <w:rsid w:val="009E7CD1"/>
    <w:rsid w:val="009F0707"/>
    <w:rsid w:val="009F0961"/>
    <w:rsid w:val="009F0BD9"/>
    <w:rsid w:val="009F15C5"/>
    <w:rsid w:val="009F16AE"/>
    <w:rsid w:val="009F1F83"/>
    <w:rsid w:val="009F3721"/>
    <w:rsid w:val="009F3B57"/>
    <w:rsid w:val="009F3D6A"/>
    <w:rsid w:val="009F3F42"/>
    <w:rsid w:val="009F4A23"/>
    <w:rsid w:val="00A00FB8"/>
    <w:rsid w:val="00A010D1"/>
    <w:rsid w:val="00A014BB"/>
    <w:rsid w:val="00A02FC8"/>
    <w:rsid w:val="00A046E3"/>
    <w:rsid w:val="00A07416"/>
    <w:rsid w:val="00A1009A"/>
    <w:rsid w:val="00A12F97"/>
    <w:rsid w:val="00A1399E"/>
    <w:rsid w:val="00A13D43"/>
    <w:rsid w:val="00A13DFB"/>
    <w:rsid w:val="00A154E0"/>
    <w:rsid w:val="00A16BE0"/>
    <w:rsid w:val="00A1738A"/>
    <w:rsid w:val="00A223B2"/>
    <w:rsid w:val="00A246D6"/>
    <w:rsid w:val="00A26612"/>
    <w:rsid w:val="00A2669A"/>
    <w:rsid w:val="00A305D9"/>
    <w:rsid w:val="00A3062C"/>
    <w:rsid w:val="00A319DF"/>
    <w:rsid w:val="00A335C9"/>
    <w:rsid w:val="00A36A23"/>
    <w:rsid w:val="00A36B05"/>
    <w:rsid w:val="00A4018D"/>
    <w:rsid w:val="00A4254F"/>
    <w:rsid w:val="00A43A03"/>
    <w:rsid w:val="00A43CEE"/>
    <w:rsid w:val="00A4581F"/>
    <w:rsid w:val="00A459A1"/>
    <w:rsid w:val="00A516D8"/>
    <w:rsid w:val="00A5179E"/>
    <w:rsid w:val="00A51FBF"/>
    <w:rsid w:val="00A566A3"/>
    <w:rsid w:val="00A57227"/>
    <w:rsid w:val="00A61045"/>
    <w:rsid w:val="00A6225D"/>
    <w:rsid w:val="00A62441"/>
    <w:rsid w:val="00A62D20"/>
    <w:rsid w:val="00A6302A"/>
    <w:rsid w:val="00A633FD"/>
    <w:rsid w:val="00A64C85"/>
    <w:rsid w:val="00A70804"/>
    <w:rsid w:val="00A70D43"/>
    <w:rsid w:val="00A71814"/>
    <w:rsid w:val="00A71C15"/>
    <w:rsid w:val="00A72684"/>
    <w:rsid w:val="00A7416A"/>
    <w:rsid w:val="00A76081"/>
    <w:rsid w:val="00A77564"/>
    <w:rsid w:val="00A77AF9"/>
    <w:rsid w:val="00A77D5B"/>
    <w:rsid w:val="00A80586"/>
    <w:rsid w:val="00A80B35"/>
    <w:rsid w:val="00A83B84"/>
    <w:rsid w:val="00A86117"/>
    <w:rsid w:val="00A87DF9"/>
    <w:rsid w:val="00A90A92"/>
    <w:rsid w:val="00A90A9A"/>
    <w:rsid w:val="00A9216B"/>
    <w:rsid w:val="00A92CC8"/>
    <w:rsid w:val="00A9347D"/>
    <w:rsid w:val="00A9498D"/>
    <w:rsid w:val="00A95861"/>
    <w:rsid w:val="00AA03BB"/>
    <w:rsid w:val="00AA1193"/>
    <w:rsid w:val="00AA267B"/>
    <w:rsid w:val="00AA3665"/>
    <w:rsid w:val="00AA4A7B"/>
    <w:rsid w:val="00AA69F0"/>
    <w:rsid w:val="00AA7C83"/>
    <w:rsid w:val="00AB17C0"/>
    <w:rsid w:val="00AB1855"/>
    <w:rsid w:val="00AB2838"/>
    <w:rsid w:val="00AB2F0F"/>
    <w:rsid w:val="00AB3845"/>
    <w:rsid w:val="00AB49DE"/>
    <w:rsid w:val="00AB5FC4"/>
    <w:rsid w:val="00AB6D59"/>
    <w:rsid w:val="00AC047C"/>
    <w:rsid w:val="00AC11F4"/>
    <w:rsid w:val="00AC21F3"/>
    <w:rsid w:val="00AC2D5F"/>
    <w:rsid w:val="00AC3542"/>
    <w:rsid w:val="00AC3AEC"/>
    <w:rsid w:val="00AC4AA2"/>
    <w:rsid w:val="00AC7DCC"/>
    <w:rsid w:val="00AC7F7E"/>
    <w:rsid w:val="00AD2EB3"/>
    <w:rsid w:val="00AD3526"/>
    <w:rsid w:val="00AD365F"/>
    <w:rsid w:val="00AD50B9"/>
    <w:rsid w:val="00AE1283"/>
    <w:rsid w:val="00AE1543"/>
    <w:rsid w:val="00AE313A"/>
    <w:rsid w:val="00AE31D6"/>
    <w:rsid w:val="00AE34BD"/>
    <w:rsid w:val="00AE400B"/>
    <w:rsid w:val="00AE448E"/>
    <w:rsid w:val="00AE4F0C"/>
    <w:rsid w:val="00AE56B8"/>
    <w:rsid w:val="00AF0871"/>
    <w:rsid w:val="00AF0EC7"/>
    <w:rsid w:val="00AF2921"/>
    <w:rsid w:val="00AF2AA0"/>
    <w:rsid w:val="00AF2B3D"/>
    <w:rsid w:val="00AF33FD"/>
    <w:rsid w:val="00AF4E84"/>
    <w:rsid w:val="00AF4FC4"/>
    <w:rsid w:val="00AF5050"/>
    <w:rsid w:val="00AF77AC"/>
    <w:rsid w:val="00B0093A"/>
    <w:rsid w:val="00B00B1A"/>
    <w:rsid w:val="00B0238D"/>
    <w:rsid w:val="00B02DCF"/>
    <w:rsid w:val="00B03F5E"/>
    <w:rsid w:val="00B07467"/>
    <w:rsid w:val="00B11D61"/>
    <w:rsid w:val="00B123AA"/>
    <w:rsid w:val="00B1288A"/>
    <w:rsid w:val="00B15789"/>
    <w:rsid w:val="00B15CB1"/>
    <w:rsid w:val="00B17BBE"/>
    <w:rsid w:val="00B17E78"/>
    <w:rsid w:val="00B208AF"/>
    <w:rsid w:val="00B20955"/>
    <w:rsid w:val="00B213C1"/>
    <w:rsid w:val="00B21C45"/>
    <w:rsid w:val="00B22C6E"/>
    <w:rsid w:val="00B22DDC"/>
    <w:rsid w:val="00B2617C"/>
    <w:rsid w:val="00B263D2"/>
    <w:rsid w:val="00B27179"/>
    <w:rsid w:val="00B273AD"/>
    <w:rsid w:val="00B329DF"/>
    <w:rsid w:val="00B33E8D"/>
    <w:rsid w:val="00B34102"/>
    <w:rsid w:val="00B343B3"/>
    <w:rsid w:val="00B354E8"/>
    <w:rsid w:val="00B3552D"/>
    <w:rsid w:val="00B36743"/>
    <w:rsid w:val="00B37380"/>
    <w:rsid w:val="00B4184B"/>
    <w:rsid w:val="00B4240A"/>
    <w:rsid w:val="00B43DDB"/>
    <w:rsid w:val="00B44D30"/>
    <w:rsid w:val="00B45A7E"/>
    <w:rsid w:val="00B4688E"/>
    <w:rsid w:val="00B473AB"/>
    <w:rsid w:val="00B47851"/>
    <w:rsid w:val="00B50B65"/>
    <w:rsid w:val="00B50FD0"/>
    <w:rsid w:val="00B51CF2"/>
    <w:rsid w:val="00B51E89"/>
    <w:rsid w:val="00B52009"/>
    <w:rsid w:val="00B520F8"/>
    <w:rsid w:val="00B525CB"/>
    <w:rsid w:val="00B52D33"/>
    <w:rsid w:val="00B53723"/>
    <w:rsid w:val="00B5398A"/>
    <w:rsid w:val="00B53A0D"/>
    <w:rsid w:val="00B54714"/>
    <w:rsid w:val="00B55F6D"/>
    <w:rsid w:val="00B56F50"/>
    <w:rsid w:val="00B57571"/>
    <w:rsid w:val="00B6046E"/>
    <w:rsid w:val="00B63896"/>
    <w:rsid w:val="00B64489"/>
    <w:rsid w:val="00B65E36"/>
    <w:rsid w:val="00B66427"/>
    <w:rsid w:val="00B703E7"/>
    <w:rsid w:val="00B7087C"/>
    <w:rsid w:val="00B72898"/>
    <w:rsid w:val="00B73992"/>
    <w:rsid w:val="00B74473"/>
    <w:rsid w:val="00B75FD5"/>
    <w:rsid w:val="00B76F5C"/>
    <w:rsid w:val="00B8021C"/>
    <w:rsid w:val="00B809D7"/>
    <w:rsid w:val="00B8102C"/>
    <w:rsid w:val="00B82869"/>
    <w:rsid w:val="00B82D24"/>
    <w:rsid w:val="00B83087"/>
    <w:rsid w:val="00B8400D"/>
    <w:rsid w:val="00B85773"/>
    <w:rsid w:val="00B86A75"/>
    <w:rsid w:val="00B86ECD"/>
    <w:rsid w:val="00B87531"/>
    <w:rsid w:val="00B90361"/>
    <w:rsid w:val="00B90EDD"/>
    <w:rsid w:val="00B90EFD"/>
    <w:rsid w:val="00B92F9D"/>
    <w:rsid w:val="00B95807"/>
    <w:rsid w:val="00B9798F"/>
    <w:rsid w:val="00BA0B6A"/>
    <w:rsid w:val="00BA182F"/>
    <w:rsid w:val="00BA4214"/>
    <w:rsid w:val="00BA59A5"/>
    <w:rsid w:val="00BA7436"/>
    <w:rsid w:val="00BB00D4"/>
    <w:rsid w:val="00BB0839"/>
    <w:rsid w:val="00BB534D"/>
    <w:rsid w:val="00BB7159"/>
    <w:rsid w:val="00BB7688"/>
    <w:rsid w:val="00BB7B5F"/>
    <w:rsid w:val="00BC07B8"/>
    <w:rsid w:val="00BC0973"/>
    <w:rsid w:val="00BC1CE2"/>
    <w:rsid w:val="00BC333C"/>
    <w:rsid w:val="00BC4481"/>
    <w:rsid w:val="00BC5AFE"/>
    <w:rsid w:val="00BC5FEE"/>
    <w:rsid w:val="00BD0DC2"/>
    <w:rsid w:val="00BD1C35"/>
    <w:rsid w:val="00BD2CE4"/>
    <w:rsid w:val="00BD4C1F"/>
    <w:rsid w:val="00BD6021"/>
    <w:rsid w:val="00BE0700"/>
    <w:rsid w:val="00BE1B77"/>
    <w:rsid w:val="00BE2024"/>
    <w:rsid w:val="00BE20E0"/>
    <w:rsid w:val="00BE3832"/>
    <w:rsid w:val="00BE3C13"/>
    <w:rsid w:val="00BE5036"/>
    <w:rsid w:val="00BE653C"/>
    <w:rsid w:val="00BE7B24"/>
    <w:rsid w:val="00BF2168"/>
    <w:rsid w:val="00BF326F"/>
    <w:rsid w:val="00BF384F"/>
    <w:rsid w:val="00BF4497"/>
    <w:rsid w:val="00BF4793"/>
    <w:rsid w:val="00BF6697"/>
    <w:rsid w:val="00BF6D3B"/>
    <w:rsid w:val="00C0000E"/>
    <w:rsid w:val="00C00EF1"/>
    <w:rsid w:val="00C01581"/>
    <w:rsid w:val="00C015DA"/>
    <w:rsid w:val="00C02030"/>
    <w:rsid w:val="00C0243E"/>
    <w:rsid w:val="00C02DE6"/>
    <w:rsid w:val="00C02FA9"/>
    <w:rsid w:val="00C05926"/>
    <w:rsid w:val="00C125C4"/>
    <w:rsid w:val="00C1329E"/>
    <w:rsid w:val="00C16380"/>
    <w:rsid w:val="00C17C8D"/>
    <w:rsid w:val="00C22E2F"/>
    <w:rsid w:val="00C24600"/>
    <w:rsid w:val="00C24C13"/>
    <w:rsid w:val="00C24E6F"/>
    <w:rsid w:val="00C25997"/>
    <w:rsid w:val="00C25D76"/>
    <w:rsid w:val="00C27296"/>
    <w:rsid w:val="00C30778"/>
    <w:rsid w:val="00C321F4"/>
    <w:rsid w:val="00C336A6"/>
    <w:rsid w:val="00C34208"/>
    <w:rsid w:val="00C342D2"/>
    <w:rsid w:val="00C370C2"/>
    <w:rsid w:val="00C37619"/>
    <w:rsid w:val="00C37854"/>
    <w:rsid w:val="00C378EE"/>
    <w:rsid w:val="00C40882"/>
    <w:rsid w:val="00C41BE1"/>
    <w:rsid w:val="00C41E73"/>
    <w:rsid w:val="00C42284"/>
    <w:rsid w:val="00C42DAE"/>
    <w:rsid w:val="00C4563D"/>
    <w:rsid w:val="00C501F8"/>
    <w:rsid w:val="00C51A5C"/>
    <w:rsid w:val="00C53173"/>
    <w:rsid w:val="00C54A15"/>
    <w:rsid w:val="00C54A62"/>
    <w:rsid w:val="00C567B9"/>
    <w:rsid w:val="00C57920"/>
    <w:rsid w:val="00C60613"/>
    <w:rsid w:val="00C63314"/>
    <w:rsid w:val="00C65AD5"/>
    <w:rsid w:val="00C6608B"/>
    <w:rsid w:val="00C66995"/>
    <w:rsid w:val="00C7059C"/>
    <w:rsid w:val="00C70AC6"/>
    <w:rsid w:val="00C74F84"/>
    <w:rsid w:val="00C7695A"/>
    <w:rsid w:val="00C8266E"/>
    <w:rsid w:val="00C8285A"/>
    <w:rsid w:val="00C8307C"/>
    <w:rsid w:val="00C834D6"/>
    <w:rsid w:val="00C83B12"/>
    <w:rsid w:val="00C8461D"/>
    <w:rsid w:val="00C84BB0"/>
    <w:rsid w:val="00C85779"/>
    <w:rsid w:val="00C93A56"/>
    <w:rsid w:val="00C942F2"/>
    <w:rsid w:val="00C95BA7"/>
    <w:rsid w:val="00C961DC"/>
    <w:rsid w:val="00C9670B"/>
    <w:rsid w:val="00C9771A"/>
    <w:rsid w:val="00CA00DB"/>
    <w:rsid w:val="00CA0678"/>
    <w:rsid w:val="00CA0853"/>
    <w:rsid w:val="00CA123E"/>
    <w:rsid w:val="00CA14B8"/>
    <w:rsid w:val="00CA27C3"/>
    <w:rsid w:val="00CA3005"/>
    <w:rsid w:val="00CA7A32"/>
    <w:rsid w:val="00CB03B4"/>
    <w:rsid w:val="00CB091F"/>
    <w:rsid w:val="00CB2FB0"/>
    <w:rsid w:val="00CB42FA"/>
    <w:rsid w:val="00CB5432"/>
    <w:rsid w:val="00CB6E4A"/>
    <w:rsid w:val="00CB7586"/>
    <w:rsid w:val="00CC3998"/>
    <w:rsid w:val="00CC3AFB"/>
    <w:rsid w:val="00CC51B1"/>
    <w:rsid w:val="00CC75E4"/>
    <w:rsid w:val="00CD0359"/>
    <w:rsid w:val="00CD1675"/>
    <w:rsid w:val="00CD1CE2"/>
    <w:rsid w:val="00CD2EC4"/>
    <w:rsid w:val="00CD3CFF"/>
    <w:rsid w:val="00CD5055"/>
    <w:rsid w:val="00CD575D"/>
    <w:rsid w:val="00CE0188"/>
    <w:rsid w:val="00CE318E"/>
    <w:rsid w:val="00CE489A"/>
    <w:rsid w:val="00CE4F98"/>
    <w:rsid w:val="00CE6B9C"/>
    <w:rsid w:val="00CE76FB"/>
    <w:rsid w:val="00CF0B3B"/>
    <w:rsid w:val="00CF0F90"/>
    <w:rsid w:val="00CF1493"/>
    <w:rsid w:val="00CF5963"/>
    <w:rsid w:val="00CF6847"/>
    <w:rsid w:val="00CF690A"/>
    <w:rsid w:val="00CF73F4"/>
    <w:rsid w:val="00D0210D"/>
    <w:rsid w:val="00D036E4"/>
    <w:rsid w:val="00D0411E"/>
    <w:rsid w:val="00D05A00"/>
    <w:rsid w:val="00D06395"/>
    <w:rsid w:val="00D065FF"/>
    <w:rsid w:val="00D07111"/>
    <w:rsid w:val="00D109D0"/>
    <w:rsid w:val="00D135AB"/>
    <w:rsid w:val="00D13E07"/>
    <w:rsid w:val="00D14D0D"/>
    <w:rsid w:val="00D1778C"/>
    <w:rsid w:val="00D212E9"/>
    <w:rsid w:val="00D21AB2"/>
    <w:rsid w:val="00D22711"/>
    <w:rsid w:val="00D27EFA"/>
    <w:rsid w:val="00D30B0D"/>
    <w:rsid w:val="00D30E66"/>
    <w:rsid w:val="00D310D8"/>
    <w:rsid w:val="00D31779"/>
    <w:rsid w:val="00D31962"/>
    <w:rsid w:val="00D33E01"/>
    <w:rsid w:val="00D3776B"/>
    <w:rsid w:val="00D401ED"/>
    <w:rsid w:val="00D4080A"/>
    <w:rsid w:val="00D41538"/>
    <w:rsid w:val="00D41FBF"/>
    <w:rsid w:val="00D4341B"/>
    <w:rsid w:val="00D434A0"/>
    <w:rsid w:val="00D45CDB"/>
    <w:rsid w:val="00D50BB0"/>
    <w:rsid w:val="00D51DE3"/>
    <w:rsid w:val="00D53295"/>
    <w:rsid w:val="00D534AF"/>
    <w:rsid w:val="00D53558"/>
    <w:rsid w:val="00D54DFD"/>
    <w:rsid w:val="00D57AAC"/>
    <w:rsid w:val="00D61DA2"/>
    <w:rsid w:val="00D6287D"/>
    <w:rsid w:val="00D65F85"/>
    <w:rsid w:val="00D66FB2"/>
    <w:rsid w:val="00D66FFC"/>
    <w:rsid w:val="00D67185"/>
    <w:rsid w:val="00D7061F"/>
    <w:rsid w:val="00D71874"/>
    <w:rsid w:val="00D737C2"/>
    <w:rsid w:val="00D73EE1"/>
    <w:rsid w:val="00D7443F"/>
    <w:rsid w:val="00D76737"/>
    <w:rsid w:val="00D77C40"/>
    <w:rsid w:val="00D83B99"/>
    <w:rsid w:val="00D87905"/>
    <w:rsid w:val="00D87DA4"/>
    <w:rsid w:val="00D90BE8"/>
    <w:rsid w:val="00D93468"/>
    <w:rsid w:val="00D940D2"/>
    <w:rsid w:val="00D97FE3"/>
    <w:rsid w:val="00DA4239"/>
    <w:rsid w:val="00DA4449"/>
    <w:rsid w:val="00DA6EF0"/>
    <w:rsid w:val="00DB0BAC"/>
    <w:rsid w:val="00DB2055"/>
    <w:rsid w:val="00DB261B"/>
    <w:rsid w:val="00DB2D41"/>
    <w:rsid w:val="00DB4CAF"/>
    <w:rsid w:val="00DC1760"/>
    <w:rsid w:val="00DC356E"/>
    <w:rsid w:val="00DC37F3"/>
    <w:rsid w:val="00DC42BA"/>
    <w:rsid w:val="00DC4BD9"/>
    <w:rsid w:val="00DC4CE8"/>
    <w:rsid w:val="00DC5889"/>
    <w:rsid w:val="00DC6E77"/>
    <w:rsid w:val="00DD019B"/>
    <w:rsid w:val="00DD050A"/>
    <w:rsid w:val="00DD128A"/>
    <w:rsid w:val="00DD509F"/>
    <w:rsid w:val="00DD5402"/>
    <w:rsid w:val="00DD7ACA"/>
    <w:rsid w:val="00DE00B3"/>
    <w:rsid w:val="00DE0CE3"/>
    <w:rsid w:val="00DE1230"/>
    <w:rsid w:val="00DE19A8"/>
    <w:rsid w:val="00DE24B1"/>
    <w:rsid w:val="00DE415D"/>
    <w:rsid w:val="00DE7172"/>
    <w:rsid w:val="00DE7255"/>
    <w:rsid w:val="00DE73A6"/>
    <w:rsid w:val="00DE7505"/>
    <w:rsid w:val="00DF111F"/>
    <w:rsid w:val="00DF196F"/>
    <w:rsid w:val="00DF1C75"/>
    <w:rsid w:val="00DF2A7B"/>
    <w:rsid w:val="00DF3846"/>
    <w:rsid w:val="00DF3ABA"/>
    <w:rsid w:val="00DF6042"/>
    <w:rsid w:val="00E004F6"/>
    <w:rsid w:val="00E00AB3"/>
    <w:rsid w:val="00E02C44"/>
    <w:rsid w:val="00E0636D"/>
    <w:rsid w:val="00E06EAC"/>
    <w:rsid w:val="00E10863"/>
    <w:rsid w:val="00E1306E"/>
    <w:rsid w:val="00E1359A"/>
    <w:rsid w:val="00E14FF2"/>
    <w:rsid w:val="00E16C04"/>
    <w:rsid w:val="00E20668"/>
    <w:rsid w:val="00E23120"/>
    <w:rsid w:val="00E23BBC"/>
    <w:rsid w:val="00E256F0"/>
    <w:rsid w:val="00E30E8B"/>
    <w:rsid w:val="00E32131"/>
    <w:rsid w:val="00E33829"/>
    <w:rsid w:val="00E35482"/>
    <w:rsid w:val="00E3549E"/>
    <w:rsid w:val="00E42501"/>
    <w:rsid w:val="00E4330B"/>
    <w:rsid w:val="00E47642"/>
    <w:rsid w:val="00E50129"/>
    <w:rsid w:val="00E505D8"/>
    <w:rsid w:val="00E508F0"/>
    <w:rsid w:val="00E51BC1"/>
    <w:rsid w:val="00E52B7A"/>
    <w:rsid w:val="00E54DF7"/>
    <w:rsid w:val="00E55FA2"/>
    <w:rsid w:val="00E5618A"/>
    <w:rsid w:val="00E57E7E"/>
    <w:rsid w:val="00E6042C"/>
    <w:rsid w:val="00E60EF0"/>
    <w:rsid w:val="00E61140"/>
    <w:rsid w:val="00E6118A"/>
    <w:rsid w:val="00E61E48"/>
    <w:rsid w:val="00E625B4"/>
    <w:rsid w:val="00E62E1D"/>
    <w:rsid w:val="00E634A0"/>
    <w:rsid w:val="00E63DD0"/>
    <w:rsid w:val="00E64591"/>
    <w:rsid w:val="00E65FDD"/>
    <w:rsid w:val="00E70DE4"/>
    <w:rsid w:val="00E71B0F"/>
    <w:rsid w:val="00E7411D"/>
    <w:rsid w:val="00E75241"/>
    <w:rsid w:val="00E7561D"/>
    <w:rsid w:val="00E76799"/>
    <w:rsid w:val="00E7778D"/>
    <w:rsid w:val="00E77A44"/>
    <w:rsid w:val="00E77B25"/>
    <w:rsid w:val="00E804B0"/>
    <w:rsid w:val="00E813AE"/>
    <w:rsid w:val="00E81C69"/>
    <w:rsid w:val="00E84238"/>
    <w:rsid w:val="00E848C0"/>
    <w:rsid w:val="00E851FC"/>
    <w:rsid w:val="00E858BA"/>
    <w:rsid w:val="00E866D7"/>
    <w:rsid w:val="00E86DE1"/>
    <w:rsid w:val="00E91CBF"/>
    <w:rsid w:val="00E92C36"/>
    <w:rsid w:val="00E93589"/>
    <w:rsid w:val="00E938F9"/>
    <w:rsid w:val="00E94226"/>
    <w:rsid w:val="00E95C6E"/>
    <w:rsid w:val="00E97797"/>
    <w:rsid w:val="00EA117F"/>
    <w:rsid w:val="00EA188A"/>
    <w:rsid w:val="00EA28EF"/>
    <w:rsid w:val="00EA7A7E"/>
    <w:rsid w:val="00EB1DCF"/>
    <w:rsid w:val="00EB2B0D"/>
    <w:rsid w:val="00EB37FB"/>
    <w:rsid w:val="00EB5533"/>
    <w:rsid w:val="00EB5ED1"/>
    <w:rsid w:val="00EB6799"/>
    <w:rsid w:val="00EB6A08"/>
    <w:rsid w:val="00EC0F7D"/>
    <w:rsid w:val="00EC2E86"/>
    <w:rsid w:val="00EC3736"/>
    <w:rsid w:val="00EC57F4"/>
    <w:rsid w:val="00EC7AB1"/>
    <w:rsid w:val="00EC7E36"/>
    <w:rsid w:val="00ED011D"/>
    <w:rsid w:val="00ED28E4"/>
    <w:rsid w:val="00ED3E0B"/>
    <w:rsid w:val="00ED7299"/>
    <w:rsid w:val="00ED7A2A"/>
    <w:rsid w:val="00EE5FF3"/>
    <w:rsid w:val="00EE63DC"/>
    <w:rsid w:val="00EE7CF4"/>
    <w:rsid w:val="00EF134B"/>
    <w:rsid w:val="00EF1420"/>
    <w:rsid w:val="00EF2441"/>
    <w:rsid w:val="00EF3242"/>
    <w:rsid w:val="00EF42E6"/>
    <w:rsid w:val="00EF4F13"/>
    <w:rsid w:val="00EF5F07"/>
    <w:rsid w:val="00EF6E20"/>
    <w:rsid w:val="00F002DD"/>
    <w:rsid w:val="00F0207A"/>
    <w:rsid w:val="00F03FF4"/>
    <w:rsid w:val="00F04828"/>
    <w:rsid w:val="00F05021"/>
    <w:rsid w:val="00F05662"/>
    <w:rsid w:val="00F05A9B"/>
    <w:rsid w:val="00F06A7A"/>
    <w:rsid w:val="00F06B21"/>
    <w:rsid w:val="00F077E9"/>
    <w:rsid w:val="00F07A1C"/>
    <w:rsid w:val="00F104E2"/>
    <w:rsid w:val="00F11D94"/>
    <w:rsid w:val="00F138C4"/>
    <w:rsid w:val="00F14DAE"/>
    <w:rsid w:val="00F1540D"/>
    <w:rsid w:val="00F21FAC"/>
    <w:rsid w:val="00F226EE"/>
    <w:rsid w:val="00F236E7"/>
    <w:rsid w:val="00F23BFF"/>
    <w:rsid w:val="00F25C31"/>
    <w:rsid w:val="00F26353"/>
    <w:rsid w:val="00F26716"/>
    <w:rsid w:val="00F27A25"/>
    <w:rsid w:val="00F31655"/>
    <w:rsid w:val="00F33FAB"/>
    <w:rsid w:val="00F354E4"/>
    <w:rsid w:val="00F356FB"/>
    <w:rsid w:val="00F36FC7"/>
    <w:rsid w:val="00F37E83"/>
    <w:rsid w:val="00F40291"/>
    <w:rsid w:val="00F40AF3"/>
    <w:rsid w:val="00F41305"/>
    <w:rsid w:val="00F41768"/>
    <w:rsid w:val="00F42DEF"/>
    <w:rsid w:val="00F43409"/>
    <w:rsid w:val="00F43C53"/>
    <w:rsid w:val="00F45573"/>
    <w:rsid w:val="00F45D77"/>
    <w:rsid w:val="00F46548"/>
    <w:rsid w:val="00F479FE"/>
    <w:rsid w:val="00F5032B"/>
    <w:rsid w:val="00F52106"/>
    <w:rsid w:val="00F531D2"/>
    <w:rsid w:val="00F55E24"/>
    <w:rsid w:val="00F55F12"/>
    <w:rsid w:val="00F5661E"/>
    <w:rsid w:val="00F60A4C"/>
    <w:rsid w:val="00F60D33"/>
    <w:rsid w:val="00F6211A"/>
    <w:rsid w:val="00F62AEC"/>
    <w:rsid w:val="00F63B97"/>
    <w:rsid w:val="00F73827"/>
    <w:rsid w:val="00F743E5"/>
    <w:rsid w:val="00F74A98"/>
    <w:rsid w:val="00F75E12"/>
    <w:rsid w:val="00F802BC"/>
    <w:rsid w:val="00F8097C"/>
    <w:rsid w:val="00F82010"/>
    <w:rsid w:val="00F83434"/>
    <w:rsid w:val="00F84743"/>
    <w:rsid w:val="00F85AFF"/>
    <w:rsid w:val="00F86D95"/>
    <w:rsid w:val="00F87417"/>
    <w:rsid w:val="00F902D6"/>
    <w:rsid w:val="00F92E62"/>
    <w:rsid w:val="00F95ABC"/>
    <w:rsid w:val="00F96B86"/>
    <w:rsid w:val="00F97E00"/>
    <w:rsid w:val="00FA17B0"/>
    <w:rsid w:val="00FA33A5"/>
    <w:rsid w:val="00FA37B2"/>
    <w:rsid w:val="00FA6B02"/>
    <w:rsid w:val="00FB23F3"/>
    <w:rsid w:val="00FB3B8C"/>
    <w:rsid w:val="00FB44B6"/>
    <w:rsid w:val="00FB5135"/>
    <w:rsid w:val="00FB5B45"/>
    <w:rsid w:val="00FC144A"/>
    <w:rsid w:val="00FC1468"/>
    <w:rsid w:val="00FC252F"/>
    <w:rsid w:val="00FC3200"/>
    <w:rsid w:val="00FC3BC1"/>
    <w:rsid w:val="00FC3F7E"/>
    <w:rsid w:val="00FC4663"/>
    <w:rsid w:val="00FC53CF"/>
    <w:rsid w:val="00FD1244"/>
    <w:rsid w:val="00FD292A"/>
    <w:rsid w:val="00FD3CD9"/>
    <w:rsid w:val="00FD3E7A"/>
    <w:rsid w:val="00FD603A"/>
    <w:rsid w:val="00FD77A9"/>
    <w:rsid w:val="00FE00B6"/>
    <w:rsid w:val="00FE220C"/>
    <w:rsid w:val="00FE24C3"/>
    <w:rsid w:val="00FE2CC4"/>
    <w:rsid w:val="00FE34E1"/>
    <w:rsid w:val="00FE3BC0"/>
    <w:rsid w:val="00FE5D6D"/>
    <w:rsid w:val="00FE6137"/>
    <w:rsid w:val="00FE6FF9"/>
    <w:rsid w:val="00FF05C2"/>
    <w:rsid w:val="00FF0947"/>
    <w:rsid w:val="00FF1FD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440278"/>
  <w15:docId w15:val="{8B76DFAA-F92E-4428-90C3-396A505BA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0863"/>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3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aliases w:val="Lettre d'introduction,List Paragraph1,1st level - Bullet List Paragraph,Table of contents numbered,Bullet Points,Liste Paragraf,Llista Nivell1,Lista de nivel 1,Paragraphe de liste PBLH,En tête 1,List Paragraph in table,Akapit z listą,列出段落"/>
    <w:basedOn w:val="Normal"/>
    <w:link w:val="ListParagraphChar"/>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545BF"/>
    <w:pPr>
      <w:tabs>
        <w:tab w:val="left" w:pos="5812"/>
        <w:tab w:val="right" w:leader="dot" w:pos="9060"/>
      </w:tabs>
      <w:spacing w:after="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paragraph" w:styleId="Revision">
    <w:name w:val="Revision"/>
    <w:hidden/>
    <w:uiPriority w:val="99"/>
    <w:semiHidden/>
    <w:rsid w:val="00586C8B"/>
    <w:pPr>
      <w:spacing w:after="0" w:line="240" w:lineRule="auto"/>
    </w:pPr>
  </w:style>
  <w:style w:type="table" w:customStyle="1" w:styleId="TableGrid1">
    <w:name w:val="Table Grid1"/>
    <w:basedOn w:val="TableNormal"/>
    <w:next w:val="TableGrid"/>
    <w:uiPriority w:val="59"/>
    <w:rsid w:val="003077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defsel1">
    <w:name w:val="ldef_sel1"/>
    <w:basedOn w:val="DefaultParagraphFont"/>
    <w:rsid w:val="00DF2F27"/>
    <w:rPr>
      <w:rFonts w:ascii="Times New Roman" w:hAnsi="Times New Roman" w:cs="Times New Roman" w:hint="default"/>
      <w:color w:val="000000"/>
      <w:sz w:val="24"/>
      <w:szCs w:val="24"/>
      <w:shd w:val="clear" w:color="auto" w:fill="FEDEB7"/>
    </w:rPr>
  </w:style>
  <w:style w:type="character" w:customStyle="1" w:styleId="ldef1">
    <w:name w:val="ldef1"/>
    <w:basedOn w:val="DefaultParagraphFont"/>
    <w:rsid w:val="00765C80"/>
    <w:rPr>
      <w:rFonts w:ascii="Times New Roman" w:hAnsi="Times New Roman" w:cs="Times New Roman" w:hint="default"/>
      <w:color w:val="000000"/>
    </w:rPr>
  </w:style>
  <w:style w:type="paragraph" w:customStyle="1" w:styleId="doc-ti">
    <w:name w:val="doc-ti"/>
    <w:basedOn w:val="Normal"/>
    <w:rsid w:val="00585C90"/>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PageNumber">
    <w:name w:val="page number"/>
    <w:basedOn w:val="DefaultParagraphFont"/>
    <w:uiPriority w:val="99"/>
    <w:semiHidden/>
    <w:unhideWhenUsed/>
    <w:rsid w:val="007F4BFA"/>
  </w:style>
  <w:style w:type="character" w:customStyle="1" w:styleId="newdocreference">
    <w:name w:val="newdocreference"/>
    <w:basedOn w:val="DefaultParagraphFont"/>
    <w:rsid w:val="00494C3B"/>
  </w:style>
  <w:style w:type="character" w:customStyle="1" w:styleId="samedocreference">
    <w:name w:val="samedocreference"/>
    <w:basedOn w:val="DefaultParagraphFont"/>
    <w:rsid w:val="00F52106"/>
  </w:style>
  <w:style w:type="character" w:customStyle="1" w:styleId="blue1">
    <w:name w:val="blue1"/>
    <w:basedOn w:val="DefaultParagraphFont"/>
    <w:rsid w:val="00414AF0"/>
    <w:rPr>
      <w:rFonts w:ascii="Times New Roman" w:hAnsi="Times New Roman" w:cs="Times New Roman" w:hint="default"/>
      <w:color w:val="0000FF"/>
      <w:sz w:val="24"/>
      <w:szCs w:val="24"/>
    </w:rPr>
  </w:style>
  <w:style w:type="character" w:customStyle="1" w:styleId="ListParagraphChar">
    <w:name w:val="List Paragraph Char"/>
    <w:aliases w:val="Lettre d'introduction Char,List Paragraph1 Char,1st level - Bullet List Paragraph Char,Table of contents numbered Char,Bullet Points Char,Liste Paragraf Char,Llista Nivell1 Char,Lista de nivel 1 Char,Paragraphe de liste PBLH Char"/>
    <w:link w:val="ListParagraph"/>
    <w:qFormat/>
    <w:rsid w:val="00E02C44"/>
    <w:rPr>
      <w:rFonts w:ascii="Times New Roman" w:eastAsia="Times New Roman" w:hAnsi="Times New Roman" w:cs="Times New Roman"/>
      <w:sz w:val="24"/>
      <w:szCs w:val="24"/>
      <w:lang w:eastAsia="bg-BG"/>
    </w:rPr>
  </w:style>
  <w:style w:type="table" w:customStyle="1" w:styleId="TableGrid2">
    <w:name w:val="Table Grid2"/>
    <w:basedOn w:val="TableNormal"/>
    <w:next w:val="TableGrid"/>
    <w:uiPriority w:val="59"/>
    <w:rsid w:val="00797C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Default"/>
    <w:next w:val="Default"/>
    <w:uiPriority w:val="99"/>
    <w:rsid w:val="00BE3C13"/>
    <w:rPr>
      <w:rFonts w:ascii="EUAlbertina" w:eastAsiaTheme="minorEastAsia" w:hAnsi="EUAlbertina" w:cstheme="minorBidi"/>
      <w:color w:val="auto"/>
      <w:lang w:eastAsia="bg-BG"/>
    </w:rPr>
  </w:style>
  <w:style w:type="table" w:customStyle="1" w:styleId="2">
    <w:name w:val="Мрежа в таблица2"/>
    <w:basedOn w:val="TableNormal"/>
    <w:next w:val="TableGrid"/>
    <w:uiPriority w:val="59"/>
    <w:rsid w:val="00EF13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rsid w:val="00DE73A6"/>
    <w:pPr>
      <w:spacing w:after="0" w:line="240" w:lineRule="auto"/>
    </w:pPr>
    <w:rPr>
      <w:rFonts w:ascii="Courier New" w:eastAsia="Times New Roman" w:hAnsi="Courier New" w:cs="Courier New"/>
      <w:sz w:val="20"/>
      <w:szCs w:val="20"/>
      <w:lang w:eastAsia="bg-BG"/>
    </w:rPr>
  </w:style>
  <w:style w:type="character" w:customStyle="1" w:styleId="PlainTextChar">
    <w:name w:val="Plain Text Char"/>
    <w:basedOn w:val="DefaultParagraphFont"/>
    <w:link w:val="PlainText"/>
    <w:rsid w:val="00DE73A6"/>
    <w:rPr>
      <w:rFonts w:ascii="Courier New" w:eastAsia="Times New Roman" w:hAnsi="Courier New" w:cs="Courier New"/>
      <w:sz w:val="20"/>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622">
      <w:bodyDiv w:val="1"/>
      <w:marLeft w:val="0"/>
      <w:marRight w:val="0"/>
      <w:marTop w:val="0"/>
      <w:marBottom w:val="0"/>
      <w:divBdr>
        <w:top w:val="none" w:sz="0" w:space="0" w:color="auto"/>
        <w:left w:val="none" w:sz="0" w:space="0" w:color="auto"/>
        <w:bottom w:val="none" w:sz="0" w:space="0" w:color="auto"/>
        <w:right w:val="none" w:sz="0" w:space="0" w:color="auto"/>
      </w:divBdr>
      <w:divsChild>
        <w:div w:id="212988604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3286265">
      <w:bodyDiv w:val="1"/>
      <w:marLeft w:val="0"/>
      <w:marRight w:val="0"/>
      <w:marTop w:val="0"/>
      <w:marBottom w:val="0"/>
      <w:divBdr>
        <w:top w:val="none" w:sz="0" w:space="0" w:color="auto"/>
        <w:left w:val="none" w:sz="0" w:space="0" w:color="auto"/>
        <w:bottom w:val="none" w:sz="0" w:space="0" w:color="auto"/>
        <w:right w:val="none" w:sz="0" w:space="0" w:color="auto"/>
      </w:divBdr>
    </w:div>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132985432">
      <w:bodyDiv w:val="1"/>
      <w:marLeft w:val="0"/>
      <w:marRight w:val="0"/>
      <w:marTop w:val="0"/>
      <w:marBottom w:val="0"/>
      <w:divBdr>
        <w:top w:val="none" w:sz="0" w:space="0" w:color="auto"/>
        <w:left w:val="none" w:sz="0" w:space="0" w:color="auto"/>
        <w:bottom w:val="none" w:sz="0" w:space="0" w:color="auto"/>
        <w:right w:val="none" w:sz="0" w:space="0" w:color="auto"/>
      </w:divBdr>
      <w:divsChild>
        <w:div w:id="6104769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1313120">
      <w:bodyDiv w:val="1"/>
      <w:marLeft w:val="0"/>
      <w:marRight w:val="0"/>
      <w:marTop w:val="0"/>
      <w:marBottom w:val="0"/>
      <w:divBdr>
        <w:top w:val="none" w:sz="0" w:space="0" w:color="auto"/>
        <w:left w:val="none" w:sz="0" w:space="0" w:color="auto"/>
        <w:bottom w:val="none" w:sz="0" w:space="0" w:color="auto"/>
        <w:right w:val="none" w:sz="0" w:space="0" w:color="auto"/>
      </w:divBdr>
      <w:divsChild>
        <w:div w:id="17114128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9804085">
      <w:bodyDiv w:val="1"/>
      <w:marLeft w:val="0"/>
      <w:marRight w:val="0"/>
      <w:marTop w:val="0"/>
      <w:marBottom w:val="0"/>
      <w:divBdr>
        <w:top w:val="none" w:sz="0" w:space="0" w:color="auto"/>
        <w:left w:val="none" w:sz="0" w:space="0" w:color="auto"/>
        <w:bottom w:val="none" w:sz="0" w:space="0" w:color="auto"/>
        <w:right w:val="none" w:sz="0" w:space="0" w:color="auto"/>
      </w:divBdr>
    </w:div>
    <w:div w:id="189297181">
      <w:bodyDiv w:val="1"/>
      <w:marLeft w:val="0"/>
      <w:marRight w:val="0"/>
      <w:marTop w:val="0"/>
      <w:marBottom w:val="0"/>
      <w:divBdr>
        <w:top w:val="none" w:sz="0" w:space="0" w:color="auto"/>
        <w:left w:val="none" w:sz="0" w:space="0" w:color="auto"/>
        <w:bottom w:val="none" w:sz="0" w:space="0" w:color="auto"/>
        <w:right w:val="none" w:sz="0" w:space="0" w:color="auto"/>
      </w:divBdr>
    </w:div>
    <w:div w:id="246573540">
      <w:bodyDiv w:val="1"/>
      <w:marLeft w:val="0"/>
      <w:marRight w:val="0"/>
      <w:marTop w:val="0"/>
      <w:marBottom w:val="0"/>
      <w:divBdr>
        <w:top w:val="none" w:sz="0" w:space="0" w:color="auto"/>
        <w:left w:val="none" w:sz="0" w:space="0" w:color="auto"/>
        <w:bottom w:val="none" w:sz="0" w:space="0" w:color="auto"/>
        <w:right w:val="none" w:sz="0" w:space="0" w:color="auto"/>
      </w:divBdr>
    </w:div>
    <w:div w:id="268313529">
      <w:bodyDiv w:val="1"/>
      <w:marLeft w:val="0"/>
      <w:marRight w:val="0"/>
      <w:marTop w:val="0"/>
      <w:marBottom w:val="0"/>
      <w:divBdr>
        <w:top w:val="none" w:sz="0" w:space="0" w:color="auto"/>
        <w:left w:val="none" w:sz="0" w:space="0" w:color="auto"/>
        <w:bottom w:val="none" w:sz="0" w:space="0" w:color="auto"/>
        <w:right w:val="none" w:sz="0" w:space="0" w:color="auto"/>
      </w:divBdr>
    </w:div>
    <w:div w:id="295378503">
      <w:bodyDiv w:val="1"/>
      <w:marLeft w:val="0"/>
      <w:marRight w:val="0"/>
      <w:marTop w:val="0"/>
      <w:marBottom w:val="0"/>
      <w:divBdr>
        <w:top w:val="none" w:sz="0" w:space="0" w:color="auto"/>
        <w:left w:val="none" w:sz="0" w:space="0" w:color="auto"/>
        <w:bottom w:val="none" w:sz="0" w:space="0" w:color="auto"/>
        <w:right w:val="none" w:sz="0" w:space="0" w:color="auto"/>
      </w:divBdr>
    </w:div>
    <w:div w:id="312565125">
      <w:bodyDiv w:val="1"/>
      <w:marLeft w:val="0"/>
      <w:marRight w:val="0"/>
      <w:marTop w:val="0"/>
      <w:marBottom w:val="0"/>
      <w:divBdr>
        <w:top w:val="none" w:sz="0" w:space="0" w:color="auto"/>
        <w:left w:val="none" w:sz="0" w:space="0" w:color="auto"/>
        <w:bottom w:val="none" w:sz="0" w:space="0" w:color="auto"/>
        <w:right w:val="none" w:sz="0" w:space="0" w:color="auto"/>
      </w:divBdr>
    </w:div>
    <w:div w:id="334112754">
      <w:bodyDiv w:val="1"/>
      <w:marLeft w:val="0"/>
      <w:marRight w:val="0"/>
      <w:marTop w:val="0"/>
      <w:marBottom w:val="0"/>
      <w:divBdr>
        <w:top w:val="none" w:sz="0" w:space="0" w:color="auto"/>
        <w:left w:val="none" w:sz="0" w:space="0" w:color="auto"/>
        <w:bottom w:val="none" w:sz="0" w:space="0" w:color="auto"/>
        <w:right w:val="none" w:sz="0" w:space="0" w:color="auto"/>
      </w:divBdr>
    </w:div>
    <w:div w:id="334916911">
      <w:bodyDiv w:val="1"/>
      <w:marLeft w:val="0"/>
      <w:marRight w:val="0"/>
      <w:marTop w:val="0"/>
      <w:marBottom w:val="0"/>
      <w:divBdr>
        <w:top w:val="none" w:sz="0" w:space="0" w:color="auto"/>
        <w:left w:val="none" w:sz="0" w:space="0" w:color="auto"/>
        <w:bottom w:val="none" w:sz="0" w:space="0" w:color="auto"/>
        <w:right w:val="none" w:sz="0" w:space="0" w:color="auto"/>
      </w:divBdr>
    </w:div>
    <w:div w:id="391125632">
      <w:bodyDiv w:val="1"/>
      <w:marLeft w:val="0"/>
      <w:marRight w:val="0"/>
      <w:marTop w:val="0"/>
      <w:marBottom w:val="0"/>
      <w:divBdr>
        <w:top w:val="none" w:sz="0" w:space="0" w:color="auto"/>
        <w:left w:val="none" w:sz="0" w:space="0" w:color="auto"/>
        <w:bottom w:val="none" w:sz="0" w:space="0" w:color="auto"/>
        <w:right w:val="none" w:sz="0" w:space="0" w:color="auto"/>
      </w:divBdr>
    </w:div>
    <w:div w:id="432433519">
      <w:bodyDiv w:val="1"/>
      <w:marLeft w:val="0"/>
      <w:marRight w:val="0"/>
      <w:marTop w:val="0"/>
      <w:marBottom w:val="0"/>
      <w:divBdr>
        <w:top w:val="none" w:sz="0" w:space="0" w:color="auto"/>
        <w:left w:val="none" w:sz="0" w:space="0" w:color="auto"/>
        <w:bottom w:val="none" w:sz="0" w:space="0" w:color="auto"/>
        <w:right w:val="none" w:sz="0" w:space="0" w:color="auto"/>
      </w:divBdr>
    </w:div>
    <w:div w:id="495732788">
      <w:bodyDiv w:val="1"/>
      <w:marLeft w:val="0"/>
      <w:marRight w:val="0"/>
      <w:marTop w:val="0"/>
      <w:marBottom w:val="0"/>
      <w:divBdr>
        <w:top w:val="none" w:sz="0" w:space="0" w:color="auto"/>
        <w:left w:val="none" w:sz="0" w:space="0" w:color="auto"/>
        <w:bottom w:val="none" w:sz="0" w:space="0" w:color="auto"/>
        <w:right w:val="none" w:sz="0" w:space="0" w:color="auto"/>
      </w:divBdr>
    </w:div>
    <w:div w:id="504319086">
      <w:bodyDiv w:val="1"/>
      <w:marLeft w:val="0"/>
      <w:marRight w:val="0"/>
      <w:marTop w:val="0"/>
      <w:marBottom w:val="0"/>
      <w:divBdr>
        <w:top w:val="none" w:sz="0" w:space="0" w:color="auto"/>
        <w:left w:val="none" w:sz="0" w:space="0" w:color="auto"/>
        <w:bottom w:val="none" w:sz="0" w:space="0" w:color="auto"/>
        <w:right w:val="none" w:sz="0" w:space="0" w:color="auto"/>
      </w:divBdr>
      <w:divsChild>
        <w:div w:id="140051644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14728800">
      <w:bodyDiv w:val="1"/>
      <w:marLeft w:val="0"/>
      <w:marRight w:val="0"/>
      <w:marTop w:val="0"/>
      <w:marBottom w:val="0"/>
      <w:divBdr>
        <w:top w:val="none" w:sz="0" w:space="0" w:color="auto"/>
        <w:left w:val="none" w:sz="0" w:space="0" w:color="auto"/>
        <w:bottom w:val="none" w:sz="0" w:space="0" w:color="auto"/>
        <w:right w:val="none" w:sz="0" w:space="0" w:color="auto"/>
      </w:divBdr>
    </w:div>
    <w:div w:id="528639576">
      <w:bodyDiv w:val="1"/>
      <w:marLeft w:val="0"/>
      <w:marRight w:val="0"/>
      <w:marTop w:val="0"/>
      <w:marBottom w:val="0"/>
      <w:divBdr>
        <w:top w:val="none" w:sz="0" w:space="0" w:color="auto"/>
        <w:left w:val="none" w:sz="0" w:space="0" w:color="auto"/>
        <w:bottom w:val="none" w:sz="0" w:space="0" w:color="auto"/>
        <w:right w:val="none" w:sz="0" w:space="0" w:color="auto"/>
      </w:divBdr>
      <w:divsChild>
        <w:div w:id="59255558">
          <w:marLeft w:val="0"/>
          <w:marRight w:val="0"/>
          <w:marTop w:val="150"/>
          <w:marBottom w:val="0"/>
          <w:divBdr>
            <w:top w:val="none" w:sz="0" w:space="0" w:color="auto"/>
            <w:left w:val="none" w:sz="0" w:space="0" w:color="auto"/>
            <w:bottom w:val="none" w:sz="0" w:space="0" w:color="auto"/>
            <w:right w:val="none" w:sz="0" w:space="0" w:color="auto"/>
          </w:divBdr>
          <w:divsChild>
            <w:div w:id="121931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493494">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677275672">
      <w:bodyDiv w:val="1"/>
      <w:marLeft w:val="0"/>
      <w:marRight w:val="0"/>
      <w:marTop w:val="0"/>
      <w:marBottom w:val="0"/>
      <w:divBdr>
        <w:top w:val="none" w:sz="0" w:space="0" w:color="auto"/>
        <w:left w:val="none" w:sz="0" w:space="0" w:color="auto"/>
        <w:bottom w:val="none" w:sz="0" w:space="0" w:color="auto"/>
        <w:right w:val="none" w:sz="0" w:space="0" w:color="auto"/>
      </w:divBdr>
    </w:div>
    <w:div w:id="745687380">
      <w:bodyDiv w:val="1"/>
      <w:marLeft w:val="0"/>
      <w:marRight w:val="0"/>
      <w:marTop w:val="0"/>
      <w:marBottom w:val="0"/>
      <w:divBdr>
        <w:top w:val="none" w:sz="0" w:space="0" w:color="auto"/>
        <w:left w:val="none" w:sz="0" w:space="0" w:color="auto"/>
        <w:bottom w:val="none" w:sz="0" w:space="0" w:color="auto"/>
        <w:right w:val="none" w:sz="0" w:space="0" w:color="auto"/>
      </w:divBdr>
    </w:div>
    <w:div w:id="801729455">
      <w:bodyDiv w:val="1"/>
      <w:marLeft w:val="0"/>
      <w:marRight w:val="0"/>
      <w:marTop w:val="0"/>
      <w:marBottom w:val="0"/>
      <w:divBdr>
        <w:top w:val="none" w:sz="0" w:space="0" w:color="auto"/>
        <w:left w:val="none" w:sz="0" w:space="0" w:color="auto"/>
        <w:bottom w:val="none" w:sz="0" w:space="0" w:color="auto"/>
        <w:right w:val="none" w:sz="0" w:space="0" w:color="auto"/>
      </w:divBdr>
    </w:div>
    <w:div w:id="857160684">
      <w:bodyDiv w:val="1"/>
      <w:marLeft w:val="0"/>
      <w:marRight w:val="0"/>
      <w:marTop w:val="0"/>
      <w:marBottom w:val="0"/>
      <w:divBdr>
        <w:top w:val="none" w:sz="0" w:space="0" w:color="auto"/>
        <w:left w:val="none" w:sz="0" w:space="0" w:color="auto"/>
        <w:bottom w:val="none" w:sz="0" w:space="0" w:color="auto"/>
        <w:right w:val="none" w:sz="0" w:space="0" w:color="auto"/>
      </w:divBdr>
    </w:div>
    <w:div w:id="889807342">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904292841">
      <w:bodyDiv w:val="1"/>
      <w:marLeft w:val="0"/>
      <w:marRight w:val="0"/>
      <w:marTop w:val="0"/>
      <w:marBottom w:val="0"/>
      <w:divBdr>
        <w:top w:val="none" w:sz="0" w:space="0" w:color="auto"/>
        <w:left w:val="none" w:sz="0" w:space="0" w:color="auto"/>
        <w:bottom w:val="none" w:sz="0" w:space="0" w:color="auto"/>
        <w:right w:val="none" w:sz="0" w:space="0" w:color="auto"/>
      </w:divBdr>
    </w:div>
    <w:div w:id="958218646">
      <w:bodyDiv w:val="1"/>
      <w:marLeft w:val="0"/>
      <w:marRight w:val="0"/>
      <w:marTop w:val="0"/>
      <w:marBottom w:val="0"/>
      <w:divBdr>
        <w:top w:val="none" w:sz="0" w:space="0" w:color="auto"/>
        <w:left w:val="none" w:sz="0" w:space="0" w:color="auto"/>
        <w:bottom w:val="none" w:sz="0" w:space="0" w:color="auto"/>
        <w:right w:val="none" w:sz="0" w:space="0" w:color="auto"/>
      </w:divBdr>
    </w:div>
    <w:div w:id="979385092">
      <w:bodyDiv w:val="1"/>
      <w:marLeft w:val="0"/>
      <w:marRight w:val="0"/>
      <w:marTop w:val="0"/>
      <w:marBottom w:val="0"/>
      <w:divBdr>
        <w:top w:val="none" w:sz="0" w:space="0" w:color="auto"/>
        <w:left w:val="none" w:sz="0" w:space="0" w:color="auto"/>
        <w:bottom w:val="none" w:sz="0" w:space="0" w:color="auto"/>
        <w:right w:val="none" w:sz="0" w:space="0" w:color="auto"/>
      </w:divBdr>
    </w:div>
    <w:div w:id="986082197">
      <w:bodyDiv w:val="1"/>
      <w:marLeft w:val="0"/>
      <w:marRight w:val="0"/>
      <w:marTop w:val="0"/>
      <w:marBottom w:val="0"/>
      <w:divBdr>
        <w:top w:val="none" w:sz="0" w:space="0" w:color="auto"/>
        <w:left w:val="none" w:sz="0" w:space="0" w:color="auto"/>
        <w:bottom w:val="none" w:sz="0" w:space="0" w:color="auto"/>
        <w:right w:val="none" w:sz="0" w:space="0" w:color="auto"/>
      </w:divBdr>
      <w:divsChild>
        <w:div w:id="5841951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94528701">
      <w:bodyDiv w:val="1"/>
      <w:marLeft w:val="0"/>
      <w:marRight w:val="0"/>
      <w:marTop w:val="0"/>
      <w:marBottom w:val="0"/>
      <w:divBdr>
        <w:top w:val="none" w:sz="0" w:space="0" w:color="auto"/>
        <w:left w:val="none" w:sz="0" w:space="0" w:color="auto"/>
        <w:bottom w:val="none" w:sz="0" w:space="0" w:color="auto"/>
        <w:right w:val="none" w:sz="0" w:space="0" w:color="auto"/>
      </w:divBdr>
    </w:div>
    <w:div w:id="995492016">
      <w:bodyDiv w:val="1"/>
      <w:marLeft w:val="0"/>
      <w:marRight w:val="0"/>
      <w:marTop w:val="0"/>
      <w:marBottom w:val="0"/>
      <w:divBdr>
        <w:top w:val="none" w:sz="0" w:space="0" w:color="auto"/>
        <w:left w:val="none" w:sz="0" w:space="0" w:color="auto"/>
        <w:bottom w:val="none" w:sz="0" w:space="0" w:color="auto"/>
        <w:right w:val="none" w:sz="0" w:space="0" w:color="auto"/>
      </w:divBdr>
      <w:divsChild>
        <w:div w:id="14499588">
          <w:marLeft w:val="0"/>
          <w:marRight w:val="0"/>
          <w:marTop w:val="0"/>
          <w:marBottom w:val="0"/>
          <w:divBdr>
            <w:top w:val="none" w:sz="0" w:space="0" w:color="auto"/>
            <w:left w:val="none" w:sz="0" w:space="0" w:color="auto"/>
            <w:bottom w:val="none" w:sz="0" w:space="0" w:color="auto"/>
            <w:right w:val="none" w:sz="0" w:space="0" w:color="auto"/>
          </w:divBdr>
        </w:div>
        <w:div w:id="196892089">
          <w:marLeft w:val="0"/>
          <w:marRight w:val="0"/>
          <w:marTop w:val="0"/>
          <w:marBottom w:val="0"/>
          <w:divBdr>
            <w:top w:val="none" w:sz="0" w:space="0" w:color="auto"/>
            <w:left w:val="none" w:sz="0" w:space="0" w:color="auto"/>
            <w:bottom w:val="none" w:sz="0" w:space="0" w:color="auto"/>
            <w:right w:val="none" w:sz="0" w:space="0" w:color="auto"/>
          </w:divBdr>
        </w:div>
        <w:div w:id="321857739">
          <w:marLeft w:val="0"/>
          <w:marRight w:val="0"/>
          <w:marTop w:val="0"/>
          <w:marBottom w:val="0"/>
          <w:divBdr>
            <w:top w:val="none" w:sz="0" w:space="0" w:color="auto"/>
            <w:left w:val="none" w:sz="0" w:space="0" w:color="auto"/>
            <w:bottom w:val="none" w:sz="0" w:space="0" w:color="auto"/>
            <w:right w:val="none" w:sz="0" w:space="0" w:color="auto"/>
          </w:divBdr>
        </w:div>
        <w:div w:id="412706228">
          <w:marLeft w:val="0"/>
          <w:marRight w:val="0"/>
          <w:marTop w:val="0"/>
          <w:marBottom w:val="0"/>
          <w:divBdr>
            <w:top w:val="none" w:sz="0" w:space="0" w:color="auto"/>
            <w:left w:val="none" w:sz="0" w:space="0" w:color="auto"/>
            <w:bottom w:val="none" w:sz="0" w:space="0" w:color="auto"/>
            <w:right w:val="none" w:sz="0" w:space="0" w:color="auto"/>
          </w:divBdr>
        </w:div>
        <w:div w:id="726412923">
          <w:marLeft w:val="0"/>
          <w:marRight w:val="0"/>
          <w:marTop w:val="0"/>
          <w:marBottom w:val="0"/>
          <w:divBdr>
            <w:top w:val="none" w:sz="0" w:space="0" w:color="auto"/>
            <w:left w:val="none" w:sz="0" w:space="0" w:color="auto"/>
            <w:bottom w:val="none" w:sz="0" w:space="0" w:color="auto"/>
            <w:right w:val="none" w:sz="0" w:space="0" w:color="auto"/>
          </w:divBdr>
        </w:div>
        <w:div w:id="922494450">
          <w:marLeft w:val="0"/>
          <w:marRight w:val="0"/>
          <w:marTop w:val="0"/>
          <w:marBottom w:val="0"/>
          <w:divBdr>
            <w:top w:val="none" w:sz="0" w:space="0" w:color="auto"/>
            <w:left w:val="none" w:sz="0" w:space="0" w:color="auto"/>
            <w:bottom w:val="none" w:sz="0" w:space="0" w:color="auto"/>
            <w:right w:val="none" w:sz="0" w:space="0" w:color="auto"/>
          </w:divBdr>
        </w:div>
        <w:div w:id="924652687">
          <w:marLeft w:val="0"/>
          <w:marRight w:val="0"/>
          <w:marTop w:val="0"/>
          <w:marBottom w:val="0"/>
          <w:divBdr>
            <w:top w:val="none" w:sz="0" w:space="0" w:color="auto"/>
            <w:left w:val="none" w:sz="0" w:space="0" w:color="auto"/>
            <w:bottom w:val="none" w:sz="0" w:space="0" w:color="auto"/>
            <w:right w:val="none" w:sz="0" w:space="0" w:color="auto"/>
          </w:divBdr>
        </w:div>
        <w:div w:id="958797510">
          <w:marLeft w:val="0"/>
          <w:marRight w:val="0"/>
          <w:marTop w:val="0"/>
          <w:marBottom w:val="0"/>
          <w:divBdr>
            <w:top w:val="none" w:sz="0" w:space="0" w:color="auto"/>
            <w:left w:val="none" w:sz="0" w:space="0" w:color="auto"/>
            <w:bottom w:val="none" w:sz="0" w:space="0" w:color="auto"/>
            <w:right w:val="none" w:sz="0" w:space="0" w:color="auto"/>
          </w:divBdr>
        </w:div>
        <w:div w:id="1381320408">
          <w:marLeft w:val="0"/>
          <w:marRight w:val="0"/>
          <w:marTop w:val="0"/>
          <w:marBottom w:val="0"/>
          <w:divBdr>
            <w:top w:val="none" w:sz="0" w:space="0" w:color="auto"/>
            <w:left w:val="none" w:sz="0" w:space="0" w:color="auto"/>
            <w:bottom w:val="none" w:sz="0" w:space="0" w:color="auto"/>
            <w:right w:val="none" w:sz="0" w:space="0" w:color="auto"/>
          </w:divBdr>
        </w:div>
        <w:div w:id="1683629136">
          <w:marLeft w:val="0"/>
          <w:marRight w:val="0"/>
          <w:marTop w:val="0"/>
          <w:marBottom w:val="0"/>
          <w:divBdr>
            <w:top w:val="none" w:sz="0" w:space="0" w:color="auto"/>
            <w:left w:val="none" w:sz="0" w:space="0" w:color="auto"/>
            <w:bottom w:val="none" w:sz="0" w:space="0" w:color="auto"/>
            <w:right w:val="none" w:sz="0" w:space="0" w:color="auto"/>
          </w:divBdr>
        </w:div>
      </w:divsChild>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059399365">
      <w:bodyDiv w:val="1"/>
      <w:marLeft w:val="0"/>
      <w:marRight w:val="0"/>
      <w:marTop w:val="0"/>
      <w:marBottom w:val="0"/>
      <w:divBdr>
        <w:top w:val="none" w:sz="0" w:space="0" w:color="auto"/>
        <w:left w:val="none" w:sz="0" w:space="0" w:color="auto"/>
        <w:bottom w:val="none" w:sz="0" w:space="0" w:color="auto"/>
        <w:right w:val="none" w:sz="0" w:space="0" w:color="auto"/>
      </w:divBdr>
    </w:div>
    <w:div w:id="1060323077">
      <w:bodyDiv w:val="1"/>
      <w:marLeft w:val="0"/>
      <w:marRight w:val="0"/>
      <w:marTop w:val="0"/>
      <w:marBottom w:val="0"/>
      <w:divBdr>
        <w:top w:val="none" w:sz="0" w:space="0" w:color="auto"/>
        <w:left w:val="none" w:sz="0" w:space="0" w:color="auto"/>
        <w:bottom w:val="none" w:sz="0" w:space="0" w:color="auto"/>
        <w:right w:val="none" w:sz="0" w:space="0" w:color="auto"/>
      </w:divBdr>
      <w:divsChild>
        <w:div w:id="2031253177">
          <w:marLeft w:val="0"/>
          <w:marRight w:val="0"/>
          <w:marTop w:val="0"/>
          <w:marBottom w:val="0"/>
          <w:divBdr>
            <w:top w:val="none" w:sz="0" w:space="0" w:color="auto"/>
            <w:left w:val="none" w:sz="0" w:space="0" w:color="auto"/>
            <w:bottom w:val="none" w:sz="0" w:space="0" w:color="auto"/>
            <w:right w:val="none" w:sz="0" w:space="0" w:color="auto"/>
          </w:divBdr>
          <w:divsChild>
            <w:div w:id="23050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228109">
      <w:bodyDiv w:val="1"/>
      <w:marLeft w:val="0"/>
      <w:marRight w:val="0"/>
      <w:marTop w:val="0"/>
      <w:marBottom w:val="0"/>
      <w:divBdr>
        <w:top w:val="none" w:sz="0" w:space="0" w:color="auto"/>
        <w:left w:val="none" w:sz="0" w:space="0" w:color="auto"/>
        <w:bottom w:val="none" w:sz="0" w:space="0" w:color="auto"/>
        <w:right w:val="none" w:sz="0" w:space="0" w:color="auto"/>
      </w:divBdr>
      <w:divsChild>
        <w:div w:id="113695061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04559007">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231964851">
      <w:bodyDiv w:val="1"/>
      <w:marLeft w:val="0"/>
      <w:marRight w:val="0"/>
      <w:marTop w:val="0"/>
      <w:marBottom w:val="0"/>
      <w:divBdr>
        <w:top w:val="none" w:sz="0" w:space="0" w:color="auto"/>
        <w:left w:val="none" w:sz="0" w:space="0" w:color="auto"/>
        <w:bottom w:val="none" w:sz="0" w:space="0" w:color="auto"/>
        <w:right w:val="none" w:sz="0" w:space="0" w:color="auto"/>
      </w:divBdr>
    </w:div>
    <w:div w:id="1326667505">
      <w:bodyDiv w:val="1"/>
      <w:marLeft w:val="0"/>
      <w:marRight w:val="0"/>
      <w:marTop w:val="0"/>
      <w:marBottom w:val="0"/>
      <w:divBdr>
        <w:top w:val="none" w:sz="0" w:space="0" w:color="auto"/>
        <w:left w:val="none" w:sz="0" w:space="0" w:color="auto"/>
        <w:bottom w:val="none" w:sz="0" w:space="0" w:color="auto"/>
        <w:right w:val="none" w:sz="0" w:space="0" w:color="auto"/>
      </w:divBdr>
    </w:div>
    <w:div w:id="1385061718">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65810806">
      <w:bodyDiv w:val="1"/>
      <w:marLeft w:val="0"/>
      <w:marRight w:val="0"/>
      <w:marTop w:val="0"/>
      <w:marBottom w:val="0"/>
      <w:divBdr>
        <w:top w:val="none" w:sz="0" w:space="0" w:color="auto"/>
        <w:left w:val="none" w:sz="0" w:space="0" w:color="auto"/>
        <w:bottom w:val="none" w:sz="0" w:space="0" w:color="auto"/>
        <w:right w:val="none" w:sz="0" w:space="0" w:color="auto"/>
      </w:divBdr>
    </w:div>
    <w:div w:id="1505514559">
      <w:bodyDiv w:val="1"/>
      <w:marLeft w:val="0"/>
      <w:marRight w:val="0"/>
      <w:marTop w:val="0"/>
      <w:marBottom w:val="0"/>
      <w:divBdr>
        <w:top w:val="none" w:sz="0" w:space="0" w:color="auto"/>
        <w:left w:val="none" w:sz="0" w:space="0" w:color="auto"/>
        <w:bottom w:val="none" w:sz="0" w:space="0" w:color="auto"/>
        <w:right w:val="none" w:sz="0" w:space="0" w:color="auto"/>
      </w:divBdr>
      <w:divsChild>
        <w:div w:id="43655995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36009310">
      <w:bodyDiv w:val="1"/>
      <w:marLeft w:val="0"/>
      <w:marRight w:val="0"/>
      <w:marTop w:val="0"/>
      <w:marBottom w:val="0"/>
      <w:divBdr>
        <w:top w:val="none" w:sz="0" w:space="0" w:color="auto"/>
        <w:left w:val="none" w:sz="0" w:space="0" w:color="auto"/>
        <w:bottom w:val="none" w:sz="0" w:space="0" w:color="auto"/>
        <w:right w:val="none" w:sz="0" w:space="0" w:color="auto"/>
      </w:divBdr>
      <w:divsChild>
        <w:div w:id="1276868869">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45177959">
      <w:bodyDiv w:val="1"/>
      <w:marLeft w:val="0"/>
      <w:marRight w:val="0"/>
      <w:marTop w:val="0"/>
      <w:marBottom w:val="0"/>
      <w:divBdr>
        <w:top w:val="none" w:sz="0" w:space="0" w:color="auto"/>
        <w:left w:val="none" w:sz="0" w:space="0" w:color="auto"/>
        <w:bottom w:val="none" w:sz="0" w:space="0" w:color="auto"/>
        <w:right w:val="none" w:sz="0" w:space="0" w:color="auto"/>
      </w:divBdr>
      <w:divsChild>
        <w:div w:id="1317615272">
          <w:marLeft w:val="0"/>
          <w:marRight w:val="0"/>
          <w:marTop w:val="0"/>
          <w:marBottom w:val="0"/>
          <w:divBdr>
            <w:top w:val="none" w:sz="0" w:space="0" w:color="auto"/>
            <w:left w:val="none" w:sz="0" w:space="0" w:color="auto"/>
            <w:bottom w:val="none" w:sz="0" w:space="0" w:color="auto"/>
            <w:right w:val="none" w:sz="0" w:space="0" w:color="auto"/>
          </w:divBdr>
        </w:div>
        <w:div w:id="1903827545">
          <w:marLeft w:val="0"/>
          <w:marRight w:val="0"/>
          <w:marTop w:val="0"/>
          <w:marBottom w:val="0"/>
          <w:divBdr>
            <w:top w:val="none" w:sz="0" w:space="0" w:color="auto"/>
            <w:left w:val="none" w:sz="0" w:space="0" w:color="auto"/>
            <w:bottom w:val="none" w:sz="0" w:space="0" w:color="auto"/>
            <w:right w:val="none" w:sz="0" w:space="0" w:color="auto"/>
          </w:divBdr>
        </w:div>
      </w:divsChild>
    </w:div>
    <w:div w:id="1754010584">
      <w:bodyDiv w:val="1"/>
      <w:marLeft w:val="0"/>
      <w:marRight w:val="0"/>
      <w:marTop w:val="0"/>
      <w:marBottom w:val="0"/>
      <w:divBdr>
        <w:top w:val="none" w:sz="0" w:space="0" w:color="auto"/>
        <w:left w:val="none" w:sz="0" w:space="0" w:color="auto"/>
        <w:bottom w:val="none" w:sz="0" w:space="0" w:color="auto"/>
        <w:right w:val="none" w:sz="0" w:space="0" w:color="auto"/>
      </w:divBdr>
    </w:div>
    <w:div w:id="1771970134">
      <w:bodyDiv w:val="1"/>
      <w:marLeft w:val="0"/>
      <w:marRight w:val="0"/>
      <w:marTop w:val="0"/>
      <w:marBottom w:val="0"/>
      <w:divBdr>
        <w:top w:val="none" w:sz="0" w:space="0" w:color="auto"/>
        <w:left w:val="none" w:sz="0" w:space="0" w:color="auto"/>
        <w:bottom w:val="none" w:sz="0" w:space="0" w:color="auto"/>
        <w:right w:val="none" w:sz="0" w:space="0" w:color="auto"/>
      </w:divBdr>
      <w:divsChild>
        <w:div w:id="536623928">
          <w:marLeft w:val="0"/>
          <w:marRight w:val="0"/>
          <w:marTop w:val="150"/>
          <w:marBottom w:val="0"/>
          <w:divBdr>
            <w:top w:val="none" w:sz="0" w:space="0" w:color="auto"/>
            <w:left w:val="none" w:sz="0" w:space="0" w:color="auto"/>
            <w:bottom w:val="none" w:sz="0" w:space="0" w:color="auto"/>
            <w:right w:val="none" w:sz="0" w:space="0" w:color="auto"/>
          </w:divBdr>
        </w:div>
        <w:div w:id="212260339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25320376">
      <w:bodyDiv w:val="1"/>
      <w:marLeft w:val="0"/>
      <w:marRight w:val="0"/>
      <w:marTop w:val="0"/>
      <w:marBottom w:val="0"/>
      <w:divBdr>
        <w:top w:val="none" w:sz="0" w:space="0" w:color="auto"/>
        <w:left w:val="none" w:sz="0" w:space="0" w:color="auto"/>
        <w:bottom w:val="none" w:sz="0" w:space="0" w:color="auto"/>
        <w:right w:val="none" w:sz="0" w:space="0" w:color="auto"/>
      </w:divBdr>
    </w:div>
    <w:div w:id="1843813179">
      <w:bodyDiv w:val="1"/>
      <w:marLeft w:val="0"/>
      <w:marRight w:val="0"/>
      <w:marTop w:val="0"/>
      <w:marBottom w:val="0"/>
      <w:divBdr>
        <w:top w:val="none" w:sz="0" w:space="0" w:color="auto"/>
        <w:left w:val="none" w:sz="0" w:space="0" w:color="auto"/>
        <w:bottom w:val="none" w:sz="0" w:space="0" w:color="auto"/>
        <w:right w:val="none" w:sz="0" w:space="0" w:color="auto"/>
      </w:divBdr>
    </w:div>
    <w:div w:id="1957057256">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14648537">
      <w:bodyDiv w:val="1"/>
      <w:marLeft w:val="0"/>
      <w:marRight w:val="0"/>
      <w:marTop w:val="0"/>
      <w:marBottom w:val="0"/>
      <w:divBdr>
        <w:top w:val="none" w:sz="0" w:space="0" w:color="auto"/>
        <w:left w:val="none" w:sz="0" w:space="0" w:color="auto"/>
        <w:bottom w:val="none" w:sz="0" w:space="0" w:color="auto"/>
        <w:right w:val="none" w:sz="0" w:space="0" w:color="auto"/>
      </w:divBdr>
    </w:div>
    <w:div w:id="2038308177">
      <w:bodyDiv w:val="1"/>
      <w:marLeft w:val="0"/>
      <w:marRight w:val="0"/>
      <w:marTop w:val="0"/>
      <w:marBottom w:val="0"/>
      <w:divBdr>
        <w:top w:val="none" w:sz="0" w:space="0" w:color="auto"/>
        <w:left w:val="none" w:sz="0" w:space="0" w:color="auto"/>
        <w:bottom w:val="none" w:sz="0" w:space="0" w:color="auto"/>
        <w:right w:val="none" w:sz="0" w:space="0" w:color="auto"/>
      </w:divBdr>
    </w:div>
    <w:div w:id="2057272736">
      <w:bodyDiv w:val="1"/>
      <w:marLeft w:val="0"/>
      <w:marRight w:val="0"/>
      <w:marTop w:val="0"/>
      <w:marBottom w:val="0"/>
      <w:divBdr>
        <w:top w:val="none" w:sz="0" w:space="0" w:color="auto"/>
        <w:left w:val="none" w:sz="0" w:space="0" w:color="auto"/>
        <w:bottom w:val="none" w:sz="0" w:space="0" w:color="auto"/>
        <w:right w:val="none" w:sz="0" w:space="0" w:color="auto"/>
      </w:divBdr>
    </w:div>
    <w:div w:id="2071608792">
      <w:bodyDiv w:val="1"/>
      <w:marLeft w:val="0"/>
      <w:marRight w:val="0"/>
      <w:marTop w:val="0"/>
      <w:marBottom w:val="0"/>
      <w:divBdr>
        <w:top w:val="none" w:sz="0" w:space="0" w:color="auto"/>
        <w:left w:val="none" w:sz="0" w:space="0" w:color="auto"/>
        <w:bottom w:val="none" w:sz="0" w:space="0" w:color="auto"/>
        <w:right w:val="none" w:sz="0" w:space="0" w:color="auto"/>
      </w:divBdr>
    </w:div>
    <w:div w:id="2102290599">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664510039">
              <w:marLeft w:val="0"/>
              <w:marRight w:val="0"/>
              <w:marTop w:val="0"/>
              <w:marBottom w:val="0"/>
              <w:divBdr>
                <w:top w:val="none" w:sz="0" w:space="0" w:color="auto"/>
                <w:left w:val="none" w:sz="0" w:space="0" w:color="auto"/>
                <w:bottom w:val="none" w:sz="0" w:space="0" w:color="auto"/>
                <w:right w:val="none" w:sz="0" w:space="0" w:color="auto"/>
              </w:divBdr>
            </w:div>
            <w:div w:id="192179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195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fz.bg"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apis://Base=APEV&amp;CELEX=32013R1306&amp;Type=201"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pis://Base=APEV&amp;CELEX=32014R0809&amp;ToPar=Art48&amp;Type=201/" TargetMode="External"/><Relationship Id="rId5" Type="http://schemas.openxmlformats.org/officeDocument/2006/relationships/numbering" Target="numbering.xml"/><Relationship Id="rId15" Type="http://schemas.openxmlformats.org/officeDocument/2006/relationships/hyperlink" Target="http://www.mzh.government.bg/mzh/bg/Home.aspx"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apis://Base=NORM&amp;DocCode=4346&amp;ToPar=Art4&#1072;&amp;Type=201/"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8A5511-A42B-42AD-8B24-FF6C51E663D5}">
  <ds:schemaRefs>
    <ds:schemaRef ds:uri="http://schemas.openxmlformats.org/officeDocument/2006/bibliography"/>
  </ds:schemaRefs>
</ds:datastoreItem>
</file>

<file path=customXml/itemProps2.xml><?xml version="1.0" encoding="utf-8"?>
<ds:datastoreItem xmlns:ds="http://schemas.openxmlformats.org/officeDocument/2006/customXml" ds:itemID="{A722E506-D195-4283-A3FD-9D28756CF9FC}">
  <ds:schemaRefs>
    <ds:schemaRef ds:uri="http://schemas.openxmlformats.org/officeDocument/2006/bibliography"/>
  </ds:schemaRefs>
</ds:datastoreItem>
</file>

<file path=customXml/itemProps3.xml><?xml version="1.0" encoding="utf-8"?>
<ds:datastoreItem xmlns:ds="http://schemas.openxmlformats.org/officeDocument/2006/customXml" ds:itemID="{A1001F83-B920-4041-8DC3-1741CB8F7175}">
  <ds:schemaRefs>
    <ds:schemaRef ds:uri="http://schemas.openxmlformats.org/officeDocument/2006/bibliography"/>
  </ds:schemaRefs>
</ds:datastoreItem>
</file>

<file path=customXml/itemProps4.xml><?xml version="1.0" encoding="utf-8"?>
<ds:datastoreItem xmlns:ds="http://schemas.openxmlformats.org/officeDocument/2006/customXml" ds:itemID="{3DA97811-739C-43F0-A80C-E3FAE93C1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46</Pages>
  <Words>18232</Words>
  <Characters>103928</Characters>
  <Application>Microsoft Office Word</Application>
  <DocSecurity>0</DocSecurity>
  <Lines>866</Lines>
  <Paragraphs>243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 M. Krastev</dc:creator>
  <cp:keywords/>
  <dc:description/>
  <cp:lastModifiedBy>MZHG1</cp:lastModifiedBy>
  <cp:revision>7</cp:revision>
  <cp:lastPrinted>2024-06-03T10:23:00Z</cp:lastPrinted>
  <dcterms:created xsi:type="dcterms:W3CDTF">2024-06-05T13:44:00Z</dcterms:created>
  <dcterms:modified xsi:type="dcterms:W3CDTF">2024-06-05T14:11:00Z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768f796-9400-4b68-a5dd-e1fad25f2364_Enabled">
    <vt:lpwstr>true</vt:lpwstr>
  </property>
  <property fmtid="{D5CDD505-2E9C-101B-9397-08002B2CF9AE}" pid="3" name="MSIP_Label_2768f796-9400-4b68-a5dd-e1fad25f2364_SetDate">
    <vt:lpwstr>2023-05-29T17:24:02Z</vt:lpwstr>
  </property>
  <property fmtid="{D5CDD505-2E9C-101B-9397-08002B2CF9AE}" pid="4" name="MSIP_Label_2768f796-9400-4b68-a5dd-e1fad25f2364_Method">
    <vt:lpwstr>Standard</vt:lpwstr>
  </property>
  <property fmtid="{D5CDD505-2E9C-101B-9397-08002B2CF9AE}" pid="5" name="MSIP_Label_2768f796-9400-4b68-a5dd-e1fad25f2364_Name">
    <vt:lpwstr>2768f796-9400-4b68-a5dd-e1fad25f2364</vt:lpwstr>
  </property>
  <property fmtid="{D5CDD505-2E9C-101B-9397-08002B2CF9AE}" pid="6" name="MSIP_Label_2768f796-9400-4b68-a5dd-e1fad25f2364_SiteId">
    <vt:lpwstr>2e318a00-b44f-4acd-ade2-4c9e434f9644</vt:lpwstr>
  </property>
  <property fmtid="{D5CDD505-2E9C-101B-9397-08002B2CF9AE}" pid="7" name="MSIP_Label_2768f796-9400-4b68-a5dd-e1fad25f2364_ActionId">
    <vt:lpwstr>8b0ae072-68a3-4ee1-8222-9c16442f9c20</vt:lpwstr>
  </property>
  <property fmtid="{D5CDD505-2E9C-101B-9397-08002B2CF9AE}" pid="8" name="MSIP_Label_2768f796-9400-4b68-a5dd-e1fad25f2364_ContentBits">
    <vt:lpwstr>0</vt:lpwstr>
  </property>
</Properties>
</file>