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6DFBE" w14:textId="77777777" w:rsidR="00745FF5" w:rsidRPr="00B2481B" w:rsidRDefault="00745FF5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14:paraId="1A525916" w14:textId="77777777" w:rsidR="00745FF5" w:rsidRPr="00B2481B" w:rsidRDefault="003B1728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 w14:anchorId="16CA31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05pt;height:96.95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B2481B" w14:paraId="5A52773A" w14:textId="77777777" w:rsidTr="00410E90">
        <w:trPr>
          <w:trHeight w:val="2088"/>
        </w:trPr>
        <w:tc>
          <w:tcPr>
            <w:tcW w:w="4608" w:type="dxa"/>
          </w:tcPr>
          <w:p w14:paraId="64306B65" w14:textId="77777777" w:rsidR="00616D50" w:rsidRPr="00B2481B" w:rsidRDefault="00616D5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14:paraId="3094E9B1" w14:textId="77777777" w:rsidR="00981E8A" w:rsidRPr="00B2481B" w:rsidRDefault="00A7371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ЗАМЕСТНИК-МИНИСТЪР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А</w:t>
            </w:r>
            <w:r w:rsidR="00F23822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287A85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ХРАНИТЕ </w:t>
            </w:r>
          </w:p>
          <w:p w14:paraId="5BD609A2" w14:textId="77777777" w:rsidR="00410E90" w:rsidRPr="00B2481B" w:rsidRDefault="00287A85" w:rsidP="006C13A1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И РЪКОВОДИТЕЛ НА</w:t>
            </w:r>
            <w:r w:rsidR="00B66C68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УО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</w:t>
            </w:r>
            <w:r w:rsidR="00410E9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ПРСР 2014-2020 </w:t>
            </w:r>
            <w:r w:rsidR="00142ACB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14:paraId="3D3C7FFE" w14:textId="77777777" w:rsidR="00287A85" w:rsidRPr="00B2481B" w:rsidRDefault="00981E8A" w:rsidP="00981E8A">
            <w:pPr>
              <w:spacing w:line="276" w:lineRule="auto"/>
              <w:ind w:left="34" w:hanging="34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ТАНЯ </w:t>
            </w:r>
            <w:r w:rsidR="0055781A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ГЕОРГИ</w:t>
            </w: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ЕВА</w:t>
            </w:r>
          </w:p>
        </w:tc>
        <w:tc>
          <w:tcPr>
            <w:tcW w:w="4752" w:type="dxa"/>
          </w:tcPr>
          <w:p w14:paraId="5506FB94" w14:textId="77777777" w:rsidR="00616D50" w:rsidRPr="00B2481B" w:rsidRDefault="00410E90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 w:rsidRPr="00B2481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14:paraId="07EE4179" w14:textId="77777777" w:rsidR="00616D50" w:rsidRPr="00B2481B" w:rsidRDefault="003B1728" w:rsidP="006C13A1">
            <w:pPr>
              <w:spacing w:line="276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 w14:anchorId="65C9D71B">
                <v:shape id="_x0000_i1026" type="#_x0000_t75" alt="Microsoft Office Signature Line..." style="width:191.05pt;height:96.95pt">
                  <v:imagedata r:id="rId9" o:title=""/>
                  <o:lock v:ext="edit" ungrouping="t" rotation="t" cropping="t" verticies="t" text="t" grouping="t"/>
                  <o:signatureline v:ext="edit" id="{7D21EA44-A3AB-4B10-AA97-6F5EA4BDB9B3}" provid="{00000000-0000-0000-0000-000000000000}" o:suggestedsigner="ТАНЯ ГЕОРГИЕВА - заместник-министър" o:suggestedsigner2="Ръководител но УО на ПРСР 2014-2020" issignatureline="t"/>
                </v:shape>
              </w:pict>
            </w:r>
          </w:p>
        </w:tc>
      </w:tr>
    </w:tbl>
    <w:p w14:paraId="28B4D5B9" w14:textId="77777777" w:rsidR="00616D50" w:rsidRPr="00B2481B" w:rsidRDefault="00616D50" w:rsidP="006C13A1">
      <w:pPr>
        <w:spacing w:line="276" w:lineRule="auto"/>
        <w:rPr>
          <w:rFonts w:ascii="Times New Roman" w:hAnsi="Times New Roman"/>
          <w:b/>
          <w:sz w:val="24"/>
          <w:szCs w:val="24"/>
          <w:lang w:val="bg-BG"/>
        </w:rPr>
      </w:pPr>
    </w:p>
    <w:p w14:paraId="3C77D207" w14:textId="77777777" w:rsidR="00F15C21" w:rsidRPr="00F23822" w:rsidRDefault="00F15C21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14:paraId="5BC13CBE" w14:textId="77777777" w:rsidR="00F15C21" w:rsidRPr="00B2481B" w:rsidRDefault="007D066D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 w:rsidRPr="00B2481B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B2481B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 w:rsidRPr="00B2481B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 w:rsidRPr="00B2481B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14:paraId="1F443BF0" w14:textId="77777777" w:rsidR="00C853D8" w:rsidRPr="00B2481B" w:rsidRDefault="00C853D8" w:rsidP="006C13A1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B2481B" w14:paraId="1D42D74C" w14:textId="77777777" w:rsidTr="00C32675">
        <w:trPr>
          <w:trHeight w:val="1418"/>
        </w:trPr>
        <w:tc>
          <w:tcPr>
            <w:tcW w:w="1668" w:type="dxa"/>
          </w:tcPr>
          <w:p w14:paraId="17BC23C8" w14:textId="77777777" w:rsidR="0057112B" w:rsidRPr="00B2481B" w:rsidRDefault="002A7458" w:rsidP="006C13A1">
            <w:pPr>
              <w:spacing w:line="276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B2481B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14:paraId="27B56EF9" w14:textId="59AFC8FE" w:rsidR="00ED78AF" w:rsidRPr="00B2481B" w:rsidRDefault="006147A9" w:rsidP="006C13A1">
            <w:pPr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  <w:lang w:val="bg-BG"/>
              </w:rPr>
            </w:pPr>
            <w:r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изменение на Заповед № РД09-84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от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22</w:t>
            </w:r>
            <w:r w:rsidR="004908B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юли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2022 г.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981E8A" w:rsidRPr="00B248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изменена </w:t>
            </w:r>
            <w:r w:rsidR="00AA7715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допълнена </w:t>
            </w:r>
            <w:r w:rsidR="00981E8A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със </w:t>
            </w:r>
            <w:r w:rsidR="00CA7459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1266 от 1</w:t>
            </w:r>
            <w:r w:rsidR="00CA7459" w:rsidRPr="00FA0F3C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4</w:t>
            </w:r>
            <w:r w:rsid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ноември 2022 г., </w:t>
            </w:r>
            <w:r w:rsidR="00981E8A" w:rsidRPr="00F2382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1365 от 19 декември 2022 г.</w:t>
            </w:r>
            <w:r w:rsid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и</w:t>
            </w:r>
            <w:r w:rsidR="004D47F2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="004D47F2" w:rsidRP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Заповед № РД 09 – 806 от 26 юли 2023 г.</w:t>
            </w:r>
            <w:r w:rsidR="00ED78AF" w:rsidRP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,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на заместник-министъра на земеделието </w:t>
            </w:r>
            <w:r w:rsidR="004D47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харните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и ръководител на Управляващия орган на Програма за развитие на селските райони за периода 2014 – 2020 г. (ПРСР 2014-2020 г.), с която са утвърдени Насоки за кандидатстване по процедура чрез подбор на проектни предложения </w:t>
            </w:r>
            <w:r w:rsidR="006C13A1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№ BG06RDNP001-7.020 – </w:t>
            </w:r>
            <w:r w:rsidR="006C13A1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по </w:t>
            </w:r>
            <w:r w:rsidR="00ED78AF" w:rsidRPr="00B2481B">
              <w:rPr>
                <w:rFonts w:ascii="Times New Roman" w:hAnsi="Times New Roman"/>
                <w:bCs/>
                <w:i/>
                <w:sz w:val="24"/>
                <w:szCs w:val="24"/>
                <w:shd w:val="clear" w:color="auto" w:fill="FEFEFE"/>
                <w:lang w:val="bg-BG" w:eastAsia="bg-BG"/>
              </w:rPr>
      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      </w:r>
            <w:r w:rsidR="00ED78AF" w:rsidRPr="00B2481B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ПРСР 2014 – 2020 г.</w:t>
            </w:r>
          </w:p>
          <w:p w14:paraId="766F0C96" w14:textId="77777777" w:rsidR="0057112B" w:rsidRPr="00B2481B" w:rsidRDefault="0057112B" w:rsidP="006C13A1">
            <w:pPr>
              <w:spacing w:line="276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</w:p>
        </w:tc>
      </w:tr>
    </w:tbl>
    <w:p w14:paraId="284A3B61" w14:textId="77777777" w:rsidR="000B00EB" w:rsidRPr="00B2481B" w:rsidRDefault="000B00EB" w:rsidP="006C13A1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42D4B7A1" w14:textId="77777777" w:rsidR="00C81510" w:rsidRPr="00B2481B" w:rsidRDefault="00F15C21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67E62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А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F23822">
        <w:rPr>
          <w:rFonts w:ascii="Times New Roman" w:hAnsi="Times New Roman"/>
          <w:b/>
          <w:sz w:val="24"/>
          <w:szCs w:val="24"/>
          <w:lang w:val="bg-BG"/>
        </w:rPr>
        <w:t>ЖО</w:t>
      </w:r>
      <w:r w:rsidR="00021F1F" w:rsidRPr="00F23822">
        <w:rPr>
          <w:rFonts w:ascii="Times New Roman" w:hAnsi="Times New Roman"/>
          <w:b/>
          <w:sz w:val="24"/>
          <w:szCs w:val="24"/>
          <w:lang w:val="bg-BG"/>
        </w:rPr>
        <w:t xml:space="preserve"> ЗАМ</w:t>
      </w:r>
      <w:r w:rsidR="00745FF5" w:rsidRPr="00F23822">
        <w:rPr>
          <w:rFonts w:ascii="Times New Roman" w:hAnsi="Times New Roman"/>
          <w:b/>
          <w:sz w:val="24"/>
          <w:szCs w:val="24"/>
          <w:lang w:val="bg-BG"/>
        </w:rPr>
        <w:t>ЕСТНИК-МИНИСТЪР</w:t>
      </w:r>
      <w:r w:rsidRPr="00F23822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75956896" w14:textId="77777777" w:rsidR="00DC1417" w:rsidRPr="00B2481B" w:rsidRDefault="00DC1417" w:rsidP="00981E8A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7FDA3F2B" w14:textId="40EF40D3" w:rsidR="00981E8A" w:rsidRPr="00B2481B" w:rsidRDefault="00981E8A" w:rsidP="00F2382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>На основание чл. 9, ал. 5</w:t>
      </w:r>
      <w:r w:rsidRPr="00FA0F3C">
        <w:rPr>
          <w:rFonts w:ascii="Times New Roman" w:hAnsi="Times New Roman"/>
          <w:sz w:val="24"/>
          <w:szCs w:val="24"/>
          <w:lang w:val="bg-BG"/>
        </w:rPr>
        <w:t>,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чл. 26, ал. 7, т. 2 от </w:t>
      </w:r>
      <w:r w:rsidRPr="00B67E62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при споделено управление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>(Загл. изм. - ДВ, бр. 51 от 2022 г., в сила от 01.07.2022 г.) (ЗУСЕФСУ), във връзка с § 70 от Преходни и заключителни разпоредби към Закона за изменение и допълнение на Закона за управление на средствата от Европейските структурни и инвестиционни фондове (Обн. ДВ, бр. 51 от 2022 г.)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, Ви представям за </w:t>
      </w:r>
      <w:r w:rsidRPr="00B2481B">
        <w:rPr>
          <w:rFonts w:ascii="Times New Roman" w:hAnsi="Times New Roman"/>
          <w:sz w:val="24"/>
          <w:szCs w:val="24"/>
          <w:lang w:val="bg-BG"/>
        </w:rPr>
        <w:lastRenderedPageBreak/>
        <w:t>одобрение заповед за изменение на Заповед № РД09-844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2022 г. </w:t>
      </w:r>
      <w:r w:rsidR="004D47F2" w:rsidRPr="004D47F2">
        <w:rPr>
          <w:rFonts w:ascii="Times New Roman" w:hAnsi="Times New Roman"/>
          <w:sz w:val="24"/>
          <w:szCs w:val="24"/>
          <w:lang w:val="bg-BG"/>
        </w:rPr>
        <w:t>и Заповед № РД 09 – 806 от 26 юли 2023 г.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2382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F23822">
        <w:rPr>
          <w:rFonts w:ascii="Times New Roman" w:hAnsi="Times New Roman"/>
          <w:sz w:val="24"/>
          <w:szCs w:val="24"/>
          <w:lang w:val="bg-BG"/>
        </w:rPr>
        <w:t>а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и ръководител на управляващият орган на ПРСР 2014 – 2020 г., с която са утвърдени Насоки за кандидатстване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72B65E69" w14:textId="3E8D5534" w:rsidR="00981E8A" w:rsidRPr="00B2481B" w:rsidRDefault="00981E8A" w:rsidP="00F23822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С проекта на заповед се предлага да се измени Раздел 8 „Общ размер на безвъзмездната финансова помощ по процедурата“ от Приложение № 1 „Условия за кандидатстване </w:t>
      </w:r>
      <w:r w:rsidRPr="00FA0F3C">
        <w:rPr>
          <w:rFonts w:ascii="Times New Roman" w:hAnsi="Times New Roman"/>
          <w:sz w:val="24"/>
          <w:szCs w:val="24"/>
          <w:lang w:val="bg-BG"/>
        </w:rPr>
        <w:t>с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проектни предложения за предоставяне на безвъзмездна финансова помощ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“ и 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>Приложение № 3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 – Обява</w:t>
      </w:r>
      <w:r w:rsidR="00AA7715" w:rsidRPr="005B145A">
        <w:rPr>
          <w:rFonts w:ascii="Times New Roman" w:hAnsi="Times New Roman"/>
          <w:sz w:val="24"/>
          <w:szCs w:val="24"/>
          <w:lang w:val="bg-BG"/>
        </w:rPr>
        <w:t xml:space="preserve"> за откриване на процедура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чрез подбо</w:t>
      </w:r>
      <w:r w:rsidRPr="00B67E62">
        <w:rPr>
          <w:rFonts w:ascii="Times New Roman" w:hAnsi="Times New Roman"/>
          <w:sz w:val="24"/>
          <w:szCs w:val="24"/>
          <w:lang w:val="bg-BG"/>
        </w:rPr>
        <w:t xml:space="preserve">р </w:t>
      </w:r>
      <w:r w:rsidRPr="00E964D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E964DF">
        <w:rPr>
          <w:rFonts w:ascii="Times New Roman" w:hAnsi="Times New Roman"/>
          <w:sz w:val="24"/>
          <w:szCs w:val="24"/>
          <w:lang w:val="bg-BG"/>
        </w:rPr>
        <w:t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</w:t>
      </w:r>
      <w:r w:rsidRPr="00F23822">
        <w:rPr>
          <w:rFonts w:ascii="Times New Roman" w:hAnsi="Times New Roman"/>
          <w:sz w:val="24"/>
          <w:szCs w:val="24"/>
          <w:lang w:val="bg-BG"/>
        </w:rPr>
        <w:t xml:space="preserve"> по </w:t>
      </w:r>
      <w:r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5950E3D8" w14:textId="3589D4FE" w:rsidR="00EF7432" w:rsidRDefault="00981E8A" w:rsidP="004D47F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Определеният със </w:t>
      </w:r>
      <w:r w:rsidR="00EF7432" w:rsidRPr="00F23822">
        <w:rPr>
          <w:rFonts w:ascii="Times New Roman" w:hAnsi="Times New Roman"/>
          <w:sz w:val="24"/>
          <w:szCs w:val="24"/>
          <w:lang w:val="bg-BG"/>
        </w:rPr>
        <w:t>Заповед № РД</w:t>
      </w:r>
      <w:r w:rsidR="008E434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EF7432" w:rsidRPr="00F23822">
        <w:rPr>
          <w:rFonts w:ascii="Times New Roman" w:hAnsi="Times New Roman"/>
          <w:sz w:val="24"/>
          <w:szCs w:val="24"/>
          <w:lang w:val="bg-BG"/>
        </w:rPr>
        <w:t>09-844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>22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юли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>Заповед № РД 09 – 1266 от 1</w:t>
      </w:r>
      <w:r w:rsidR="00CA7459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EF7432" w:rsidRPr="00B2481B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2022 г. 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4D47F2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4D47F2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bCs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bCs/>
          <w:sz w:val="24"/>
          <w:szCs w:val="24"/>
          <w:lang w:val="bg-BG"/>
        </w:rPr>
        <w:t>а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 на земеделието </w:t>
      </w:r>
      <w:r w:rsidR="004D47F2">
        <w:rPr>
          <w:rFonts w:ascii="Times New Roman" w:hAnsi="Times New Roman"/>
          <w:bCs/>
          <w:sz w:val="24"/>
          <w:szCs w:val="24"/>
          <w:lang w:val="bg-BG"/>
        </w:rPr>
        <w:t xml:space="preserve">и храните </w:t>
      </w:r>
      <w:r w:rsidRPr="00E964DF">
        <w:rPr>
          <w:rFonts w:ascii="Times New Roman" w:hAnsi="Times New Roman"/>
          <w:bCs/>
          <w:sz w:val="24"/>
          <w:szCs w:val="24"/>
          <w:lang w:val="bg-BG"/>
        </w:rPr>
        <w:t xml:space="preserve">и ръководител на управляващият орган на ПРСР 2014 – 2020 г. бюджет по процедурата е в размер на левовата равностойност на </w:t>
      </w:r>
      <w:r w:rsidR="004D47F2" w:rsidRPr="00B56E40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 xml:space="preserve">32 894 361,00 </w:t>
      </w:r>
      <w:r w:rsidRPr="00B56E40">
        <w:rPr>
          <w:rFonts w:ascii="Times New Roman" w:hAnsi="Times New Roman"/>
          <w:bCs/>
          <w:sz w:val="24"/>
          <w:szCs w:val="24"/>
          <w:lang w:val="bg-BG"/>
        </w:rPr>
        <w:t xml:space="preserve">евро или </w:t>
      </w:r>
      <w:r w:rsidR="004D47F2" w:rsidRPr="00B56E40">
        <w:rPr>
          <w:rFonts w:ascii="Times New Roman" w:eastAsiaTheme="minorHAnsi" w:hAnsi="Times New Roman"/>
          <w:color w:val="000000"/>
          <w:sz w:val="24"/>
          <w:szCs w:val="24"/>
          <w:lang w:val="bg-BG" w:eastAsia="en-GB"/>
        </w:rPr>
        <w:t>64 334 792,00</w:t>
      </w:r>
      <w:r w:rsidRPr="00B56E40">
        <w:rPr>
          <w:rFonts w:ascii="Times New Roman" w:hAnsi="Times New Roman"/>
          <w:bCs/>
          <w:sz w:val="24"/>
          <w:szCs w:val="24"/>
          <w:lang w:val="bg-BG"/>
        </w:rPr>
        <w:t>лева.</w:t>
      </w:r>
    </w:p>
    <w:p w14:paraId="0F41BF7F" w14:textId="14EF8AC6" w:rsidR="004D47F2" w:rsidRDefault="004D47F2" w:rsidP="004D47F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Оценителната комисия по чл. 33 от </w:t>
      </w:r>
      <w:r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>
        <w:rPr>
          <w:rFonts w:ascii="Times New Roman" w:hAnsi="Times New Roman"/>
          <w:sz w:val="24"/>
          <w:szCs w:val="24"/>
          <w:lang w:val="bg-BG"/>
        </w:rPr>
        <w:t xml:space="preserve"> е приключила работа си, а изпълнителният директор на Държавен фонд „Земеделие“ е одобрил оценителния доклад. </w:t>
      </w:r>
    </w:p>
    <w:p w14:paraId="685C1F6F" w14:textId="6F1611F6" w:rsidR="004D47F2" w:rsidRPr="0091788D" w:rsidRDefault="004D47F2" w:rsidP="004D47F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 xml:space="preserve">В оценителният доклад на комисията по чл. 33 от </w:t>
      </w:r>
      <w:r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>
        <w:rPr>
          <w:rFonts w:ascii="Times New Roman" w:hAnsi="Times New Roman"/>
          <w:sz w:val="24"/>
          <w:szCs w:val="24"/>
          <w:lang w:val="bg-BG"/>
        </w:rPr>
        <w:t xml:space="preserve"> е </w:t>
      </w:r>
      <w:r w:rsidR="008E434F">
        <w:rPr>
          <w:rFonts w:ascii="Times New Roman" w:hAnsi="Times New Roman"/>
          <w:sz w:val="24"/>
          <w:szCs w:val="24"/>
          <w:lang w:val="bg-BG"/>
        </w:rPr>
        <w:t>посочено, че са одобрени 90 проектни предложения, класирани според броя на получените точки по критериите за подбор. Одобрени за финансиране са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56E40">
        <w:rPr>
          <w:rFonts w:ascii="Times New Roman" w:hAnsi="Times New Roman"/>
          <w:sz w:val="24"/>
          <w:szCs w:val="24"/>
          <w:lang w:val="bg-BG"/>
        </w:rPr>
        <w:t>76</w:t>
      </w:r>
      <w:r>
        <w:rPr>
          <w:rFonts w:ascii="Times New Roman" w:hAnsi="Times New Roman"/>
          <w:sz w:val="24"/>
          <w:szCs w:val="24"/>
          <w:lang w:val="bg-BG"/>
        </w:rPr>
        <w:t xml:space="preserve"> броя проектни предложения</w:t>
      </w:r>
      <w:r w:rsidR="008E434F">
        <w:rPr>
          <w:rFonts w:ascii="Times New Roman" w:hAnsi="Times New Roman"/>
          <w:sz w:val="24"/>
          <w:szCs w:val="24"/>
          <w:lang w:val="bg-BG"/>
        </w:rPr>
        <w:t>, за които е бил наличен финансов ресурси и за тях са</w:t>
      </w:r>
      <w:r>
        <w:rPr>
          <w:rFonts w:ascii="Times New Roman" w:hAnsi="Times New Roman"/>
          <w:sz w:val="24"/>
          <w:szCs w:val="24"/>
          <w:lang w:val="bg-BG"/>
        </w:rPr>
        <w:t xml:space="preserve"> сключени административни договори</w:t>
      </w:r>
      <w:r w:rsidR="008E434F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 xml:space="preserve">. </w:t>
      </w:r>
      <w:r w:rsidR="00D83310">
        <w:rPr>
          <w:rFonts w:ascii="Times New Roman" w:hAnsi="Times New Roman"/>
          <w:sz w:val="24"/>
          <w:szCs w:val="24"/>
          <w:lang w:val="bg-BG"/>
        </w:rPr>
        <w:t xml:space="preserve">Същите са получили съответно </w:t>
      </w:r>
      <w:r>
        <w:rPr>
          <w:rFonts w:ascii="Times New Roman" w:hAnsi="Times New Roman"/>
          <w:sz w:val="24"/>
          <w:szCs w:val="24"/>
          <w:lang w:val="bg-BG"/>
        </w:rPr>
        <w:t xml:space="preserve">между </w:t>
      </w:r>
      <w:r w:rsidR="00D83310" w:rsidRPr="00BE4074">
        <w:rPr>
          <w:rFonts w:ascii="Times New Roman" w:hAnsi="Times New Roman"/>
          <w:sz w:val="24"/>
          <w:szCs w:val="24"/>
          <w:lang w:val="bg-BG"/>
        </w:rPr>
        <w:t>29 и 34</w:t>
      </w:r>
      <w:r w:rsidRPr="00BE4074">
        <w:rPr>
          <w:rFonts w:ascii="Times New Roman" w:hAnsi="Times New Roman"/>
          <w:sz w:val="24"/>
          <w:szCs w:val="24"/>
          <w:lang w:val="bg-BG"/>
        </w:rPr>
        <w:t xml:space="preserve"> точки</w:t>
      </w:r>
      <w:r w:rsidR="00D83310" w:rsidRPr="00BE4074">
        <w:rPr>
          <w:rFonts w:ascii="Times New Roman" w:hAnsi="Times New Roman"/>
          <w:sz w:val="24"/>
          <w:szCs w:val="24"/>
          <w:lang w:val="bg-BG"/>
        </w:rPr>
        <w:t xml:space="preserve"> по критериите за подбор по </w:t>
      </w:r>
      <w:r w:rsidR="00D83310" w:rsidRPr="003E1854">
        <w:rPr>
          <w:rFonts w:ascii="Times New Roman" w:hAnsi="Times New Roman"/>
          <w:sz w:val="24"/>
          <w:szCs w:val="24"/>
          <w:lang w:val="bg-BG"/>
        </w:rPr>
        <w:t>процедурата</w:t>
      </w:r>
      <w:r w:rsidRPr="008552F2">
        <w:rPr>
          <w:rFonts w:ascii="Times New Roman" w:hAnsi="Times New Roman"/>
          <w:sz w:val="24"/>
          <w:szCs w:val="24"/>
          <w:lang w:val="bg-BG"/>
        </w:rPr>
        <w:t xml:space="preserve">, а </w:t>
      </w:r>
      <w:r w:rsidR="00D83310" w:rsidRPr="008552F2">
        <w:rPr>
          <w:rFonts w:ascii="Times New Roman" w:hAnsi="Times New Roman"/>
          <w:sz w:val="24"/>
          <w:szCs w:val="24"/>
          <w:lang w:val="bg-BG"/>
        </w:rPr>
        <w:t xml:space="preserve">одобрените разходи по сключените </w:t>
      </w:r>
      <w:r w:rsidRPr="00BE4074">
        <w:rPr>
          <w:rFonts w:ascii="Times New Roman" w:hAnsi="Times New Roman"/>
          <w:sz w:val="24"/>
          <w:szCs w:val="24"/>
          <w:lang w:val="bg-BG"/>
        </w:rPr>
        <w:t xml:space="preserve">договорите </w:t>
      </w:r>
      <w:r w:rsidR="00011CF7" w:rsidRPr="00BE4074">
        <w:rPr>
          <w:rFonts w:ascii="Times New Roman" w:hAnsi="Times New Roman"/>
          <w:sz w:val="24"/>
          <w:szCs w:val="24"/>
          <w:lang w:val="bg-BG"/>
        </w:rPr>
        <w:t>възлизат</w:t>
      </w:r>
      <w:r w:rsidRPr="00BE4074">
        <w:rPr>
          <w:rFonts w:ascii="Times New Roman" w:hAnsi="Times New Roman"/>
          <w:sz w:val="24"/>
          <w:szCs w:val="24"/>
          <w:lang w:val="bg-BG"/>
        </w:rPr>
        <w:t xml:space="preserve"> на </w:t>
      </w:r>
      <w:r w:rsidR="00011CF7" w:rsidRPr="00BE4074">
        <w:rPr>
          <w:rFonts w:ascii="Times New Roman" w:hAnsi="Times New Roman"/>
          <w:sz w:val="24"/>
          <w:szCs w:val="24"/>
          <w:lang w:val="bg-BG"/>
        </w:rPr>
        <w:t>63 252 324,14</w:t>
      </w:r>
      <w:r w:rsidRPr="00BE4074">
        <w:rPr>
          <w:rFonts w:ascii="Times New Roman" w:hAnsi="Times New Roman"/>
          <w:sz w:val="24"/>
          <w:szCs w:val="24"/>
        </w:rPr>
        <w:t xml:space="preserve"> л</w:t>
      </w:r>
      <w:r w:rsidRPr="00BE4074">
        <w:rPr>
          <w:rFonts w:ascii="Times New Roman" w:hAnsi="Times New Roman"/>
          <w:sz w:val="24"/>
          <w:szCs w:val="24"/>
          <w:lang w:val="bg-BG"/>
        </w:rPr>
        <w:t>е</w:t>
      </w:r>
      <w:r w:rsidRPr="00BE4074">
        <w:rPr>
          <w:rFonts w:ascii="Times New Roman" w:hAnsi="Times New Roman"/>
          <w:sz w:val="24"/>
          <w:szCs w:val="24"/>
        </w:rPr>
        <w:t>в</w:t>
      </w:r>
      <w:r w:rsidRPr="00BE4074">
        <w:rPr>
          <w:rFonts w:ascii="Times New Roman" w:hAnsi="Times New Roman"/>
          <w:sz w:val="24"/>
          <w:szCs w:val="24"/>
          <w:lang w:val="bg-BG"/>
        </w:rPr>
        <w:t>а.</w:t>
      </w:r>
      <w:r w:rsidR="008E434F">
        <w:rPr>
          <w:rFonts w:ascii="Times New Roman" w:hAnsi="Times New Roman"/>
          <w:sz w:val="24"/>
          <w:szCs w:val="24"/>
          <w:lang w:val="en-GB"/>
        </w:rPr>
        <w:t xml:space="preserve"> </w:t>
      </w:r>
      <w:r w:rsidR="008E434F" w:rsidRPr="008E434F">
        <w:rPr>
          <w:rFonts w:ascii="Times New Roman" w:hAnsi="Times New Roman"/>
          <w:sz w:val="24"/>
          <w:szCs w:val="24"/>
          <w:lang w:val="bg-BG"/>
        </w:rPr>
        <w:t xml:space="preserve">Останалите 13 одобрени проектни предложения </w:t>
      </w:r>
      <w:r w:rsidR="008E434F">
        <w:rPr>
          <w:rFonts w:ascii="Times New Roman" w:hAnsi="Times New Roman"/>
          <w:sz w:val="24"/>
          <w:szCs w:val="24"/>
          <w:lang w:val="bg-BG"/>
        </w:rPr>
        <w:t>са включени</w:t>
      </w:r>
      <w:r w:rsidR="008E434F" w:rsidRPr="008E434F">
        <w:rPr>
          <w:rFonts w:ascii="Times New Roman" w:hAnsi="Times New Roman"/>
          <w:sz w:val="24"/>
          <w:szCs w:val="24"/>
          <w:lang w:val="bg-BG"/>
        </w:rPr>
        <w:t xml:space="preserve"> в Резервния списък</w:t>
      </w:r>
      <w:r w:rsidR="008E434F">
        <w:rPr>
          <w:rFonts w:ascii="Times New Roman" w:hAnsi="Times New Roman"/>
          <w:sz w:val="24"/>
          <w:szCs w:val="24"/>
          <w:lang w:val="bg-BG"/>
        </w:rPr>
        <w:t xml:space="preserve"> за финансиране по процедурата, като п</w:t>
      </w:r>
      <w:r w:rsidR="008E434F" w:rsidRPr="008E434F">
        <w:rPr>
          <w:rFonts w:ascii="Times New Roman" w:hAnsi="Times New Roman"/>
          <w:sz w:val="24"/>
          <w:szCs w:val="24"/>
          <w:lang w:val="bg-BG"/>
        </w:rPr>
        <w:t>ри наличие на бюджет, със същите ще бъдат сключени административни договори. Изключение прави едно проектно предложение, получило 23 точки по критериите за подбор, за което не е наличен бюджет.</w:t>
      </w:r>
      <w:r w:rsidR="008E434F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312EDD49" w14:textId="24C7D5D8" w:rsidR="004D47F2" w:rsidRDefault="00B07BEC" w:rsidP="004D47F2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Към месец Май 2024 г. п</w:t>
      </w:r>
      <w:r w:rsidR="00BE4074" w:rsidRPr="00BE4074">
        <w:rPr>
          <w:rFonts w:ascii="Times New Roman" w:hAnsi="Times New Roman"/>
          <w:bCs/>
          <w:sz w:val="24"/>
          <w:szCs w:val="24"/>
          <w:lang w:val="bg-BG"/>
        </w:rPr>
        <w:t>о подмярка 7.2 „Инвестиции в създаването, подобряването или разширяването на всички видове малка по мащаби инфраструктура“ от ПРСР 2014 – 2020 г. има неусвоен бюджет в размер на 25 801 565, 00 евро публични средства</w:t>
      </w:r>
      <w:r w:rsidR="00BE4074">
        <w:rPr>
          <w:rFonts w:ascii="Times New Roman" w:hAnsi="Times New Roman"/>
          <w:bCs/>
          <w:sz w:val="24"/>
          <w:szCs w:val="24"/>
          <w:lang w:val="bg-BG"/>
        </w:rPr>
        <w:t xml:space="preserve">, от които </w:t>
      </w:r>
      <w:r w:rsidR="00BE4074" w:rsidRPr="00BE4074">
        <w:rPr>
          <w:rFonts w:ascii="Times New Roman" w:hAnsi="Times New Roman"/>
          <w:bCs/>
          <w:sz w:val="24"/>
          <w:szCs w:val="24"/>
          <w:lang w:val="bg-BG"/>
        </w:rPr>
        <w:t xml:space="preserve">по 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процедура </w:t>
      </w:r>
      <w:r w:rsidR="00383F2D" w:rsidRPr="00BE407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383F2D" w:rsidRPr="00BE4074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4D47F2" w:rsidRPr="00BE4074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е наличен остатъчен бюджет в размер на </w:t>
      </w:r>
      <w:r w:rsidR="00BE4074">
        <w:rPr>
          <w:rFonts w:ascii="Times New Roman" w:hAnsi="Times New Roman"/>
          <w:bCs/>
          <w:sz w:val="24"/>
          <w:szCs w:val="24"/>
          <w:lang w:val="bg-BG"/>
        </w:rPr>
        <w:t xml:space="preserve"> 553 465,52 евро или </w:t>
      </w:r>
      <w:r w:rsidR="00011CF7" w:rsidRPr="00BE4074">
        <w:rPr>
          <w:rFonts w:ascii="Times New Roman" w:hAnsi="Times New Roman"/>
          <w:bCs/>
          <w:sz w:val="24"/>
          <w:szCs w:val="24"/>
          <w:lang w:val="bg-BG"/>
        </w:rPr>
        <w:t>1 082 467,86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 лева, който е недостатъчен за финансиране на всички </w:t>
      </w:r>
      <w:r w:rsidR="00383F2D" w:rsidRPr="00BE4074">
        <w:rPr>
          <w:rFonts w:ascii="Times New Roman" w:hAnsi="Times New Roman"/>
          <w:bCs/>
          <w:sz w:val="24"/>
          <w:szCs w:val="24"/>
          <w:lang w:val="bg-BG"/>
        </w:rPr>
        <w:t>1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3 броя проектни предложения с </w:t>
      </w:r>
      <w:r w:rsidR="00011CF7" w:rsidRPr="00BE4074">
        <w:rPr>
          <w:rFonts w:ascii="Times New Roman" w:hAnsi="Times New Roman"/>
          <w:bCs/>
          <w:sz w:val="24"/>
          <w:szCs w:val="24"/>
          <w:lang w:val="bg-BG"/>
        </w:rPr>
        <w:t>одобрени за подпомагане разходи в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 размер на </w:t>
      </w:r>
      <w:r w:rsidR="00011CF7" w:rsidRPr="00BE4074">
        <w:rPr>
          <w:rFonts w:ascii="Times New Roman" w:hAnsi="Times New Roman"/>
          <w:bCs/>
          <w:sz w:val="24"/>
          <w:szCs w:val="24"/>
          <w:lang w:val="bg-BG"/>
        </w:rPr>
        <w:t xml:space="preserve">10 </w:t>
      </w:r>
      <w:r w:rsidR="00011CF7" w:rsidRPr="00BE4074">
        <w:rPr>
          <w:rFonts w:ascii="Times New Roman" w:hAnsi="Times New Roman"/>
          <w:bCs/>
          <w:sz w:val="24"/>
          <w:szCs w:val="24"/>
          <w:lang w:val="bg-BG"/>
        </w:rPr>
        <w:lastRenderedPageBreak/>
        <w:t>462 187,25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 лева, получили </w:t>
      </w:r>
      <w:r w:rsidR="00011CF7">
        <w:rPr>
          <w:rFonts w:ascii="Times New Roman" w:hAnsi="Times New Roman"/>
          <w:bCs/>
          <w:sz w:val="24"/>
          <w:szCs w:val="24"/>
          <w:lang w:val="bg-BG"/>
        </w:rPr>
        <w:t>между 2</w:t>
      </w:r>
      <w:r w:rsidR="003B1728">
        <w:rPr>
          <w:rFonts w:ascii="Times New Roman" w:hAnsi="Times New Roman"/>
          <w:bCs/>
          <w:sz w:val="24"/>
          <w:szCs w:val="24"/>
        </w:rPr>
        <w:t>6</w:t>
      </w:r>
      <w:r w:rsidR="00011CF7">
        <w:rPr>
          <w:rFonts w:ascii="Times New Roman" w:hAnsi="Times New Roman"/>
          <w:bCs/>
          <w:sz w:val="24"/>
          <w:szCs w:val="24"/>
          <w:lang w:val="bg-BG"/>
        </w:rPr>
        <w:t xml:space="preserve"> и 28</w:t>
      </w:r>
      <w:r w:rsidR="00011CF7" w:rsidRPr="00FF366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D47F2" w:rsidRPr="00FF3668">
        <w:rPr>
          <w:rFonts w:ascii="Times New Roman" w:hAnsi="Times New Roman"/>
          <w:bCs/>
          <w:sz w:val="24"/>
          <w:szCs w:val="24"/>
          <w:lang w:val="bg-BG"/>
        </w:rPr>
        <w:t>точки на окончателна оценка от с</w:t>
      </w:r>
      <w:r w:rsidR="004D47F2" w:rsidRPr="00FF3668">
        <w:rPr>
          <w:rFonts w:ascii="Times New Roman" w:eastAsia="Calibri" w:hAnsi="Times New Roman"/>
          <w:iCs/>
          <w:color w:val="000000"/>
          <w:sz w:val="24"/>
          <w:szCs w:val="24"/>
          <w:lang w:val="bg-BG"/>
        </w:rPr>
        <w:t>писъка с резервните проектни предложения</w:t>
      </w:r>
      <w:r w:rsidR="004D47F2" w:rsidRPr="00FF3668">
        <w:rPr>
          <w:rFonts w:ascii="Times New Roman" w:hAnsi="Times New Roman"/>
          <w:bCs/>
          <w:sz w:val="24"/>
          <w:szCs w:val="24"/>
          <w:lang w:val="bg-BG"/>
        </w:rPr>
        <w:t xml:space="preserve">. </w:t>
      </w:r>
    </w:p>
    <w:p w14:paraId="501853DA" w14:textId="17A3FAB6" w:rsidR="00C52A65" w:rsidRDefault="00B07BEC" w:rsidP="00C52A65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 проведеното на 5 април 2024 г. заседание на Комитета по наблюдение на ПРСР 2014-2020 г. </w:t>
      </w:r>
      <w:r w:rsidR="004D47F2" w:rsidRPr="00203BB8">
        <w:rPr>
          <w:rFonts w:ascii="Times New Roman" w:hAnsi="Times New Roman"/>
          <w:sz w:val="24"/>
          <w:szCs w:val="24"/>
          <w:lang w:val="bg-BG"/>
        </w:rPr>
        <w:t xml:space="preserve">Управляващият орган </w:t>
      </w:r>
      <w:r w:rsidR="004D47F2" w:rsidRPr="00203BB8">
        <w:rPr>
          <w:rFonts w:ascii="Times New Roman" w:hAnsi="Times New Roman"/>
          <w:bCs/>
          <w:sz w:val="24"/>
          <w:szCs w:val="24"/>
          <w:lang w:val="bg-BG"/>
        </w:rPr>
        <w:t xml:space="preserve">предложи да бъде извършено прехвърляне на средства, чрез което общият бюджет по подмярка 7.2 „Инвестиции в създаването, подобряването или разширяването на всички видове малка по мащаби инфраструктура“ да бъде увеличен от </w:t>
      </w:r>
      <w:r w:rsidR="004B5D8E">
        <w:rPr>
          <w:rFonts w:ascii="Times New Roman" w:hAnsi="Times New Roman"/>
          <w:bCs/>
          <w:sz w:val="24"/>
          <w:szCs w:val="24"/>
          <w:lang w:val="bg-BG"/>
        </w:rPr>
        <w:t>735 479 929</w:t>
      </w:r>
      <w:r w:rsidR="004D47F2" w:rsidRPr="00203BB8">
        <w:rPr>
          <w:rFonts w:ascii="Times New Roman" w:hAnsi="Times New Roman"/>
          <w:bCs/>
          <w:sz w:val="24"/>
          <w:szCs w:val="24"/>
          <w:lang w:val="bg-BG"/>
        </w:rPr>
        <w:t>,00 евро публични средства на 7</w:t>
      </w:r>
      <w:r w:rsidR="004B5D8E">
        <w:rPr>
          <w:rFonts w:ascii="Times New Roman" w:hAnsi="Times New Roman"/>
          <w:bCs/>
          <w:sz w:val="24"/>
          <w:szCs w:val="24"/>
          <w:lang w:val="bg-BG"/>
        </w:rPr>
        <w:t>65</w:t>
      </w:r>
      <w:r w:rsidR="004D47F2" w:rsidRPr="00203BB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B5D8E">
        <w:rPr>
          <w:rFonts w:ascii="Times New Roman" w:hAnsi="Times New Roman"/>
          <w:bCs/>
          <w:sz w:val="24"/>
          <w:szCs w:val="24"/>
          <w:lang w:val="bg-BG"/>
        </w:rPr>
        <w:t>460</w:t>
      </w:r>
      <w:r w:rsidR="004D47F2" w:rsidRPr="00203BB8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4B5D8E">
        <w:rPr>
          <w:rFonts w:ascii="Times New Roman" w:hAnsi="Times New Roman"/>
          <w:bCs/>
          <w:sz w:val="24"/>
          <w:szCs w:val="24"/>
          <w:lang w:val="bg-BG"/>
        </w:rPr>
        <w:t>946</w:t>
      </w:r>
      <w:r w:rsidR="004D47F2" w:rsidRPr="00203BB8">
        <w:rPr>
          <w:rFonts w:ascii="Times New Roman" w:hAnsi="Times New Roman"/>
          <w:bCs/>
          <w:sz w:val="24"/>
          <w:szCs w:val="24"/>
          <w:lang w:val="bg-BG"/>
        </w:rPr>
        <w:t>,00 евро публични средства.</w:t>
      </w:r>
    </w:p>
    <w:p w14:paraId="1392EEE6" w14:textId="2195E240" w:rsidR="004D47F2" w:rsidRPr="00203BB8" w:rsidRDefault="00CE5131" w:rsidP="00C52A65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Във връзка с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подготовката на 17-то изменение на ПРСР 2014 – 2020 г. беше извършен анализ за възможността за подпомагане на останалите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13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броя проектни предложения на кандидати общини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>,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получили между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2</w:t>
      </w:r>
      <w:r w:rsidR="003B1728">
        <w:rPr>
          <w:rFonts w:ascii="Times New Roman" w:hAnsi="Times New Roman"/>
          <w:bCs/>
          <w:sz w:val="24"/>
          <w:szCs w:val="24"/>
        </w:rPr>
        <w:t>6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 xml:space="preserve"> и 28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точки при класирането, за които не е наличен бюджет</w:t>
      </w:r>
      <w:r>
        <w:rPr>
          <w:rFonts w:ascii="Times New Roman" w:hAnsi="Times New Roman"/>
          <w:bCs/>
          <w:sz w:val="24"/>
          <w:szCs w:val="24"/>
          <w:lang w:val="bg-BG"/>
        </w:rPr>
        <w:t>. О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т Министерство на регионалното развитие и благоустройството (МРРБ) беше изискана справка кои от посочените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13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общини 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>с подадени в Д</w:t>
      </w:r>
      <w:r w:rsidR="0091788D">
        <w:rPr>
          <w:rFonts w:ascii="Times New Roman" w:hAnsi="Times New Roman"/>
          <w:bCs/>
          <w:sz w:val="24"/>
          <w:szCs w:val="24"/>
          <w:lang w:val="bg-BG"/>
        </w:rPr>
        <w:t>ържавен фонд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 xml:space="preserve"> „Земеделие“ проекти 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имат подписани споразумения за финансиране на 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 xml:space="preserve">същите 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проекти, определени като приоритетни в Приложение № 3 към Закона за държавния бюджет на Република България за 2024 г. От представената от МРРБ информация се установи, че от всички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13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предложения, 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 xml:space="preserve">подадени от общините,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един кандидат е сключил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споразумени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е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за финансиране чрез държавния бюджет, а за останалите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12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проектни предложения, които са получили между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2</w:t>
      </w:r>
      <w:r w:rsidR="003B1728">
        <w:rPr>
          <w:rFonts w:ascii="Times New Roman" w:hAnsi="Times New Roman"/>
          <w:bCs/>
          <w:sz w:val="24"/>
          <w:szCs w:val="24"/>
        </w:rPr>
        <w:t>6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 xml:space="preserve"> и 28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точки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 xml:space="preserve"> и след приспадане на наличния остатък по подмярката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е необходим бюджет 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>в размер на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4 314 438,33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евро или </w:t>
      </w:r>
      <w:r w:rsidR="00C52A65">
        <w:rPr>
          <w:rFonts w:ascii="Times New Roman" w:hAnsi="Times New Roman"/>
          <w:bCs/>
          <w:sz w:val="24"/>
          <w:szCs w:val="24"/>
          <w:lang w:val="bg-BG"/>
        </w:rPr>
        <w:t>8 438 178,49</w:t>
      </w:r>
      <w:r w:rsidR="00C52A65" w:rsidRPr="00C52A65">
        <w:rPr>
          <w:rFonts w:ascii="Times New Roman" w:hAnsi="Times New Roman"/>
          <w:bCs/>
          <w:sz w:val="24"/>
          <w:szCs w:val="24"/>
          <w:lang w:val="bg-BG"/>
        </w:rPr>
        <w:t xml:space="preserve"> лева за сключването на административни договори с тях.</w:t>
      </w:r>
    </w:p>
    <w:p w14:paraId="06E3B903" w14:textId="043554B2" w:rsidR="004D47F2" w:rsidRPr="003E1854" w:rsidRDefault="004B5D8E" w:rsidP="004D47F2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  <w:r>
        <w:rPr>
          <w:rFonts w:ascii="Times New Roman" w:hAnsi="Times New Roman"/>
          <w:bCs/>
          <w:sz w:val="24"/>
          <w:szCs w:val="24"/>
          <w:lang w:val="bg-BG"/>
        </w:rPr>
        <w:t>Н</w:t>
      </w:r>
      <w:r w:rsidR="004D47F2" w:rsidRPr="002B4687">
        <w:rPr>
          <w:rFonts w:ascii="Times New Roman" w:hAnsi="Times New Roman"/>
          <w:bCs/>
          <w:sz w:val="24"/>
          <w:szCs w:val="24"/>
          <w:lang w:val="bg-BG"/>
        </w:rPr>
        <w:t xml:space="preserve">еобходимите средства, с които следва да бъде увеличен бюджета на приема по </w:t>
      </w:r>
      <w:r w:rsidR="004D47F2" w:rsidRPr="002B4687">
        <w:rPr>
          <w:rFonts w:ascii="Times New Roman" w:hAnsi="Times New Roman"/>
          <w:sz w:val="24"/>
          <w:szCs w:val="24"/>
          <w:lang w:val="bg-BG"/>
        </w:rPr>
        <w:t xml:space="preserve">процедура чрез подбор на проектни предложения </w:t>
      </w:r>
      <w:r w:rsidRPr="00E964DF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Pr="00E964DF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Pr="00FF3668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</w:t>
      </w:r>
      <w:r w:rsidR="00B07BEC">
        <w:rPr>
          <w:rFonts w:ascii="Times New Roman" w:hAnsi="Times New Roman"/>
          <w:bCs/>
          <w:sz w:val="24"/>
          <w:szCs w:val="24"/>
          <w:lang w:val="bg-BG"/>
        </w:rPr>
        <w:t>са в</w:t>
      </w:r>
      <w:r w:rsidR="004D47F2" w:rsidRPr="002B4687">
        <w:rPr>
          <w:rFonts w:ascii="Times New Roman" w:hAnsi="Times New Roman"/>
          <w:bCs/>
          <w:sz w:val="24"/>
          <w:szCs w:val="24"/>
          <w:lang w:val="bg-BG"/>
        </w:rPr>
        <w:t xml:space="preserve"> размер на </w:t>
      </w:r>
      <w:r w:rsidR="00B07BEC" w:rsidRPr="00B07BEC">
        <w:rPr>
          <w:rFonts w:ascii="Times New Roman" w:hAnsi="Times New Roman"/>
          <w:bCs/>
          <w:sz w:val="24"/>
          <w:szCs w:val="24"/>
          <w:lang w:val="bg-BG"/>
        </w:rPr>
        <w:t xml:space="preserve">4 314 438,33 евро или </w:t>
      </w:r>
      <w:r w:rsidR="00C52A65" w:rsidRPr="00C52A65">
        <w:rPr>
          <w:rFonts w:ascii="Times New Roman" w:hAnsi="Times New Roman"/>
          <w:sz w:val="24"/>
          <w:szCs w:val="24"/>
          <w:lang w:val="bg-BG"/>
        </w:rPr>
        <w:t>8 438 178,</w:t>
      </w:r>
      <w:r w:rsidR="00C52A65" w:rsidRPr="00BE4074">
        <w:rPr>
          <w:rFonts w:ascii="Times New Roman" w:hAnsi="Times New Roman"/>
          <w:sz w:val="24"/>
          <w:szCs w:val="24"/>
          <w:lang w:val="bg-BG"/>
        </w:rPr>
        <w:t>49</w:t>
      </w:r>
      <w:r w:rsidR="004D47F2" w:rsidRPr="00BE4074">
        <w:rPr>
          <w:rFonts w:ascii="Times New Roman" w:hAnsi="Times New Roman"/>
          <w:sz w:val="24"/>
          <w:szCs w:val="24"/>
          <w:lang w:val="bg-BG"/>
        </w:rPr>
        <w:t xml:space="preserve"> лева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 и те ще бъдат достатъчни за одобрение на всички проектни предложения, получили </w:t>
      </w:r>
      <w:r w:rsidR="00C52A65" w:rsidRPr="00BE4074">
        <w:rPr>
          <w:rFonts w:ascii="Times New Roman" w:hAnsi="Times New Roman"/>
          <w:bCs/>
          <w:sz w:val="24"/>
          <w:szCs w:val="24"/>
          <w:lang w:val="bg-BG"/>
        </w:rPr>
        <w:t>между 2</w:t>
      </w:r>
      <w:r w:rsidR="003B1728">
        <w:rPr>
          <w:rFonts w:ascii="Times New Roman" w:hAnsi="Times New Roman"/>
          <w:bCs/>
          <w:sz w:val="24"/>
          <w:szCs w:val="24"/>
        </w:rPr>
        <w:t>6</w:t>
      </w:r>
      <w:r w:rsidR="00C52A65" w:rsidRPr="00BE4074">
        <w:rPr>
          <w:rFonts w:ascii="Times New Roman" w:hAnsi="Times New Roman"/>
          <w:bCs/>
          <w:sz w:val="24"/>
          <w:szCs w:val="24"/>
          <w:lang w:val="bg-BG"/>
        </w:rPr>
        <w:t xml:space="preserve"> и 28 </w:t>
      </w:r>
      <w:r w:rsidR="004D47F2" w:rsidRPr="00BE4074">
        <w:rPr>
          <w:rFonts w:ascii="Times New Roman" w:hAnsi="Times New Roman"/>
          <w:bCs/>
          <w:sz w:val="24"/>
          <w:szCs w:val="24"/>
          <w:lang w:val="bg-BG"/>
        </w:rPr>
        <w:t xml:space="preserve">точки </w:t>
      </w:r>
      <w:r w:rsidR="004D47F2" w:rsidRPr="003E1854">
        <w:rPr>
          <w:rFonts w:ascii="Times New Roman" w:hAnsi="Times New Roman"/>
          <w:bCs/>
          <w:sz w:val="24"/>
          <w:szCs w:val="24"/>
          <w:lang w:val="bg-BG"/>
        </w:rPr>
        <w:t>по критериите за подбор.</w:t>
      </w:r>
    </w:p>
    <w:p w14:paraId="693D5831" w14:textId="4C780D23" w:rsidR="004D47F2" w:rsidRPr="00B67E62" w:rsidRDefault="004D47F2" w:rsidP="004D47F2">
      <w:pPr>
        <w:overflowPunct/>
        <w:autoSpaceDE/>
        <w:autoSpaceDN/>
        <w:adjustRightInd/>
        <w:spacing w:line="276" w:lineRule="auto"/>
        <w:ind w:firstLine="851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3E185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Като се вземе предвид </w:t>
      </w:r>
      <w:r w:rsidR="00B07BEC">
        <w:rPr>
          <w:rStyle w:val="FontStyle15"/>
          <w:rFonts w:ascii="Times New Roman" w:hAnsi="Times New Roman"/>
          <w:sz w:val="24"/>
          <w:szCs w:val="24"/>
          <w:lang w:val="bg-BG"/>
        </w:rPr>
        <w:t>взетото</w:t>
      </w:r>
      <w:r w:rsidR="00B07BEC" w:rsidRPr="003E185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 </w:t>
      </w:r>
      <w:r w:rsidRPr="003E185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решение от </w:t>
      </w:r>
      <w:r w:rsidRPr="003E1854">
        <w:rPr>
          <w:rFonts w:ascii="Times New Roman" w:hAnsi="Times New Roman"/>
          <w:sz w:val="24"/>
          <w:szCs w:val="24"/>
          <w:lang w:val="bg-BG"/>
        </w:rPr>
        <w:t xml:space="preserve">Комитета по наблюдение на ПРСР 2014 – 2020 г. </w:t>
      </w:r>
      <w:r w:rsidR="00B07BEC" w:rsidRPr="00B07BEC">
        <w:rPr>
          <w:rFonts w:ascii="Times New Roman" w:hAnsi="Times New Roman"/>
          <w:sz w:val="24"/>
          <w:szCs w:val="24"/>
          <w:lang w:val="bg-BG"/>
        </w:rPr>
        <w:t>на проведеното на 5 април 2024 г. заседание</w:t>
      </w:r>
      <w:r w:rsidR="00B07BEC">
        <w:rPr>
          <w:rFonts w:ascii="Times New Roman" w:hAnsi="Times New Roman"/>
          <w:sz w:val="24"/>
          <w:szCs w:val="24"/>
          <w:lang w:val="bg-BG"/>
        </w:rPr>
        <w:t>,</w:t>
      </w:r>
      <w:r w:rsidR="00B07BEC" w:rsidRPr="00B07BEC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E185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Pr="008552F2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цел максимално усвояване на финансовия ресурс по подмярка 7.2 при оптимално използване на административния капацитет, </w:t>
      </w:r>
      <w:r w:rsidRPr="00BE4074">
        <w:rPr>
          <w:rFonts w:ascii="Times New Roman" w:hAnsi="Times New Roman"/>
          <w:sz w:val="24"/>
          <w:szCs w:val="24"/>
          <w:lang w:val="bg-BG"/>
        </w:rPr>
        <w:t xml:space="preserve">предлагам да бъде увеличен финансовият ресурс по процедурата </w:t>
      </w:r>
      <w:r w:rsidRPr="00BE4074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с </w:t>
      </w:r>
      <w:r w:rsidR="00B07BEC" w:rsidRPr="00B07BEC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4 314 438,33 евро </w:t>
      </w:r>
      <w:r w:rsidR="00B07BEC" w:rsidRPr="00711BB7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или </w:t>
      </w:r>
      <w:r w:rsidR="00C52A65" w:rsidRPr="00711BB7">
        <w:rPr>
          <w:rFonts w:ascii="Times New Roman" w:hAnsi="Times New Roman"/>
          <w:sz w:val="24"/>
          <w:szCs w:val="24"/>
          <w:lang w:val="bg-BG"/>
        </w:rPr>
        <w:t>8 438 178,49</w:t>
      </w:r>
      <w:r w:rsidRPr="00711BB7">
        <w:rPr>
          <w:lang w:val="bg-BG"/>
        </w:rPr>
        <w:t xml:space="preserve"> </w:t>
      </w:r>
      <w:r w:rsidRPr="00711BB7">
        <w:rPr>
          <w:rFonts w:ascii="Times New Roman" w:hAnsi="Times New Roman"/>
          <w:color w:val="000000"/>
          <w:sz w:val="24"/>
          <w:szCs w:val="24"/>
          <w:lang w:val="bg-BG" w:eastAsia="bg-BG"/>
        </w:rPr>
        <w:t>лева</w:t>
      </w:r>
      <w:r w:rsidRPr="00711BB7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или общия размер на бюджета по процедурата да бъде увеличен на </w:t>
      </w:r>
      <w:r w:rsidR="00A56A17" w:rsidRPr="0091788D">
        <w:rPr>
          <w:rFonts w:ascii="Times New Roman" w:hAnsi="Times New Roman"/>
          <w:color w:val="000000"/>
          <w:sz w:val="24"/>
          <w:szCs w:val="24"/>
          <w:lang w:val="bg-BG" w:eastAsia="bg-BG"/>
        </w:rPr>
        <w:t>72 772</w:t>
      </w:r>
      <w:r w:rsidR="0091788D" w:rsidRPr="0091788D">
        <w:rPr>
          <w:rFonts w:ascii="Times New Roman" w:hAnsi="Times New Roman"/>
          <w:color w:val="000000"/>
          <w:sz w:val="24"/>
          <w:szCs w:val="24"/>
          <w:lang w:val="bg-BG" w:eastAsia="bg-BG"/>
        </w:rPr>
        <w:t> </w:t>
      </w:r>
      <w:r w:rsidR="00A56A17" w:rsidRPr="0091788D">
        <w:rPr>
          <w:rFonts w:ascii="Times New Roman" w:hAnsi="Times New Roman"/>
          <w:color w:val="000000"/>
          <w:sz w:val="24"/>
          <w:szCs w:val="24"/>
          <w:lang w:val="bg-BG" w:eastAsia="bg-BG"/>
        </w:rPr>
        <w:t>9</w:t>
      </w:r>
      <w:r w:rsidR="005456E3" w:rsidRPr="0091788D">
        <w:rPr>
          <w:rFonts w:ascii="Times New Roman" w:hAnsi="Times New Roman"/>
          <w:color w:val="000000"/>
          <w:sz w:val="24"/>
          <w:szCs w:val="24"/>
          <w:lang w:val="bg-BG" w:eastAsia="bg-BG"/>
        </w:rPr>
        <w:t>70</w:t>
      </w:r>
      <w:r w:rsidR="0091788D" w:rsidRPr="0091788D">
        <w:rPr>
          <w:rFonts w:ascii="Times New Roman" w:hAnsi="Times New Roman"/>
          <w:color w:val="000000"/>
          <w:sz w:val="24"/>
          <w:szCs w:val="24"/>
          <w:lang w:val="bg-BG" w:eastAsia="bg-BG"/>
        </w:rPr>
        <w:t>,00</w:t>
      </w:r>
      <w:r w:rsidRPr="00711BB7">
        <w:rPr>
          <w:color w:val="000000"/>
          <w:lang w:eastAsia="bg-BG"/>
        </w:rPr>
        <w:t xml:space="preserve"> </w:t>
      </w:r>
      <w:r w:rsidRPr="00711BB7">
        <w:rPr>
          <w:rFonts w:ascii="Times New Roman" w:hAnsi="Times New Roman"/>
          <w:sz w:val="24"/>
          <w:szCs w:val="24"/>
          <w:lang w:val="bg-BG" w:eastAsia="bg-BG"/>
        </w:rPr>
        <w:t>лева</w:t>
      </w:r>
      <w:r w:rsidRPr="00711BB7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, съответстващи на </w:t>
      </w:r>
      <w:r w:rsidR="00A56A17" w:rsidRPr="00711BB7">
        <w:rPr>
          <w:rFonts w:ascii="Times New Roman" w:hAnsi="Times New Roman"/>
          <w:color w:val="000000"/>
          <w:sz w:val="24"/>
          <w:szCs w:val="24"/>
          <w:lang w:val="bg-BG" w:eastAsia="bg-BG"/>
        </w:rPr>
        <w:t>37 208 799,</w:t>
      </w:r>
      <w:r w:rsidR="008552F2" w:rsidRPr="00711BB7">
        <w:rPr>
          <w:rFonts w:ascii="Times New Roman" w:hAnsi="Times New Roman"/>
          <w:color w:val="000000"/>
          <w:sz w:val="24"/>
          <w:szCs w:val="24"/>
          <w:lang w:val="bg-BG" w:eastAsia="bg-BG"/>
        </w:rPr>
        <w:t>33</w:t>
      </w:r>
      <w:r w:rsidRPr="00711BB7">
        <w:rPr>
          <w:color w:val="000000"/>
          <w:lang w:eastAsia="bg-BG"/>
        </w:rPr>
        <w:t xml:space="preserve"> </w:t>
      </w:r>
      <w:r w:rsidRPr="00711BB7">
        <w:rPr>
          <w:rStyle w:val="FontStyle15"/>
          <w:rFonts w:ascii="Times New Roman" w:hAnsi="Times New Roman"/>
          <w:sz w:val="24"/>
          <w:szCs w:val="24"/>
          <w:lang w:val="bg-BG"/>
        </w:rPr>
        <w:t xml:space="preserve">евро, с цел </w:t>
      </w:r>
      <w:r w:rsidRPr="00711BB7">
        <w:rPr>
          <w:rFonts w:ascii="Times New Roman" w:hAnsi="Times New Roman"/>
          <w:sz w:val="24"/>
          <w:szCs w:val="24"/>
          <w:lang w:val="bg-BG"/>
        </w:rPr>
        <w:t>да бъдат финансирани всички проектни предложения</w:t>
      </w:r>
      <w:r w:rsidRPr="003E1854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3E1854">
        <w:rPr>
          <w:rFonts w:ascii="Times New Roman" w:hAnsi="Times New Roman"/>
          <w:sz w:val="24"/>
          <w:szCs w:val="24"/>
          <w:lang w:val="bg-BG" w:eastAsia="bg-BG"/>
        </w:rPr>
        <w:t xml:space="preserve">получили между </w:t>
      </w:r>
      <w:r w:rsidR="00A56A17" w:rsidRPr="00BE4074">
        <w:rPr>
          <w:rFonts w:ascii="Times New Roman" w:hAnsi="Times New Roman"/>
          <w:sz w:val="24"/>
          <w:szCs w:val="24"/>
          <w:lang w:val="bg-BG" w:eastAsia="bg-BG"/>
        </w:rPr>
        <w:t>2</w:t>
      </w:r>
      <w:r w:rsidR="003B1728">
        <w:rPr>
          <w:rFonts w:ascii="Times New Roman" w:hAnsi="Times New Roman"/>
          <w:sz w:val="24"/>
          <w:szCs w:val="24"/>
          <w:lang w:eastAsia="bg-BG"/>
        </w:rPr>
        <w:t>6</w:t>
      </w:r>
      <w:bookmarkStart w:id="0" w:name="_GoBack"/>
      <w:bookmarkEnd w:id="0"/>
      <w:r w:rsidR="00A56A17">
        <w:rPr>
          <w:rFonts w:ascii="Times New Roman" w:hAnsi="Times New Roman"/>
          <w:sz w:val="24"/>
          <w:szCs w:val="24"/>
          <w:lang w:val="bg-BG" w:eastAsia="bg-BG"/>
        </w:rPr>
        <w:t xml:space="preserve"> и 28</w:t>
      </w:r>
      <w:r w:rsidRPr="00203BB8">
        <w:rPr>
          <w:rFonts w:ascii="Times New Roman" w:hAnsi="Times New Roman"/>
          <w:sz w:val="24"/>
          <w:szCs w:val="24"/>
          <w:lang w:val="bg-BG" w:eastAsia="bg-BG"/>
        </w:rPr>
        <w:t xml:space="preserve"> точки по критериите за </w:t>
      </w:r>
      <w:r w:rsidR="0091788D">
        <w:rPr>
          <w:rFonts w:ascii="Times New Roman" w:hAnsi="Times New Roman"/>
          <w:sz w:val="24"/>
          <w:szCs w:val="24"/>
          <w:lang w:val="bg-BG" w:eastAsia="bg-BG"/>
        </w:rPr>
        <w:t>подбор</w:t>
      </w:r>
      <w:r w:rsidRPr="00203BB8">
        <w:rPr>
          <w:rFonts w:ascii="Times New Roman" w:hAnsi="Times New Roman"/>
          <w:sz w:val="24"/>
          <w:szCs w:val="24"/>
          <w:lang w:val="bg-BG"/>
        </w:rPr>
        <w:t>.</w:t>
      </w:r>
    </w:p>
    <w:p w14:paraId="716D412A" w14:textId="71793A86" w:rsidR="00F04F4A" w:rsidRDefault="003B2F0A" w:rsidP="00F04F4A">
      <w:pPr>
        <w:overflowPunct/>
        <w:autoSpaceDE/>
        <w:adjustRightInd/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23822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23822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№ РД09-844 от 22 юли 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със </w:t>
      </w:r>
      <w:r w:rsidR="00CA7459" w:rsidRPr="00F23822">
        <w:rPr>
          <w:rFonts w:ascii="Times New Roman" w:hAnsi="Times New Roman"/>
          <w:sz w:val="24"/>
          <w:szCs w:val="24"/>
          <w:lang w:val="bg-BG"/>
        </w:rPr>
        <w:t>Заповед № РД 09 –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266</w:t>
      </w:r>
      <w:r w:rsidR="00CA7459" w:rsidRPr="00B2481B">
        <w:rPr>
          <w:rFonts w:ascii="Times New Roman" w:hAnsi="Times New Roman"/>
          <w:sz w:val="24"/>
          <w:szCs w:val="24"/>
          <w:lang w:val="bg-BG"/>
        </w:rPr>
        <w:t xml:space="preserve"> от 1</w:t>
      </w:r>
      <w:r w:rsidR="00CA7459" w:rsidRPr="00474C79">
        <w:rPr>
          <w:rFonts w:ascii="Times New Roman" w:hAnsi="Times New Roman"/>
          <w:sz w:val="24"/>
          <w:szCs w:val="24"/>
          <w:lang w:val="bg-BG"/>
        </w:rPr>
        <w:t>4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Заповед № РД 09 – 1365 от 19 декември 2022 г.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="004B5D8E" w:rsidRPr="004D47F2">
        <w:rPr>
          <w:rFonts w:ascii="Times New Roman" w:hAnsi="Times New Roman"/>
          <w:sz w:val="24"/>
          <w:szCs w:val="24"/>
          <w:lang w:val="bg-BG"/>
        </w:rPr>
        <w:t>Заповед № РД 09 – 806 от 26 юли 2023 г.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F817CB" w:rsidRPr="00B67E62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4B5D8E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и ръководител на </w:t>
      </w:r>
      <w:r w:rsidR="00B67E62">
        <w:rPr>
          <w:rFonts w:ascii="Times New Roman" w:hAnsi="Times New Roman"/>
          <w:sz w:val="24"/>
          <w:szCs w:val="24"/>
          <w:lang w:val="bg-BG"/>
        </w:rPr>
        <w:t>У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 xml:space="preserve">правляващия орган на ПРСР 2014 – 2020 г., с която са утвърдени Насоки за кандидатстване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чрез подбор на проектни предложения </w:t>
      </w:r>
      <w:r w:rsidR="004908BF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7D2F00" w:rsidRPr="00B2481B">
        <w:rPr>
          <w:rFonts w:ascii="Times New Roman" w:hAnsi="Times New Roman"/>
          <w:sz w:val="24"/>
          <w:szCs w:val="24"/>
          <w:lang w:val="bg-BG"/>
        </w:rPr>
        <w:t xml:space="preserve">, с която се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>изменят насоките за кандидатстване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34DBB" w:rsidRPr="00B2481B">
        <w:rPr>
          <w:rFonts w:ascii="Times New Roman" w:hAnsi="Times New Roman"/>
          <w:sz w:val="24"/>
          <w:szCs w:val="24"/>
          <w:lang w:val="bg-BG"/>
        </w:rPr>
        <w:t xml:space="preserve">по процедура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№ BG06RDNP001-7.0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20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>Енергийна ефективност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Обява</w:t>
      </w:r>
      <w:r w:rsidR="009C12FD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>та</w:t>
      </w:r>
      <w:r w:rsidR="000E640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 за откриване на процедура чрез подбор</w:t>
      </w:r>
      <w:r w:rsidR="000E6405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съобщение и проект на доклад</w:t>
      </w:r>
      <w:r w:rsidR="00BE63B9" w:rsidRPr="00B2481B">
        <w:rPr>
          <w:rFonts w:ascii="Times New Roman" w:hAnsi="Times New Roman"/>
          <w:sz w:val="24"/>
          <w:szCs w:val="24"/>
          <w:lang w:val="bg-BG"/>
        </w:rPr>
        <w:t xml:space="preserve"> до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 заместник-министъра на земеделието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 xml:space="preserve">, съдържащ мотивите за издаване на заповедта </w:t>
      </w:r>
      <w:r w:rsidRPr="00B2481B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B2481B">
        <w:rPr>
          <w:rFonts w:ascii="Times New Roman" w:hAnsi="Times New Roman"/>
          <w:sz w:val="24"/>
          <w:szCs w:val="24"/>
          <w:lang w:val="bg-BG"/>
        </w:rPr>
        <w:t>яха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B2481B">
        <w:rPr>
          <w:rFonts w:ascii="Times New Roman" w:hAnsi="Times New Roman"/>
          <w:sz w:val="24"/>
          <w:szCs w:val="24"/>
          <w:lang w:val="bg-BG"/>
        </w:rPr>
        <w:t>и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и храните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,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и в ИСУН</w:t>
      </w:r>
      <w:r w:rsidR="00293515"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2020</w:t>
      </w:r>
      <w:r w:rsidRPr="00B2481B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B2481B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Ф</w:t>
      </w:r>
      <w:r w:rsidRPr="00B2481B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B2481B">
        <w:rPr>
          <w:rFonts w:ascii="Times New Roman" w:hAnsi="Times New Roman"/>
          <w:sz w:val="24"/>
          <w:szCs w:val="24"/>
          <w:lang w:val="bg-BG"/>
        </w:rPr>
        <w:t>У</w:t>
      </w:r>
      <w:r w:rsidRPr="00B2481B">
        <w:rPr>
          <w:rFonts w:ascii="Times New Roman" w:hAnsi="Times New Roman"/>
          <w:sz w:val="24"/>
          <w:szCs w:val="24"/>
          <w:lang w:val="bg-BG"/>
        </w:rPr>
        <w:t>.</w:t>
      </w:r>
      <w:r w:rsidR="00F04F4A" w:rsidRPr="00F04F4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14:paraId="0769E1A5" w14:textId="77777777" w:rsidR="008A6292" w:rsidRPr="00B2481B" w:rsidRDefault="008A6292" w:rsidP="006C13A1">
      <w:pPr>
        <w:tabs>
          <w:tab w:val="left" w:pos="9356"/>
        </w:tabs>
        <w:spacing w:after="120" w:line="276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14:paraId="04023450" w14:textId="77777777" w:rsidR="00022C2E" w:rsidRPr="00B2481B" w:rsidRDefault="00FA6950" w:rsidP="00BA6F9B">
      <w:pPr>
        <w:tabs>
          <w:tab w:val="left" w:pos="9356"/>
        </w:tabs>
        <w:spacing w:after="120" w:line="276" w:lineRule="auto"/>
        <w:ind w:right="364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2481B">
        <w:rPr>
          <w:rFonts w:ascii="Times New Roman" w:hAnsi="Times New Roman"/>
          <w:b/>
          <w:sz w:val="24"/>
          <w:szCs w:val="24"/>
          <w:lang w:val="bg-BG"/>
        </w:rPr>
        <w:t>УВАЖАЕМ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А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ГОСПО</w:t>
      </w:r>
      <w:r w:rsidR="00BA6F9B" w:rsidRPr="00B2481B">
        <w:rPr>
          <w:rFonts w:ascii="Times New Roman" w:hAnsi="Times New Roman"/>
          <w:b/>
          <w:sz w:val="24"/>
          <w:szCs w:val="24"/>
          <w:lang w:val="bg-BG"/>
        </w:rPr>
        <w:t>ЖО</w:t>
      </w:r>
      <w:r w:rsidRPr="00B2481B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 w:rsidRPr="00B2481B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B2481B">
        <w:rPr>
          <w:rFonts w:ascii="Times New Roman" w:hAnsi="Times New Roman"/>
          <w:b/>
          <w:sz w:val="24"/>
          <w:szCs w:val="24"/>
          <w:lang w:val="bg-BG"/>
        </w:rPr>
        <w:t>,</w:t>
      </w:r>
    </w:p>
    <w:p w14:paraId="639D8B78" w14:textId="60E9CFE7" w:rsidR="00A663C5" w:rsidRPr="00B2481B" w:rsidRDefault="0029553A" w:rsidP="004908BF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lastRenderedPageBreak/>
        <w:t xml:space="preserve">Във връзка с гореизложеното и </w:t>
      </w:r>
      <w:r w:rsidR="00EB7339" w:rsidRPr="00B2481B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B248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чл. 9, ал. 5 и чл. 26</w:t>
      </w:r>
      <w:r w:rsidR="004908BF" w:rsidRPr="00B2481B">
        <w:rPr>
          <w:rFonts w:ascii="Times New Roman" w:hAnsi="Times New Roman"/>
          <w:sz w:val="24"/>
          <w:szCs w:val="24"/>
          <w:lang w:val="bg-BG"/>
        </w:rPr>
        <w:t>, ал. 7. т. 2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9C12FD" w:rsidRPr="00B2481B">
        <w:rPr>
          <w:rFonts w:ascii="Times New Roman" w:hAnsi="Times New Roman"/>
          <w:sz w:val="24"/>
          <w:szCs w:val="24"/>
          <w:lang w:val="bg-BG"/>
        </w:rPr>
        <w:t>ЗУСЕФСУ</w:t>
      </w:r>
      <w:r w:rsidR="00452F2A" w:rsidRPr="00B2481B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657DC" w:rsidRPr="00B2481B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B2481B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B2481B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B2481B">
        <w:rPr>
          <w:rFonts w:ascii="Times New Roman" w:hAnsi="Times New Roman"/>
          <w:bCs/>
          <w:sz w:val="24"/>
          <w:szCs w:val="24"/>
          <w:lang w:val="bg-BG"/>
        </w:rPr>
        <w:t xml:space="preserve">Заповед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B2762D" w:rsidRPr="00B2481B">
        <w:rPr>
          <w:rFonts w:ascii="Times New Roman" w:hAnsi="Times New Roman"/>
          <w:sz w:val="24"/>
          <w:szCs w:val="24"/>
          <w:lang w:val="bg-BG"/>
        </w:rPr>
        <w:t xml:space="preserve">РД09-844 от 22 юли 2022 г., изменена </w:t>
      </w:r>
      <w:r w:rsidR="00AA7715">
        <w:rPr>
          <w:rFonts w:ascii="Times New Roman" w:hAnsi="Times New Roman"/>
          <w:sz w:val="24"/>
          <w:szCs w:val="24"/>
          <w:lang w:val="bg-BG"/>
        </w:rPr>
        <w:t xml:space="preserve">и допълнена </w:t>
      </w:r>
      <w:r w:rsidR="00B2762D" w:rsidRPr="00B2481B">
        <w:rPr>
          <w:rFonts w:ascii="Times New Roman" w:hAnsi="Times New Roman"/>
          <w:sz w:val="24"/>
          <w:szCs w:val="24"/>
          <w:lang w:val="bg-BG"/>
        </w:rPr>
        <w:t>със Заповед № РД 09 – 1266 от 1</w:t>
      </w:r>
      <w:r w:rsidR="00B2762D" w:rsidRPr="00FA0F3C">
        <w:rPr>
          <w:rFonts w:ascii="Times New Roman" w:hAnsi="Times New Roman"/>
          <w:sz w:val="24"/>
          <w:szCs w:val="24"/>
          <w:lang w:val="bg-BG"/>
        </w:rPr>
        <w:t>4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 ноември 2022 г., </w:t>
      </w:r>
      <w:r w:rsidR="00B2762D" w:rsidRPr="00F23822">
        <w:rPr>
          <w:rFonts w:ascii="Times New Roman" w:hAnsi="Times New Roman"/>
          <w:sz w:val="24"/>
          <w:szCs w:val="24"/>
          <w:lang w:val="bg-BG"/>
        </w:rPr>
        <w:t xml:space="preserve">Заповед № РД 09 – 1365 от 19 декември 2022 г. </w:t>
      </w:r>
      <w:r w:rsidR="00B2762D" w:rsidRPr="004D47F2">
        <w:rPr>
          <w:rFonts w:ascii="Times New Roman" w:hAnsi="Times New Roman"/>
          <w:sz w:val="24"/>
          <w:szCs w:val="24"/>
          <w:lang w:val="bg-BG"/>
        </w:rPr>
        <w:t>и Заповед № РД 09 – 806 от 26 юли 2023 г.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908BF" w:rsidRPr="00B67E62">
        <w:rPr>
          <w:rFonts w:ascii="Times New Roman" w:hAnsi="Times New Roman"/>
          <w:sz w:val="24"/>
          <w:szCs w:val="24"/>
          <w:lang w:val="bg-BG"/>
        </w:rPr>
        <w:t>на заместник-министър</w:t>
      </w:r>
      <w:r w:rsidR="00BA6F9B" w:rsidRPr="00E964DF">
        <w:rPr>
          <w:rFonts w:ascii="Times New Roman" w:hAnsi="Times New Roman"/>
          <w:sz w:val="24"/>
          <w:szCs w:val="24"/>
          <w:lang w:val="bg-BG"/>
        </w:rPr>
        <w:t>а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 xml:space="preserve"> на земеделието </w:t>
      </w:r>
      <w:r w:rsidR="00B2762D">
        <w:rPr>
          <w:rFonts w:ascii="Times New Roman" w:hAnsi="Times New Roman"/>
          <w:sz w:val="24"/>
          <w:szCs w:val="24"/>
          <w:lang w:val="bg-BG"/>
        </w:rPr>
        <w:t xml:space="preserve">и храните </w:t>
      </w:r>
      <w:r w:rsidR="004908BF" w:rsidRPr="00F23822">
        <w:rPr>
          <w:rFonts w:ascii="Times New Roman" w:hAnsi="Times New Roman"/>
          <w:sz w:val="24"/>
          <w:szCs w:val="24"/>
          <w:lang w:val="bg-BG"/>
        </w:rPr>
        <w:t>и ръководител на управляващият орган на ПРСР 2014 – 2020 г.</w:t>
      </w:r>
      <w:r w:rsidR="00870B93" w:rsidRPr="00B2481B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B2481B">
        <w:rPr>
          <w:rFonts w:ascii="Times New Roman" w:hAnsi="Times New Roman"/>
          <w:sz w:val="24"/>
          <w:szCs w:val="24"/>
          <w:lang w:val="bg-BG"/>
        </w:rPr>
        <w:t xml:space="preserve">са утвърдени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Насоки за кандидатстване по процедура чрез подбор на проектни предложения </w:t>
      </w:r>
      <w:r w:rsidR="000B00EB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№ BG06RDNP001-7.020 – </w:t>
      </w:r>
      <w:r w:rsidR="000B00EB" w:rsidRPr="00B2481B">
        <w:rPr>
          <w:rFonts w:ascii="Times New Roman" w:hAnsi="Times New Roman"/>
          <w:sz w:val="24"/>
          <w:szCs w:val="24"/>
          <w:lang w:val="bg-BG"/>
        </w:rPr>
        <w:t xml:space="preserve">Енергийна ефективност „Реконструкция, ремонт, оборудване и/или обзавеждане на общински сгради, в които се предоставят обществени услуги, с цел подобряване на тяхната енергийна ефективност“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 xml:space="preserve">по </w:t>
      </w:r>
      <w:r w:rsidR="00A663C5" w:rsidRPr="00B2481B">
        <w:rPr>
          <w:rFonts w:ascii="Times New Roman" w:hAnsi="Times New Roman"/>
          <w:bCs/>
          <w:sz w:val="24"/>
          <w:szCs w:val="24"/>
          <w:shd w:val="clear" w:color="auto" w:fill="FEFEFE"/>
          <w:lang w:val="bg-BG" w:eastAsia="bg-BG"/>
        </w:rPr>
        <w:t xml:space="preserve"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</w:t>
      </w:r>
      <w:r w:rsidR="00A663C5" w:rsidRPr="00B2481B">
        <w:rPr>
          <w:rFonts w:ascii="Times New Roman" w:hAnsi="Times New Roman"/>
          <w:sz w:val="24"/>
          <w:szCs w:val="24"/>
          <w:lang w:val="bg-BG"/>
        </w:rPr>
        <w:t>от ПРСР 2014 – 2020 г.</w:t>
      </w:r>
    </w:p>
    <w:p w14:paraId="2DFC7374" w14:textId="1092A891" w:rsidR="00870B93" w:rsidRDefault="00870B93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D59DAB5" w14:textId="77777777" w:rsidR="00AA7715" w:rsidRPr="00B2481B" w:rsidRDefault="00AA7715" w:rsidP="00AA7715">
      <w:pPr>
        <w:overflowPunct/>
        <w:autoSpaceDE/>
        <w:autoSpaceDN/>
        <w:adjustRightInd/>
        <w:spacing w:line="276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9F53C7">
        <w:rPr>
          <w:rFonts w:ascii="Times New Roman" w:hAnsi="Times New Roman"/>
          <w:b/>
          <w:sz w:val="24"/>
          <w:szCs w:val="24"/>
          <w:lang w:val="bg-BG"/>
        </w:rPr>
        <w:t>Приложение:</w:t>
      </w:r>
      <w:r>
        <w:rPr>
          <w:rFonts w:ascii="Times New Roman" w:hAnsi="Times New Roman"/>
          <w:sz w:val="24"/>
          <w:szCs w:val="24"/>
          <w:lang w:val="bg-BG"/>
        </w:rPr>
        <w:t xml:space="preserve"> проект на заповед</w:t>
      </w:r>
    </w:p>
    <w:p w14:paraId="65596CB5" w14:textId="77777777" w:rsidR="00AA7715" w:rsidRPr="00B2481B" w:rsidRDefault="00AA771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48E60274" w14:textId="77777777" w:rsidR="00546735" w:rsidRPr="00B2481B" w:rsidRDefault="00546735" w:rsidP="006C13A1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14:paraId="3AF909C3" w14:textId="77777777" w:rsidR="00693CCF" w:rsidRPr="00B2481B" w:rsidRDefault="001657DC" w:rsidP="006C13A1">
      <w:pPr>
        <w:spacing w:line="276" w:lineRule="auto"/>
        <w:ind w:firstLine="810"/>
        <w:rPr>
          <w:rFonts w:ascii="Times New Roman" w:hAnsi="Times New Roman"/>
          <w:sz w:val="24"/>
          <w:szCs w:val="24"/>
          <w:lang w:val="bg-BG"/>
        </w:rPr>
      </w:pPr>
      <w:r w:rsidRPr="00B2481B">
        <w:rPr>
          <w:rFonts w:ascii="Times New Roman" w:hAnsi="Times New Roman"/>
          <w:sz w:val="24"/>
          <w:szCs w:val="24"/>
          <w:lang w:val="bg-BG"/>
        </w:rPr>
        <w:t>С уважение,</w:t>
      </w:r>
    </w:p>
    <w:p w14:paraId="7EF84DB6" w14:textId="77777777" w:rsidR="00317B4A" w:rsidRPr="00B2481B" w:rsidRDefault="003B1728" w:rsidP="006C13A1">
      <w:pPr>
        <w:spacing w:line="276" w:lineRule="auto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pict w14:anchorId="0B4E16E8">
          <v:shape id="_x0000_i1027" type="#_x0000_t75" alt="Microsoft Office Signature Line..." style="width:191.05pt;height:96.6p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</v:shape>
        </w:pict>
      </w:r>
    </w:p>
    <w:sectPr w:rsidR="00317B4A" w:rsidRPr="00B2481B" w:rsidSect="00474C7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990" w:right="1134" w:bottom="108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A3BEC0" w14:textId="77777777" w:rsidR="00A90B1F" w:rsidRDefault="00A90B1F">
      <w:r>
        <w:separator/>
      </w:r>
    </w:p>
  </w:endnote>
  <w:endnote w:type="continuationSeparator" w:id="0">
    <w:p w14:paraId="6765CC14" w14:textId="77777777" w:rsidR="00A90B1F" w:rsidRDefault="00A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180EF6" w14:textId="77777777"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B02E99C" w14:textId="77777777"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1910C" w14:textId="1D9548A1"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3B1728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14:paraId="3E36627C" w14:textId="77777777"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476D02E4" w14:textId="77777777"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111FDC" w14:textId="77777777" w:rsidR="00A90B1F" w:rsidRDefault="00A90B1F">
      <w:r>
        <w:separator/>
      </w:r>
    </w:p>
  </w:footnote>
  <w:footnote w:type="continuationSeparator" w:id="0">
    <w:p w14:paraId="11C6B95D" w14:textId="77777777" w:rsidR="00A90B1F" w:rsidRDefault="00A90B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3A742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2DF38D7C" wp14:editId="73879873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0943C3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F38D7C"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14:paraId="050943C3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B9D907" w14:textId="77777777" w:rsidR="00380D1E" w:rsidRDefault="00AF08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 wp14:anchorId="33F05BC7" wp14:editId="26FDBFA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2" name="WordAr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CD63F2" w14:textId="77777777" w:rsidR="00AF0800" w:rsidRDefault="00AF0800" w:rsidP="00AF0800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:lang w:val="bg-BG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F05BC7" id="_x0000_t202" coordsize="21600,21600" o:spt="202" path="m,l,21600r21600,l21600,xe">
              <v:stroke joinstyle="miter"/>
              <v:path gradientshapeok="t" o:connecttype="rect"/>
            </v:shapetype>
            <v:shape id="WordArt 3" o:spid="_x0000_s1027" type="#_x0000_t202" style="position:absolute;margin-left:0;margin-top:0;width:526.5pt;height:150.4pt;rotation:-45;z-index:-2516520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43HiQIAAAMF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FNK&#10;FGtRogec6No48sE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14:paraId="7ACD63F2" w14:textId="77777777" w:rsidR="00AF0800" w:rsidRDefault="00AF0800" w:rsidP="00AF0800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:lang w:val="bg-BG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5C06DB" w14:textId="77777777" w:rsidR="00A73715" w:rsidRPr="00A73715" w:rsidRDefault="00A73715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</w:p>
  <w:p w14:paraId="597FAFD0" w14:textId="77777777"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AD5143" wp14:editId="67136602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7953D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 wp14:anchorId="6E3D3F81" wp14:editId="3EBA1D77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9" name="Picture 9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14:paraId="12889781" w14:textId="77777777" w:rsidR="00A73715" w:rsidRPr="00981E8A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981E8A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14:paraId="1D28FAA5" w14:textId="77777777"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14:paraId="48244A0F" w14:textId="77777777"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587D8C"/>
    <w:multiLevelType w:val="hybridMultilevel"/>
    <w:tmpl w:val="80628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10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4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8D4F27"/>
    <w:multiLevelType w:val="hybridMultilevel"/>
    <w:tmpl w:val="6B565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4"/>
  </w:num>
  <w:num w:numId="4">
    <w:abstractNumId w:val="15"/>
  </w:num>
  <w:num w:numId="5">
    <w:abstractNumId w:val="5"/>
  </w:num>
  <w:num w:numId="6">
    <w:abstractNumId w:val="13"/>
  </w:num>
  <w:num w:numId="7">
    <w:abstractNumId w:val="7"/>
  </w:num>
  <w:num w:numId="8">
    <w:abstractNumId w:val="12"/>
  </w:num>
  <w:num w:numId="9">
    <w:abstractNumId w:val="9"/>
  </w:num>
  <w:num w:numId="10">
    <w:abstractNumId w:val="3"/>
  </w:num>
  <w:num w:numId="11">
    <w:abstractNumId w:val="19"/>
  </w:num>
  <w:num w:numId="12">
    <w:abstractNumId w:val="1"/>
  </w:num>
  <w:num w:numId="13">
    <w:abstractNumId w:val="11"/>
  </w:num>
  <w:num w:numId="14">
    <w:abstractNumId w:val="10"/>
  </w:num>
  <w:num w:numId="15">
    <w:abstractNumId w:val="2"/>
  </w:num>
  <w:num w:numId="16">
    <w:abstractNumId w:val="4"/>
  </w:num>
  <w:num w:numId="17">
    <w:abstractNumId w:val="8"/>
  </w:num>
  <w:num w:numId="18">
    <w:abstractNumId w:val="16"/>
  </w:num>
  <w:num w:numId="19">
    <w:abstractNumId w:val="0"/>
  </w:num>
  <w:num w:numId="20">
    <w:abstractNumId w:val="6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1CF7"/>
    <w:rsid w:val="00014020"/>
    <w:rsid w:val="00014A52"/>
    <w:rsid w:val="00017939"/>
    <w:rsid w:val="000213AD"/>
    <w:rsid w:val="00021F1F"/>
    <w:rsid w:val="00021F2C"/>
    <w:rsid w:val="00022C2E"/>
    <w:rsid w:val="000239C9"/>
    <w:rsid w:val="00024498"/>
    <w:rsid w:val="00025A67"/>
    <w:rsid w:val="00026EBF"/>
    <w:rsid w:val="00034661"/>
    <w:rsid w:val="000400B8"/>
    <w:rsid w:val="0004111F"/>
    <w:rsid w:val="0004123C"/>
    <w:rsid w:val="00044367"/>
    <w:rsid w:val="000530EE"/>
    <w:rsid w:val="000558A7"/>
    <w:rsid w:val="0006134E"/>
    <w:rsid w:val="000617D5"/>
    <w:rsid w:val="00066A5E"/>
    <w:rsid w:val="00070BF0"/>
    <w:rsid w:val="00072374"/>
    <w:rsid w:val="00073302"/>
    <w:rsid w:val="000802CF"/>
    <w:rsid w:val="0008583B"/>
    <w:rsid w:val="00086155"/>
    <w:rsid w:val="00087AB4"/>
    <w:rsid w:val="0009629B"/>
    <w:rsid w:val="00097049"/>
    <w:rsid w:val="000A2BAB"/>
    <w:rsid w:val="000A4EED"/>
    <w:rsid w:val="000A7683"/>
    <w:rsid w:val="000B00EB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6405"/>
    <w:rsid w:val="000E781B"/>
    <w:rsid w:val="000F0CD1"/>
    <w:rsid w:val="000F1021"/>
    <w:rsid w:val="000F2FFA"/>
    <w:rsid w:val="000F318B"/>
    <w:rsid w:val="000F65C4"/>
    <w:rsid w:val="000F6816"/>
    <w:rsid w:val="000F6B74"/>
    <w:rsid w:val="000F6F9D"/>
    <w:rsid w:val="00105C24"/>
    <w:rsid w:val="00106697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71A1"/>
    <w:rsid w:val="00127D71"/>
    <w:rsid w:val="00133940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12C0"/>
    <w:rsid w:val="0018225D"/>
    <w:rsid w:val="00184E25"/>
    <w:rsid w:val="001860F5"/>
    <w:rsid w:val="00186870"/>
    <w:rsid w:val="00187A60"/>
    <w:rsid w:val="00190C06"/>
    <w:rsid w:val="00190F96"/>
    <w:rsid w:val="00191A3D"/>
    <w:rsid w:val="00192E45"/>
    <w:rsid w:val="00193849"/>
    <w:rsid w:val="00194B81"/>
    <w:rsid w:val="00196619"/>
    <w:rsid w:val="001A4FE0"/>
    <w:rsid w:val="001B06E6"/>
    <w:rsid w:val="001B3675"/>
    <w:rsid w:val="001B7532"/>
    <w:rsid w:val="001C2490"/>
    <w:rsid w:val="001C3B59"/>
    <w:rsid w:val="001C5826"/>
    <w:rsid w:val="001C5905"/>
    <w:rsid w:val="001C6D1E"/>
    <w:rsid w:val="001D0555"/>
    <w:rsid w:val="001D5D05"/>
    <w:rsid w:val="001D61EB"/>
    <w:rsid w:val="001D7A43"/>
    <w:rsid w:val="001E1567"/>
    <w:rsid w:val="001E37AD"/>
    <w:rsid w:val="001F0BF5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0E03"/>
    <w:rsid w:val="002328B8"/>
    <w:rsid w:val="002329F3"/>
    <w:rsid w:val="00244594"/>
    <w:rsid w:val="00245471"/>
    <w:rsid w:val="00245A4D"/>
    <w:rsid w:val="002527DE"/>
    <w:rsid w:val="00256DFC"/>
    <w:rsid w:val="00260248"/>
    <w:rsid w:val="002639A8"/>
    <w:rsid w:val="00266D04"/>
    <w:rsid w:val="0027040C"/>
    <w:rsid w:val="00271FD9"/>
    <w:rsid w:val="0027347D"/>
    <w:rsid w:val="00275B3A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A1C88"/>
    <w:rsid w:val="002A2538"/>
    <w:rsid w:val="002A2B7A"/>
    <w:rsid w:val="002A2FD2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C7A1C"/>
    <w:rsid w:val="002D2EC0"/>
    <w:rsid w:val="002D39B1"/>
    <w:rsid w:val="002D411C"/>
    <w:rsid w:val="002D4A7E"/>
    <w:rsid w:val="002D6C4B"/>
    <w:rsid w:val="002D6D4D"/>
    <w:rsid w:val="002E3920"/>
    <w:rsid w:val="002E7A19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5306"/>
    <w:rsid w:val="00325314"/>
    <w:rsid w:val="00326845"/>
    <w:rsid w:val="00327325"/>
    <w:rsid w:val="00334781"/>
    <w:rsid w:val="003372CB"/>
    <w:rsid w:val="0034057C"/>
    <w:rsid w:val="00342CE2"/>
    <w:rsid w:val="003433FD"/>
    <w:rsid w:val="00343F1F"/>
    <w:rsid w:val="0034628D"/>
    <w:rsid w:val="00347B38"/>
    <w:rsid w:val="0035536E"/>
    <w:rsid w:val="00356926"/>
    <w:rsid w:val="00356DBD"/>
    <w:rsid w:val="00360448"/>
    <w:rsid w:val="00362BF3"/>
    <w:rsid w:val="00363202"/>
    <w:rsid w:val="00364546"/>
    <w:rsid w:val="00366D3D"/>
    <w:rsid w:val="00377FE8"/>
    <w:rsid w:val="0038087E"/>
    <w:rsid w:val="00380949"/>
    <w:rsid w:val="003809FD"/>
    <w:rsid w:val="00380D1E"/>
    <w:rsid w:val="00383055"/>
    <w:rsid w:val="00383C57"/>
    <w:rsid w:val="00383C74"/>
    <w:rsid w:val="00383F2D"/>
    <w:rsid w:val="00384434"/>
    <w:rsid w:val="00385DB8"/>
    <w:rsid w:val="00386252"/>
    <w:rsid w:val="00393C8A"/>
    <w:rsid w:val="003964E0"/>
    <w:rsid w:val="00396500"/>
    <w:rsid w:val="0039676B"/>
    <w:rsid w:val="003979A7"/>
    <w:rsid w:val="003A0A97"/>
    <w:rsid w:val="003A16D5"/>
    <w:rsid w:val="003A2B36"/>
    <w:rsid w:val="003A3A13"/>
    <w:rsid w:val="003A3C4C"/>
    <w:rsid w:val="003A3EF7"/>
    <w:rsid w:val="003A5581"/>
    <w:rsid w:val="003A5C4F"/>
    <w:rsid w:val="003B1728"/>
    <w:rsid w:val="003B21A0"/>
    <w:rsid w:val="003B2F0A"/>
    <w:rsid w:val="003B660B"/>
    <w:rsid w:val="003C023D"/>
    <w:rsid w:val="003C1385"/>
    <w:rsid w:val="003C490D"/>
    <w:rsid w:val="003C5881"/>
    <w:rsid w:val="003C779F"/>
    <w:rsid w:val="003C78EC"/>
    <w:rsid w:val="003D1EDE"/>
    <w:rsid w:val="003D2626"/>
    <w:rsid w:val="003D3AC2"/>
    <w:rsid w:val="003E1854"/>
    <w:rsid w:val="003E2100"/>
    <w:rsid w:val="003E7A6D"/>
    <w:rsid w:val="003F19AC"/>
    <w:rsid w:val="003F1CB3"/>
    <w:rsid w:val="003F2320"/>
    <w:rsid w:val="003F557D"/>
    <w:rsid w:val="003F6D6C"/>
    <w:rsid w:val="003F75C2"/>
    <w:rsid w:val="00410E90"/>
    <w:rsid w:val="00411C5B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40427"/>
    <w:rsid w:val="00441B9D"/>
    <w:rsid w:val="00442232"/>
    <w:rsid w:val="00442C0B"/>
    <w:rsid w:val="00444444"/>
    <w:rsid w:val="004467AE"/>
    <w:rsid w:val="004477BD"/>
    <w:rsid w:val="00451257"/>
    <w:rsid w:val="00452F2A"/>
    <w:rsid w:val="00453133"/>
    <w:rsid w:val="00453B4C"/>
    <w:rsid w:val="0045424F"/>
    <w:rsid w:val="004553FD"/>
    <w:rsid w:val="004578F3"/>
    <w:rsid w:val="004713AB"/>
    <w:rsid w:val="00474C79"/>
    <w:rsid w:val="00482A3C"/>
    <w:rsid w:val="00482ABF"/>
    <w:rsid w:val="004859BD"/>
    <w:rsid w:val="004902F1"/>
    <w:rsid w:val="004908BF"/>
    <w:rsid w:val="004908DE"/>
    <w:rsid w:val="00490979"/>
    <w:rsid w:val="00490D76"/>
    <w:rsid w:val="0049616A"/>
    <w:rsid w:val="004A0927"/>
    <w:rsid w:val="004A092E"/>
    <w:rsid w:val="004A0E42"/>
    <w:rsid w:val="004A71BE"/>
    <w:rsid w:val="004A7C58"/>
    <w:rsid w:val="004B2831"/>
    <w:rsid w:val="004B3FB9"/>
    <w:rsid w:val="004B5379"/>
    <w:rsid w:val="004B5D8E"/>
    <w:rsid w:val="004B6A6F"/>
    <w:rsid w:val="004C2617"/>
    <w:rsid w:val="004C3144"/>
    <w:rsid w:val="004C53F6"/>
    <w:rsid w:val="004C6B8D"/>
    <w:rsid w:val="004D0061"/>
    <w:rsid w:val="004D1B2E"/>
    <w:rsid w:val="004D32E9"/>
    <w:rsid w:val="004D47F2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4F7AFA"/>
    <w:rsid w:val="005002BD"/>
    <w:rsid w:val="00500434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BC0"/>
    <w:rsid w:val="005400F8"/>
    <w:rsid w:val="00540486"/>
    <w:rsid w:val="005452AE"/>
    <w:rsid w:val="005456E3"/>
    <w:rsid w:val="005457BD"/>
    <w:rsid w:val="00546735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801B0"/>
    <w:rsid w:val="00581CA7"/>
    <w:rsid w:val="00581CEE"/>
    <w:rsid w:val="00584B76"/>
    <w:rsid w:val="00586CAF"/>
    <w:rsid w:val="00586EC3"/>
    <w:rsid w:val="00587AF4"/>
    <w:rsid w:val="00593AE8"/>
    <w:rsid w:val="00596AA8"/>
    <w:rsid w:val="00597004"/>
    <w:rsid w:val="00597A67"/>
    <w:rsid w:val="005A0514"/>
    <w:rsid w:val="005A1CB7"/>
    <w:rsid w:val="005A2F18"/>
    <w:rsid w:val="005A3B17"/>
    <w:rsid w:val="005A5E8F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47A9"/>
    <w:rsid w:val="006169FC"/>
    <w:rsid w:val="00616D50"/>
    <w:rsid w:val="0062774D"/>
    <w:rsid w:val="00627A1B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976"/>
    <w:rsid w:val="0065283D"/>
    <w:rsid w:val="00653307"/>
    <w:rsid w:val="00653DCF"/>
    <w:rsid w:val="00656712"/>
    <w:rsid w:val="00656F14"/>
    <w:rsid w:val="00662E80"/>
    <w:rsid w:val="00663BFC"/>
    <w:rsid w:val="00664B90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13A1"/>
    <w:rsid w:val="006C4890"/>
    <w:rsid w:val="006C58CF"/>
    <w:rsid w:val="006C6CF4"/>
    <w:rsid w:val="006C7B7D"/>
    <w:rsid w:val="006D15D8"/>
    <w:rsid w:val="006D2293"/>
    <w:rsid w:val="006D2FE8"/>
    <w:rsid w:val="006D3909"/>
    <w:rsid w:val="006D661D"/>
    <w:rsid w:val="006D7A1B"/>
    <w:rsid w:val="006E019D"/>
    <w:rsid w:val="006E0E9B"/>
    <w:rsid w:val="006E4851"/>
    <w:rsid w:val="006E4B86"/>
    <w:rsid w:val="006E4BC5"/>
    <w:rsid w:val="006F48E4"/>
    <w:rsid w:val="006F5566"/>
    <w:rsid w:val="006F6030"/>
    <w:rsid w:val="006F7133"/>
    <w:rsid w:val="007023C7"/>
    <w:rsid w:val="007032D0"/>
    <w:rsid w:val="00703BBE"/>
    <w:rsid w:val="00706F9A"/>
    <w:rsid w:val="00711838"/>
    <w:rsid w:val="00711BB7"/>
    <w:rsid w:val="00712AC1"/>
    <w:rsid w:val="00713977"/>
    <w:rsid w:val="00714A62"/>
    <w:rsid w:val="0072344A"/>
    <w:rsid w:val="00724A84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668A4"/>
    <w:rsid w:val="0077036C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6C8D"/>
    <w:rsid w:val="00797CB5"/>
    <w:rsid w:val="00797DE9"/>
    <w:rsid w:val="007A5075"/>
    <w:rsid w:val="007B1556"/>
    <w:rsid w:val="007B34D7"/>
    <w:rsid w:val="007B56D1"/>
    <w:rsid w:val="007B6CA1"/>
    <w:rsid w:val="007B7DE9"/>
    <w:rsid w:val="007C2D14"/>
    <w:rsid w:val="007C6AEF"/>
    <w:rsid w:val="007C7591"/>
    <w:rsid w:val="007C7BF8"/>
    <w:rsid w:val="007D066D"/>
    <w:rsid w:val="007D2F00"/>
    <w:rsid w:val="007D3A37"/>
    <w:rsid w:val="007D5718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5A48"/>
    <w:rsid w:val="008475FA"/>
    <w:rsid w:val="00847E9B"/>
    <w:rsid w:val="00850FBF"/>
    <w:rsid w:val="008540BE"/>
    <w:rsid w:val="008552F2"/>
    <w:rsid w:val="00856E4F"/>
    <w:rsid w:val="0085730D"/>
    <w:rsid w:val="008576D3"/>
    <w:rsid w:val="00861416"/>
    <w:rsid w:val="00862F15"/>
    <w:rsid w:val="00867648"/>
    <w:rsid w:val="00870B93"/>
    <w:rsid w:val="00872886"/>
    <w:rsid w:val="00875BCD"/>
    <w:rsid w:val="00880A86"/>
    <w:rsid w:val="00881801"/>
    <w:rsid w:val="008845CF"/>
    <w:rsid w:val="008858C5"/>
    <w:rsid w:val="008877AD"/>
    <w:rsid w:val="0089611E"/>
    <w:rsid w:val="008A3CB6"/>
    <w:rsid w:val="008A4283"/>
    <w:rsid w:val="008A5D5B"/>
    <w:rsid w:val="008A5DEB"/>
    <w:rsid w:val="008A6292"/>
    <w:rsid w:val="008A669A"/>
    <w:rsid w:val="008B0428"/>
    <w:rsid w:val="008B131B"/>
    <w:rsid w:val="008B2E90"/>
    <w:rsid w:val="008B3A0F"/>
    <w:rsid w:val="008B4539"/>
    <w:rsid w:val="008B6D12"/>
    <w:rsid w:val="008C778A"/>
    <w:rsid w:val="008D1E74"/>
    <w:rsid w:val="008D2BD8"/>
    <w:rsid w:val="008D4240"/>
    <w:rsid w:val="008D4C45"/>
    <w:rsid w:val="008D6544"/>
    <w:rsid w:val="008D6D22"/>
    <w:rsid w:val="008D79AE"/>
    <w:rsid w:val="008D7B08"/>
    <w:rsid w:val="008E40B0"/>
    <w:rsid w:val="008E434F"/>
    <w:rsid w:val="008E4362"/>
    <w:rsid w:val="008E459B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788D"/>
    <w:rsid w:val="0092333D"/>
    <w:rsid w:val="009233A3"/>
    <w:rsid w:val="00926F89"/>
    <w:rsid w:val="00927030"/>
    <w:rsid w:val="00927C8D"/>
    <w:rsid w:val="009315B0"/>
    <w:rsid w:val="0093177F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1E8A"/>
    <w:rsid w:val="0098211D"/>
    <w:rsid w:val="0098440B"/>
    <w:rsid w:val="00985157"/>
    <w:rsid w:val="0099405F"/>
    <w:rsid w:val="009962D2"/>
    <w:rsid w:val="00997A1C"/>
    <w:rsid w:val="009A2D3E"/>
    <w:rsid w:val="009A49E5"/>
    <w:rsid w:val="009A51A2"/>
    <w:rsid w:val="009B374E"/>
    <w:rsid w:val="009C0251"/>
    <w:rsid w:val="009C0AB6"/>
    <w:rsid w:val="009C12FD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45B1"/>
    <w:rsid w:val="009E4958"/>
    <w:rsid w:val="009E5D99"/>
    <w:rsid w:val="009E7BF3"/>
    <w:rsid w:val="009F07E4"/>
    <w:rsid w:val="009F4527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5F5D"/>
    <w:rsid w:val="00A471EE"/>
    <w:rsid w:val="00A50068"/>
    <w:rsid w:val="00A501F1"/>
    <w:rsid w:val="00A53791"/>
    <w:rsid w:val="00A54236"/>
    <w:rsid w:val="00A549E6"/>
    <w:rsid w:val="00A555FB"/>
    <w:rsid w:val="00A56A17"/>
    <w:rsid w:val="00A605F5"/>
    <w:rsid w:val="00A61EE7"/>
    <w:rsid w:val="00A636AD"/>
    <w:rsid w:val="00A6458D"/>
    <w:rsid w:val="00A663C5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2B05"/>
    <w:rsid w:val="00A83459"/>
    <w:rsid w:val="00A90B1F"/>
    <w:rsid w:val="00A91D6B"/>
    <w:rsid w:val="00A92DD6"/>
    <w:rsid w:val="00A967D5"/>
    <w:rsid w:val="00AA05E9"/>
    <w:rsid w:val="00AA548C"/>
    <w:rsid w:val="00AA5C87"/>
    <w:rsid w:val="00AA7715"/>
    <w:rsid w:val="00AB0693"/>
    <w:rsid w:val="00AB07A0"/>
    <w:rsid w:val="00AB3914"/>
    <w:rsid w:val="00AB767C"/>
    <w:rsid w:val="00AC094A"/>
    <w:rsid w:val="00AC1048"/>
    <w:rsid w:val="00AC6C9A"/>
    <w:rsid w:val="00AC7C64"/>
    <w:rsid w:val="00AD1CD4"/>
    <w:rsid w:val="00AD62A3"/>
    <w:rsid w:val="00AE144F"/>
    <w:rsid w:val="00AF0800"/>
    <w:rsid w:val="00AF46C8"/>
    <w:rsid w:val="00AF4C8B"/>
    <w:rsid w:val="00AF7E68"/>
    <w:rsid w:val="00B006F2"/>
    <w:rsid w:val="00B02DA3"/>
    <w:rsid w:val="00B04B21"/>
    <w:rsid w:val="00B04CF3"/>
    <w:rsid w:val="00B06257"/>
    <w:rsid w:val="00B06B8F"/>
    <w:rsid w:val="00B07BEC"/>
    <w:rsid w:val="00B119E6"/>
    <w:rsid w:val="00B11CCD"/>
    <w:rsid w:val="00B153DB"/>
    <w:rsid w:val="00B17BEA"/>
    <w:rsid w:val="00B209E0"/>
    <w:rsid w:val="00B222A0"/>
    <w:rsid w:val="00B223C6"/>
    <w:rsid w:val="00B2481B"/>
    <w:rsid w:val="00B25E62"/>
    <w:rsid w:val="00B2762D"/>
    <w:rsid w:val="00B30064"/>
    <w:rsid w:val="00B3017B"/>
    <w:rsid w:val="00B319B9"/>
    <w:rsid w:val="00B325DE"/>
    <w:rsid w:val="00B35A7B"/>
    <w:rsid w:val="00B36EB0"/>
    <w:rsid w:val="00B47227"/>
    <w:rsid w:val="00B47999"/>
    <w:rsid w:val="00B50EE0"/>
    <w:rsid w:val="00B5382F"/>
    <w:rsid w:val="00B54481"/>
    <w:rsid w:val="00B546C5"/>
    <w:rsid w:val="00B56E40"/>
    <w:rsid w:val="00B603F0"/>
    <w:rsid w:val="00B64C6F"/>
    <w:rsid w:val="00B66C68"/>
    <w:rsid w:val="00B673CF"/>
    <w:rsid w:val="00B67575"/>
    <w:rsid w:val="00B679E3"/>
    <w:rsid w:val="00B67E62"/>
    <w:rsid w:val="00B74207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90136"/>
    <w:rsid w:val="00B90B0E"/>
    <w:rsid w:val="00B962C9"/>
    <w:rsid w:val="00BA0DCB"/>
    <w:rsid w:val="00BA20A1"/>
    <w:rsid w:val="00BA2DE5"/>
    <w:rsid w:val="00BA3DD4"/>
    <w:rsid w:val="00BA6F9B"/>
    <w:rsid w:val="00BB0557"/>
    <w:rsid w:val="00BB3460"/>
    <w:rsid w:val="00BC0CD0"/>
    <w:rsid w:val="00BC2A32"/>
    <w:rsid w:val="00BC463F"/>
    <w:rsid w:val="00BC580E"/>
    <w:rsid w:val="00BC7C6A"/>
    <w:rsid w:val="00BD1005"/>
    <w:rsid w:val="00BD315E"/>
    <w:rsid w:val="00BD4EA9"/>
    <w:rsid w:val="00BD6A28"/>
    <w:rsid w:val="00BE11B2"/>
    <w:rsid w:val="00BE17EE"/>
    <w:rsid w:val="00BE4074"/>
    <w:rsid w:val="00BE4386"/>
    <w:rsid w:val="00BE63B9"/>
    <w:rsid w:val="00BE7BFD"/>
    <w:rsid w:val="00BF0F4C"/>
    <w:rsid w:val="00BF244F"/>
    <w:rsid w:val="00C06DAA"/>
    <w:rsid w:val="00C07A66"/>
    <w:rsid w:val="00C12067"/>
    <w:rsid w:val="00C13888"/>
    <w:rsid w:val="00C15A8F"/>
    <w:rsid w:val="00C17876"/>
    <w:rsid w:val="00C20654"/>
    <w:rsid w:val="00C21D0C"/>
    <w:rsid w:val="00C242E3"/>
    <w:rsid w:val="00C32148"/>
    <w:rsid w:val="00C32675"/>
    <w:rsid w:val="00C3285F"/>
    <w:rsid w:val="00C36E32"/>
    <w:rsid w:val="00C409B8"/>
    <w:rsid w:val="00C410CD"/>
    <w:rsid w:val="00C4355F"/>
    <w:rsid w:val="00C4655E"/>
    <w:rsid w:val="00C473A4"/>
    <w:rsid w:val="00C52A65"/>
    <w:rsid w:val="00C5480B"/>
    <w:rsid w:val="00C565D9"/>
    <w:rsid w:val="00C5713E"/>
    <w:rsid w:val="00C57603"/>
    <w:rsid w:val="00C60BF9"/>
    <w:rsid w:val="00C612B9"/>
    <w:rsid w:val="00C63216"/>
    <w:rsid w:val="00C65997"/>
    <w:rsid w:val="00C659B4"/>
    <w:rsid w:val="00C701C0"/>
    <w:rsid w:val="00C7258E"/>
    <w:rsid w:val="00C77741"/>
    <w:rsid w:val="00C81510"/>
    <w:rsid w:val="00C81BEA"/>
    <w:rsid w:val="00C821A0"/>
    <w:rsid w:val="00C84C97"/>
    <w:rsid w:val="00C853D8"/>
    <w:rsid w:val="00C86E94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459"/>
    <w:rsid w:val="00CB1AC7"/>
    <w:rsid w:val="00CB1E83"/>
    <w:rsid w:val="00CB6C23"/>
    <w:rsid w:val="00CC1A3D"/>
    <w:rsid w:val="00CC4772"/>
    <w:rsid w:val="00CD0183"/>
    <w:rsid w:val="00CD1C2D"/>
    <w:rsid w:val="00CD6467"/>
    <w:rsid w:val="00CD6EC2"/>
    <w:rsid w:val="00CE0C47"/>
    <w:rsid w:val="00CE1C4C"/>
    <w:rsid w:val="00CE36E3"/>
    <w:rsid w:val="00CE45D3"/>
    <w:rsid w:val="00CE5131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20B72"/>
    <w:rsid w:val="00D226CD"/>
    <w:rsid w:val="00D258B4"/>
    <w:rsid w:val="00D31ED4"/>
    <w:rsid w:val="00D337E4"/>
    <w:rsid w:val="00D33F25"/>
    <w:rsid w:val="00D34C3C"/>
    <w:rsid w:val="00D40D0B"/>
    <w:rsid w:val="00D44797"/>
    <w:rsid w:val="00D45B21"/>
    <w:rsid w:val="00D45D16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3310"/>
    <w:rsid w:val="00D84171"/>
    <w:rsid w:val="00D84423"/>
    <w:rsid w:val="00D850B7"/>
    <w:rsid w:val="00D905E2"/>
    <w:rsid w:val="00D92DC4"/>
    <w:rsid w:val="00D92FBE"/>
    <w:rsid w:val="00D95C12"/>
    <w:rsid w:val="00D977EF"/>
    <w:rsid w:val="00D97C5F"/>
    <w:rsid w:val="00DA2498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32402"/>
    <w:rsid w:val="00E32C95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59C5"/>
    <w:rsid w:val="00E5681A"/>
    <w:rsid w:val="00E57E03"/>
    <w:rsid w:val="00E626FE"/>
    <w:rsid w:val="00E677FA"/>
    <w:rsid w:val="00E7361A"/>
    <w:rsid w:val="00E746C2"/>
    <w:rsid w:val="00E7532D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964DF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388"/>
    <w:rsid w:val="00ED66AE"/>
    <w:rsid w:val="00ED78AF"/>
    <w:rsid w:val="00EE022B"/>
    <w:rsid w:val="00EE197F"/>
    <w:rsid w:val="00EE3594"/>
    <w:rsid w:val="00EE42D0"/>
    <w:rsid w:val="00EE4C18"/>
    <w:rsid w:val="00EE543C"/>
    <w:rsid w:val="00EE5DB3"/>
    <w:rsid w:val="00EE6A17"/>
    <w:rsid w:val="00EF195B"/>
    <w:rsid w:val="00EF4DE8"/>
    <w:rsid w:val="00EF51B1"/>
    <w:rsid w:val="00EF7432"/>
    <w:rsid w:val="00F000FA"/>
    <w:rsid w:val="00F04F4A"/>
    <w:rsid w:val="00F15C21"/>
    <w:rsid w:val="00F230A0"/>
    <w:rsid w:val="00F23822"/>
    <w:rsid w:val="00F23F27"/>
    <w:rsid w:val="00F274A9"/>
    <w:rsid w:val="00F27EEC"/>
    <w:rsid w:val="00F309E6"/>
    <w:rsid w:val="00F31430"/>
    <w:rsid w:val="00F33764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4492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48D3"/>
    <w:rsid w:val="00F77EA8"/>
    <w:rsid w:val="00F817CB"/>
    <w:rsid w:val="00F8191F"/>
    <w:rsid w:val="00F8413E"/>
    <w:rsid w:val="00F9133C"/>
    <w:rsid w:val="00F92A8E"/>
    <w:rsid w:val="00F93D20"/>
    <w:rsid w:val="00F93FF8"/>
    <w:rsid w:val="00FA0F3C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7C53"/>
    <w:rsid w:val="00FD2C61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473A1A"/>
  <w15:docId w15:val="{6A7098B2-0E07-4E5E-A400-47032CBF9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AF080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</w:rPr>
  </w:style>
  <w:style w:type="character" w:customStyle="1" w:styleId="FontStyle15">
    <w:name w:val="Font Style15"/>
    <w:rsid w:val="00981E8A"/>
    <w:rPr>
      <w:rFonts w:ascii="Arial" w:hAnsi="Arial" w:cs="Arial"/>
      <w:sz w:val="22"/>
      <w:szCs w:val="22"/>
    </w:rPr>
  </w:style>
  <w:style w:type="character" w:styleId="CommentReference">
    <w:name w:val="annotation reference"/>
    <w:basedOn w:val="DefaultParagraphFont"/>
    <w:semiHidden/>
    <w:unhideWhenUsed/>
    <w:rsid w:val="00383C5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83C57"/>
  </w:style>
  <w:style w:type="character" w:customStyle="1" w:styleId="CommentTextChar">
    <w:name w:val="Comment Text Char"/>
    <w:basedOn w:val="DefaultParagraphFont"/>
    <w:link w:val="CommentText"/>
    <w:semiHidden/>
    <w:rsid w:val="00383C57"/>
    <w:rPr>
      <w:rFonts w:ascii="Arial" w:hAnsi="Arial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83C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383C57"/>
    <w:rPr>
      <w:rFonts w:ascii="Arial" w:hAnsi="Arial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43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919D-B8F3-4D99-8E87-497F26771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1427</Words>
  <Characters>8139</Characters>
  <Application>Microsoft Office Word</Application>
  <DocSecurity>0</DocSecurity>
  <Lines>67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Donka Yordanova</cp:lastModifiedBy>
  <cp:revision>22</cp:revision>
  <cp:lastPrinted>2019-06-25T10:10:00Z</cp:lastPrinted>
  <dcterms:created xsi:type="dcterms:W3CDTF">2023-07-14T06:42:00Z</dcterms:created>
  <dcterms:modified xsi:type="dcterms:W3CDTF">2024-05-30T12:55:00Z</dcterms:modified>
</cp:coreProperties>
</file>